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43426" w14:textId="7429B078" w:rsidR="00DA3E0F" w:rsidRPr="00923BF4" w:rsidRDefault="004C56F0" w:rsidP="008467D5">
      <w:pPr>
        <w:pBdr>
          <w:bottom w:val="single" w:sz="18" w:space="1" w:color="auto"/>
        </w:pBdr>
        <w:tabs>
          <w:tab w:val="left" w:pos="-1440"/>
          <w:tab w:val="left" w:pos="-720"/>
          <w:tab w:val="left" w:pos="1"/>
        </w:tabs>
        <w:jc w:val="both"/>
        <w:rPr>
          <w:rFonts w:ascii="Arial" w:hAnsi="Arial"/>
          <w:b/>
          <w:lang w:val="en-GB"/>
        </w:rPr>
      </w:pPr>
      <w:r w:rsidRPr="00923BF4">
        <w:rPr>
          <w:rFonts w:ascii="Arial" w:hAnsi="Arial"/>
          <w:b/>
          <w:lang w:val="en-GB"/>
        </w:rPr>
        <w:tab/>
      </w:r>
      <w:r w:rsidR="000D2A69" w:rsidRPr="000D2A69">
        <w:rPr>
          <w:rFonts w:ascii="Arial" w:hAnsi="Arial"/>
          <w:b/>
          <w:noProof/>
          <w:lang w:val="en-US"/>
        </w:rPr>
        <w:drawing>
          <wp:inline distT="0" distB="0" distL="0" distR="0" wp14:anchorId="2D133F40" wp14:editId="566E42DB">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0D2A69">
        <w:rPr>
          <w:rFonts w:ascii="Arial" w:hAnsi="Arial"/>
          <w:b/>
          <w:lang w:val="en-GB"/>
        </w:rPr>
        <w:tab/>
      </w:r>
      <w:r w:rsidR="000D2A69">
        <w:rPr>
          <w:rFonts w:ascii="Arial" w:hAnsi="Arial"/>
          <w:b/>
          <w:lang w:val="en-GB"/>
        </w:rPr>
        <w:tab/>
      </w:r>
      <w:r w:rsidR="000D2A69">
        <w:rPr>
          <w:rFonts w:ascii="Arial" w:hAnsi="Arial"/>
          <w:b/>
          <w:lang w:val="en-GB"/>
        </w:rPr>
        <w:tab/>
        <w:t xml:space="preserve">     </w:t>
      </w:r>
      <w:r w:rsidR="000D2A69">
        <w:rPr>
          <w:rFonts w:ascii="Arial" w:hAnsi="Arial"/>
          <w:b/>
          <w:noProof/>
          <w:lang w:val="en-US"/>
        </w:rPr>
        <w:drawing>
          <wp:inline distT="0" distB="0" distL="0" distR="0" wp14:anchorId="71DD4B3F" wp14:editId="36B4112F">
            <wp:extent cx="2030095" cy="5571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7431" cy="567422"/>
                    </a:xfrm>
                    <a:prstGeom prst="rect">
                      <a:avLst/>
                    </a:prstGeom>
                    <a:noFill/>
                  </pic:spPr>
                </pic:pic>
              </a:graphicData>
            </a:graphic>
          </wp:inline>
        </w:drawing>
      </w:r>
    </w:p>
    <w:p w14:paraId="5391332D" w14:textId="2D51A935" w:rsidR="00D75295" w:rsidRPr="00923BF4" w:rsidRDefault="000D2A69" w:rsidP="00F105B7">
      <w:pPr>
        <w:pStyle w:val="ProductNumber"/>
        <w:rPr>
          <w:lang w:val="en-GB"/>
        </w:rPr>
      </w:pPr>
      <w:r>
        <w:rPr>
          <w:lang w:val="en-GB"/>
        </w:rPr>
        <w:t>9B19M008</w:t>
      </w:r>
    </w:p>
    <w:p w14:paraId="046526FC" w14:textId="77777777" w:rsidR="00D75295" w:rsidRPr="00923BF4" w:rsidRDefault="00D75295" w:rsidP="00D75295">
      <w:pPr>
        <w:jc w:val="right"/>
        <w:rPr>
          <w:rFonts w:ascii="Arial" w:hAnsi="Arial"/>
          <w:b/>
          <w:sz w:val="28"/>
          <w:szCs w:val="28"/>
          <w:lang w:val="en-GB"/>
        </w:rPr>
      </w:pPr>
    </w:p>
    <w:p w14:paraId="3795470C" w14:textId="77777777" w:rsidR="00013360" w:rsidRPr="00923BF4" w:rsidRDefault="00013360" w:rsidP="00D75295">
      <w:pPr>
        <w:jc w:val="right"/>
        <w:rPr>
          <w:rFonts w:ascii="Arial" w:hAnsi="Arial"/>
          <w:b/>
          <w:sz w:val="28"/>
          <w:szCs w:val="28"/>
          <w:lang w:val="en-GB"/>
        </w:rPr>
      </w:pPr>
    </w:p>
    <w:p w14:paraId="74D3655B" w14:textId="77777777" w:rsidR="00013360" w:rsidRPr="00923BF4" w:rsidRDefault="00DA3E0F" w:rsidP="00013360">
      <w:pPr>
        <w:pStyle w:val="CaseTitle"/>
        <w:spacing w:after="0" w:line="240" w:lineRule="auto"/>
        <w:rPr>
          <w:sz w:val="20"/>
          <w:szCs w:val="20"/>
          <w:lang w:val="en-GB"/>
        </w:rPr>
      </w:pPr>
      <w:r w:rsidRPr="00923BF4">
        <w:rPr>
          <w:rFonts w:eastAsia="Times New Roman"/>
          <w:szCs w:val="20"/>
          <w:lang w:val="en-GB"/>
        </w:rPr>
        <w:t>Konica Minolta Business Solutions (HK) Ltd.: Pioneering Corporate Social Entrepreneurship</w:t>
      </w:r>
    </w:p>
    <w:p w14:paraId="6CE457A1" w14:textId="77777777" w:rsidR="00CA3976" w:rsidRPr="00923BF4" w:rsidRDefault="00CA3976" w:rsidP="00013360">
      <w:pPr>
        <w:pStyle w:val="CaseTitle"/>
        <w:spacing w:after="0" w:line="240" w:lineRule="auto"/>
        <w:rPr>
          <w:sz w:val="20"/>
          <w:szCs w:val="20"/>
          <w:lang w:val="en-GB"/>
        </w:rPr>
      </w:pPr>
    </w:p>
    <w:p w14:paraId="0F02BA32" w14:textId="77777777" w:rsidR="00013360" w:rsidRPr="00923BF4" w:rsidRDefault="00013360" w:rsidP="00013360">
      <w:pPr>
        <w:pStyle w:val="CaseTitle"/>
        <w:spacing w:after="0" w:line="240" w:lineRule="auto"/>
        <w:rPr>
          <w:sz w:val="20"/>
          <w:szCs w:val="20"/>
          <w:lang w:val="en-GB"/>
        </w:rPr>
      </w:pPr>
    </w:p>
    <w:p w14:paraId="76ADC9A2" w14:textId="77777777" w:rsidR="00627C63" w:rsidRPr="00923BF4" w:rsidRDefault="00526901" w:rsidP="00627C63">
      <w:pPr>
        <w:pStyle w:val="StyleCopyrightStatementAfter0ptBottomSinglesolidline1"/>
        <w:rPr>
          <w:lang w:val="en-GB"/>
        </w:rPr>
      </w:pPr>
      <w:hyperlink r:id="rId10" w:history="1">
        <w:r w:rsidR="00DA3E0F" w:rsidRPr="00923BF4">
          <w:rPr>
            <w:rStyle w:val="Hyperlink"/>
            <w:color w:val="auto"/>
            <w:u w:val="none"/>
            <w:lang w:val="en-GB"/>
          </w:rPr>
          <w:t>Kevin Au</w:t>
        </w:r>
      </w:hyperlink>
      <w:r w:rsidR="00DA3E0F" w:rsidRPr="00923BF4">
        <w:rPr>
          <w:color w:val="auto"/>
          <w:lang w:val="en-GB"/>
        </w:rPr>
        <w:t xml:space="preserve"> an</w:t>
      </w:r>
      <w:r w:rsidR="00DA3E0F" w:rsidRPr="00923BF4">
        <w:rPr>
          <w:lang w:val="en-GB"/>
        </w:rPr>
        <w:t xml:space="preserve">d Rebecca Chung </w:t>
      </w:r>
      <w:r w:rsidR="004B632F" w:rsidRPr="00923BF4">
        <w:rPr>
          <w:lang w:val="en-GB"/>
        </w:rPr>
        <w:t xml:space="preserve">wrote this </w:t>
      </w:r>
      <w:r w:rsidR="00152682" w:rsidRPr="00923BF4">
        <w:rPr>
          <w:lang w:val="en-GB"/>
        </w:rPr>
        <w:t>case</w:t>
      </w:r>
      <w:r w:rsidR="004B632F" w:rsidRPr="00923BF4">
        <w:rPr>
          <w:lang w:val="en-GB"/>
        </w:rPr>
        <w:t xml:space="preserve"> </w:t>
      </w:r>
      <w:r w:rsidR="00152682" w:rsidRPr="00923BF4">
        <w:rPr>
          <w:lang w:val="en-GB"/>
        </w:rPr>
        <w:t>solely to provide material for class discussion. The</w:t>
      </w:r>
      <w:r w:rsidR="001C7777" w:rsidRPr="00923BF4">
        <w:rPr>
          <w:lang w:val="en-GB"/>
        </w:rPr>
        <w:t xml:space="preserve"> author</w:t>
      </w:r>
      <w:r w:rsidR="001A22D1" w:rsidRPr="00923BF4">
        <w:rPr>
          <w:lang w:val="en-GB"/>
        </w:rPr>
        <w:t>s</w:t>
      </w:r>
      <w:r w:rsidR="00152682" w:rsidRPr="00923BF4">
        <w:rPr>
          <w:lang w:val="en-GB"/>
        </w:rPr>
        <w:t xml:space="preserve"> do not intend to illustrate either effective or ineffective handling of a managerial situation. The author</w:t>
      </w:r>
      <w:r w:rsidR="001A22D1" w:rsidRPr="00923BF4">
        <w:rPr>
          <w:lang w:val="en-GB"/>
        </w:rPr>
        <w:t>s</w:t>
      </w:r>
      <w:r w:rsidR="00152682" w:rsidRPr="00923BF4">
        <w:rPr>
          <w:lang w:val="en-GB"/>
        </w:rPr>
        <w:t xml:space="preserve"> may have disguised certain names and other identifying information to protect confidentiality.</w:t>
      </w:r>
    </w:p>
    <w:p w14:paraId="041D31E8" w14:textId="77777777" w:rsidR="00751E0B" w:rsidRDefault="00751E0B" w:rsidP="00751E0B">
      <w:pPr>
        <w:pStyle w:val="StyleCopyrightStatementAfter0ptBottomSinglesolidline1"/>
        <w:rPr>
          <w:lang w:val="en-GB"/>
        </w:rPr>
      </w:pPr>
    </w:p>
    <w:p w14:paraId="012F1CCF" w14:textId="5B5621E7" w:rsidR="00526901" w:rsidRPr="00526901" w:rsidRDefault="00526901" w:rsidP="00526901">
      <w:pPr>
        <w:pStyle w:val="StyleCopyrightStatementAfter0ptBottomSinglesolidline1"/>
      </w:pPr>
      <w:r w:rsidRPr="00526901">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w:t>
      </w:r>
    </w:p>
    <w:p w14:paraId="087B42FF" w14:textId="4BDE19BB" w:rsidR="00D510A0" w:rsidRDefault="00D510A0" w:rsidP="00751E0B">
      <w:pPr>
        <w:pStyle w:val="StyleCopyrightStatementAfter0ptBottomSinglesolidline1"/>
        <w:rPr>
          <w:lang w:val="en-GB"/>
        </w:rPr>
      </w:pPr>
    </w:p>
    <w:p w14:paraId="57DC1CED" w14:textId="758D4BA0" w:rsidR="00751E0B" w:rsidRPr="00923BF4" w:rsidRDefault="000D2A69" w:rsidP="00751E0B">
      <w:pPr>
        <w:pStyle w:val="StyleStyleCopyrightStatementAfter0ptBottomSinglesolid"/>
        <w:rPr>
          <w:lang w:val="en-GB"/>
        </w:rPr>
      </w:pPr>
      <w:r w:rsidRPr="00E23AB7">
        <w:rPr>
          <w:rFonts w:cs="Arial"/>
          <w:szCs w:val="16"/>
        </w:rPr>
        <w:t>Copyright © 201</w:t>
      </w:r>
      <w:r>
        <w:rPr>
          <w:rFonts w:cs="Arial"/>
          <w:szCs w:val="16"/>
        </w:rPr>
        <w:t>9</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923BF4">
        <w:rPr>
          <w:rFonts w:cs="Arial"/>
          <w:szCs w:val="16"/>
          <w:lang w:val="en-GB"/>
        </w:rPr>
        <w:tab/>
      </w:r>
      <w:r w:rsidR="00751E0B" w:rsidRPr="00923BF4">
        <w:rPr>
          <w:lang w:val="en-GB"/>
        </w:rPr>
        <w:t xml:space="preserve">Version: </w:t>
      </w:r>
      <w:r w:rsidR="003D0BA1" w:rsidRPr="00923BF4">
        <w:rPr>
          <w:lang w:val="en-GB"/>
        </w:rPr>
        <w:t>20</w:t>
      </w:r>
      <w:r w:rsidR="00DA3E0F" w:rsidRPr="00923BF4">
        <w:rPr>
          <w:lang w:val="en-GB"/>
        </w:rPr>
        <w:t>1</w:t>
      </w:r>
      <w:r w:rsidR="00D510A0">
        <w:rPr>
          <w:lang w:val="en-GB"/>
        </w:rPr>
        <w:t>9</w:t>
      </w:r>
      <w:r w:rsidR="001C7777" w:rsidRPr="00923BF4">
        <w:rPr>
          <w:lang w:val="en-GB"/>
        </w:rPr>
        <w:t>-</w:t>
      </w:r>
      <w:bookmarkStart w:id="0" w:name="_GoBack"/>
      <w:r w:rsidR="00D510A0">
        <w:rPr>
          <w:lang w:val="en-GB"/>
        </w:rPr>
        <w:t>01</w:t>
      </w:r>
      <w:r w:rsidR="00751E0B" w:rsidRPr="00923BF4">
        <w:rPr>
          <w:lang w:val="en-GB"/>
        </w:rPr>
        <w:t>-</w:t>
      </w:r>
      <w:r w:rsidR="009D329E">
        <w:rPr>
          <w:lang w:val="en-GB"/>
        </w:rPr>
        <w:t>18</w:t>
      </w:r>
      <w:bookmarkEnd w:id="0"/>
    </w:p>
    <w:p w14:paraId="324EA5BC" w14:textId="77777777" w:rsidR="00751E0B" w:rsidRPr="00923BF4" w:rsidRDefault="00751E0B" w:rsidP="00751E0B">
      <w:pPr>
        <w:pStyle w:val="StyleCopyrightStatementAfter0ptBottomSinglesolidline1"/>
        <w:rPr>
          <w:rFonts w:ascii="Times New Roman" w:hAnsi="Times New Roman"/>
          <w:sz w:val="20"/>
          <w:lang w:val="en-GB"/>
        </w:rPr>
      </w:pPr>
    </w:p>
    <w:p w14:paraId="0E38FDE2" w14:textId="77777777" w:rsidR="004B632F" w:rsidRPr="00923BF4" w:rsidRDefault="004B632F" w:rsidP="004B632F">
      <w:pPr>
        <w:pStyle w:val="StyleCopyrightStatementAfter0ptBottomSinglesolidline1"/>
        <w:rPr>
          <w:rFonts w:ascii="Times New Roman" w:hAnsi="Times New Roman"/>
          <w:sz w:val="20"/>
          <w:lang w:val="en-GB"/>
        </w:rPr>
      </w:pPr>
    </w:p>
    <w:p w14:paraId="3B707FBF" w14:textId="77777777" w:rsidR="00DA3E0F" w:rsidRPr="00923BF4" w:rsidRDefault="00DA3E0F" w:rsidP="00D510A0">
      <w:pPr>
        <w:ind w:left="720"/>
        <w:jc w:val="right"/>
        <w:rPr>
          <w:sz w:val="22"/>
          <w:szCs w:val="22"/>
          <w:lang w:val="en-GB"/>
        </w:rPr>
      </w:pPr>
      <w:r w:rsidRPr="00923BF4">
        <w:rPr>
          <w:sz w:val="22"/>
          <w:szCs w:val="22"/>
          <w:lang w:val="en-GB"/>
        </w:rPr>
        <w:t>There is currently a mismatch between the social and business sectors. We are devoted to helping youths but bumped into some walls in collaborating with some NGOs. Why? I am frustrated!</w:t>
      </w:r>
    </w:p>
    <w:p w14:paraId="65E1A883" w14:textId="77777777" w:rsidR="00DA3E0F" w:rsidRPr="00923BF4" w:rsidRDefault="00DA3E0F" w:rsidP="00DA3E0F">
      <w:pPr>
        <w:jc w:val="right"/>
        <w:rPr>
          <w:sz w:val="22"/>
          <w:szCs w:val="22"/>
          <w:lang w:val="en-GB"/>
        </w:rPr>
      </w:pPr>
    </w:p>
    <w:p w14:paraId="1D0A9989" w14:textId="7AEB707D" w:rsidR="00DA3E0F" w:rsidRPr="00923BF4" w:rsidRDefault="00DA3E0F" w:rsidP="00DA3E0F">
      <w:pPr>
        <w:ind w:left="720"/>
        <w:jc w:val="right"/>
        <w:rPr>
          <w:sz w:val="22"/>
          <w:szCs w:val="22"/>
          <w:lang w:val="en-GB"/>
        </w:rPr>
      </w:pPr>
      <w:r w:rsidRPr="00923BF4">
        <w:rPr>
          <w:sz w:val="22"/>
          <w:szCs w:val="22"/>
          <w:lang w:val="en-GB"/>
        </w:rPr>
        <w:t xml:space="preserve">Robert </w:t>
      </w:r>
      <w:proofErr w:type="spellStart"/>
      <w:r w:rsidRPr="00923BF4">
        <w:rPr>
          <w:sz w:val="22"/>
          <w:szCs w:val="22"/>
          <w:lang w:val="en-GB"/>
        </w:rPr>
        <w:t>Ip</w:t>
      </w:r>
      <w:proofErr w:type="spellEnd"/>
      <w:r w:rsidRPr="00923BF4">
        <w:rPr>
          <w:sz w:val="22"/>
          <w:szCs w:val="22"/>
          <w:lang w:val="en-GB"/>
        </w:rPr>
        <w:t xml:space="preserve">, </w:t>
      </w:r>
      <w:r w:rsidR="00923BF4">
        <w:rPr>
          <w:sz w:val="22"/>
          <w:szCs w:val="22"/>
          <w:lang w:val="en-GB"/>
        </w:rPr>
        <w:t>m</w:t>
      </w:r>
      <w:r w:rsidRPr="00923BF4">
        <w:rPr>
          <w:sz w:val="22"/>
          <w:szCs w:val="22"/>
          <w:lang w:val="en-GB"/>
        </w:rPr>
        <w:t xml:space="preserve">anaging </w:t>
      </w:r>
      <w:r w:rsidR="00923BF4">
        <w:rPr>
          <w:sz w:val="22"/>
          <w:szCs w:val="22"/>
          <w:lang w:val="en-GB"/>
        </w:rPr>
        <w:t>d</w:t>
      </w:r>
      <w:r w:rsidRPr="00923BF4">
        <w:rPr>
          <w:sz w:val="22"/>
          <w:szCs w:val="22"/>
          <w:lang w:val="en-GB"/>
        </w:rPr>
        <w:t>irector, Konica Minolta Business Solutions (HK) Ltd.</w:t>
      </w:r>
    </w:p>
    <w:p w14:paraId="3AB0DE7B" w14:textId="77777777" w:rsidR="00DA3E0F" w:rsidRPr="00923BF4" w:rsidRDefault="00DA3E0F" w:rsidP="00DA3E0F">
      <w:pPr>
        <w:jc w:val="both"/>
        <w:rPr>
          <w:sz w:val="22"/>
          <w:szCs w:val="22"/>
          <w:lang w:val="en-GB"/>
        </w:rPr>
      </w:pPr>
    </w:p>
    <w:p w14:paraId="2E53F9FD" w14:textId="0349DBFE" w:rsidR="00DA3E0F" w:rsidRPr="00923BF4" w:rsidRDefault="00DA3E0F" w:rsidP="00DA3E0F">
      <w:pPr>
        <w:jc w:val="both"/>
        <w:rPr>
          <w:sz w:val="22"/>
          <w:szCs w:val="22"/>
          <w:lang w:val="en-GB"/>
        </w:rPr>
      </w:pPr>
      <w:r w:rsidRPr="00923BF4">
        <w:rPr>
          <w:sz w:val="22"/>
          <w:szCs w:val="22"/>
          <w:lang w:val="en-GB"/>
        </w:rPr>
        <w:t xml:space="preserve">Konica Minolta Business Solutions (HK) Ltd. (KMHK) was </w:t>
      </w:r>
      <w:r w:rsidR="008E28FE" w:rsidRPr="00923BF4">
        <w:rPr>
          <w:sz w:val="22"/>
          <w:szCs w:val="22"/>
          <w:lang w:val="en-GB"/>
        </w:rPr>
        <w:t xml:space="preserve">a </w:t>
      </w:r>
      <w:r w:rsidRPr="00923BF4">
        <w:rPr>
          <w:sz w:val="22"/>
          <w:szCs w:val="22"/>
          <w:lang w:val="en-GB"/>
        </w:rPr>
        <w:t xml:space="preserve">subsidiary of the Japanese </w:t>
      </w:r>
      <w:r w:rsidR="00B10E5C" w:rsidRPr="00923BF4">
        <w:rPr>
          <w:sz w:val="22"/>
          <w:szCs w:val="22"/>
          <w:lang w:val="en-GB"/>
        </w:rPr>
        <w:t xml:space="preserve">multinational company (MNC) </w:t>
      </w:r>
      <w:r w:rsidRPr="00923BF4">
        <w:rPr>
          <w:sz w:val="22"/>
          <w:szCs w:val="22"/>
          <w:lang w:val="en-GB"/>
        </w:rPr>
        <w:t xml:space="preserve">Konica Minolta Inc. Robert </w:t>
      </w:r>
      <w:proofErr w:type="spellStart"/>
      <w:r w:rsidRPr="00923BF4">
        <w:rPr>
          <w:sz w:val="22"/>
          <w:szCs w:val="22"/>
          <w:lang w:val="en-GB"/>
        </w:rPr>
        <w:t>Ip</w:t>
      </w:r>
      <w:proofErr w:type="spellEnd"/>
      <w:r w:rsidRPr="00923BF4">
        <w:rPr>
          <w:sz w:val="22"/>
          <w:szCs w:val="22"/>
          <w:lang w:val="en-GB"/>
        </w:rPr>
        <w:t xml:space="preserve"> became its </w:t>
      </w:r>
      <w:r w:rsidR="00B10E5C" w:rsidRPr="00923BF4">
        <w:rPr>
          <w:sz w:val="22"/>
          <w:szCs w:val="22"/>
          <w:lang w:val="en-GB"/>
        </w:rPr>
        <w:t xml:space="preserve">managing director </w:t>
      </w:r>
      <w:r w:rsidRPr="00923BF4">
        <w:rPr>
          <w:sz w:val="22"/>
          <w:szCs w:val="22"/>
          <w:lang w:val="en-GB"/>
        </w:rPr>
        <w:t xml:space="preserve">in 2016 (see Exhibit 1). </w:t>
      </w:r>
      <w:proofErr w:type="spellStart"/>
      <w:r w:rsidR="00B10E5C" w:rsidRPr="00923BF4">
        <w:rPr>
          <w:sz w:val="22"/>
          <w:szCs w:val="22"/>
          <w:lang w:val="en-GB"/>
        </w:rPr>
        <w:t>Ip</w:t>
      </w:r>
      <w:proofErr w:type="spellEnd"/>
      <w:r w:rsidR="00B10E5C" w:rsidRPr="00923BF4">
        <w:rPr>
          <w:sz w:val="22"/>
          <w:szCs w:val="22"/>
          <w:lang w:val="en-GB"/>
        </w:rPr>
        <w:t xml:space="preserve"> guided </w:t>
      </w:r>
      <w:r w:rsidRPr="00923BF4">
        <w:rPr>
          <w:sz w:val="22"/>
          <w:szCs w:val="22"/>
          <w:lang w:val="en-GB"/>
        </w:rPr>
        <w:t>the company to many business achievements</w:t>
      </w:r>
      <w:r w:rsidR="00B10E5C" w:rsidRPr="00923BF4">
        <w:rPr>
          <w:sz w:val="22"/>
          <w:szCs w:val="22"/>
          <w:lang w:val="en-GB"/>
        </w:rPr>
        <w:t xml:space="preserve"> and </w:t>
      </w:r>
      <w:r w:rsidRPr="00923BF4">
        <w:rPr>
          <w:sz w:val="22"/>
          <w:szCs w:val="22"/>
          <w:lang w:val="en-GB"/>
        </w:rPr>
        <w:t xml:space="preserve">thought </w:t>
      </w:r>
      <w:r w:rsidR="00B10E5C" w:rsidRPr="00923BF4">
        <w:rPr>
          <w:sz w:val="22"/>
          <w:szCs w:val="22"/>
          <w:lang w:val="en-GB"/>
        </w:rPr>
        <w:t xml:space="preserve">the </w:t>
      </w:r>
      <w:r w:rsidRPr="00923BF4">
        <w:rPr>
          <w:sz w:val="22"/>
          <w:szCs w:val="22"/>
          <w:lang w:val="en-GB"/>
        </w:rPr>
        <w:t xml:space="preserve">company could experiment </w:t>
      </w:r>
      <w:r w:rsidR="008E28FE" w:rsidRPr="00923BF4">
        <w:rPr>
          <w:sz w:val="22"/>
          <w:szCs w:val="22"/>
          <w:lang w:val="en-GB"/>
        </w:rPr>
        <w:t xml:space="preserve">with </w:t>
      </w:r>
      <w:r w:rsidRPr="00923BF4">
        <w:rPr>
          <w:sz w:val="22"/>
          <w:szCs w:val="22"/>
          <w:lang w:val="en-GB"/>
        </w:rPr>
        <w:t>social entrepreneurship</w:t>
      </w:r>
      <w:r w:rsidR="00B10E5C" w:rsidRPr="00923BF4">
        <w:rPr>
          <w:sz w:val="22"/>
          <w:szCs w:val="22"/>
          <w:lang w:val="en-GB"/>
        </w:rPr>
        <w:t xml:space="preserve"> as a different way</w:t>
      </w:r>
      <w:r w:rsidRPr="00923BF4">
        <w:rPr>
          <w:sz w:val="22"/>
          <w:szCs w:val="22"/>
          <w:lang w:val="en-GB"/>
        </w:rPr>
        <w:t xml:space="preserve"> to contribute to society </w:t>
      </w:r>
      <w:r w:rsidR="00B10E5C" w:rsidRPr="00923BF4">
        <w:rPr>
          <w:sz w:val="22"/>
          <w:szCs w:val="22"/>
          <w:lang w:val="en-GB"/>
        </w:rPr>
        <w:t>that was</w:t>
      </w:r>
      <w:r w:rsidRPr="00923BF4">
        <w:rPr>
          <w:sz w:val="22"/>
          <w:szCs w:val="22"/>
          <w:lang w:val="en-GB"/>
        </w:rPr>
        <w:t xml:space="preserve"> perhaps better than conventional corporate social responsibility (CSR) initiatives. Combining both social and corporate motives, he convinced the </w:t>
      </w:r>
      <w:r w:rsidR="00B10E5C" w:rsidRPr="00923BF4">
        <w:rPr>
          <w:sz w:val="22"/>
          <w:szCs w:val="22"/>
          <w:lang w:val="en-GB"/>
        </w:rPr>
        <w:t xml:space="preserve">company’s </w:t>
      </w:r>
      <w:r w:rsidRPr="00923BF4">
        <w:rPr>
          <w:sz w:val="22"/>
          <w:szCs w:val="22"/>
          <w:lang w:val="en-GB"/>
        </w:rPr>
        <w:t>upper management to invest HK$2 million</w:t>
      </w:r>
      <w:r w:rsidR="00B10E5C" w:rsidRPr="00923BF4">
        <w:rPr>
          <w:rStyle w:val="FootnoteReference"/>
          <w:sz w:val="22"/>
          <w:szCs w:val="22"/>
          <w:lang w:val="en-GB"/>
        </w:rPr>
        <w:footnoteReference w:id="1"/>
      </w:r>
      <w:r w:rsidRPr="00923BF4">
        <w:rPr>
          <w:sz w:val="22"/>
          <w:szCs w:val="22"/>
          <w:lang w:val="en-GB"/>
        </w:rPr>
        <w:t xml:space="preserve"> in setting up a business unit to launch </w:t>
      </w:r>
      <w:r w:rsidR="000B35D8" w:rsidRPr="00923BF4">
        <w:rPr>
          <w:sz w:val="22"/>
          <w:szCs w:val="22"/>
          <w:lang w:val="en-GB"/>
        </w:rPr>
        <w:t xml:space="preserve">a new </w:t>
      </w:r>
      <w:r w:rsidRPr="00923BF4">
        <w:rPr>
          <w:sz w:val="22"/>
          <w:szCs w:val="22"/>
          <w:lang w:val="en-GB"/>
        </w:rPr>
        <w:t xml:space="preserve">revenue-generating </w:t>
      </w:r>
      <w:r w:rsidR="00B10E5C" w:rsidRPr="00923BF4">
        <w:rPr>
          <w:sz w:val="22"/>
          <w:szCs w:val="22"/>
          <w:lang w:val="en-GB"/>
        </w:rPr>
        <w:t xml:space="preserve">business process outsourcing </w:t>
      </w:r>
      <w:r w:rsidRPr="00923BF4">
        <w:rPr>
          <w:sz w:val="22"/>
          <w:szCs w:val="22"/>
          <w:lang w:val="en-GB"/>
        </w:rPr>
        <w:t xml:space="preserve">(BPO) </w:t>
      </w:r>
      <w:r w:rsidR="00B10E5C" w:rsidRPr="00923BF4">
        <w:rPr>
          <w:sz w:val="22"/>
          <w:szCs w:val="22"/>
          <w:lang w:val="en-GB"/>
        </w:rPr>
        <w:t>services</w:t>
      </w:r>
      <w:r w:rsidR="000B35D8" w:rsidRPr="00923BF4">
        <w:rPr>
          <w:sz w:val="22"/>
          <w:szCs w:val="22"/>
          <w:lang w:val="en-GB"/>
        </w:rPr>
        <w:t xml:space="preserve"> unit</w:t>
      </w:r>
      <w:r w:rsidR="00B10E5C" w:rsidRPr="00923BF4">
        <w:rPr>
          <w:sz w:val="22"/>
          <w:szCs w:val="22"/>
          <w:lang w:val="en-GB"/>
        </w:rPr>
        <w:t xml:space="preserve"> </w:t>
      </w:r>
      <w:r w:rsidRPr="00923BF4">
        <w:rPr>
          <w:sz w:val="22"/>
          <w:szCs w:val="22"/>
          <w:lang w:val="en-GB"/>
        </w:rPr>
        <w:t xml:space="preserve">in March 2014 and to hire “hidden youths”—adolescents or young adults who deliberately lived apart or hid away from society—to help them reconnect to society and improve their </w:t>
      </w:r>
      <w:r w:rsidR="000B35D8" w:rsidRPr="00923BF4">
        <w:rPr>
          <w:sz w:val="22"/>
          <w:szCs w:val="22"/>
          <w:lang w:val="en-GB"/>
        </w:rPr>
        <w:t>lives</w:t>
      </w:r>
      <w:r w:rsidRPr="00923BF4">
        <w:rPr>
          <w:sz w:val="22"/>
          <w:szCs w:val="22"/>
          <w:lang w:val="en-GB"/>
        </w:rPr>
        <w:t xml:space="preserve">. The new business unit quickly broke even. Investing an </w:t>
      </w:r>
      <w:r w:rsidR="0019047A">
        <w:rPr>
          <w:sz w:val="22"/>
          <w:szCs w:val="22"/>
          <w:lang w:val="en-GB"/>
        </w:rPr>
        <w:t xml:space="preserve">additional </w:t>
      </w:r>
      <w:r w:rsidRPr="00923BF4">
        <w:rPr>
          <w:sz w:val="22"/>
          <w:szCs w:val="22"/>
          <w:lang w:val="en-GB"/>
        </w:rPr>
        <w:t xml:space="preserve">HK$5 million, KMHK opened a second site </w:t>
      </w:r>
      <w:r w:rsidR="000B35D8" w:rsidRPr="00923BF4">
        <w:rPr>
          <w:sz w:val="22"/>
          <w:szCs w:val="22"/>
          <w:lang w:val="en-GB"/>
        </w:rPr>
        <w:t xml:space="preserve">in March 2016 that was </w:t>
      </w:r>
      <w:r w:rsidRPr="00923BF4">
        <w:rPr>
          <w:sz w:val="22"/>
          <w:szCs w:val="22"/>
          <w:lang w:val="en-GB"/>
        </w:rPr>
        <w:t xml:space="preserve">three times larger </w:t>
      </w:r>
      <w:r w:rsidR="00D70DCA" w:rsidRPr="00923BF4">
        <w:rPr>
          <w:sz w:val="22"/>
          <w:szCs w:val="22"/>
          <w:lang w:val="en-GB"/>
        </w:rPr>
        <w:t xml:space="preserve">in size </w:t>
      </w:r>
      <w:r w:rsidRPr="00923BF4">
        <w:rPr>
          <w:sz w:val="22"/>
          <w:szCs w:val="22"/>
          <w:lang w:val="en-GB"/>
        </w:rPr>
        <w:t xml:space="preserve">to seize the growth in business. </w:t>
      </w:r>
      <w:proofErr w:type="spellStart"/>
      <w:r w:rsidR="000B35D8" w:rsidRPr="00923BF4">
        <w:rPr>
          <w:sz w:val="22"/>
          <w:szCs w:val="22"/>
          <w:lang w:val="en-GB"/>
        </w:rPr>
        <w:t>Ip</w:t>
      </w:r>
      <w:proofErr w:type="spellEnd"/>
      <w:r w:rsidR="000B35D8" w:rsidRPr="00923BF4">
        <w:rPr>
          <w:sz w:val="22"/>
          <w:szCs w:val="22"/>
          <w:lang w:val="en-GB"/>
        </w:rPr>
        <w:t xml:space="preserve"> </w:t>
      </w:r>
      <w:r w:rsidRPr="00923BF4">
        <w:rPr>
          <w:sz w:val="22"/>
          <w:szCs w:val="22"/>
          <w:lang w:val="en-GB"/>
        </w:rPr>
        <w:t xml:space="preserve">renamed </w:t>
      </w:r>
      <w:r w:rsidR="000B35D8" w:rsidRPr="00923BF4">
        <w:rPr>
          <w:sz w:val="22"/>
          <w:szCs w:val="22"/>
          <w:lang w:val="en-GB"/>
        </w:rPr>
        <w:t xml:space="preserve">this </w:t>
      </w:r>
      <w:r w:rsidRPr="00923BF4">
        <w:rPr>
          <w:sz w:val="22"/>
          <w:szCs w:val="22"/>
          <w:lang w:val="en-GB"/>
        </w:rPr>
        <w:t xml:space="preserve">unit </w:t>
      </w:r>
      <w:proofErr w:type="gramStart"/>
      <w:r w:rsidR="000B35D8" w:rsidRPr="00923BF4">
        <w:rPr>
          <w:sz w:val="22"/>
          <w:szCs w:val="22"/>
          <w:lang w:val="en-GB"/>
        </w:rPr>
        <w:t xml:space="preserve">the </w:t>
      </w:r>
      <w:proofErr w:type="spellStart"/>
      <w:r w:rsidRPr="00923BF4">
        <w:rPr>
          <w:sz w:val="22"/>
          <w:szCs w:val="22"/>
          <w:lang w:val="en-GB"/>
        </w:rPr>
        <w:t>i</w:t>
      </w:r>
      <w:proofErr w:type="spellEnd"/>
      <w:proofErr w:type="gramEnd"/>
      <w:r w:rsidRPr="00923BF4">
        <w:rPr>
          <w:sz w:val="22"/>
          <w:szCs w:val="22"/>
          <w:lang w:val="en-GB"/>
        </w:rPr>
        <w:t xml:space="preserve">-Transform Station. </w:t>
      </w:r>
    </w:p>
    <w:p w14:paraId="66AA2890" w14:textId="77777777" w:rsidR="00DA3E0F" w:rsidRPr="000D2A69" w:rsidRDefault="00DA3E0F" w:rsidP="00DA3E0F">
      <w:pPr>
        <w:jc w:val="both"/>
        <w:rPr>
          <w:sz w:val="18"/>
          <w:szCs w:val="18"/>
          <w:lang w:val="en-GB"/>
        </w:rPr>
      </w:pPr>
    </w:p>
    <w:p w14:paraId="28E30B5C" w14:textId="34E0DFF1" w:rsidR="00DA3E0F" w:rsidRPr="00923BF4" w:rsidRDefault="000B35D8" w:rsidP="00DA3E0F">
      <w:pPr>
        <w:jc w:val="both"/>
        <w:rPr>
          <w:sz w:val="22"/>
          <w:szCs w:val="22"/>
          <w:lang w:val="en-GB"/>
        </w:rPr>
      </w:pPr>
      <w:r w:rsidRPr="00923BF4">
        <w:rPr>
          <w:sz w:val="22"/>
          <w:szCs w:val="22"/>
          <w:lang w:val="en-GB"/>
        </w:rPr>
        <w:t>KMHK’s parent company in Tokyo</w:t>
      </w:r>
      <w:r w:rsidR="00DA3E0F" w:rsidRPr="00923BF4">
        <w:rPr>
          <w:sz w:val="22"/>
          <w:szCs w:val="22"/>
          <w:lang w:val="en-GB"/>
        </w:rPr>
        <w:t xml:space="preserve"> had perceived </w:t>
      </w:r>
      <w:r w:rsidRPr="00923BF4">
        <w:rPr>
          <w:sz w:val="22"/>
          <w:szCs w:val="22"/>
          <w:lang w:val="en-GB"/>
        </w:rPr>
        <w:t xml:space="preserve">KMHK as </w:t>
      </w:r>
      <w:r w:rsidR="00DA3E0F" w:rsidRPr="00923BF4">
        <w:rPr>
          <w:sz w:val="22"/>
          <w:szCs w:val="22"/>
          <w:lang w:val="en-GB"/>
        </w:rPr>
        <w:t xml:space="preserve">pioneering. </w:t>
      </w:r>
      <w:r w:rsidRPr="00923BF4">
        <w:rPr>
          <w:sz w:val="22"/>
          <w:szCs w:val="22"/>
          <w:lang w:val="en-GB"/>
        </w:rPr>
        <w:t>KMHK</w:t>
      </w:r>
      <w:r w:rsidR="00DA3E0F" w:rsidRPr="00923BF4">
        <w:rPr>
          <w:sz w:val="22"/>
          <w:szCs w:val="22"/>
          <w:lang w:val="en-GB"/>
        </w:rPr>
        <w:t xml:space="preserve"> was also regarded as the first MNC in Hong Kong </w:t>
      </w:r>
      <w:r w:rsidRPr="00923BF4">
        <w:rPr>
          <w:sz w:val="22"/>
          <w:szCs w:val="22"/>
          <w:lang w:val="en-GB"/>
        </w:rPr>
        <w:t xml:space="preserve">to </w:t>
      </w:r>
      <w:r w:rsidR="00DA3E0F" w:rsidRPr="00923BF4">
        <w:rPr>
          <w:sz w:val="22"/>
          <w:szCs w:val="22"/>
          <w:lang w:val="en-GB"/>
        </w:rPr>
        <w:t xml:space="preserve">put </w:t>
      </w:r>
      <w:r w:rsidR="008D3D71" w:rsidRPr="00923BF4">
        <w:rPr>
          <w:sz w:val="22"/>
          <w:szCs w:val="22"/>
          <w:lang w:val="en-GB"/>
        </w:rPr>
        <w:t xml:space="preserve">the ideas of </w:t>
      </w:r>
      <w:r w:rsidR="00DA3E0F" w:rsidRPr="00923BF4">
        <w:rPr>
          <w:sz w:val="22"/>
          <w:szCs w:val="22"/>
          <w:lang w:val="en-GB"/>
        </w:rPr>
        <w:t xml:space="preserve">corporate social </w:t>
      </w:r>
      <w:r w:rsidR="008D3D71" w:rsidRPr="00923BF4">
        <w:rPr>
          <w:sz w:val="22"/>
          <w:szCs w:val="22"/>
          <w:lang w:val="en-GB"/>
        </w:rPr>
        <w:t xml:space="preserve">enterprise </w:t>
      </w:r>
      <w:r w:rsidR="00DA3E0F" w:rsidRPr="00923BF4">
        <w:rPr>
          <w:sz w:val="22"/>
          <w:szCs w:val="22"/>
          <w:lang w:val="en-GB"/>
        </w:rPr>
        <w:t>into practice (</w:t>
      </w:r>
      <w:r w:rsidR="00A65183" w:rsidRPr="00923BF4">
        <w:rPr>
          <w:sz w:val="22"/>
          <w:szCs w:val="22"/>
          <w:lang w:val="en-GB"/>
        </w:rPr>
        <w:t xml:space="preserve">see </w:t>
      </w:r>
      <w:r w:rsidR="00DA3E0F" w:rsidRPr="00923BF4">
        <w:rPr>
          <w:sz w:val="22"/>
          <w:szCs w:val="22"/>
          <w:lang w:val="en-GB"/>
        </w:rPr>
        <w:t xml:space="preserve">Exhibit 2). In early 2018, while </w:t>
      </w:r>
      <w:proofErr w:type="spellStart"/>
      <w:r w:rsidR="00DA3E0F" w:rsidRPr="00923BF4">
        <w:rPr>
          <w:sz w:val="22"/>
          <w:szCs w:val="22"/>
          <w:lang w:val="en-GB"/>
        </w:rPr>
        <w:t>Ip</w:t>
      </w:r>
      <w:proofErr w:type="spellEnd"/>
      <w:r w:rsidR="00DA3E0F" w:rsidRPr="00923BF4">
        <w:rPr>
          <w:sz w:val="22"/>
          <w:szCs w:val="22"/>
          <w:lang w:val="en-GB"/>
        </w:rPr>
        <w:t xml:space="preserve"> was working on recuperating the </w:t>
      </w:r>
      <w:r w:rsidRPr="00923BF4">
        <w:rPr>
          <w:sz w:val="22"/>
          <w:szCs w:val="22"/>
          <w:lang w:val="en-GB"/>
        </w:rPr>
        <w:t xml:space="preserve">company’s </w:t>
      </w:r>
      <w:r w:rsidR="00DA3E0F" w:rsidRPr="00923BF4">
        <w:rPr>
          <w:sz w:val="22"/>
          <w:szCs w:val="22"/>
          <w:lang w:val="en-GB"/>
        </w:rPr>
        <w:t>investment on</w:t>
      </w:r>
      <w:r w:rsidRPr="00923BF4">
        <w:rPr>
          <w:sz w:val="22"/>
          <w:szCs w:val="22"/>
          <w:lang w:val="en-GB"/>
        </w:rPr>
        <w:t xml:space="preserve"> </w:t>
      </w:r>
      <w:proofErr w:type="gramStart"/>
      <w:r w:rsidRPr="00923BF4">
        <w:rPr>
          <w:sz w:val="22"/>
          <w:szCs w:val="22"/>
          <w:lang w:val="en-GB"/>
        </w:rPr>
        <w:t>the</w:t>
      </w:r>
      <w:r w:rsidR="00DA3E0F" w:rsidRPr="00923BF4">
        <w:rPr>
          <w:sz w:val="22"/>
          <w:szCs w:val="22"/>
          <w:lang w:val="en-GB"/>
        </w:rPr>
        <w:t xml:space="preserve"> </w:t>
      </w:r>
      <w:proofErr w:type="spellStart"/>
      <w:r w:rsidR="00DA3E0F" w:rsidRPr="00923BF4">
        <w:rPr>
          <w:sz w:val="22"/>
          <w:szCs w:val="22"/>
          <w:lang w:val="en-GB"/>
        </w:rPr>
        <w:t>i</w:t>
      </w:r>
      <w:proofErr w:type="spellEnd"/>
      <w:proofErr w:type="gramEnd"/>
      <w:r w:rsidR="00DA3E0F" w:rsidRPr="00923BF4">
        <w:rPr>
          <w:sz w:val="22"/>
          <w:szCs w:val="22"/>
          <w:lang w:val="en-GB"/>
        </w:rPr>
        <w:t>-Transform Station, he pondered how to enlarge the proportion of hidden youths to 30</w:t>
      </w:r>
      <w:r w:rsidRPr="00923BF4">
        <w:rPr>
          <w:sz w:val="22"/>
          <w:szCs w:val="22"/>
          <w:lang w:val="en-GB"/>
        </w:rPr>
        <w:t xml:space="preserve"> per cent </w:t>
      </w:r>
      <w:r w:rsidR="00DA3E0F" w:rsidRPr="00923BF4">
        <w:rPr>
          <w:sz w:val="22"/>
          <w:szCs w:val="22"/>
          <w:lang w:val="en-GB"/>
        </w:rPr>
        <w:t xml:space="preserve">of the unit’s workforce by March 2019. </w:t>
      </w:r>
      <w:r w:rsidRPr="00923BF4">
        <w:rPr>
          <w:sz w:val="22"/>
          <w:szCs w:val="22"/>
          <w:lang w:val="en-GB"/>
        </w:rPr>
        <w:t xml:space="preserve">While he had </w:t>
      </w:r>
      <w:r w:rsidR="0019047A">
        <w:rPr>
          <w:sz w:val="22"/>
          <w:szCs w:val="22"/>
          <w:lang w:val="en-GB"/>
        </w:rPr>
        <w:t>experienced some</w:t>
      </w:r>
      <w:r w:rsidR="0019047A" w:rsidRPr="00923BF4">
        <w:rPr>
          <w:sz w:val="22"/>
          <w:szCs w:val="22"/>
          <w:lang w:val="en-GB"/>
        </w:rPr>
        <w:t xml:space="preserve"> </w:t>
      </w:r>
      <w:r w:rsidR="00DA3E0F" w:rsidRPr="00923BF4">
        <w:rPr>
          <w:sz w:val="22"/>
          <w:szCs w:val="22"/>
          <w:lang w:val="en-GB"/>
        </w:rPr>
        <w:t xml:space="preserve">initial success, </w:t>
      </w:r>
      <w:proofErr w:type="spellStart"/>
      <w:r w:rsidR="00DA3E0F" w:rsidRPr="00923BF4">
        <w:rPr>
          <w:sz w:val="22"/>
          <w:szCs w:val="22"/>
          <w:lang w:val="en-GB"/>
        </w:rPr>
        <w:t>Ip</w:t>
      </w:r>
      <w:proofErr w:type="spellEnd"/>
      <w:r w:rsidR="00DA3E0F" w:rsidRPr="00923BF4">
        <w:rPr>
          <w:sz w:val="22"/>
          <w:szCs w:val="22"/>
          <w:lang w:val="en-GB"/>
        </w:rPr>
        <w:t xml:space="preserve"> still found KMHK</w:t>
      </w:r>
      <w:r w:rsidR="00A65183" w:rsidRPr="00923BF4">
        <w:rPr>
          <w:sz w:val="22"/>
          <w:szCs w:val="22"/>
          <w:lang w:val="en-GB"/>
        </w:rPr>
        <w:t>’s activity in this area</w:t>
      </w:r>
      <w:r w:rsidR="00DA3E0F" w:rsidRPr="00923BF4">
        <w:rPr>
          <w:sz w:val="22"/>
          <w:szCs w:val="22"/>
          <w:lang w:val="en-GB"/>
        </w:rPr>
        <w:t xml:space="preserve"> </w:t>
      </w:r>
      <w:r w:rsidRPr="00923BF4">
        <w:rPr>
          <w:sz w:val="22"/>
          <w:szCs w:val="22"/>
          <w:lang w:val="en-GB"/>
        </w:rPr>
        <w:t xml:space="preserve">to be </w:t>
      </w:r>
      <w:r w:rsidR="00923BF4">
        <w:rPr>
          <w:sz w:val="22"/>
          <w:szCs w:val="22"/>
          <w:lang w:val="en-GB"/>
        </w:rPr>
        <w:t>similar to</w:t>
      </w:r>
      <w:r w:rsidR="00923BF4" w:rsidRPr="00923BF4">
        <w:rPr>
          <w:sz w:val="22"/>
          <w:szCs w:val="22"/>
          <w:lang w:val="en-GB"/>
        </w:rPr>
        <w:t xml:space="preserve"> </w:t>
      </w:r>
      <w:r w:rsidR="00DA3E0F" w:rsidRPr="00923BF4">
        <w:rPr>
          <w:sz w:val="22"/>
          <w:szCs w:val="22"/>
          <w:lang w:val="en-GB"/>
        </w:rPr>
        <w:t xml:space="preserve">a one-man crusade </w:t>
      </w:r>
      <w:r w:rsidRPr="00923BF4">
        <w:rPr>
          <w:sz w:val="22"/>
          <w:szCs w:val="22"/>
          <w:lang w:val="en-GB"/>
        </w:rPr>
        <w:t xml:space="preserve">for </w:t>
      </w:r>
      <w:r w:rsidR="00DA3E0F" w:rsidRPr="00923BF4">
        <w:rPr>
          <w:sz w:val="22"/>
          <w:szCs w:val="22"/>
          <w:lang w:val="en-GB"/>
        </w:rPr>
        <w:t xml:space="preserve">promoting corporate social entrepreneurship. He wondered how to gain more engagement from the </w:t>
      </w:r>
      <w:r w:rsidR="00AE0644" w:rsidRPr="00923BF4">
        <w:rPr>
          <w:sz w:val="22"/>
          <w:szCs w:val="22"/>
          <w:lang w:val="en-GB"/>
        </w:rPr>
        <w:t xml:space="preserve">local community </w:t>
      </w:r>
      <w:r w:rsidR="00DA3E0F" w:rsidRPr="00923BF4">
        <w:rPr>
          <w:sz w:val="22"/>
          <w:szCs w:val="22"/>
          <w:lang w:val="en-GB"/>
        </w:rPr>
        <w:t xml:space="preserve">and </w:t>
      </w:r>
      <w:r w:rsidR="00A65183" w:rsidRPr="00923BF4">
        <w:rPr>
          <w:sz w:val="22"/>
          <w:szCs w:val="22"/>
          <w:lang w:val="en-GB"/>
        </w:rPr>
        <w:t xml:space="preserve">how </w:t>
      </w:r>
      <w:r w:rsidR="00DA3E0F" w:rsidRPr="00923BF4">
        <w:rPr>
          <w:sz w:val="22"/>
          <w:szCs w:val="22"/>
          <w:lang w:val="en-GB"/>
        </w:rPr>
        <w:t xml:space="preserve">to promote </w:t>
      </w:r>
      <w:r w:rsidRPr="00923BF4">
        <w:rPr>
          <w:sz w:val="22"/>
          <w:szCs w:val="22"/>
          <w:lang w:val="en-GB"/>
        </w:rPr>
        <w:t xml:space="preserve">KMHK’s </w:t>
      </w:r>
      <w:r w:rsidR="00DA3E0F" w:rsidRPr="00923BF4">
        <w:rPr>
          <w:sz w:val="22"/>
          <w:szCs w:val="22"/>
          <w:lang w:val="en-GB"/>
        </w:rPr>
        <w:t>success to other companies.</w:t>
      </w:r>
    </w:p>
    <w:p w14:paraId="2937833E" w14:textId="77777777" w:rsidR="00DA3E0F" w:rsidRPr="000D2A69" w:rsidRDefault="00DA3E0F" w:rsidP="000D2A69">
      <w:pPr>
        <w:pStyle w:val="BodyTextMain"/>
        <w:rPr>
          <w:sz w:val="18"/>
          <w:szCs w:val="18"/>
        </w:rPr>
      </w:pPr>
    </w:p>
    <w:p w14:paraId="51B2AB8D" w14:textId="77777777" w:rsidR="00DA3E0F" w:rsidRPr="000D2A69" w:rsidRDefault="00DA3E0F" w:rsidP="000D2A69">
      <w:pPr>
        <w:pStyle w:val="BodyTextMain"/>
        <w:rPr>
          <w:sz w:val="18"/>
          <w:szCs w:val="18"/>
        </w:rPr>
      </w:pPr>
    </w:p>
    <w:p w14:paraId="4E6C2BBF" w14:textId="77777777" w:rsidR="00DA3E0F" w:rsidRPr="00923BF4" w:rsidRDefault="00DA3E0F" w:rsidP="00526901">
      <w:pPr>
        <w:pStyle w:val="Casehead1"/>
        <w:keepNext/>
      </w:pPr>
      <w:r w:rsidRPr="00923BF4">
        <w:lastRenderedPageBreak/>
        <w:t xml:space="preserve">embarking ON an unprecedented venture </w:t>
      </w:r>
    </w:p>
    <w:p w14:paraId="18302DC5" w14:textId="77777777" w:rsidR="00DA3E0F" w:rsidRPr="00923BF4" w:rsidRDefault="00DA3E0F" w:rsidP="00526901">
      <w:pPr>
        <w:keepNext/>
        <w:jc w:val="both"/>
        <w:rPr>
          <w:sz w:val="18"/>
          <w:szCs w:val="18"/>
          <w:lang w:val="en-GB"/>
        </w:rPr>
      </w:pPr>
    </w:p>
    <w:p w14:paraId="194C2A66" w14:textId="4DAC69E1" w:rsidR="009C25AE" w:rsidRPr="00923BF4" w:rsidRDefault="0019047A" w:rsidP="00526901">
      <w:pPr>
        <w:keepNext/>
        <w:jc w:val="both"/>
        <w:rPr>
          <w:sz w:val="22"/>
          <w:szCs w:val="22"/>
          <w:lang w:val="en-GB"/>
        </w:rPr>
      </w:pPr>
      <w:r>
        <w:rPr>
          <w:sz w:val="22"/>
          <w:szCs w:val="22"/>
          <w:lang w:val="en-GB"/>
        </w:rPr>
        <w:t>I</w:t>
      </w:r>
      <w:r w:rsidRPr="00923BF4">
        <w:rPr>
          <w:sz w:val="22"/>
          <w:szCs w:val="22"/>
          <w:lang w:val="en-GB"/>
        </w:rPr>
        <w:t>n December 2012</w:t>
      </w:r>
      <w:r>
        <w:rPr>
          <w:sz w:val="22"/>
          <w:szCs w:val="22"/>
          <w:lang w:val="en-GB"/>
        </w:rPr>
        <w:t>, w</w:t>
      </w:r>
      <w:r w:rsidR="00A65183" w:rsidRPr="00923BF4">
        <w:rPr>
          <w:sz w:val="22"/>
          <w:szCs w:val="22"/>
          <w:lang w:val="en-GB"/>
        </w:rPr>
        <w:t xml:space="preserve">hen he </w:t>
      </w:r>
      <w:r>
        <w:rPr>
          <w:sz w:val="22"/>
          <w:szCs w:val="22"/>
          <w:lang w:val="en-GB"/>
        </w:rPr>
        <w:t xml:space="preserve">first </w:t>
      </w:r>
      <w:r w:rsidR="00A65183" w:rsidRPr="00923BF4">
        <w:rPr>
          <w:sz w:val="22"/>
          <w:szCs w:val="22"/>
          <w:lang w:val="en-GB"/>
        </w:rPr>
        <w:t>heard</w:t>
      </w:r>
      <w:r w:rsidR="00DA3E0F" w:rsidRPr="00923BF4">
        <w:rPr>
          <w:sz w:val="22"/>
          <w:szCs w:val="22"/>
          <w:lang w:val="en-GB"/>
        </w:rPr>
        <w:t xml:space="preserve"> about the concept of social entrepreneurship, </w:t>
      </w:r>
      <w:proofErr w:type="spellStart"/>
      <w:r w:rsidR="00DA3E0F" w:rsidRPr="00923BF4">
        <w:rPr>
          <w:sz w:val="22"/>
          <w:szCs w:val="22"/>
          <w:lang w:val="en-GB"/>
        </w:rPr>
        <w:t>Ip</w:t>
      </w:r>
      <w:proofErr w:type="spellEnd"/>
      <w:r w:rsidR="00DA3E0F" w:rsidRPr="00923BF4">
        <w:rPr>
          <w:sz w:val="22"/>
          <w:szCs w:val="22"/>
          <w:lang w:val="en-GB"/>
        </w:rPr>
        <w:t xml:space="preserve"> found</w:t>
      </w:r>
      <w:r w:rsidR="002468DE">
        <w:rPr>
          <w:sz w:val="22"/>
          <w:szCs w:val="22"/>
          <w:lang w:val="en-GB"/>
        </w:rPr>
        <w:t xml:space="preserve"> it intriguing and meaningful. H</w:t>
      </w:r>
      <w:r w:rsidR="009D329E">
        <w:rPr>
          <w:sz w:val="22"/>
          <w:szCs w:val="22"/>
          <w:lang w:val="en-GB"/>
        </w:rPr>
        <w:t xml:space="preserve">owever, </w:t>
      </w:r>
      <w:r w:rsidR="002468DE">
        <w:rPr>
          <w:sz w:val="22"/>
          <w:szCs w:val="22"/>
          <w:lang w:val="en-GB"/>
        </w:rPr>
        <w:t xml:space="preserve">because, </w:t>
      </w:r>
      <w:r>
        <w:rPr>
          <w:sz w:val="22"/>
          <w:szCs w:val="22"/>
          <w:lang w:val="en-GB"/>
        </w:rPr>
        <w:t>at the time,</w:t>
      </w:r>
      <w:r w:rsidR="00DA3E0F" w:rsidRPr="00923BF4">
        <w:rPr>
          <w:sz w:val="22"/>
          <w:szCs w:val="22"/>
          <w:lang w:val="en-GB"/>
        </w:rPr>
        <w:t xml:space="preserve"> incubating social ventures within large corporation</w:t>
      </w:r>
      <w:r w:rsidR="00A65183" w:rsidRPr="00923BF4">
        <w:rPr>
          <w:sz w:val="22"/>
          <w:szCs w:val="22"/>
          <w:lang w:val="en-GB"/>
        </w:rPr>
        <w:t>s was</w:t>
      </w:r>
      <w:r w:rsidR="00DA3E0F" w:rsidRPr="00923BF4">
        <w:rPr>
          <w:sz w:val="22"/>
          <w:szCs w:val="22"/>
          <w:lang w:val="en-GB"/>
        </w:rPr>
        <w:t xml:space="preserve"> rarely </w:t>
      </w:r>
      <w:r w:rsidR="00A65183" w:rsidRPr="00923BF4">
        <w:rPr>
          <w:sz w:val="22"/>
          <w:szCs w:val="22"/>
          <w:lang w:val="en-GB"/>
        </w:rPr>
        <w:t xml:space="preserve">done </w:t>
      </w:r>
      <w:r w:rsidR="002468DE">
        <w:rPr>
          <w:sz w:val="22"/>
          <w:szCs w:val="22"/>
          <w:lang w:val="en-GB"/>
        </w:rPr>
        <w:t>in Hong Kong, h</w:t>
      </w:r>
      <w:r w:rsidR="00DA3E0F" w:rsidRPr="00923BF4">
        <w:rPr>
          <w:sz w:val="22"/>
          <w:szCs w:val="22"/>
          <w:lang w:val="en-GB"/>
        </w:rPr>
        <w:t>e could seek advice only from social entrepreneurs, investors, and consultants of social start-ups. These groups were passionate but lacked funding and needed resources to get new venture</w:t>
      </w:r>
      <w:r w:rsidR="00A65183" w:rsidRPr="00923BF4">
        <w:rPr>
          <w:sz w:val="22"/>
          <w:szCs w:val="22"/>
          <w:lang w:val="en-GB"/>
        </w:rPr>
        <w:t>s</w:t>
      </w:r>
      <w:r w:rsidR="00DA3E0F" w:rsidRPr="00923BF4">
        <w:rPr>
          <w:sz w:val="22"/>
          <w:szCs w:val="22"/>
          <w:lang w:val="en-GB"/>
        </w:rPr>
        <w:t xml:space="preserve"> going. After many discussions, </w:t>
      </w:r>
      <w:proofErr w:type="spellStart"/>
      <w:r w:rsidR="00DA3E0F" w:rsidRPr="00923BF4">
        <w:rPr>
          <w:sz w:val="22"/>
          <w:szCs w:val="22"/>
          <w:lang w:val="en-GB"/>
        </w:rPr>
        <w:t>Ip</w:t>
      </w:r>
      <w:proofErr w:type="spellEnd"/>
      <w:r w:rsidR="00DA3E0F" w:rsidRPr="00923BF4">
        <w:rPr>
          <w:sz w:val="22"/>
          <w:szCs w:val="22"/>
          <w:lang w:val="en-GB"/>
        </w:rPr>
        <w:t xml:space="preserve"> reflected on his learning</w:t>
      </w:r>
      <w:r w:rsidR="009C25AE" w:rsidRPr="00923BF4">
        <w:rPr>
          <w:sz w:val="22"/>
          <w:szCs w:val="22"/>
          <w:lang w:val="en-GB"/>
        </w:rPr>
        <w:t>:</w:t>
      </w:r>
    </w:p>
    <w:p w14:paraId="0AB08B81" w14:textId="77777777" w:rsidR="009C25AE" w:rsidRPr="00923BF4" w:rsidRDefault="009C25AE" w:rsidP="00A65183">
      <w:pPr>
        <w:jc w:val="both"/>
        <w:rPr>
          <w:sz w:val="22"/>
          <w:szCs w:val="22"/>
          <w:lang w:val="en-GB"/>
        </w:rPr>
      </w:pPr>
    </w:p>
    <w:p w14:paraId="6AFFB842" w14:textId="257C998C" w:rsidR="00DA3E0F" w:rsidRPr="00923BF4" w:rsidRDefault="00DA3E0F" w:rsidP="009C25AE">
      <w:pPr>
        <w:ind w:left="720"/>
        <w:jc w:val="both"/>
        <w:rPr>
          <w:sz w:val="22"/>
          <w:szCs w:val="22"/>
          <w:lang w:val="en-GB"/>
        </w:rPr>
      </w:pPr>
      <w:r w:rsidRPr="00923BF4">
        <w:rPr>
          <w:sz w:val="22"/>
          <w:szCs w:val="22"/>
          <w:lang w:val="en-GB"/>
        </w:rPr>
        <w:t>Once we clarify our idea and zero in on our social mission, it is easy to implement our plan because KMHK has already got the resources. Passionate organizations actually lacked the resources. We just need to find partners from the social sector to try our idea together.</w:t>
      </w:r>
    </w:p>
    <w:p w14:paraId="6F4CAA91" w14:textId="78F682C0" w:rsidR="00DA3E0F" w:rsidRPr="00923BF4" w:rsidRDefault="00DA3E0F" w:rsidP="00DA3E0F">
      <w:pPr>
        <w:jc w:val="both"/>
        <w:rPr>
          <w:sz w:val="22"/>
          <w:szCs w:val="22"/>
          <w:lang w:val="en-GB"/>
        </w:rPr>
      </w:pPr>
    </w:p>
    <w:p w14:paraId="6B3880C6" w14:textId="7B1C4921" w:rsidR="00DA3E0F" w:rsidRPr="00923BF4" w:rsidRDefault="00DA3E0F" w:rsidP="00DA3E0F">
      <w:pPr>
        <w:jc w:val="both"/>
        <w:rPr>
          <w:sz w:val="22"/>
          <w:szCs w:val="22"/>
          <w:lang w:val="en-GB"/>
        </w:rPr>
      </w:pPr>
      <w:r w:rsidRPr="00923BF4">
        <w:rPr>
          <w:sz w:val="22"/>
          <w:szCs w:val="22"/>
          <w:lang w:val="en-GB"/>
        </w:rPr>
        <w:t xml:space="preserve">Coincidently, because of KMHK’s CSR initiatives, </w:t>
      </w:r>
      <w:proofErr w:type="spellStart"/>
      <w:r w:rsidR="00A65183" w:rsidRPr="00923BF4">
        <w:rPr>
          <w:sz w:val="22"/>
          <w:szCs w:val="22"/>
          <w:lang w:val="en-GB"/>
        </w:rPr>
        <w:t>Ip</w:t>
      </w:r>
      <w:proofErr w:type="spellEnd"/>
      <w:r w:rsidR="00A65183" w:rsidRPr="00923BF4">
        <w:rPr>
          <w:sz w:val="22"/>
          <w:szCs w:val="22"/>
          <w:lang w:val="en-GB"/>
        </w:rPr>
        <w:t xml:space="preserve"> </w:t>
      </w:r>
      <w:r w:rsidRPr="00923BF4">
        <w:rPr>
          <w:sz w:val="22"/>
          <w:szCs w:val="22"/>
          <w:lang w:val="en-GB"/>
        </w:rPr>
        <w:t>met a member of the Junior Chamber International (JCI) Victoria</w:t>
      </w:r>
      <w:r w:rsidR="009F1802" w:rsidRPr="00923BF4">
        <w:rPr>
          <w:sz w:val="22"/>
          <w:szCs w:val="22"/>
          <w:lang w:val="en-GB"/>
        </w:rPr>
        <w:t>. T</w:t>
      </w:r>
      <w:r w:rsidR="00A65183" w:rsidRPr="00923BF4">
        <w:rPr>
          <w:sz w:val="22"/>
          <w:szCs w:val="22"/>
          <w:lang w:val="en-GB"/>
        </w:rPr>
        <w:t xml:space="preserve">he two </w:t>
      </w:r>
      <w:r w:rsidRPr="00923BF4">
        <w:rPr>
          <w:sz w:val="22"/>
          <w:szCs w:val="22"/>
          <w:lang w:val="en-GB"/>
        </w:rPr>
        <w:t xml:space="preserve">came up with a plan to conduct a survey on youth. </w:t>
      </w:r>
      <w:proofErr w:type="spellStart"/>
      <w:r w:rsidRPr="00923BF4">
        <w:rPr>
          <w:sz w:val="22"/>
          <w:szCs w:val="22"/>
          <w:lang w:val="en-GB"/>
        </w:rPr>
        <w:t>Ip</w:t>
      </w:r>
      <w:proofErr w:type="spellEnd"/>
      <w:r w:rsidRPr="00923BF4">
        <w:rPr>
          <w:sz w:val="22"/>
          <w:szCs w:val="22"/>
          <w:lang w:val="en-GB"/>
        </w:rPr>
        <w:t xml:space="preserve"> thought that his company could do something to help disadvantaged youths who encountered problems. </w:t>
      </w:r>
    </w:p>
    <w:p w14:paraId="71B10EC2" w14:textId="77777777" w:rsidR="00DA3E0F" w:rsidRPr="00923BF4" w:rsidRDefault="00DA3E0F" w:rsidP="00DA3E0F">
      <w:pPr>
        <w:jc w:val="both"/>
        <w:rPr>
          <w:sz w:val="22"/>
          <w:szCs w:val="22"/>
          <w:lang w:val="en-GB"/>
        </w:rPr>
      </w:pPr>
    </w:p>
    <w:p w14:paraId="41D74C53" w14:textId="77777777" w:rsidR="00A65183" w:rsidRPr="00923BF4" w:rsidRDefault="00A65183" w:rsidP="00DA3E0F">
      <w:pPr>
        <w:jc w:val="both"/>
        <w:rPr>
          <w:sz w:val="22"/>
          <w:szCs w:val="22"/>
          <w:lang w:val="en-GB"/>
        </w:rPr>
      </w:pPr>
    </w:p>
    <w:p w14:paraId="247813DD" w14:textId="77777777" w:rsidR="00A65183" w:rsidRPr="00923BF4" w:rsidRDefault="00A65183" w:rsidP="00D510A0">
      <w:pPr>
        <w:pStyle w:val="Casehead2"/>
      </w:pPr>
      <w:r w:rsidRPr="00923BF4">
        <w:t>Crystallizing the Social Mission</w:t>
      </w:r>
    </w:p>
    <w:p w14:paraId="2D9ED828" w14:textId="77777777" w:rsidR="00A65183" w:rsidRPr="00923BF4" w:rsidRDefault="00A65183" w:rsidP="00DA3E0F">
      <w:pPr>
        <w:jc w:val="both"/>
        <w:rPr>
          <w:sz w:val="22"/>
          <w:szCs w:val="22"/>
          <w:lang w:val="en-GB"/>
        </w:rPr>
      </w:pPr>
    </w:p>
    <w:p w14:paraId="309018CC" w14:textId="0109E25B" w:rsidR="00DA3E0F" w:rsidRPr="00923BF4" w:rsidRDefault="00DA3E0F" w:rsidP="00DA3E0F">
      <w:pPr>
        <w:jc w:val="both"/>
        <w:rPr>
          <w:sz w:val="22"/>
          <w:szCs w:val="22"/>
          <w:lang w:val="en-GB"/>
        </w:rPr>
      </w:pPr>
      <w:r w:rsidRPr="00923BF4">
        <w:rPr>
          <w:sz w:val="22"/>
          <w:szCs w:val="22"/>
          <w:lang w:val="en-GB"/>
        </w:rPr>
        <w:t xml:space="preserve">Seeing that </w:t>
      </w:r>
      <w:r w:rsidR="002468DE">
        <w:rPr>
          <w:sz w:val="22"/>
          <w:szCs w:val="22"/>
          <w:lang w:val="en-GB"/>
        </w:rPr>
        <w:t>9</w:t>
      </w:r>
      <w:r w:rsidR="00A65183" w:rsidRPr="00923BF4">
        <w:rPr>
          <w:sz w:val="22"/>
          <w:szCs w:val="22"/>
          <w:lang w:val="en-GB"/>
        </w:rPr>
        <w:t xml:space="preserve"> </w:t>
      </w:r>
      <w:r w:rsidRPr="00923BF4">
        <w:rPr>
          <w:sz w:val="22"/>
          <w:szCs w:val="22"/>
          <w:lang w:val="en-GB"/>
        </w:rPr>
        <w:t>out of 10 medium and large enterprises in Hong Kong had not digiti</w:t>
      </w:r>
      <w:r w:rsidR="00A65183" w:rsidRPr="00923BF4">
        <w:rPr>
          <w:sz w:val="22"/>
          <w:szCs w:val="22"/>
          <w:lang w:val="en-GB"/>
        </w:rPr>
        <w:t xml:space="preserve">zed </w:t>
      </w:r>
      <w:r w:rsidRPr="00923BF4">
        <w:rPr>
          <w:sz w:val="22"/>
          <w:szCs w:val="22"/>
          <w:lang w:val="en-GB"/>
        </w:rPr>
        <w:t xml:space="preserve">their records, </w:t>
      </w:r>
      <w:proofErr w:type="spellStart"/>
      <w:r w:rsidR="00350EFF" w:rsidRPr="00923BF4">
        <w:rPr>
          <w:sz w:val="22"/>
          <w:szCs w:val="22"/>
          <w:lang w:val="en-GB"/>
        </w:rPr>
        <w:t>Ip</w:t>
      </w:r>
      <w:proofErr w:type="spellEnd"/>
      <w:r w:rsidR="00350EFF" w:rsidRPr="00923BF4">
        <w:rPr>
          <w:sz w:val="22"/>
          <w:szCs w:val="22"/>
          <w:lang w:val="en-GB"/>
        </w:rPr>
        <w:t xml:space="preserve"> </w:t>
      </w:r>
      <w:r w:rsidRPr="00923BF4">
        <w:rPr>
          <w:sz w:val="22"/>
          <w:szCs w:val="22"/>
          <w:lang w:val="en-GB"/>
        </w:rPr>
        <w:t xml:space="preserve">believed that there was abundant market potential. Other companies, such as Fuji Xerox </w:t>
      </w:r>
      <w:r w:rsidR="00A65183" w:rsidRPr="00923BF4">
        <w:rPr>
          <w:sz w:val="22"/>
          <w:szCs w:val="22"/>
          <w:lang w:val="en-GB"/>
        </w:rPr>
        <w:t xml:space="preserve">Co. Ltd. </w:t>
      </w:r>
      <w:r w:rsidRPr="00923BF4">
        <w:rPr>
          <w:sz w:val="22"/>
          <w:szCs w:val="22"/>
          <w:lang w:val="en-GB"/>
        </w:rPr>
        <w:t xml:space="preserve">and </w:t>
      </w:r>
      <w:r w:rsidR="00A65183" w:rsidRPr="00923BF4">
        <w:rPr>
          <w:sz w:val="22"/>
          <w:szCs w:val="22"/>
          <w:lang w:val="en-GB"/>
        </w:rPr>
        <w:t>the Eastman Kodak Company</w:t>
      </w:r>
      <w:r w:rsidRPr="00923BF4">
        <w:rPr>
          <w:sz w:val="22"/>
          <w:szCs w:val="22"/>
          <w:lang w:val="en-GB"/>
        </w:rPr>
        <w:t xml:space="preserve">, had launched similar services. Thus, </w:t>
      </w:r>
      <w:r w:rsidR="00350EFF" w:rsidRPr="00923BF4">
        <w:rPr>
          <w:sz w:val="22"/>
          <w:szCs w:val="22"/>
          <w:lang w:val="en-GB"/>
        </w:rPr>
        <w:t xml:space="preserve">he </w:t>
      </w:r>
      <w:r w:rsidRPr="00923BF4">
        <w:rPr>
          <w:sz w:val="22"/>
          <w:szCs w:val="22"/>
          <w:lang w:val="en-GB"/>
        </w:rPr>
        <w:t xml:space="preserve">decided to set up </w:t>
      </w:r>
      <w:r w:rsidR="00A65183" w:rsidRPr="00923BF4">
        <w:rPr>
          <w:sz w:val="22"/>
          <w:szCs w:val="22"/>
          <w:lang w:val="en-GB"/>
        </w:rPr>
        <w:t>the</w:t>
      </w:r>
      <w:r w:rsidRPr="00923BF4">
        <w:rPr>
          <w:sz w:val="22"/>
          <w:szCs w:val="22"/>
          <w:lang w:val="en-GB"/>
        </w:rPr>
        <w:t xml:space="preserve"> Business Process Outsourcing </w:t>
      </w:r>
      <w:r w:rsidR="00CF0D51" w:rsidRPr="00923BF4">
        <w:rPr>
          <w:sz w:val="22"/>
          <w:szCs w:val="22"/>
          <w:lang w:val="en-GB"/>
        </w:rPr>
        <w:t xml:space="preserve">(BPO) </w:t>
      </w:r>
      <w:r w:rsidRPr="00923BF4">
        <w:rPr>
          <w:sz w:val="22"/>
          <w:szCs w:val="22"/>
          <w:lang w:val="en-GB"/>
        </w:rPr>
        <w:t>Scanning Department to offer one-stop</w:t>
      </w:r>
      <w:r w:rsidR="00A65183" w:rsidRPr="00923BF4">
        <w:rPr>
          <w:sz w:val="22"/>
          <w:szCs w:val="22"/>
          <w:lang w:val="en-GB"/>
        </w:rPr>
        <w:t>,</w:t>
      </w:r>
      <w:r w:rsidRPr="00923BF4">
        <w:rPr>
          <w:sz w:val="22"/>
          <w:szCs w:val="22"/>
          <w:lang w:val="en-GB"/>
        </w:rPr>
        <w:t xml:space="preserve"> tailor-made scanning services that </w:t>
      </w:r>
      <w:r w:rsidR="00A65183" w:rsidRPr="00923BF4">
        <w:rPr>
          <w:sz w:val="22"/>
          <w:szCs w:val="22"/>
          <w:lang w:val="en-GB"/>
        </w:rPr>
        <w:t xml:space="preserve">would </w:t>
      </w:r>
      <w:r w:rsidRPr="00923BF4">
        <w:rPr>
          <w:sz w:val="22"/>
          <w:szCs w:val="22"/>
          <w:lang w:val="en-GB"/>
        </w:rPr>
        <w:t>help</w:t>
      </w:r>
      <w:r w:rsidR="00A65183" w:rsidRPr="00923BF4">
        <w:rPr>
          <w:sz w:val="22"/>
          <w:szCs w:val="22"/>
          <w:lang w:val="en-GB"/>
        </w:rPr>
        <w:t xml:space="preserve"> </w:t>
      </w:r>
      <w:r w:rsidRPr="00923BF4">
        <w:rPr>
          <w:sz w:val="22"/>
          <w:szCs w:val="22"/>
          <w:lang w:val="en-GB"/>
        </w:rPr>
        <w:t>clients convert paper documents, microfilms</w:t>
      </w:r>
      <w:r w:rsidR="00A65183" w:rsidRPr="00923BF4">
        <w:rPr>
          <w:sz w:val="22"/>
          <w:szCs w:val="22"/>
          <w:lang w:val="en-GB"/>
        </w:rPr>
        <w:t>,</w:t>
      </w:r>
      <w:r w:rsidRPr="00923BF4">
        <w:rPr>
          <w:sz w:val="22"/>
          <w:szCs w:val="22"/>
          <w:lang w:val="en-GB"/>
        </w:rPr>
        <w:t xml:space="preserve"> or microfiches into digital images. If </w:t>
      </w:r>
      <w:r w:rsidR="00A65183" w:rsidRPr="00923BF4">
        <w:rPr>
          <w:sz w:val="22"/>
          <w:szCs w:val="22"/>
          <w:lang w:val="en-GB"/>
        </w:rPr>
        <w:t>KMHK’s headquarters</w:t>
      </w:r>
      <w:r w:rsidRPr="00923BF4">
        <w:rPr>
          <w:sz w:val="22"/>
          <w:szCs w:val="22"/>
          <w:lang w:val="en-GB"/>
        </w:rPr>
        <w:t xml:space="preserve"> </w:t>
      </w:r>
      <w:r w:rsidR="00BE171C" w:rsidRPr="00923BF4">
        <w:rPr>
          <w:sz w:val="22"/>
          <w:szCs w:val="22"/>
          <w:lang w:val="en-GB"/>
        </w:rPr>
        <w:t xml:space="preserve">(HQ) </w:t>
      </w:r>
      <w:r w:rsidRPr="00923BF4">
        <w:rPr>
          <w:sz w:val="22"/>
          <w:szCs w:val="22"/>
          <w:lang w:val="en-GB"/>
        </w:rPr>
        <w:t xml:space="preserve">approved the proposal, KMHK would be the first within the </w:t>
      </w:r>
      <w:r w:rsidR="00A65183" w:rsidRPr="00923BF4">
        <w:rPr>
          <w:sz w:val="22"/>
          <w:szCs w:val="22"/>
          <w:lang w:val="en-GB"/>
        </w:rPr>
        <w:t xml:space="preserve">Konica Minolta group </w:t>
      </w:r>
      <w:r w:rsidRPr="00923BF4">
        <w:rPr>
          <w:sz w:val="22"/>
          <w:szCs w:val="22"/>
          <w:lang w:val="en-GB"/>
        </w:rPr>
        <w:t xml:space="preserve">to launch such a service. </w:t>
      </w:r>
      <w:proofErr w:type="spellStart"/>
      <w:r w:rsidRPr="00923BF4">
        <w:rPr>
          <w:sz w:val="22"/>
          <w:szCs w:val="22"/>
          <w:lang w:val="en-GB"/>
        </w:rPr>
        <w:t>Ip</w:t>
      </w:r>
      <w:proofErr w:type="spellEnd"/>
      <w:r w:rsidRPr="00923BF4">
        <w:rPr>
          <w:sz w:val="22"/>
          <w:szCs w:val="22"/>
          <w:lang w:val="en-GB"/>
        </w:rPr>
        <w:t xml:space="preserve"> also thought </w:t>
      </w:r>
      <w:r w:rsidR="00350EFF" w:rsidRPr="00923BF4">
        <w:rPr>
          <w:sz w:val="22"/>
          <w:szCs w:val="22"/>
          <w:lang w:val="en-GB"/>
        </w:rPr>
        <w:t xml:space="preserve">there was </w:t>
      </w:r>
      <w:r w:rsidRPr="00923BF4">
        <w:rPr>
          <w:sz w:val="22"/>
          <w:szCs w:val="22"/>
          <w:lang w:val="en-GB"/>
        </w:rPr>
        <w:t xml:space="preserve">an opportunity to merge social and business motives by having the new business unit employ hidden youths. “Such integration program would be like bringing in a social problem into a corporation and leveraging its resources and capabilities to come up with solutions,” explained </w:t>
      </w:r>
      <w:proofErr w:type="spellStart"/>
      <w:r w:rsidRPr="00923BF4">
        <w:rPr>
          <w:sz w:val="22"/>
          <w:szCs w:val="22"/>
          <w:lang w:val="en-GB"/>
        </w:rPr>
        <w:t>Ip</w:t>
      </w:r>
      <w:proofErr w:type="spellEnd"/>
      <w:r w:rsidRPr="00923BF4">
        <w:rPr>
          <w:sz w:val="22"/>
          <w:szCs w:val="22"/>
          <w:lang w:val="en-GB"/>
        </w:rPr>
        <w:t xml:space="preserve">. </w:t>
      </w:r>
    </w:p>
    <w:p w14:paraId="23140860" w14:textId="77777777" w:rsidR="00DA3E0F" w:rsidRPr="00923BF4" w:rsidRDefault="00DA3E0F" w:rsidP="00DA3E0F">
      <w:pPr>
        <w:jc w:val="both"/>
        <w:rPr>
          <w:sz w:val="22"/>
          <w:szCs w:val="22"/>
          <w:lang w:val="en-GB"/>
        </w:rPr>
      </w:pPr>
    </w:p>
    <w:p w14:paraId="5292228A" w14:textId="5FE1138D" w:rsidR="00DA3E0F" w:rsidRPr="00923BF4" w:rsidRDefault="00DA3E0F" w:rsidP="00DA3E0F">
      <w:pPr>
        <w:jc w:val="both"/>
        <w:rPr>
          <w:sz w:val="22"/>
          <w:szCs w:val="22"/>
          <w:lang w:val="en-GB"/>
        </w:rPr>
      </w:pPr>
      <w:r w:rsidRPr="00923BF4">
        <w:rPr>
          <w:sz w:val="22"/>
          <w:szCs w:val="22"/>
          <w:lang w:val="en-GB"/>
        </w:rPr>
        <w:t xml:space="preserve">In general, these youths did not have good education or employment records. </w:t>
      </w:r>
      <w:r w:rsidR="002B7569" w:rsidRPr="00923BF4">
        <w:rPr>
          <w:sz w:val="22"/>
          <w:szCs w:val="22"/>
          <w:lang w:val="en-GB"/>
        </w:rPr>
        <w:t xml:space="preserve">Because they were </w:t>
      </w:r>
      <w:r w:rsidRPr="00923BF4">
        <w:rPr>
          <w:sz w:val="22"/>
          <w:szCs w:val="22"/>
          <w:lang w:val="en-GB"/>
        </w:rPr>
        <w:t>unemployed or underemployed, they lacked personal vision or career objectives</w:t>
      </w:r>
      <w:r w:rsidR="0032450D" w:rsidRPr="00923BF4">
        <w:rPr>
          <w:sz w:val="22"/>
          <w:szCs w:val="22"/>
          <w:lang w:val="en-GB"/>
        </w:rPr>
        <w:t>. I</w:t>
      </w:r>
      <w:r w:rsidRPr="00923BF4">
        <w:rPr>
          <w:sz w:val="22"/>
          <w:szCs w:val="22"/>
          <w:lang w:val="en-GB"/>
        </w:rPr>
        <w:t xml:space="preserve">f </w:t>
      </w:r>
      <w:r w:rsidR="002B7569" w:rsidRPr="00923BF4">
        <w:rPr>
          <w:sz w:val="22"/>
          <w:szCs w:val="22"/>
          <w:lang w:val="en-GB"/>
        </w:rPr>
        <w:t xml:space="preserve">they </w:t>
      </w:r>
      <w:r w:rsidRPr="00923BF4">
        <w:rPr>
          <w:sz w:val="22"/>
          <w:szCs w:val="22"/>
          <w:lang w:val="en-GB"/>
        </w:rPr>
        <w:t>worked, they were usually confined to low-pay</w:t>
      </w:r>
      <w:r w:rsidR="002B7569" w:rsidRPr="00923BF4">
        <w:rPr>
          <w:sz w:val="22"/>
          <w:szCs w:val="22"/>
          <w:lang w:val="en-GB"/>
        </w:rPr>
        <w:t>ing</w:t>
      </w:r>
      <w:r w:rsidRPr="00923BF4">
        <w:rPr>
          <w:sz w:val="22"/>
          <w:szCs w:val="22"/>
          <w:lang w:val="en-GB"/>
        </w:rPr>
        <w:t xml:space="preserve"> jobs in unpleasant working environment</w:t>
      </w:r>
      <w:r w:rsidR="002B7569" w:rsidRPr="00923BF4">
        <w:rPr>
          <w:sz w:val="22"/>
          <w:szCs w:val="22"/>
          <w:lang w:val="en-GB"/>
        </w:rPr>
        <w:t>s—for example,</w:t>
      </w:r>
      <w:r w:rsidRPr="00923BF4">
        <w:rPr>
          <w:sz w:val="22"/>
          <w:szCs w:val="22"/>
          <w:lang w:val="en-GB"/>
        </w:rPr>
        <w:t xml:space="preserve"> small barbershop</w:t>
      </w:r>
      <w:r w:rsidR="002B7569" w:rsidRPr="00923BF4">
        <w:rPr>
          <w:sz w:val="22"/>
          <w:szCs w:val="22"/>
          <w:lang w:val="en-GB"/>
        </w:rPr>
        <w:t>s</w:t>
      </w:r>
      <w:r w:rsidRPr="00923BF4">
        <w:rPr>
          <w:sz w:val="22"/>
          <w:szCs w:val="22"/>
          <w:lang w:val="en-GB"/>
        </w:rPr>
        <w:t xml:space="preserve"> </w:t>
      </w:r>
      <w:r w:rsidR="002B7569" w:rsidRPr="00923BF4">
        <w:rPr>
          <w:sz w:val="22"/>
          <w:szCs w:val="22"/>
          <w:lang w:val="en-GB"/>
        </w:rPr>
        <w:t xml:space="preserve">on </w:t>
      </w:r>
      <w:r w:rsidRPr="00923BF4">
        <w:rPr>
          <w:sz w:val="22"/>
          <w:szCs w:val="22"/>
          <w:lang w:val="en-GB"/>
        </w:rPr>
        <w:t>street corner</w:t>
      </w:r>
      <w:r w:rsidR="002B7569" w:rsidRPr="00923BF4">
        <w:rPr>
          <w:sz w:val="22"/>
          <w:szCs w:val="22"/>
          <w:lang w:val="en-GB"/>
        </w:rPr>
        <w:t>s</w:t>
      </w:r>
      <w:r w:rsidRPr="00923BF4">
        <w:rPr>
          <w:sz w:val="22"/>
          <w:szCs w:val="22"/>
          <w:lang w:val="en-GB"/>
        </w:rPr>
        <w:t>. Staying idle and left</w:t>
      </w:r>
      <w:r w:rsidR="002B7569" w:rsidRPr="00923BF4">
        <w:rPr>
          <w:sz w:val="22"/>
          <w:szCs w:val="22"/>
          <w:lang w:val="en-GB"/>
        </w:rPr>
        <w:t xml:space="preserve"> </w:t>
      </w:r>
      <w:r w:rsidRPr="00923BF4">
        <w:rPr>
          <w:sz w:val="22"/>
          <w:szCs w:val="22"/>
          <w:lang w:val="en-GB"/>
        </w:rPr>
        <w:t xml:space="preserve">out, these youths would encounter more and more obstacles in life, and even worse, </w:t>
      </w:r>
      <w:r w:rsidR="002B7569" w:rsidRPr="00923BF4">
        <w:rPr>
          <w:sz w:val="22"/>
          <w:szCs w:val="22"/>
          <w:lang w:val="en-GB"/>
        </w:rPr>
        <w:t xml:space="preserve">they </w:t>
      </w:r>
      <w:r w:rsidRPr="00923BF4">
        <w:rPr>
          <w:sz w:val="22"/>
          <w:szCs w:val="22"/>
          <w:lang w:val="en-GB"/>
        </w:rPr>
        <w:t xml:space="preserve">might cause problems in their </w:t>
      </w:r>
      <w:r w:rsidR="002B7569" w:rsidRPr="00923BF4">
        <w:rPr>
          <w:sz w:val="22"/>
          <w:szCs w:val="22"/>
          <w:lang w:val="en-GB"/>
        </w:rPr>
        <w:t xml:space="preserve">families </w:t>
      </w:r>
      <w:r w:rsidRPr="00923BF4">
        <w:rPr>
          <w:sz w:val="22"/>
          <w:szCs w:val="22"/>
          <w:lang w:val="en-GB"/>
        </w:rPr>
        <w:t xml:space="preserve">and society. On the </w:t>
      </w:r>
      <w:r w:rsidR="002B7569" w:rsidRPr="00923BF4">
        <w:rPr>
          <w:sz w:val="22"/>
          <w:szCs w:val="22"/>
          <w:lang w:val="en-GB"/>
        </w:rPr>
        <w:t>other hand</w:t>
      </w:r>
      <w:r w:rsidRPr="00923BF4">
        <w:rPr>
          <w:sz w:val="22"/>
          <w:szCs w:val="22"/>
          <w:lang w:val="en-GB"/>
        </w:rPr>
        <w:t>, if they turned around</w:t>
      </w:r>
      <w:r w:rsidR="00A67514" w:rsidRPr="00923BF4">
        <w:rPr>
          <w:sz w:val="22"/>
          <w:szCs w:val="22"/>
          <w:lang w:val="en-GB"/>
        </w:rPr>
        <w:t>,</w:t>
      </w:r>
      <w:r w:rsidRPr="00923BF4">
        <w:rPr>
          <w:sz w:val="22"/>
          <w:szCs w:val="22"/>
          <w:lang w:val="en-GB"/>
        </w:rPr>
        <w:t xml:space="preserve"> regain</w:t>
      </w:r>
      <w:r w:rsidR="002B7569" w:rsidRPr="00923BF4">
        <w:rPr>
          <w:sz w:val="22"/>
          <w:szCs w:val="22"/>
          <w:lang w:val="en-GB"/>
        </w:rPr>
        <w:t>ed</w:t>
      </w:r>
      <w:r w:rsidRPr="00923BF4">
        <w:rPr>
          <w:sz w:val="22"/>
          <w:szCs w:val="22"/>
          <w:lang w:val="en-GB"/>
        </w:rPr>
        <w:t xml:space="preserve"> their confidence</w:t>
      </w:r>
      <w:r w:rsidR="00C71D6C">
        <w:rPr>
          <w:sz w:val="22"/>
          <w:szCs w:val="22"/>
          <w:lang w:val="en-GB"/>
        </w:rPr>
        <w:t>,</w:t>
      </w:r>
      <w:r w:rsidRPr="00923BF4">
        <w:rPr>
          <w:sz w:val="22"/>
          <w:szCs w:val="22"/>
          <w:lang w:val="en-GB"/>
        </w:rPr>
        <w:t xml:space="preserve"> and realize</w:t>
      </w:r>
      <w:r w:rsidR="002B7569" w:rsidRPr="00923BF4">
        <w:rPr>
          <w:sz w:val="22"/>
          <w:szCs w:val="22"/>
          <w:lang w:val="en-GB"/>
        </w:rPr>
        <w:t>d</w:t>
      </w:r>
      <w:r w:rsidRPr="00923BF4">
        <w:rPr>
          <w:sz w:val="22"/>
          <w:szCs w:val="22"/>
          <w:lang w:val="en-GB"/>
        </w:rPr>
        <w:t xml:space="preserve"> their potential, they could become valuable for society. </w:t>
      </w:r>
    </w:p>
    <w:p w14:paraId="4B43F5E7" w14:textId="77777777" w:rsidR="00DA3E0F" w:rsidRPr="00923BF4" w:rsidRDefault="00DA3E0F" w:rsidP="00DA3E0F">
      <w:pPr>
        <w:jc w:val="both"/>
        <w:rPr>
          <w:sz w:val="22"/>
          <w:szCs w:val="22"/>
          <w:lang w:val="en-GB"/>
        </w:rPr>
      </w:pPr>
    </w:p>
    <w:p w14:paraId="093D7CBB" w14:textId="77777777" w:rsidR="00DA3E0F" w:rsidRPr="00923BF4" w:rsidRDefault="00DA3E0F" w:rsidP="00DA3E0F">
      <w:pPr>
        <w:jc w:val="both"/>
        <w:rPr>
          <w:sz w:val="22"/>
          <w:szCs w:val="22"/>
          <w:lang w:val="en-GB"/>
        </w:rPr>
      </w:pPr>
    </w:p>
    <w:p w14:paraId="16E6D54C" w14:textId="3D49067B" w:rsidR="00DA3E0F" w:rsidRPr="00923BF4" w:rsidRDefault="00DA3E0F" w:rsidP="00DA3E0F">
      <w:pPr>
        <w:pStyle w:val="Casehead2"/>
        <w:rPr>
          <w:lang w:val="en-GB"/>
        </w:rPr>
      </w:pPr>
      <w:r w:rsidRPr="00923BF4">
        <w:rPr>
          <w:lang w:val="en-GB"/>
        </w:rPr>
        <w:t>Obtaining Buy-</w:t>
      </w:r>
      <w:r w:rsidR="00CF0D51" w:rsidRPr="00923BF4">
        <w:rPr>
          <w:lang w:val="en-GB"/>
        </w:rPr>
        <w:t xml:space="preserve">In </w:t>
      </w:r>
      <w:r w:rsidRPr="00923BF4">
        <w:rPr>
          <w:lang w:val="en-GB"/>
        </w:rPr>
        <w:t>from Up and Down</w:t>
      </w:r>
    </w:p>
    <w:p w14:paraId="30918367" w14:textId="77777777" w:rsidR="00DA3E0F" w:rsidRPr="00923BF4" w:rsidRDefault="00DA3E0F" w:rsidP="00DA3E0F">
      <w:pPr>
        <w:jc w:val="both"/>
        <w:rPr>
          <w:sz w:val="22"/>
          <w:szCs w:val="22"/>
          <w:lang w:val="en-GB"/>
        </w:rPr>
      </w:pPr>
    </w:p>
    <w:p w14:paraId="596AC222" w14:textId="605E49FD" w:rsidR="00DA3E0F" w:rsidRPr="00923BF4" w:rsidRDefault="002468DE" w:rsidP="00DA3E0F">
      <w:pPr>
        <w:jc w:val="both"/>
        <w:rPr>
          <w:sz w:val="22"/>
          <w:szCs w:val="22"/>
          <w:lang w:val="en-GB"/>
        </w:rPr>
      </w:pPr>
      <w:r>
        <w:rPr>
          <w:sz w:val="22"/>
          <w:szCs w:val="22"/>
          <w:lang w:val="en-GB"/>
        </w:rPr>
        <w:t>In 2018</w:t>
      </w:r>
      <w:r w:rsidR="004B7B1C" w:rsidRPr="00923BF4">
        <w:rPr>
          <w:sz w:val="22"/>
          <w:szCs w:val="22"/>
          <w:lang w:val="en-GB"/>
        </w:rPr>
        <w:t xml:space="preserve">, </w:t>
      </w:r>
      <w:proofErr w:type="spellStart"/>
      <w:r w:rsidR="00DA3E0F" w:rsidRPr="00923BF4">
        <w:rPr>
          <w:sz w:val="22"/>
          <w:szCs w:val="22"/>
          <w:lang w:val="en-GB"/>
        </w:rPr>
        <w:t>Ip’s</w:t>
      </w:r>
      <w:proofErr w:type="spellEnd"/>
      <w:r w:rsidR="00DA3E0F" w:rsidRPr="00923BF4">
        <w:rPr>
          <w:sz w:val="22"/>
          <w:szCs w:val="22"/>
          <w:lang w:val="en-GB"/>
        </w:rPr>
        <w:t xml:space="preserve"> </w:t>
      </w:r>
      <w:r w:rsidR="004B7B1C" w:rsidRPr="00923BF4">
        <w:rPr>
          <w:sz w:val="22"/>
          <w:szCs w:val="22"/>
          <w:lang w:val="en-GB"/>
        </w:rPr>
        <w:t>m</w:t>
      </w:r>
      <w:r w:rsidR="00DA3E0F" w:rsidRPr="00923BF4">
        <w:rPr>
          <w:sz w:val="22"/>
          <w:szCs w:val="22"/>
          <w:lang w:val="en-GB"/>
        </w:rPr>
        <w:t xml:space="preserve">anaging </w:t>
      </w:r>
      <w:r w:rsidR="004B7B1C" w:rsidRPr="00923BF4">
        <w:rPr>
          <w:sz w:val="22"/>
          <w:szCs w:val="22"/>
          <w:lang w:val="en-GB"/>
        </w:rPr>
        <w:t xml:space="preserve">director </w:t>
      </w:r>
      <w:r w:rsidR="00DA3E0F" w:rsidRPr="00923BF4">
        <w:rPr>
          <w:sz w:val="22"/>
          <w:szCs w:val="22"/>
          <w:lang w:val="en-GB"/>
        </w:rPr>
        <w:t>was Yoshihisa Ishibashi</w:t>
      </w:r>
      <w:r w:rsidR="00C71D6C">
        <w:rPr>
          <w:sz w:val="22"/>
          <w:szCs w:val="22"/>
          <w:lang w:val="en-GB"/>
        </w:rPr>
        <w:t>, whose</w:t>
      </w:r>
      <w:r w:rsidR="004B7B1C" w:rsidRPr="00923BF4" w:rsidDel="004B7B1C">
        <w:rPr>
          <w:sz w:val="22"/>
          <w:szCs w:val="22"/>
          <w:lang w:val="en-GB"/>
        </w:rPr>
        <w:t xml:space="preserve"> </w:t>
      </w:r>
      <w:r w:rsidR="00DA3E0F" w:rsidRPr="00923BF4">
        <w:rPr>
          <w:sz w:val="22"/>
          <w:szCs w:val="22"/>
          <w:lang w:val="en-GB"/>
        </w:rPr>
        <w:t xml:space="preserve">expatriate career with the </w:t>
      </w:r>
      <w:r w:rsidR="004B7B1C" w:rsidRPr="00923BF4">
        <w:rPr>
          <w:sz w:val="22"/>
          <w:szCs w:val="22"/>
          <w:lang w:val="en-GB"/>
        </w:rPr>
        <w:t xml:space="preserve">group </w:t>
      </w:r>
      <w:r w:rsidR="00C71D6C">
        <w:rPr>
          <w:sz w:val="22"/>
          <w:szCs w:val="22"/>
          <w:lang w:val="en-GB"/>
        </w:rPr>
        <w:t xml:space="preserve">had endured </w:t>
      </w:r>
      <w:r w:rsidR="00DA3E0F" w:rsidRPr="00923BF4">
        <w:rPr>
          <w:sz w:val="22"/>
          <w:szCs w:val="22"/>
          <w:lang w:val="en-GB"/>
        </w:rPr>
        <w:t xml:space="preserve">for almost 30 years. He </w:t>
      </w:r>
      <w:r w:rsidR="004B7B1C" w:rsidRPr="00923BF4">
        <w:rPr>
          <w:sz w:val="22"/>
          <w:szCs w:val="22"/>
          <w:lang w:val="en-GB"/>
        </w:rPr>
        <w:t xml:space="preserve">had </w:t>
      </w:r>
      <w:r w:rsidR="00DA3E0F" w:rsidRPr="00923BF4">
        <w:rPr>
          <w:sz w:val="22"/>
          <w:szCs w:val="22"/>
          <w:lang w:val="en-GB"/>
        </w:rPr>
        <w:t xml:space="preserve">worked in various countries, such as Singapore, before being assigned to KMHK in 2012. At that time, due to the global trend of </w:t>
      </w:r>
      <w:r w:rsidR="004B7B1C" w:rsidRPr="00923BF4">
        <w:rPr>
          <w:sz w:val="22"/>
          <w:szCs w:val="22"/>
          <w:lang w:val="en-GB"/>
        </w:rPr>
        <w:t xml:space="preserve">digitization </w:t>
      </w:r>
      <w:r w:rsidR="00DA3E0F" w:rsidRPr="00923BF4">
        <w:rPr>
          <w:sz w:val="22"/>
          <w:szCs w:val="22"/>
          <w:lang w:val="en-GB"/>
        </w:rPr>
        <w:t xml:space="preserve">and heavy competitive pressures, the </w:t>
      </w:r>
      <w:r w:rsidR="004B7B1C" w:rsidRPr="00923BF4">
        <w:rPr>
          <w:sz w:val="22"/>
          <w:szCs w:val="22"/>
          <w:lang w:val="en-GB"/>
        </w:rPr>
        <w:t xml:space="preserve">group </w:t>
      </w:r>
      <w:r w:rsidR="00DA3E0F" w:rsidRPr="00923BF4">
        <w:rPr>
          <w:sz w:val="22"/>
          <w:szCs w:val="22"/>
          <w:lang w:val="en-GB"/>
        </w:rPr>
        <w:t>had request</w:t>
      </w:r>
      <w:r w:rsidR="00C71D6C">
        <w:rPr>
          <w:sz w:val="22"/>
          <w:szCs w:val="22"/>
          <w:lang w:val="en-GB"/>
        </w:rPr>
        <w:t>ed</w:t>
      </w:r>
      <w:r w:rsidR="00DA3E0F" w:rsidRPr="00923BF4">
        <w:rPr>
          <w:sz w:val="22"/>
          <w:szCs w:val="22"/>
          <w:lang w:val="en-GB"/>
        </w:rPr>
        <w:t xml:space="preserve"> </w:t>
      </w:r>
      <w:r w:rsidR="004B7B1C" w:rsidRPr="00923BF4">
        <w:rPr>
          <w:sz w:val="22"/>
          <w:szCs w:val="22"/>
          <w:lang w:val="en-GB"/>
        </w:rPr>
        <w:t xml:space="preserve">that </w:t>
      </w:r>
      <w:r w:rsidR="00C71D6C">
        <w:rPr>
          <w:sz w:val="22"/>
          <w:szCs w:val="22"/>
          <w:lang w:val="en-GB"/>
        </w:rPr>
        <w:t xml:space="preserve">its </w:t>
      </w:r>
      <w:r w:rsidR="00DA3E0F" w:rsidRPr="00923BF4">
        <w:rPr>
          <w:sz w:val="22"/>
          <w:szCs w:val="22"/>
          <w:lang w:val="en-GB"/>
        </w:rPr>
        <w:t xml:space="preserve">subsidiaries generate new revenue sources and innovative customer-centric ideas. Based on </w:t>
      </w:r>
      <w:r w:rsidR="001064E2" w:rsidRPr="00923BF4">
        <w:rPr>
          <w:sz w:val="22"/>
          <w:szCs w:val="22"/>
          <w:lang w:val="en-GB"/>
        </w:rPr>
        <w:t xml:space="preserve">such </w:t>
      </w:r>
      <w:r w:rsidR="00DA3E0F" w:rsidRPr="00923BF4">
        <w:rPr>
          <w:sz w:val="22"/>
          <w:szCs w:val="22"/>
          <w:lang w:val="en-GB"/>
        </w:rPr>
        <w:t xml:space="preserve">inspiration from the </w:t>
      </w:r>
      <w:r w:rsidR="004B7B1C" w:rsidRPr="00923BF4">
        <w:rPr>
          <w:sz w:val="22"/>
          <w:szCs w:val="22"/>
          <w:lang w:val="en-GB"/>
        </w:rPr>
        <w:t xml:space="preserve">group’s </w:t>
      </w:r>
      <w:r w:rsidR="00DA3E0F" w:rsidRPr="00923BF4">
        <w:rPr>
          <w:sz w:val="22"/>
          <w:szCs w:val="22"/>
          <w:lang w:val="en-GB"/>
        </w:rPr>
        <w:t xml:space="preserve">Japanese operations, </w:t>
      </w:r>
      <w:r w:rsidR="004B7B1C" w:rsidRPr="00923BF4">
        <w:rPr>
          <w:sz w:val="22"/>
          <w:szCs w:val="22"/>
          <w:lang w:val="en-GB"/>
        </w:rPr>
        <w:t xml:space="preserve">Ishibashi </w:t>
      </w:r>
      <w:r w:rsidR="00DA3E0F" w:rsidRPr="00923BF4">
        <w:rPr>
          <w:sz w:val="22"/>
          <w:szCs w:val="22"/>
          <w:lang w:val="en-GB"/>
        </w:rPr>
        <w:t xml:space="preserve">and </w:t>
      </w:r>
      <w:proofErr w:type="spellStart"/>
      <w:r w:rsidR="00DA3E0F" w:rsidRPr="00923BF4">
        <w:rPr>
          <w:sz w:val="22"/>
          <w:szCs w:val="22"/>
          <w:lang w:val="en-GB"/>
        </w:rPr>
        <w:t>Ip</w:t>
      </w:r>
      <w:proofErr w:type="spellEnd"/>
      <w:r w:rsidR="00DA3E0F" w:rsidRPr="00923BF4">
        <w:rPr>
          <w:sz w:val="22"/>
          <w:szCs w:val="22"/>
          <w:lang w:val="en-GB"/>
        </w:rPr>
        <w:t xml:space="preserve"> </w:t>
      </w:r>
      <w:r w:rsidR="00C71D6C">
        <w:rPr>
          <w:sz w:val="22"/>
          <w:szCs w:val="22"/>
          <w:lang w:val="en-GB"/>
        </w:rPr>
        <w:t>received</w:t>
      </w:r>
      <w:r w:rsidR="00C71D6C" w:rsidRPr="00923BF4">
        <w:rPr>
          <w:sz w:val="22"/>
          <w:szCs w:val="22"/>
          <w:lang w:val="en-GB"/>
        </w:rPr>
        <w:t xml:space="preserve"> </w:t>
      </w:r>
      <w:r w:rsidR="00DA3E0F" w:rsidRPr="00923BF4">
        <w:rPr>
          <w:sz w:val="22"/>
          <w:szCs w:val="22"/>
          <w:lang w:val="en-GB"/>
        </w:rPr>
        <w:t xml:space="preserve">approval from </w:t>
      </w:r>
      <w:r w:rsidR="00BE171C" w:rsidRPr="00923BF4">
        <w:rPr>
          <w:sz w:val="22"/>
          <w:szCs w:val="22"/>
          <w:lang w:val="en-GB"/>
        </w:rPr>
        <w:t>HQ</w:t>
      </w:r>
      <w:r w:rsidR="004B7B1C" w:rsidRPr="00923BF4">
        <w:rPr>
          <w:sz w:val="22"/>
          <w:szCs w:val="22"/>
          <w:lang w:val="en-GB"/>
        </w:rPr>
        <w:t xml:space="preserve"> </w:t>
      </w:r>
      <w:r w:rsidR="00DA3E0F" w:rsidRPr="00923BF4">
        <w:rPr>
          <w:sz w:val="22"/>
          <w:szCs w:val="22"/>
          <w:lang w:val="en-GB"/>
        </w:rPr>
        <w:t>to set up a new business unit, Managed IT, to offer services such as IT</w:t>
      </w:r>
      <w:r w:rsidR="009571F9" w:rsidRPr="00923BF4">
        <w:rPr>
          <w:sz w:val="22"/>
          <w:szCs w:val="22"/>
          <w:lang w:val="en-GB"/>
        </w:rPr>
        <w:t xml:space="preserve"> </w:t>
      </w:r>
      <w:r w:rsidR="00DA3E0F" w:rsidRPr="00923BF4">
        <w:rPr>
          <w:sz w:val="22"/>
          <w:szCs w:val="22"/>
          <w:lang w:val="en-GB"/>
        </w:rPr>
        <w:t>Guardians</w:t>
      </w:r>
      <w:r w:rsidR="004B7B1C" w:rsidRPr="00923BF4">
        <w:rPr>
          <w:sz w:val="22"/>
          <w:szCs w:val="22"/>
          <w:lang w:val="en-GB"/>
        </w:rPr>
        <w:t xml:space="preserve">, a </w:t>
      </w:r>
      <w:r w:rsidR="00DA3E0F" w:rsidRPr="00923BF4">
        <w:rPr>
          <w:sz w:val="22"/>
          <w:szCs w:val="22"/>
          <w:lang w:val="en-GB"/>
        </w:rPr>
        <w:t>one-stop</w:t>
      </w:r>
      <w:r>
        <w:rPr>
          <w:sz w:val="22"/>
          <w:szCs w:val="22"/>
          <w:lang w:val="en-GB"/>
        </w:rPr>
        <w:t>, information-</w:t>
      </w:r>
      <w:r w:rsidR="00DA3E0F" w:rsidRPr="00923BF4">
        <w:rPr>
          <w:sz w:val="22"/>
          <w:szCs w:val="22"/>
          <w:lang w:val="en-GB"/>
        </w:rPr>
        <w:t xml:space="preserve">security and management service. </w:t>
      </w:r>
    </w:p>
    <w:p w14:paraId="6FA689A3" w14:textId="77777777" w:rsidR="00DA3E0F" w:rsidRPr="00923BF4" w:rsidRDefault="00DA3E0F" w:rsidP="00DA3E0F">
      <w:pPr>
        <w:jc w:val="both"/>
        <w:rPr>
          <w:sz w:val="22"/>
          <w:szCs w:val="22"/>
          <w:lang w:val="en-GB"/>
        </w:rPr>
      </w:pPr>
    </w:p>
    <w:p w14:paraId="1C4967B2" w14:textId="77777777" w:rsidR="002468DE" w:rsidRDefault="00DA3E0F" w:rsidP="00DA3E0F">
      <w:pPr>
        <w:jc w:val="both"/>
        <w:rPr>
          <w:spacing w:val="-2"/>
          <w:kern w:val="22"/>
          <w:sz w:val="22"/>
          <w:szCs w:val="22"/>
          <w:lang w:val="en-GB"/>
        </w:rPr>
      </w:pPr>
      <w:r w:rsidRPr="002468DE">
        <w:rPr>
          <w:spacing w:val="-2"/>
          <w:kern w:val="22"/>
          <w:sz w:val="22"/>
          <w:szCs w:val="22"/>
          <w:lang w:val="en-GB"/>
        </w:rPr>
        <w:t xml:space="preserve">When </w:t>
      </w:r>
      <w:proofErr w:type="spellStart"/>
      <w:r w:rsidRPr="002468DE">
        <w:rPr>
          <w:spacing w:val="-2"/>
          <w:kern w:val="22"/>
          <w:sz w:val="22"/>
          <w:szCs w:val="22"/>
          <w:lang w:val="en-GB"/>
        </w:rPr>
        <w:t>Ip</w:t>
      </w:r>
      <w:proofErr w:type="spellEnd"/>
      <w:r w:rsidRPr="002468DE">
        <w:rPr>
          <w:spacing w:val="-2"/>
          <w:kern w:val="22"/>
          <w:sz w:val="22"/>
          <w:szCs w:val="22"/>
          <w:lang w:val="en-GB"/>
        </w:rPr>
        <w:t xml:space="preserve"> presented the new idea of </w:t>
      </w:r>
      <w:r w:rsidR="004B7B1C" w:rsidRPr="002468DE">
        <w:rPr>
          <w:spacing w:val="-2"/>
          <w:kern w:val="22"/>
          <w:sz w:val="22"/>
          <w:szCs w:val="22"/>
          <w:lang w:val="en-GB"/>
        </w:rPr>
        <w:t xml:space="preserve">a </w:t>
      </w:r>
      <w:r w:rsidRPr="002468DE">
        <w:rPr>
          <w:spacing w:val="-2"/>
          <w:kern w:val="22"/>
          <w:sz w:val="22"/>
          <w:szCs w:val="22"/>
          <w:lang w:val="en-GB"/>
        </w:rPr>
        <w:t xml:space="preserve">scanning service, Ishibashi found two points intensely interesting. First, the scope of the business model was clear and concrete. Second, hiring hidden youths for the developing business segment would make </w:t>
      </w:r>
      <w:r w:rsidR="004B7B1C" w:rsidRPr="002468DE">
        <w:rPr>
          <w:spacing w:val="-2"/>
          <w:kern w:val="22"/>
          <w:sz w:val="22"/>
          <w:szCs w:val="22"/>
          <w:lang w:val="en-GB"/>
        </w:rPr>
        <w:t xml:space="preserve">a </w:t>
      </w:r>
      <w:r w:rsidRPr="002468DE">
        <w:rPr>
          <w:spacing w:val="-2"/>
          <w:kern w:val="22"/>
          <w:sz w:val="22"/>
          <w:szCs w:val="22"/>
          <w:lang w:val="en-GB"/>
        </w:rPr>
        <w:t xml:space="preserve">continuous </w:t>
      </w:r>
      <w:r w:rsidR="00515E02" w:rsidRPr="002468DE">
        <w:rPr>
          <w:spacing w:val="-2"/>
          <w:kern w:val="22"/>
          <w:sz w:val="22"/>
          <w:szCs w:val="22"/>
          <w:lang w:val="en-GB"/>
        </w:rPr>
        <w:t xml:space="preserve">contribution to the community. </w:t>
      </w:r>
      <w:r w:rsidRPr="002468DE">
        <w:rPr>
          <w:spacing w:val="-2"/>
          <w:kern w:val="22"/>
          <w:sz w:val="22"/>
          <w:szCs w:val="22"/>
          <w:lang w:val="en-GB"/>
        </w:rPr>
        <w:t xml:space="preserve">As the company grew its business, </w:t>
      </w:r>
      <w:r w:rsidR="004B7B1C" w:rsidRPr="002468DE">
        <w:rPr>
          <w:spacing w:val="-2"/>
          <w:kern w:val="22"/>
          <w:sz w:val="22"/>
          <w:szCs w:val="22"/>
          <w:lang w:val="en-GB"/>
        </w:rPr>
        <w:lastRenderedPageBreak/>
        <w:t xml:space="preserve">it could increase this </w:t>
      </w:r>
      <w:r w:rsidRPr="002468DE">
        <w:rPr>
          <w:spacing w:val="-2"/>
          <w:kern w:val="22"/>
          <w:sz w:val="22"/>
          <w:szCs w:val="22"/>
          <w:lang w:val="en-GB"/>
        </w:rPr>
        <w:t xml:space="preserve">contribution </w:t>
      </w:r>
      <w:r w:rsidR="004B7B1C" w:rsidRPr="002468DE">
        <w:rPr>
          <w:spacing w:val="-2"/>
          <w:kern w:val="22"/>
          <w:sz w:val="22"/>
          <w:szCs w:val="22"/>
          <w:lang w:val="en-GB"/>
        </w:rPr>
        <w:t>to the</w:t>
      </w:r>
      <w:r w:rsidRPr="002468DE">
        <w:rPr>
          <w:spacing w:val="-2"/>
          <w:kern w:val="22"/>
          <w:sz w:val="22"/>
          <w:szCs w:val="22"/>
          <w:lang w:val="en-GB"/>
        </w:rPr>
        <w:t xml:space="preserve"> community. Since the new services required additional space for scanning equipment and clients’ records, Ishibashi took </w:t>
      </w:r>
      <w:proofErr w:type="spellStart"/>
      <w:r w:rsidRPr="002468DE">
        <w:rPr>
          <w:spacing w:val="-2"/>
          <w:kern w:val="22"/>
          <w:sz w:val="22"/>
          <w:szCs w:val="22"/>
          <w:lang w:val="en-GB"/>
        </w:rPr>
        <w:t>Ip’s</w:t>
      </w:r>
      <w:proofErr w:type="spellEnd"/>
      <w:r w:rsidRPr="002468DE">
        <w:rPr>
          <w:spacing w:val="-2"/>
          <w:kern w:val="22"/>
          <w:sz w:val="22"/>
          <w:szCs w:val="22"/>
          <w:lang w:val="en-GB"/>
        </w:rPr>
        <w:t xml:space="preserve"> proposal to the top management in Tokyo right away. The </w:t>
      </w:r>
      <w:r w:rsidR="005834B9" w:rsidRPr="002468DE">
        <w:rPr>
          <w:spacing w:val="-2"/>
          <w:kern w:val="22"/>
          <w:sz w:val="22"/>
          <w:szCs w:val="22"/>
          <w:lang w:val="en-GB"/>
        </w:rPr>
        <w:t>executives</w:t>
      </w:r>
      <w:r w:rsidR="004B7B1C" w:rsidRPr="002468DE">
        <w:rPr>
          <w:spacing w:val="-2"/>
          <w:kern w:val="22"/>
          <w:sz w:val="22"/>
          <w:szCs w:val="22"/>
          <w:lang w:val="en-GB"/>
        </w:rPr>
        <w:t xml:space="preserve"> </w:t>
      </w:r>
      <w:r w:rsidRPr="002468DE">
        <w:rPr>
          <w:spacing w:val="-2"/>
          <w:kern w:val="22"/>
          <w:sz w:val="22"/>
          <w:szCs w:val="22"/>
          <w:lang w:val="en-GB"/>
        </w:rPr>
        <w:t xml:space="preserve">approved the investment in a new service site and equipment. </w:t>
      </w:r>
    </w:p>
    <w:p w14:paraId="6CCF0B17" w14:textId="77777777" w:rsidR="002468DE" w:rsidRPr="002468DE" w:rsidRDefault="002468DE" w:rsidP="00DA3E0F">
      <w:pPr>
        <w:jc w:val="both"/>
        <w:rPr>
          <w:spacing w:val="-2"/>
          <w:kern w:val="22"/>
          <w:sz w:val="22"/>
          <w:szCs w:val="22"/>
          <w:lang w:val="en-GB"/>
        </w:rPr>
      </w:pPr>
    </w:p>
    <w:p w14:paraId="62FB12A5" w14:textId="471BEA03" w:rsidR="00DA3E0F" w:rsidRDefault="00DA3E0F" w:rsidP="00DA3E0F">
      <w:pPr>
        <w:jc w:val="both"/>
        <w:rPr>
          <w:sz w:val="22"/>
          <w:szCs w:val="22"/>
          <w:lang w:val="en-GB"/>
        </w:rPr>
      </w:pPr>
      <w:r w:rsidRPr="00923BF4">
        <w:rPr>
          <w:sz w:val="22"/>
          <w:szCs w:val="22"/>
          <w:lang w:val="en-GB"/>
        </w:rPr>
        <w:t>Ishibashi reflected:</w:t>
      </w:r>
    </w:p>
    <w:p w14:paraId="14ED4078" w14:textId="77777777" w:rsidR="002468DE" w:rsidRPr="00E47F45" w:rsidRDefault="002468DE" w:rsidP="00DA3E0F">
      <w:pPr>
        <w:jc w:val="both"/>
        <w:rPr>
          <w:sz w:val="18"/>
          <w:szCs w:val="18"/>
          <w:lang w:val="en-GB"/>
        </w:rPr>
      </w:pPr>
    </w:p>
    <w:p w14:paraId="1180A01E" w14:textId="44816582" w:rsidR="00DA3E0F" w:rsidRPr="00923BF4" w:rsidRDefault="00DA3E0F" w:rsidP="00DA3E0F">
      <w:pPr>
        <w:ind w:left="567"/>
        <w:jc w:val="both"/>
        <w:rPr>
          <w:sz w:val="22"/>
          <w:szCs w:val="22"/>
          <w:lang w:val="en-GB"/>
        </w:rPr>
      </w:pPr>
      <w:r w:rsidRPr="00923BF4">
        <w:rPr>
          <w:sz w:val="22"/>
          <w:szCs w:val="22"/>
          <w:lang w:val="en-GB"/>
        </w:rPr>
        <w:t xml:space="preserve">We didn’t need to explain the details to the HQ because this concept was exactly in line with their CSR concept </w:t>
      </w:r>
      <w:r w:rsidR="004B7B1C" w:rsidRPr="00923BF4">
        <w:rPr>
          <w:sz w:val="22"/>
          <w:szCs w:val="22"/>
          <w:lang w:val="en-GB"/>
        </w:rPr>
        <w:t xml:space="preserve">[see </w:t>
      </w:r>
      <w:r w:rsidRPr="00923BF4">
        <w:rPr>
          <w:sz w:val="22"/>
          <w:szCs w:val="22"/>
          <w:lang w:val="en-GB"/>
        </w:rPr>
        <w:t>Exhibit 3</w:t>
      </w:r>
      <w:r w:rsidR="004B7B1C" w:rsidRPr="00923BF4">
        <w:rPr>
          <w:sz w:val="22"/>
          <w:szCs w:val="22"/>
          <w:lang w:val="en-GB"/>
        </w:rPr>
        <w:t>]—</w:t>
      </w:r>
      <w:r w:rsidRPr="00923BF4">
        <w:rPr>
          <w:sz w:val="22"/>
          <w:szCs w:val="22"/>
          <w:lang w:val="en-GB"/>
        </w:rPr>
        <w:t>that is</w:t>
      </w:r>
      <w:r w:rsidR="004B7B1C" w:rsidRPr="00923BF4">
        <w:rPr>
          <w:sz w:val="22"/>
          <w:szCs w:val="22"/>
          <w:lang w:val="en-GB"/>
        </w:rPr>
        <w:t>,</w:t>
      </w:r>
      <w:r w:rsidRPr="00923BF4">
        <w:rPr>
          <w:sz w:val="22"/>
          <w:szCs w:val="22"/>
          <w:lang w:val="en-GB"/>
        </w:rPr>
        <w:t xml:space="preserve"> to contribute to resolving social challenges by creating new values. As long as we follow that direction, how to implement it locally is left to the local management. It is important for the local management to drive the company to contribute to Hong Kong and to be regarded as needed.</w:t>
      </w:r>
      <w:r w:rsidR="00923BF4" w:rsidRPr="00923BF4">
        <w:rPr>
          <w:sz w:val="22"/>
          <w:szCs w:val="22"/>
          <w:lang w:val="en-GB"/>
        </w:rPr>
        <w:t xml:space="preserve"> </w:t>
      </w:r>
    </w:p>
    <w:p w14:paraId="0E8B639C" w14:textId="77777777" w:rsidR="00DA3E0F" w:rsidRPr="00E47F45" w:rsidRDefault="00DA3E0F" w:rsidP="00DA3E0F">
      <w:pPr>
        <w:jc w:val="both"/>
        <w:rPr>
          <w:sz w:val="18"/>
          <w:szCs w:val="18"/>
          <w:lang w:val="en-GB"/>
        </w:rPr>
      </w:pPr>
    </w:p>
    <w:p w14:paraId="147920CE" w14:textId="547EBE77" w:rsidR="00DA3E0F" w:rsidRPr="00923BF4" w:rsidRDefault="00DA3E0F" w:rsidP="00DA3E0F">
      <w:pPr>
        <w:jc w:val="both"/>
        <w:rPr>
          <w:sz w:val="22"/>
          <w:szCs w:val="22"/>
          <w:lang w:val="en-GB"/>
        </w:rPr>
      </w:pPr>
      <w:proofErr w:type="spellStart"/>
      <w:r w:rsidRPr="00923BF4">
        <w:rPr>
          <w:sz w:val="22"/>
          <w:szCs w:val="22"/>
          <w:lang w:val="en-GB"/>
        </w:rPr>
        <w:t>Ip</w:t>
      </w:r>
      <w:proofErr w:type="spellEnd"/>
      <w:r w:rsidRPr="00923BF4">
        <w:rPr>
          <w:sz w:val="22"/>
          <w:szCs w:val="22"/>
          <w:lang w:val="en-GB"/>
        </w:rPr>
        <w:t xml:space="preserve"> </w:t>
      </w:r>
      <w:r w:rsidR="003546E4" w:rsidRPr="00923BF4">
        <w:rPr>
          <w:sz w:val="22"/>
          <w:szCs w:val="22"/>
          <w:lang w:val="en-GB"/>
        </w:rPr>
        <w:t xml:space="preserve">then </w:t>
      </w:r>
      <w:r w:rsidRPr="00923BF4">
        <w:rPr>
          <w:sz w:val="22"/>
          <w:szCs w:val="22"/>
          <w:lang w:val="en-GB"/>
        </w:rPr>
        <w:t xml:space="preserve">had to sell the idea to Simon Hung, the new department head who </w:t>
      </w:r>
      <w:r w:rsidR="003546E4" w:rsidRPr="00923BF4">
        <w:rPr>
          <w:sz w:val="22"/>
          <w:szCs w:val="22"/>
          <w:lang w:val="en-GB"/>
        </w:rPr>
        <w:t xml:space="preserve">had </w:t>
      </w:r>
      <w:r w:rsidRPr="00923BF4">
        <w:rPr>
          <w:sz w:val="22"/>
          <w:szCs w:val="22"/>
          <w:lang w:val="en-GB"/>
        </w:rPr>
        <w:t xml:space="preserve">joined KMHK in 2013. </w:t>
      </w:r>
      <w:r w:rsidR="003546E4" w:rsidRPr="00923BF4">
        <w:rPr>
          <w:sz w:val="22"/>
          <w:szCs w:val="22"/>
          <w:lang w:val="en-GB"/>
        </w:rPr>
        <w:t xml:space="preserve">Hung </w:t>
      </w:r>
      <w:r w:rsidRPr="00923BF4">
        <w:rPr>
          <w:sz w:val="22"/>
          <w:szCs w:val="22"/>
          <w:lang w:val="en-GB"/>
        </w:rPr>
        <w:t xml:space="preserve">was a veteran </w:t>
      </w:r>
      <w:r w:rsidR="003546E4" w:rsidRPr="00923BF4">
        <w:rPr>
          <w:sz w:val="22"/>
          <w:szCs w:val="22"/>
          <w:lang w:val="en-GB"/>
        </w:rPr>
        <w:t xml:space="preserve">salesperson </w:t>
      </w:r>
      <w:r w:rsidRPr="00923BF4">
        <w:rPr>
          <w:sz w:val="22"/>
          <w:szCs w:val="22"/>
          <w:lang w:val="en-GB"/>
        </w:rPr>
        <w:t xml:space="preserve">of a print-and-mail service provider, and </w:t>
      </w:r>
      <w:r w:rsidR="003546E4" w:rsidRPr="00923BF4">
        <w:rPr>
          <w:sz w:val="22"/>
          <w:szCs w:val="22"/>
          <w:lang w:val="en-GB"/>
        </w:rPr>
        <w:t xml:space="preserve">he had </w:t>
      </w:r>
      <w:r w:rsidRPr="00923BF4">
        <w:rPr>
          <w:sz w:val="22"/>
          <w:szCs w:val="22"/>
          <w:lang w:val="en-GB"/>
        </w:rPr>
        <w:t xml:space="preserve">brought his team over after a competitor acquired his former employer. Hung asked </w:t>
      </w:r>
      <w:proofErr w:type="spellStart"/>
      <w:r w:rsidRPr="00923BF4">
        <w:rPr>
          <w:sz w:val="22"/>
          <w:szCs w:val="22"/>
          <w:lang w:val="en-GB"/>
        </w:rPr>
        <w:t>Ip</w:t>
      </w:r>
      <w:proofErr w:type="spellEnd"/>
      <w:r w:rsidRPr="00923BF4">
        <w:rPr>
          <w:sz w:val="22"/>
          <w:szCs w:val="22"/>
          <w:lang w:val="en-GB"/>
        </w:rPr>
        <w:t xml:space="preserve"> whether they really </w:t>
      </w:r>
      <w:r w:rsidR="00C71D6C">
        <w:rPr>
          <w:sz w:val="22"/>
          <w:szCs w:val="22"/>
          <w:lang w:val="en-GB"/>
        </w:rPr>
        <w:t>needed</w:t>
      </w:r>
      <w:r w:rsidR="00C71D6C" w:rsidRPr="00923BF4">
        <w:rPr>
          <w:sz w:val="22"/>
          <w:szCs w:val="22"/>
          <w:lang w:val="en-GB"/>
        </w:rPr>
        <w:t xml:space="preserve"> </w:t>
      </w:r>
      <w:r w:rsidRPr="00923BF4">
        <w:rPr>
          <w:sz w:val="22"/>
          <w:szCs w:val="22"/>
          <w:lang w:val="en-GB"/>
        </w:rPr>
        <w:t xml:space="preserve">to hire hidden youths. </w:t>
      </w:r>
      <w:proofErr w:type="spellStart"/>
      <w:r w:rsidRPr="00923BF4">
        <w:rPr>
          <w:sz w:val="22"/>
          <w:szCs w:val="22"/>
          <w:lang w:val="en-GB"/>
        </w:rPr>
        <w:t>Ip</w:t>
      </w:r>
      <w:proofErr w:type="spellEnd"/>
      <w:r w:rsidRPr="00923BF4">
        <w:rPr>
          <w:sz w:val="22"/>
          <w:szCs w:val="22"/>
          <w:lang w:val="en-GB"/>
        </w:rPr>
        <w:t xml:space="preserve"> </w:t>
      </w:r>
      <w:r w:rsidR="003546E4" w:rsidRPr="00923BF4">
        <w:rPr>
          <w:sz w:val="22"/>
          <w:szCs w:val="22"/>
          <w:lang w:val="en-GB"/>
        </w:rPr>
        <w:t>responded</w:t>
      </w:r>
      <w:r w:rsidRPr="00923BF4">
        <w:rPr>
          <w:sz w:val="22"/>
          <w:szCs w:val="22"/>
          <w:lang w:val="en-GB"/>
        </w:rPr>
        <w:t>, “Have you also come across absence and lateness problems with other employees?” After some thought, Hung agreed to give it a try and took on the challenge.</w:t>
      </w:r>
    </w:p>
    <w:p w14:paraId="05EC3D1B" w14:textId="77777777" w:rsidR="00DA3E0F" w:rsidRPr="00E47F45" w:rsidRDefault="00DA3E0F" w:rsidP="00DA3E0F">
      <w:pPr>
        <w:jc w:val="both"/>
        <w:rPr>
          <w:sz w:val="18"/>
          <w:szCs w:val="18"/>
          <w:lang w:val="en-GB"/>
        </w:rPr>
      </w:pPr>
    </w:p>
    <w:p w14:paraId="52F0E61C" w14:textId="77777777" w:rsidR="00DA3E0F" w:rsidRPr="00E47F45" w:rsidRDefault="00DA3E0F" w:rsidP="00DA3E0F">
      <w:pPr>
        <w:jc w:val="both"/>
        <w:rPr>
          <w:sz w:val="18"/>
          <w:szCs w:val="18"/>
          <w:lang w:val="en-GB"/>
        </w:rPr>
      </w:pPr>
    </w:p>
    <w:p w14:paraId="7EB8ADF0" w14:textId="5075FAB1" w:rsidR="00DA3E0F" w:rsidRPr="00923BF4" w:rsidRDefault="00DA3E0F" w:rsidP="00DA3E0F">
      <w:pPr>
        <w:pStyle w:val="Casehead2"/>
        <w:rPr>
          <w:lang w:val="en-GB"/>
        </w:rPr>
      </w:pPr>
      <w:r w:rsidRPr="00923BF4">
        <w:rPr>
          <w:lang w:val="en-GB"/>
        </w:rPr>
        <w:t xml:space="preserve">Crafting </w:t>
      </w:r>
      <w:r w:rsidR="003546E4" w:rsidRPr="00923BF4">
        <w:rPr>
          <w:lang w:val="en-GB"/>
        </w:rPr>
        <w:t>a Hybrid Enterprise</w:t>
      </w:r>
    </w:p>
    <w:p w14:paraId="0DF5D45D" w14:textId="77777777" w:rsidR="00DA3E0F" w:rsidRPr="00E47F45" w:rsidRDefault="00DA3E0F" w:rsidP="00DA3E0F">
      <w:pPr>
        <w:jc w:val="both"/>
        <w:rPr>
          <w:i/>
          <w:sz w:val="18"/>
          <w:szCs w:val="18"/>
          <w:lang w:val="en-GB"/>
        </w:rPr>
      </w:pPr>
    </w:p>
    <w:p w14:paraId="09DEEB99" w14:textId="4585E058" w:rsidR="00DA3E0F" w:rsidRPr="000D2A69" w:rsidRDefault="00DA3E0F" w:rsidP="00DA3E0F">
      <w:pPr>
        <w:jc w:val="both"/>
        <w:rPr>
          <w:spacing w:val="-2"/>
          <w:kern w:val="22"/>
          <w:sz w:val="22"/>
          <w:szCs w:val="22"/>
          <w:lang w:val="en-GB"/>
        </w:rPr>
      </w:pPr>
      <w:r w:rsidRPr="000D2A69">
        <w:rPr>
          <w:spacing w:val="-2"/>
          <w:kern w:val="22"/>
          <w:sz w:val="22"/>
          <w:szCs w:val="22"/>
          <w:lang w:val="en-GB"/>
        </w:rPr>
        <w:t xml:space="preserve">KMHK chose an industrial site </w:t>
      </w:r>
      <w:r w:rsidR="003546E4" w:rsidRPr="000D2A69">
        <w:rPr>
          <w:spacing w:val="-2"/>
          <w:kern w:val="22"/>
          <w:sz w:val="22"/>
          <w:szCs w:val="22"/>
          <w:lang w:val="en-GB"/>
        </w:rPr>
        <w:t>o</w:t>
      </w:r>
      <w:r w:rsidRPr="000D2A69">
        <w:rPr>
          <w:spacing w:val="-2"/>
          <w:kern w:val="22"/>
          <w:sz w:val="22"/>
          <w:szCs w:val="22"/>
          <w:lang w:val="en-GB"/>
        </w:rPr>
        <w:t>n the east side of Hong Kong Island</w:t>
      </w:r>
      <w:r w:rsidR="003546E4" w:rsidRPr="000D2A69">
        <w:rPr>
          <w:spacing w:val="-2"/>
          <w:kern w:val="22"/>
          <w:sz w:val="22"/>
          <w:szCs w:val="22"/>
          <w:lang w:val="en-GB"/>
        </w:rPr>
        <w:t xml:space="preserve">, in </w:t>
      </w:r>
      <w:r w:rsidRPr="000D2A69">
        <w:rPr>
          <w:spacing w:val="-2"/>
          <w:kern w:val="22"/>
          <w:sz w:val="22"/>
          <w:szCs w:val="22"/>
          <w:lang w:val="en-GB"/>
        </w:rPr>
        <w:t xml:space="preserve">Chai Wan, which was </w:t>
      </w:r>
      <w:r w:rsidR="00CF0D51" w:rsidRPr="000D2A69">
        <w:rPr>
          <w:spacing w:val="-2"/>
          <w:kern w:val="22"/>
          <w:sz w:val="22"/>
          <w:szCs w:val="22"/>
          <w:lang w:val="en-GB"/>
        </w:rPr>
        <w:t xml:space="preserve">a </w:t>
      </w:r>
      <w:r w:rsidRPr="000D2A69">
        <w:rPr>
          <w:spacing w:val="-2"/>
          <w:kern w:val="22"/>
          <w:sz w:val="22"/>
          <w:szCs w:val="22"/>
          <w:lang w:val="en-GB"/>
        </w:rPr>
        <w:t xml:space="preserve">15-minute drive from KMHK’s head office in Quarry Bay. Chai Wan </w:t>
      </w:r>
      <w:r w:rsidR="003546E4" w:rsidRPr="000D2A69">
        <w:rPr>
          <w:spacing w:val="-2"/>
          <w:kern w:val="22"/>
          <w:sz w:val="22"/>
          <w:szCs w:val="22"/>
          <w:lang w:val="en-GB"/>
        </w:rPr>
        <w:t xml:space="preserve">not only </w:t>
      </w:r>
      <w:r w:rsidRPr="000D2A69">
        <w:rPr>
          <w:spacing w:val="-2"/>
          <w:kern w:val="22"/>
          <w:sz w:val="22"/>
          <w:szCs w:val="22"/>
          <w:lang w:val="en-GB"/>
        </w:rPr>
        <w:t xml:space="preserve">offered relatively cheap rent but also housed a community with a relatively high number of hidden youths and underprivileged children. Several large public housing estates </w:t>
      </w:r>
      <w:r w:rsidR="003546E4" w:rsidRPr="000D2A69">
        <w:rPr>
          <w:spacing w:val="-2"/>
          <w:kern w:val="22"/>
          <w:sz w:val="22"/>
          <w:szCs w:val="22"/>
          <w:lang w:val="en-GB"/>
        </w:rPr>
        <w:t xml:space="preserve">were </w:t>
      </w:r>
      <w:r w:rsidRPr="000D2A69">
        <w:rPr>
          <w:spacing w:val="-2"/>
          <w:kern w:val="22"/>
          <w:sz w:val="22"/>
          <w:szCs w:val="22"/>
          <w:lang w:val="en-GB"/>
        </w:rPr>
        <w:t xml:space="preserve">located </w:t>
      </w:r>
      <w:r w:rsidR="003546E4" w:rsidRPr="000D2A69">
        <w:rPr>
          <w:spacing w:val="-2"/>
          <w:kern w:val="22"/>
          <w:sz w:val="22"/>
          <w:szCs w:val="22"/>
          <w:lang w:val="en-GB"/>
        </w:rPr>
        <w:t xml:space="preserve">in </w:t>
      </w:r>
      <w:r w:rsidRPr="000D2A69">
        <w:rPr>
          <w:spacing w:val="-2"/>
          <w:kern w:val="22"/>
          <w:sz w:val="22"/>
          <w:szCs w:val="22"/>
          <w:lang w:val="en-GB"/>
        </w:rPr>
        <w:t xml:space="preserve">the district. </w:t>
      </w:r>
      <w:r w:rsidR="003546E4" w:rsidRPr="000D2A69">
        <w:rPr>
          <w:spacing w:val="-2"/>
          <w:kern w:val="22"/>
          <w:sz w:val="22"/>
          <w:szCs w:val="22"/>
          <w:lang w:val="en-GB"/>
        </w:rPr>
        <w:t>KMHK’s 185</w:t>
      </w:r>
      <w:r w:rsidRPr="000D2A69">
        <w:rPr>
          <w:spacing w:val="-2"/>
          <w:kern w:val="22"/>
          <w:sz w:val="22"/>
          <w:szCs w:val="22"/>
          <w:lang w:val="en-GB"/>
        </w:rPr>
        <w:t>-square-</w:t>
      </w:r>
      <w:r w:rsidR="003546E4" w:rsidRPr="000D2A69">
        <w:rPr>
          <w:spacing w:val="-2"/>
          <w:kern w:val="22"/>
          <w:sz w:val="22"/>
          <w:szCs w:val="22"/>
          <w:lang w:val="en-GB"/>
        </w:rPr>
        <w:t>metre (2,000</w:t>
      </w:r>
      <w:r w:rsidR="00C71D6C" w:rsidRPr="000D2A69">
        <w:rPr>
          <w:spacing w:val="-2"/>
          <w:kern w:val="22"/>
          <w:sz w:val="22"/>
          <w:szCs w:val="22"/>
          <w:lang w:val="en-GB"/>
        </w:rPr>
        <w:t>-</w:t>
      </w:r>
      <w:r w:rsidR="003546E4" w:rsidRPr="000D2A69">
        <w:rPr>
          <w:spacing w:val="-2"/>
          <w:kern w:val="22"/>
          <w:sz w:val="22"/>
          <w:szCs w:val="22"/>
          <w:lang w:val="en-GB"/>
        </w:rPr>
        <w:t>square</w:t>
      </w:r>
      <w:r w:rsidR="00C71D6C" w:rsidRPr="000D2A69">
        <w:rPr>
          <w:spacing w:val="-2"/>
          <w:kern w:val="22"/>
          <w:sz w:val="22"/>
          <w:szCs w:val="22"/>
          <w:lang w:val="en-GB"/>
        </w:rPr>
        <w:t>-foot</w:t>
      </w:r>
      <w:r w:rsidR="003546E4" w:rsidRPr="000D2A69">
        <w:rPr>
          <w:spacing w:val="-2"/>
          <w:kern w:val="22"/>
          <w:sz w:val="22"/>
          <w:szCs w:val="22"/>
          <w:lang w:val="en-GB"/>
        </w:rPr>
        <w:t xml:space="preserve">) </w:t>
      </w:r>
      <w:r w:rsidRPr="000D2A69">
        <w:rPr>
          <w:spacing w:val="-2"/>
          <w:kern w:val="22"/>
          <w:sz w:val="22"/>
          <w:szCs w:val="22"/>
          <w:lang w:val="en-GB"/>
        </w:rPr>
        <w:t xml:space="preserve">service centre was opened in March 2014. In April and May, with </w:t>
      </w:r>
      <w:r w:rsidR="003546E4" w:rsidRPr="000D2A69">
        <w:rPr>
          <w:spacing w:val="-2"/>
          <w:kern w:val="22"/>
          <w:sz w:val="22"/>
          <w:szCs w:val="22"/>
          <w:lang w:val="en-GB"/>
        </w:rPr>
        <w:t xml:space="preserve">help </w:t>
      </w:r>
      <w:r w:rsidRPr="000D2A69">
        <w:rPr>
          <w:spacing w:val="-2"/>
          <w:kern w:val="22"/>
          <w:sz w:val="22"/>
          <w:szCs w:val="22"/>
          <w:lang w:val="en-GB"/>
        </w:rPr>
        <w:t>from the East</w:t>
      </w:r>
      <w:r w:rsidR="003546E4" w:rsidRPr="000D2A69">
        <w:rPr>
          <w:spacing w:val="-2"/>
          <w:kern w:val="22"/>
          <w:sz w:val="22"/>
          <w:szCs w:val="22"/>
          <w:lang w:val="en-GB"/>
        </w:rPr>
        <w:t>ern</w:t>
      </w:r>
      <w:r w:rsidRPr="000D2A69">
        <w:rPr>
          <w:spacing w:val="-2"/>
          <w:kern w:val="22"/>
          <w:sz w:val="22"/>
          <w:szCs w:val="22"/>
          <w:lang w:val="en-GB"/>
        </w:rPr>
        <w:t xml:space="preserve"> District Council and </w:t>
      </w:r>
      <w:r w:rsidR="003546E4" w:rsidRPr="000D2A69">
        <w:rPr>
          <w:spacing w:val="-2"/>
          <w:kern w:val="22"/>
          <w:sz w:val="22"/>
          <w:szCs w:val="22"/>
          <w:lang w:val="en-GB"/>
        </w:rPr>
        <w:t>non-governmental organizations (</w:t>
      </w:r>
      <w:r w:rsidRPr="000D2A69">
        <w:rPr>
          <w:spacing w:val="-2"/>
          <w:kern w:val="22"/>
          <w:sz w:val="22"/>
          <w:szCs w:val="22"/>
          <w:lang w:val="en-GB"/>
        </w:rPr>
        <w:t>NGOs</w:t>
      </w:r>
      <w:r w:rsidR="003546E4" w:rsidRPr="000D2A69">
        <w:rPr>
          <w:spacing w:val="-2"/>
          <w:kern w:val="22"/>
          <w:sz w:val="22"/>
          <w:szCs w:val="22"/>
          <w:lang w:val="en-GB"/>
        </w:rPr>
        <w:t>)</w:t>
      </w:r>
      <w:r w:rsidRPr="000D2A69">
        <w:rPr>
          <w:spacing w:val="-2"/>
          <w:kern w:val="22"/>
          <w:sz w:val="22"/>
          <w:szCs w:val="22"/>
          <w:lang w:val="en-GB"/>
        </w:rPr>
        <w:t xml:space="preserve"> in the area, KMHK and JCI Victoria conducted a survey on youth employment in Chai Wan. </w:t>
      </w:r>
      <w:r w:rsidR="003546E4" w:rsidRPr="000D2A69">
        <w:rPr>
          <w:spacing w:val="-2"/>
          <w:kern w:val="22"/>
          <w:sz w:val="22"/>
          <w:szCs w:val="22"/>
          <w:lang w:val="en-GB"/>
        </w:rPr>
        <w:t xml:space="preserve">The survey indicated that young people </w:t>
      </w:r>
      <w:r w:rsidRPr="000D2A69">
        <w:rPr>
          <w:spacing w:val="-2"/>
          <w:kern w:val="22"/>
          <w:sz w:val="22"/>
          <w:szCs w:val="22"/>
          <w:lang w:val="en-GB"/>
        </w:rPr>
        <w:t xml:space="preserve">who </w:t>
      </w:r>
      <w:r w:rsidR="009271F1" w:rsidRPr="000D2A69">
        <w:rPr>
          <w:spacing w:val="-2"/>
          <w:kern w:val="22"/>
          <w:sz w:val="22"/>
          <w:szCs w:val="22"/>
          <w:lang w:val="en-GB"/>
        </w:rPr>
        <w:t xml:space="preserve">frequently </w:t>
      </w:r>
      <w:r w:rsidRPr="000D2A69">
        <w:rPr>
          <w:spacing w:val="-2"/>
          <w:kern w:val="22"/>
          <w:sz w:val="22"/>
          <w:szCs w:val="22"/>
          <w:lang w:val="en-GB"/>
        </w:rPr>
        <w:t xml:space="preserve">changed jobs </w:t>
      </w:r>
      <w:r w:rsidR="009271F1" w:rsidRPr="000D2A69">
        <w:rPr>
          <w:spacing w:val="-2"/>
          <w:kern w:val="22"/>
          <w:sz w:val="22"/>
          <w:szCs w:val="22"/>
          <w:lang w:val="en-GB"/>
        </w:rPr>
        <w:t>tended to show</w:t>
      </w:r>
      <w:r w:rsidRPr="000D2A69">
        <w:rPr>
          <w:spacing w:val="-2"/>
          <w:kern w:val="22"/>
          <w:sz w:val="22"/>
          <w:szCs w:val="22"/>
          <w:lang w:val="en-GB"/>
        </w:rPr>
        <w:t xml:space="preserve"> low </w:t>
      </w:r>
      <w:r w:rsidR="00CF0D51" w:rsidRPr="000D2A69">
        <w:rPr>
          <w:spacing w:val="-2"/>
          <w:kern w:val="22"/>
          <w:sz w:val="22"/>
          <w:szCs w:val="22"/>
          <w:lang w:val="en-GB"/>
        </w:rPr>
        <w:t xml:space="preserve">job </w:t>
      </w:r>
      <w:r w:rsidRPr="000D2A69">
        <w:rPr>
          <w:spacing w:val="-2"/>
          <w:kern w:val="22"/>
          <w:sz w:val="22"/>
          <w:szCs w:val="22"/>
          <w:lang w:val="en-GB"/>
        </w:rPr>
        <w:t>satisfaction.</w:t>
      </w:r>
      <w:r w:rsidRPr="000D2A69">
        <w:rPr>
          <w:spacing w:val="-2"/>
          <w:kern w:val="22"/>
          <w:sz w:val="22"/>
          <w:szCs w:val="22"/>
          <w:vertAlign w:val="superscript"/>
          <w:lang w:val="en-GB"/>
        </w:rPr>
        <w:footnoteReference w:id="2"/>
      </w:r>
      <w:r w:rsidRPr="000D2A69">
        <w:rPr>
          <w:spacing w:val="-2"/>
          <w:kern w:val="22"/>
          <w:sz w:val="22"/>
          <w:szCs w:val="22"/>
          <w:lang w:val="en-GB"/>
        </w:rPr>
        <w:t xml:space="preserve"> Believing that </w:t>
      </w:r>
      <w:r w:rsidR="003546E4" w:rsidRPr="000D2A69">
        <w:rPr>
          <w:spacing w:val="-2"/>
          <w:kern w:val="22"/>
          <w:sz w:val="22"/>
          <w:szCs w:val="22"/>
          <w:lang w:val="en-GB"/>
        </w:rPr>
        <w:t xml:space="preserve">the reason </w:t>
      </w:r>
      <w:r w:rsidRPr="000D2A69">
        <w:rPr>
          <w:spacing w:val="-2"/>
          <w:kern w:val="22"/>
          <w:sz w:val="22"/>
          <w:szCs w:val="22"/>
          <w:lang w:val="en-GB"/>
        </w:rPr>
        <w:t xml:space="preserve">hidden youths did not perform well or </w:t>
      </w:r>
      <w:r w:rsidR="00330830" w:rsidRPr="000D2A69">
        <w:rPr>
          <w:spacing w:val="-2"/>
          <w:kern w:val="22"/>
          <w:sz w:val="22"/>
          <w:szCs w:val="22"/>
          <w:lang w:val="en-GB"/>
        </w:rPr>
        <w:t xml:space="preserve">did not </w:t>
      </w:r>
      <w:r w:rsidRPr="000D2A69">
        <w:rPr>
          <w:spacing w:val="-2"/>
          <w:kern w:val="22"/>
          <w:sz w:val="22"/>
          <w:szCs w:val="22"/>
          <w:lang w:val="en-GB"/>
        </w:rPr>
        <w:t>stay long in job</w:t>
      </w:r>
      <w:r w:rsidR="003546E4" w:rsidRPr="000D2A69">
        <w:rPr>
          <w:spacing w:val="-2"/>
          <w:kern w:val="22"/>
          <w:sz w:val="22"/>
          <w:szCs w:val="22"/>
          <w:lang w:val="en-GB"/>
        </w:rPr>
        <w:t>s</w:t>
      </w:r>
      <w:r w:rsidRPr="000D2A69">
        <w:rPr>
          <w:spacing w:val="-2"/>
          <w:kern w:val="22"/>
          <w:sz w:val="22"/>
          <w:szCs w:val="22"/>
          <w:lang w:val="en-GB"/>
        </w:rPr>
        <w:t xml:space="preserve"> </w:t>
      </w:r>
      <w:r w:rsidR="003546E4" w:rsidRPr="000D2A69">
        <w:rPr>
          <w:spacing w:val="-2"/>
          <w:kern w:val="22"/>
          <w:sz w:val="22"/>
          <w:szCs w:val="22"/>
          <w:lang w:val="en-GB"/>
        </w:rPr>
        <w:t>was that</w:t>
      </w:r>
      <w:r w:rsidRPr="000D2A69">
        <w:rPr>
          <w:spacing w:val="-2"/>
          <w:kern w:val="22"/>
          <w:sz w:val="22"/>
          <w:szCs w:val="22"/>
          <w:lang w:val="en-GB"/>
        </w:rPr>
        <w:t xml:space="preserve"> they did not enjoy the jobs, and, </w:t>
      </w:r>
      <w:r w:rsidR="00330830" w:rsidRPr="000D2A69">
        <w:rPr>
          <w:spacing w:val="-2"/>
          <w:kern w:val="22"/>
          <w:sz w:val="22"/>
          <w:szCs w:val="22"/>
          <w:lang w:val="en-GB"/>
        </w:rPr>
        <w:t xml:space="preserve">similar to </w:t>
      </w:r>
      <w:r w:rsidRPr="000D2A69">
        <w:rPr>
          <w:spacing w:val="-2"/>
          <w:kern w:val="22"/>
          <w:sz w:val="22"/>
          <w:szCs w:val="22"/>
          <w:lang w:val="en-GB"/>
        </w:rPr>
        <w:t>any</w:t>
      </w:r>
      <w:r w:rsidR="003546E4" w:rsidRPr="000D2A69">
        <w:rPr>
          <w:spacing w:val="-2"/>
          <w:kern w:val="22"/>
          <w:sz w:val="22"/>
          <w:szCs w:val="22"/>
          <w:lang w:val="en-GB"/>
        </w:rPr>
        <w:t>one</w:t>
      </w:r>
      <w:r w:rsidRPr="000D2A69">
        <w:rPr>
          <w:spacing w:val="-2"/>
          <w:kern w:val="22"/>
          <w:sz w:val="22"/>
          <w:szCs w:val="22"/>
          <w:lang w:val="en-GB"/>
        </w:rPr>
        <w:t xml:space="preserve">, </w:t>
      </w:r>
      <w:r w:rsidR="003546E4" w:rsidRPr="000D2A69">
        <w:rPr>
          <w:spacing w:val="-2"/>
          <w:kern w:val="22"/>
          <w:sz w:val="22"/>
          <w:szCs w:val="22"/>
          <w:lang w:val="en-GB"/>
        </w:rPr>
        <w:t xml:space="preserve">they </w:t>
      </w:r>
      <w:r w:rsidRPr="000D2A69">
        <w:rPr>
          <w:spacing w:val="-2"/>
          <w:kern w:val="22"/>
          <w:sz w:val="22"/>
          <w:szCs w:val="22"/>
          <w:lang w:val="en-GB"/>
        </w:rPr>
        <w:t>would work on what they like</w:t>
      </w:r>
      <w:r w:rsidR="003546E4" w:rsidRPr="000D2A69">
        <w:rPr>
          <w:spacing w:val="-2"/>
          <w:kern w:val="22"/>
          <w:sz w:val="22"/>
          <w:szCs w:val="22"/>
          <w:lang w:val="en-GB"/>
        </w:rPr>
        <w:t>d</w:t>
      </w:r>
      <w:r w:rsidRPr="000D2A69">
        <w:rPr>
          <w:spacing w:val="-2"/>
          <w:kern w:val="22"/>
          <w:sz w:val="22"/>
          <w:szCs w:val="22"/>
          <w:lang w:val="en-GB"/>
        </w:rPr>
        <w:t xml:space="preserve">, </w:t>
      </w:r>
      <w:proofErr w:type="spellStart"/>
      <w:r w:rsidRPr="000D2A69">
        <w:rPr>
          <w:spacing w:val="-2"/>
          <w:kern w:val="22"/>
          <w:sz w:val="22"/>
          <w:szCs w:val="22"/>
          <w:lang w:val="en-GB"/>
        </w:rPr>
        <w:t>Ip</w:t>
      </w:r>
      <w:proofErr w:type="spellEnd"/>
      <w:r w:rsidRPr="000D2A69">
        <w:rPr>
          <w:spacing w:val="-2"/>
          <w:kern w:val="22"/>
          <w:sz w:val="22"/>
          <w:szCs w:val="22"/>
          <w:lang w:val="en-GB"/>
        </w:rPr>
        <w:t xml:space="preserve"> attempted to make the job attractive to them. He explained</w:t>
      </w:r>
      <w:r w:rsidR="00CF0D51" w:rsidRPr="000D2A69">
        <w:rPr>
          <w:spacing w:val="-2"/>
          <w:kern w:val="22"/>
          <w:sz w:val="22"/>
          <w:szCs w:val="22"/>
          <w:lang w:val="en-GB"/>
        </w:rPr>
        <w:t>,</w:t>
      </w:r>
      <w:r w:rsidR="00D56043" w:rsidRPr="000D2A69">
        <w:rPr>
          <w:spacing w:val="-2"/>
          <w:kern w:val="22"/>
          <w:sz w:val="22"/>
          <w:szCs w:val="22"/>
          <w:lang w:val="en-GB"/>
        </w:rPr>
        <w:t xml:space="preserve"> “They will be given equal opportunities for employment and internal promotion. With working experiences at an MNC like us, they can also build a better curriculum vitae for getting other jobs in medium-sized or large-sized companies that they prefer.”</w:t>
      </w:r>
    </w:p>
    <w:p w14:paraId="6AA842E5" w14:textId="77777777" w:rsidR="00DA3E0F" w:rsidRPr="00E47F45" w:rsidRDefault="00DA3E0F" w:rsidP="004C56F0">
      <w:pPr>
        <w:ind w:left="567"/>
        <w:jc w:val="both"/>
        <w:rPr>
          <w:sz w:val="18"/>
          <w:szCs w:val="18"/>
          <w:lang w:val="en-GB"/>
        </w:rPr>
      </w:pPr>
    </w:p>
    <w:p w14:paraId="72C76DCC" w14:textId="787D39EA" w:rsidR="009C25AE" w:rsidRPr="00923BF4" w:rsidRDefault="00DA3E0F" w:rsidP="009271F1">
      <w:pPr>
        <w:jc w:val="both"/>
        <w:rPr>
          <w:sz w:val="22"/>
          <w:szCs w:val="22"/>
          <w:lang w:val="en-GB"/>
        </w:rPr>
      </w:pPr>
      <w:r w:rsidRPr="00923BF4">
        <w:rPr>
          <w:sz w:val="22"/>
          <w:szCs w:val="22"/>
          <w:lang w:val="en-GB"/>
        </w:rPr>
        <w:t xml:space="preserve">Meanwhile, KMHK contacted NGOs in Chai Wan to </w:t>
      </w:r>
      <w:r w:rsidR="00D56043" w:rsidRPr="00923BF4">
        <w:rPr>
          <w:sz w:val="22"/>
          <w:szCs w:val="22"/>
          <w:lang w:val="en-GB"/>
        </w:rPr>
        <w:t xml:space="preserve">ask </w:t>
      </w:r>
      <w:r w:rsidRPr="00923BF4">
        <w:rPr>
          <w:sz w:val="22"/>
          <w:szCs w:val="22"/>
          <w:lang w:val="en-GB"/>
        </w:rPr>
        <w:t xml:space="preserve">their social workers to recommend hidden youths to their new program. At a press conference on June </w:t>
      </w:r>
      <w:r w:rsidR="00D56043" w:rsidRPr="00923BF4">
        <w:rPr>
          <w:sz w:val="22"/>
          <w:szCs w:val="22"/>
          <w:lang w:val="en-GB"/>
        </w:rPr>
        <w:t xml:space="preserve">12, </w:t>
      </w:r>
      <w:r w:rsidRPr="00923BF4">
        <w:rPr>
          <w:sz w:val="22"/>
          <w:szCs w:val="22"/>
          <w:lang w:val="en-GB"/>
        </w:rPr>
        <w:t xml:space="preserve">2014, KMHK and JCI Victoria jointly announced the </w:t>
      </w:r>
      <w:r w:rsidR="00D56043" w:rsidRPr="00923BF4">
        <w:rPr>
          <w:sz w:val="22"/>
          <w:szCs w:val="22"/>
          <w:lang w:val="en-GB"/>
        </w:rPr>
        <w:t>Business and Community Konica Minolta Enterprise (</w:t>
      </w:r>
      <w:r w:rsidRPr="00923BF4">
        <w:rPr>
          <w:sz w:val="22"/>
          <w:szCs w:val="22"/>
          <w:lang w:val="en-GB"/>
        </w:rPr>
        <w:t>BACKME</w:t>
      </w:r>
      <w:r w:rsidR="00D56043" w:rsidRPr="00923BF4">
        <w:rPr>
          <w:sz w:val="22"/>
          <w:szCs w:val="22"/>
          <w:lang w:val="en-GB"/>
        </w:rPr>
        <w:t>)</w:t>
      </w:r>
      <w:r w:rsidRPr="00923BF4">
        <w:rPr>
          <w:sz w:val="22"/>
          <w:szCs w:val="22"/>
          <w:lang w:val="en-GB"/>
        </w:rPr>
        <w:t xml:space="preserve"> </w:t>
      </w:r>
      <w:r w:rsidR="00D56043" w:rsidRPr="00923BF4">
        <w:rPr>
          <w:sz w:val="22"/>
          <w:szCs w:val="22"/>
          <w:lang w:val="en-GB"/>
        </w:rPr>
        <w:t>program</w:t>
      </w:r>
      <w:r w:rsidRPr="00923BF4">
        <w:rPr>
          <w:sz w:val="22"/>
          <w:szCs w:val="22"/>
          <w:lang w:val="en-GB"/>
        </w:rPr>
        <w:t xml:space="preserve">, which </w:t>
      </w:r>
      <w:r w:rsidR="00D56043" w:rsidRPr="00923BF4">
        <w:rPr>
          <w:sz w:val="22"/>
          <w:szCs w:val="22"/>
          <w:lang w:val="en-GB"/>
        </w:rPr>
        <w:t xml:space="preserve">would </w:t>
      </w:r>
      <w:r w:rsidRPr="00923BF4">
        <w:rPr>
          <w:sz w:val="22"/>
          <w:szCs w:val="22"/>
          <w:lang w:val="en-GB"/>
        </w:rPr>
        <w:t>employ</w:t>
      </w:r>
      <w:r w:rsidR="00D56043" w:rsidRPr="00923BF4">
        <w:rPr>
          <w:sz w:val="22"/>
          <w:szCs w:val="22"/>
          <w:lang w:val="en-GB"/>
        </w:rPr>
        <w:t xml:space="preserve"> </w:t>
      </w:r>
      <w:r w:rsidRPr="00923BF4">
        <w:rPr>
          <w:sz w:val="22"/>
          <w:szCs w:val="22"/>
          <w:lang w:val="en-GB"/>
        </w:rPr>
        <w:t xml:space="preserve">five hidden youths at the BPO Service Centre, out of a total staff of 15. Ishibashi emphasized that the BPO Service Centre aimed </w:t>
      </w:r>
      <w:r w:rsidR="00D56043" w:rsidRPr="00923BF4">
        <w:rPr>
          <w:sz w:val="22"/>
          <w:szCs w:val="22"/>
          <w:lang w:val="en-GB"/>
        </w:rPr>
        <w:t xml:space="preserve">to meet objectives related to four </w:t>
      </w:r>
      <w:r w:rsidR="00D56043" w:rsidRPr="00D510A0">
        <w:rPr>
          <w:sz w:val="22"/>
          <w:szCs w:val="22"/>
          <w:lang w:val="en-GB"/>
        </w:rPr>
        <w:t>E</w:t>
      </w:r>
      <w:r w:rsidR="003F6BCC" w:rsidRPr="00923BF4">
        <w:rPr>
          <w:sz w:val="22"/>
          <w:szCs w:val="22"/>
          <w:lang w:val="en-GB"/>
        </w:rPr>
        <w:t>’</w:t>
      </w:r>
      <w:r w:rsidR="00D56043" w:rsidRPr="00923BF4">
        <w:rPr>
          <w:sz w:val="22"/>
          <w:szCs w:val="22"/>
          <w:lang w:val="en-GB"/>
        </w:rPr>
        <w:t>s</w:t>
      </w:r>
      <w:r w:rsidRPr="00923BF4">
        <w:rPr>
          <w:sz w:val="22"/>
          <w:szCs w:val="22"/>
          <w:lang w:val="en-GB"/>
        </w:rPr>
        <w:t xml:space="preserve">: </w:t>
      </w:r>
      <w:r w:rsidR="00D56043" w:rsidRPr="00923BF4">
        <w:rPr>
          <w:sz w:val="22"/>
          <w:szCs w:val="22"/>
          <w:lang w:val="en-GB"/>
        </w:rPr>
        <w:t>engage</w:t>
      </w:r>
      <w:r w:rsidRPr="00923BF4">
        <w:rPr>
          <w:sz w:val="22"/>
          <w:szCs w:val="22"/>
          <w:lang w:val="en-GB"/>
        </w:rPr>
        <w:t xml:space="preserve">, </w:t>
      </w:r>
      <w:r w:rsidR="00D56043" w:rsidRPr="00923BF4">
        <w:rPr>
          <w:sz w:val="22"/>
          <w:szCs w:val="22"/>
          <w:lang w:val="en-GB"/>
        </w:rPr>
        <w:t>embrace</w:t>
      </w:r>
      <w:r w:rsidRPr="00923BF4">
        <w:rPr>
          <w:sz w:val="22"/>
          <w:szCs w:val="22"/>
          <w:lang w:val="en-GB"/>
        </w:rPr>
        <w:t xml:space="preserve">, </w:t>
      </w:r>
      <w:r w:rsidR="00D56043" w:rsidRPr="00923BF4">
        <w:rPr>
          <w:sz w:val="22"/>
          <w:szCs w:val="22"/>
          <w:lang w:val="en-GB"/>
        </w:rPr>
        <w:t>empower</w:t>
      </w:r>
      <w:r w:rsidRPr="00923BF4">
        <w:rPr>
          <w:sz w:val="22"/>
          <w:szCs w:val="22"/>
          <w:lang w:val="en-GB"/>
        </w:rPr>
        <w:t xml:space="preserve">, and </w:t>
      </w:r>
      <w:r w:rsidR="00D56043" w:rsidRPr="00923BF4">
        <w:rPr>
          <w:sz w:val="22"/>
          <w:szCs w:val="22"/>
          <w:lang w:val="en-GB"/>
        </w:rPr>
        <w:t xml:space="preserve">enhance </w:t>
      </w:r>
      <w:r w:rsidRPr="00923BF4">
        <w:rPr>
          <w:sz w:val="22"/>
          <w:szCs w:val="22"/>
          <w:lang w:val="en-GB"/>
        </w:rPr>
        <w:t xml:space="preserve">the </w:t>
      </w:r>
      <w:r w:rsidR="00D56043" w:rsidRPr="00923BF4">
        <w:rPr>
          <w:sz w:val="22"/>
          <w:szCs w:val="22"/>
          <w:lang w:val="en-GB"/>
        </w:rPr>
        <w:t>community</w:t>
      </w:r>
      <w:r w:rsidRPr="00923BF4">
        <w:rPr>
          <w:sz w:val="22"/>
          <w:szCs w:val="22"/>
          <w:lang w:val="en-GB"/>
        </w:rPr>
        <w:t xml:space="preserve">. Later in 2014, the BACKME </w:t>
      </w:r>
      <w:r w:rsidR="00D56043" w:rsidRPr="00923BF4">
        <w:rPr>
          <w:sz w:val="22"/>
          <w:szCs w:val="22"/>
          <w:lang w:val="en-GB"/>
        </w:rPr>
        <w:t xml:space="preserve">program </w:t>
      </w:r>
      <w:r w:rsidRPr="00923BF4">
        <w:rPr>
          <w:sz w:val="22"/>
          <w:szCs w:val="22"/>
          <w:lang w:val="en-GB"/>
        </w:rPr>
        <w:t xml:space="preserve">organized a </w:t>
      </w:r>
      <w:r w:rsidR="00D56043" w:rsidRPr="00923BF4">
        <w:rPr>
          <w:sz w:val="22"/>
          <w:szCs w:val="22"/>
          <w:lang w:val="en-GB"/>
        </w:rPr>
        <w:t xml:space="preserve">youth employment forum </w:t>
      </w:r>
      <w:r w:rsidRPr="00923BF4">
        <w:rPr>
          <w:sz w:val="22"/>
          <w:szCs w:val="22"/>
          <w:lang w:val="en-GB"/>
        </w:rPr>
        <w:t xml:space="preserve">and various activities for underprivileged children in Chai Wan. The young employees participated in these events, helping both themselves and the community grow. </w:t>
      </w:r>
      <w:proofErr w:type="spellStart"/>
      <w:r w:rsidRPr="00923BF4">
        <w:rPr>
          <w:sz w:val="22"/>
          <w:szCs w:val="22"/>
          <w:lang w:val="en-GB"/>
        </w:rPr>
        <w:t>Ip</w:t>
      </w:r>
      <w:proofErr w:type="spellEnd"/>
      <w:r w:rsidRPr="00923BF4">
        <w:rPr>
          <w:sz w:val="22"/>
          <w:szCs w:val="22"/>
          <w:lang w:val="en-GB"/>
        </w:rPr>
        <w:t xml:space="preserve"> </w:t>
      </w:r>
      <w:r w:rsidR="00D56043" w:rsidRPr="00923BF4">
        <w:rPr>
          <w:sz w:val="22"/>
          <w:szCs w:val="22"/>
          <w:lang w:val="en-GB"/>
        </w:rPr>
        <w:t>commented</w:t>
      </w:r>
      <w:r w:rsidR="00CF0D51" w:rsidRPr="00923BF4">
        <w:rPr>
          <w:sz w:val="22"/>
          <w:szCs w:val="22"/>
          <w:lang w:val="en-GB"/>
        </w:rPr>
        <w:t>,</w:t>
      </w:r>
    </w:p>
    <w:p w14:paraId="1A50DFBB" w14:textId="1E71BA27" w:rsidR="009C25AE" w:rsidRPr="00E47F45" w:rsidRDefault="009C25AE" w:rsidP="009271F1">
      <w:pPr>
        <w:jc w:val="both"/>
        <w:rPr>
          <w:sz w:val="18"/>
          <w:szCs w:val="18"/>
          <w:lang w:val="en-GB"/>
        </w:rPr>
      </w:pPr>
    </w:p>
    <w:p w14:paraId="541B2BA0" w14:textId="5F00AA06" w:rsidR="00DA3E0F" w:rsidRPr="00923BF4" w:rsidRDefault="00D56043" w:rsidP="00D510A0">
      <w:pPr>
        <w:ind w:left="720"/>
        <w:jc w:val="both"/>
        <w:rPr>
          <w:sz w:val="22"/>
          <w:szCs w:val="22"/>
          <w:lang w:val="en-GB"/>
        </w:rPr>
      </w:pPr>
      <w:r w:rsidRPr="00923BF4">
        <w:rPr>
          <w:sz w:val="22"/>
          <w:szCs w:val="22"/>
          <w:lang w:val="en-GB"/>
        </w:rPr>
        <w:t>As Hong Kong citizens, we bear social responsibilities while being business leaders. We hope that other companies will adopt this corporate social enterprising model to contribute to different local communities and society at large.</w:t>
      </w:r>
    </w:p>
    <w:p w14:paraId="31656A33" w14:textId="77777777" w:rsidR="00DA3E0F" w:rsidRPr="00E47F45" w:rsidRDefault="00DA3E0F" w:rsidP="00DA3E0F">
      <w:pPr>
        <w:jc w:val="both"/>
        <w:rPr>
          <w:sz w:val="14"/>
          <w:szCs w:val="14"/>
          <w:lang w:val="en-GB"/>
        </w:rPr>
      </w:pPr>
    </w:p>
    <w:p w14:paraId="40461D2E" w14:textId="115784CD" w:rsidR="00DA3E0F" w:rsidRPr="00923BF4" w:rsidRDefault="00DA3E0F" w:rsidP="000D2A69">
      <w:pPr>
        <w:pStyle w:val="Casehead2"/>
        <w:rPr>
          <w:lang w:val="en-GB"/>
        </w:rPr>
      </w:pPr>
      <w:r w:rsidRPr="00923BF4">
        <w:rPr>
          <w:lang w:val="en-GB"/>
        </w:rPr>
        <w:lastRenderedPageBreak/>
        <w:t xml:space="preserve">Expanding the </w:t>
      </w:r>
      <w:r w:rsidR="00D56043" w:rsidRPr="00923BF4">
        <w:rPr>
          <w:lang w:val="en-GB"/>
        </w:rPr>
        <w:t>Corporate Social E</w:t>
      </w:r>
      <w:r w:rsidRPr="00923BF4">
        <w:rPr>
          <w:lang w:val="en-GB"/>
        </w:rPr>
        <w:t xml:space="preserve">nterprise </w:t>
      </w:r>
    </w:p>
    <w:p w14:paraId="5CDA339E" w14:textId="2A436F5D" w:rsidR="00DA3E0F" w:rsidRPr="00E47F45" w:rsidRDefault="00DA3E0F" w:rsidP="000D2A69">
      <w:pPr>
        <w:tabs>
          <w:tab w:val="left" w:pos="416"/>
        </w:tabs>
        <w:jc w:val="both"/>
        <w:rPr>
          <w:sz w:val="14"/>
          <w:szCs w:val="14"/>
          <w:lang w:val="en-GB"/>
        </w:rPr>
      </w:pPr>
    </w:p>
    <w:p w14:paraId="39FB204C" w14:textId="6585409F" w:rsidR="00DA3E0F" w:rsidRPr="00923BF4" w:rsidRDefault="00BE171C" w:rsidP="000D2A69">
      <w:pPr>
        <w:jc w:val="both"/>
        <w:rPr>
          <w:sz w:val="22"/>
          <w:szCs w:val="22"/>
          <w:lang w:val="en-GB"/>
        </w:rPr>
      </w:pPr>
      <w:r w:rsidRPr="00923BF4">
        <w:rPr>
          <w:sz w:val="22"/>
          <w:szCs w:val="22"/>
          <w:lang w:val="en-GB"/>
        </w:rPr>
        <w:t xml:space="preserve">By </w:t>
      </w:r>
      <w:r w:rsidR="00DA3E0F" w:rsidRPr="00923BF4">
        <w:rPr>
          <w:sz w:val="22"/>
          <w:szCs w:val="22"/>
          <w:lang w:val="en-GB"/>
        </w:rPr>
        <w:t xml:space="preserve">2015, the new business unit </w:t>
      </w:r>
      <w:r w:rsidRPr="00923BF4">
        <w:rPr>
          <w:sz w:val="22"/>
          <w:szCs w:val="22"/>
          <w:lang w:val="en-GB"/>
        </w:rPr>
        <w:t xml:space="preserve">was receiving </w:t>
      </w:r>
      <w:r w:rsidR="00DA3E0F" w:rsidRPr="00923BF4">
        <w:rPr>
          <w:sz w:val="22"/>
          <w:szCs w:val="22"/>
          <w:lang w:val="en-GB"/>
        </w:rPr>
        <w:t xml:space="preserve">more and more orders, and </w:t>
      </w:r>
      <w:r w:rsidRPr="00923BF4">
        <w:rPr>
          <w:sz w:val="22"/>
          <w:szCs w:val="22"/>
          <w:lang w:val="en-GB"/>
        </w:rPr>
        <w:t xml:space="preserve">employees </w:t>
      </w:r>
      <w:r w:rsidR="00DA3E0F" w:rsidRPr="00923BF4">
        <w:rPr>
          <w:sz w:val="22"/>
          <w:szCs w:val="22"/>
          <w:lang w:val="en-GB"/>
        </w:rPr>
        <w:t xml:space="preserve">sometimes operated in three shifts, </w:t>
      </w:r>
      <w:r w:rsidRPr="00923BF4">
        <w:rPr>
          <w:sz w:val="22"/>
          <w:szCs w:val="22"/>
          <w:lang w:val="en-GB"/>
        </w:rPr>
        <w:t xml:space="preserve">seven </w:t>
      </w:r>
      <w:r w:rsidR="00DA3E0F" w:rsidRPr="00923BF4">
        <w:rPr>
          <w:sz w:val="22"/>
          <w:szCs w:val="22"/>
          <w:lang w:val="en-GB"/>
        </w:rPr>
        <w:t xml:space="preserve">days a week. KMHK requested and received approval from HQ to invest </w:t>
      </w:r>
      <w:r w:rsidRPr="00923BF4">
        <w:rPr>
          <w:sz w:val="22"/>
          <w:szCs w:val="22"/>
          <w:lang w:val="en-GB"/>
        </w:rPr>
        <w:t>an</w:t>
      </w:r>
      <w:r w:rsidR="009271F1">
        <w:rPr>
          <w:sz w:val="22"/>
          <w:szCs w:val="22"/>
          <w:lang w:val="en-GB"/>
        </w:rPr>
        <w:t xml:space="preserve"> additional</w:t>
      </w:r>
      <w:r w:rsidRPr="00923BF4">
        <w:rPr>
          <w:sz w:val="22"/>
          <w:szCs w:val="22"/>
          <w:lang w:val="en-GB"/>
        </w:rPr>
        <w:t xml:space="preserve"> </w:t>
      </w:r>
      <w:r w:rsidR="00DA3E0F" w:rsidRPr="00923BF4">
        <w:rPr>
          <w:sz w:val="22"/>
          <w:szCs w:val="22"/>
          <w:lang w:val="en-GB"/>
        </w:rPr>
        <w:t xml:space="preserve">HK$5 million to open a second site of </w:t>
      </w:r>
      <w:r w:rsidRPr="00923BF4">
        <w:rPr>
          <w:sz w:val="22"/>
          <w:szCs w:val="22"/>
          <w:lang w:val="en-GB"/>
        </w:rPr>
        <w:t>743 square metres (</w:t>
      </w:r>
      <w:r w:rsidR="00DA3E0F" w:rsidRPr="00923BF4">
        <w:rPr>
          <w:sz w:val="22"/>
          <w:szCs w:val="22"/>
          <w:lang w:val="en-GB"/>
        </w:rPr>
        <w:t xml:space="preserve">8,000 </w:t>
      </w:r>
      <w:r w:rsidRPr="00923BF4">
        <w:rPr>
          <w:sz w:val="22"/>
          <w:szCs w:val="22"/>
          <w:lang w:val="en-GB"/>
        </w:rPr>
        <w:t>square feet)</w:t>
      </w:r>
      <w:r w:rsidR="00DA3E0F" w:rsidRPr="00923BF4">
        <w:rPr>
          <w:sz w:val="22"/>
          <w:szCs w:val="22"/>
          <w:lang w:val="en-GB"/>
        </w:rPr>
        <w:t xml:space="preserve"> in the same building. Ishibashi was satisfied that the BPO Service Centre </w:t>
      </w:r>
      <w:r w:rsidRPr="00923BF4">
        <w:rPr>
          <w:sz w:val="22"/>
          <w:szCs w:val="22"/>
          <w:lang w:val="en-GB"/>
        </w:rPr>
        <w:t>was able</w:t>
      </w:r>
      <w:r w:rsidR="00DA3E0F" w:rsidRPr="00923BF4">
        <w:rPr>
          <w:sz w:val="22"/>
          <w:szCs w:val="22"/>
          <w:lang w:val="en-GB"/>
        </w:rPr>
        <w:t xml:space="preserve"> to meet any requirements from customers, and it had engaged hidden youths. In March 2016, </w:t>
      </w:r>
      <w:r w:rsidRPr="00923BF4">
        <w:rPr>
          <w:sz w:val="22"/>
          <w:szCs w:val="22"/>
          <w:lang w:val="en-GB"/>
        </w:rPr>
        <w:t xml:space="preserve">Ishibashi </w:t>
      </w:r>
      <w:r w:rsidR="00DA3E0F" w:rsidRPr="00923BF4">
        <w:rPr>
          <w:sz w:val="22"/>
          <w:szCs w:val="22"/>
          <w:lang w:val="en-GB"/>
        </w:rPr>
        <w:t xml:space="preserve">was assigned to the </w:t>
      </w:r>
      <w:r w:rsidRPr="00923BF4">
        <w:rPr>
          <w:sz w:val="22"/>
          <w:szCs w:val="22"/>
          <w:lang w:val="en-GB"/>
        </w:rPr>
        <w:t xml:space="preserve">group’s </w:t>
      </w:r>
      <w:r w:rsidR="00DA3E0F" w:rsidRPr="00923BF4">
        <w:rPr>
          <w:sz w:val="22"/>
          <w:szCs w:val="22"/>
          <w:lang w:val="en-GB"/>
        </w:rPr>
        <w:t>subsidiary in Malaysia</w:t>
      </w:r>
      <w:r w:rsidRPr="00923BF4">
        <w:rPr>
          <w:sz w:val="22"/>
          <w:szCs w:val="22"/>
          <w:lang w:val="en-GB"/>
        </w:rPr>
        <w:t xml:space="preserve">, and </w:t>
      </w:r>
      <w:proofErr w:type="spellStart"/>
      <w:r w:rsidR="00DA3E0F" w:rsidRPr="00923BF4">
        <w:rPr>
          <w:sz w:val="22"/>
          <w:szCs w:val="22"/>
          <w:lang w:val="en-GB"/>
        </w:rPr>
        <w:t>Ip</w:t>
      </w:r>
      <w:proofErr w:type="spellEnd"/>
      <w:r w:rsidR="00DA3E0F" w:rsidRPr="00923BF4">
        <w:rPr>
          <w:sz w:val="22"/>
          <w:szCs w:val="22"/>
          <w:lang w:val="en-GB"/>
        </w:rPr>
        <w:t xml:space="preserve"> was promoted</w:t>
      </w:r>
      <w:r w:rsidRPr="00923BF4">
        <w:rPr>
          <w:sz w:val="22"/>
          <w:szCs w:val="22"/>
          <w:lang w:val="en-GB"/>
        </w:rPr>
        <w:t>,</w:t>
      </w:r>
      <w:r w:rsidR="00DA3E0F" w:rsidRPr="00923BF4">
        <w:rPr>
          <w:sz w:val="22"/>
          <w:szCs w:val="22"/>
          <w:lang w:val="en-GB"/>
        </w:rPr>
        <w:t xml:space="preserve"> </w:t>
      </w:r>
      <w:r w:rsidRPr="00923BF4">
        <w:rPr>
          <w:sz w:val="22"/>
          <w:szCs w:val="22"/>
          <w:lang w:val="en-GB"/>
        </w:rPr>
        <w:t xml:space="preserve">becoming </w:t>
      </w:r>
      <w:r w:rsidR="00DA3E0F" w:rsidRPr="00923BF4">
        <w:rPr>
          <w:sz w:val="22"/>
          <w:szCs w:val="22"/>
          <w:lang w:val="en-GB"/>
        </w:rPr>
        <w:t xml:space="preserve">the first local to take up </w:t>
      </w:r>
      <w:r w:rsidRPr="00923BF4">
        <w:rPr>
          <w:sz w:val="22"/>
          <w:szCs w:val="22"/>
          <w:lang w:val="en-GB"/>
        </w:rPr>
        <w:t xml:space="preserve">the managing director </w:t>
      </w:r>
      <w:r w:rsidR="00DA3E0F" w:rsidRPr="00923BF4">
        <w:rPr>
          <w:sz w:val="22"/>
          <w:szCs w:val="22"/>
          <w:lang w:val="en-GB"/>
        </w:rPr>
        <w:t xml:space="preserve">position. </w:t>
      </w:r>
      <w:proofErr w:type="spellStart"/>
      <w:r w:rsidR="00DA3E0F" w:rsidRPr="00923BF4">
        <w:rPr>
          <w:sz w:val="22"/>
          <w:szCs w:val="22"/>
          <w:lang w:val="en-GB"/>
        </w:rPr>
        <w:t>Ip</w:t>
      </w:r>
      <w:proofErr w:type="spellEnd"/>
      <w:r w:rsidR="00DA3E0F" w:rsidRPr="00923BF4">
        <w:rPr>
          <w:sz w:val="22"/>
          <w:szCs w:val="22"/>
          <w:lang w:val="en-GB"/>
        </w:rPr>
        <w:t>, Regional Sales Director</w:t>
      </w:r>
      <w:r w:rsidRPr="00923BF4">
        <w:rPr>
          <w:sz w:val="22"/>
          <w:szCs w:val="22"/>
          <w:lang w:val="en-GB"/>
        </w:rPr>
        <w:t xml:space="preserve"> </w:t>
      </w:r>
      <w:r w:rsidR="00DA3E0F" w:rsidRPr="00923BF4">
        <w:rPr>
          <w:rFonts w:eastAsia="PMingLiU"/>
          <w:sz w:val="22"/>
          <w:szCs w:val="22"/>
          <w:lang w:val="en-GB" w:eastAsia="zh-TW"/>
        </w:rPr>
        <w:t xml:space="preserve">Shun </w:t>
      </w:r>
      <w:proofErr w:type="spellStart"/>
      <w:r w:rsidR="00DA3E0F" w:rsidRPr="00923BF4">
        <w:rPr>
          <w:rFonts w:eastAsia="PMingLiU"/>
          <w:sz w:val="22"/>
          <w:szCs w:val="22"/>
          <w:lang w:val="en-GB" w:eastAsia="zh-TW"/>
        </w:rPr>
        <w:t>Kambara</w:t>
      </w:r>
      <w:proofErr w:type="spellEnd"/>
      <w:r w:rsidR="00DA3E0F" w:rsidRPr="00923BF4">
        <w:rPr>
          <w:sz w:val="22"/>
          <w:szCs w:val="22"/>
          <w:lang w:val="en-GB"/>
        </w:rPr>
        <w:t xml:space="preserve"> from HQ, and others inaugurated the extension of the BPO Service Centre, which was renamed </w:t>
      </w:r>
      <w:proofErr w:type="gramStart"/>
      <w:r w:rsidRPr="00923BF4">
        <w:rPr>
          <w:sz w:val="22"/>
          <w:szCs w:val="22"/>
          <w:lang w:val="en-GB"/>
        </w:rPr>
        <w:t xml:space="preserve">the </w:t>
      </w:r>
      <w:proofErr w:type="spellStart"/>
      <w:r w:rsidR="00DA3E0F" w:rsidRPr="00923BF4">
        <w:rPr>
          <w:sz w:val="22"/>
          <w:szCs w:val="22"/>
          <w:lang w:val="en-GB"/>
        </w:rPr>
        <w:t>i</w:t>
      </w:r>
      <w:proofErr w:type="spellEnd"/>
      <w:proofErr w:type="gramEnd"/>
      <w:r w:rsidR="00DA3E0F" w:rsidRPr="00923BF4">
        <w:rPr>
          <w:sz w:val="22"/>
          <w:szCs w:val="22"/>
          <w:lang w:val="en-GB"/>
        </w:rPr>
        <w:t>-Transform Station and given a distinguishing logo (</w:t>
      </w:r>
      <w:r w:rsidR="00D56043" w:rsidRPr="00923BF4">
        <w:rPr>
          <w:sz w:val="22"/>
          <w:szCs w:val="22"/>
          <w:lang w:val="en-GB"/>
        </w:rPr>
        <w:t xml:space="preserve">see </w:t>
      </w:r>
      <w:r w:rsidR="00DA3E0F" w:rsidRPr="00923BF4">
        <w:rPr>
          <w:sz w:val="22"/>
          <w:szCs w:val="22"/>
          <w:lang w:val="en-GB"/>
        </w:rPr>
        <w:t>Exhibit 4).</w:t>
      </w:r>
    </w:p>
    <w:p w14:paraId="7212CCA9" w14:textId="77777777" w:rsidR="00DA3E0F" w:rsidRPr="00923BF4" w:rsidRDefault="00DA3E0F" w:rsidP="00DA3E0F">
      <w:pPr>
        <w:jc w:val="both"/>
        <w:rPr>
          <w:sz w:val="22"/>
          <w:szCs w:val="22"/>
          <w:lang w:val="en-GB"/>
        </w:rPr>
      </w:pPr>
    </w:p>
    <w:p w14:paraId="5642736B" w14:textId="440D129E" w:rsidR="00DA3E0F" w:rsidRPr="00923BF4" w:rsidRDefault="00DA3E0F" w:rsidP="00DA3E0F">
      <w:pPr>
        <w:jc w:val="both"/>
        <w:rPr>
          <w:sz w:val="22"/>
          <w:szCs w:val="22"/>
          <w:lang w:val="en-GB"/>
        </w:rPr>
      </w:pPr>
      <w:r w:rsidRPr="00923BF4">
        <w:rPr>
          <w:sz w:val="22"/>
          <w:szCs w:val="22"/>
          <w:lang w:val="en-GB"/>
        </w:rPr>
        <w:t xml:space="preserve">The </w:t>
      </w:r>
      <w:r w:rsidR="00BE171C" w:rsidRPr="00923BF4">
        <w:rPr>
          <w:sz w:val="22"/>
          <w:szCs w:val="22"/>
          <w:lang w:val="en-GB"/>
        </w:rPr>
        <w:t xml:space="preserve">group’s president </w:t>
      </w:r>
      <w:r w:rsidRPr="00923BF4">
        <w:rPr>
          <w:sz w:val="22"/>
          <w:szCs w:val="22"/>
          <w:lang w:val="en-GB"/>
        </w:rPr>
        <w:t xml:space="preserve">and </w:t>
      </w:r>
      <w:r w:rsidR="00BE171C" w:rsidRPr="00923BF4">
        <w:rPr>
          <w:sz w:val="22"/>
          <w:szCs w:val="22"/>
          <w:lang w:val="en-GB"/>
        </w:rPr>
        <w:t>chief executive officer (</w:t>
      </w:r>
      <w:r w:rsidRPr="00923BF4">
        <w:rPr>
          <w:sz w:val="22"/>
          <w:szCs w:val="22"/>
          <w:lang w:val="en-GB"/>
        </w:rPr>
        <w:t>CEO</w:t>
      </w:r>
      <w:r w:rsidR="00BE171C" w:rsidRPr="00923BF4">
        <w:rPr>
          <w:sz w:val="22"/>
          <w:szCs w:val="22"/>
          <w:lang w:val="en-GB"/>
        </w:rPr>
        <w:t>)</w:t>
      </w:r>
      <w:r w:rsidRPr="00923BF4">
        <w:rPr>
          <w:sz w:val="22"/>
          <w:szCs w:val="22"/>
          <w:lang w:val="en-GB"/>
        </w:rPr>
        <w:t xml:space="preserve">, </w:t>
      </w:r>
      <w:proofErr w:type="spellStart"/>
      <w:r w:rsidRPr="00923BF4">
        <w:rPr>
          <w:sz w:val="22"/>
          <w:szCs w:val="22"/>
          <w:lang w:val="en-GB"/>
        </w:rPr>
        <w:t>Shoei</w:t>
      </w:r>
      <w:proofErr w:type="spellEnd"/>
      <w:r w:rsidRPr="00923BF4">
        <w:rPr>
          <w:sz w:val="22"/>
          <w:szCs w:val="22"/>
          <w:lang w:val="en-GB"/>
        </w:rPr>
        <w:t xml:space="preserve"> </w:t>
      </w:r>
      <w:proofErr w:type="spellStart"/>
      <w:r w:rsidRPr="00923BF4">
        <w:rPr>
          <w:sz w:val="22"/>
          <w:szCs w:val="22"/>
          <w:lang w:val="en-GB"/>
        </w:rPr>
        <w:t>Yamana</w:t>
      </w:r>
      <w:proofErr w:type="spellEnd"/>
      <w:r w:rsidRPr="00923BF4">
        <w:rPr>
          <w:sz w:val="22"/>
          <w:szCs w:val="22"/>
          <w:lang w:val="en-GB"/>
        </w:rPr>
        <w:t xml:space="preserve">, made a brief visit to KMHK during his pan-Asia trip </w:t>
      </w:r>
      <w:r w:rsidR="004038FE" w:rsidRPr="00923BF4">
        <w:rPr>
          <w:sz w:val="22"/>
          <w:szCs w:val="22"/>
          <w:lang w:val="en-GB"/>
        </w:rPr>
        <w:t xml:space="preserve">at </w:t>
      </w:r>
      <w:r w:rsidRPr="00923BF4">
        <w:rPr>
          <w:sz w:val="22"/>
          <w:szCs w:val="22"/>
          <w:lang w:val="en-GB"/>
        </w:rPr>
        <w:t xml:space="preserve">the end of 2016. In addition to reporting business results to </w:t>
      </w:r>
      <w:proofErr w:type="spellStart"/>
      <w:r w:rsidR="004038FE" w:rsidRPr="00923BF4">
        <w:rPr>
          <w:sz w:val="22"/>
          <w:szCs w:val="22"/>
          <w:lang w:val="en-GB"/>
        </w:rPr>
        <w:t>Yamana</w:t>
      </w:r>
      <w:proofErr w:type="spellEnd"/>
      <w:r w:rsidRPr="00923BF4">
        <w:rPr>
          <w:sz w:val="22"/>
          <w:szCs w:val="22"/>
          <w:lang w:val="en-GB"/>
        </w:rPr>
        <w:t xml:space="preserve">, </w:t>
      </w:r>
      <w:proofErr w:type="spellStart"/>
      <w:r w:rsidRPr="00923BF4">
        <w:rPr>
          <w:sz w:val="22"/>
          <w:szCs w:val="22"/>
          <w:lang w:val="en-GB"/>
        </w:rPr>
        <w:t>Ip</w:t>
      </w:r>
      <w:proofErr w:type="spellEnd"/>
      <w:r w:rsidRPr="00923BF4">
        <w:rPr>
          <w:sz w:val="22"/>
          <w:szCs w:val="22"/>
          <w:lang w:val="en-GB"/>
        </w:rPr>
        <w:t xml:space="preserve"> took him to </w:t>
      </w:r>
      <w:proofErr w:type="gramStart"/>
      <w:r w:rsidR="004038FE" w:rsidRPr="00923BF4">
        <w:rPr>
          <w:sz w:val="22"/>
          <w:szCs w:val="22"/>
          <w:lang w:val="en-GB"/>
        </w:rPr>
        <w:t xml:space="preserve">the </w:t>
      </w:r>
      <w:proofErr w:type="spellStart"/>
      <w:r w:rsidRPr="00923BF4">
        <w:rPr>
          <w:sz w:val="22"/>
          <w:szCs w:val="22"/>
          <w:lang w:val="en-GB"/>
        </w:rPr>
        <w:t>i</w:t>
      </w:r>
      <w:proofErr w:type="spellEnd"/>
      <w:proofErr w:type="gramEnd"/>
      <w:r w:rsidRPr="00923BF4">
        <w:rPr>
          <w:sz w:val="22"/>
          <w:szCs w:val="22"/>
          <w:lang w:val="en-GB"/>
        </w:rPr>
        <w:t xml:space="preserve">-Transform Station and explained its dual missions. Expressing his appreciation, </w:t>
      </w:r>
      <w:proofErr w:type="spellStart"/>
      <w:r w:rsidRPr="00923BF4">
        <w:rPr>
          <w:sz w:val="22"/>
          <w:szCs w:val="22"/>
          <w:lang w:val="en-GB"/>
        </w:rPr>
        <w:t>Yamana</w:t>
      </w:r>
      <w:proofErr w:type="spellEnd"/>
      <w:r w:rsidRPr="00923BF4">
        <w:rPr>
          <w:sz w:val="22"/>
          <w:szCs w:val="22"/>
          <w:lang w:val="en-GB"/>
        </w:rPr>
        <w:t xml:space="preserve"> </w:t>
      </w:r>
      <w:r w:rsidR="004038FE" w:rsidRPr="00923BF4">
        <w:rPr>
          <w:sz w:val="22"/>
          <w:szCs w:val="22"/>
          <w:lang w:val="en-GB"/>
        </w:rPr>
        <w:t xml:space="preserve">directed </w:t>
      </w:r>
      <w:r w:rsidRPr="00923BF4">
        <w:rPr>
          <w:sz w:val="22"/>
          <w:szCs w:val="22"/>
          <w:lang w:val="en-GB"/>
        </w:rPr>
        <w:t xml:space="preserve">the editor </w:t>
      </w:r>
      <w:r w:rsidR="004038FE" w:rsidRPr="00923BF4">
        <w:rPr>
          <w:sz w:val="22"/>
          <w:szCs w:val="22"/>
          <w:lang w:val="en-GB"/>
        </w:rPr>
        <w:t xml:space="preserve">of the corporate newsletter </w:t>
      </w:r>
      <w:r w:rsidRPr="00923BF4">
        <w:rPr>
          <w:sz w:val="22"/>
          <w:szCs w:val="22"/>
          <w:lang w:val="en-GB"/>
        </w:rPr>
        <w:t>to feature</w:t>
      </w:r>
      <w:r w:rsidRPr="00923BF4" w:rsidDel="000761FD">
        <w:rPr>
          <w:sz w:val="22"/>
          <w:szCs w:val="22"/>
          <w:lang w:val="en-GB"/>
        </w:rPr>
        <w:t xml:space="preserve"> </w:t>
      </w:r>
      <w:proofErr w:type="gramStart"/>
      <w:r w:rsidR="004038FE" w:rsidRPr="00923BF4">
        <w:rPr>
          <w:sz w:val="22"/>
          <w:szCs w:val="22"/>
          <w:lang w:val="en-GB"/>
        </w:rPr>
        <w:t xml:space="preserve">the </w:t>
      </w:r>
      <w:proofErr w:type="spellStart"/>
      <w:r w:rsidRPr="00923BF4">
        <w:rPr>
          <w:sz w:val="22"/>
          <w:szCs w:val="22"/>
          <w:lang w:val="en-GB"/>
        </w:rPr>
        <w:t>i</w:t>
      </w:r>
      <w:proofErr w:type="spellEnd"/>
      <w:proofErr w:type="gramEnd"/>
      <w:r w:rsidRPr="00923BF4">
        <w:rPr>
          <w:sz w:val="22"/>
          <w:szCs w:val="22"/>
          <w:lang w:val="en-GB"/>
        </w:rPr>
        <w:t>-Transform Station</w:t>
      </w:r>
      <w:r w:rsidR="004038FE" w:rsidRPr="00923BF4">
        <w:rPr>
          <w:sz w:val="22"/>
          <w:szCs w:val="22"/>
          <w:lang w:val="en-GB"/>
        </w:rPr>
        <w:t>, using</w:t>
      </w:r>
      <w:r w:rsidRPr="00923BF4">
        <w:rPr>
          <w:sz w:val="22"/>
          <w:szCs w:val="22"/>
          <w:lang w:val="en-GB"/>
        </w:rPr>
        <w:t xml:space="preserve"> a photo that he took there</w:t>
      </w:r>
      <w:r w:rsidR="004038FE" w:rsidRPr="00923BF4">
        <w:rPr>
          <w:sz w:val="22"/>
          <w:szCs w:val="22"/>
          <w:lang w:val="en-GB"/>
        </w:rPr>
        <w:t>,</w:t>
      </w:r>
      <w:r w:rsidRPr="00923BF4">
        <w:rPr>
          <w:sz w:val="22"/>
          <w:szCs w:val="22"/>
          <w:lang w:val="en-GB"/>
        </w:rPr>
        <w:t xml:space="preserve"> </w:t>
      </w:r>
      <w:r w:rsidR="004038FE" w:rsidRPr="00923BF4">
        <w:rPr>
          <w:sz w:val="22"/>
          <w:szCs w:val="22"/>
          <w:lang w:val="en-GB"/>
        </w:rPr>
        <w:t>to its</w:t>
      </w:r>
      <w:r w:rsidRPr="00923BF4">
        <w:rPr>
          <w:sz w:val="22"/>
          <w:szCs w:val="22"/>
          <w:lang w:val="en-GB"/>
        </w:rPr>
        <w:t xml:space="preserve"> audience of over 8,000 employees in Japan. In February 2017, Ken </w:t>
      </w:r>
      <w:proofErr w:type="spellStart"/>
      <w:r w:rsidRPr="00923BF4">
        <w:rPr>
          <w:sz w:val="22"/>
          <w:szCs w:val="22"/>
          <w:lang w:val="en-GB"/>
        </w:rPr>
        <w:t>Osuga</w:t>
      </w:r>
      <w:proofErr w:type="spellEnd"/>
      <w:r w:rsidRPr="00923BF4">
        <w:rPr>
          <w:sz w:val="22"/>
          <w:szCs w:val="22"/>
          <w:lang w:val="en-GB"/>
        </w:rPr>
        <w:t xml:space="preserve">, </w:t>
      </w:r>
      <w:proofErr w:type="spellStart"/>
      <w:r w:rsidRPr="00923BF4">
        <w:rPr>
          <w:sz w:val="22"/>
          <w:szCs w:val="22"/>
          <w:lang w:val="en-GB"/>
        </w:rPr>
        <w:t>Yamana’s</w:t>
      </w:r>
      <w:proofErr w:type="spellEnd"/>
      <w:r w:rsidRPr="00923BF4">
        <w:rPr>
          <w:sz w:val="22"/>
          <w:szCs w:val="22"/>
          <w:lang w:val="en-GB"/>
        </w:rPr>
        <w:t xml:space="preserve"> direct report in charge of all subsidiaries worldwide, also visited </w:t>
      </w:r>
      <w:proofErr w:type="gramStart"/>
      <w:r w:rsidR="004038FE" w:rsidRPr="00923BF4">
        <w:rPr>
          <w:sz w:val="22"/>
          <w:szCs w:val="22"/>
          <w:lang w:val="en-GB"/>
        </w:rPr>
        <w:t xml:space="preserve">the </w:t>
      </w:r>
      <w:proofErr w:type="spellStart"/>
      <w:r w:rsidRPr="00923BF4">
        <w:rPr>
          <w:sz w:val="22"/>
          <w:szCs w:val="22"/>
          <w:lang w:val="en-GB"/>
        </w:rPr>
        <w:t>i</w:t>
      </w:r>
      <w:proofErr w:type="spellEnd"/>
      <w:proofErr w:type="gramEnd"/>
      <w:r w:rsidRPr="00923BF4">
        <w:rPr>
          <w:sz w:val="22"/>
          <w:szCs w:val="22"/>
          <w:lang w:val="en-GB"/>
        </w:rPr>
        <w:t xml:space="preserve">-Transform Station. The BPO services gained </w:t>
      </w:r>
      <w:r w:rsidR="004038FE" w:rsidRPr="00923BF4">
        <w:rPr>
          <w:sz w:val="22"/>
          <w:szCs w:val="22"/>
          <w:lang w:val="en-GB"/>
        </w:rPr>
        <w:t xml:space="preserve">the </w:t>
      </w:r>
      <w:r w:rsidRPr="00923BF4">
        <w:rPr>
          <w:sz w:val="22"/>
          <w:szCs w:val="22"/>
          <w:lang w:val="en-GB"/>
        </w:rPr>
        <w:t>attention of other subsidiaries</w:t>
      </w:r>
      <w:r w:rsidR="004038FE" w:rsidRPr="00923BF4">
        <w:rPr>
          <w:sz w:val="22"/>
          <w:szCs w:val="22"/>
          <w:lang w:val="en-GB"/>
        </w:rPr>
        <w:t>,</w:t>
      </w:r>
      <w:r w:rsidRPr="00923BF4">
        <w:rPr>
          <w:sz w:val="22"/>
          <w:szCs w:val="22"/>
          <w:lang w:val="en-GB"/>
        </w:rPr>
        <w:t xml:space="preserve"> some </w:t>
      </w:r>
      <w:r w:rsidR="004038FE" w:rsidRPr="00923BF4">
        <w:rPr>
          <w:sz w:val="22"/>
          <w:szCs w:val="22"/>
          <w:lang w:val="en-GB"/>
        </w:rPr>
        <w:t xml:space="preserve">of which </w:t>
      </w:r>
      <w:r w:rsidRPr="00923BF4">
        <w:rPr>
          <w:sz w:val="22"/>
          <w:szCs w:val="22"/>
          <w:lang w:val="en-GB"/>
        </w:rPr>
        <w:t xml:space="preserve">had just launched their own services. </w:t>
      </w:r>
    </w:p>
    <w:p w14:paraId="4E52ABCF" w14:textId="77777777" w:rsidR="00DA3E0F" w:rsidRPr="00923BF4" w:rsidRDefault="00DA3E0F" w:rsidP="00DA3E0F">
      <w:pPr>
        <w:pStyle w:val="BodyTextMain"/>
        <w:rPr>
          <w:lang w:val="en-GB"/>
        </w:rPr>
      </w:pPr>
    </w:p>
    <w:p w14:paraId="5495F92B" w14:textId="77777777" w:rsidR="00DA3E0F" w:rsidRPr="00923BF4" w:rsidRDefault="00DA3E0F" w:rsidP="00DA3E0F">
      <w:pPr>
        <w:pStyle w:val="BodyTextMain"/>
        <w:rPr>
          <w:lang w:val="en-GB"/>
        </w:rPr>
      </w:pPr>
    </w:p>
    <w:p w14:paraId="1884BFB7" w14:textId="77777777" w:rsidR="00DA3E0F" w:rsidRPr="00923BF4" w:rsidRDefault="00DA3E0F" w:rsidP="00D510A0">
      <w:pPr>
        <w:pStyle w:val="Casehead1"/>
      </w:pPr>
      <w:r w:rsidRPr="00923BF4">
        <w:t xml:space="preserve">MANAGing BUSINESS AND hidden Youths </w:t>
      </w:r>
    </w:p>
    <w:p w14:paraId="37BB81D5" w14:textId="77777777" w:rsidR="00DA3E0F" w:rsidRPr="00923BF4" w:rsidRDefault="00DA3E0F" w:rsidP="00DA3E0F">
      <w:pPr>
        <w:jc w:val="both"/>
        <w:rPr>
          <w:sz w:val="22"/>
          <w:szCs w:val="22"/>
          <w:lang w:val="en-GB"/>
        </w:rPr>
      </w:pPr>
    </w:p>
    <w:p w14:paraId="2F70A49E" w14:textId="3C295221" w:rsidR="00DA3E0F" w:rsidRPr="00923BF4" w:rsidRDefault="004038FE" w:rsidP="00DA3E0F">
      <w:pPr>
        <w:jc w:val="both"/>
        <w:rPr>
          <w:sz w:val="22"/>
          <w:szCs w:val="22"/>
          <w:lang w:val="en-GB"/>
        </w:rPr>
      </w:pPr>
      <w:proofErr w:type="gramStart"/>
      <w:r w:rsidRPr="00923BF4">
        <w:rPr>
          <w:sz w:val="22"/>
          <w:szCs w:val="22"/>
          <w:lang w:val="en-GB"/>
        </w:rPr>
        <w:t xml:space="preserve">The </w:t>
      </w:r>
      <w:proofErr w:type="spellStart"/>
      <w:r w:rsidR="00DA3E0F" w:rsidRPr="00923BF4">
        <w:rPr>
          <w:sz w:val="22"/>
          <w:szCs w:val="22"/>
          <w:lang w:val="en-GB"/>
        </w:rPr>
        <w:t>i</w:t>
      </w:r>
      <w:proofErr w:type="spellEnd"/>
      <w:proofErr w:type="gramEnd"/>
      <w:r w:rsidR="00DA3E0F" w:rsidRPr="00923BF4">
        <w:rPr>
          <w:sz w:val="22"/>
          <w:szCs w:val="22"/>
          <w:lang w:val="en-GB"/>
        </w:rPr>
        <w:t>-Transform Station was positioned as a support to KMHK’s 120 geograph</w:t>
      </w:r>
      <w:r w:rsidRPr="00923BF4">
        <w:rPr>
          <w:sz w:val="22"/>
          <w:szCs w:val="22"/>
          <w:lang w:val="en-GB"/>
        </w:rPr>
        <w:t>ical</w:t>
      </w:r>
      <w:r w:rsidR="00DA3E0F" w:rsidRPr="00923BF4">
        <w:rPr>
          <w:sz w:val="22"/>
          <w:szCs w:val="22"/>
          <w:lang w:val="en-GB"/>
        </w:rPr>
        <w:t xml:space="preserve"> account managers</w:t>
      </w:r>
      <w:r w:rsidRPr="00923BF4">
        <w:rPr>
          <w:sz w:val="22"/>
          <w:szCs w:val="22"/>
          <w:lang w:val="en-GB"/>
        </w:rPr>
        <w:t xml:space="preserve">, helping them </w:t>
      </w:r>
      <w:r w:rsidR="00DA3E0F" w:rsidRPr="00923BF4">
        <w:rPr>
          <w:sz w:val="22"/>
          <w:szCs w:val="22"/>
          <w:lang w:val="en-GB"/>
        </w:rPr>
        <w:t xml:space="preserve">better serve their existing clients and more effectively approach new clients. It aimed to </w:t>
      </w:r>
      <w:r w:rsidR="00E47F45" w:rsidRPr="00923BF4">
        <w:rPr>
          <w:sz w:val="22"/>
          <w:szCs w:val="22"/>
          <w:lang w:val="en-GB"/>
        </w:rPr>
        <w:t>stand out from the competition in terms of productivity</w:t>
      </w:r>
      <w:r w:rsidR="00E47F45">
        <w:rPr>
          <w:sz w:val="22"/>
          <w:szCs w:val="22"/>
          <w:lang w:val="en-GB"/>
        </w:rPr>
        <w:t>, and</w:t>
      </w:r>
      <w:r w:rsidR="00E47F45" w:rsidRPr="00923BF4">
        <w:rPr>
          <w:sz w:val="22"/>
          <w:szCs w:val="22"/>
          <w:lang w:val="en-GB"/>
        </w:rPr>
        <w:t xml:space="preserve"> </w:t>
      </w:r>
      <w:r w:rsidR="00DA3E0F" w:rsidRPr="00923BF4">
        <w:rPr>
          <w:sz w:val="22"/>
          <w:szCs w:val="22"/>
          <w:lang w:val="en-GB"/>
        </w:rPr>
        <w:t>provide clients with a comprehensive range of customized document management</w:t>
      </w:r>
      <w:r w:rsidRPr="00923BF4">
        <w:rPr>
          <w:sz w:val="22"/>
          <w:szCs w:val="22"/>
          <w:lang w:val="en-GB"/>
        </w:rPr>
        <w:t xml:space="preserve"> services—</w:t>
      </w:r>
      <w:r w:rsidR="00DA3E0F" w:rsidRPr="00923BF4">
        <w:rPr>
          <w:sz w:val="22"/>
          <w:szCs w:val="22"/>
          <w:lang w:val="en-GB"/>
        </w:rPr>
        <w:t xml:space="preserve">including scanning services, document storage and disposal, </w:t>
      </w:r>
      <w:r w:rsidRPr="00923BF4">
        <w:rPr>
          <w:sz w:val="22"/>
          <w:szCs w:val="22"/>
          <w:lang w:val="en-GB"/>
        </w:rPr>
        <w:t xml:space="preserve">and </w:t>
      </w:r>
      <w:r w:rsidR="00DA3E0F" w:rsidRPr="00923BF4">
        <w:rPr>
          <w:sz w:val="22"/>
          <w:szCs w:val="22"/>
          <w:lang w:val="en-GB"/>
        </w:rPr>
        <w:t>the unique service of scanning X-rays for clinics. The service cent</w:t>
      </w:r>
      <w:r w:rsidRPr="00923BF4">
        <w:rPr>
          <w:sz w:val="22"/>
          <w:szCs w:val="22"/>
          <w:lang w:val="en-GB"/>
        </w:rPr>
        <w:t>r</w:t>
      </w:r>
      <w:r w:rsidR="00DA3E0F" w:rsidRPr="00923BF4">
        <w:rPr>
          <w:sz w:val="22"/>
          <w:szCs w:val="22"/>
          <w:lang w:val="en-GB"/>
        </w:rPr>
        <w:t xml:space="preserve">e helped clients </w:t>
      </w:r>
      <w:r w:rsidRPr="00923BF4">
        <w:rPr>
          <w:sz w:val="22"/>
          <w:szCs w:val="22"/>
          <w:lang w:val="en-GB"/>
        </w:rPr>
        <w:t xml:space="preserve">to </w:t>
      </w:r>
      <w:r w:rsidR="00DA3E0F" w:rsidRPr="00923BF4">
        <w:rPr>
          <w:sz w:val="22"/>
          <w:szCs w:val="22"/>
          <w:lang w:val="en-GB"/>
        </w:rPr>
        <w:t xml:space="preserve">simplify information management and accelerate information retrieval, hence </w:t>
      </w:r>
      <w:r w:rsidRPr="00923BF4">
        <w:rPr>
          <w:sz w:val="22"/>
          <w:szCs w:val="22"/>
          <w:lang w:val="en-GB"/>
        </w:rPr>
        <w:t xml:space="preserve">reducing </w:t>
      </w:r>
      <w:r w:rsidR="00DA3E0F" w:rsidRPr="00923BF4">
        <w:rPr>
          <w:sz w:val="22"/>
          <w:szCs w:val="22"/>
          <w:lang w:val="en-GB"/>
        </w:rPr>
        <w:t xml:space="preserve">human errors, </w:t>
      </w:r>
      <w:r w:rsidRPr="00923BF4">
        <w:rPr>
          <w:sz w:val="22"/>
          <w:szCs w:val="22"/>
          <w:lang w:val="en-GB"/>
        </w:rPr>
        <w:t>and to</w:t>
      </w:r>
      <w:r w:rsidR="00DA3E0F" w:rsidRPr="00923BF4">
        <w:rPr>
          <w:sz w:val="22"/>
          <w:szCs w:val="22"/>
          <w:lang w:val="en-GB"/>
        </w:rPr>
        <w:t xml:space="preserve"> save labo</w:t>
      </w:r>
      <w:r w:rsidRPr="00923BF4">
        <w:rPr>
          <w:sz w:val="22"/>
          <w:szCs w:val="22"/>
          <w:lang w:val="en-GB"/>
        </w:rPr>
        <w:t>u</w:t>
      </w:r>
      <w:r w:rsidR="00DA3E0F" w:rsidRPr="00923BF4">
        <w:rPr>
          <w:sz w:val="22"/>
          <w:szCs w:val="22"/>
          <w:lang w:val="en-GB"/>
        </w:rPr>
        <w:t>r and storage costs associated with conventional documentation.</w:t>
      </w:r>
    </w:p>
    <w:p w14:paraId="0F680BE1" w14:textId="77777777" w:rsidR="00DA3E0F" w:rsidRPr="00923BF4" w:rsidRDefault="00DA3E0F" w:rsidP="00DA3E0F">
      <w:pPr>
        <w:jc w:val="both"/>
        <w:rPr>
          <w:sz w:val="22"/>
          <w:szCs w:val="22"/>
          <w:lang w:val="en-GB"/>
        </w:rPr>
      </w:pPr>
    </w:p>
    <w:p w14:paraId="259C7F59" w14:textId="1D1AD7B6" w:rsidR="00DA3E0F" w:rsidRPr="00923BF4" w:rsidRDefault="00DA3E0F" w:rsidP="00DA3E0F">
      <w:pPr>
        <w:jc w:val="both"/>
        <w:rPr>
          <w:sz w:val="22"/>
          <w:szCs w:val="22"/>
          <w:lang w:val="en-GB"/>
        </w:rPr>
      </w:pPr>
      <w:r w:rsidRPr="00923BF4">
        <w:rPr>
          <w:sz w:val="22"/>
          <w:szCs w:val="22"/>
          <w:lang w:val="en-GB"/>
        </w:rPr>
        <w:t>When engaging a client, the responsible account manager</w:t>
      </w:r>
      <w:r w:rsidR="004038FE" w:rsidRPr="00923BF4">
        <w:rPr>
          <w:sz w:val="22"/>
          <w:szCs w:val="22"/>
          <w:lang w:val="en-GB"/>
        </w:rPr>
        <w:t xml:space="preserve">, </w:t>
      </w:r>
      <w:r w:rsidRPr="00923BF4">
        <w:rPr>
          <w:sz w:val="22"/>
          <w:szCs w:val="22"/>
          <w:lang w:val="en-GB"/>
        </w:rPr>
        <w:t xml:space="preserve">the focal point, </w:t>
      </w:r>
      <w:r w:rsidR="004038FE" w:rsidRPr="00923BF4">
        <w:rPr>
          <w:sz w:val="22"/>
          <w:szCs w:val="22"/>
          <w:lang w:val="en-GB"/>
        </w:rPr>
        <w:t>would hold initial sales meetings with the client to determine the scope of the project and estimate the complexity and time required. These meetings were also attended by the</w:t>
      </w:r>
      <w:r w:rsidRPr="00923BF4">
        <w:rPr>
          <w:sz w:val="22"/>
          <w:szCs w:val="22"/>
          <w:lang w:val="en-GB"/>
        </w:rPr>
        <w:t xml:space="preserve"> </w:t>
      </w:r>
      <w:r w:rsidR="004038FE" w:rsidRPr="00923BF4">
        <w:rPr>
          <w:sz w:val="22"/>
          <w:szCs w:val="22"/>
          <w:lang w:val="en-GB"/>
        </w:rPr>
        <w:t xml:space="preserve">manager of </w:t>
      </w:r>
      <w:proofErr w:type="gramStart"/>
      <w:r w:rsidR="004038FE" w:rsidRPr="00923BF4">
        <w:rPr>
          <w:sz w:val="22"/>
          <w:szCs w:val="22"/>
          <w:lang w:val="en-GB"/>
        </w:rPr>
        <w:t xml:space="preserve">the </w:t>
      </w:r>
      <w:proofErr w:type="spellStart"/>
      <w:r w:rsidRPr="00923BF4">
        <w:rPr>
          <w:sz w:val="22"/>
          <w:szCs w:val="22"/>
          <w:lang w:val="en-GB"/>
        </w:rPr>
        <w:t>i</w:t>
      </w:r>
      <w:proofErr w:type="spellEnd"/>
      <w:proofErr w:type="gramEnd"/>
      <w:r w:rsidRPr="00923BF4">
        <w:rPr>
          <w:sz w:val="22"/>
          <w:szCs w:val="22"/>
          <w:lang w:val="en-GB"/>
        </w:rPr>
        <w:t xml:space="preserve">-Transform Station, </w:t>
      </w:r>
      <w:r w:rsidR="004038FE" w:rsidRPr="00923BF4">
        <w:rPr>
          <w:sz w:val="22"/>
          <w:szCs w:val="22"/>
          <w:lang w:val="en-GB"/>
        </w:rPr>
        <w:t xml:space="preserve">a </w:t>
      </w:r>
      <w:r w:rsidRPr="00923BF4">
        <w:rPr>
          <w:sz w:val="22"/>
          <w:szCs w:val="22"/>
          <w:lang w:val="en-GB"/>
        </w:rPr>
        <w:t>technical consultant</w:t>
      </w:r>
      <w:r w:rsidR="004038FE" w:rsidRPr="00923BF4">
        <w:rPr>
          <w:sz w:val="22"/>
          <w:szCs w:val="22"/>
          <w:lang w:val="en-GB"/>
        </w:rPr>
        <w:t>,</w:t>
      </w:r>
      <w:r w:rsidRPr="00923BF4">
        <w:rPr>
          <w:sz w:val="22"/>
          <w:szCs w:val="22"/>
          <w:lang w:val="en-GB"/>
        </w:rPr>
        <w:t xml:space="preserve"> and sometimes </w:t>
      </w:r>
      <w:r w:rsidR="004038FE" w:rsidRPr="00923BF4">
        <w:rPr>
          <w:sz w:val="22"/>
          <w:szCs w:val="22"/>
          <w:lang w:val="en-GB"/>
        </w:rPr>
        <w:t xml:space="preserve">the </w:t>
      </w:r>
      <w:r w:rsidRPr="00923BF4">
        <w:rPr>
          <w:sz w:val="22"/>
          <w:szCs w:val="22"/>
          <w:lang w:val="en-GB"/>
        </w:rPr>
        <w:t>operation team</w:t>
      </w:r>
      <w:r w:rsidR="004038FE" w:rsidRPr="00923BF4">
        <w:rPr>
          <w:sz w:val="22"/>
          <w:szCs w:val="22"/>
          <w:lang w:val="en-GB"/>
        </w:rPr>
        <w:t xml:space="preserve"> </w:t>
      </w:r>
      <w:r w:rsidRPr="00923BF4">
        <w:rPr>
          <w:sz w:val="22"/>
          <w:szCs w:val="22"/>
          <w:lang w:val="en-GB"/>
        </w:rPr>
        <w:t xml:space="preserve">leader. Every project was different and </w:t>
      </w:r>
      <w:r w:rsidR="004038FE" w:rsidRPr="00923BF4">
        <w:rPr>
          <w:sz w:val="22"/>
          <w:szCs w:val="22"/>
          <w:lang w:val="en-GB"/>
        </w:rPr>
        <w:t xml:space="preserve">was </w:t>
      </w:r>
      <w:r w:rsidRPr="00923BF4">
        <w:rPr>
          <w:sz w:val="22"/>
          <w:szCs w:val="22"/>
          <w:lang w:val="en-GB"/>
        </w:rPr>
        <w:t>priced accordingly. For instance, some projects</w:t>
      </w:r>
      <w:r w:rsidR="00A569DB" w:rsidRPr="00923BF4">
        <w:rPr>
          <w:sz w:val="22"/>
          <w:szCs w:val="22"/>
          <w:lang w:val="en-GB"/>
        </w:rPr>
        <w:t>, which</w:t>
      </w:r>
      <w:r w:rsidRPr="00923BF4">
        <w:rPr>
          <w:sz w:val="22"/>
          <w:szCs w:val="22"/>
          <w:lang w:val="en-GB"/>
        </w:rPr>
        <w:t xml:space="preserve"> might involve thousands of boxes of papers, </w:t>
      </w:r>
      <w:r w:rsidR="00A569DB" w:rsidRPr="00923BF4">
        <w:rPr>
          <w:sz w:val="22"/>
          <w:szCs w:val="22"/>
          <w:lang w:val="en-GB"/>
        </w:rPr>
        <w:t xml:space="preserve">would </w:t>
      </w:r>
      <w:r w:rsidRPr="00923BF4">
        <w:rPr>
          <w:sz w:val="22"/>
          <w:szCs w:val="22"/>
          <w:lang w:val="en-GB"/>
        </w:rPr>
        <w:t xml:space="preserve">need 20 people </w:t>
      </w:r>
      <w:r w:rsidR="00A569DB" w:rsidRPr="00923BF4">
        <w:rPr>
          <w:sz w:val="22"/>
          <w:szCs w:val="22"/>
          <w:lang w:val="en-GB"/>
        </w:rPr>
        <w:t xml:space="preserve">and would </w:t>
      </w:r>
      <w:r w:rsidRPr="00923BF4">
        <w:rPr>
          <w:sz w:val="22"/>
          <w:szCs w:val="22"/>
          <w:lang w:val="en-GB"/>
        </w:rPr>
        <w:t xml:space="preserve">take 18 months to finish. For a project </w:t>
      </w:r>
      <w:r w:rsidR="00A569DB" w:rsidRPr="00923BF4">
        <w:rPr>
          <w:sz w:val="22"/>
          <w:szCs w:val="22"/>
          <w:lang w:val="en-GB"/>
        </w:rPr>
        <w:t xml:space="preserve">that involved </w:t>
      </w:r>
      <w:r w:rsidRPr="00923BF4">
        <w:rPr>
          <w:sz w:val="22"/>
          <w:szCs w:val="22"/>
          <w:lang w:val="en-GB"/>
        </w:rPr>
        <w:t xml:space="preserve">scanning </w:t>
      </w:r>
      <w:r w:rsidR="00A569DB" w:rsidRPr="00923BF4">
        <w:rPr>
          <w:sz w:val="22"/>
          <w:szCs w:val="22"/>
          <w:lang w:val="en-GB"/>
        </w:rPr>
        <w:t>decades-</w:t>
      </w:r>
      <w:r w:rsidRPr="00923BF4">
        <w:rPr>
          <w:sz w:val="22"/>
          <w:szCs w:val="22"/>
          <w:lang w:val="en-GB"/>
        </w:rPr>
        <w:t>old newspapers</w:t>
      </w:r>
      <w:r w:rsidR="00A569DB" w:rsidRPr="00923BF4">
        <w:rPr>
          <w:sz w:val="22"/>
          <w:szCs w:val="22"/>
          <w:lang w:val="en-GB"/>
        </w:rPr>
        <w:t xml:space="preserve">, where </w:t>
      </w:r>
      <w:r w:rsidRPr="00923BF4">
        <w:rPr>
          <w:sz w:val="22"/>
          <w:szCs w:val="22"/>
          <w:lang w:val="en-GB"/>
        </w:rPr>
        <w:t xml:space="preserve">articles </w:t>
      </w:r>
      <w:r w:rsidR="00A569DB" w:rsidRPr="00923BF4">
        <w:rPr>
          <w:sz w:val="22"/>
          <w:szCs w:val="22"/>
          <w:lang w:val="en-GB"/>
        </w:rPr>
        <w:t xml:space="preserve">were </w:t>
      </w:r>
      <w:r w:rsidRPr="00923BF4">
        <w:rPr>
          <w:sz w:val="22"/>
          <w:szCs w:val="22"/>
          <w:lang w:val="en-GB"/>
        </w:rPr>
        <w:t xml:space="preserve">usually split over two or more pages, operators would </w:t>
      </w:r>
      <w:r w:rsidR="00330830">
        <w:rPr>
          <w:sz w:val="22"/>
          <w:szCs w:val="22"/>
          <w:lang w:val="en-GB"/>
        </w:rPr>
        <w:t>need</w:t>
      </w:r>
      <w:r w:rsidR="00330830" w:rsidRPr="00923BF4">
        <w:rPr>
          <w:sz w:val="22"/>
          <w:szCs w:val="22"/>
          <w:lang w:val="en-GB"/>
        </w:rPr>
        <w:t xml:space="preserve"> </w:t>
      </w:r>
      <w:r w:rsidRPr="00923BF4">
        <w:rPr>
          <w:sz w:val="22"/>
          <w:szCs w:val="22"/>
          <w:lang w:val="en-GB"/>
        </w:rPr>
        <w:t>to spend extra time look</w:t>
      </w:r>
      <w:r w:rsidR="00A569DB" w:rsidRPr="00923BF4">
        <w:rPr>
          <w:sz w:val="22"/>
          <w:szCs w:val="22"/>
          <w:lang w:val="en-GB"/>
        </w:rPr>
        <w:t>ing</w:t>
      </w:r>
      <w:r w:rsidRPr="00923BF4">
        <w:rPr>
          <w:sz w:val="22"/>
          <w:szCs w:val="22"/>
          <w:lang w:val="en-GB"/>
        </w:rPr>
        <w:t xml:space="preserve"> for different parts of </w:t>
      </w:r>
      <w:r w:rsidR="00A569DB" w:rsidRPr="00923BF4">
        <w:rPr>
          <w:sz w:val="22"/>
          <w:szCs w:val="22"/>
          <w:lang w:val="en-GB"/>
        </w:rPr>
        <w:t xml:space="preserve">the </w:t>
      </w:r>
      <w:r w:rsidRPr="00923BF4">
        <w:rPr>
          <w:sz w:val="22"/>
          <w:szCs w:val="22"/>
          <w:lang w:val="en-GB"/>
        </w:rPr>
        <w:t>article</w:t>
      </w:r>
      <w:r w:rsidR="00A569DB" w:rsidRPr="00923BF4">
        <w:rPr>
          <w:sz w:val="22"/>
          <w:szCs w:val="22"/>
          <w:lang w:val="en-GB"/>
        </w:rPr>
        <w:t>s</w:t>
      </w:r>
      <w:r w:rsidRPr="00923BF4">
        <w:rPr>
          <w:sz w:val="22"/>
          <w:szCs w:val="22"/>
          <w:lang w:val="en-GB"/>
        </w:rPr>
        <w:t xml:space="preserve">. </w:t>
      </w:r>
      <w:r w:rsidR="00A569DB" w:rsidRPr="00923BF4">
        <w:rPr>
          <w:sz w:val="22"/>
          <w:szCs w:val="22"/>
          <w:lang w:val="en-GB"/>
        </w:rPr>
        <w:t>T</w:t>
      </w:r>
      <w:r w:rsidRPr="00923BF4">
        <w:rPr>
          <w:sz w:val="22"/>
          <w:szCs w:val="22"/>
          <w:lang w:val="en-GB"/>
        </w:rPr>
        <w:t xml:space="preserve">hey </w:t>
      </w:r>
      <w:r w:rsidR="00A569DB" w:rsidRPr="00923BF4">
        <w:rPr>
          <w:sz w:val="22"/>
          <w:szCs w:val="22"/>
          <w:lang w:val="en-GB"/>
        </w:rPr>
        <w:t xml:space="preserve">would also </w:t>
      </w:r>
      <w:r w:rsidR="009271F1">
        <w:rPr>
          <w:sz w:val="22"/>
          <w:szCs w:val="22"/>
          <w:lang w:val="en-GB"/>
        </w:rPr>
        <w:t>need</w:t>
      </w:r>
      <w:r w:rsidR="009271F1" w:rsidRPr="00923BF4">
        <w:rPr>
          <w:sz w:val="22"/>
          <w:szCs w:val="22"/>
          <w:lang w:val="en-GB"/>
        </w:rPr>
        <w:t xml:space="preserve"> </w:t>
      </w:r>
      <w:r w:rsidRPr="00923BF4">
        <w:rPr>
          <w:sz w:val="22"/>
          <w:szCs w:val="22"/>
          <w:lang w:val="en-GB"/>
        </w:rPr>
        <w:t xml:space="preserve">to pay special attention to the mildewed papers and dead insects </w:t>
      </w:r>
      <w:r w:rsidR="00A569DB" w:rsidRPr="00923BF4">
        <w:rPr>
          <w:sz w:val="22"/>
          <w:szCs w:val="22"/>
          <w:lang w:val="en-GB"/>
        </w:rPr>
        <w:t xml:space="preserve">that had </w:t>
      </w:r>
      <w:r w:rsidRPr="00923BF4">
        <w:rPr>
          <w:sz w:val="22"/>
          <w:szCs w:val="22"/>
          <w:lang w:val="en-GB"/>
        </w:rPr>
        <w:t xml:space="preserve">dried between </w:t>
      </w:r>
      <w:r w:rsidR="00A569DB" w:rsidRPr="00923BF4">
        <w:rPr>
          <w:sz w:val="22"/>
          <w:szCs w:val="22"/>
          <w:lang w:val="en-GB"/>
        </w:rPr>
        <w:t xml:space="preserve">the </w:t>
      </w:r>
      <w:r w:rsidRPr="00923BF4">
        <w:rPr>
          <w:sz w:val="22"/>
          <w:szCs w:val="22"/>
          <w:lang w:val="en-GB"/>
        </w:rPr>
        <w:t xml:space="preserve">pages. For a project </w:t>
      </w:r>
      <w:r w:rsidR="00A569DB" w:rsidRPr="00923BF4">
        <w:rPr>
          <w:sz w:val="22"/>
          <w:szCs w:val="22"/>
          <w:lang w:val="en-GB"/>
        </w:rPr>
        <w:t xml:space="preserve">that involved </w:t>
      </w:r>
      <w:r w:rsidRPr="00923BF4">
        <w:rPr>
          <w:sz w:val="22"/>
          <w:szCs w:val="22"/>
          <w:lang w:val="en-GB"/>
        </w:rPr>
        <w:t xml:space="preserve">scanning luxury oversized magazines, operators </w:t>
      </w:r>
      <w:r w:rsidR="00330830">
        <w:rPr>
          <w:sz w:val="22"/>
          <w:szCs w:val="22"/>
          <w:lang w:val="en-GB"/>
        </w:rPr>
        <w:t>needed</w:t>
      </w:r>
      <w:r w:rsidR="00330830" w:rsidRPr="00923BF4">
        <w:rPr>
          <w:sz w:val="22"/>
          <w:szCs w:val="22"/>
          <w:lang w:val="en-GB"/>
        </w:rPr>
        <w:t xml:space="preserve"> </w:t>
      </w:r>
      <w:r w:rsidRPr="00923BF4">
        <w:rPr>
          <w:sz w:val="22"/>
          <w:szCs w:val="22"/>
          <w:lang w:val="en-GB"/>
        </w:rPr>
        <w:t xml:space="preserve">to use a huge-screen scanner and </w:t>
      </w:r>
      <w:r w:rsidR="00330830">
        <w:rPr>
          <w:sz w:val="22"/>
          <w:szCs w:val="22"/>
          <w:lang w:val="en-GB"/>
        </w:rPr>
        <w:t xml:space="preserve">to </w:t>
      </w:r>
      <w:r w:rsidRPr="00923BF4">
        <w:rPr>
          <w:sz w:val="22"/>
          <w:szCs w:val="22"/>
          <w:lang w:val="en-GB"/>
        </w:rPr>
        <w:t xml:space="preserve">pay special attention to the </w:t>
      </w:r>
      <w:r w:rsidR="00A569DB" w:rsidRPr="00923BF4">
        <w:rPr>
          <w:sz w:val="22"/>
          <w:szCs w:val="22"/>
          <w:lang w:val="en-GB"/>
        </w:rPr>
        <w:t xml:space="preserve">accuracy of the </w:t>
      </w:r>
      <w:r w:rsidRPr="00923BF4">
        <w:rPr>
          <w:sz w:val="22"/>
          <w:szCs w:val="22"/>
          <w:lang w:val="en-GB"/>
        </w:rPr>
        <w:t>colo</w:t>
      </w:r>
      <w:r w:rsidR="00A569DB" w:rsidRPr="00923BF4">
        <w:rPr>
          <w:sz w:val="22"/>
          <w:szCs w:val="22"/>
          <w:lang w:val="en-GB"/>
        </w:rPr>
        <w:t>u</w:t>
      </w:r>
      <w:r w:rsidRPr="00923BF4">
        <w:rPr>
          <w:sz w:val="22"/>
          <w:szCs w:val="22"/>
          <w:lang w:val="en-GB"/>
        </w:rPr>
        <w:t xml:space="preserve">r </w:t>
      </w:r>
      <w:r w:rsidR="00A569DB" w:rsidRPr="00923BF4">
        <w:rPr>
          <w:sz w:val="22"/>
          <w:szCs w:val="22"/>
          <w:lang w:val="en-GB"/>
        </w:rPr>
        <w:t>and the</w:t>
      </w:r>
      <w:r w:rsidRPr="00923BF4">
        <w:rPr>
          <w:sz w:val="22"/>
          <w:szCs w:val="22"/>
          <w:lang w:val="en-GB"/>
        </w:rPr>
        <w:t xml:space="preserve"> folded covers and pages. Sometimes, </w:t>
      </w:r>
      <w:proofErr w:type="gramStart"/>
      <w:r w:rsidR="00A569DB" w:rsidRPr="00923BF4">
        <w:rPr>
          <w:sz w:val="22"/>
          <w:szCs w:val="22"/>
          <w:lang w:val="en-GB"/>
        </w:rPr>
        <w:t xml:space="preserve">the </w:t>
      </w:r>
      <w:proofErr w:type="spellStart"/>
      <w:r w:rsidRPr="00923BF4">
        <w:rPr>
          <w:sz w:val="22"/>
          <w:szCs w:val="22"/>
          <w:lang w:val="en-GB"/>
        </w:rPr>
        <w:t>i</w:t>
      </w:r>
      <w:proofErr w:type="spellEnd"/>
      <w:proofErr w:type="gramEnd"/>
      <w:r w:rsidRPr="00923BF4">
        <w:rPr>
          <w:sz w:val="22"/>
          <w:szCs w:val="22"/>
          <w:lang w:val="en-GB"/>
        </w:rPr>
        <w:t xml:space="preserve">-Transform Station </w:t>
      </w:r>
      <w:r w:rsidR="002A3344">
        <w:rPr>
          <w:sz w:val="22"/>
          <w:szCs w:val="22"/>
          <w:lang w:val="en-GB"/>
        </w:rPr>
        <w:t>sent</w:t>
      </w:r>
      <w:r w:rsidRPr="00923BF4">
        <w:rPr>
          <w:sz w:val="22"/>
          <w:szCs w:val="22"/>
          <w:lang w:val="en-GB"/>
        </w:rPr>
        <w:t xml:space="preserve"> </w:t>
      </w:r>
      <w:r w:rsidR="00A569DB" w:rsidRPr="00923BF4">
        <w:rPr>
          <w:sz w:val="22"/>
          <w:szCs w:val="22"/>
          <w:lang w:val="en-GB"/>
        </w:rPr>
        <w:t xml:space="preserve">one or two </w:t>
      </w:r>
      <w:r w:rsidRPr="00923BF4">
        <w:rPr>
          <w:sz w:val="22"/>
          <w:szCs w:val="22"/>
          <w:lang w:val="en-GB"/>
        </w:rPr>
        <w:t>employee</w:t>
      </w:r>
      <w:r w:rsidR="00A569DB" w:rsidRPr="00923BF4">
        <w:rPr>
          <w:sz w:val="22"/>
          <w:szCs w:val="22"/>
          <w:lang w:val="en-GB"/>
        </w:rPr>
        <w:t>s</w:t>
      </w:r>
      <w:r w:rsidRPr="00923BF4">
        <w:rPr>
          <w:sz w:val="22"/>
          <w:szCs w:val="22"/>
          <w:lang w:val="en-GB"/>
        </w:rPr>
        <w:t xml:space="preserve"> </w:t>
      </w:r>
      <w:r w:rsidR="00A569DB" w:rsidRPr="00923BF4">
        <w:rPr>
          <w:sz w:val="22"/>
          <w:szCs w:val="22"/>
          <w:lang w:val="en-GB"/>
        </w:rPr>
        <w:t>to a</w:t>
      </w:r>
      <w:r w:rsidRPr="00923BF4">
        <w:rPr>
          <w:sz w:val="22"/>
          <w:szCs w:val="22"/>
          <w:lang w:val="en-GB"/>
        </w:rPr>
        <w:t xml:space="preserve"> client’s site to learn about their information-related operations before finalizing the project proposal. </w:t>
      </w:r>
    </w:p>
    <w:p w14:paraId="7FCE2D2E" w14:textId="77777777" w:rsidR="00DA3E0F" w:rsidRPr="00923BF4" w:rsidRDefault="00DA3E0F" w:rsidP="00DA3E0F">
      <w:pPr>
        <w:jc w:val="both"/>
        <w:rPr>
          <w:sz w:val="22"/>
          <w:szCs w:val="22"/>
          <w:lang w:val="en-GB"/>
        </w:rPr>
      </w:pPr>
    </w:p>
    <w:p w14:paraId="23A8323A" w14:textId="77777777" w:rsidR="00DA3E0F" w:rsidRPr="00923BF4" w:rsidRDefault="00DA3E0F" w:rsidP="00DA3E0F">
      <w:pPr>
        <w:jc w:val="both"/>
        <w:rPr>
          <w:sz w:val="22"/>
          <w:szCs w:val="22"/>
          <w:lang w:val="en-GB"/>
        </w:rPr>
      </w:pPr>
    </w:p>
    <w:p w14:paraId="069B9FEF" w14:textId="1C653376" w:rsidR="00DA3E0F" w:rsidRPr="00923BF4" w:rsidRDefault="00DA3E0F" w:rsidP="00DA3E0F">
      <w:pPr>
        <w:pStyle w:val="Casehead2"/>
        <w:rPr>
          <w:lang w:val="en-GB"/>
        </w:rPr>
      </w:pPr>
      <w:r w:rsidRPr="00923BF4">
        <w:rPr>
          <w:lang w:val="en-GB"/>
        </w:rPr>
        <w:t xml:space="preserve">Designing the </w:t>
      </w:r>
      <w:r w:rsidR="00A569DB" w:rsidRPr="00923BF4">
        <w:rPr>
          <w:lang w:val="en-GB"/>
        </w:rPr>
        <w:t xml:space="preserve">Job </w:t>
      </w:r>
      <w:r w:rsidRPr="00923BF4">
        <w:rPr>
          <w:lang w:val="en-GB"/>
        </w:rPr>
        <w:t xml:space="preserve">and </w:t>
      </w:r>
      <w:r w:rsidR="00A569DB" w:rsidRPr="00923BF4">
        <w:rPr>
          <w:lang w:val="en-GB"/>
        </w:rPr>
        <w:t>Working Environment</w:t>
      </w:r>
    </w:p>
    <w:p w14:paraId="1B534488" w14:textId="77777777" w:rsidR="00DA3E0F" w:rsidRPr="00923BF4" w:rsidRDefault="00DA3E0F" w:rsidP="00DA3E0F">
      <w:pPr>
        <w:jc w:val="both"/>
        <w:rPr>
          <w:sz w:val="22"/>
          <w:szCs w:val="22"/>
          <w:lang w:val="en-GB"/>
        </w:rPr>
      </w:pPr>
    </w:p>
    <w:p w14:paraId="6478CB6D" w14:textId="20AC12BC" w:rsidR="00DA3E0F" w:rsidRPr="00923BF4" w:rsidRDefault="00205133" w:rsidP="00DA3E0F">
      <w:pPr>
        <w:jc w:val="both"/>
        <w:rPr>
          <w:sz w:val="22"/>
          <w:szCs w:val="22"/>
          <w:lang w:val="en-GB"/>
        </w:rPr>
      </w:pPr>
      <w:r w:rsidRPr="00923BF4">
        <w:rPr>
          <w:sz w:val="22"/>
          <w:szCs w:val="22"/>
          <w:lang w:val="en-GB"/>
        </w:rPr>
        <w:t>The o</w:t>
      </w:r>
      <w:r w:rsidR="00DA3E0F" w:rsidRPr="00923BF4">
        <w:rPr>
          <w:sz w:val="22"/>
          <w:szCs w:val="22"/>
          <w:lang w:val="en-GB"/>
        </w:rPr>
        <w:t>peration</w:t>
      </w:r>
      <w:r w:rsidRPr="00923BF4">
        <w:rPr>
          <w:sz w:val="22"/>
          <w:szCs w:val="22"/>
          <w:lang w:val="en-GB"/>
        </w:rPr>
        <w:t>al</w:t>
      </w:r>
      <w:r w:rsidR="00DA3E0F" w:rsidRPr="00923BF4">
        <w:rPr>
          <w:sz w:val="22"/>
          <w:szCs w:val="22"/>
          <w:lang w:val="en-GB"/>
        </w:rPr>
        <w:t xml:space="preserve"> tasks included categorizing, unbinding, scanning, and disposing </w:t>
      </w:r>
      <w:r w:rsidRPr="00923BF4">
        <w:rPr>
          <w:sz w:val="22"/>
          <w:szCs w:val="22"/>
          <w:lang w:val="en-GB"/>
        </w:rPr>
        <w:t xml:space="preserve">of </w:t>
      </w:r>
      <w:r w:rsidR="00DA3E0F" w:rsidRPr="00923BF4">
        <w:rPr>
          <w:sz w:val="22"/>
          <w:szCs w:val="22"/>
          <w:lang w:val="en-GB"/>
        </w:rPr>
        <w:t xml:space="preserve">or repacking original documents; </w:t>
      </w:r>
      <w:r w:rsidRPr="00923BF4">
        <w:rPr>
          <w:sz w:val="22"/>
          <w:szCs w:val="22"/>
          <w:lang w:val="en-GB"/>
        </w:rPr>
        <w:t xml:space="preserve">converting </w:t>
      </w:r>
      <w:r w:rsidR="0002368B" w:rsidRPr="00923BF4">
        <w:rPr>
          <w:sz w:val="22"/>
          <w:szCs w:val="22"/>
          <w:lang w:val="en-GB"/>
        </w:rPr>
        <w:t xml:space="preserve">documents into </w:t>
      </w:r>
      <w:r w:rsidR="00DA3E0F" w:rsidRPr="00923BF4">
        <w:rPr>
          <w:sz w:val="22"/>
          <w:szCs w:val="22"/>
          <w:lang w:val="en-GB"/>
        </w:rPr>
        <w:t>microfilm</w:t>
      </w:r>
      <w:r w:rsidR="0002368B" w:rsidRPr="00923BF4">
        <w:rPr>
          <w:sz w:val="22"/>
          <w:szCs w:val="22"/>
          <w:lang w:val="en-GB"/>
        </w:rPr>
        <w:t>s</w:t>
      </w:r>
      <w:r w:rsidR="00DA3E0F" w:rsidRPr="00923BF4">
        <w:rPr>
          <w:sz w:val="22"/>
          <w:szCs w:val="22"/>
          <w:lang w:val="en-GB"/>
        </w:rPr>
        <w:t xml:space="preserve"> and microfiche</w:t>
      </w:r>
      <w:r w:rsidR="0002368B" w:rsidRPr="00923BF4">
        <w:rPr>
          <w:sz w:val="22"/>
          <w:szCs w:val="22"/>
          <w:lang w:val="en-GB"/>
        </w:rPr>
        <w:t>s</w:t>
      </w:r>
      <w:r w:rsidR="00DA3E0F" w:rsidRPr="00923BF4">
        <w:rPr>
          <w:sz w:val="22"/>
          <w:szCs w:val="22"/>
          <w:lang w:val="en-GB"/>
        </w:rPr>
        <w:t xml:space="preserve">; indexing, sharing, and storing transformed digital images; </w:t>
      </w:r>
      <w:r w:rsidRPr="00923BF4">
        <w:rPr>
          <w:sz w:val="22"/>
          <w:szCs w:val="22"/>
          <w:lang w:val="en-GB"/>
        </w:rPr>
        <w:t>and</w:t>
      </w:r>
      <w:r w:rsidR="00DA3E0F" w:rsidRPr="00923BF4">
        <w:rPr>
          <w:sz w:val="22"/>
          <w:szCs w:val="22"/>
          <w:lang w:val="en-GB"/>
        </w:rPr>
        <w:t xml:space="preserve"> controlling quality. Some of the tasks, such as data entry, involved the use of </w:t>
      </w:r>
      <w:r w:rsidRPr="00923BF4">
        <w:rPr>
          <w:sz w:val="22"/>
          <w:szCs w:val="22"/>
          <w:lang w:val="en-GB"/>
        </w:rPr>
        <w:t>information technologies (</w:t>
      </w:r>
      <w:r w:rsidR="00DA3E0F" w:rsidRPr="00923BF4">
        <w:rPr>
          <w:sz w:val="22"/>
          <w:szCs w:val="22"/>
          <w:lang w:val="en-GB"/>
        </w:rPr>
        <w:t>IT</w:t>
      </w:r>
      <w:r w:rsidRPr="00923BF4">
        <w:rPr>
          <w:sz w:val="22"/>
          <w:szCs w:val="22"/>
          <w:lang w:val="en-GB"/>
        </w:rPr>
        <w:t>)</w:t>
      </w:r>
      <w:r w:rsidR="00DA3E0F" w:rsidRPr="00923BF4">
        <w:rPr>
          <w:sz w:val="22"/>
          <w:szCs w:val="22"/>
          <w:lang w:val="en-GB"/>
        </w:rPr>
        <w:t xml:space="preserve">. </w:t>
      </w:r>
    </w:p>
    <w:p w14:paraId="54F1309A" w14:textId="1EFC339D" w:rsidR="00DA3E0F" w:rsidRPr="00923BF4" w:rsidRDefault="00DA3E0F" w:rsidP="00DA3E0F">
      <w:pPr>
        <w:jc w:val="both"/>
        <w:rPr>
          <w:sz w:val="22"/>
          <w:szCs w:val="22"/>
          <w:lang w:val="en-GB"/>
        </w:rPr>
      </w:pPr>
      <w:r w:rsidRPr="00923BF4">
        <w:rPr>
          <w:sz w:val="22"/>
          <w:szCs w:val="22"/>
          <w:lang w:val="en-GB"/>
        </w:rPr>
        <w:lastRenderedPageBreak/>
        <w:t xml:space="preserve">As </w:t>
      </w:r>
      <w:r w:rsidR="00205133" w:rsidRPr="00923BF4">
        <w:rPr>
          <w:sz w:val="22"/>
          <w:szCs w:val="22"/>
          <w:lang w:val="en-GB"/>
        </w:rPr>
        <w:t xml:space="preserve">new </w:t>
      </w:r>
      <w:r w:rsidRPr="00923BF4">
        <w:rPr>
          <w:sz w:val="22"/>
          <w:szCs w:val="22"/>
          <w:lang w:val="en-GB"/>
        </w:rPr>
        <w:t xml:space="preserve">candidates </w:t>
      </w:r>
      <w:r w:rsidR="00205133" w:rsidRPr="00923BF4">
        <w:rPr>
          <w:sz w:val="22"/>
          <w:szCs w:val="22"/>
          <w:lang w:val="en-GB"/>
        </w:rPr>
        <w:t xml:space="preserve">were </w:t>
      </w:r>
      <w:r w:rsidRPr="00923BF4">
        <w:rPr>
          <w:sz w:val="22"/>
          <w:szCs w:val="22"/>
          <w:lang w:val="en-GB"/>
        </w:rPr>
        <w:t xml:space="preserve">recruited, hidden youths went through the same recruitment procedures and </w:t>
      </w:r>
      <w:r w:rsidR="002A3344">
        <w:rPr>
          <w:sz w:val="22"/>
          <w:szCs w:val="22"/>
          <w:lang w:val="en-GB"/>
        </w:rPr>
        <w:t>needed</w:t>
      </w:r>
      <w:r w:rsidR="002A3344" w:rsidRPr="00923BF4">
        <w:rPr>
          <w:sz w:val="22"/>
          <w:szCs w:val="22"/>
          <w:lang w:val="en-GB"/>
        </w:rPr>
        <w:t xml:space="preserve"> </w:t>
      </w:r>
      <w:r w:rsidRPr="00923BF4">
        <w:rPr>
          <w:sz w:val="22"/>
          <w:szCs w:val="22"/>
          <w:lang w:val="en-GB"/>
        </w:rPr>
        <w:t xml:space="preserve">to </w:t>
      </w:r>
      <w:proofErr w:type="spellStart"/>
      <w:r w:rsidRPr="00923BF4">
        <w:rPr>
          <w:sz w:val="22"/>
          <w:szCs w:val="22"/>
          <w:lang w:val="en-GB"/>
        </w:rPr>
        <w:t>fulfil</w:t>
      </w:r>
      <w:r w:rsidR="00330830">
        <w:rPr>
          <w:sz w:val="22"/>
          <w:szCs w:val="22"/>
          <w:lang w:val="en-GB"/>
        </w:rPr>
        <w:t>l</w:t>
      </w:r>
      <w:proofErr w:type="spellEnd"/>
      <w:r w:rsidRPr="00923BF4">
        <w:rPr>
          <w:sz w:val="22"/>
          <w:szCs w:val="22"/>
          <w:lang w:val="en-GB"/>
        </w:rPr>
        <w:t xml:space="preserve"> the same </w:t>
      </w:r>
      <w:r w:rsidR="00205133" w:rsidRPr="00923BF4">
        <w:rPr>
          <w:sz w:val="22"/>
          <w:szCs w:val="22"/>
          <w:lang w:val="en-GB"/>
        </w:rPr>
        <w:t>literary, patience, and IT</w:t>
      </w:r>
      <w:r w:rsidR="004A365C">
        <w:rPr>
          <w:sz w:val="22"/>
          <w:szCs w:val="22"/>
          <w:lang w:val="en-GB"/>
        </w:rPr>
        <w:t xml:space="preserve"> </w:t>
      </w:r>
      <w:r w:rsidR="00205133" w:rsidRPr="00923BF4">
        <w:rPr>
          <w:sz w:val="22"/>
          <w:szCs w:val="22"/>
          <w:lang w:val="en-GB"/>
        </w:rPr>
        <w:t xml:space="preserve">skills </w:t>
      </w:r>
      <w:r w:rsidRPr="00923BF4">
        <w:rPr>
          <w:sz w:val="22"/>
          <w:szCs w:val="22"/>
          <w:lang w:val="en-GB"/>
        </w:rPr>
        <w:t>requirements as</w:t>
      </w:r>
      <w:r w:rsidR="00205133" w:rsidRPr="00923BF4">
        <w:rPr>
          <w:sz w:val="22"/>
          <w:szCs w:val="22"/>
          <w:lang w:val="en-GB"/>
        </w:rPr>
        <w:t xml:space="preserve"> other job applicants</w:t>
      </w:r>
      <w:r w:rsidRPr="00923BF4">
        <w:rPr>
          <w:sz w:val="22"/>
          <w:szCs w:val="22"/>
          <w:lang w:val="en-GB"/>
        </w:rPr>
        <w:t xml:space="preserve">. </w:t>
      </w:r>
      <w:r w:rsidR="002A3344">
        <w:rPr>
          <w:sz w:val="22"/>
          <w:szCs w:val="22"/>
          <w:lang w:val="en-GB"/>
        </w:rPr>
        <w:t>The hidden youths</w:t>
      </w:r>
      <w:r w:rsidR="002A3344" w:rsidRPr="00923BF4">
        <w:rPr>
          <w:sz w:val="22"/>
          <w:szCs w:val="22"/>
          <w:lang w:val="en-GB"/>
        </w:rPr>
        <w:t xml:space="preserve"> </w:t>
      </w:r>
      <w:r w:rsidRPr="00923BF4">
        <w:rPr>
          <w:sz w:val="22"/>
          <w:szCs w:val="22"/>
          <w:lang w:val="en-GB"/>
        </w:rPr>
        <w:t xml:space="preserve">usually started as trainees and rotated from one task to another. </w:t>
      </w:r>
      <w:r w:rsidR="00205133" w:rsidRPr="00923BF4">
        <w:rPr>
          <w:sz w:val="22"/>
          <w:szCs w:val="22"/>
          <w:lang w:val="en-GB"/>
        </w:rPr>
        <w:t>S</w:t>
      </w:r>
      <w:r w:rsidRPr="00923BF4">
        <w:rPr>
          <w:sz w:val="22"/>
          <w:szCs w:val="22"/>
          <w:lang w:val="en-GB"/>
        </w:rPr>
        <w:t xml:space="preserve">canning could be performed at the service centre or at the client’s site. </w:t>
      </w:r>
      <w:r w:rsidR="00205133" w:rsidRPr="00923BF4">
        <w:rPr>
          <w:sz w:val="22"/>
          <w:szCs w:val="22"/>
          <w:lang w:val="en-GB"/>
        </w:rPr>
        <w:t xml:space="preserve">Employees </w:t>
      </w:r>
      <w:r w:rsidRPr="00923BF4">
        <w:rPr>
          <w:sz w:val="22"/>
          <w:szCs w:val="22"/>
          <w:lang w:val="en-GB"/>
        </w:rPr>
        <w:t>sometimes worked alone and sometimes in small teams of a few people. New employees usually started with a one-year contract</w:t>
      </w:r>
      <w:r w:rsidR="00205133" w:rsidRPr="00923BF4">
        <w:rPr>
          <w:sz w:val="22"/>
          <w:szCs w:val="22"/>
          <w:lang w:val="en-GB"/>
        </w:rPr>
        <w:t>; i</w:t>
      </w:r>
      <w:r w:rsidRPr="00923BF4">
        <w:rPr>
          <w:sz w:val="22"/>
          <w:szCs w:val="22"/>
          <w:lang w:val="en-GB"/>
        </w:rPr>
        <w:t xml:space="preserve">f their performance was satisfactory, they would be granted permanent full-time employment. Parts of their remuneration were incentives based on individual and team performance. While all employees knew </w:t>
      </w:r>
      <w:r w:rsidR="00205133" w:rsidRPr="00923BF4">
        <w:rPr>
          <w:sz w:val="22"/>
          <w:szCs w:val="22"/>
          <w:lang w:val="en-GB"/>
        </w:rPr>
        <w:t xml:space="preserve">about </w:t>
      </w:r>
      <w:r w:rsidRPr="00923BF4">
        <w:rPr>
          <w:sz w:val="22"/>
          <w:szCs w:val="22"/>
          <w:lang w:val="en-GB"/>
        </w:rPr>
        <w:t xml:space="preserve">the BACKME program and </w:t>
      </w:r>
      <w:r w:rsidR="002A3344">
        <w:rPr>
          <w:sz w:val="22"/>
          <w:szCs w:val="22"/>
          <w:lang w:val="en-GB"/>
        </w:rPr>
        <w:t xml:space="preserve">its </w:t>
      </w:r>
      <w:r w:rsidRPr="00923BF4">
        <w:rPr>
          <w:sz w:val="22"/>
          <w:szCs w:val="22"/>
          <w:lang w:val="en-GB"/>
        </w:rPr>
        <w:t>objectives, they generally could</w:t>
      </w:r>
      <w:r w:rsidR="00E96821">
        <w:rPr>
          <w:sz w:val="22"/>
          <w:szCs w:val="22"/>
          <w:lang w:val="en-GB"/>
        </w:rPr>
        <w:t xml:space="preserve"> not</w:t>
      </w:r>
      <w:r w:rsidRPr="00923BF4">
        <w:rPr>
          <w:sz w:val="22"/>
          <w:szCs w:val="22"/>
          <w:lang w:val="en-GB"/>
        </w:rPr>
        <w:t xml:space="preserve"> and would not identify </w:t>
      </w:r>
      <w:r w:rsidR="00205133" w:rsidRPr="00923BF4">
        <w:rPr>
          <w:sz w:val="22"/>
          <w:szCs w:val="22"/>
          <w:lang w:val="en-GB"/>
        </w:rPr>
        <w:t xml:space="preserve">which employees </w:t>
      </w:r>
      <w:r w:rsidRPr="00923BF4">
        <w:rPr>
          <w:sz w:val="22"/>
          <w:szCs w:val="22"/>
          <w:lang w:val="en-GB"/>
        </w:rPr>
        <w:t>were the hidden youths.</w:t>
      </w:r>
    </w:p>
    <w:p w14:paraId="43E25EE9" w14:textId="77777777" w:rsidR="00DA3E0F" w:rsidRPr="00923BF4" w:rsidRDefault="00DA3E0F" w:rsidP="00DA3E0F">
      <w:pPr>
        <w:jc w:val="both"/>
        <w:rPr>
          <w:sz w:val="22"/>
          <w:szCs w:val="22"/>
          <w:lang w:val="en-GB"/>
        </w:rPr>
      </w:pPr>
    </w:p>
    <w:p w14:paraId="5E5FD7C0" w14:textId="18409BF9" w:rsidR="00DA3E0F" w:rsidRPr="00923BF4" w:rsidRDefault="00DA3E0F" w:rsidP="00DA3E0F">
      <w:pPr>
        <w:jc w:val="both"/>
        <w:rPr>
          <w:sz w:val="22"/>
          <w:szCs w:val="22"/>
          <w:lang w:val="en-GB"/>
        </w:rPr>
      </w:pPr>
      <w:r w:rsidRPr="00923BF4">
        <w:rPr>
          <w:sz w:val="22"/>
          <w:szCs w:val="22"/>
          <w:lang w:val="en-GB"/>
        </w:rPr>
        <w:t>Decorated in a professional and environmentally</w:t>
      </w:r>
      <w:r w:rsidR="00205133" w:rsidRPr="00923BF4">
        <w:rPr>
          <w:sz w:val="22"/>
          <w:szCs w:val="22"/>
          <w:lang w:val="en-GB"/>
        </w:rPr>
        <w:t xml:space="preserve"> </w:t>
      </w:r>
      <w:r w:rsidRPr="00923BF4">
        <w:rPr>
          <w:sz w:val="22"/>
          <w:szCs w:val="22"/>
          <w:lang w:val="en-GB"/>
        </w:rPr>
        <w:t>friendly manner, the service cent</w:t>
      </w:r>
      <w:r w:rsidR="00205133" w:rsidRPr="00923BF4">
        <w:rPr>
          <w:sz w:val="22"/>
          <w:szCs w:val="22"/>
          <w:lang w:val="en-GB"/>
        </w:rPr>
        <w:t>r</w:t>
      </w:r>
      <w:r w:rsidRPr="00923BF4">
        <w:rPr>
          <w:sz w:val="22"/>
          <w:szCs w:val="22"/>
          <w:lang w:val="en-GB"/>
        </w:rPr>
        <w:t xml:space="preserve">e accommodated the most technologically advanced equipment, including a heavy-duty scanner that could scan up to 550 pages or 1,100 images of documents of various sizes per minute. </w:t>
      </w:r>
      <w:r w:rsidR="00205133" w:rsidRPr="00923BF4">
        <w:rPr>
          <w:sz w:val="22"/>
          <w:szCs w:val="22"/>
          <w:lang w:val="en-GB"/>
        </w:rPr>
        <w:t xml:space="preserve">Numerous measures were in place to </w:t>
      </w:r>
      <w:r w:rsidRPr="00923BF4">
        <w:rPr>
          <w:sz w:val="22"/>
          <w:szCs w:val="22"/>
          <w:lang w:val="en-GB"/>
        </w:rPr>
        <w:t xml:space="preserve">protect </w:t>
      </w:r>
      <w:r w:rsidR="00205133" w:rsidRPr="00923BF4">
        <w:rPr>
          <w:sz w:val="22"/>
          <w:szCs w:val="22"/>
          <w:lang w:val="en-GB"/>
        </w:rPr>
        <w:t xml:space="preserve">the </w:t>
      </w:r>
      <w:r w:rsidRPr="00923BF4">
        <w:rPr>
          <w:sz w:val="22"/>
          <w:szCs w:val="22"/>
          <w:lang w:val="en-GB"/>
        </w:rPr>
        <w:t xml:space="preserve">confidentiality of clients’ information. For example, surveillance cameras were mounted; mobile phones were prohibited; employees were required to wear </w:t>
      </w:r>
      <w:r w:rsidR="00F262B9" w:rsidRPr="00923BF4">
        <w:rPr>
          <w:sz w:val="22"/>
          <w:szCs w:val="22"/>
          <w:lang w:val="en-GB"/>
        </w:rPr>
        <w:t xml:space="preserve">no-pocket </w:t>
      </w:r>
      <w:r w:rsidRPr="00923BF4">
        <w:rPr>
          <w:sz w:val="22"/>
          <w:szCs w:val="22"/>
          <w:lang w:val="en-GB"/>
        </w:rPr>
        <w:t>uniforms</w:t>
      </w:r>
      <w:r w:rsidR="00DD6B6A" w:rsidRPr="00923BF4">
        <w:rPr>
          <w:sz w:val="22"/>
          <w:szCs w:val="22"/>
          <w:lang w:val="en-GB"/>
        </w:rPr>
        <w:t xml:space="preserve">; </w:t>
      </w:r>
      <w:r w:rsidR="00F262B9" w:rsidRPr="00923BF4">
        <w:rPr>
          <w:sz w:val="22"/>
          <w:szCs w:val="22"/>
          <w:lang w:val="en-GB"/>
        </w:rPr>
        <w:t xml:space="preserve">and </w:t>
      </w:r>
      <w:r w:rsidR="00DD6B6A" w:rsidRPr="00923BF4">
        <w:rPr>
          <w:sz w:val="22"/>
          <w:szCs w:val="22"/>
          <w:lang w:val="en-GB"/>
        </w:rPr>
        <w:t xml:space="preserve">visitors were </w:t>
      </w:r>
      <w:r w:rsidR="00F262B9" w:rsidRPr="00923BF4">
        <w:rPr>
          <w:sz w:val="22"/>
          <w:szCs w:val="22"/>
          <w:lang w:val="en-GB"/>
        </w:rPr>
        <w:t>required to wear logo-matching</w:t>
      </w:r>
      <w:r w:rsidR="00E47F45">
        <w:rPr>
          <w:sz w:val="22"/>
          <w:szCs w:val="22"/>
          <w:lang w:val="en-GB"/>
        </w:rPr>
        <w:t>,</w:t>
      </w:r>
      <w:r w:rsidR="00F262B9" w:rsidRPr="00923BF4">
        <w:rPr>
          <w:sz w:val="22"/>
          <w:szCs w:val="22"/>
          <w:lang w:val="en-GB"/>
        </w:rPr>
        <w:t xml:space="preserve"> no-pocket gowns</w:t>
      </w:r>
      <w:r w:rsidRPr="00923BF4">
        <w:rPr>
          <w:sz w:val="22"/>
          <w:szCs w:val="22"/>
          <w:lang w:val="en-GB"/>
        </w:rPr>
        <w:t xml:space="preserve"> </w:t>
      </w:r>
      <w:r w:rsidR="00205133" w:rsidRPr="00923BF4">
        <w:rPr>
          <w:sz w:val="22"/>
          <w:szCs w:val="22"/>
          <w:lang w:val="en-GB"/>
        </w:rPr>
        <w:t>for easy identification</w:t>
      </w:r>
      <w:r w:rsidRPr="00923BF4">
        <w:rPr>
          <w:sz w:val="22"/>
          <w:szCs w:val="22"/>
          <w:lang w:val="en-GB"/>
        </w:rPr>
        <w:t xml:space="preserve">. To create a dynamic culture and to provide staff with a pleasant working environment, the management kept the site clean and tidy and reserved space for a break-out area and personal lockers. Supervisor Cosmo Lam said, “The atmosphere here is like a </w:t>
      </w:r>
      <w:r w:rsidR="0060090A" w:rsidRPr="00923BF4">
        <w:rPr>
          <w:sz w:val="22"/>
          <w:szCs w:val="22"/>
          <w:lang w:val="en-GB"/>
        </w:rPr>
        <w:t>‘</w:t>
      </w:r>
      <w:r w:rsidRPr="00923BF4">
        <w:rPr>
          <w:sz w:val="22"/>
          <w:szCs w:val="22"/>
          <w:lang w:val="en-GB"/>
        </w:rPr>
        <w:t>school</w:t>
      </w:r>
      <w:r w:rsidR="0060090A" w:rsidRPr="00923BF4">
        <w:rPr>
          <w:sz w:val="22"/>
          <w:szCs w:val="22"/>
          <w:lang w:val="en-GB"/>
        </w:rPr>
        <w:t xml:space="preserve">,’ </w:t>
      </w:r>
      <w:r w:rsidRPr="00923BF4">
        <w:rPr>
          <w:sz w:val="22"/>
          <w:szCs w:val="22"/>
          <w:lang w:val="en-GB"/>
        </w:rPr>
        <w:t xml:space="preserve">which is livelier than that in </w:t>
      </w:r>
      <w:r w:rsidR="0060090A" w:rsidRPr="00923BF4">
        <w:rPr>
          <w:sz w:val="22"/>
          <w:szCs w:val="22"/>
          <w:lang w:val="en-GB"/>
        </w:rPr>
        <w:t xml:space="preserve">the </w:t>
      </w:r>
      <w:r w:rsidRPr="00923BF4">
        <w:rPr>
          <w:sz w:val="22"/>
          <w:szCs w:val="22"/>
          <w:lang w:val="en-GB"/>
        </w:rPr>
        <w:t xml:space="preserve">back </w:t>
      </w:r>
      <w:r w:rsidR="0060090A" w:rsidRPr="00923BF4">
        <w:rPr>
          <w:sz w:val="22"/>
          <w:szCs w:val="22"/>
          <w:lang w:val="en-GB"/>
        </w:rPr>
        <w:t>[</w:t>
      </w:r>
      <w:r w:rsidRPr="00923BF4">
        <w:rPr>
          <w:sz w:val="22"/>
          <w:szCs w:val="22"/>
          <w:lang w:val="en-GB"/>
        </w:rPr>
        <w:t>sales</w:t>
      </w:r>
      <w:r w:rsidR="0060090A" w:rsidRPr="00923BF4">
        <w:rPr>
          <w:sz w:val="22"/>
          <w:szCs w:val="22"/>
          <w:lang w:val="en-GB"/>
        </w:rPr>
        <w:t xml:space="preserve">] </w:t>
      </w:r>
      <w:r w:rsidRPr="00923BF4">
        <w:rPr>
          <w:sz w:val="22"/>
          <w:szCs w:val="22"/>
          <w:lang w:val="en-GB"/>
        </w:rPr>
        <w:t>office.”</w:t>
      </w:r>
    </w:p>
    <w:p w14:paraId="1DE4C90D" w14:textId="77777777" w:rsidR="00DA3E0F" w:rsidRPr="00923BF4" w:rsidRDefault="00DA3E0F" w:rsidP="00DA3E0F">
      <w:pPr>
        <w:jc w:val="both"/>
        <w:rPr>
          <w:sz w:val="22"/>
          <w:szCs w:val="22"/>
          <w:lang w:val="en-GB"/>
        </w:rPr>
      </w:pPr>
    </w:p>
    <w:p w14:paraId="6D01CB91" w14:textId="77777777" w:rsidR="00DA3E0F" w:rsidRPr="00923BF4" w:rsidRDefault="00DA3E0F" w:rsidP="00DA3E0F">
      <w:pPr>
        <w:jc w:val="both"/>
        <w:rPr>
          <w:sz w:val="22"/>
          <w:szCs w:val="22"/>
          <w:lang w:val="en-GB"/>
        </w:rPr>
      </w:pPr>
    </w:p>
    <w:p w14:paraId="78EB5D54" w14:textId="12331A2C" w:rsidR="00DA3E0F" w:rsidRPr="00923BF4" w:rsidRDefault="00DA3E0F" w:rsidP="00DA3E0F">
      <w:pPr>
        <w:pStyle w:val="Casehead2"/>
        <w:rPr>
          <w:lang w:val="en-GB"/>
        </w:rPr>
      </w:pPr>
      <w:r w:rsidRPr="00923BF4">
        <w:rPr>
          <w:lang w:val="en-GB"/>
        </w:rPr>
        <w:t xml:space="preserve">Passing on </w:t>
      </w:r>
      <w:r w:rsidR="0060090A" w:rsidRPr="00923BF4">
        <w:rPr>
          <w:lang w:val="en-GB"/>
        </w:rPr>
        <w:t xml:space="preserve">the Corporate Vision </w:t>
      </w:r>
      <w:r w:rsidRPr="00923BF4">
        <w:rPr>
          <w:lang w:val="en-GB"/>
        </w:rPr>
        <w:t xml:space="preserve">and </w:t>
      </w:r>
      <w:r w:rsidR="0060090A" w:rsidRPr="00923BF4">
        <w:rPr>
          <w:lang w:val="en-GB"/>
        </w:rPr>
        <w:t xml:space="preserve">Values </w:t>
      </w:r>
    </w:p>
    <w:p w14:paraId="78684FD4" w14:textId="77777777" w:rsidR="00DA3E0F" w:rsidRPr="00923BF4" w:rsidRDefault="00DA3E0F" w:rsidP="00DA3E0F">
      <w:pPr>
        <w:jc w:val="both"/>
        <w:rPr>
          <w:szCs w:val="22"/>
          <w:lang w:val="en-GB"/>
        </w:rPr>
      </w:pPr>
    </w:p>
    <w:p w14:paraId="54CB8302" w14:textId="1A124CEC" w:rsidR="00DA3E0F" w:rsidRPr="00923BF4" w:rsidRDefault="00DA3E0F" w:rsidP="00DA3E0F">
      <w:pPr>
        <w:jc w:val="both"/>
        <w:rPr>
          <w:sz w:val="22"/>
          <w:szCs w:val="22"/>
          <w:lang w:val="en-GB"/>
        </w:rPr>
      </w:pPr>
      <w:r w:rsidRPr="00923BF4">
        <w:rPr>
          <w:sz w:val="22"/>
          <w:szCs w:val="22"/>
          <w:lang w:val="en-GB"/>
        </w:rPr>
        <w:t xml:space="preserve">After becoming the first </w:t>
      </w:r>
      <w:r w:rsidR="007922AA" w:rsidRPr="00923BF4">
        <w:rPr>
          <w:sz w:val="22"/>
          <w:szCs w:val="22"/>
          <w:lang w:val="en-GB"/>
        </w:rPr>
        <w:t xml:space="preserve">local Chinese </w:t>
      </w:r>
      <w:r w:rsidRPr="00923BF4">
        <w:rPr>
          <w:sz w:val="22"/>
          <w:szCs w:val="22"/>
          <w:lang w:val="en-GB"/>
        </w:rPr>
        <w:t xml:space="preserve">managing director of KMHK, </w:t>
      </w:r>
      <w:proofErr w:type="spellStart"/>
      <w:r w:rsidRPr="00923BF4">
        <w:rPr>
          <w:sz w:val="22"/>
          <w:szCs w:val="22"/>
          <w:lang w:val="en-GB"/>
        </w:rPr>
        <w:t>Ip</w:t>
      </w:r>
      <w:proofErr w:type="spellEnd"/>
      <w:r w:rsidRPr="00923BF4">
        <w:rPr>
          <w:sz w:val="22"/>
          <w:szCs w:val="22"/>
          <w:lang w:val="en-GB"/>
        </w:rPr>
        <w:t xml:space="preserve"> organized quarterly staff assemblies to share the </w:t>
      </w:r>
      <w:r w:rsidR="007922AA" w:rsidRPr="00923BF4">
        <w:rPr>
          <w:sz w:val="22"/>
          <w:szCs w:val="22"/>
          <w:lang w:val="en-GB"/>
        </w:rPr>
        <w:t xml:space="preserve">group’s </w:t>
      </w:r>
      <w:r w:rsidRPr="00923BF4">
        <w:rPr>
          <w:sz w:val="22"/>
          <w:szCs w:val="22"/>
          <w:lang w:val="en-GB"/>
        </w:rPr>
        <w:t>vision and business objectives</w:t>
      </w:r>
      <w:r w:rsidR="007922AA" w:rsidRPr="00923BF4">
        <w:rPr>
          <w:sz w:val="22"/>
          <w:szCs w:val="22"/>
          <w:lang w:val="en-GB"/>
        </w:rPr>
        <w:t xml:space="preserve"> with all employees</w:t>
      </w:r>
      <w:r w:rsidRPr="00923BF4">
        <w:rPr>
          <w:sz w:val="22"/>
          <w:szCs w:val="22"/>
          <w:lang w:val="en-GB"/>
        </w:rPr>
        <w:t xml:space="preserve">. </w:t>
      </w:r>
      <w:r w:rsidR="007922AA" w:rsidRPr="00923BF4">
        <w:rPr>
          <w:sz w:val="22"/>
          <w:szCs w:val="22"/>
          <w:lang w:val="en-GB"/>
        </w:rPr>
        <w:t xml:space="preserve">The staff at </w:t>
      </w:r>
      <w:proofErr w:type="gramStart"/>
      <w:r w:rsidR="007922AA" w:rsidRPr="00923BF4">
        <w:rPr>
          <w:sz w:val="22"/>
          <w:szCs w:val="22"/>
          <w:lang w:val="en-GB"/>
        </w:rPr>
        <w:t xml:space="preserve">the </w:t>
      </w:r>
      <w:proofErr w:type="spellStart"/>
      <w:r w:rsidRPr="00923BF4">
        <w:rPr>
          <w:sz w:val="22"/>
          <w:szCs w:val="22"/>
          <w:lang w:val="en-GB"/>
        </w:rPr>
        <w:t>i</w:t>
      </w:r>
      <w:proofErr w:type="spellEnd"/>
      <w:proofErr w:type="gramEnd"/>
      <w:r w:rsidRPr="00923BF4">
        <w:rPr>
          <w:sz w:val="22"/>
          <w:szCs w:val="22"/>
          <w:lang w:val="en-GB"/>
        </w:rPr>
        <w:t xml:space="preserve">-Transform Station understood that the company was </w:t>
      </w:r>
      <w:r w:rsidR="007922AA" w:rsidRPr="00923BF4">
        <w:rPr>
          <w:sz w:val="22"/>
          <w:szCs w:val="22"/>
          <w:lang w:val="en-GB"/>
        </w:rPr>
        <w:t xml:space="preserve">moving </w:t>
      </w:r>
      <w:r w:rsidRPr="00923BF4">
        <w:rPr>
          <w:sz w:val="22"/>
          <w:szCs w:val="22"/>
          <w:lang w:val="en-GB"/>
        </w:rPr>
        <w:t xml:space="preserve">from </w:t>
      </w:r>
      <w:r w:rsidR="007922AA" w:rsidRPr="00923BF4">
        <w:rPr>
          <w:sz w:val="22"/>
          <w:szCs w:val="22"/>
          <w:lang w:val="en-GB"/>
        </w:rPr>
        <w:t xml:space="preserve">simply </w:t>
      </w:r>
      <w:r w:rsidRPr="00923BF4">
        <w:rPr>
          <w:sz w:val="22"/>
          <w:szCs w:val="22"/>
          <w:lang w:val="en-GB"/>
        </w:rPr>
        <w:t xml:space="preserve">selling and leasing equipment to providing comprehensive digital services. Moreover, </w:t>
      </w:r>
      <w:r w:rsidR="004A365C">
        <w:rPr>
          <w:sz w:val="22"/>
          <w:szCs w:val="22"/>
          <w:lang w:val="en-GB"/>
        </w:rPr>
        <w:t>KMHK</w:t>
      </w:r>
      <w:r w:rsidR="004A365C" w:rsidRPr="00923BF4">
        <w:rPr>
          <w:sz w:val="22"/>
          <w:szCs w:val="22"/>
          <w:lang w:val="en-GB"/>
        </w:rPr>
        <w:t xml:space="preserve"> </w:t>
      </w:r>
      <w:r w:rsidRPr="00923BF4">
        <w:rPr>
          <w:sz w:val="22"/>
          <w:szCs w:val="22"/>
          <w:lang w:val="en-GB"/>
        </w:rPr>
        <w:t xml:space="preserve">management </w:t>
      </w:r>
      <w:r w:rsidR="007922AA" w:rsidRPr="00923BF4">
        <w:rPr>
          <w:sz w:val="22"/>
          <w:szCs w:val="22"/>
          <w:lang w:val="en-GB"/>
        </w:rPr>
        <w:t xml:space="preserve">prominently </w:t>
      </w:r>
      <w:r w:rsidRPr="00923BF4">
        <w:rPr>
          <w:sz w:val="22"/>
          <w:szCs w:val="22"/>
          <w:lang w:val="en-GB"/>
        </w:rPr>
        <w:t xml:space="preserve">displayed the </w:t>
      </w:r>
      <w:r w:rsidR="007922AA" w:rsidRPr="00923BF4">
        <w:rPr>
          <w:sz w:val="22"/>
          <w:szCs w:val="22"/>
          <w:lang w:val="en-GB"/>
        </w:rPr>
        <w:t xml:space="preserve">group’s </w:t>
      </w:r>
      <w:r w:rsidRPr="00923BF4">
        <w:rPr>
          <w:sz w:val="22"/>
          <w:szCs w:val="22"/>
          <w:lang w:val="en-GB"/>
        </w:rPr>
        <w:t>six core values (</w:t>
      </w:r>
      <w:r w:rsidR="007922AA" w:rsidRPr="00923BF4">
        <w:rPr>
          <w:sz w:val="22"/>
          <w:szCs w:val="22"/>
          <w:lang w:val="en-GB"/>
        </w:rPr>
        <w:t xml:space="preserve">see </w:t>
      </w:r>
      <w:r w:rsidRPr="00923BF4">
        <w:rPr>
          <w:sz w:val="22"/>
          <w:szCs w:val="22"/>
          <w:lang w:val="en-GB"/>
        </w:rPr>
        <w:t xml:space="preserve">Exhibit 5) in the break-out area and </w:t>
      </w:r>
      <w:r w:rsidR="004A365C">
        <w:rPr>
          <w:sz w:val="22"/>
          <w:szCs w:val="22"/>
          <w:lang w:val="en-GB"/>
        </w:rPr>
        <w:t>presented</w:t>
      </w:r>
      <w:r w:rsidRPr="00923BF4">
        <w:rPr>
          <w:sz w:val="22"/>
          <w:szCs w:val="22"/>
          <w:lang w:val="en-GB"/>
        </w:rPr>
        <w:t xml:space="preserve"> awards to </w:t>
      </w:r>
      <w:r w:rsidR="007922AA" w:rsidRPr="00923BF4">
        <w:rPr>
          <w:sz w:val="22"/>
          <w:szCs w:val="22"/>
          <w:lang w:val="en-GB"/>
        </w:rPr>
        <w:t xml:space="preserve">employees </w:t>
      </w:r>
      <w:r w:rsidRPr="00923BF4">
        <w:rPr>
          <w:sz w:val="22"/>
          <w:szCs w:val="22"/>
          <w:lang w:val="en-GB"/>
        </w:rPr>
        <w:t>who were outstanding in exhibiting those values.</w:t>
      </w:r>
    </w:p>
    <w:p w14:paraId="1E6DBB78" w14:textId="77777777" w:rsidR="00DA3E0F" w:rsidRPr="00923BF4" w:rsidRDefault="00DA3E0F" w:rsidP="00DA3E0F">
      <w:pPr>
        <w:jc w:val="both"/>
        <w:rPr>
          <w:sz w:val="22"/>
          <w:szCs w:val="22"/>
          <w:lang w:val="en-GB"/>
        </w:rPr>
      </w:pPr>
    </w:p>
    <w:p w14:paraId="2AA78E16" w14:textId="4B1DB6BA" w:rsidR="009C25AE" w:rsidRPr="00923BF4" w:rsidRDefault="00DA3E0F" w:rsidP="00F4710F">
      <w:pPr>
        <w:jc w:val="both"/>
        <w:rPr>
          <w:sz w:val="22"/>
          <w:szCs w:val="22"/>
          <w:lang w:val="en-GB"/>
        </w:rPr>
      </w:pPr>
      <w:r w:rsidRPr="00923BF4">
        <w:rPr>
          <w:sz w:val="22"/>
          <w:szCs w:val="22"/>
          <w:lang w:val="en-GB"/>
        </w:rPr>
        <w:t xml:space="preserve">These communications, together with the team’s culture, </w:t>
      </w:r>
      <w:r w:rsidR="007922AA" w:rsidRPr="00923BF4">
        <w:rPr>
          <w:sz w:val="22"/>
          <w:szCs w:val="22"/>
          <w:lang w:val="en-GB"/>
        </w:rPr>
        <w:t xml:space="preserve">influenced young employees’ </w:t>
      </w:r>
      <w:r w:rsidRPr="00923BF4">
        <w:rPr>
          <w:sz w:val="22"/>
          <w:szCs w:val="22"/>
          <w:lang w:val="en-GB"/>
        </w:rPr>
        <w:t>mind</w:t>
      </w:r>
      <w:r w:rsidR="003F6BCC" w:rsidRPr="00923BF4">
        <w:rPr>
          <w:sz w:val="22"/>
          <w:szCs w:val="22"/>
          <w:lang w:val="en-GB"/>
        </w:rPr>
        <w:t xml:space="preserve"> </w:t>
      </w:r>
      <w:r w:rsidRPr="00923BF4">
        <w:rPr>
          <w:sz w:val="22"/>
          <w:szCs w:val="22"/>
          <w:lang w:val="en-GB"/>
        </w:rPr>
        <w:t>set</w:t>
      </w:r>
      <w:r w:rsidR="007922AA" w:rsidRPr="00923BF4">
        <w:rPr>
          <w:sz w:val="22"/>
          <w:szCs w:val="22"/>
          <w:lang w:val="en-GB"/>
        </w:rPr>
        <w:t>s</w:t>
      </w:r>
      <w:r w:rsidRPr="00923BF4">
        <w:rPr>
          <w:sz w:val="22"/>
          <w:szCs w:val="22"/>
          <w:lang w:val="en-GB"/>
        </w:rPr>
        <w:t xml:space="preserve">. For instance, Steven Lam, who </w:t>
      </w:r>
      <w:r w:rsidR="007922AA" w:rsidRPr="00923BF4">
        <w:rPr>
          <w:sz w:val="22"/>
          <w:szCs w:val="22"/>
          <w:lang w:val="en-GB"/>
        </w:rPr>
        <w:t xml:space="preserve">had </w:t>
      </w:r>
      <w:r w:rsidRPr="00923BF4">
        <w:rPr>
          <w:sz w:val="22"/>
          <w:szCs w:val="22"/>
          <w:lang w:val="en-GB"/>
        </w:rPr>
        <w:t xml:space="preserve">joined </w:t>
      </w:r>
      <w:r w:rsidR="007922AA" w:rsidRPr="00923BF4">
        <w:rPr>
          <w:sz w:val="22"/>
          <w:szCs w:val="22"/>
          <w:lang w:val="en-GB"/>
        </w:rPr>
        <w:t xml:space="preserve">the </w:t>
      </w:r>
      <w:proofErr w:type="spellStart"/>
      <w:r w:rsidRPr="00923BF4">
        <w:rPr>
          <w:sz w:val="22"/>
          <w:szCs w:val="22"/>
          <w:lang w:val="en-GB"/>
        </w:rPr>
        <w:t>i</w:t>
      </w:r>
      <w:proofErr w:type="spellEnd"/>
      <w:r w:rsidRPr="00923BF4">
        <w:rPr>
          <w:sz w:val="22"/>
          <w:szCs w:val="22"/>
          <w:lang w:val="en-GB"/>
        </w:rPr>
        <w:t xml:space="preserve">-Transform Station through the BACKME program, commented that </w:t>
      </w:r>
      <w:proofErr w:type="spellStart"/>
      <w:r w:rsidRPr="00923BF4">
        <w:rPr>
          <w:sz w:val="22"/>
          <w:szCs w:val="22"/>
          <w:lang w:val="en-GB"/>
        </w:rPr>
        <w:t>Ip’s</w:t>
      </w:r>
      <w:proofErr w:type="spellEnd"/>
      <w:r w:rsidRPr="00923BF4">
        <w:rPr>
          <w:sz w:val="22"/>
          <w:szCs w:val="22"/>
          <w:lang w:val="en-GB"/>
        </w:rPr>
        <w:t xml:space="preserve"> speeches </w:t>
      </w:r>
      <w:r w:rsidR="007922AA" w:rsidRPr="00923BF4">
        <w:rPr>
          <w:sz w:val="22"/>
          <w:szCs w:val="22"/>
          <w:lang w:val="en-GB"/>
        </w:rPr>
        <w:t xml:space="preserve">helped him better </w:t>
      </w:r>
      <w:r w:rsidRPr="00923BF4">
        <w:rPr>
          <w:sz w:val="22"/>
          <w:szCs w:val="22"/>
          <w:lang w:val="en-GB"/>
        </w:rPr>
        <w:t>appreciate his role within the big picture and the importance of efficiency. Hung added</w:t>
      </w:r>
      <w:r w:rsidR="009C25AE" w:rsidRPr="00923BF4">
        <w:rPr>
          <w:sz w:val="22"/>
          <w:szCs w:val="22"/>
          <w:lang w:val="en-GB"/>
        </w:rPr>
        <w:t>,</w:t>
      </w:r>
    </w:p>
    <w:p w14:paraId="76C1E502" w14:textId="58874758" w:rsidR="009C25AE" w:rsidRPr="00923BF4" w:rsidRDefault="009C25AE" w:rsidP="00F4710F">
      <w:pPr>
        <w:jc w:val="both"/>
        <w:rPr>
          <w:sz w:val="22"/>
          <w:szCs w:val="22"/>
          <w:lang w:val="en-GB"/>
        </w:rPr>
      </w:pPr>
    </w:p>
    <w:p w14:paraId="736DDBC8" w14:textId="4DF7D1DD" w:rsidR="00DA3E0F" w:rsidRPr="00923BF4" w:rsidRDefault="007922AA" w:rsidP="00D510A0">
      <w:pPr>
        <w:ind w:left="720"/>
        <w:jc w:val="both"/>
        <w:rPr>
          <w:sz w:val="22"/>
          <w:szCs w:val="22"/>
          <w:lang w:val="en-GB"/>
        </w:rPr>
      </w:pPr>
      <w:r w:rsidRPr="00923BF4">
        <w:rPr>
          <w:sz w:val="22"/>
          <w:szCs w:val="22"/>
          <w:lang w:val="en-GB"/>
        </w:rPr>
        <w:t>Over the years, I have seen some hidden youths rebuilding confidence. For those who establish a new social life, they smile more and talk more than before. For those who stay alone and quiet, they are more dedicated to work than before</w:t>
      </w:r>
      <w:r w:rsidR="009C25AE" w:rsidRPr="00923BF4">
        <w:rPr>
          <w:sz w:val="22"/>
          <w:szCs w:val="22"/>
          <w:lang w:val="en-GB"/>
        </w:rPr>
        <w:t>.</w:t>
      </w:r>
    </w:p>
    <w:p w14:paraId="783CBAB0" w14:textId="77777777" w:rsidR="00DA3E0F" w:rsidRPr="00923BF4" w:rsidRDefault="00DA3E0F" w:rsidP="00DA3E0F">
      <w:pPr>
        <w:jc w:val="both"/>
        <w:rPr>
          <w:i/>
          <w:sz w:val="22"/>
          <w:szCs w:val="22"/>
          <w:lang w:val="en-GB"/>
        </w:rPr>
      </w:pPr>
    </w:p>
    <w:p w14:paraId="4CD2E8A0" w14:textId="77777777" w:rsidR="00DA3E0F" w:rsidRPr="00923BF4" w:rsidRDefault="00DA3E0F" w:rsidP="00DA3E0F">
      <w:pPr>
        <w:jc w:val="both"/>
        <w:rPr>
          <w:i/>
          <w:sz w:val="22"/>
          <w:szCs w:val="22"/>
          <w:lang w:val="en-GB"/>
        </w:rPr>
      </w:pPr>
    </w:p>
    <w:p w14:paraId="5233112C" w14:textId="2CAB39AD" w:rsidR="00DA3E0F" w:rsidRPr="00923BF4" w:rsidRDefault="00DA3E0F" w:rsidP="00DA3E0F">
      <w:pPr>
        <w:pStyle w:val="Casehead2"/>
        <w:rPr>
          <w:lang w:val="en-GB"/>
        </w:rPr>
      </w:pPr>
      <w:r w:rsidRPr="00923BF4">
        <w:rPr>
          <w:lang w:val="en-GB"/>
        </w:rPr>
        <w:t xml:space="preserve">Dealing with </w:t>
      </w:r>
      <w:r w:rsidR="007922AA" w:rsidRPr="00923BF4">
        <w:rPr>
          <w:lang w:val="en-GB"/>
        </w:rPr>
        <w:t>Disciplinary Issues</w:t>
      </w:r>
    </w:p>
    <w:p w14:paraId="0C26B707" w14:textId="77777777" w:rsidR="00DA3E0F" w:rsidRPr="00923BF4" w:rsidRDefault="00DA3E0F" w:rsidP="00DA3E0F">
      <w:pPr>
        <w:jc w:val="both"/>
        <w:rPr>
          <w:szCs w:val="22"/>
          <w:lang w:val="en-GB"/>
        </w:rPr>
      </w:pPr>
    </w:p>
    <w:p w14:paraId="437D4D26" w14:textId="6B719767" w:rsidR="009C25AE" w:rsidRPr="00923BF4" w:rsidRDefault="007922AA" w:rsidP="00DA3E0F">
      <w:pPr>
        <w:jc w:val="both"/>
        <w:rPr>
          <w:sz w:val="22"/>
          <w:szCs w:val="22"/>
          <w:lang w:val="en-GB"/>
        </w:rPr>
      </w:pPr>
      <w:r w:rsidRPr="00923BF4">
        <w:rPr>
          <w:sz w:val="22"/>
          <w:szCs w:val="22"/>
          <w:lang w:val="en-GB"/>
        </w:rPr>
        <w:t xml:space="preserve">Employing hidden youths </w:t>
      </w:r>
      <w:r w:rsidR="00DA3E0F" w:rsidRPr="00923BF4">
        <w:rPr>
          <w:sz w:val="22"/>
          <w:szCs w:val="22"/>
          <w:lang w:val="en-GB"/>
        </w:rPr>
        <w:t xml:space="preserve">had not </w:t>
      </w:r>
      <w:r w:rsidRPr="00923BF4">
        <w:rPr>
          <w:sz w:val="22"/>
          <w:szCs w:val="22"/>
          <w:lang w:val="en-GB"/>
        </w:rPr>
        <w:t>caused any significant</w:t>
      </w:r>
      <w:r w:rsidR="00DA3E0F" w:rsidRPr="00923BF4">
        <w:rPr>
          <w:sz w:val="22"/>
          <w:szCs w:val="22"/>
          <w:lang w:val="en-GB"/>
        </w:rPr>
        <w:t xml:space="preserve"> troubles, </w:t>
      </w:r>
      <w:r w:rsidR="00D818EA" w:rsidRPr="00923BF4">
        <w:rPr>
          <w:sz w:val="22"/>
          <w:szCs w:val="22"/>
          <w:lang w:val="en-GB"/>
        </w:rPr>
        <w:t xml:space="preserve">aside from </w:t>
      </w:r>
      <w:r w:rsidR="00DA3E0F" w:rsidRPr="00923BF4">
        <w:rPr>
          <w:sz w:val="22"/>
          <w:szCs w:val="22"/>
          <w:lang w:val="en-GB"/>
        </w:rPr>
        <w:t xml:space="preserve">an </w:t>
      </w:r>
      <w:r w:rsidR="00D818EA" w:rsidRPr="00923BF4">
        <w:rPr>
          <w:sz w:val="22"/>
          <w:szCs w:val="22"/>
          <w:lang w:val="en-GB"/>
        </w:rPr>
        <w:t>issue with one</w:t>
      </w:r>
      <w:r w:rsidR="00DA3E0F" w:rsidRPr="00923BF4">
        <w:rPr>
          <w:sz w:val="22"/>
          <w:szCs w:val="22"/>
          <w:lang w:val="en-GB"/>
        </w:rPr>
        <w:t xml:space="preserve"> hidden youth </w:t>
      </w:r>
      <w:r w:rsidR="00D818EA" w:rsidRPr="00923BF4">
        <w:rPr>
          <w:sz w:val="22"/>
          <w:szCs w:val="22"/>
          <w:lang w:val="en-GB"/>
        </w:rPr>
        <w:t xml:space="preserve">who </w:t>
      </w:r>
      <w:r w:rsidR="00DA3E0F" w:rsidRPr="00923BF4">
        <w:rPr>
          <w:sz w:val="22"/>
          <w:szCs w:val="22"/>
          <w:lang w:val="en-GB"/>
        </w:rPr>
        <w:t xml:space="preserve">did not show up punctually </w:t>
      </w:r>
      <w:r w:rsidR="00D818EA" w:rsidRPr="00923BF4">
        <w:rPr>
          <w:sz w:val="22"/>
          <w:szCs w:val="22"/>
          <w:lang w:val="en-GB"/>
        </w:rPr>
        <w:t xml:space="preserve">for </w:t>
      </w:r>
      <w:r w:rsidR="00DA3E0F" w:rsidRPr="00923BF4">
        <w:rPr>
          <w:sz w:val="22"/>
          <w:szCs w:val="22"/>
          <w:lang w:val="en-GB"/>
        </w:rPr>
        <w:t xml:space="preserve">work for many days. Although his supervisor called him again and again, he did not come to work as promised. His supervisor also tried to contact the social worker who </w:t>
      </w:r>
      <w:r w:rsidR="00D818EA" w:rsidRPr="00923BF4">
        <w:rPr>
          <w:sz w:val="22"/>
          <w:szCs w:val="22"/>
          <w:lang w:val="en-GB"/>
        </w:rPr>
        <w:t xml:space="preserve">had </w:t>
      </w:r>
      <w:r w:rsidR="00DA3E0F" w:rsidRPr="00923BF4">
        <w:rPr>
          <w:sz w:val="22"/>
          <w:szCs w:val="22"/>
          <w:lang w:val="en-GB"/>
        </w:rPr>
        <w:t xml:space="preserve">recommended him, but that social worker had left the NGO. After </w:t>
      </w:r>
      <w:r w:rsidR="00D818EA" w:rsidRPr="00923BF4">
        <w:rPr>
          <w:sz w:val="22"/>
          <w:szCs w:val="22"/>
          <w:lang w:val="en-GB"/>
        </w:rPr>
        <w:t>the employee had been absent</w:t>
      </w:r>
      <w:r w:rsidR="00DA3E0F" w:rsidRPr="00923BF4">
        <w:rPr>
          <w:sz w:val="22"/>
          <w:szCs w:val="22"/>
          <w:lang w:val="en-GB"/>
        </w:rPr>
        <w:t xml:space="preserve"> for almost a month, Hung </w:t>
      </w:r>
      <w:r w:rsidR="00D818EA" w:rsidRPr="00923BF4">
        <w:rPr>
          <w:sz w:val="22"/>
          <w:szCs w:val="22"/>
          <w:lang w:val="en-GB"/>
        </w:rPr>
        <w:t xml:space="preserve">was not inclined to extend any extra </w:t>
      </w:r>
      <w:r w:rsidR="00DA3E0F" w:rsidRPr="00923BF4">
        <w:rPr>
          <w:sz w:val="22"/>
          <w:szCs w:val="22"/>
          <w:lang w:val="en-GB"/>
        </w:rPr>
        <w:t>tolerance</w:t>
      </w:r>
      <w:r w:rsidR="00D818EA" w:rsidRPr="00923BF4">
        <w:rPr>
          <w:sz w:val="22"/>
          <w:szCs w:val="22"/>
          <w:lang w:val="en-GB"/>
        </w:rPr>
        <w:t xml:space="preserve">. </w:t>
      </w:r>
      <w:r w:rsidR="00DA3E0F" w:rsidRPr="00923BF4">
        <w:rPr>
          <w:sz w:val="22"/>
          <w:szCs w:val="22"/>
          <w:lang w:val="en-GB"/>
        </w:rPr>
        <w:t xml:space="preserve">Respecting team discipline, he wanted to issue a warning letter to the youth, </w:t>
      </w:r>
      <w:r w:rsidR="00D818EA" w:rsidRPr="00923BF4">
        <w:rPr>
          <w:sz w:val="22"/>
          <w:szCs w:val="22"/>
          <w:lang w:val="en-GB"/>
        </w:rPr>
        <w:t>just as</w:t>
      </w:r>
      <w:r w:rsidR="00DA3E0F" w:rsidRPr="00923BF4">
        <w:rPr>
          <w:sz w:val="22"/>
          <w:szCs w:val="22"/>
          <w:lang w:val="en-GB"/>
        </w:rPr>
        <w:t xml:space="preserve"> he would with any employee. </w:t>
      </w:r>
      <w:proofErr w:type="spellStart"/>
      <w:r w:rsidR="00DA3E0F" w:rsidRPr="00923BF4">
        <w:rPr>
          <w:sz w:val="22"/>
          <w:szCs w:val="22"/>
          <w:lang w:val="en-GB"/>
        </w:rPr>
        <w:t>Ip</w:t>
      </w:r>
      <w:proofErr w:type="spellEnd"/>
      <w:r w:rsidR="00DA3E0F" w:rsidRPr="00923BF4">
        <w:rPr>
          <w:sz w:val="22"/>
          <w:szCs w:val="22"/>
          <w:lang w:val="en-GB"/>
        </w:rPr>
        <w:t xml:space="preserve"> supported Hung, and added</w:t>
      </w:r>
      <w:r w:rsidR="009C25AE" w:rsidRPr="00923BF4">
        <w:rPr>
          <w:sz w:val="22"/>
          <w:szCs w:val="22"/>
          <w:lang w:val="en-GB"/>
        </w:rPr>
        <w:t>,</w:t>
      </w:r>
    </w:p>
    <w:p w14:paraId="20B0A2CB" w14:textId="7FCA49A5" w:rsidR="009C25AE" w:rsidRPr="00923BF4" w:rsidRDefault="009C25AE" w:rsidP="00DA3E0F">
      <w:pPr>
        <w:jc w:val="both"/>
        <w:rPr>
          <w:sz w:val="22"/>
          <w:szCs w:val="22"/>
          <w:lang w:val="en-GB"/>
        </w:rPr>
      </w:pPr>
    </w:p>
    <w:p w14:paraId="24ADA23A" w14:textId="32D3E5F4" w:rsidR="00DA3E0F" w:rsidRPr="00923BF4" w:rsidRDefault="00D818EA" w:rsidP="00D510A0">
      <w:pPr>
        <w:ind w:left="720"/>
        <w:jc w:val="both"/>
        <w:rPr>
          <w:szCs w:val="22"/>
          <w:lang w:val="en-GB"/>
        </w:rPr>
      </w:pPr>
      <w:r w:rsidRPr="00923BF4">
        <w:rPr>
          <w:sz w:val="22"/>
          <w:szCs w:val="22"/>
          <w:lang w:val="en-GB"/>
        </w:rPr>
        <w:lastRenderedPageBreak/>
        <w:t>We are a customer-oriented service provider that aims to excel in productivity. We are not a social shelter. We expect the same discipline from hidden youths and any other employees.</w:t>
      </w:r>
    </w:p>
    <w:p w14:paraId="7E929A24" w14:textId="77777777" w:rsidR="00DA3E0F" w:rsidRPr="00923BF4" w:rsidRDefault="00DA3E0F" w:rsidP="004C56F0">
      <w:pPr>
        <w:ind w:left="720"/>
        <w:jc w:val="both"/>
        <w:rPr>
          <w:sz w:val="22"/>
          <w:szCs w:val="22"/>
          <w:lang w:val="en-GB"/>
        </w:rPr>
      </w:pPr>
    </w:p>
    <w:p w14:paraId="59305D20" w14:textId="42A49E26" w:rsidR="00DA3E0F" w:rsidRPr="00923BF4" w:rsidRDefault="00DA3E0F" w:rsidP="00DA3E0F">
      <w:pPr>
        <w:jc w:val="both"/>
        <w:rPr>
          <w:sz w:val="22"/>
          <w:szCs w:val="22"/>
          <w:lang w:val="en-GB"/>
        </w:rPr>
      </w:pPr>
      <w:r w:rsidRPr="00923BF4">
        <w:rPr>
          <w:sz w:val="22"/>
          <w:szCs w:val="22"/>
          <w:lang w:val="en-GB"/>
        </w:rPr>
        <w:t>The hidden youth did not resume work for a few more weeks</w:t>
      </w:r>
      <w:r w:rsidR="00D818EA" w:rsidRPr="00923BF4">
        <w:rPr>
          <w:sz w:val="22"/>
          <w:szCs w:val="22"/>
          <w:lang w:val="en-GB"/>
        </w:rPr>
        <w:t>,</w:t>
      </w:r>
      <w:r w:rsidRPr="00923BF4">
        <w:rPr>
          <w:sz w:val="22"/>
          <w:szCs w:val="22"/>
          <w:lang w:val="en-GB"/>
        </w:rPr>
        <w:t xml:space="preserve"> and </w:t>
      </w:r>
      <w:r w:rsidR="00D818EA" w:rsidRPr="00923BF4">
        <w:rPr>
          <w:sz w:val="22"/>
          <w:szCs w:val="22"/>
          <w:lang w:val="en-GB"/>
        </w:rPr>
        <w:t xml:space="preserve">he </w:t>
      </w:r>
      <w:r w:rsidRPr="00923BF4">
        <w:rPr>
          <w:sz w:val="22"/>
          <w:szCs w:val="22"/>
          <w:lang w:val="en-GB"/>
        </w:rPr>
        <w:t xml:space="preserve">finally resigned over the phone when his supervisor called him to follow up. Hung thought it would be difficult for supervisors to </w:t>
      </w:r>
      <w:r w:rsidR="00D818EA" w:rsidRPr="00923BF4">
        <w:rPr>
          <w:sz w:val="22"/>
          <w:szCs w:val="22"/>
          <w:lang w:val="en-GB"/>
        </w:rPr>
        <w:t>find the time to c</w:t>
      </w:r>
      <w:r w:rsidRPr="00923BF4">
        <w:rPr>
          <w:sz w:val="22"/>
          <w:szCs w:val="22"/>
          <w:lang w:val="en-GB"/>
        </w:rPr>
        <w:t>hase after hidden youths and social workers</w:t>
      </w:r>
      <w:r w:rsidR="00F314CA" w:rsidRPr="00923BF4">
        <w:rPr>
          <w:sz w:val="22"/>
          <w:szCs w:val="22"/>
          <w:lang w:val="en-GB"/>
        </w:rPr>
        <w:t xml:space="preserve">. </w:t>
      </w:r>
      <w:r w:rsidR="009A790C" w:rsidRPr="00923BF4">
        <w:rPr>
          <w:sz w:val="22"/>
          <w:szCs w:val="22"/>
          <w:lang w:val="en-GB"/>
        </w:rPr>
        <w:t xml:space="preserve">However, </w:t>
      </w:r>
      <w:r w:rsidRPr="00923BF4">
        <w:rPr>
          <w:sz w:val="22"/>
          <w:szCs w:val="22"/>
          <w:lang w:val="en-GB"/>
        </w:rPr>
        <w:t xml:space="preserve">Assistant Human Resources </w:t>
      </w:r>
      <w:r w:rsidR="00B42FEA" w:rsidRPr="00923BF4">
        <w:rPr>
          <w:sz w:val="22"/>
          <w:szCs w:val="22"/>
          <w:lang w:val="en-GB"/>
        </w:rPr>
        <w:t xml:space="preserve">(HR) </w:t>
      </w:r>
      <w:r w:rsidRPr="00923BF4">
        <w:rPr>
          <w:sz w:val="22"/>
          <w:szCs w:val="22"/>
          <w:lang w:val="en-GB"/>
        </w:rPr>
        <w:t xml:space="preserve">Manager Zoe Wong believed that it would be more effective to monitor the progress of hired hidden youths </w:t>
      </w:r>
      <w:r w:rsidR="00D818EA" w:rsidRPr="00923BF4">
        <w:rPr>
          <w:sz w:val="22"/>
          <w:szCs w:val="22"/>
          <w:lang w:val="en-GB"/>
        </w:rPr>
        <w:t xml:space="preserve">through </w:t>
      </w:r>
      <w:r w:rsidRPr="00923BF4">
        <w:rPr>
          <w:sz w:val="22"/>
          <w:szCs w:val="22"/>
          <w:lang w:val="en-GB"/>
        </w:rPr>
        <w:t>quarterly meetings between supervisors and social workers.</w:t>
      </w:r>
    </w:p>
    <w:p w14:paraId="2F716CD1" w14:textId="77777777" w:rsidR="00DA3E0F" w:rsidRPr="00923BF4" w:rsidRDefault="00DA3E0F" w:rsidP="00DA3E0F">
      <w:pPr>
        <w:jc w:val="both"/>
        <w:rPr>
          <w:sz w:val="18"/>
          <w:szCs w:val="18"/>
          <w:lang w:val="en-GB"/>
        </w:rPr>
      </w:pPr>
    </w:p>
    <w:p w14:paraId="2D685FC0" w14:textId="77777777" w:rsidR="00DA3E0F" w:rsidRPr="00923BF4" w:rsidRDefault="00DA3E0F" w:rsidP="00DA3E0F">
      <w:pPr>
        <w:jc w:val="both"/>
        <w:rPr>
          <w:sz w:val="18"/>
          <w:szCs w:val="18"/>
          <w:lang w:val="en-GB"/>
        </w:rPr>
      </w:pPr>
    </w:p>
    <w:p w14:paraId="182E09B7" w14:textId="579B0044" w:rsidR="00DA3E0F" w:rsidRPr="00923BF4" w:rsidRDefault="00DA3E0F" w:rsidP="00DA3E0F">
      <w:pPr>
        <w:pStyle w:val="Casehead2"/>
        <w:rPr>
          <w:lang w:val="en-GB"/>
        </w:rPr>
      </w:pPr>
      <w:r w:rsidRPr="00923BF4">
        <w:rPr>
          <w:lang w:val="en-GB"/>
        </w:rPr>
        <w:t xml:space="preserve">Developing and </w:t>
      </w:r>
      <w:r w:rsidR="00D818EA" w:rsidRPr="00923BF4">
        <w:rPr>
          <w:lang w:val="en-GB"/>
        </w:rPr>
        <w:t xml:space="preserve">Retaining Employed Hidden Youths </w:t>
      </w:r>
    </w:p>
    <w:p w14:paraId="39377777" w14:textId="77777777" w:rsidR="00DA3E0F" w:rsidRPr="00923BF4" w:rsidRDefault="00DA3E0F" w:rsidP="00DA3E0F">
      <w:pPr>
        <w:jc w:val="both"/>
        <w:rPr>
          <w:sz w:val="18"/>
          <w:szCs w:val="18"/>
          <w:lang w:val="en-GB"/>
        </w:rPr>
      </w:pPr>
    </w:p>
    <w:p w14:paraId="1FEEDCBC" w14:textId="062989BA" w:rsidR="00DA3E0F" w:rsidRPr="00923BF4" w:rsidRDefault="00DA3E0F" w:rsidP="00DA3E0F">
      <w:pPr>
        <w:jc w:val="both"/>
        <w:rPr>
          <w:sz w:val="22"/>
          <w:szCs w:val="22"/>
          <w:lang w:val="en-GB"/>
        </w:rPr>
      </w:pPr>
      <w:r w:rsidRPr="00923BF4">
        <w:rPr>
          <w:sz w:val="22"/>
          <w:szCs w:val="22"/>
          <w:lang w:val="en-GB"/>
        </w:rPr>
        <w:t xml:space="preserve">Hidden youths </w:t>
      </w:r>
      <w:r w:rsidR="004A365C">
        <w:rPr>
          <w:sz w:val="22"/>
          <w:szCs w:val="22"/>
          <w:lang w:val="en-GB"/>
        </w:rPr>
        <w:t>received</w:t>
      </w:r>
      <w:r w:rsidRPr="00923BF4">
        <w:rPr>
          <w:sz w:val="22"/>
          <w:szCs w:val="22"/>
          <w:lang w:val="en-GB"/>
        </w:rPr>
        <w:t xml:space="preserve"> training and promotion opportunities. Lam, who </w:t>
      </w:r>
      <w:r w:rsidR="00D818EA" w:rsidRPr="00923BF4">
        <w:rPr>
          <w:sz w:val="22"/>
          <w:szCs w:val="22"/>
          <w:lang w:val="en-GB"/>
        </w:rPr>
        <w:t xml:space="preserve">had </w:t>
      </w:r>
      <w:r w:rsidRPr="00923BF4">
        <w:rPr>
          <w:sz w:val="22"/>
          <w:szCs w:val="22"/>
          <w:lang w:val="en-GB"/>
        </w:rPr>
        <w:t xml:space="preserve">joined the service centre </w:t>
      </w:r>
      <w:r w:rsidR="00D818EA" w:rsidRPr="00923BF4">
        <w:rPr>
          <w:sz w:val="22"/>
          <w:szCs w:val="22"/>
          <w:lang w:val="en-GB"/>
        </w:rPr>
        <w:t xml:space="preserve">at </w:t>
      </w:r>
      <w:r w:rsidRPr="00923BF4">
        <w:rPr>
          <w:sz w:val="22"/>
          <w:szCs w:val="22"/>
          <w:lang w:val="en-GB"/>
        </w:rPr>
        <w:t>the beginning, was promoted to be an operation team</w:t>
      </w:r>
      <w:r w:rsidR="00D818EA" w:rsidRPr="00923BF4">
        <w:rPr>
          <w:sz w:val="22"/>
          <w:szCs w:val="22"/>
          <w:lang w:val="en-GB"/>
        </w:rPr>
        <w:t xml:space="preserve"> </w:t>
      </w:r>
      <w:r w:rsidRPr="00923BF4">
        <w:rPr>
          <w:sz w:val="22"/>
          <w:szCs w:val="22"/>
          <w:lang w:val="en-GB"/>
        </w:rPr>
        <w:t>leader in 2016. He had been invited to attend sales meetings with potential clients, to share his experiences publicly, and to participate in CSR activities. In addition to the career path on the operation</w:t>
      </w:r>
      <w:r w:rsidR="00B42FEA" w:rsidRPr="00923BF4">
        <w:rPr>
          <w:sz w:val="22"/>
          <w:szCs w:val="22"/>
          <w:lang w:val="en-GB"/>
        </w:rPr>
        <w:t>s</w:t>
      </w:r>
      <w:r w:rsidRPr="00923BF4">
        <w:rPr>
          <w:sz w:val="22"/>
          <w:szCs w:val="22"/>
          <w:lang w:val="en-GB"/>
        </w:rPr>
        <w:t xml:space="preserve"> side, </w:t>
      </w:r>
      <w:proofErr w:type="gramStart"/>
      <w:r w:rsidR="00D818EA" w:rsidRPr="00923BF4">
        <w:rPr>
          <w:sz w:val="22"/>
          <w:szCs w:val="22"/>
          <w:lang w:val="en-GB"/>
        </w:rPr>
        <w:t xml:space="preserve">the </w:t>
      </w:r>
      <w:proofErr w:type="spellStart"/>
      <w:r w:rsidRPr="00923BF4">
        <w:rPr>
          <w:sz w:val="22"/>
          <w:szCs w:val="22"/>
          <w:lang w:val="en-GB"/>
        </w:rPr>
        <w:t>i</w:t>
      </w:r>
      <w:proofErr w:type="spellEnd"/>
      <w:proofErr w:type="gramEnd"/>
      <w:r w:rsidRPr="00923BF4">
        <w:rPr>
          <w:sz w:val="22"/>
          <w:szCs w:val="22"/>
          <w:lang w:val="en-GB"/>
        </w:rPr>
        <w:t>-Transform Station encouraged operation</w:t>
      </w:r>
      <w:r w:rsidR="00B42FEA" w:rsidRPr="00923BF4">
        <w:rPr>
          <w:sz w:val="22"/>
          <w:szCs w:val="22"/>
          <w:lang w:val="en-GB"/>
        </w:rPr>
        <w:t>s</w:t>
      </w:r>
      <w:r w:rsidRPr="00923BF4">
        <w:rPr>
          <w:sz w:val="22"/>
          <w:szCs w:val="22"/>
          <w:lang w:val="en-GB"/>
        </w:rPr>
        <w:t xml:space="preserve"> trainees to explore </w:t>
      </w:r>
      <w:r w:rsidR="002D6560" w:rsidRPr="00923BF4">
        <w:rPr>
          <w:sz w:val="22"/>
          <w:szCs w:val="22"/>
          <w:lang w:val="en-GB"/>
        </w:rPr>
        <w:t>other avenues</w:t>
      </w:r>
      <w:r w:rsidR="00D818EA" w:rsidRPr="00923BF4">
        <w:rPr>
          <w:sz w:val="22"/>
          <w:szCs w:val="22"/>
          <w:lang w:val="en-GB"/>
        </w:rPr>
        <w:t>—</w:t>
      </w:r>
      <w:r w:rsidR="00BC565F" w:rsidRPr="00923BF4">
        <w:rPr>
          <w:sz w:val="22"/>
          <w:szCs w:val="22"/>
          <w:lang w:val="en-GB"/>
        </w:rPr>
        <w:t>such as</w:t>
      </w:r>
      <w:r w:rsidRPr="00923BF4">
        <w:rPr>
          <w:sz w:val="22"/>
          <w:szCs w:val="22"/>
          <w:lang w:val="en-GB"/>
        </w:rPr>
        <w:t xml:space="preserve"> </w:t>
      </w:r>
      <w:r w:rsidR="00BC565F" w:rsidRPr="00923BF4">
        <w:rPr>
          <w:sz w:val="22"/>
          <w:szCs w:val="22"/>
          <w:lang w:val="en-GB"/>
        </w:rPr>
        <w:t xml:space="preserve">a </w:t>
      </w:r>
      <w:r w:rsidRPr="00923BF4">
        <w:rPr>
          <w:sz w:val="22"/>
          <w:szCs w:val="22"/>
          <w:lang w:val="en-GB"/>
        </w:rPr>
        <w:t>technical consultant on the sales side</w:t>
      </w:r>
      <w:r w:rsidR="002D6560" w:rsidRPr="00923BF4">
        <w:rPr>
          <w:sz w:val="22"/>
          <w:szCs w:val="22"/>
          <w:lang w:val="en-GB"/>
        </w:rPr>
        <w:t xml:space="preserve">, which </w:t>
      </w:r>
      <w:r w:rsidRPr="00923BF4">
        <w:rPr>
          <w:sz w:val="22"/>
          <w:szCs w:val="22"/>
          <w:lang w:val="en-GB"/>
        </w:rPr>
        <w:t xml:space="preserve">required </w:t>
      </w:r>
      <w:r w:rsidR="00B42FEA" w:rsidRPr="00923BF4">
        <w:rPr>
          <w:sz w:val="22"/>
          <w:szCs w:val="22"/>
          <w:lang w:val="en-GB"/>
        </w:rPr>
        <w:t xml:space="preserve">experience </w:t>
      </w:r>
      <w:r w:rsidR="00BC565F" w:rsidRPr="00923BF4">
        <w:rPr>
          <w:sz w:val="22"/>
          <w:szCs w:val="22"/>
          <w:lang w:val="en-GB"/>
        </w:rPr>
        <w:t xml:space="preserve">in various </w:t>
      </w:r>
      <w:r w:rsidRPr="00923BF4">
        <w:rPr>
          <w:sz w:val="22"/>
          <w:szCs w:val="22"/>
          <w:lang w:val="en-GB"/>
        </w:rPr>
        <w:t>BPO operations</w:t>
      </w:r>
      <w:r w:rsidR="002D6560" w:rsidRPr="00923BF4">
        <w:rPr>
          <w:sz w:val="22"/>
          <w:szCs w:val="22"/>
          <w:lang w:val="en-GB"/>
        </w:rPr>
        <w:t>. T</w:t>
      </w:r>
      <w:r w:rsidR="00B42FEA" w:rsidRPr="00923BF4">
        <w:rPr>
          <w:sz w:val="22"/>
          <w:szCs w:val="22"/>
          <w:lang w:val="en-GB"/>
        </w:rPr>
        <w:t xml:space="preserve">echnical consultants </w:t>
      </w:r>
      <w:r w:rsidR="002D6560" w:rsidRPr="00923BF4">
        <w:rPr>
          <w:sz w:val="22"/>
          <w:szCs w:val="22"/>
          <w:lang w:val="en-GB"/>
        </w:rPr>
        <w:t xml:space="preserve">also </w:t>
      </w:r>
      <w:r w:rsidR="00B42FEA" w:rsidRPr="00923BF4">
        <w:rPr>
          <w:sz w:val="22"/>
          <w:szCs w:val="22"/>
          <w:lang w:val="en-GB"/>
        </w:rPr>
        <w:t xml:space="preserve">needed to be able to </w:t>
      </w:r>
      <w:r w:rsidRPr="00923BF4">
        <w:rPr>
          <w:sz w:val="22"/>
          <w:szCs w:val="22"/>
          <w:lang w:val="en-GB"/>
        </w:rPr>
        <w:t>interact with clients, write business proposals</w:t>
      </w:r>
      <w:r w:rsidR="00B42FEA" w:rsidRPr="00923BF4">
        <w:rPr>
          <w:sz w:val="22"/>
          <w:szCs w:val="22"/>
          <w:lang w:val="en-GB"/>
        </w:rPr>
        <w:t xml:space="preserve">, </w:t>
      </w:r>
      <w:r w:rsidRPr="00923BF4">
        <w:rPr>
          <w:sz w:val="22"/>
          <w:szCs w:val="22"/>
          <w:lang w:val="en-GB"/>
        </w:rPr>
        <w:t xml:space="preserve">and make sales presentations. </w:t>
      </w:r>
    </w:p>
    <w:p w14:paraId="2996DD3C" w14:textId="77777777" w:rsidR="00DA3E0F" w:rsidRPr="00923BF4" w:rsidRDefault="00DA3E0F" w:rsidP="00DA3E0F">
      <w:pPr>
        <w:jc w:val="both"/>
        <w:rPr>
          <w:sz w:val="18"/>
          <w:szCs w:val="18"/>
          <w:lang w:val="en-GB"/>
        </w:rPr>
      </w:pPr>
    </w:p>
    <w:p w14:paraId="0F01EA73" w14:textId="34DE675D" w:rsidR="009C25AE" w:rsidRPr="00923BF4" w:rsidRDefault="00DA3E0F" w:rsidP="000D2A69">
      <w:pPr>
        <w:jc w:val="both"/>
        <w:rPr>
          <w:sz w:val="22"/>
          <w:szCs w:val="22"/>
          <w:lang w:val="en-GB"/>
        </w:rPr>
      </w:pPr>
      <w:r w:rsidRPr="00923BF4">
        <w:rPr>
          <w:sz w:val="22"/>
          <w:szCs w:val="22"/>
          <w:lang w:val="en-GB"/>
        </w:rPr>
        <w:t xml:space="preserve">The employee turnover at </w:t>
      </w:r>
      <w:proofErr w:type="gramStart"/>
      <w:r w:rsidR="00B42FEA" w:rsidRPr="00923BF4">
        <w:rPr>
          <w:sz w:val="22"/>
          <w:szCs w:val="22"/>
          <w:lang w:val="en-GB"/>
        </w:rPr>
        <w:t xml:space="preserve">the </w:t>
      </w:r>
      <w:proofErr w:type="spellStart"/>
      <w:r w:rsidRPr="00923BF4">
        <w:rPr>
          <w:sz w:val="22"/>
          <w:szCs w:val="22"/>
          <w:lang w:val="en-GB"/>
        </w:rPr>
        <w:t>i</w:t>
      </w:r>
      <w:proofErr w:type="spellEnd"/>
      <w:proofErr w:type="gramEnd"/>
      <w:r w:rsidRPr="00923BF4">
        <w:rPr>
          <w:sz w:val="22"/>
          <w:szCs w:val="22"/>
          <w:lang w:val="en-GB"/>
        </w:rPr>
        <w:t xml:space="preserve">-Transform Station was even lower than in the head office. People who stayed were </w:t>
      </w:r>
      <w:r w:rsidR="00B42FEA" w:rsidRPr="00923BF4">
        <w:rPr>
          <w:sz w:val="22"/>
          <w:szCs w:val="22"/>
          <w:lang w:val="en-GB"/>
        </w:rPr>
        <w:t xml:space="preserve">content </w:t>
      </w:r>
      <w:r w:rsidRPr="00923BF4">
        <w:rPr>
          <w:sz w:val="22"/>
          <w:szCs w:val="22"/>
          <w:lang w:val="en-GB"/>
        </w:rPr>
        <w:t xml:space="preserve">with the </w:t>
      </w:r>
      <w:r w:rsidR="00B42FEA" w:rsidRPr="00923BF4">
        <w:rPr>
          <w:sz w:val="22"/>
          <w:szCs w:val="22"/>
          <w:lang w:val="en-GB"/>
        </w:rPr>
        <w:t xml:space="preserve">nature of the </w:t>
      </w:r>
      <w:r w:rsidRPr="00923BF4">
        <w:rPr>
          <w:sz w:val="22"/>
          <w:szCs w:val="22"/>
          <w:lang w:val="en-GB"/>
        </w:rPr>
        <w:t xml:space="preserve">job and supervision. For instance, Lam expressed that he worked more and gave more because of the </w:t>
      </w:r>
      <w:r w:rsidR="004A365C">
        <w:rPr>
          <w:sz w:val="22"/>
          <w:szCs w:val="22"/>
          <w:lang w:val="en-GB"/>
        </w:rPr>
        <w:t>kind</w:t>
      </w:r>
      <w:r w:rsidR="004A365C" w:rsidRPr="00923BF4">
        <w:rPr>
          <w:sz w:val="22"/>
          <w:szCs w:val="22"/>
          <w:lang w:val="en-GB"/>
        </w:rPr>
        <w:t xml:space="preserve"> </w:t>
      </w:r>
      <w:r w:rsidRPr="00923BF4">
        <w:rPr>
          <w:sz w:val="22"/>
          <w:szCs w:val="22"/>
          <w:lang w:val="en-GB"/>
        </w:rPr>
        <w:t xml:space="preserve">supervisors he had encountered. Supervisor Cosmo Lam explained: </w:t>
      </w:r>
    </w:p>
    <w:p w14:paraId="2D3A8D3A" w14:textId="22EADA0F" w:rsidR="009C25AE" w:rsidRPr="00923BF4" w:rsidRDefault="009C25AE" w:rsidP="00D510A0">
      <w:pPr>
        <w:jc w:val="both"/>
        <w:rPr>
          <w:sz w:val="18"/>
          <w:szCs w:val="18"/>
          <w:lang w:val="en-GB"/>
        </w:rPr>
      </w:pPr>
    </w:p>
    <w:p w14:paraId="1BB1FE79" w14:textId="77D36FAA" w:rsidR="00DA3E0F" w:rsidRPr="00923BF4" w:rsidRDefault="00B42FEA" w:rsidP="00D510A0">
      <w:pPr>
        <w:ind w:left="720"/>
        <w:jc w:val="both"/>
        <w:rPr>
          <w:sz w:val="22"/>
          <w:szCs w:val="22"/>
          <w:lang w:val="en-GB"/>
        </w:rPr>
      </w:pPr>
      <w:r w:rsidRPr="00923BF4">
        <w:rPr>
          <w:sz w:val="22"/>
          <w:szCs w:val="22"/>
          <w:lang w:val="en-GB"/>
        </w:rPr>
        <w:t>For a corporate social enterprise, trust and care are especially essential. Our staff members have very different backgrounds. While profit is important, it is also critical to spend time to understand the motives and opinions of each employee.</w:t>
      </w:r>
    </w:p>
    <w:p w14:paraId="34915A53" w14:textId="77777777" w:rsidR="00DA3E0F" w:rsidRPr="00923BF4" w:rsidRDefault="00DA3E0F" w:rsidP="00DA3E0F">
      <w:pPr>
        <w:jc w:val="both"/>
        <w:rPr>
          <w:sz w:val="18"/>
          <w:szCs w:val="18"/>
          <w:lang w:val="en-GB"/>
        </w:rPr>
      </w:pPr>
    </w:p>
    <w:p w14:paraId="4742E883" w14:textId="77777777" w:rsidR="00DA3E0F" w:rsidRPr="00923BF4" w:rsidRDefault="00DA3E0F" w:rsidP="00DA3E0F">
      <w:pPr>
        <w:jc w:val="both"/>
        <w:rPr>
          <w:sz w:val="18"/>
          <w:szCs w:val="18"/>
          <w:lang w:val="en-GB"/>
        </w:rPr>
      </w:pPr>
    </w:p>
    <w:p w14:paraId="6CDEB291" w14:textId="55D3420B" w:rsidR="00DA3E0F" w:rsidRPr="00923BF4" w:rsidRDefault="00DA3E0F" w:rsidP="00DA3E0F">
      <w:pPr>
        <w:pStyle w:val="Casehead2"/>
        <w:rPr>
          <w:lang w:val="en-GB"/>
        </w:rPr>
      </w:pPr>
      <w:r w:rsidRPr="00923BF4">
        <w:rPr>
          <w:lang w:val="en-GB"/>
        </w:rPr>
        <w:t xml:space="preserve">Recruiting </w:t>
      </w:r>
      <w:r w:rsidR="00B42FEA" w:rsidRPr="00923BF4">
        <w:rPr>
          <w:lang w:val="en-GB"/>
        </w:rPr>
        <w:t>Additional Hidden Youths</w:t>
      </w:r>
    </w:p>
    <w:p w14:paraId="367561BB" w14:textId="77777777" w:rsidR="00DA3E0F" w:rsidRPr="00923BF4" w:rsidRDefault="00DA3E0F" w:rsidP="00DA3E0F">
      <w:pPr>
        <w:jc w:val="both"/>
        <w:rPr>
          <w:sz w:val="18"/>
          <w:szCs w:val="18"/>
          <w:lang w:val="en-GB"/>
        </w:rPr>
      </w:pPr>
    </w:p>
    <w:p w14:paraId="503322EB" w14:textId="08DB4754" w:rsidR="00DA3E0F" w:rsidRPr="00923BF4" w:rsidRDefault="00DA3E0F" w:rsidP="00DA3E0F">
      <w:pPr>
        <w:jc w:val="both"/>
        <w:rPr>
          <w:spacing w:val="-4"/>
          <w:kern w:val="22"/>
          <w:sz w:val="22"/>
          <w:szCs w:val="22"/>
          <w:lang w:val="en-GB"/>
        </w:rPr>
      </w:pPr>
      <w:r w:rsidRPr="00923BF4">
        <w:rPr>
          <w:spacing w:val="-4"/>
          <w:kern w:val="22"/>
          <w:sz w:val="22"/>
          <w:szCs w:val="22"/>
          <w:lang w:val="en-GB"/>
        </w:rPr>
        <w:t xml:space="preserve">When </w:t>
      </w:r>
      <w:r w:rsidR="00B42FEA" w:rsidRPr="00923BF4">
        <w:rPr>
          <w:spacing w:val="-4"/>
          <w:kern w:val="22"/>
          <w:sz w:val="22"/>
          <w:szCs w:val="22"/>
          <w:lang w:val="en-GB"/>
        </w:rPr>
        <w:t>HR</w:t>
      </w:r>
      <w:r w:rsidRPr="00923BF4">
        <w:rPr>
          <w:spacing w:val="-4"/>
          <w:kern w:val="22"/>
          <w:sz w:val="22"/>
          <w:szCs w:val="22"/>
          <w:lang w:val="en-GB"/>
        </w:rPr>
        <w:t xml:space="preserve"> colleagues were asked to recruit hidden youths, they thought corporate social enterprise was a fresh and meaningful idea</w:t>
      </w:r>
      <w:r w:rsidR="00B42FEA" w:rsidRPr="00923BF4">
        <w:rPr>
          <w:spacing w:val="-4"/>
          <w:kern w:val="22"/>
          <w:sz w:val="22"/>
          <w:szCs w:val="22"/>
          <w:lang w:val="en-GB"/>
        </w:rPr>
        <w:t>,</w:t>
      </w:r>
      <w:r w:rsidRPr="00923BF4">
        <w:rPr>
          <w:spacing w:val="-4"/>
          <w:kern w:val="22"/>
          <w:sz w:val="22"/>
          <w:szCs w:val="22"/>
          <w:lang w:val="en-GB"/>
        </w:rPr>
        <w:t xml:space="preserve"> but </w:t>
      </w:r>
      <w:r w:rsidR="00B42FEA" w:rsidRPr="00923BF4">
        <w:rPr>
          <w:spacing w:val="-4"/>
          <w:kern w:val="22"/>
          <w:sz w:val="22"/>
          <w:szCs w:val="22"/>
          <w:lang w:val="en-GB"/>
        </w:rPr>
        <w:t xml:space="preserve">they </w:t>
      </w:r>
      <w:r w:rsidRPr="00923BF4">
        <w:rPr>
          <w:spacing w:val="-4"/>
          <w:kern w:val="22"/>
          <w:sz w:val="22"/>
          <w:szCs w:val="22"/>
          <w:lang w:val="en-GB"/>
        </w:rPr>
        <w:t xml:space="preserve">underestimated the difficulties. Following a list of NGOs taken from the Hong Kong </w:t>
      </w:r>
      <w:r w:rsidR="00B42FEA" w:rsidRPr="00923BF4">
        <w:rPr>
          <w:spacing w:val="-4"/>
          <w:kern w:val="22"/>
          <w:sz w:val="22"/>
          <w:szCs w:val="22"/>
          <w:lang w:val="en-GB"/>
        </w:rPr>
        <w:t xml:space="preserve">government’s </w:t>
      </w:r>
      <w:r w:rsidRPr="00923BF4">
        <w:rPr>
          <w:spacing w:val="-4"/>
          <w:kern w:val="22"/>
          <w:sz w:val="22"/>
          <w:szCs w:val="22"/>
          <w:lang w:val="en-GB"/>
        </w:rPr>
        <w:t xml:space="preserve">Social Welfare Department, they contacted each of the youth-related </w:t>
      </w:r>
      <w:r w:rsidR="00B42FEA" w:rsidRPr="00923BF4">
        <w:rPr>
          <w:spacing w:val="-4"/>
          <w:kern w:val="22"/>
          <w:sz w:val="22"/>
          <w:szCs w:val="22"/>
          <w:lang w:val="en-GB"/>
        </w:rPr>
        <w:t>organizations</w:t>
      </w:r>
      <w:r w:rsidRPr="00923BF4">
        <w:rPr>
          <w:spacing w:val="-4"/>
          <w:kern w:val="22"/>
          <w:sz w:val="22"/>
          <w:szCs w:val="22"/>
          <w:lang w:val="en-GB"/>
        </w:rPr>
        <w:t xml:space="preserve">, even those outside </w:t>
      </w:r>
      <w:r w:rsidR="00B42FEA" w:rsidRPr="00923BF4">
        <w:rPr>
          <w:spacing w:val="-4"/>
          <w:kern w:val="22"/>
          <w:sz w:val="22"/>
          <w:szCs w:val="22"/>
          <w:lang w:val="en-GB"/>
        </w:rPr>
        <w:t xml:space="preserve">the </w:t>
      </w:r>
      <w:r w:rsidRPr="00923BF4">
        <w:rPr>
          <w:spacing w:val="-4"/>
          <w:kern w:val="22"/>
          <w:sz w:val="22"/>
          <w:szCs w:val="22"/>
          <w:lang w:val="en-GB"/>
        </w:rPr>
        <w:t xml:space="preserve">Chai Wan district. However, they were not rewarded with enthusiastic engagement. For instance, some youth-targeted NGOs replied that they were not responsible for helping youths seek jobs. </w:t>
      </w:r>
    </w:p>
    <w:p w14:paraId="54CF5EFF" w14:textId="77777777" w:rsidR="00DA3E0F" w:rsidRPr="00923BF4" w:rsidRDefault="00DA3E0F" w:rsidP="00DA3E0F">
      <w:pPr>
        <w:jc w:val="both"/>
        <w:rPr>
          <w:sz w:val="18"/>
          <w:szCs w:val="18"/>
          <w:lang w:val="en-GB"/>
        </w:rPr>
      </w:pPr>
    </w:p>
    <w:p w14:paraId="327C3D5F" w14:textId="2D480AFA" w:rsidR="00DA3E0F" w:rsidRPr="00923BF4" w:rsidRDefault="00DA3E0F" w:rsidP="00DA3E0F">
      <w:pPr>
        <w:jc w:val="both"/>
        <w:rPr>
          <w:sz w:val="22"/>
          <w:szCs w:val="22"/>
          <w:lang w:val="en-GB"/>
        </w:rPr>
      </w:pPr>
      <w:r w:rsidRPr="00923BF4">
        <w:rPr>
          <w:sz w:val="22"/>
          <w:szCs w:val="22"/>
          <w:lang w:val="en-GB"/>
        </w:rPr>
        <w:t xml:space="preserve">The </w:t>
      </w:r>
      <w:r w:rsidR="00B42FEA" w:rsidRPr="00923BF4">
        <w:rPr>
          <w:sz w:val="22"/>
          <w:szCs w:val="22"/>
          <w:lang w:val="en-GB"/>
        </w:rPr>
        <w:t>HR</w:t>
      </w:r>
      <w:r w:rsidRPr="00923BF4">
        <w:rPr>
          <w:sz w:val="22"/>
          <w:szCs w:val="22"/>
          <w:lang w:val="en-GB"/>
        </w:rPr>
        <w:t xml:space="preserve"> team also invited social workers and hidden youths to visit </w:t>
      </w:r>
      <w:proofErr w:type="gramStart"/>
      <w:r w:rsidR="00B42FEA" w:rsidRPr="00923BF4">
        <w:rPr>
          <w:sz w:val="22"/>
          <w:szCs w:val="22"/>
          <w:lang w:val="en-GB"/>
        </w:rPr>
        <w:t xml:space="preserve">the </w:t>
      </w:r>
      <w:proofErr w:type="spellStart"/>
      <w:r w:rsidRPr="00923BF4">
        <w:rPr>
          <w:sz w:val="22"/>
          <w:szCs w:val="22"/>
          <w:lang w:val="en-GB"/>
        </w:rPr>
        <w:t>i</w:t>
      </w:r>
      <w:proofErr w:type="spellEnd"/>
      <w:proofErr w:type="gramEnd"/>
      <w:r w:rsidRPr="00923BF4">
        <w:rPr>
          <w:sz w:val="22"/>
          <w:szCs w:val="22"/>
          <w:lang w:val="en-GB"/>
        </w:rPr>
        <w:t xml:space="preserve">-Transform Station. Not all the visitors found the job interesting </w:t>
      </w:r>
      <w:r w:rsidR="00B42FEA" w:rsidRPr="00923BF4">
        <w:rPr>
          <w:sz w:val="22"/>
          <w:szCs w:val="22"/>
          <w:lang w:val="en-GB"/>
        </w:rPr>
        <w:t xml:space="preserve">or </w:t>
      </w:r>
      <w:r w:rsidRPr="00923BF4">
        <w:rPr>
          <w:sz w:val="22"/>
          <w:szCs w:val="22"/>
          <w:lang w:val="en-GB"/>
        </w:rPr>
        <w:t xml:space="preserve">rewarding. Lam echoed </w:t>
      </w:r>
      <w:r w:rsidR="00B42FEA" w:rsidRPr="00923BF4">
        <w:rPr>
          <w:sz w:val="22"/>
          <w:szCs w:val="22"/>
          <w:lang w:val="en-GB"/>
        </w:rPr>
        <w:t xml:space="preserve">this, noting </w:t>
      </w:r>
      <w:r w:rsidRPr="00923BF4">
        <w:rPr>
          <w:sz w:val="22"/>
          <w:szCs w:val="22"/>
          <w:lang w:val="en-GB"/>
        </w:rPr>
        <w:t>that</w:t>
      </w:r>
      <w:r w:rsidR="00B42FEA" w:rsidRPr="00923BF4">
        <w:rPr>
          <w:sz w:val="22"/>
          <w:szCs w:val="22"/>
          <w:lang w:val="en-GB"/>
        </w:rPr>
        <w:t>,</w:t>
      </w:r>
      <w:r w:rsidRPr="00923BF4">
        <w:rPr>
          <w:sz w:val="22"/>
          <w:szCs w:val="22"/>
          <w:lang w:val="en-GB"/>
        </w:rPr>
        <w:t xml:space="preserve"> although he recommended the job opportunity to his friends, most of them turned away. </w:t>
      </w:r>
    </w:p>
    <w:p w14:paraId="634B2C18" w14:textId="77777777" w:rsidR="00DA3E0F" w:rsidRPr="00923BF4" w:rsidRDefault="00DA3E0F" w:rsidP="00DA3E0F">
      <w:pPr>
        <w:jc w:val="both"/>
        <w:rPr>
          <w:sz w:val="18"/>
          <w:szCs w:val="18"/>
          <w:lang w:val="en-GB"/>
        </w:rPr>
      </w:pPr>
    </w:p>
    <w:p w14:paraId="2B246EA4" w14:textId="6277306B" w:rsidR="00DA3E0F" w:rsidRPr="00923BF4" w:rsidRDefault="00DA3E0F" w:rsidP="00DA3E0F">
      <w:pPr>
        <w:jc w:val="both"/>
        <w:rPr>
          <w:spacing w:val="-4"/>
          <w:kern w:val="22"/>
          <w:sz w:val="22"/>
          <w:szCs w:val="22"/>
          <w:lang w:val="en-GB"/>
        </w:rPr>
      </w:pPr>
      <w:r w:rsidRPr="00923BF4">
        <w:rPr>
          <w:spacing w:val="-4"/>
          <w:kern w:val="22"/>
          <w:sz w:val="22"/>
          <w:szCs w:val="22"/>
          <w:lang w:val="en-GB"/>
        </w:rPr>
        <w:t xml:space="preserve">In </w:t>
      </w:r>
      <w:r w:rsidR="00B42FEA" w:rsidRPr="00923BF4">
        <w:rPr>
          <w:spacing w:val="-4"/>
          <w:kern w:val="22"/>
          <w:sz w:val="22"/>
          <w:szCs w:val="22"/>
          <w:lang w:val="en-GB"/>
        </w:rPr>
        <w:t xml:space="preserve">one </w:t>
      </w:r>
      <w:r w:rsidRPr="00923BF4">
        <w:rPr>
          <w:spacing w:val="-4"/>
          <w:kern w:val="22"/>
          <w:sz w:val="22"/>
          <w:szCs w:val="22"/>
          <w:lang w:val="en-GB"/>
        </w:rPr>
        <w:t>instance, KMHK lost a candidate to a cafeteria</w:t>
      </w:r>
      <w:r w:rsidR="004A365C">
        <w:rPr>
          <w:spacing w:val="-4"/>
          <w:kern w:val="22"/>
          <w:sz w:val="22"/>
          <w:szCs w:val="22"/>
          <w:lang w:val="en-GB"/>
        </w:rPr>
        <w:t>,</w:t>
      </w:r>
      <w:r w:rsidRPr="00923BF4">
        <w:rPr>
          <w:spacing w:val="-4"/>
          <w:kern w:val="22"/>
          <w:sz w:val="22"/>
          <w:szCs w:val="22"/>
          <w:lang w:val="en-GB"/>
        </w:rPr>
        <w:t xml:space="preserve"> partly because the salary of a waiter was about HK$1,000 more and partly because the applicant’s social worker urged him to take any job before the end of </w:t>
      </w:r>
      <w:r w:rsidR="00B42FEA" w:rsidRPr="00923BF4">
        <w:rPr>
          <w:spacing w:val="-4"/>
          <w:kern w:val="22"/>
          <w:sz w:val="22"/>
          <w:szCs w:val="22"/>
          <w:lang w:val="en-GB"/>
        </w:rPr>
        <w:t xml:space="preserve">his </w:t>
      </w:r>
      <w:r w:rsidRPr="00923BF4">
        <w:rPr>
          <w:spacing w:val="-4"/>
          <w:kern w:val="22"/>
          <w:sz w:val="22"/>
          <w:szCs w:val="22"/>
          <w:lang w:val="en-GB"/>
        </w:rPr>
        <w:t xml:space="preserve">supervision order instead of waiting for a </w:t>
      </w:r>
      <w:r w:rsidR="00B42FEA" w:rsidRPr="00923BF4">
        <w:rPr>
          <w:spacing w:val="-4"/>
          <w:kern w:val="22"/>
          <w:sz w:val="22"/>
          <w:szCs w:val="22"/>
          <w:lang w:val="en-GB"/>
        </w:rPr>
        <w:t xml:space="preserve">reply from the </w:t>
      </w:r>
      <w:r w:rsidRPr="00923BF4">
        <w:rPr>
          <w:spacing w:val="-4"/>
          <w:kern w:val="22"/>
          <w:sz w:val="22"/>
          <w:szCs w:val="22"/>
          <w:lang w:val="en-GB"/>
        </w:rPr>
        <w:t>MNC. Wong agreed that</w:t>
      </w:r>
      <w:r w:rsidR="00B42FEA" w:rsidRPr="00923BF4">
        <w:rPr>
          <w:spacing w:val="-4"/>
          <w:kern w:val="22"/>
          <w:sz w:val="22"/>
          <w:szCs w:val="22"/>
          <w:lang w:val="en-GB"/>
        </w:rPr>
        <w:t>,</w:t>
      </w:r>
      <w:r w:rsidRPr="00923BF4">
        <w:rPr>
          <w:spacing w:val="-4"/>
          <w:kern w:val="22"/>
          <w:sz w:val="22"/>
          <w:szCs w:val="22"/>
          <w:lang w:val="en-GB"/>
        </w:rPr>
        <w:t xml:space="preserve"> in the future, </w:t>
      </w:r>
      <w:r w:rsidR="00B42FEA" w:rsidRPr="00923BF4">
        <w:rPr>
          <w:spacing w:val="-4"/>
          <w:kern w:val="22"/>
          <w:sz w:val="22"/>
          <w:szCs w:val="22"/>
          <w:lang w:val="en-GB"/>
        </w:rPr>
        <w:t xml:space="preserve">KMHK </w:t>
      </w:r>
      <w:r w:rsidRPr="00923BF4">
        <w:rPr>
          <w:spacing w:val="-4"/>
          <w:kern w:val="22"/>
          <w:sz w:val="22"/>
          <w:szCs w:val="22"/>
          <w:lang w:val="en-GB"/>
        </w:rPr>
        <w:t>should try to make hiring decision</w:t>
      </w:r>
      <w:r w:rsidR="00B42FEA" w:rsidRPr="00923BF4">
        <w:rPr>
          <w:spacing w:val="-4"/>
          <w:kern w:val="22"/>
          <w:sz w:val="22"/>
          <w:szCs w:val="22"/>
          <w:lang w:val="en-GB"/>
        </w:rPr>
        <w:t>s</w:t>
      </w:r>
      <w:r w:rsidRPr="00923BF4">
        <w:rPr>
          <w:spacing w:val="-4"/>
          <w:kern w:val="22"/>
          <w:sz w:val="22"/>
          <w:szCs w:val="22"/>
          <w:lang w:val="en-GB"/>
        </w:rPr>
        <w:t xml:space="preserve"> within a few days. However, she commented, “Still, we cannot control how social workers counsel youths on career planning.” Hung added</w:t>
      </w:r>
      <w:r w:rsidR="00B42FEA" w:rsidRPr="00923BF4">
        <w:rPr>
          <w:spacing w:val="-4"/>
          <w:kern w:val="22"/>
          <w:sz w:val="22"/>
          <w:szCs w:val="22"/>
          <w:lang w:val="en-GB"/>
        </w:rPr>
        <w:t>, “We are short of people, but we cannot easily increase the salary of the entry-level staff because that would upset the rest of the pay scale. This is a capital-intensive and labour-intensive business. Labour costs are already over 70 per cent of our total costs.”</w:t>
      </w:r>
    </w:p>
    <w:p w14:paraId="58080757" w14:textId="77777777" w:rsidR="00DA3E0F" w:rsidRPr="00923BF4" w:rsidRDefault="00DA3E0F" w:rsidP="004C56F0">
      <w:pPr>
        <w:ind w:left="720"/>
        <w:jc w:val="both"/>
        <w:rPr>
          <w:sz w:val="18"/>
          <w:szCs w:val="18"/>
          <w:lang w:val="en-GB"/>
        </w:rPr>
      </w:pPr>
    </w:p>
    <w:p w14:paraId="470E885F" w14:textId="6716D250" w:rsidR="00DA3E0F" w:rsidRDefault="00DA3E0F" w:rsidP="00DA3E0F">
      <w:pPr>
        <w:jc w:val="both"/>
        <w:rPr>
          <w:spacing w:val="-4"/>
          <w:kern w:val="22"/>
          <w:sz w:val="22"/>
          <w:szCs w:val="22"/>
          <w:lang w:val="en-GB"/>
        </w:rPr>
      </w:pPr>
      <w:proofErr w:type="spellStart"/>
      <w:r w:rsidRPr="00923BF4">
        <w:rPr>
          <w:spacing w:val="-4"/>
          <w:kern w:val="22"/>
          <w:sz w:val="22"/>
          <w:szCs w:val="22"/>
          <w:lang w:val="en-GB"/>
        </w:rPr>
        <w:t>Ip</w:t>
      </w:r>
      <w:proofErr w:type="spellEnd"/>
      <w:r w:rsidRPr="00923BF4">
        <w:rPr>
          <w:spacing w:val="-4"/>
          <w:kern w:val="22"/>
          <w:sz w:val="22"/>
          <w:szCs w:val="22"/>
          <w:lang w:val="en-GB"/>
        </w:rPr>
        <w:t xml:space="preserve"> personally approached the head of a youth-targeted NGO in a nearby district and invited her to visit </w:t>
      </w:r>
      <w:proofErr w:type="gramStart"/>
      <w:r w:rsidR="00B42FEA" w:rsidRPr="00923BF4">
        <w:rPr>
          <w:spacing w:val="-4"/>
          <w:kern w:val="22"/>
          <w:sz w:val="22"/>
          <w:szCs w:val="22"/>
          <w:lang w:val="en-GB"/>
        </w:rPr>
        <w:t xml:space="preserve">the </w:t>
      </w:r>
      <w:proofErr w:type="spellStart"/>
      <w:r w:rsidRPr="00923BF4">
        <w:rPr>
          <w:spacing w:val="-4"/>
          <w:kern w:val="22"/>
          <w:sz w:val="22"/>
          <w:szCs w:val="22"/>
          <w:lang w:val="en-GB"/>
        </w:rPr>
        <w:t>i</w:t>
      </w:r>
      <w:proofErr w:type="spellEnd"/>
      <w:proofErr w:type="gramEnd"/>
      <w:r w:rsidRPr="00923BF4">
        <w:rPr>
          <w:spacing w:val="-4"/>
          <w:kern w:val="22"/>
          <w:sz w:val="22"/>
          <w:szCs w:val="22"/>
          <w:lang w:val="en-GB"/>
        </w:rPr>
        <w:t>-Transform Station</w:t>
      </w:r>
      <w:r w:rsidR="00B42FEA" w:rsidRPr="00923BF4">
        <w:rPr>
          <w:spacing w:val="-4"/>
          <w:kern w:val="22"/>
          <w:sz w:val="22"/>
          <w:szCs w:val="22"/>
          <w:lang w:val="en-GB"/>
        </w:rPr>
        <w:t>, which</w:t>
      </w:r>
      <w:r w:rsidRPr="00923BF4">
        <w:rPr>
          <w:spacing w:val="-4"/>
          <w:kern w:val="22"/>
          <w:sz w:val="22"/>
          <w:szCs w:val="22"/>
          <w:lang w:val="en-GB"/>
        </w:rPr>
        <w:t xml:space="preserve"> was only </w:t>
      </w:r>
      <w:r w:rsidR="00B42FEA" w:rsidRPr="00923BF4">
        <w:rPr>
          <w:spacing w:val="-4"/>
          <w:kern w:val="22"/>
          <w:sz w:val="22"/>
          <w:szCs w:val="22"/>
          <w:lang w:val="en-GB"/>
        </w:rPr>
        <w:t xml:space="preserve">a </w:t>
      </w:r>
      <w:r w:rsidRPr="00923BF4">
        <w:rPr>
          <w:spacing w:val="-4"/>
          <w:kern w:val="22"/>
          <w:sz w:val="22"/>
          <w:szCs w:val="22"/>
          <w:lang w:val="en-GB"/>
        </w:rPr>
        <w:t xml:space="preserve">15-minute commute away, but was put off. </w:t>
      </w:r>
      <w:proofErr w:type="spellStart"/>
      <w:r w:rsidRPr="00923BF4">
        <w:rPr>
          <w:spacing w:val="-4"/>
          <w:kern w:val="22"/>
          <w:sz w:val="22"/>
          <w:szCs w:val="22"/>
          <w:lang w:val="en-GB"/>
        </w:rPr>
        <w:t>Ip</w:t>
      </w:r>
      <w:proofErr w:type="spellEnd"/>
      <w:r w:rsidRPr="00923BF4">
        <w:rPr>
          <w:spacing w:val="-4"/>
          <w:kern w:val="22"/>
          <w:sz w:val="22"/>
          <w:szCs w:val="22"/>
          <w:lang w:val="en-GB"/>
        </w:rPr>
        <w:t xml:space="preserve"> asked Lorraine Chu, </w:t>
      </w:r>
      <w:r w:rsidR="00B42FEA" w:rsidRPr="00923BF4">
        <w:rPr>
          <w:spacing w:val="-4"/>
          <w:kern w:val="22"/>
          <w:sz w:val="22"/>
          <w:szCs w:val="22"/>
          <w:lang w:val="en-GB"/>
        </w:rPr>
        <w:t xml:space="preserve">an </w:t>
      </w:r>
      <w:r w:rsidRPr="00923BF4">
        <w:rPr>
          <w:spacing w:val="-4"/>
          <w:kern w:val="22"/>
          <w:sz w:val="22"/>
          <w:szCs w:val="22"/>
          <w:lang w:val="en-GB"/>
        </w:rPr>
        <w:t xml:space="preserve">HR </w:t>
      </w:r>
      <w:r w:rsidR="00B42FEA" w:rsidRPr="00923BF4">
        <w:rPr>
          <w:spacing w:val="-4"/>
          <w:kern w:val="22"/>
          <w:sz w:val="22"/>
          <w:szCs w:val="22"/>
          <w:lang w:val="en-GB"/>
        </w:rPr>
        <w:t xml:space="preserve">officer </w:t>
      </w:r>
      <w:r w:rsidRPr="00923BF4">
        <w:rPr>
          <w:spacing w:val="-4"/>
          <w:kern w:val="22"/>
          <w:sz w:val="22"/>
          <w:szCs w:val="22"/>
          <w:lang w:val="en-GB"/>
        </w:rPr>
        <w:t xml:space="preserve">dedicated to </w:t>
      </w:r>
      <w:r w:rsidR="00B42FEA" w:rsidRPr="00923BF4">
        <w:rPr>
          <w:spacing w:val="-4"/>
          <w:kern w:val="22"/>
          <w:sz w:val="22"/>
          <w:szCs w:val="22"/>
          <w:lang w:val="en-GB"/>
        </w:rPr>
        <w:t xml:space="preserve">liaising </w:t>
      </w:r>
      <w:r w:rsidRPr="00923BF4">
        <w:rPr>
          <w:spacing w:val="-4"/>
          <w:kern w:val="22"/>
          <w:sz w:val="22"/>
          <w:szCs w:val="22"/>
          <w:lang w:val="en-GB"/>
        </w:rPr>
        <w:t xml:space="preserve">with NGOs, to follow up. </w:t>
      </w:r>
      <w:r w:rsidR="00B42FEA" w:rsidRPr="00923BF4">
        <w:rPr>
          <w:spacing w:val="-4"/>
          <w:kern w:val="22"/>
          <w:sz w:val="22"/>
          <w:szCs w:val="22"/>
          <w:lang w:val="en-GB"/>
        </w:rPr>
        <w:t>However</w:t>
      </w:r>
      <w:r w:rsidRPr="00923BF4">
        <w:rPr>
          <w:spacing w:val="-4"/>
          <w:kern w:val="22"/>
          <w:sz w:val="22"/>
          <w:szCs w:val="22"/>
          <w:lang w:val="en-GB"/>
        </w:rPr>
        <w:t xml:space="preserve">, </w:t>
      </w:r>
      <w:r w:rsidR="00B42FEA" w:rsidRPr="00923BF4">
        <w:rPr>
          <w:spacing w:val="-4"/>
          <w:kern w:val="22"/>
          <w:sz w:val="22"/>
          <w:szCs w:val="22"/>
          <w:lang w:val="en-GB"/>
        </w:rPr>
        <w:t xml:space="preserve">these efforts </w:t>
      </w:r>
      <w:r w:rsidRPr="00923BF4">
        <w:rPr>
          <w:spacing w:val="-4"/>
          <w:kern w:val="22"/>
          <w:sz w:val="22"/>
          <w:szCs w:val="22"/>
          <w:lang w:val="en-GB"/>
        </w:rPr>
        <w:t xml:space="preserve">did not </w:t>
      </w:r>
      <w:r w:rsidR="00B42FEA" w:rsidRPr="00923BF4">
        <w:rPr>
          <w:spacing w:val="-4"/>
          <w:kern w:val="22"/>
          <w:sz w:val="22"/>
          <w:szCs w:val="22"/>
          <w:lang w:val="en-GB"/>
        </w:rPr>
        <w:t xml:space="preserve">produce </w:t>
      </w:r>
      <w:r w:rsidRPr="00923BF4">
        <w:rPr>
          <w:spacing w:val="-4"/>
          <w:kern w:val="22"/>
          <w:sz w:val="22"/>
          <w:szCs w:val="22"/>
          <w:lang w:val="en-GB"/>
        </w:rPr>
        <w:t>any commitment</w:t>
      </w:r>
      <w:r w:rsidR="00B42FEA" w:rsidRPr="00923BF4">
        <w:rPr>
          <w:spacing w:val="-4"/>
          <w:kern w:val="22"/>
          <w:sz w:val="22"/>
          <w:szCs w:val="22"/>
          <w:lang w:val="en-GB"/>
        </w:rPr>
        <w:t>s</w:t>
      </w:r>
      <w:r w:rsidRPr="00923BF4">
        <w:rPr>
          <w:spacing w:val="-4"/>
          <w:kern w:val="22"/>
          <w:sz w:val="22"/>
          <w:szCs w:val="22"/>
          <w:lang w:val="en-GB"/>
        </w:rPr>
        <w:t xml:space="preserve"> </w:t>
      </w:r>
      <w:r w:rsidR="00B42FEA" w:rsidRPr="00923BF4">
        <w:rPr>
          <w:spacing w:val="-4"/>
          <w:kern w:val="22"/>
          <w:sz w:val="22"/>
          <w:szCs w:val="22"/>
          <w:lang w:val="en-GB"/>
        </w:rPr>
        <w:lastRenderedPageBreak/>
        <w:t xml:space="preserve">from the NGOs </w:t>
      </w:r>
      <w:r w:rsidRPr="00923BF4">
        <w:rPr>
          <w:spacing w:val="-4"/>
          <w:kern w:val="22"/>
          <w:sz w:val="22"/>
          <w:szCs w:val="22"/>
          <w:lang w:val="en-GB"/>
        </w:rPr>
        <w:t xml:space="preserve">to refer hidden youths to them. </w:t>
      </w:r>
      <w:proofErr w:type="spellStart"/>
      <w:r w:rsidRPr="00923BF4">
        <w:rPr>
          <w:spacing w:val="-4"/>
          <w:kern w:val="22"/>
          <w:sz w:val="22"/>
          <w:szCs w:val="22"/>
          <w:lang w:val="en-GB"/>
        </w:rPr>
        <w:t>Ip</w:t>
      </w:r>
      <w:proofErr w:type="spellEnd"/>
      <w:r w:rsidRPr="00923BF4">
        <w:rPr>
          <w:spacing w:val="-4"/>
          <w:kern w:val="22"/>
          <w:sz w:val="22"/>
          <w:szCs w:val="22"/>
          <w:lang w:val="en-GB"/>
        </w:rPr>
        <w:t xml:space="preserve"> added, “Although I identified the decision maker of the NGO, we cannot get through. Sometimes I don’t really understand why they don’t act for the benefits of the youth.”</w:t>
      </w:r>
    </w:p>
    <w:p w14:paraId="718F2DC9" w14:textId="77777777" w:rsidR="004A365C" w:rsidRPr="00923BF4" w:rsidRDefault="004A365C" w:rsidP="00DA3E0F">
      <w:pPr>
        <w:jc w:val="both"/>
        <w:rPr>
          <w:spacing w:val="-4"/>
          <w:kern w:val="22"/>
          <w:sz w:val="22"/>
          <w:szCs w:val="22"/>
          <w:lang w:val="en-GB"/>
        </w:rPr>
      </w:pPr>
    </w:p>
    <w:p w14:paraId="73EC8C8C" w14:textId="35BBE18B" w:rsidR="00DA3E0F" w:rsidRPr="00923BF4" w:rsidRDefault="00C136C0" w:rsidP="00DA3E0F">
      <w:pPr>
        <w:jc w:val="both"/>
        <w:rPr>
          <w:sz w:val="22"/>
          <w:szCs w:val="22"/>
          <w:lang w:val="en-GB"/>
        </w:rPr>
      </w:pPr>
      <w:r w:rsidRPr="00923BF4">
        <w:rPr>
          <w:sz w:val="22"/>
          <w:szCs w:val="22"/>
          <w:lang w:val="en-GB"/>
        </w:rPr>
        <w:t xml:space="preserve">Around </w:t>
      </w:r>
      <w:r w:rsidR="00DA3E0F" w:rsidRPr="00923BF4">
        <w:rPr>
          <w:sz w:val="22"/>
          <w:szCs w:val="22"/>
          <w:lang w:val="en-GB"/>
        </w:rPr>
        <w:t>mid-2016, Chu</w:t>
      </w:r>
      <w:r w:rsidR="00B42FEA" w:rsidRPr="00923BF4">
        <w:rPr>
          <w:sz w:val="22"/>
          <w:szCs w:val="22"/>
          <w:lang w:val="en-GB"/>
        </w:rPr>
        <w:t xml:space="preserve"> noted</w:t>
      </w:r>
      <w:r w:rsidRPr="00923BF4">
        <w:rPr>
          <w:sz w:val="22"/>
          <w:szCs w:val="22"/>
          <w:lang w:val="en-GB"/>
        </w:rPr>
        <w:t xml:space="preserve"> that</w:t>
      </w:r>
      <w:r w:rsidR="00B42FEA" w:rsidRPr="00923BF4">
        <w:rPr>
          <w:sz w:val="22"/>
          <w:szCs w:val="22"/>
          <w:lang w:val="en-GB"/>
        </w:rPr>
        <w:t xml:space="preserve"> the</w:t>
      </w:r>
      <w:r w:rsidR="00DA3E0F" w:rsidRPr="00923BF4">
        <w:rPr>
          <w:sz w:val="22"/>
          <w:szCs w:val="22"/>
          <w:lang w:val="en-GB"/>
        </w:rPr>
        <w:t xml:space="preserve"> Hong Kong YWCA had just set up a team to develop hidden youths. </w:t>
      </w:r>
      <w:r w:rsidRPr="00923BF4">
        <w:rPr>
          <w:sz w:val="22"/>
          <w:szCs w:val="22"/>
          <w:lang w:val="en-GB"/>
        </w:rPr>
        <w:t xml:space="preserve">She worked with the YWCA </w:t>
      </w:r>
      <w:r w:rsidR="00DA3E0F" w:rsidRPr="00923BF4">
        <w:rPr>
          <w:sz w:val="22"/>
          <w:szCs w:val="22"/>
          <w:lang w:val="en-GB"/>
        </w:rPr>
        <w:t xml:space="preserve">to </w:t>
      </w:r>
      <w:r w:rsidRPr="00923BF4">
        <w:rPr>
          <w:sz w:val="22"/>
          <w:szCs w:val="22"/>
          <w:lang w:val="en-GB"/>
        </w:rPr>
        <w:t xml:space="preserve">find an innovative </w:t>
      </w:r>
      <w:r w:rsidR="00DA3E0F" w:rsidRPr="00923BF4">
        <w:rPr>
          <w:sz w:val="22"/>
          <w:szCs w:val="22"/>
          <w:lang w:val="en-GB"/>
        </w:rPr>
        <w:t xml:space="preserve">way to effectively attract hidden youths. </w:t>
      </w:r>
      <w:r w:rsidRPr="00923BF4">
        <w:rPr>
          <w:sz w:val="22"/>
          <w:szCs w:val="22"/>
          <w:lang w:val="en-GB"/>
        </w:rPr>
        <w:t xml:space="preserve">She and the YWCA staff </w:t>
      </w:r>
      <w:r w:rsidR="00DA3E0F" w:rsidRPr="00923BF4">
        <w:rPr>
          <w:sz w:val="22"/>
          <w:szCs w:val="22"/>
          <w:lang w:val="en-GB"/>
        </w:rPr>
        <w:t>planned a program, with a workshop and games, for 20 people. However, they had to cancel it because only a few people signed up. Knowing that inertia was a characteristic of hidden youths, Chu admitted that they needed to figure out what kinds of program would really move them.</w:t>
      </w:r>
    </w:p>
    <w:p w14:paraId="54D8D9FC" w14:textId="77777777" w:rsidR="00DA3E0F" w:rsidRPr="00923BF4" w:rsidRDefault="00DA3E0F" w:rsidP="00DA3E0F">
      <w:pPr>
        <w:jc w:val="both"/>
        <w:rPr>
          <w:szCs w:val="22"/>
          <w:lang w:val="en-GB"/>
        </w:rPr>
      </w:pPr>
    </w:p>
    <w:p w14:paraId="1E2F6D98" w14:textId="77777777" w:rsidR="00DA3E0F" w:rsidRPr="00923BF4" w:rsidRDefault="00DA3E0F" w:rsidP="00DA3E0F">
      <w:pPr>
        <w:jc w:val="both"/>
        <w:rPr>
          <w:szCs w:val="22"/>
          <w:lang w:val="en-GB"/>
        </w:rPr>
      </w:pPr>
    </w:p>
    <w:p w14:paraId="1C8C19EB" w14:textId="77777777" w:rsidR="00DA3E0F" w:rsidRPr="00923BF4" w:rsidRDefault="00DA3E0F" w:rsidP="00D510A0">
      <w:pPr>
        <w:pStyle w:val="Casehead1"/>
      </w:pPr>
      <w:r w:rsidRPr="00923BF4">
        <w:t>bigger challenges AHEAD</w:t>
      </w:r>
    </w:p>
    <w:p w14:paraId="45CAFA9A" w14:textId="77777777" w:rsidR="00DA3E0F" w:rsidRPr="00923BF4" w:rsidRDefault="00DA3E0F" w:rsidP="00DA3E0F">
      <w:pPr>
        <w:jc w:val="both"/>
        <w:rPr>
          <w:sz w:val="22"/>
          <w:szCs w:val="22"/>
          <w:lang w:val="en-GB"/>
        </w:rPr>
      </w:pPr>
    </w:p>
    <w:p w14:paraId="16FCC28F" w14:textId="19D5FAF9" w:rsidR="00DA3E0F" w:rsidRPr="00923BF4" w:rsidRDefault="00DA3E0F" w:rsidP="00DA3E0F">
      <w:pPr>
        <w:jc w:val="both"/>
        <w:rPr>
          <w:spacing w:val="-2"/>
          <w:kern w:val="22"/>
          <w:sz w:val="22"/>
          <w:szCs w:val="22"/>
          <w:lang w:val="en-GB"/>
        </w:rPr>
      </w:pPr>
      <w:r w:rsidRPr="00923BF4">
        <w:rPr>
          <w:spacing w:val="-2"/>
          <w:kern w:val="22"/>
          <w:sz w:val="22"/>
          <w:szCs w:val="22"/>
          <w:lang w:val="en-GB"/>
        </w:rPr>
        <w:t xml:space="preserve">By </w:t>
      </w:r>
      <w:r w:rsidR="00C136C0" w:rsidRPr="00923BF4">
        <w:rPr>
          <w:spacing w:val="-2"/>
          <w:kern w:val="22"/>
          <w:sz w:val="22"/>
          <w:szCs w:val="22"/>
          <w:lang w:val="en-GB"/>
        </w:rPr>
        <w:t>the end of fiscal year 2016–</w:t>
      </w:r>
      <w:r w:rsidRPr="00923BF4">
        <w:rPr>
          <w:spacing w:val="-2"/>
          <w:kern w:val="22"/>
          <w:sz w:val="22"/>
          <w:szCs w:val="22"/>
          <w:lang w:val="en-GB"/>
        </w:rPr>
        <w:t xml:space="preserve">17, </w:t>
      </w:r>
      <w:proofErr w:type="gramStart"/>
      <w:r w:rsidR="00C136C0" w:rsidRPr="00923BF4">
        <w:rPr>
          <w:spacing w:val="-2"/>
          <w:kern w:val="22"/>
          <w:sz w:val="22"/>
          <w:szCs w:val="22"/>
          <w:lang w:val="en-GB"/>
        </w:rPr>
        <w:t xml:space="preserve">the </w:t>
      </w:r>
      <w:proofErr w:type="spellStart"/>
      <w:r w:rsidRPr="00923BF4">
        <w:rPr>
          <w:spacing w:val="-2"/>
          <w:kern w:val="22"/>
          <w:sz w:val="22"/>
          <w:szCs w:val="22"/>
          <w:lang w:val="en-GB"/>
        </w:rPr>
        <w:t>i</w:t>
      </w:r>
      <w:proofErr w:type="spellEnd"/>
      <w:proofErr w:type="gramEnd"/>
      <w:r w:rsidRPr="00923BF4">
        <w:rPr>
          <w:spacing w:val="-2"/>
          <w:kern w:val="22"/>
          <w:sz w:val="22"/>
          <w:szCs w:val="22"/>
          <w:lang w:val="en-GB"/>
        </w:rPr>
        <w:t>-Transform Station constituted around 2</w:t>
      </w:r>
      <w:r w:rsidR="00C136C0" w:rsidRPr="00923BF4">
        <w:rPr>
          <w:spacing w:val="-2"/>
          <w:kern w:val="22"/>
          <w:sz w:val="22"/>
          <w:szCs w:val="22"/>
          <w:lang w:val="en-GB"/>
        </w:rPr>
        <w:t xml:space="preserve"> per cent </w:t>
      </w:r>
      <w:r w:rsidRPr="00923BF4">
        <w:rPr>
          <w:spacing w:val="-2"/>
          <w:kern w:val="22"/>
          <w:sz w:val="22"/>
          <w:szCs w:val="22"/>
          <w:lang w:val="en-GB"/>
        </w:rPr>
        <w:t>of KMHK’s total revenue</w:t>
      </w:r>
      <w:r w:rsidR="00C136C0" w:rsidRPr="00923BF4">
        <w:rPr>
          <w:spacing w:val="-2"/>
          <w:kern w:val="22"/>
          <w:sz w:val="22"/>
          <w:szCs w:val="22"/>
          <w:lang w:val="en-GB"/>
        </w:rPr>
        <w:t xml:space="preserve"> and was expected to </w:t>
      </w:r>
      <w:r w:rsidRPr="00923BF4">
        <w:rPr>
          <w:spacing w:val="-2"/>
          <w:kern w:val="22"/>
          <w:sz w:val="22"/>
          <w:szCs w:val="22"/>
          <w:lang w:val="en-GB"/>
        </w:rPr>
        <w:t xml:space="preserve">break even by </w:t>
      </w:r>
      <w:r w:rsidR="00C91CCF" w:rsidRPr="00923BF4">
        <w:rPr>
          <w:spacing w:val="-2"/>
          <w:kern w:val="22"/>
          <w:sz w:val="22"/>
          <w:szCs w:val="22"/>
          <w:lang w:val="en-GB"/>
        </w:rPr>
        <w:t xml:space="preserve">the end of the next fiscal year, </w:t>
      </w:r>
      <w:r w:rsidRPr="00923BF4">
        <w:rPr>
          <w:spacing w:val="-2"/>
          <w:kern w:val="22"/>
          <w:sz w:val="22"/>
          <w:szCs w:val="22"/>
          <w:lang w:val="en-GB"/>
        </w:rPr>
        <w:t xml:space="preserve">March 2018. There were fewer than </w:t>
      </w:r>
      <w:r w:rsidR="004A365C">
        <w:rPr>
          <w:spacing w:val="-2"/>
          <w:kern w:val="22"/>
          <w:sz w:val="22"/>
          <w:szCs w:val="22"/>
          <w:lang w:val="en-GB"/>
        </w:rPr>
        <w:t>10</w:t>
      </w:r>
      <w:r w:rsidR="004A365C" w:rsidRPr="00923BF4">
        <w:rPr>
          <w:spacing w:val="-2"/>
          <w:kern w:val="22"/>
          <w:sz w:val="22"/>
          <w:szCs w:val="22"/>
          <w:lang w:val="en-GB"/>
        </w:rPr>
        <w:t xml:space="preserve"> </w:t>
      </w:r>
      <w:r w:rsidRPr="00923BF4">
        <w:rPr>
          <w:spacing w:val="-2"/>
          <w:kern w:val="22"/>
          <w:sz w:val="22"/>
          <w:szCs w:val="22"/>
          <w:lang w:val="en-GB"/>
        </w:rPr>
        <w:t xml:space="preserve">competitors in the market, some of them </w:t>
      </w:r>
      <w:r w:rsidR="00C136C0" w:rsidRPr="00923BF4">
        <w:rPr>
          <w:spacing w:val="-2"/>
          <w:kern w:val="22"/>
          <w:sz w:val="22"/>
          <w:szCs w:val="22"/>
          <w:lang w:val="en-GB"/>
        </w:rPr>
        <w:t xml:space="preserve">dominating specific </w:t>
      </w:r>
      <w:r w:rsidRPr="00923BF4">
        <w:rPr>
          <w:spacing w:val="-2"/>
          <w:kern w:val="22"/>
          <w:sz w:val="22"/>
          <w:szCs w:val="22"/>
          <w:lang w:val="en-GB"/>
        </w:rPr>
        <w:t>niches such as credit card application forms for banks</w:t>
      </w:r>
      <w:r w:rsidR="00C136C0" w:rsidRPr="00923BF4">
        <w:rPr>
          <w:spacing w:val="-2"/>
          <w:kern w:val="22"/>
          <w:sz w:val="22"/>
          <w:szCs w:val="22"/>
          <w:lang w:val="en-GB"/>
        </w:rPr>
        <w:t>, which</w:t>
      </w:r>
      <w:r w:rsidRPr="00923BF4">
        <w:rPr>
          <w:spacing w:val="-2"/>
          <w:kern w:val="22"/>
          <w:sz w:val="22"/>
          <w:szCs w:val="22"/>
          <w:lang w:val="en-GB"/>
        </w:rPr>
        <w:t xml:space="preserve"> required fast and accurate completion of high volume</w:t>
      </w:r>
      <w:r w:rsidR="00C136C0" w:rsidRPr="00923BF4">
        <w:rPr>
          <w:spacing w:val="-2"/>
          <w:kern w:val="22"/>
          <w:sz w:val="22"/>
          <w:szCs w:val="22"/>
          <w:lang w:val="en-GB"/>
        </w:rPr>
        <w:t>s</w:t>
      </w:r>
      <w:r w:rsidRPr="00923BF4">
        <w:rPr>
          <w:spacing w:val="-2"/>
          <w:kern w:val="22"/>
          <w:sz w:val="22"/>
          <w:szCs w:val="22"/>
          <w:lang w:val="en-GB"/>
        </w:rPr>
        <w:t xml:space="preserve">. </w:t>
      </w:r>
      <w:proofErr w:type="gramStart"/>
      <w:r w:rsidR="00C136C0" w:rsidRPr="00923BF4">
        <w:rPr>
          <w:spacing w:val="-2"/>
          <w:kern w:val="22"/>
          <w:sz w:val="22"/>
          <w:szCs w:val="22"/>
          <w:lang w:val="en-GB"/>
        </w:rPr>
        <w:t xml:space="preserve">The </w:t>
      </w:r>
      <w:proofErr w:type="spellStart"/>
      <w:r w:rsidRPr="00923BF4">
        <w:rPr>
          <w:spacing w:val="-2"/>
          <w:kern w:val="22"/>
          <w:sz w:val="22"/>
          <w:szCs w:val="22"/>
          <w:lang w:val="en-GB"/>
        </w:rPr>
        <w:t>i</w:t>
      </w:r>
      <w:proofErr w:type="spellEnd"/>
      <w:proofErr w:type="gramEnd"/>
      <w:r w:rsidRPr="00923BF4">
        <w:rPr>
          <w:spacing w:val="-2"/>
          <w:kern w:val="22"/>
          <w:sz w:val="22"/>
          <w:szCs w:val="22"/>
          <w:lang w:val="en-GB"/>
        </w:rPr>
        <w:t xml:space="preserve">-Transform Station was not yet </w:t>
      </w:r>
      <w:r w:rsidR="00C136C0" w:rsidRPr="00923BF4">
        <w:rPr>
          <w:spacing w:val="-2"/>
          <w:kern w:val="22"/>
          <w:sz w:val="22"/>
          <w:szCs w:val="22"/>
          <w:lang w:val="en-GB"/>
        </w:rPr>
        <w:t xml:space="preserve">in </w:t>
      </w:r>
      <w:r w:rsidRPr="00923BF4">
        <w:rPr>
          <w:spacing w:val="-2"/>
          <w:kern w:val="22"/>
          <w:sz w:val="22"/>
          <w:szCs w:val="22"/>
          <w:lang w:val="en-GB"/>
        </w:rPr>
        <w:t xml:space="preserve">the top five </w:t>
      </w:r>
      <w:r w:rsidR="00C136C0" w:rsidRPr="00923BF4">
        <w:rPr>
          <w:spacing w:val="-2"/>
          <w:kern w:val="22"/>
          <w:sz w:val="22"/>
          <w:szCs w:val="22"/>
          <w:lang w:val="en-GB"/>
        </w:rPr>
        <w:t xml:space="preserve">service providers </w:t>
      </w:r>
      <w:r w:rsidRPr="00923BF4">
        <w:rPr>
          <w:spacing w:val="-2"/>
          <w:kern w:val="22"/>
          <w:sz w:val="22"/>
          <w:szCs w:val="22"/>
          <w:lang w:val="en-GB"/>
        </w:rPr>
        <w:t>in Hong Kong, even though it had grown fast. With the abundant business potential, it would need more space to store clients’ documents in the processing pipeline.</w:t>
      </w:r>
    </w:p>
    <w:p w14:paraId="79C0AEE7" w14:textId="77777777" w:rsidR="00DA3E0F" w:rsidRPr="00923BF4" w:rsidRDefault="00DA3E0F" w:rsidP="00DA3E0F">
      <w:pPr>
        <w:jc w:val="both"/>
        <w:rPr>
          <w:sz w:val="22"/>
          <w:szCs w:val="22"/>
          <w:lang w:val="en-GB"/>
        </w:rPr>
      </w:pPr>
    </w:p>
    <w:p w14:paraId="7002D4A4" w14:textId="34249B35" w:rsidR="00DA3E0F" w:rsidRPr="00923BF4" w:rsidRDefault="00DA3E0F" w:rsidP="00DA3E0F">
      <w:pPr>
        <w:jc w:val="both"/>
        <w:rPr>
          <w:sz w:val="22"/>
          <w:szCs w:val="22"/>
          <w:lang w:val="en-GB"/>
        </w:rPr>
      </w:pPr>
      <w:r w:rsidRPr="00923BF4">
        <w:rPr>
          <w:sz w:val="22"/>
          <w:szCs w:val="22"/>
          <w:lang w:val="en-GB"/>
        </w:rPr>
        <w:t xml:space="preserve">While </w:t>
      </w:r>
      <w:proofErr w:type="spellStart"/>
      <w:r w:rsidRPr="00923BF4">
        <w:rPr>
          <w:sz w:val="22"/>
          <w:szCs w:val="22"/>
          <w:lang w:val="en-GB"/>
        </w:rPr>
        <w:t>Ip</w:t>
      </w:r>
      <w:proofErr w:type="spellEnd"/>
      <w:r w:rsidRPr="00923BF4">
        <w:rPr>
          <w:sz w:val="22"/>
          <w:szCs w:val="22"/>
          <w:lang w:val="en-GB"/>
        </w:rPr>
        <w:t xml:space="preserve"> </w:t>
      </w:r>
      <w:r w:rsidR="00C136C0" w:rsidRPr="00923BF4">
        <w:rPr>
          <w:sz w:val="22"/>
          <w:szCs w:val="22"/>
          <w:lang w:val="en-GB"/>
        </w:rPr>
        <w:t xml:space="preserve">directed </w:t>
      </w:r>
      <w:r w:rsidRPr="00923BF4">
        <w:rPr>
          <w:sz w:val="22"/>
          <w:szCs w:val="22"/>
          <w:lang w:val="en-GB"/>
        </w:rPr>
        <w:t>Hung’s team to maintain clientele and utilization, he pondered how to attract more disadvantaged youths. As of March 2017,</w:t>
      </w:r>
      <w:r w:rsidR="002D7AF9" w:rsidRPr="00923BF4">
        <w:rPr>
          <w:sz w:val="22"/>
          <w:szCs w:val="22"/>
          <w:lang w:val="en-GB"/>
        </w:rPr>
        <w:t xml:space="preserve"> the</w:t>
      </w:r>
      <w:r w:rsidRPr="00923BF4">
        <w:rPr>
          <w:sz w:val="22"/>
          <w:szCs w:val="22"/>
          <w:lang w:val="en-GB"/>
        </w:rPr>
        <w:t xml:space="preserve"> </w:t>
      </w:r>
      <w:proofErr w:type="spellStart"/>
      <w:r w:rsidRPr="00923BF4">
        <w:rPr>
          <w:sz w:val="22"/>
          <w:szCs w:val="22"/>
          <w:lang w:val="en-GB"/>
        </w:rPr>
        <w:t>i</w:t>
      </w:r>
      <w:proofErr w:type="spellEnd"/>
      <w:r w:rsidRPr="00923BF4">
        <w:rPr>
          <w:sz w:val="22"/>
          <w:szCs w:val="22"/>
          <w:lang w:val="en-GB"/>
        </w:rPr>
        <w:t xml:space="preserve">-Transform Station’s total staff </w:t>
      </w:r>
      <w:r w:rsidR="00C136C0" w:rsidRPr="00923BF4">
        <w:rPr>
          <w:sz w:val="22"/>
          <w:szCs w:val="22"/>
          <w:lang w:val="en-GB"/>
        </w:rPr>
        <w:t xml:space="preserve">numbers were adjusted </w:t>
      </w:r>
      <w:r w:rsidRPr="00923BF4">
        <w:rPr>
          <w:sz w:val="22"/>
          <w:szCs w:val="22"/>
          <w:lang w:val="en-GB"/>
        </w:rPr>
        <w:t>to 38</w:t>
      </w:r>
      <w:r w:rsidR="00C136C0" w:rsidRPr="00923BF4">
        <w:rPr>
          <w:sz w:val="22"/>
          <w:szCs w:val="22"/>
          <w:lang w:val="en-GB"/>
        </w:rPr>
        <w:t xml:space="preserve">, of whom five </w:t>
      </w:r>
      <w:r w:rsidRPr="00923BF4">
        <w:rPr>
          <w:sz w:val="22"/>
          <w:szCs w:val="22"/>
          <w:lang w:val="en-GB"/>
        </w:rPr>
        <w:t>were hidden youths (13.2</w:t>
      </w:r>
      <w:r w:rsidR="00C136C0" w:rsidRPr="00923BF4">
        <w:rPr>
          <w:sz w:val="22"/>
          <w:szCs w:val="22"/>
          <w:lang w:val="en-GB"/>
        </w:rPr>
        <w:t xml:space="preserve"> per cent), </w:t>
      </w:r>
      <w:r w:rsidRPr="00923BF4">
        <w:rPr>
          <w:sz w:val="22"/>
          <w:szCs w:val="22"/>
          <w:lang w:val="en-GB"/>
        </w:rPr>
        <w:t xml:space="preserve">including </w:t>
      </w:r>
      <w:r w:rsidR="00C136C0" w:rsidRPr="00923BF4">
        <w:rPr>
          <w:sz w:val="22"/>
          <w:szCs w:val="22"/>
          <w:lang w:val="en-GB"/>
        </w:rPr>
        <w:t xml:space="preserve">three </w:t>
      </w:r>
      <w:r w:rsidRPr="00923BF4">
        <w:rPr>
          <w:sz w:val="22"/>
          <w:szCs w:val="22"/>
          <w:lang w:val="en-GB"/>
        </w:rPr>
        <w:t xml:space="preserve">who </w:t>
      </w:r>
      <w:r w:rsidR="00C136C0" w:rsidRPr="00923BF4">
        <w:rPr>
          <w:sz w:val="22"/>
          <w:szCs w:val="22"/>
          <w:lang w:val="en-GB"/>
        </w:rPr>
        <w:t xml:space="preserve">had </w:t>
      </w:r>
      <w:r w:rsidRPr="00923BF4">
        <w:rPr>
          <w:sz w:val="22"/>
          <w:szCs w:val="22"/>
          <w:lang w:val="en-GB"/>
        </w:rPr>
        <w:t xml:space="preserve">joined </w:t>
      </w:r>
      <w:r w:rsidR="00C136C0" w:rsidRPr="00923BF4">
        <w:rPr>
          <w:sz w:val="22"/>
          <w:szCs w:val="22"/>
          <w:lang w:val="en-GB"/>
        </w:rPr>
        <w:t xml:space="preserve">at </w:t>
      </w:r>
      <w:r w:rsidRPr="00923BF4">
        <w:rPr>
          <w:sz w:val="22"/>
          <w:szCs w:val="22"/>
          <w:lang w:val="en-GB"/>
        </w:rPr>
        <w:t>the beginning (</w:t>
      </w:r>
      <w:r w:rsidR="00C136C0" w:rsidRPr="00923BF4">
        <w:rPr>
          <w:sz w:val="22"/>
          <w:szCs w:val="22"/>
          <w:lang w:val="en-GB"/>
        </w:rPr>
        <w:t xml:space="preserve">see </w:t>
      </w:r>
      <w:r w:rsidRPr="00923BF4">
        <w:rPr>
          <w:sz w:val="22"/>
          <w:szCs w:val="22"/>
          <w:lang w:val="en-GB"/>
        </w:rPr>
        <w:t xml:space="preserve">Exhibit 6). </w:t>
      </w:r>
      <w:proofErr w:type="spellStart"/>
      <w:r w:rsidRPr="00923BF4">
        <w:rPr>
          <w:sz w:val="22"/>
          <w:szCs w:val="22"/>
          <w:lang w:val="en-GB"/>
        </w:rPr>
        <w:t>Ip</w:t>
      </w:r>
      <w:proofErr w:type="spellEnd"/>
      <w:r w:rsidRPr="00923BF4">
        <w:rPr>
          <w:sz w:val="22"/>
          <w:szCs w:val="22"/>
          <w:lang w:val="en-GB"/>
        </w:rPr>
        <w:t xml:space="preserve"> hoped to augment the proportion of hidden youths to 30</w:t>
      </w:r>
      <w:r w:rsidR="00C136C0" w:rsidRPr="00923BF4">
        <w:rPr>
          <w:sz w:val="22"/>
          <w:szCs w:val="22"/>
          <w:lang w:val="en-GB"/>
        </w:rPr>
        <w:t xml:space="preserve">.0 per cent </w:t>
      </w:r>
      <w:r w:rsidRPr="00923BF4">
        <w:rPr>
          <w:sz w:val="22"/>
          <w:szCs w:val="22"/>
          <w:lang w:val="en-GB"/>
        </w:rPr>
        <w:t xml:space="preserve">by March 2019. Originally, </w:t>
      </w:r>
      <w:proofErr w:type="spellStart"/>
      <w:r w:rsidRPr="00923BF4">
        <w:rPr>
          <w:sz w:val="22"/>
          <w:szCs w:val="22"/>
          <w:lang w:val="en-GB"/>
        </w:rPr>
        <w:t>Ip</w:t>
      </w:r>
      <w:proofErr w:type="spellEnd"/>
      <w:r w:rsidRPr="00923BF4">
        <w:rPr>
          <w:sz w:val="22"/>
          <w:szCs w:val="22"/>
          <w:lang w:val="en-GB"/>
        </w:rPr>
        <w:t xml:space="preserve"> </w:t>
      </w:r>
      <w:r w:rsidR="00C136C0" w:rsidRPr="00923BF4">
        <w:rPr>
          <w:sz w:val="22"/>
          <w:szCs w:val="22"/>
          <w:lang w:val="en-GB"/>
        </w:rPr>
        <w:t xml:space="preserve">had </w:t>
      </w:r>
      <w:r w:rsidRPr="00923BF4">
        <w:rPr>
          <w:sz w:val="22"/>
          <w:szCs w:val="22"/>
          <w:lang w:val="en-GB"/>
        </w:rPr>
        <w:t>planned to allocate 10</w:t>
      </w:r>
      <w:r w:rsidR="00C136C0" w:rsidRPr="00923BF4">
        <w:rPr>
          <w:sz w:val="22"/>
          <w:szCs w:val="22"/>
          <w:lang w:val="en-GB"/>
        </w:rPr>
        <w:t xml:space="preserve"> per cent </w:t>
      </w:r>
      <w:r w:rsidRPr="00923BF4">
        <w:rPr>
          <w:sz w:val="22"/>
          <w:szCs w:val="22"/>
          <w:lang w:val="en-GB"/>
        </w:rPr>
        <w:t xml:space="preserve">of </w:t>
      </w:r>
      <w:proofErr w:type="spellStart"/>
      <w:r w:rsidRPr="00923BF4">
        <w:rPr>
          <w:sz w:val="22"/>
          <w:szCs w:val="22"/>
          <w:lang w:val="en-GB"/>
        </w:rPr>
        <w:t>i</w:t>
      </w:r>
      <w:proofErr w:type="spellEnd"/>
      <w:r w:rsidRPr="00923BF4">
        <w:rPr>
          <w:sz w:val="22"/>
          <w:szCs w:val="22"/>
          <w:lang w:val="en-GB"/>
        </w:rPr>
        <w:t xml:space="preserve">-Transform Station’s profits to let hidden youths organize charitable initiatives for Chai Wan. However, the number of hidden youths and </w:t>
      </w:r>
      <w:r w:rsidR="00C136C0" w:rsidRPr="00923BF4">
        <w:rPr>
          <w:sz w:val="22"/>
          <w:szCs w:val="22"/>
          <w:lang w:val="en-GB"/>
        </w:rPr>
        <w:t xml:space="preserve">the </w:t>
      </w:r>
      <w:r w:rsidRPr="00923BF4">
        <w:rPr>
          <w:sz w:val="22"/>
          <w:szCs w:val="22"/>
          <w:lang w:val="en-GB"/>
        </w:rPr>
        <w:t xml:space="preserve">profits were </w:t>
      </w:r>
      <w:r w:rsidR="008E28FE" w:rsidRPr="00923BF4">
        <w:rPr>
          <w:sz w:val="22"/>
          <w:szCs w:val="22"/>
          <w:lang w:val="en-GB"/>
        </w:rPr>
        <w:t xml:space="preserve">so </w:t>
      </w:r>
      <w:r w:rsidRPr="00923BF4">
        <w:rPr>
          <w:sz w:val="22"/>
          <w:szCs w:val="22"/>
          <w:lang w:val="en-GB"/>
        </w:rPr>
        <w:t xml:space="preserve">small that he had not taken that step. Besides, although other subsidiaries of the </w:t>
      </w:r>
      <w:r w:rsidR="00C136C0" w:rsidRPr="00923BF4">
        <w:rPr>
          <w:sz w:val="22"/>
          <w:szCs w:val="22"/>
          <w:lang w:val="en-GB"/>
        </w:rPr>
        <w:t xml:space="preserve">group </w:t>
      </w:r>
      <w:r w:rsidRPr="00923BF4">
        <w:rPr>
          <w:sz w:val="22"/>
          <w:szCs w:val="22"/>
          <w:lang w:val="en-GB"/>
        </w:rPr>
        <w:t xml:space="preserve">were getting into BPO services, he wondered how to influence them to adopt the corporate social </w:t>
      </w:r>
      <w:r w:rsidR="008D3D71" w:rsidRPr="00923BF4">
        <w:rPr>
          <w:sz w:val="22"/>
          <w:szCs w:val="22"/>
          <w:lang w:val="en-GB"/>
        </w:rPr>
        <w:t xml:space="preserve">enterprise </w:t>
      </w:r>
      <w:r w:rsidRPr="00923BF4">
        <w:rPr>
          <w:sz w:val="22"/>
          <w:szCs w:val="22"/>
          <w:lang w:val="en-GB"/>
        </w:rPr>
        <w:t xml:space="preserve">model. </w:t>
      </w:r>
    </w:p>
    <w:p w14:paraId="37A49A2E" w14:textId="77777777" w:rsidR="00DA3E0F" w:rsidRPr="00923BF4" w:rsidRDefault="00DA3E0F" w:rsidP="00DA3E0F">
      <w:pPr>
        <w:jc w:val="both"/>
        <w:rPr>
          <w:sz w:val="22"/>
          <w:szCs w:val="22"/>
          <w:lang w:val="en-GB"/>
        </w:rPr>
      </w:pPr>
    </w:p>
    <w:p w14:paraId="0E99B249" w14:textId="77777777" w:rsidR="009C25AE" w:rsidRPr="00923BF4" w:rsidRDefault="00DA3E0F" w:rsidP="00DA3E0F">
      <w:pPr>
        <w:jc w:val="both"/>
        <w:rPr>
          <w:sz w:val="22"/>
          <w:szCs w:val="22"/>
          <w:lang w:val="en-GB"/>
        </w:rPr>
      </w:pPr>
      <w:r w:rsidRPr="00923BF4">
        <w:rPr>
          <w:sz w:val="22"/>
          <w:szCs w:val="22"/>
          <w:lang w:val="en-GB"/>
        </w:rPr>
        <w:t>Furthermore, KMHK continued to be an active contributor to CSR (</w:t>
      </w:r>
      <w:r w:rsidR="00C136C0" w:rsidRPr="00923BF4">
        <w:rPr>
          <w:sz w:val="22"/>
          <w:szCs w:val="22"/>
          <w:lang w:val="en-GB"/>
        </w:rPr>
        <w:t xml:space="preserve">see </w:t>
      </w:r>
      <w:r w:rsidRPr="00923BF4">
        <w:rPr>
          <w:sz w:val="22"/>
          <w:szCs w:val="22"/>
          <w:lang w:val="en-GB"/>
        </w:rPr>
        <w:t xml:space="preserve">Exhibit 7) while being regarded as the first MNC in Hong Kong to put </w:t>
      </w:r>
      <w:r w:rsidR="008D3D71" w:rsidRPr="00923BF4">
        <w:rPr>
          <w:sz w:val="22"/>
          <w:szCs w:val="22"/>
          <w:lang w:val="en-GB"/>
        </w:rPr>
        <w:t xml:space="preserve">the ideas of </w:t>
      </w:r>
      <w:r w:rsidRPr="00923BF4">
        <w:rPr>
          <w:sz w:val="22"/>
          <w:szCs w:val="22"/>
          <w:lang w:val="en-GB"/>
        </w:rPr>
        <w:t xml:space="preserve">corporate social </w:t>
      </w:r>
      <w:r w:rsidR="008D3D71" w:rsidRPr="00923BF4">
        <w:rPr>
          <w:sz w:val="22"/>
          <w:szCs w:val="22"/>
          <w:lang w:val="en-GB"/>
        </w:rPr>
        <w:t xml:space="preserve">enterprise </w:t>
      </w:r>
      <w:r w:rsidRPr="00923BF4">
        <w:rPr>
          <w:sz w:val="22"/>
          <w:szCs w:val="22"/>
          <w:lang w:val="en-GB"/>
        </w:rPr>
        <w:t xml:space="preserve">into practice. Such </w:t>
      </w:r>
      <w:r w:rsidR="008D3D71" w:rsidRPr="00923BF4">
        <w:rPr>
          <w:sz w:val="22"/>
          <w:szCs w:val="22"/>
          <w:lang w:val="en-GB"/>
        </w:rPr>
        <w:t xml:space="preserve">an </w:t>
      </w:r>
      <w:r w:rsidRPr="00923BF4">
        <w:rPr>
          <w:sz w:val="22"/>
          <w:szCs w:val="22"/>
          <w:lang w:val="en-GB"/>
        </w:rPr>
        <w:t>endeavo</w:t>
      </w:r>
      <w:r w:rsidR="008D3D71" w:rsidRPr="00923BF4">
        <w:rPr>
          <w:sz w:val="22"/>
          <w:szCs w:val="22"/>
          <w:lang w:val="en-GB"/>
        </w:rPr>
        <w:t>u</w:t>
      </w:r>
      <w:r w:rsidRPr="00923BF4">
        <w:rPr>
          <w:sz w:val="22"/>
          <w:szCs w:val="22"/>
          <w:lang w:val="en-GB"/>
        </w:rPr>
        <w:t xml:space="preserve">r was still rare in Hong Kong. Since 2015, the local government had been bringing </w:t>
      </w:r>
      <w:r w:rsidR="008D3D71" w:rsidRPr="00923BF4">
        <w:rPr>
          <w:sz w:val="22"/>
          <w:szCs w:val="22"/>
          <w:lang w:val="en-GB"/>
        </w:rPr>
        <w:t>the social concept of shared value</w:t>
      </w:r>
      <w:r w:rsidRPr="00923BF4">
        <w:rPr>
          <w:sz w:val="22"/>
          <w:szCs w:val="22"/>
          <w:lang w:val="en-GB"/>
        </w:rPr>
        <w:t xml:space="preserve"> to Hong Kong</w:t>
      </w:r>
      <w:r w:rsidR="003F6BCC" w:rsidRPr="00923BF4">
        <w:rPr>
          <w:sz w:val="22"/>
          <w:szCs w:val="22"/>
          <w:lang w:val="en-GB"/>
        </w:rPr>
        <w:t xml:space="preserve"> </w:t>
      </w:r>
      <w:r w:rsidRPr="00923BF4">
        <w:rPr>
          <w:sz w:val="22"/>
          <w:szCs w:val="22"/>
          <w:lang w:val="en-GB"/>
        </w:rPr>
        <w:t>(</w:t>
      </w:r>
      <w:r w:rsidR="008D3D71" w:rsidRPr="00923BF4">
        <w:rPr>
          <w:sz w:val="22"/>
          <w:szCs w:val="22"/>
          <w:lang w:val="en-GB"/>
        </w:rPr>
        <w:t xml:space="preserve">see </w:t>
      </w:r>
      <w:r w:rsidRPr="00923BF4">
        <w:rPr>
          <w:sz w:val="22"/>
          <w:szCs w:val="22"/>
          <w:lang w:val="en-GB"/>
        </w:rPr>
        <w:t xml:space="preserve">Exhibit 8). Still, </w:t>
      </w:r>
      <w:proofErr w:type="spellStart"/>
      <w:r w:rsidRPr="00923BF4">
        <w:rPr>
          <w:sz w:val="22"/>
          <w:szCs w:val="22"/>
          <w:lang w:val="en-GB"/>
        </w:rPr>
        <w:t>Ip</w:t>
      </w:r>
      <w:proofErr w:type="spellEnd"/>
      <w:r w:rsidRPr="00923BF4">
        <w:rPr>
          <w:sz w:val="22"/>
          <w:szCs w:val="22"/>
          <w:lang w:val="en-GB"/>
        </w:rPr>
        <w:t xml:space="preserve"> found it difficult to mobilize other MNCs to join hands on corporate social </w:t>
      </w:r>
      <w:r w:rsidR="008D3D71" w:rsidRPr="00923BF4">
        <w:rPr>
          <w:sz w:val="22"/>
          <w:szCs w:val="22"/>
          <w:lang w:val="en-GB"/>
        </w:rPr>
        <w:t>ventures</w:t>
      </w:r>
      <w:r w:rsidRPr="00923BF4">
        <w:rPr>
          <w:sz w:val="22"/>
          <w:szCs w:val="22"/>
          <w:lang w:val="en-GB"/>
        </w:rPr>
        <w:t xml:space="preserve">. He </w:t>
      </w:r>
      <w:r w:rsidR="008D3D71" w:rsidRPr="00923BF4">
        <w:rPr>
          <w:sz w:val="22"/>
          <w:szCs w:val="22"/>
          <w:lang w:val="en-GB"/>
        </w:rPr>
        <w:t>explained</w:t>
      </w:r>
      <w:r w:rsidRPr="00923BF4">
        <w:rPr>
          <w:sz w:val="22"/>
          <w:szCs w:val="22"/>
          <w:lang w:val="en-GB"/>
        </w:rPr>
        <w:t>:</w:t>
      </w:r>
    </w:p>
    <w:p w14:paraId="33C9CD86" w14:textId="77777777" w:rsidR="009C25AE" w:rsidRPr="00923BF4" w:rsidRDefault="009C25AE" w:rsidP="00DA3E0F">
      <w:pPr>
        <w:jc w:val="both"/>
        <w:rPr>
          <w:sz w:val="22"/>
          <w:szCs w:val="22"/>
          <w:lang w:val="en-GB"/>
        </w:rPr>
      </w:pPr>
    </w:p>
    <w:p w14:paraId="40BBA144" w14:textId="39595976" w:rsidR="00DA3E0F" w:rsidRPr="00923BF4" w:rsidRDefault="008D3D71" w:rsidP="009C25AE">
      <w:pPr>
        <w:ind w:left="720"/>
        <w:jc w:val="both"/>
        <w:rPr>
          <w:sz w:val="22"/>
          <w:szCs w:val="22"/>
          <w:lang w:val="en-GB"/>
        </w:rPr>
      </w:pPr>
      <w:r w:rsidRPr="00923BF4">
        <w:rPr>
          <w:sz w:val="22"/>
          <w:szCs w:val="22"/>
          <w:lang w:val="en-GB"/>
        </w:rPr>
        <w:t>Many CEOs worry that they might bring a bomb into the organization. They thought that such risks were typically taken by small firms run by the owners. They hesitate due to a key obstacle: their top management are located overseas. Why does a listed MNC bother to take such risks?”</w:t>
      </w:r>
    </w:p>
    <w:p w14:paraId="54A0E2E2" w14:textId="6C37EE5A" w:rsidR="00DA3E0F" w:rsidRPr="00923BF4" w:rsidRDefault="00DA3E0F" w:rsidP="00DA3E0F">
      <w:pPr>
        <w:ind w:left="720"/>
        <w:jc w:val="both"/>
        <w:rPr>
          <w:sz w:val="22"/>
          <w:szCs w:val="22"/>
          <w:lang w:val="en-GB"/>
        </w:rPr>
      </w:pPr>
    </w:p>
    <w:p w14:paraId="458F6D68" w14:textId="037D167F" w:rsidR="00DA3E0F" w:rsidRPr="00923BF4" w:rsidRDefault="00DA3E0F" w:rsidP="00A53B04">
      <w:pPr>
        <w:pStyle w:val="BodyTextMain"/>
        <w:rPr>
          <w:rFonts w:eastAsia="PMingLiU"/>
          <w:lang w:val="en-GB"/>
        </w:rPr>
      </w:pPr>
      <w:r w:rsidRPr="00923BF4">
        <w:rPr>
          <w:lang w:val="en-GB"/>
        </w:rPr>
        <w:t xml:space="preserve">Meanwhile, </w:t>
      </w:r>
      <w:proofErr w:type="spellStart"/>
      <w:r w:rsidRPr="00923BF4">
        <w:rPr>
          <w:lang w:val="en-GB"/>
        </w:rPr>
        <w:t>Ip</w:t>
      </w:r>
      <w:proofErr w:type="spellEnd"/>
      <w:r w:rsidRPr="00923BF4">
        <w:rPr>
          <w:lang w:val="en-GB"/>
        </w:rPr>
        <w:t xml:space="preserve"> was also frustrated by the lukewarm response of the NGOs. His social-worker friend told him that social workers were overloaded</w:t>
      </w:r>
      <w:r w:rsidR="008D3D71" w:rsidRPr="00923BF4">
        <w:rPr>
          <w:lang w:val="en-GB"/>
        </w:rPr>
        <w:t xml:space="preserve">, but </w:t>
      </w:r>
      <w:proofErr w:type="spellStart"/>
      <w:r w:rsidRPr="00923BF4">
        <w:rPr>
          <w:lang w:val="en-GB"/>
        </w:rPr>
        <w:t>Ip</w:t>
      </w:r>
      <w:proofErr w:type="spellEnd"/>
      <w:r w:rsidRPr="00923BF4">
        <w:rPr>
          <w:lang w:val="en-GB"/>
        </w:rPr>
        <w:t xml:space="preserve"> was not convinced. He was determined to </w:t>
      </w:r>
      <w:r w:rsidR="008D3D71" w:rsidRPr="00923BF4">
        <w:rPr>
          <w:lang w:val="en-GB"/>
        </w:rPr>
        <w:t>identify</w:t>
      </w:r>
      <w:r w:rsidRPr="00923BF4">
        <w:rPr>
          <w:lang w:val="en-GB"/>
        </w:rPr>
        <w:t xml:space="preserve"> and </w:t>
      </w:r>
      <w:r w:rsidR="00252E1F" w:rsidRPr="00923BF4">
        <w:rPr>
          <w:lang w:val="en-GB"/>
        </w:rPr>
        <w:t xml:space="preserve">overcome </w:t>
      </w:r>
      <w:r w:rsidRPr="00923BF4">
        <w:rPr>
          <w:lang w:val="en-GB"/>
        </w:rPr>
        <w:t xml:space="preserve">the obstacles so that </w:t>
      </w:r>
      <w:proofErr w:type="gramStart"/>
      <w:r w:rsidR="008D3D71" w:rsidRPr="00923BF4">
        <w:rPr>
          <w:lang w:val="en-GB"/>
        </w:rPr>
        <w:t xml:space="preserve">the </w:t>
      </w:r>
      <w:proofErr w:type="spellStart"/>
      <w:r w:rsidRPr="00923BF4">
        <w:rPr>
          <w:lang w:val="en-GB"/>
        </w:rPr>
        <w:t>i</w:t>
      </w:r>
      <w:proofErr w:type="spellEnd"/>
      <w:proofErr w:type="gramEnd"/>
      <w:r w:rsidRPr="00923BF4">
        <w:rPr>
          <w:lang w:val="en-GB"/>
        </w:rPr>
        <w:t xml:space="preserve">-Transform </w:t>
      </w:r>
      <w:r w:rsidR="008D3D71" w:rsidRPr="00923BF4">
        <w:rPr>
          <w:lang w:val="en-GB"/>
        </w:rPr>
        <w:t xml:space="preserve">Station </w:t>
      </w:r>
      <w:r w:rsidRPr="00923BF4">
        <w:rPr>
          <w:lang w:val="en-GB"/>
        </w:rPr>
        <w:t>could grow quickly</w:t>
      </w:r>
      <w:r w:rsidR="00F1195A" w:rsidRPr="00923BF4">
        <w:rPr>
          <w:lang w:val="en-GB"/>
        </w:rPr>
        <w:t>, both in terms of profits and hidden youth partici</w:t>
      </w:r>
      <w:r w:rsidR="002B3648" w:rsidRPr="00923BF4">
        <w:rPr>
          <w:lang w:val="en-GB"/>
        </w:rPr>
        <w:t>pa</w:t>
      </w:r>
      <w:r w:rsidR="00F1195A" w:rsidRPr="00923BF4">
        <w:rPr>
          <w:lang w:val="en-GB"/>
        </w:rPr>
        <w:t>tion</w:t>
      </w:r>
      <w:r w:rsidRPr="00923BF4">
        <w:rPr>
          <w:lang w:val="en-GB"/>
        </w:rPr>
        <w:t>.</w:t>
      </w:r>
    </w:p>
    <w:p w14:paraId="2A650C85" w14:textId="77777777" w:rsidR="00DA3E0F" w:rsidRPr="00923BF4" w:rsidRDefault="00DA3E0F">
      <w:pPr>
        <w:spacing w:after="200" w:line="276" w:lineRule="auto"/>
        <w:rPr>
          <w:rFonts w:eastAsia="PMingLiU"/>
          <w:lang w:val="en-GB" w:eastAsia="zh-CN"/>
        </w:rPr>
      </w:pPr>
      <w:r w:rsidRPr="00923BF4">
        <w:rPr>
          <w:rFonts w:eastAsia="PMingLiU"/>
          <w:lang w:val="en-GB" w:eastAsia="zh-CN"/>
        </w:rPr>
        <w:br w:type="page"/>
      </w:r>
    </w:p>
    <w:p w14:paraId="019E06B6" w14:textId="77777777" w:rsidR="00DA3E0F" w:rsidRPr="00923BF4" w:rsidRDefault="00DA3E0F" w:rsidP="00D510A0">
      <w:pPr>
        <w:pStyle w:val="ExhibitHeading"/>
      </w:pPr>
      <w:r w:rsidRPr="00923BF4">
        <w:lastRenderedPageBreak/>
        <w:t>Exhibit 1: profile of ROBERT IP</w:t>
      </w:r>
    </w:p>
    <w:p w14:paraId="26743708" w14:textId="77777777" w:rsidR="00DA3E0F" w:rsidRPr="00923BF4" w:rsidRDefault="00DA3E0F" w:rsidP="00DA3E0F">
      <w:pPr>
        <w:jc w:val="both"/>
        <w:rPr>
          <w:sz w:val="22"/>
          <w:szCs w:val="22"/>
          <w:lang w:val="en-GB"/>
        </w:rPr>
      </w:pPr>
    </w:p>
    <w:p w14:paraId="536FE940" w14:textId="1341400A" w:rsidR="00DA3E0F" w:rsidRPr="000D2A69" w:rsidRDefault="00DA3E0F" w:rsidP="00DA3E0F">
      <w:pPr>
        <w:jc w:val="both"/>
        <w:rPr>
          <w:rFonts w:ascii="Arial" w:eastAsia="PMingLiU" w:hAnsi="Arial" w:cs="Arial"/>
          <w:sz w:val="20"/>
          <w:szCs w:val="20"/>
          <w:lang w:val="en-GB" w:eastAsia="zh-CN"/>
        </w:rPr>
      </w:pPr>
      <w:r w:rsidRPr="000D2A69">
        <w:rPr>
          <w:rFonts w:ascii="Arial" w:eastAsia="PMingLiU" w:hAnsi="Arial" w:cs="Arial"/>
          <w:sz w:val="20"/>
          <w:szCs w:val="20"/>
          <w:lang w:val="en-GB" w:eastAsia="zh-CN"/>
        </w:rPr>
        <w:t xml:space="preserve">Mr. </w:t>
      </w:r>
      <w:proofErr w:type="spellStart"/>
      <w:r w:rsidR="008D3D71" w:rsidRPr="000D2A69">
        <w:rPr>
          <w:rFonts w:ascii="Arial" w:eastAsia="PMingLiU" w:hAnsi="Arial" w:cs="Arial"/>
          <w:sz w:val="20"/>
          <w:szCs w:val="20"/>
          <w:lang w:val="en-GB" w:eastAsia="zh-CN"/>
        </w:rPr>
        <w:t>Ip</w:t>
      </w:r>
      <w:proofErr w:type="spellEnd"/>
      <w:r w:rsidR="008D3D71" w:rsidRPr="000D2A69">
        <w:rPr>
          <w:rFonts w:ascii="Arial" w:eastAsia="PMingLiU" w:hAnsi="Arial" w:cs="Arial"/>
          <w:sz w:val="20"/>
          <w:szCs w:val="20"/>
          <w:lang w:val="en-GB" w:eastAsia="zh-CN"/>
        </w:rPr>
        <w:t xml:space="preserve"> </w:t>
      </w:r>
      <w:proofErr w:type="spellStart"/>
      <w:r w:rsidRPr="000D2A69">
        <w:rPr>
          <w:rFonts w:ascii="Arial" w:eastAsia="PMingLiU" w:hAnsi="Arial" w:cs="Arial"/>
          <w:sz w:val="20"/>
          <w:szCs w:val="20"/>
          <w:lang w:val="en-GB" w:eastAsia="zh-CN"/>
        </w:rPr>
        <w:t>Cheuk</w:t>
      </w:r>
      <w:proofErr w:type="spellEnd"/>
      <w:r w:rsidRPr="000D2A69">
        <w:rPr>
          <w:rFonts w:ascii="Arial" w:eastAsia="PMingLiU" w:hAnsi="Arial" w:cs="Arial"/>
          <w:sz w:val="20"/>
          <w:szCs w:val="20"/>
          <w:lang w:val="en-GB" w:eastAsia="zh-CN"/>
        </w:rPr>
        <w:t xml:space="preserve"> Hung, Robert joined Minolta (HK) Limited in 1990 and was responsible for managing </w:t>
      </w:r>
      <w:r w:rsidR="008D3D71" w:rsidRPr="000D2A69">
        <w:rPr>
          <w:rFonts w:ascii="Arial" w:eastAsia="PMingLiU" w:hAnsi="Arial" w:cs="Arial"/>
          <w:sz w:val="20"/>
          <w:szCs w:val="20"/>
          <w:lang w:val="en-GB" w:eastAsia="zh-CN"/>
        </w:rPr>
        <w:t xml:space="preserve">the </w:t>
      </w:r>
      <w:r w:rsidRPr="000D2A69">
        <w:rPr>
          <w:rFonts w:ascii="Arial" w:eastAsia="PMingLiU" w:hAnsi="Arial" w:cs="Arial"/>
          <w:sz w:val="20"/>
          <w:szCs w:val="20"/>
          <w:lang w:val="en-GB" w:eastAsia="zh-CN"/>
        </w:rPr>
        <w:t xml:space="preserve">sales division. In 2008 and 2009, he successfully managed the firm over the financial tsunami and recorded </w:t>
      </w:r>
      <w:r w:rsidR="008D3D71" w:rsidRPr="000D2A69">
        <w:rPr>
          <w:rFonts w:ascii="Arial" w:eastAsia="PMingLiU" w:hAnsi="Arial" w:cs="Arial"/>
          <w:sz w:val="20"/>
          <w:szCs w:val="20"/>
          <w:lang w:val="en-GB" w:eastAsia="zh-CN"/>
        </w:rPr>
        <w:t>double-</w:t>
      </w:r>
      <w:r w:rsidRPr="000D2A69">
        <w:rPr>
          <w:rFonts w:ascii="Arial" w:eastAsia="PMingLiU" w:hAnsi="Arial" w:cs="Arial"/>
          <w:sz w:val="20"/>
          <w:szCs w:val="20"/>
          <w:lang w:val="en-GB" w:eastAsia="zh-CN"/>
        </w:rPr>
        <w:t xml:space="preserve">digit growth in sales. In April 2012, he was appointed as the </w:t>
      </w:r>
      <w:r w:rsidR="008D3D71" w:rsidRPr="000D2A69">
        <w:rPr>
          <w:rFonts w:ascii="Arial" w:eastAsia="PMingLiU" w:hAnsi="Arial" w:cs="Arial"/>
          <w:sz w:val="20"/>
          <w:szCs w:val="20"/>
          <w:lang w:val="en-GB" w:eastAsia="zh-CN"/>
        </w:rPr>
        <w:t xml:space="preserve">director </w:t>
      </w:r>
      <w:r w:rsidRPr="000D2A69">
        <w:rPr>
          <w:rFonts w:ascii="Arial" w:eastAsia="PMingLiU" w:hAnsi="Arial" w:cs="Arial"/>
          <w:sz w:val="20"/>
          <w:szCs w:val="20"/>
          <w:lang w:val="en-GB" w:eastAsia="zh-CN"/>
        </w:rPr>
        <w:t xml:space="preserve">of Marketing, Sales and Technical Service in Konica Minolta Business Solutions Hong Kong Limited (KMHK) to formulate company strategies and strategies for business transformation. In 2014, </w:t>
      </w:r>
      <w:r w:rsidR="008D3D71" w:rsidRPr="000D2A69">
        <w:rPr>
          <w:rFonts w:ascii="Arial" w:eastAsia="PMingLiU" w:hAnsi="Arial" w:cs="Arial"/>
          <w:sz w:val="20"/>
          <w:szCs w:val="20"/>
          <w:lang w:val="en-GB" w:eastAsia="zh-CN"/>
        </w:rPr>
        <w:t xml:space="preserve">the </w:t>
      </w:r>
      <w:r w:rsidRPr="000D2A69">
        <w:rPr>
          <w:rFonts w:ascii="Arial" w:eastAsia="PMingLiU" w:hAnsi="Arial" w:cs="Arial"/>
          <w:sz w:val="20"/>
          <w:szCs w:val="20"/>
          <w:lang w:val="en-GB" w:eastAsia="zh-CN"/>
        </w:rPr>
        <w:t xml:space="preserve">honourable President Award from Japan headquarters was presented to KMHK to recognize its achievements. With over </w:t>
      </w:r>
      <w:r w:rsidR="008D3D71" w:rsidRPr="000D2A69">
        <w:rPr>
          <w:rFonts w:ascii="Arial" w:eastAsia="PMingLiU" w:hAnsi="Arial" w:cs="Arial"/>
          <w:sz w:val="20"/>
          <w:szCs w:val="20"/>
          <w:lang w:val="en-GB" w:eastAsia="zh-CN"/>
        </w:rPr>
        <w:t xml:space="preserve">20 </w:t>
      </w:r>
      <w:r w:rsidRPr="000D2A69">
        <w:rPr>
          <w:rFonts w:ascii="Arial" w:eastAsia="PMingLiU" w:hAnsi="Arial" w:cs="Arial"/>
          <w:sz w:val="20"/>
          <w:szCs w:val="20"/>
          <w:lang w:val="en-GB" w:eastAsia="zh-CN"/>
        </w:rPr>
        <w:t xml:space="preserve">years of management experience, Mr. </w:t>
      </w:r>
      <w:proofErr w:type="spellStart"/>
      <w:r w:rsidRPr="000D2A69">
        <w:rPr>
          <w:rFonts w:ascii="Arial" w:eastAsia="PMingLiU" w:hAnsi="Arial" w:cs="Arial"/>
          <w:sz w:val="20"/>
          <w:szCs w:val="20"/>
          <w:lang w:val="en-GB" w:eastAsia="zh-CN"/>
        </w:rPr>
        <w:t>Ip</w:t>
      </w:r>
      <w:proofErr w:type="spellEnd"/>
      <w:r w:rsidRPr="000D2A69">
        <w:rPr>
          <w:rFonts w:ascii="Arial" w:eastAsia="PMingLiU" w:hAnsi="Arial" w:cs="Arial"/>
          <w:sz w:val="20"/>
          <w:szCs w:val="20"/>
          <w:lang w:val="en-GB" w:eastAsia="zh-CN"/>
        </w:rPr>
        <w:t xml:space="preserve"> </w:t>
      </w:r>
      <w:r w:rsidRPr="000D2A69">
        <w:rPr>
          <w:rFonts w:ascii="Arial" w:eastAsia="PMingLiU" w:hAnsi="Arial" w:cs="Arial"/>
          <w:sz w:val="20"/>
          <w:szCs w:val="20"/>
          <w:lang w:val="en-GB" w:eastAsia="zh-HK"/>
        </w:rPr>
        <w:t xml:space="preserve">was appointed as the first Chinese </w:t>
      </w:r>
      <w:r w:rsidR="008D3D71" w:rsidRPr="000D2A69">
        <w:rPr>
          <w:rFonts w:ascii="Arial" w:eastAsia="PMingLiU" w:hAnsi="Arial" w:cs="Arial"/>
          <w:sz w:val="20"/>
          <w:szCs w:val="20"/>
          <w:lang w:val="en-GB" w:eastAsia="zh-HK"/>
        </w:rPr>
        <w:t xml:space="preserve">managing director </w:t>
      </w:r>
      <w:r w:rsidRPr="000D2A69">
        <w:rPr>
          <w:rFonts w:ascii="Arial" w:eastAsia="PMingLiU" w:hAnsi="Arial" w:cs="Arial"/>
          <w:sz w:val="20"/>
          <w:szCs w:val="20"/>
          <w:lang w:val="en-GB" w:eastAsia="zh-HK"/>
        </w:rPr>
        <w:t xml:space="preserve">in March 2016, to </w:t>
      </w:r>
      <w:r w:rsidRPr="000D2A69">
        <w:rPr>
          <w:rFonts w:ascii="Arial" w:eastAsia="PMingLiU" w:hAnsi="Arial" w:cs="Arial"/>
          <w:sz w:val="20"/>
          <w:szCs w:val="20"/>
          <w:lang w:val="en-GB" w:eastAsia="zh-CN"/>
        </w:rPr>
        <w:t xml:space="preserve">lead </w:t>
      </w:r>
      <w:r w:rsidRPr="000D2A69">
        <w:rPr>
          <w:rFonts w:ascii="Arial" w:eastAsia="PMingLiU" w:hAnsi="Arial" w:cs="Arial"/>
          <w:sz w:val="20"/>
          <w:szCs w:val="20"/>
          <w:lang w:val="en-GB" w:eastAsia="zh-HK"/>
        </w:rPr>
        <w:t>8</w:t>
      </w:r>
      <w:r w:rsidRPr="000D2A69">
        <w:rPr>
          <w:rFonts w:ascii="Arial" w:eastAsia="PMingLiU" w:hAnsi="Arial" w:cs="Arial"/>
          <w:sz w:val="20"/>
          <w:szCs w:val="20"/>
          <w:lang w:val="en-GB" w:eastAsia="zh-CN"/>
        </w:rPr>
        <w:t xml:space="preserve">00+ employees in KMHK. </w:t>
      </w:r>
    </w:p>
    <w:p w14:paraId="07541C33" w14:textId="77777777" w:rsidR="00DA3E0F" w:rsidRPr="000D2A69" w:rsidRDefault="00DA3E0F" w:rsidP="00DA3E0F">
      <w:pPr>
        <w:jc w:val="both"/>
        <w:rPr>
          <w:rFonts w:ascii="Arial" w:eastAsia="PMingLiU" w:hAnsi="Arial" w:cs="Arial"/>
          <w:sz w:val="20"/>
          <w:szCs w:val="20"/>
          <w:lang w:val="en-GB" w:eastAsia="zh-CN"/>
        </w:rPr>
      </w:pPr>
    </w:p>
    <w:p w14:paraId="40CA8786" w14:textId="55C0B9DF" w:rsidR="00DA3E0F" w:rsidRPr="000D2A69" w:rsidRDefault="008D3D71" w:rsidP="00DA3E0F">
      <w:pPr>
        <w:jc w:val="both"/>
        <w:rPr>
          <w:rFonts w:ascii="Arial" w:eastAsia="PMingLiU" w:hAnsi="Arial" w:cs="Arial"/>
          <w:sz w:val="20"/>
          <w:szCs w:val="20"/>
          <w:lang w:val="en-GB" w:eastAsia="zh-CN"/>
        </w:rPr>
      </w:pPr>
      <w:r w:rsidRPr="000D2A69">
        <w:rPr>
          <w:rFonts w:ascii="Arial" w:eastAsia="PMingLiU" w:hAnsi="Arial" w:cs="Arial"/>
          <w:sz w:val="20"/>
          <w:szCs w:val="20"/>
          <w:lang w:val="en-GB" w:eastAsia="zh-CN"/>
        </w:rPr>
        <w:t xml:space="preserve">As KMHK was </w:t>
      </w:r>
      <w:r w:rsidR="00DA3E0F" w:rsidRPr="000D2A69">
        <w:rPr>
          <w:rFonts w:ascii="Arial" w:eastAsia="PMingLiU" w:hAnsi="Arial" w:cs="Arial"/>
          <w:sz w:val="20"/>
          <w:szCs w:val="20"/>
          <w:lang w:val="en-GB" w:eastAsia="zh-CN"/>
        </w:rPr>
        <w:t xml:space="preserve">positioned as a </w:t>
      </w:r>
      <w:r w:rsidRPr="000D2A69">
        <w:rPr>
          <w:rFonts w:ascii="Arial" w:eastAsia="PMingLiU" w:hAnsi="Arial" w:cs="Arial"/>
          <w:sz w:val="20"/>
          <w:szCs w:val="20"/>
          <w:lang w:val="en-GB" w:eastAsia="zh-CN"/>
        </w:rPr>
        <w:t xml:space="preserve">business process improvement </w:t>
      </w:r>
      <w:r w:rsidR="00DA3E0F" w:rsidRPr="000D2A69">
        <w:rPr>
          <w:rFonts w:ascii="Arial" w:eastAsia="PMingLiU" w:hAnsi="Arial" w:cs="Arial"/>
          <w:sz w:val="20"/>
          <w:szCs w:val="20"/>
          <w:lang w:val="en-GB" w:eastAsia="zh-CN"/>
        </w:rPr>
        <w:t xml:space="preserve">(BPI) company, Mr. </w:t>
      </w:r>
      <w:proofErr w:type="spellStart"/>
      <w:r w:rsidR="00DA3E0F" w:rsidRPr="000D2A69">
        <w:rPr>
          <w:rFonts w:ascii="Arial" w:eastAsia="PMingLiU" w:hAnsi="Arial" w:cs="Arial"/>
          <w:sz w:val="20"/>
          <w:szCs w:val="20"/>
          <w:lang w:val="en-GB" w:eastAsia="zh-CN"/>
        </w:rPr>
        <w:t>Ip</w:t>
      </w:r>
      <w:proofErr w:type="spellEnd"/>
      <w:r w:rsidR="00DA3E0F" w:rsidRPr="000D2A69">
        <w:rPr>
          <w:rFonts w:ascii="Arial" w:eastAsia="PMingLiU" w:hAnsi="Arial" w:cs="Arial"/>
          <w:sz w:val="20"/>
          <w:szCs w:val="20"/>
          <w:lang w:val="en-GB" w:eastAsia="zh-CN"/>
        </w:rPr>
        <w:t xml:space="preserve"> </w:t>
      </w:r>
      <w:r w:rsidRPr="000D2A69">
        <w:rPr>
          <w:rFonts w:ascii="Arial" w:eastAsia="PMingLiU" w:hAnsi="Arial" w:cs="Arial"/>
          <w:sz w:val="20"/>
          <w:szCs w:val="20"/>
          <w:lang w:val="en-GB" w:eastAsia="zh-CN"/>
        </w:rPr>
        <w:t xml:space="preserve">transformed </w:t>
      </w:r>
      <w:r w:rsidR="00DA3E0F" w:rsidRPr="000D2A69">
        <w:rPr>
          <w:rFonts w:ascii="Arial" w:eastAsia="PMingLiU" w:hAnsi="Arial" w:cs="Arial"/>
          <w:sz w:val="20"/>
          <w:szCs w:val="20"/>
          <w:lang w:val="en-GB" w:eastAsia="zh-CN"/>
        </w:rPr>
        <w:t>the company to provide total solution</w:t>
      </w:r>
      <w:r w:rsidRPr="000D2A69">
        <w:rPr>
          <w:rFonts w:ascii="Arial" w:eastAsia="PMingLiU" w:hAnsi="Arial" w:cs="Arial"/>
          <w:sz w:val="20"/>
          <w:szCs w:val="20"/>
          <w:lang w:val="en-GB" w:eastAsia="zh-CN"/>
        </w:rPr>
        <w:t>s</w:t>
      </w:r>
      <w:r w:rsidR="00DA3E0F" w:rsidRPr="000D2A69">
        <w:rPr>
          <w:rFonts w:ascii="Arial" w:eastAsia="PMingLiU" w:hAnsi="Arial" w:cs="Arial"/>
          <w:sz w:val="20"/>
          <w:szCs w:val="20"/>
          <w:lang w:val="en-GB" w:eastAsia="zh-CN"/>
        </w:rPr>
        <w:t xml:space="preserve"> to customers </w:t>
      </w:r>
      <w:r w:rsidRPr="000D2A69">
        <w:rPr>
          <w:rFonts w:ascii="Arial" w:eastAsia="PMingLiU" w:hAnsi="Arial" w:cs="Arial"/>
          <w:sz w:val="20"/>
          <w:szCs w:val="20"/>
          <w:lang w:val="en-GB" w:eastAsia="zh-CN"/>
        </w:rPr>
        <w:t xml:space="preserve">to </w:t>
      </w:r>
      <w:r w:rsidR="00DA3E0F" w:rsidRPr="000D2A69">
        <w:rPr>
          <w:rFonts w:ascii="Arial" w:eastAsia="PMingLiU" w:hAnsi="Arial" w:cs="Arial"/>
          <w:sz w:val="20"/>
          <w:szCs w:val="20"/>
          <w:lang w:val="en-GB" w:eastAsia="zh-CN"/>
        </w:rPr>
        <w:t xml:space="preserve">enhance their efficacy and productivity. Apart from the development of digital multifunctional systems, business solutions, IT </w:t>
      </w:r>
      <w:r w:rsidRPr="000D2A69">
        <w:rPr>
          <w:rFonts w:ascii="Arial" w:eastAsia="PMingLiU" w:hAnsi="Arial" w:cs="Arial"/>
          <w:sz w:val="20"/>
          <w:szCs w:val="20"/>
          <w:lang w:val="en-GB" w:eastAsia="zh-CN"/>
        </w:rPr>
        <w:t>services</w:t>
      </w:r>
      <w:r w:rsidR="00DA3E0F" w:rsidRPr="000D2A69">
        <w:rPr>
          <w:rFonts w:ascii="Arial" w:eastAsia="PMingLiU" w:hAnsi="Arial" w:cs="Arial"/>
          <w:sz w:val="20"/>
          <w:szCs w:val="20"/>
          <w:lang w:val="en-GB" w:eastAsia="zh-CN"/>
        </w:rPr>
        <w:t xml:space="preserve">, and business process outsourcing services for the group, Mr. </w:t>
      </w:r>
      <w:proofErr w:type="spellStart"/>
      <w:r w:rsidR="00DA3E0F" w:rsidRPr="000D2A69">
        <w:rPr>
          <w:rFonts w:ascii="Arial" w:eastAsia="PMingLiU" w:hAnsi="Arial" w:cs="Arial"/>
          <w:sz w:val="20"/>
          <w:szCs w:val="20"/>
          <w:lang w:val="en-GB" w:eastAsia="zh-CN"/>
        </w:rPr>
        <w:t>Ip</w:t>
      </w:r>
      <w:proofErr w:type="spellEnd"/>
      <w:r w:rsidR="00DA3E0F" w:rsidRPr="000D2A69">
        <w:rPr>
          <w:rFonts w:ascii="Arial" w:eastAsia="PMingLiU" w:hAnsi="Arial" w:cs="Arial"/>
          <w:sz w:val="20"/>
          <w:szCs w:val="20"/>
          <w:lang w:val="en-GB" w:eastAsia="zh-CN"/>
        </w:rPr>
        <w:t xml:space="preserve"> also fully contributes to sustainable development of the community. He established the first multinational </w:t>
      </w:r>
      <w:r w:rsidRPr="000D2A69">
        <w:rPr>
          <w:rFonts w:ascii="Arial" w:eastAsia="PMingLiU" w:hAnsi="Arial" w:cs="Arial"/>
          <w:sz w:val="20"/>
          <w:szCs w:val="20"/>
          <w:lang w:val="en-GB" w:eastAsia="zh-CN"/>
        </w:rPr>
        <w:t>corporation</w:t>
      </w:r>
      <w:r w:rsidRPr="000D2A69">
        <w:rPr>
          <w:rFonts w:ascii="Arial" w:eastAsiaTheme="minorEastAsia" w:hAnsi="Arial" w:cs="Arial"/>
          <w:sz w:val="20"/>
          <w:szCs w:val="20"/>
          <w:lang w:val="en-GB" w:eastAsia="zh-CN"/>
        </w:rPr>
        <w:t>–</w:t>
      </w:r>
      <w:r w:rsidR="00DA3E0F" w:rsidRPr="000D2A69">
        <w:rPr>
          <w:rFonts w:ascii="Arial" w:eastAsia="PMingLiU" w:hAnsi="Arial" w:cs="Arial"/>
          <w:sz w:val="20"/>
          <w:szCs w:val="20"/>
          <w:lang w:val="en-GB" w:eastAsia="zh-CN"/>
        </w:rPr>
        <w:t xml:space="preserve">operated </w:t>
      </w:r>
      <w:r w:rsidRPr="000D2A69">
        <w:rPr>
          <w:rFonts w:ascii="Arial" w:eastAsia="PMingLiU" w:hAnsi="Arial" w:cs="Arial"/>
          <w:sz w:val="20"/>
          <w:szCs w:val="20"/>
          <w:lang w:val="en-GB" w:eastAsia="zh-CN"/>
        </w:rPr>
        <w:t xml:space="preserve">social enterprise </w:t>
      </w:r>
      <w:r w:rsidR="00DA3E0F" w:rsidRPr="000D2A69">
        <w:rPr>
          <w:rFonts w:ascii="Arial" w:eastAsia="PMingLiU" w:hAnsi="Arial" w:cs="Arial"/>
          <w:sz w:val="20"/>
          <w:szCs w:val="20"/>
          <w:lang w:val="en-GB" w:eastAsia="zh-CN"/>
        </w:rPr>
        <w:t>in Hong Kong</w:t>
      </w:r>
      <w:r w:rsidRPr="000D2A69">
        <w:rPr>
          <w:rFonts w:ascii="Arial" w:eastAsia="PMingLiU" w:hAnsi="Arial" w:cs="Arial"/>
          <w:sz w:val="20"/>
          <w:szCs w:val="20"/>
          <w:lang w:val="en-GB" w:eastAsia="zh-CN"/>
        </w:rPr>
        <w:t>,</w:t>
      </w:r>
      <w:r w:rsidR="00DA3E0F" w:rsidRPr="000D2A69">
        <w:rPr>
          <w:rFonts w:ascii="Arial" w:eastAsia="PMingLiU" w:hAnsi="Arial" w:cs="Arial"/>
          <w:sz w:val="20"/>
          <w:szCs w:val="20"/>
          <w:lang w:val="en-GB" w:eastAsia="zh-CN"/>
        </w:rPr>
        <w:t xml:space="preserve"> which employs hidden youth and helps them to get back to society.</w:t>
      </w:r>
    </w:p>
    <w:p w14:paraId="34BE05F5" w14:textId="77777777" w:rsidR="00DA3E0F" w:rsidRPr="000D2A69" w:rsidRDefault="00DA3E0F" w:rsidP="00DA3E0F">
      <w:pPr>
        <w:jc w:val="both"/>
        <w:rPr>
          <w:rFonts w:ascii="Arial" w:hAnsi="Arial" w:cs="Arial"/>
          <w:sz w:val="20"/>
          <w:szCs w:val="20"/>
          <w:lang w:val="en-GB"/>
        </w:rPr>
      </w:pPr>
    </w:p>
    <w:p w14:paraId="78F75F84" w14:textId="7C9648E0" w:rsidR="00DA3E0F" w:rsidRPr="000D2A69" w:rsidRDefault="00DA3E0F" w:rsidP="00DA3E0F">
      <w:pPr>
        <w:jc w:val="both"/>
        <w:rPr>
          <w:rFonts w:ascii="Arial" w:eastAsia="PMingLiU" w:hAnsi="Arial" w:cs="Arial"/>
          <w:sz w:val="20"/>
          <w:szCs w:val="20"/>
          <w:lang w:val="en-GB" w:eastAsia="zh-CN"/>
        </w:rPr>
      </w:pPr>
      <w:r w:rsidRPr="000D2A69">
        <w:rPr>
          <w:rFonts w:ascii="Arial" w:eastAsia="PMingLiU" w:hAnsi="Arial" w:cs="Arial"/>
          <w:sz w:val="20"/>
          <w:szCs w:val="20"/>
          <w:lang w:val="en-GB" w:eastAsia="zh-CN"/>
        </w:rPr>
        <w:t xml:space="preserve">Mr. </w:t>
      </w:r>
      <w:proofErr w:type="spellStart"/>
      <w:r w:rsidRPr="000D2A69">
        <w:rPr>
          <w:rFonts w:ascii="Arial" w:eastAsia="PMingLiU" w:hAnsi="Arial" w:cs="Arial"/>
          <w:sz w:val="20"/>
          <w:szCs w:val="20"/>
          <w:lang w:val="en-GB" w:eastAsia="zh-CN"/>
        </w:rPr>
        <w:t>Ip</w:t>
      </w:r>
      <w:proofErr w:type="spellEnd"/>
      <w:r w:rsidRPr="000D2A69">
        <w:rPr>
          <w:rFonts w:ascii="Arial" w:eastAsia="PMingLiU" w:hAnsi="Arial" w:cs="Arial"/>
          <w:sz w:val="20"/>
          <w:szCs w:val="20"/>
          <w:lang w:val="en-GB" w:eastAsia="zh-CN"/>
        </w:rPr>
        <w:t xml:space="preserve"> completed </w:t>
      </w:r>
      <w:r w:rsidR="0049339F" w:rsidRPr="000D2A69">
        <w:rPr>
          <w:rFonts w:ascii="Arial" w:eastAsia="PMingLiU" w:hAnsi="Arial" w:cs="Arial"/>
          <w:sz w:val="20"/>
          <w:szCs w:val="20"/>
          <w:lang w:val="en-GB" w:eastAsia="zh-CN"/>
        </w:rPr>
        <w:t>a post</w:t>
      </w:r>
      <w:r w:rsidRPr="000D2A69">
        <w:rPr>
          <w:rFonts w:ascii="Arial" w:eastAsia="PMingLiU" w:hAnsi="Arial" w:cs="Arial"/>
          <w:sz w:val="20"/>
          <w:szCs w:val="20"/>
          <w:lang w:val="en-GB" w:eastAsia="zh-CN"/>
        </w:rPr>
        <w:t xml:space="preserve">-doctoral </w:t>
      </w:r>
      <w:r w:rsidR="0049339F" w:rsidRPr="000D2A69">
        <w:rPr>
          <w:rFonts w:ascii="Arial" w:eastAsia="PMingLiU" w:hAnsi="Arial" w:cs="Arial"/>
          <w:sz w:val="20"/>
          <w:szCs w:val="20"/>
          <w:lang w:val="en-GB" w:eastAsia="zh-CN"/>
        </w:rPr>
        <w:t xml:space="preserve">fellowship at </w:t>
      </w:r>
      <w:r w:rsidRPr="000D2A69">
        <w:rPr>
          <w:rFonts w:ascii="Arial" w:eastAsia="PMingLiU" w:hAnsi="Arial" w:cs="Arial"/>
          <w:sz w:val="20"/>
          <w:szCs w:val="20"/>
          <w:lang w:val="en-GB" w:eastAsia="zh-CN"/>
        </w:rPr>
        <w:t xml:space="preserve">the University of Quebec at Montreal, Canada, </w:t>
      </w:r>
      <w:r w:rsidR="0049339F" w:rsidRPr="000D2A69">
        <w:rPr>
          <w:rFonts w:ascii="Arial" w:eastAsia="PMingLiU" w:hAnsi="Arial" w:cs="Arial"/>
          <w:sz w:val="20"/>
          <w:szCs w:val="20"/>
          <w:lang w:val="en-GB" w:eastAsia="zh-CN"/>
        </w:rPr>
        <w:t xml:space="preserve">a master </w:t>
      </w:r>
      <w:r w:rsidRPr="000D2A69">
        <w:rPr>
          <w:rFonts w:ascii="Arial" w:eastAsia="PMingLiU" w:hAnsi="Arial" w:cs="Arial"/>
          <w:sz w:val="20"/>
          <w:szCs w:val="20"/>
          <w:lang w:val="en-GB" w:eastAsia="zh-CN"/>
        </w:rPr>
        <w:t xml:space="preserve">of </w:t>
      </w:r>
      <w:r w:rsidR="0049339F" w:rsidRPr="000D2A69">
        <w:rPr>
          <w:rFonts w:ascii="Arial" w:eastAsia="PMingLiU" w:hAnsi="Arial" w:cs="Arial"/>
          <w:sz w:val="20"/>
          <w:szCs w:val="20"/>
          <w:lang w:val="en-GB" w:eastAsia="zh-CN"/>
        </w:rPr>
        <w:t xml:space="preserve">information system </w:t>
      </w:r>
      <w:r w:rsidRPr="000D2A69">
        <w:rPr>
          <w:rFonts w:ascii="Arial" w:eastAsia="PMingLiU" w:hAnsi="Arial" w:cs="Arial"/>
          <w:sz w:val="20"/>
          <w:szCs w:val="20"/>
          <w:lang w:val="en-GB" w:eastAsia="zh-CN"/>
        </w:rPr>
        <w:t xml:space="preserve">from </w:t>
      </w:r>
      <w:r w:rsidR="0049339F" w:rsidRPr="000D2A69">
        <w:rPr>
          <w:rFonts w:ascii="Arial" w:eastAsia="PMingLiU" w:hAnsi="Arial" w:cs="Arial"/>
          <w:sz w:val="20"/>
          <w:szCs w:val="20"/>
          <w:lang w:val="en-GB" w:eastAsia="zh-CN"/>
        </w:rPr>
        <w:t xml:space="preserve">the </w:t>
      </w:r>
      <w:r w:rsidRPr="000D2A69">
        <w:rPr>
          <w:rFonts w:ascii="Arial" w:eastAsia="PMingLiU" w:hAnsi="Arial" w:cs="Arial"/>
          <w:sz w:val="20"/>
          <w:szCs w:val="20"/>
          <w:lang w:val="en-GB" w:eastAsia="zh-CN"/>
        </w:rPr>
        <w:t>Hong Kong University of Science and Technology</w:t>
      </w:r>
      <w:r w:rsidR="0049339F" w:rsidRPr="000D2A69">
        <w:rPr>
          <w:rFonts w:ascii="Arial" w:eastAsia="PMingLiU" w:hAnsi="Arial" w:cs="Arial"/>
          <w:sz w:val="20"/>
          <w:szCs w:val="20"/>
          <w:lang w:val="en-GB" w:eastAsia="zh-CN"/>
        </w:rPr>
        <w:t>,</w:t>
      </w:r>
      <w:r w:rsidRPr="000D2A69">
        <w:rPr>
          <w:rFonts w:ascii="Arial" w:eastAsia="PMingLiU" w:hAnsi="Arial" w:cs="Arial"/>
          <w:sz w:val="20"/>
          <w:szCs w:val="20"/>
          <w:lang w:val="en-GB" w:eastAsia="zh-CN"/>
        </w:rPr>
        <w:t xml:space="preserve"> and</w:t>
      </w:r>
      <w:r w:rsidR="0049339F" w:rsidRPr="000D2A69">
        <w:rPr>
          <w:rFonts w:ascii="Arial" w:eastAsia="PMingLiU" w:hAnsi="Arial" w:cs="Arial"/>
          <w:sz w:val="20"/>
          <w:szCs w:val="20"/>
          <w:lang w:val="en-GB" w:eastAsia="zh-CN"/>
        </w:rPr>
        <w:t xml:space="preserve"> an</w:t>
      </w:r>
      <w:r w:rsidRPr="000D2A69">
        <w:rPr>
          <w:rFonts w:ascii="Arial" w:eastAsia="PMingLiU" w:hAnsi="Arial" w:cs="Arial"/>
          <w:sz w:val="20"/>
          <w:szCs w:val="20"/>
          <w:lang w:val="en-GB" w:eastAsia="zh-CN"/>
        </w:rPr>
        <w:t xml:space="preserve"> MBA from the Hong Kong Polytechnic University. </w:t>
      </w:r>
    </w:p>
    <w:p w14:paraId="45185126" w14:textId="77777777" w:rsidR="00DA3E0F" w:rsidRPr="000D2A69" w:rsidRDefault="00DA3E0F" w:rsidP="00DA3E0F">
      <w:pPr>
        <w:spacing w:line="300" w:lineRule="auto"/>
        <w:jc w:val="both"/>
        <w:rPr>
          <w:rFonts w:ascii="Arial" w:eastAsia="PMingLiU" w:hAnsi="Arial" w:cs="Arial"/>
          <w:sz w:val="20"/>
          <w:szCs w:val="20"/>
          <w:lang w:val="en-GB" w:eastAsia="zh-CN"/>
        </w:rPr>
      </w:pPr>
    </w:p>
    <w:p w14:paraId="50EE04EE" w14:textId="4109DCFA" w:rsidR="00DA3E0F" w:rsidRPr="000D2A69" w:rsidRDefault="00DA3E0F" w:rsidP="00DA3E0F">
      <w:pPr>
        <w:jc w:val="both"/>
        <w:rPr>
          <w:rFonts w:ascii="Arial" w:eastAsia="PMingLiU" w:hAnsi="Arial" w:cs="Arial"/>
          <w:sz w:val="20"/>
          <w:szCs w:val="20"/>
          <w:lang w:val="en-GB" w:eastAsia="zh-CN"/>
        </w:rPr>
      </w:pPr>
      <w:r w:rsidRPr="000D2A69">
        <w:rPr>
          <w:rFonts w:ascii="Arial" w:eastAsia="PMingLiU" w:hAnsi="Arial" w:cs="Arial"/>
          <w:sz w:val="20"/>
          <w:szCs w:val="20"/>
          <w:lang w:val="en-GB" w:eastAsia="zh-CN"/>
        </w:rPr>
        <w:t xml:space="preserve">Mr. </w:t>
      </w:r>
      <w:proofErr w:type="spellStart"/>
      <w:r w:rsidRPr="000D2A69">
        <w:rPr>
          <w:rFonts w:ascii="Arial" w:eastAsia="PMingLiU" w:hAnsi="Arial" w:cs="Arial"/>
          <w:sz w:val="20"/>
          <w:szCs w:val="20"/>
          <w:lang w:val="en-GB" w:eastAsia="zh-CN"/>
        </w:rPr>
        <w:t>Ip</w:t>
      </w:r>
      <w:proofErr w:type="spellEnd"/>
      <w:r w:rsidRPr="000D2A69">
        <w:rPr>
          <w:rFonts w:ascii="Arial" w:eastAsia="PMingLiU" w:hAnsi="Arial" w:cs="Arial"/>
          <w:sz w:val="20"/>
          <w:szCs w:val="20"/>
          <w:lang w:val="en-GB" w:eastAsia="zh-CN"/>
        </w:rPr>
        <w:t xml:space="preserve"> is also a columnist for the </w:t>
      </w:r>
      <w:r w:rsidRPr="000D2A69">
        <w:rPr>
          <w:rFonts w:ascii="Arial" w:eastAsia="PMingLiU" w:hAnsi="Arial" w:cs="Arial"/>
          <w:i/>
          <w:sz w:val="20"/>
          <w:szCs w:val="20"/>
          <w:lang w:val="en-GB" w:eastAsia="zh-CN"/>
        </w:rPr>
        <w:t>Hong Kong Economic Journal</w:t>
      </w:r>
      <w:r w:rsidRPr="000D2A69">
        <w:rPr>
          <w:rFonts w:ascii="Arial" w:eastAsia="PMingLiU" w:hAnsi="Arial" w:cs="Arial"/>
          <w:sz w:val="20"/>
          <w:szCs w:val="20"/>
          <w:lang w:val="en-GB" w:eastAsia="zh-CN"/>
        </w:rPr>
        <w:t>. He shares management philosophy</w:t>
      </w:r>
      <w:r w:rsidR="0049339F" w:rsidRPr="000D2A69">
        <w:rPr>
          <w:rFonts w:ascii="Arial" w:eastAsia="PMingLiU" w:hAnsi="Arial" w:cs="Arial"/>
          <w:sz w:val="20"/>
          <w:szCs w:val="20"/>
          <w:lang w:val="en-GB" w:eastAsia="zh-CN"/>
        </w:rPr>
        <w:t xml:space="preserve"> and </w:t>
      </w:r>
      <w:r w:rsidRPr="000D2A69">
        <w:rPr>
          <w:rFonts w:ascii="Arial" w:eastAsia="PMingLiU" w:hAnsi="Arial" w:cs="Arial"/>
          <w:sz w:val="20"/>
          <w:szCs w:val="20"/>
          <w:lang w:val="en-GB" w:eastAsia="zh-CN"/>
        </w:rPr>
        <w:t xml:space="preserve">real stories </w:t>
      </w:r>
      <w:r w:rsidR="0049339F" w:rsidRPr="000D2A69">
        <w:rPr>
          <w:rFonts w:ascii="Arial" w:eastAsia="PMingLiU" w:hAnsi="Arial" w:cs="Arial"/>
          <w:sz w:val="20"/>
          <w:szCs w:val="20"/>
          <w:lang w:val="en-GB" w:eastAsia="zh-CN"/>
        </w:rPr>
        <w:t xml:space="preserve">from the </w:t>
      </w:r>
      <w:r w:rsidRPr="000D2A69">
        <w:rPr>
          <w:rFonts w:ascii="Arial" w:eastAsia="PMingLiU" w:hAnsi="Arial" w:cs="Arial"/>
          <w:sz w:val="20"/>
          <w:szCs w:val="20"/>
          <w:lang w:val="en-GB" w:eastAsia="zh-CN"/>
        </w:rPr>
        <w:t xml:space="preserve">business world with the readers. There, Mr. </w:t>
      </w:r>
      <w:proofErr w:type="spellStart"/>
      <w:r w:rsidRPr="000D2A69">
        <w:rPr>
          <w:rFonts w:ascii="Arial" w:eastAsia="PMingLiU" w:hAnsi="Arial" w:cs="Arial"/>
          <w:sz w:val="20"/>
          <w:szCs w:val="20"/>
          <w:lang w:val="en-GB" w:eastAsia="zh-CN"/>
        </w:rPr>
        <w:t>Ip</w:t>
      </w:r>
      <w:proofErr w:type="spellEnd"/>
      <w:r w:rsidRPr="000D2A69">
        <w:rPr>
          <w:rFonts w:ascii="Arial" w:eastAsia="PMingLiU" w:hAnsi="Arial" w:cs="Arial"/>
          <w:sz w:val="20"/>
          <w:szCs w:val="20"/>
          <w:lang w:val="en-GB" w:eastAsia="zh-CN"/>
        </w:rPr>
        <w:t xml:space="preserve"> aims to motivate youngsters in </w:t>
      </w:r>
      <w:r w:rsidR="0049339F" w:rsidRPr="000D2A69">
        <w:rPr>
          <w:rFonts w:ascii="Arial" w:eastAsia="PMingLiU" w:hAnsi="Arial" w:cs="Arial"/>
          <w:sz w:val="20"/>
          <w:szCs w:val="20"/>
          <w:lang w:val="en-GB" w:eastAsia="zh-CN"/>
        </w:rPr>
        <w:t xml:space="preserve">the </w:t>
      </w:r>
      <w:r w:rsidRPr="000D2A69">
        <w:rPr>
          <w:rFonts w:ascii="Arial" w:eastAsia="PMingLiU" w:hAnsi="Arial" w:cs="Arial"/>
          <w:sz w:val="20"/>
          <w:szCs w:val="20"/>
          <w:lang w:val="en-GB" w:eastAsia="zh-CN"/>
        </w:rPr>
        <w:t xml:space="preserve">workplace through the column </w:t>
      </w:r>
      <w:r w:rsidRPr="000D2A69">
        <w:rPr>
          <w:rFonts w:ascii="Arial" w:eastAsia="PMingLiU" w:hAnsi="Arial" w:cs="Arial"/>
          <w:sz w:val="20"/>
          <w:szCs w:val="20"/>
          <w:lang w:val="en-GB" w:eastAsia="zh-CN"/>
        </w:rPr>
        <w:t>我要做</w:t>
      </w:r>
      <w:r w:rsidRPr="000D2A69">
        <w:rPr>
          <w:rFonts w:ascii="Arial" w:eastAsia="PMingLiU" w:hAnsi="Arial" w:cs="Arial"/>
          <w:sz w:val="20"/>
          <w:szCs w:val="20"/>
          <w:lang w:val="en-GB" w:eastAsia="zh-CN"/>
        </w:rPr>
        <w:t>MD</w:t>
      </w:r>
      <w:r w:rsidR="0049339F" w:rsidRPr="000D2A69">
        <w:rPr>
          <w:rFonts w:ascii="Arial" w:eastAsia="PMingLiU" w:hAnsi="Arial" w:cs="Arial"/>
          <w:sz w:val="20"/>
          <w:szCs w:val="20"/>
          <w:lang w:val="en-GB" w:eastAsia="zh-CN"/>
        </w:rPr>
        <w:t xml:space="preserve"> (“I Want </w:t>
      </w:r>
      <w:r w:rsidR="005459B3" w:rsidRPr="000D2A69">
        <w:rPr>
          <w:rFonts w:ascii="Arial" w:eastAsia="PMingLiU" w:hAnsi="Arial" w:cs="Arial"/>
          <w:sz w:val="20"/>
          <w:szCs w:val="20"/>
          <w:lang w:val="en-GB" w:eastAsia="zh-CN"/>
        </w:rPr>
        <w:t>t</w:t>
      </w:r>
      <w:r w:rsidR="0049339F" w:rsidRPr="000D2A69">
        <w:rPr>
          <w:rFonts w:ascii="Arial" w:eastAsia="PMingLiU" w:hAnsi="Arial" w:cs="Arial"/>
          <w:sz w:val="20"/>
          <w:szCs w:val="20"/>
          <w:lang w:val="en-GB" w:eastAsia="zh-CN"/>
        </w:rPr>
        <w:t>o Be a Managing Director”</w:t>
      </w:r>
      <w:r w:rsidRPr="000D2A69">
        <w:rPr>
          <w:rFonts w:ascii="Arial" w:eastAsia="PMingLiU" w:hAnsi="Arial" w:cs="Arial"/>
          <w:sz w:val="20"/>
          <w:szCs w:val="20"/>
          <w:lang w:val="en-GB" w:eastAsia="zh-CN"/>
        </w:rPr>
        <w:t>).</w:t>
      </w:r>
    </w:p>
    <w:p w14:paraId="56400E67" w14:textId="77777777" w:rsidR="00DA3E0F" w:rsidRPr="00923BF4" w:rsidRDefault="00DA3E0F" w:rsidP="00DA3E0F">
      <w:pPr>
        <w:jc w:val="both"/>
        <w:rPr>
          <w:sz w:val="22"/>
          <w:szCs w:val="22"/>
          <w:lang w:val="en-GB"/>
        </w:rPr>
      </w:pPr>
    </w:p>
    <w:p w14:paraId="72756D7E" w14:textId="77777777" w:rsidR="00DA3E0F" w:rsidRPr="00923BF4" w:rsidRDefault="00DA3E0F" w:rsidP="00DA3E0F">
      <w:pPr>
        <w:jc w:val="both"/>
        <w:rPr>
          <w:rFonts w:ascii="Arial" w:hAnsi="Arial" w:cs="Arial"/>
          <w:sz w:val="17"/>
          <w:szCs w:val="17"/>
          <w:lang w:val="en-GB"/>
        </w:rPr>
      </w:pPr>
      <w:r w:rsidRPr="00923BF4">
        <w:rPr>
          <w:rFonts w:ascii="Arial" w:hAnsi="Arial" w:cs="Arial"/>
          <w:sz w:val="17"/>
          <w:szCs w:val="17"/>
          <w:lang w:val="en-GB"/>
        </w:rPr>
        <w:t>Source: Company files.</w:t>
      </w:r>
    </w:p>
    <w:p w14:paraId="1DF66014" w14:textId="77777777" w:rsidR="00DA3E0F" w:rsidRPr="00923BF4" w:rsidRDefault="00DA3E0F" w:rsidP="00DA3E0F">
      <w:pPr>
        <w:jc w:val="both"/>
        <w:rPr>
          <w:sz w:val="22"/>
          <w:szCs w:val="22"/>
          <w:lang w:val="en-GB"/>
        </w:rPr>
      </w:pPr>
    </w:p>
    <w:p w14:paraId="0FD0A8EC" w14:textId="77777777" w:rsidR="00DA3E0F" w:rsidRPr="00923BF4" w:rsidRDefault="00DA3E0F" w:rsidP="00DA3E0F">
      <w:pPr>
        <w:spacing w:after="200" w:line="276" w:lineRule="auto"/>
        <w:rPr>
          <w:rFonts w:ascii="Arial" w:hAnsi="Arial" w:cs="Arial"/>
          <w:b/>
          <w:caps/>
          <w:lang w:val="en-GB"/>
        </w:rPr>
      </w:pPr>
      <w:r w:rsidRPr="00923BF4">
        <w:rPr>
          <w:rFonts w:eastAsia="PMingLiU"/>
          <w:lang w:val="en-GB" w:eastAsia="zh-CN"/>
        </w:rPr>
        <w:br w:type="page"/>
      </w:r>
    </w:p>
    <w:p w14:paraId="52ED2E6A" w14:textId="12987044" w:rsidR="00DA3E0F" w:rsidRPr="00923BF4" w:rsidRDefault="00DA3E0F" w:rsidP="00D510A0">
      <w:pPr>
        <w:pStyle w:val="ExhibitHeading"/>
      </w:pPr>
      <w:r w:rsidRPr="00923BF4">
        <w:lastRenderedPageBreak/>
        <w:t xml:space="preserve">Exhibit 2: </w:t>
      </w:r>
      <w:r w:rsidR="005459B3">
        <w:t xml:space="preserve">Konica minolta business solutions (HK) Ltd. </w:t>
      </w:r>
      <w:r w:rsidRPr="00923BF4">
        <w:t>company background</w:t>
      </w:r>
    </w:p>
    <w:p w14:paraId="701A79B0" w14:textId="77777777" w:rsidR="00DA3E0F" w:rsidRPr="00923BF4" w:rsidRDefault="00DA3E0F" w:rsidP="00DA3E0F">
      <w:pPr>
        <w:jc w:val="both"/>
        <w:rPr>
          <w:sz w:val="22"/>
          <w:szCs w:val="22"/>
          <w:lang w:val="en-GB"/>
        </w:rPr>
      </w:pPr>
    </w:p>
    <w:p w14:paraId="42BB4555" w14:textId="43B24189" w:rsidR="00DA3E0F" w:rsidRPr="000D2A69" w:rsidRDefault="00DA3E0F" w:rsidP="00DA3E0F">
      <w:pPr>
        <w:jc w:val="both"/>
        <w:rPr>
          <w:rFonts w:ascii="Arial" w:hAnsi="Arial" w:cs="Arial"/>
          <w:sz w:val="20"/>
          <w:szCs w:val="20"/>
          <w:lang w:val="en-GB" w:eastAsia="zh-CN"/>
        </w:rPr>
      </w:pPr>
      <w:r w:rsidRPr="000D2A69">
        <w:rPr>
          <w:rFonts w:ascii="Arial" w:hAnsi="Arial" w:cs="Arial"/>
          <w:sz w:val="20"/>
          <w:szCs w:val="20"/>
          <w:lang w:val="en-GB" w:eastAsia="zh-CN"/>
        </w:rPr>
        <w:t xml:space="preserve">Konica Minolta Business Solutions (HK) Ltd. (KMHK) was a subsidiary of Konica Minolta, Inc. (the </w:t>
      </w:r>
      <w:r w:rsidR="0049339F" w:rsidRPr="000D2A69">
        <w:rPr>
          <w:rFonts w:ascii="Arial" w:hAnsi="Arial" w:cs="Arial"/>
          <w:sz w:val="20"/>
          <w:szCs w:val="20"/>
          <w:lang w:val="en-GB" w:eastAsia="zh-CN"/>
        </w:rPr>
        <w:t>group</w:t>
      </w:r>
      <w:r w:rsidRPr="000D2A69">
        <w:rPr>
          <w:rFonts w:ascii="Arial" w:hAnsi="Arial" w:cs="Arial"/>
          <w:sz w:val="20"/>
          <w:szCs w:val="20"/>
          <w:lang w:val="en-GB" w:eastAsia="zh-CN"/>
        </w:rPr>
        <w:t>), which was founded in 1873 and headquartered in Tokyo, Japan. The core technologies of Konica Minolta were imaging, optics, materials</w:t>
      </w:r>
      <w:r w:rsidR="002D7AF9" w:rsidRPr="000D2A69">
        <w:rPr>
          <w:rFonts w:ascii="Arial" w:hAnsi="Arial" w:cs="Arial"/>
          <w:sz w:val="20"/>
          <w:szCs w:val="20"/>
          <w:lang w:val="en-GB" w:eastAsia="zh-CN"/>
        </w:rPr>
        <w:t>,</w:t>
      </w:r>
      <w:r w:rsidRPr="000D2A69">
        <w:rPr>
          <w:rFonts w:ascii="Arial" w:hAnsi="Arial" w:cs="Arial"/>
          <w:sz w:val="20"/>
          <w:szCs w:val="20"/>
          <w:lang w:val="en-GB" w:eastAsia="zh-CN"/>
        </w:rPr>
        <w:t xml:space="preserve"> and nanofabrication. Listed on </w:t>
      </w:r>
      <w:r w:rsidR="0049339F" w:rsidRPr="000D2A69">
        <w:rPr>
          <w:rFonts w:ascii="Arial" w:hAnsi="Arial" w:cs="Arial"/>
          <w:sz w:val="20"/>
          <w:szCs w:val="20"/>
          <w:lang w:val="en-GB" w:eastAsia="zh-CN"/>
        </w:rPr>
        <w:t xml:space="preserve">the </w:t>
      </w:r>
      <w:r w:rsidRPr="000D2A69">
        <w:rPr>
          <w:rFonts w:ascii="Arial" w:hAnsi="Arial" w:cs="Arial"/>
          <w:sz w:val="20"/>
          <w:szCs w:val="20"/>
          <w:lang w:val="en-GB" w:eastAsia="zh-CN"/>
        </w:rPr>
        <w:t xml:space="preserve">Tokyo Stock Exchange, the </w:t>
      </w:r>
      <w:r w:rsidR="0049339F" w:rsidRPr="000D2A69">
        <w:rPr>
          <w:rFonts w:ascii="Arial" w:hAnsi="Arial" w:cs="Arial"/>
          <w:sz w:val="20"/>
          <w:szCs w:val="20"/>
          <w:lang w:val="en-GB" w:eastAsia="zh-CN"/>
        </w:rPr>
        <w:t xml:space="preserve">group </w:t>
      </w:r>
      <w:r w:rsidRPr="000D2A69">
        <w:rPr>
          <w:rFonts w:ascii="Arial" w:hAnsi="Arial" w:cs="Arial"/>
          <w:sz w:val="20"/>
          <w:szCs w:val="20"/>
          <w:lang w:val="en-GB" w:eastAsia="zh-CN"/>
        </w:rPr>
        <w:t xml:space="preserve">employed over 43,000 people and had sales and services in 150 countries. </w:t>
      </w:r>
    </w:p>
    <w:p w14:paraId="255F930A" w14:textId="77777777" w:rsidR="00DA3E0F" w:rsidRPr="000D2A69" w:rsidRDefault="00DA3E0F" w:rsidP="00DA3E0F">
      <w:pPr>
        <w:jc w:val="both"/>
        <w:rPr>
          <w:rFonts w:ascii="Arial" w:hAnsi="Arial" w:cs="Arial"/>
          <w:sz w:val="20"/>
          <w:szCs w:val="20"/>
          <w:lang w:val="en-GB" w:eastAsia="zh-CN"/>
        </w:rPr>
      </w:pPr>
    </w:p>
    <w:p w14:paraId="5E98B335" w14:textId="2889098D" w:rsidR="00DA3E0F" w:rsidRPr="000D2A69" w:rsidRDefault="00DA3E0F" w:rsidP="00DA3E0F">
      <w:pPr>
        <w:jc w:val="both"/>
        <w:rPr>
          <w:rFonts w:ascii="Arial" w:hAnsi="Arial" w:cs="Arial"/>
          <w:sz w:val="20"/>
          <w:szCs w:val="20"/>
          <w:lang w:val="en-GB" w:eastAsia="zh-CN"/>
        </w:rPr>
      </w:pPr>
      <w:r w:rsidRPr="000D2A69">
        <w:rPr>
          <w:rFonts w:ascii="Arial" w:hAnsi="Arial" w:cs="Arial"/>
          <w:sz w:val="20"/>
          <w:szCs w:val="20"/>
          <w:lang w:val="en-GB" w:eastAsia="zh-CN"/>
        </w:rPr>
        <w:t xml:space="preserve">Since 2014, the </w:t>
      </w:r>
      <w:r w:rsidR="0049339F" w:rsidRPr="000D2A69">
        <w:rPr>
          <w:rFonts w:ascii="Arial" w:hAnsi="Arial" w:cs="Arial"/>
          <w:sz w:val="20"/>
          <w:szCs w:val="20"/>
          <w:lang w:val="en-GB" w:eastAsia="zh-CN"/>
        </w:rPr>
        <w:t xml:space="preserve">group </w:t>
      </w:r>
      <w:r w:rsidRPr="000D2A69">
        <w:rPr>
          <w:rFonts w:ascii="Arial" w:hAnsi="Arial" w:cs="Arial"/>
          <w:sz w:val="20"/>
          <w:szCs w:val="20"/>
          <w:lang w:val="en-GB" w:eastAsia="zh-CN"/>
        </w:rPr>
        <w:t>had implemented the medium-term business plan TRANSFORM 2016 to</w:t>
      </w:r>
      <w:r w:rsidR="0049339F" w:rsidRPr="000D2A69">
        <w:rPr>
          <w:rFonts w:ascii="Arial" w:hAnsi="Arial" w:cs="Arial"/>
          <w:sz w:val="20"/>
          <w:szCs w:val="20"/>
          <w:lang w:val="en-GB" w:eastAsia="zh-CN"/>
        </w:rPr>
        <w:t xml:space="preserve"> do the following</w:t>
      </w:r>
      <w:r w:rsidRPr="000D2A69">
        <w:rPr>
          <w:rFonts w:ascii="Arial" w:hAnsi="Arial" w:cs="Arial"/>
          <w:sz w:val="20"/>
          <w:szCs w:val="20"/>
          <w:lang w:val="en-GB" w:eastAsia="zh-CN"/>
        </w:rPr>
        <w:t>:</w:t>
      </w:r>
    </w:p>
    <w:p w14:paraId="6C303C1A" w14:textId="77777777" w:rsidR="009C25AE" w:rsidRPr="000D2A69" w:rsidRDefault="009C25AE" w:rsidP="00DA3E0F">
      <w:pPr>
        <w:jc w:val="both"/>
        <w:rPr>
          <w:rFonts w:ascii="Arial" w:hAnsi="Arial" w:cs="Arial"/>
          <w:sz w:val="20"/>
          <w:szCs w:val="20"/>
          <w:lang w:val="en-GB" w:eastAsia="zh-CN"/>
        </w:rPr>
      </w:pPr>
    </w:p>
    <w:p w14:paraId="231FEA86" w14:textId="62C1741F" w:rsidR="00DA3E0F" w:rsidRPr="000D2A69" w:rsidRDefault="00DA3E0F" w:rsidP="000D2A69">
      <w:pPr>
        <w:numPr>
          <w:ilvl w:val="0"/>
          <w:numId w:val="1"/>
        </w:numPr>
        <w:jc w:val="both"/>
        <w:rPr>
          <w:rFonts w:ascii="Arial" w:hAnsi="Arial" w:cs="Arial"/>
          <w:sz w:val="20"/>
          <w:szCs w:val="20"/>
          <w:lang w:val="en-GB" w:eastAsia="zh-CN"/>
        </w:rPr>
      </w:pPr>
      <w:r w:rsidRPr="000D2A69">
        <w:rPr>
          <w:rFonts w:ascii="Arial" w:hAnsi="Arial" w:cs="Arial"/>
          <w:sz w:val="20"/>
          <w:szCs w:val="20"/>
          <w:lang w:val="en-GB" w:eastAsia="zh-CN"/>
        </w:rPr>
        <w:t>Realize sustainable profit growth</w:t>
      </w:r>
      <w:r w:rsidR="0049339F" w:rsidRPr="000D2A69">
        <w:rPr>
          <w:rFonts w:ascii="Arial" w:hAnsi="Arial" w:cs="Arial"/>
          <w:sz w:val="20"/>
          <w:szCs w:val="20"/>
          <w:lang w:val="en-GB" w:eastAsia="zh-CN"/>
        </w:rPr>
        <w:t>.</w:t>
      </w:r>
    </w:p>
    <w:p w14:paraId="1A74CA3C" w14:textId="3290BA2E" w:rsidR="00DA3E0F" w:rsidRPr="000D2A69" w:rsidRDefault="00DA3E0F" w:rsidP="000D2A69">
      <w:pPr>
        <w:numPr>
          <w:ilvl w:val="0"/>
          <w:numId w:val="1"/>
        </w:numPr>
        <w:jc w:val="both"/>
        <w:rPr>
          <w:rFonts w:ascii="Arial" w:hAnsi="Arial" w:cs="Arial"/>
          <w:sz w:val="20"/>
          <w:szCs w:val="20"/>
          <w:lang w:val="en-GB" w:eastAsia="zh-CN"/>
        </w:rPr>
      </w:pPr>
      <w:r w:rsidRPr="000D2A69">
        <w:rPr>
          <w:rFonts w:ascii="Arial" w:hAnsi="Arial" w:cs="Arial"/>
          <w:sz w:val="20"/>
          <w:szCs w:val="20"/>
          <w:lang w:val="en-GB" w:eastAsia="zh-CN"/>
        </w:rPr>
        <w:t>Transform into a customer-centric company</w:t>
      </w:r>
      <w:r w:rsidR="0049339F" w:rsidRPr="000D2A69">
        <w:rPr>
          <w:rFonts w:ascii="Arial" w:hAnsi="Arial" w:cs="Arial"/>
          <w:sz w:val="20"/>
          <w:szCs w:val="20"/>
          <w:lang w:val="en-GB" w:eastAsia="zh-CN"/>
        </w:rPr>
        <w:t>.</w:t>
      </w:r>
    </w:p>
    <w:p w14:paraId="0D7F1214" w14:textId="75434648" w:rsidR="00DA3E0F" w:rsidRPr="000D2A69" w:rsidRDefault="00DA3E0F" w:rsidP="000D2A69">
      <w:pPr>
        <w:numPr>
          <w:ilvl w:val="0"/>
          <w:numId w:val="1"/>
        </w:numPr>
        <w:jc w:val="both"/>
        <w:rPr>
          <w:rFonts w:ascii="Arial" w:hAnsi="Arial" w:cs="Arial"/>
          <w:sz w:val="20"/>
          <w:szCs w:val="20"/>
          <w:lang w:val="en-GB" w:eastAsia="zh-CN"/>
        </w:rPr>
      </w:pPr>
      <w:r w:rsidRPr="000D2A69">
        <w:rPr>
          <w:rFonts w:ascii="Arial" w:hAnsi="Arial" w:cs="Arial"/>
          <w:sz w:val="20"/>
          <w:szCs w:val="20"/>
          <w:lang w:val="en-GB" w:eastAsia="zh-CN"/>
        </w:rPr>
        <w:t>Establish a strong corporate structure</w:t>
      </w:r>
      <w:r w:rsidR="0049339F" w:rsidRPr="000D2A69">
        <w:rPr>
          <w:rFonts w:ascii="Arial" w:hAnsi="Arial" w:cs="Arial"/>
          <w:sz w:val="20"/>
          <w:szCs w:val="20"/>
          <w:lang w:val="en-GB" w:eastAsia="zh-CN"/>
        </w:rPr>
        <w:t>.</w:t>
      </w:r>
    </w:p>
    <w:p w14:paraId="5EE5382B" w14:textId="77777777" w:rsidR="00DA3E0F" w:rsidRPr="000D2A69" w:rsidRDefault="00DA3E0F" w:rsidP="00DA3E0F">
      <w:pPr>
        <w:jc w:val="both"/>
        <w:rPr>
          <w:rFonts w:ascii="Arial" w:hAnsi="Arial" w:cs="Arial"/>
          <w:sz w:val="20"/>
          <w:szCs w:val="20"/>
          <w:lang w:val="en-GB" w:eastAsia="zh-CN"/>
        </w:rPr>
      </w:pPr>
    </w:p>
    <w:p w14:paraId="1AA8BE96" w14:textId="2C402577" w:rsidR="00DA3E0F" w:rsidRPr="000D2A69" w:rsidRDefault="00DA3E0F" w:rsidP="00DA3E0F">
      <w:pPr>
        <w:jc w:val="both"/>
        <w:rPr>
          <w:rFonts w:ascii="Arial" w:hAnsi="Arial" w:cs="Arial"/>
          <w:sz w:val="20"/>
          <w:szCs w:val="20"/>
          <w:lang w:val="en-GB" w:eastAsia="zh-CN"/>
        </w:rPr>
      </w:pPr>
      <w:r w:rsidRPr="000D2A69">
        <w:rPr>
          <w:rFonts w:ascii="Arial" w:hAnsi="Arial" w:cs="Arial"/>
          <w:sz w:val="20"/>
          <w:szCs w:val="20"/>
          <w:lang w:val="en-GB" w:eastAsia="zh-CN"/>
        </w:rPr>
        <w:t xml:space="preserve">The </w:t>
      </w:r>
      <w:r w:rsidR="0049339F" w:rsidRPr="000D2A69">
        <w:rPr>
          <w:rFonts w:ascii="Arial" w:hAnsi="Arial" w:cs="Arial"/>
          <w:sz w:val="20"/>
          <w:szCs w:val="20"/>
          <w:lang w:val="en-GB" w:eastAsia="zh-CN"/>
        </w:rPr>
        <w:t xml:space="preserve">group </w:t>
      </w:r>
      <w:r w:rsidRPr="000D2A69">
        <w:rPr>
          <w:rFonts w:ascii="Arial" w:hAnsi="Arial" w:cs="Arial"/>
          <w:sz w:val="20"/>
          <w:szCs w:val="20"/>
          <w:lang w:val="en-GB" w:eastAsia="zh-CN"/>
        </w:rPr>
        <w:t>aimed to become a problem-solving digital company embedded in society. It had achieved the following financial results:</w:t>
      </w:r>
    </w:p>
    <w:p w14:paraId="56A448B9" w14:textId="77777777" w:rsidR="00DA3E0F" w:rsidRPr="00923BF4" w:rsidRDefault="00DA3E0F" w:rsidP="00DA3E0F">
      <w:pPr>
        <w:jc w:val="both"/>
        <w:rPr>
          <w:rFonts w:ascii="Arial" w:hAnsi="Arial" w:cs="Arial"/>
          <w:lang w:val="en-GB" w:eastAsia="zh-CN"/>
        </w:rPr>
      </w:pPr>
    </w:p>
    <w:tbl>
      <w:tblPr>
        <w:tblW w:w="5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1885"/>
        <w:gridCol w:w="1170"/>
        <w:gridCol w:w="1260"/>
        <w:gridCol w:w="1170"/>
      </w:tblGrid>
      <w:tr w:rsidR="00F057AD" w:rsidRPr="000D2A69" w14:paraId="01273231" w14:textId="77777777" w:rsidTr="00515E02">
        <w:trPr>
          <w:jc w:val="center"/>
        </w:trPr>
        <w:tc>
          <w:tcPr>
            <w:tcW w:w="1885" w:type="dxa"/>
            <w:vMerge w:val="restart"/>
          </w:tcPr>
          <w:p w14:paraId="1215F758" w14:textId="77777777" w:rsidR="00F057AD" w:rsidRPr="000D2A69" w:rsidRDefault="00F057AD" w:rsidP="00A65183">
            <w:pPr>
              <w:jc w:val="both"/>
              <w:rPr>
                <w:rFonts w:ascii="Arial" w:hAnsi="Arial" w:cs="Arial"/>
                <w:sz w:val="20"/>
                <w:szCs w:val="20"/>
                <w:lang w:val="en-GB"/>
              </w:rPr>
            </w:pPr>
          </w:p>
        </w:tc>
        <w:tc>
          <w:tcPr>
            <w:tcW w:w="3600" w:type="dxa"/>
            <w:gridSpan w:val="3"/>
          </w:tcPr>
          <w:p w14:paraId="6FBEAE07" w14:textId="33EA0565" w:rsidR="00444CDC" w:rsidRPr="000D2A69" w:rsidRDefault="00F057AD" w:rsidP="0049339F">
            <w:pPr>
              <w:jc w:val="center"/>
              <w:rPr>
                <w:rFonts w:ascii="Arial" w:hAnsi="Arial" w:cs="Arial"/>
                <w:b/>
                <w:sz w:val="20"/>
                <w:szCs w:val="20"/>
                <w:lang w:val="en-GB"/>
              </w:rPr>
            </w:pPr>
            <w:r w:rsidRPr="000D2A69">
              <w:rPr>
                <w:rFonts w:ascii="Arial" w:hAnsi="Arial" w:cs="Arial"/>
                <w:b/>
                <w:sz w:val="20"/>
                <w:szCs w:val="20"/>
                <w:lang w:val="en-GB"/>
              </w:rPr>
              <w:t>Fiscal Year</w:t>
            </w:r>
            <w:r w:rsidR="00515E02" w:rsidRPr="000D2A69">
              <w:rPr>
                <w:rFonts w:ascii="Arial" w:hAnsi="Arial" w:cs="Arial"/>
                <w:b/>
                <w:sz w:val="20"/>
                <w:szCs w:val="20"/>
                <w:lang w:val="en-GB"/>
              </w:rPr>
              <w:t xml:space="preserve"> </w:t>
            </w:r>
            <w:r w:rsidR="00444CDC" w:rsidRPr="000D2A69">
              <w:rPr>
                <w:rFonts w:ascii="Arial" w:hAnsi="Arial" w:cs="Arial"/>
                <w:b/>
                <w:sz w:val="20"/>
                <w:szCs w:val="20"/>
                <w:lang w:val="en-GB"/>
              </w:rPr>
              <w:t>(</w:t>
            </w:r>
            <w:r w:rsidR="0049339F" w:rsidRPr="000D2A69">
              <w:rPr>
                <w:rFonts w:ascii="Arial" w:hAnsi="Arial" w:cs="Arial"/>
                <w:b/>
                <w:sz w:val="20"/>
                <w:szCs w:val="20"/>
                <w:lang w:val="en-GB"/>
              </w:rPr>
              <w:t xml:space="preserve">¥ </w:t>
            </w:r>
            <w:r w:rsidR="00444CDC" w:rsidRPr="000D2A69">
              <w:rPr>
                <w:rFonts w:ascii="Arial" w:hAnsi="Arial" w:cs="Arial"/>
                <w:b/>
                <w:sz w:val="20"/>
                <w:szCs w:val="20"/>
                <w:lang w:val="en-GB"/>
              </w:rPr>
              <w:t>millions)</w:t>
            </w:r>
          </w:p>
        </w:tc>
      </w:tr>
      <w:tr w:rsidR="00F057AD" w:rsidRPr="000D2A69" w14:paraId="159A3985" w14:textId="77777777" w:rsidTr="00515E02">
        <w:trPr>
          <w:jc w:val="center"/>
        </w:trPr>
        <w:tc>
          <w:tcPr>
            <w:tcW w:w="1885" w:type="dxa"/>
            <w:vMerge/>
          </w:tcPr>
          <w:p w14:paraId="57BD27CA" w14:textId="77777777" w:rsidR="00F057AD" w:rsidRPr="000D2A69" w:rsidRDefault="00F057AD" w:rsidP="00A65183">
            <w:pPr>
              <w:jc w:val="both"/>
              <w:rPr>
                <w:rFonts w:ascii="Arial" w:hAnsi="Arial" w:cs="Arial"/>
                <w:sz w:val="20"/>
                <w:szCs w:val="20"/>
                <w:lang w:val="en-GB"/>
              </w:rPr>
            </w:pPr>
          </w:p>
        </w:tc>
        <w:tc>
          <w:tcPr>
            <w:tcW w:w="1170" w:type="dxa"/>
          </w:tcPr>
          <w:p w14:paraId="0EAC4DBF" w14:textId="77777777" w:rsidR="00F057AD" w:rsidRPr="000D2A69" w:rsidRDefault="00F057AD" w:rsidP="00A65183">
            <w:pPr>
              <w:jc w:val="center"/>
              <w:rPr>
                <w:rFonts w:ascii="Arial" w:hAnsi="Arial" w:cs="Arial"/>
                <w:b/>
                <w:sz w:val="20"/>
                <w:szCs w:val="20"/>
                <w:lang w:val="en-GB"/>
              </w:rPr>
            </w:pPr>
            <w:r w:rsidRPr="000D2A69">
              <w:rPr>
                <w:rFonts w:ascii="Arial" w:hAnsi="Arial" w:cs="Arial"/>
                <w:b/>
                <w:sz w:val="20"/>
                <w:szCs w:val="20"/>
                <w:lang w:val="en-GB"/>
              </w:rPr>
              <w:t>FY2016</w:t>
            </w:r>
          </w:p>
        </w:tc>
        <w:tc>
          <w:tcPr>
            <w:tcW w:w="1260" w:type="dxa"/>
          </w:tcPr>
          <w:p w14:paraId="032F63C5" w14:textId="77777777" w:rsidR="00F057AD" w:rsidRPr="000D2A69" w:rsidRDefault="00F057AD" w:rsidP="00A65183">
            <w:pPr>
              <w:jc w:val="center"/>
              <w:rPr>
                <w:rFonts w:ascii="Arial" w:hAnsi="Arial" w:cs="Arial"/>
                <w:b/>
                <w:sz w:val="20"/>
                <w:szCs w:val="20"/>
                <w:lang w:val="en-GB"/>
              </w:rPr>
            </w:pPr>
            <w:r w:rsidRPr="000D2A69">
              <w:rPr>
                <w:rFonts w:ascii="Arial" w:hAnsi="Arial" w:cs="Arial"/>
                <w:b/>
                <w:sz w:val="20"/>
                <w:szCs w:val="20"/>
                <w:lang w:val="en-GB"/>
              </w:rPr>
              <w:t>FY2015</w:t>
            </w:r>
          </w:p>
        </w:tc>
        <w:tc>
          <w:tcPr>
            <w:tcW w:w="1170" w:type="dxa"/>
          </w:tcPr>
          <w:p w14:paraId="4C1325B4" w14:textId="77777777" w:rsidR="00F057AD" w:rsidRPr="000D2A69" w:rsidRDefault="00F057AD" w:rsidP="00A65183">
            <w:pPr>
              <w:jc w:val="center"/>
              <w:rPr>
                <w:rFonts w:ascii="Arial" w:hAnsi="Arial" w:cs="Arial"/>
                <w:b/>
                <w:sz w:val="20"/>
                <w:szCs w:val="20"/>
                <w:lang w:val="en-GB"/>
              </w:rPr>
            </w:pPr>
            <w:r w:rsidRPr="000D2A69">
              <w:rPr>
                <w:rFonts w:ascii="Arial" w:hAnsi="Arial" w:cs="Arial"/>
                <w:b/>
                <w:sz w:val="20"/>
                <w:szCs w:val="20"/>
                <w:lang w:val="en-GB"/>
              </w:rPr>
              <w:t>FY2014</w:t>
            </w:r>
          </w:p>
        </w:tc>
      </w:tr>
      <w:tr w:rsidR="00F057AD" w:rsidRPr="000D2A69" w14:paraId="04255A4A" w14:textId="77777777" w:rsidTr="00515E02">
        <w:trPr>
          <w:jc w:val="center"/>
        </w:trPr>
        <w:tc>
          <w:tcPr>
            <w:tcW w:w="1885" w:type="dxa"/>
          </w:tcPr>
          <w:p w14:paraId="589D669A" w14:textId="234E5101" w:rsidR="00F057AD" w:rsidRPr="000D2A69" w:rsidRDefault="00F057AD" w:rsidP="00D510A0">
            <w:pPr>
              <w:pStyle w:val="Casehead2"/>
            </w:pPr>
            <w:r w:rsidRPr="000D2A69">
              <w:t xml:space="preserve">Revenue </w:t>
            </w:r>
          </w:p>
        </w:tc>
        <w:tc>
          <w:tcPr>
            <w:tcW w:w="1170" w:type="dxa"/>
            <w:shd w:val="clear" w:color="auto" w:fill="auto"/>
          </w:tcPr>
          <w:p w14:paraId="29760022" w14:textId="04177B72" w:rsidR="00F057AD" w:rsidRPr="000D2A69" w:rsidRDefault="00CB59F7" w:rsidP="00A65183">
            <w:pPr>
              <w:jc w:val="right"/>
              <w:rPr>
                <w:rFonts w:ascii="Arial" w:hAnsi="Arial" w:cs="Arial"/>
                <w:sz w:val="20"/>
                <w:szCs w:val="20"/>
                <w:lang w:val="en-GB"/>
              </w:rPr>
            </w:pPr>
            <w:r w:rsidRPr="000D2A69">
              <w:rPr>
                <w:rFonts w:ascii="Arial" w:hAnsi="Arial" w:cs="Arial"/>
                <w:sz w:val="20"/>
                <w:szCs w:val="20"/>
                <w:lang w:val="en-GB"/>
              </w:rPr>
              <w:t>962,555</w:t>
            </w:r>
            <w:r w:rsidR="00A77E1B" w:rsidRPr="000D2A69">
              <w:rPr>
                <w:rFonts w:ascii="Arial" w:hAnsi="Arial" w:cs="Arial"/>
                <w:sz w:val="20"/>
                <w:szCs w:val="20"/>
                <w:lang w:val="en-GB"/>
              </w:rPr>
              <w:t xml:space="preserve"> </w:t>
            </w:r>
          </w:p>
        </w:tc>
        <w:tc>
          <w:tcPr>
            <w:tcW w:w="1260" w:type="dxa"/>
            <w:shd w:val="clear" w:color="auto" w:fill="auto"/>
          </w:tcPr>
          <w:p w14:paraId="2EEFD831" w14:textId="73F38A7D" w:rsidR="00F057AD" w:rsidRPr="000D2A69" w:rsidRDefault="00CB59F7" w:rsidP="00A65183">
            <w:pPr>
              <w:jc w:val="right"/>
              <w:rPr>
                <w:rFonts w:ascii="Arial" w:hAnsi="Arial" w:cs="Arial"/>
                <w:sz w:val="20"/>
                <w:szCs w:val="20"/>
                <w:lang w:val="en-GB"/>
              </w:rPr>
            </w:pPr>
            <w:r w:rsidRPr="000D2A69">
              <w:rPr>
                <w:rFonts w:ascii="Arial" w:hAnsi="Arial" w:cs="Arial"/>
                <w:sz w:val="20"/>
                <w:szCs w:val="20"/>
                <w:lang w:val="en-GB"/>
              </w:rPr>
              <w:t>1,031,740</w:t>
            </w:r>
            <w:r w:rsidR="00A77E1B" w:rsidRPr="000D2A69">
              <w:rPr>
                <w:rFonts w:ascii="Arial" w:hAnsi="Arial" w:cs="Arial"/>
                <w:sz w:val="20"/>
                <w:szCs w:val="20"/>
                <w:lang w:val="en-GB"/>
              </w:rPr>
              <w:t xml:space="preserve"> </w:t>
            </w:r>
          </w:p>
        </w:tc>
        <w:tc>
          <w:tcPr>
            <w:tcW w:w="1170" w:type="dxa"/>
            <w:shd w:val="clear" w:color="auto" w:fill="auto"/>
          </w:tcPr>
          <w:p w14:paraId="4245A059" w14:textId="79044755" w:rsidR="00F057AD" w:rsidRPr="000D2A69" w:rsidRDefault="00CB59F7" w:rsidP="00A65183">
            <w:pPr>
              <w:jc w:val="right"/>
              <w:rPr>
                <w:rFonts w:ascii="Arial" w:hAnsi="Arial" w:cs="Arial"/>
                <w:sz w:val="20"/>
                <w:szCs w:val="20"/>
                <w:lang w:val="en-GB"/>
              </w:rPr>
            </w:pPr>
            <w:r w:rsidRPr="000D2A69">
              <w:rPr>
                <w:rFonts w:ascii="Arial" w:hAnsi="Arial" w:cs="Arial"/>
                <w:sz w:val="20"/>
                <w:szCs w:val="20"/>
                <w:lang w:val="en-GB"/>
              </w:rPr>
              <w:t>1,002,758</w:t>
            </w:r>
            <w:r w:rsidR="00A77E1B" w:rsidRPr="000D2A69">
              <w:rPr>
                <w:rFonts w:ascii="Arial" w:hAnsi="Arial" w:cs="Arial"/>
                <w:sz w:val="20"/>
                <w:szCs w:val="20"/>
                <w:lang w:val="en-GB"/>
              </w:rPr>
              <w:t xml:space="preserve"> </w:t>
            </w:r>
          </w:p>
        </w:tc>
      </w:tr>
      <w:tr w:rsidR="00A77E1B" w:rsidRPr="000D2A69" w14:paraId="729FA60D" w14:textId="77777777" w:rsidTr="00515E02">
        <w:trPr>
          <w:jc w:val="center"/>
        </w:trPr>
        <w:tc>
          <w:tcPr>
            <w:tcW w:w="1885" w:type="dxa"/>
          </w:tcPr>
          <w:p w14:paraId="28058833" w14:textId="722278B9" w:rsidR="00A77E1B" w:rsidRPr="000D2A69" w:rsidRDefault="00A77E1B" w:rsidP="00D510A0">
            <w:pPr>
              <w:pStyle w:val="Casehead2"/>
            </w:pPr>
            <w:r w:rsidRPr="000D2A69">
              <w:t xml:space="preserve">Operating Profit </w:t>
            </w:r>
          </w:p>
        </w:tc>
        <w:tc>
          <w:tcPr>
            <w:tcW w:w="1170" w:type="dxa"/>
          </w:tcPr>
          <w:p w14:paraId="7746D2A8" w14:textId="2AE607F6" w:rsidR="00A77E1B" w:rsidRPr="000D2A69" w:rsidRDefault="00CB59F7" w:rsidP="00A77E1B">
            <w:pPr>
              <w:jc w:val="right"/>
              <w:rPr>
                <w:rFonts w:ascii="Arial" w:hAnsi="Arial" w:cs="Arial"/>
                <w:sz w:val="20"/>
                <w:szCs w:val="20"/>
                <w:lang w:val="en-GB"/>
              </w:rPr>
            </w:pPr>
            <w:r w:rsidRPr="000D2A69">
              <w:rPr>
                <w:rFonts w:ascii="Arial" w:hAnsi="Arial" w:cs="Arial"/>
                <w:sz w:val="20"/>
                <w:szCs w:val="20"/>
                <w:lang w:val="en-GB"/>
              </w:rPr>
              <w:t>50,135</w:t>
            </w:r>
            <w:r w:rsidR="00A77E1B" w:rsidRPr="000D2A69">
              <w:rPr>
                <w:rFonts w:ascii="Arial" w:hAnsi="Arial" w:cs="Arial"/>
                <w:sz w:val="20"/>
                <w:szCs w:val="20"/>
                <w:lang w:val="en-GB"/>
              </w:rPr>
              <w:t xml:space="preserve"> </w:t>
            </w:r>
          </w:p>
        </w:tc>
        <w:tc>
          <w:tcPr>
            <w:tcW w:w="1260" w:type="dxa"/>
          </w:tcPr>
          <w:p w14:paraId="730C77D5" w14:textId="19BD7025" w:rsidR="00A77E1B" w:rsidRPr="000D2A69" w:rsidRDefault="00CB59F7" w:rsidP="00A77E1B">
            <w:pPr>
              <w:jc w:val="right"/>
              <w:rPr>
                <w:rFonts w:ascii="Arial" w:hAnsi="Arial" w:cs="Arial"/>
                <w:sz w:val="20"/>
                <w:szCs w:val="20"/>
                <w:lang w:val="en-GB"/>
              </w:rPr>
            </w:pPr>
            <w:r w:rsidRPr="000D2A69">
              <w:rPr>
                <w:rFonts w:ascii="Arial" w:hAnsi="Arial" w:cs="Arial"/>
                <w:sz w:val="20"/>
                <w:szCs w:val="20"/>
                <w:lang w:val="en-GB"/>
              </w:rPr>
              <w:t>60,069</w:t>
            </w:r>
            <w:r w:rsidR="00A77E1B" w:rsidRPr="000D2A69">
              <w:rPr>
                <w:rFonts w:ascii="Arial" w:hAnsi="Arial" w:cs="Arial"/>
                <w:sz w:val="20"/>
                <w:szCs w:val="20"/>
                <w:lang w:val="en-GB"/>
              </w:rPr>
              <w:t xml:space="preserve"> </w:t>
            </w:r>
          </w:p>
        </w:tc>
        <w:tc>
          <w:tcPr>
            <w:tcW w:w="1170" w:type="dxa"/>
          </w:tcPr>
          <w:p w14:paraId="405E0982" w14:textId="31ACD1BB" w:rsidR="00A77E1B" w:rsidRPr="000D2A69" w:rsidRDefault="00CB59F7" w:rsidP="00A77E1B">
            <w:pPr>
              <w:jc w:val="right"/>
              <w:rPr>
                <w:rFonts w:ascii="Arial" w:hAnsi="Arial" w:cs="Arial"/>
                <w:sz w:val="20"/>
                <w:szCs w:val="20"/>
                <w:lang w:val="en-GB"/>
              </w:rPr>
            </w:pPr>
            <w:r w:rsidRPr="000D2A69">
              <w:rPr>
                <w:rFonts w:ascii="Arial" w:hAnsi="Arial" w:cs="Arial"/>
                <w:sz w:val="20"/>
                <w:szCs w:val="20"/>
                <w:lang w:val="en-GB"/>
              </w:rPr>
              <w:t>65,762</w:t>
            </w:r>
            <w:r w:rsidR="00A77E1B" w:rsidRPr="000D2A69">
              <w:rPr>
                <w:rFonts w:ascii="Arial" w:hAnsi="Arial" w:cs="Arial"/>
                <w:sz w:val="20"/>
                <w:szCs w:val="20"/>
                <w:lang w:val="en-GB"/>
              </w:rPr>
              <w:t xml:space="preserve"> </w:t>
            </w:r>
          </w:p>
        </w:tc>
      </w:tr>
      <w:tr w:rsidR="00A77E1B" w:rsidRPr="000D2A69" w14:paraId="6D98EE11" w14:textId="77777777" w:rsidTr="00515E02">
        <w:trPr>
          <w:jc w:val="center"/>
        </w:trPr>
        <w:tc>
          <w:tcPr>
            <w:tcW w:w="1885" w:type="dxa"/>
          </w:tcPr>
          <w:p w14:paraId="71B23B27" w14:textId="37D57D43" w:rsidR="00A77E1B" w:rsidRPr="000D2A69" w:rsidRDefault="00A77E1B" w:rsidP="00D510A0">
            <w:pPr>
              <w:pStyle w:val="Casehead2"/>
            </w:pPr>
            <w:r w:rsidRPr="000D2A69">
              <w:t>Profit before Tax</w:t>
            </w:r>
          </w:p>
        </w:tc>
        <w:tc>
          <w:tcPr>
            <w:tcW w:w="1170" w:type="dxa"/>
          </w:tcPr>
          <w:p w14:paraId="5D943FE0" w14:textId="0E3E64C7" w:rsidR="00A77E1B" w:rsidRPr="000D2A69" w:rsidRDefault="00CB59F7" w:rsidP="00A77E1B">
            <w:pPr>
              <w:jc w:val="right"/>
              <w:rPr>
                <w:rFonts w:ascii="Arial" w:hAnsi="Arial" w:cs="Arial"/>
                <w:sz w:val="20"/>
                <w:szCs w:val="20"/>
                <w:lang w:val="en-GB"/>
              </w:rPr>
            </w:pPr>
            <w:r w:rsidRPr="000D2A69">
              <w:rPr>
                <w:rFonts w:ascii="Arial" w:hAnsi="Arial" w:cs="Arial"/>
                <w:sz w:val="20"/>
                <w:szCs w:val="20"/>
                <w:lang w:val="en-GB"/>
              </w:rPr>
              <w:t>49,341</w:t>
            </w:r>
            <w:r w:rsidR="00A77E1B" w:rsidRPr="000D2A69">
              <w:rPr>
                <w:rFonts w:ascii="Arial" w:hAnsi="Arial" w:cs="Arial"/>
                <w:sz w:val="20"/>
                <w:szCs w:val="20"/>
                <w:lang w:val="en-GB"/>
              </w:rPr>
              <w:t xml:space="preserve"> </w:t>
            </w:r>
          </w:p>
        </w:tc>
        <w:tc>
          <w:tcPr>
            <w:tcW w:w="1260" w:type="dxa"/>
          </w:tcPr>
          <w:p w14:paraId="1B636632" w14:textId="4D4CAD53" w:rsidR="00A77E1B" w:rsidRPr="000D2A69" w:rsidRDefault="00CB59F7" w:rsidP="00A77E1B">
            <w:pPr>
              <w:jc w:val="right"/>
              <w:rPr>
                <w:rFonts w:ascii="Arial" w:hAnsi="Arial" w:cs="Arial"/>
                <w:sz w:val="20"/>
                <w:szCs w:val="20"/>
                <w:lang w:val="en-GB"/>
              </w:rPr>
            </w:pPr>
            <w:r w:rsidRPr="000D2A69">
              <w:rPr>
                <w:rFonts w:ascii="Arial" w:hAnsi="Arial" w:cs="Arial"/>
                <w:sz w:val="20"/>
                <w:szCs w:val="20"/>
                <w:lang w:val="en-GB"/>
              </w:rPr>
              <w:t>58,029</w:t>
            </w:r>
            <w:r w:rsidR="00A77E1B" w:rsidRPr="000D2A69">
              <w:rPr>
                <w:rFonts w:ascii="Arial" w:hAnsi="Arial" w:cs="Arial"/>
                <w:sz w:val="20"/>
                <w:szCs w:val="20"/>
                <w:lang w:val="en-GB"/>
              </w:rPr>
              <w:t xml:space="preserve"> </w:t>
            </w:r>
          </w:p>
        </w:tc>
        <w:tc>
          <w:tcPr>
            <w:tcW w:w="1170" w:type="dxa"/>
          </w:tcPr>
          <w:p w14:paraId="4F543C44" w14:textId="456E6CF6" w:rsidR="00A77E1B" w:rsidRPr="000D2A69" w:rsidRDefault="00CB59F7" w:rsidP="00A77E1B">
            <w:pPr>
              <w:jc w:val="right"/>
              <w:rPr>
                <w:rFonts w:ascii="Arial" w:hAnsi="Arial" w:cs="Arial"/>
                <w:sz w:val="20"/>
                <w:szCs w:val="20"/>
                <w:lang w:val="en-GB"/>
              </w:rPr>
            </w:pPr>
            <w:r w:rsidRPr="000D2A69">
              <w:rPr>
                <w:rFonts w:ascii="Arial" w:hAnsi="Arial" w:cs="Arial"/>
                <w:sz w:val="20"/>
                <w:szCs w:val="20"/>
                <w:lang w:val="en-GB"/>
              </w:rPr>
              <w:t>65,491</w:t>
            </w:r>
            <w:r w:rsidR="00A77E1B" w:rsidRPr="000D2A69">
              <w:rPr>
                <w:rFonts w:ascii="Arial" w:hAnsi="Arial" w:cs="Arial"/>
                <w:sz w:val="20"/>
                <w:szCs w:val="20"/>
                <w:lang w:val="en-GB"/>
              </w:rPr>
              <w:t xml:space="preserve"> </w:t>
            </w:r>
          </w:p>
        </w:tc>
      </w:tr>
    </w:tbl>
    <w:p w14:paraId="444C80AE" w14:textId="77777777" w:rsidR="00F057AD" w:rsidRPr="000D2A69" w:rsidRDefault="00F057AD" w:rsidP="00DA3E0F">
      <w:pPr>
        <w:jc w:val="both"/>
        <w:rPr>
          <w:rFonts w:ascii="Arial" w:hAnsi="Arial" w:cs="Arial"/>
          <w:sz w:val="20"/>
          <w:szCs w:val="20"/>
          <w:lang w:val="en-GB" w:eastAsia="zh-CN"/>
        </w:rPr>
      </w:pPr>
    </w:p>
    <w:p w14:paraId="56F6C7C2" w14:textId="5FD7C3EE" w:rsidR="00DA3E0F" w:rsidRPr="000D2A69" w:rsidRDefault="00DA3E0F" w:rsidP="00DA3E0F">
      <w:pPr>
        <w:jc w:val="both"/>
        <w:rPr>
          <w:rFonts w:ascii="Arial" w:hAnsi="Arial" w:cs="Arial"/>
          <w:sz w:val="20"/>
          <w:szCs w:val="20"/>
          <w:lang w:val="en-GB" w:eastAsia="zh-CN"/>
        </w:rPr>
      </w:pPr>
      <w:r w:rsidRPr="000D2A69">
        <w:rPr>
          <w:rFonts w:ascii="Arial" w:hAnsi="Arial" w:cs="Arial"/>
          <w:sz w:val="20"/>
          <w:szCs w:val="20"/>
          <w:lang w:val="en-GB" w:eastAsia="zh-CN"/>
        </w:rPr>
        <w:t xml:space="preserve">It had four business domains: business technologies, industrial, healthcare, and others. The business technologies domain had two sectors: </w:t>
      </w:r>
      <w:r w:rsidR="002D7AF9" w:rsidRPr="000D2A69">
        <w:rPr>
          <w:rFonts w:ascii="Arial" w:hAnsi="Arial" w:cs="Arial"/>
          <w:sz w:val="20"/>
          <w:szCs w:val="20"/>
          <w:lang w:val="en-GB" w:eastAsia="zh-CN"/>
        </w:rPr>
        <w:t>(</w:t>
      </w:r>
      <w:r w:rsidRPr="000D2A69">
        <w:rPr>
          <w:rFonts w:ascii="Arial" w:hAnsi="Arial" w:cs="Arial"/>
          <w:sz w:val="20"/>
          <w:szCs w:val="20"/>
          <w:lang w:val="en-GB" w:eastAsia="zh-CN"/>
        </w:rPr>
        <w:t>1) office services</w:t>
      </w:r>
      <w:r w:rsidR="0049339F" w:rsidRPr="000D2A69">
        <w:rPr>
          <w:rFonts w:ascii="Arial" w:hAnsi="Arial" w:cs="Arial"/>
          <w:sz w:val="20"/>
          <w:szCs w:val="20"/>
          <w:lang w:val="en-GB" w:eastAsia="zh-CN"/>
        </w:rPr>
        <w:t xml:space="preserve">, </w:t>
      </w:r>
      <w:r w:rsidRPr="000D2A69">
        <w:rPr>
          <w:rFonts w:ascii="Arial" w:hAnsi="Arial" w:cs="Arial"/>
          <w:sz w:val="20"/>
          <w:szCs w:val="20"/>
          <w:lang w:val="en-GB" w:eastAsia="zh-CN"/>
        </w:rPr>
        <w:t xml:space="preserve">and </w:t>
      </w:r>
      <w:r w:rsidR="002D7AF9" w:rsidRPr="000D2A69">
        <w:rPr>
          <w:rFonts w:ascii="Arial" w:hAnsi="Arial" w:cs="Arial"/>
          <w:sz w:val="20"/>
          <w:szCs w:val="20"/>
          <w:lang w:val="en-GB" w:eastAsia="zh-CN"/>
        </w:rPr>
        <w:t>(</w:t>
      </w:r>
      <w:r w:rsidRPr="000D2A69">
        <w:rPr>
          <w:rFonts w:ascii="Arial" w:hAnsi="Arial" w:cs="Arial"/>
          <w:sz w:val="20"/>
          <w:szCs w:val="20"/>
          <w:lang w:val="en-GB" w:eastAsia="zh-CN"/>
        </w:rPr>
        <w:t xml:space="preserve">2) commercial </w:t>
      </w:r>
      <w:r w:rsidR="0049339F" w:rsidRPr="000D2A69">
        <w:rPr>
          <w:rFonts w:ascii="Arial" w:hAnsi="Arial" w:cs="Arial"/>
          <w:sz w:val="20"/>
          <w:szCs w:val="20"/>
          <w:lang w:val="en-GB" w:eastAsia="zh-CN"/>
        </w:rPr>
        <w:t xml:space="preserve">and </w:t>
      </w:r>
      <w:r w:rsidRPr="000D2A69">
        <w:rPr>
          <w:rFonts w:ascii="Arial" w:hAnsi="Arial" w:cs="Arial"/>
          <w:sz w:val="20"/>
          <w:szCs w:val="20"/>
          <w:lang w:val="en-GB" w:eastAsia="zh-CN"/>
        </w:rPr>
        <w:t xml:space="preserve">industrial printing. The company was either the first or the second market leader in more than 40 countries. </w:t>
      </w:r>
    </w:p>
    <w:p w14:paraId="5FFA26A7" w14:textId="77777777" w:rsidR="00DA3E0F" w:rsidRPr="000D2A69" w:rsidRDefault="00DA3E0F" w:rsidP="00DA3E0F">
      <w:pPr>
        <w:pStyle w:val="ExhibitText"/>
        <w:rPr>
          <w:lang w:val="en-GB" w:eastAsia="zh-CN"/>
        </w:rPr>
      </w:pPr>
    </w:p>
    <w:p w14:paraId="1AA9C331" w14:textId="0CAFD30E" w:rsidR="00DA3E0F" w:rsidRPr="000D2A69" w:rsidRDefault="00DA3E0F" w:rsidP="00DA3E0F">
      <w:pPr>
        <w:jc w:val="both"/>
        <w:rPr>
          <w:rFonts w:ascii="Arial" w:hAnsi="Arial" w:cs="Arial"/>
          <w:sz w:val="20"/>
          <w:szCs w:val="20"/>
          <w:lang w:val="en-GB" w:eastAsia="zh-CN"/>
        </w:rPr>
      </w:pPr>
      <w:r w:rsidRPr="000D2A69">
        <w:rPr>
          <w:rFonts w:ascii="Arial" w:hAnsi="Arial" w:cs="Arial"/>
          <w:sz w:val="20"/>
          <w:szCs w:val="20"/>
          <w:lang w:val="en-GB" w:eastAsia="zh-CN"/>
        </w:rPr>
        <w:t>KMHK was in the business technologies domain. Its revenue came mainly from the traditional business of selling and leasing printing, copying</w:t>
      </w:r>
      <w:r w:rsidR="0049339F" w:rsidRPr="000D2A69">
        <w:rPr>
          <w:rFonts w:ascii="Arial" w:hAnsi="Arial" w:cs="Arial"/>
          <w:sz w:val="20"/>
          <w:szCs w:val="20"/>
          <w:lang w:val="en-GB" w:eastAsia="zh-CN"/>
        </w:rPr>
        <w:t>,</w:t>
      </w:r>
      <w:r w:rsidRPr="000D2A69">
        <w:rPr>
          <w:rFonts w:ascii="Arial" w:hAnsi="Arial" w:cs="Arial"/>
          <w:sz w:val="20"/>
          <w:szCs w:val="20"/>
          <w:lang w:val="en-GB" w:eastAsia="zh-CN"/>
        </w:rPr>
        <w:t xml:space="preserve"> and scanning systems. In the last decade, it </w:t>
      </w:r>
      <w:r w:rsidR="0049339F" w:rsidRPr="000D2A69">
        <w:rPr>
          <w:rFonts w:ascii="Arial" w:hAnsi="Arial" w:cs="Arial"/>
          <w:sz w:val="20"/>
          <w:szCs w:val="20"/>
          <w:lang w:val="en-GB" w:eastAsia="zh-CN"/>
        </w:rPr>
        <w:t xml:space="preserve">had </w:t>
      </w:r>
      <w:r w:rsidRPr="000D2A69">
        <w:rPr>
          <w:rFonts w:ascii="Arial" w:hAnsi="Arial" w:cs="Arial"/>
          <w:sz w:val="20"/>
          <w:szCs w:val="20"/>
          <w:lang w:val="en-GB" w:eastAsia="zh-CN"/>
        </w:rPr>
        <w:t xml:space="preserve">started offering related services such as information security </w:t>
      </w:r>
      <w:r w:rsidR="0049339F" w:rsidRPr="000D2A69">
        <w:rPr>
          <w:rFonts w:ascii="Arial" w:hAnsi="Arial" w:cs="Arial"/>
          <w:sz w:val="20"/>
          <w:szCs w:val="20"/>
          <w:lang w:val="en-GB" w:eastAsia="zh-CN"/>
        </w:rPr>
        <w:t xml:space="preserve">and </w:t>
      </w:r>
      <w:r w:rsidRPr="000D2A69">
        <w:rPr>
          <w:rFonts w:ascii="Arial" w:hAnsi="Arial" w:cs="Arial"/>
          <w:sz w:val="20"/>
          <w:szCs w:val="20"/>
          <w:lang w:val="en-GB" w:eastAsia="zh-CN"/>
        </w:rPr>
        <w:t xml:space="preserve">management services and business process re-engineering services. By March 2017 (end of fiscal 2016), </w:t>
      </w:r>
      <w:proofErr w:type="gramStart"/>
      <w:r w:rsidR="0049339F" w:rsidRPr="000D2A69">
        <w:rPr>
          <w:rFonts w:ascii="Arial" w:hAnsi="Arial" w:cs="Arial"/>
          <w:sz w:val="20"/>
          <w:szCs w:val="20"/>
          <w:lang w:val="en-GB" w:eastAsia="zh-CN"/>
        </w:rPr>
        <w:t xml:space="preserve">the </w:t>
      </w:r>
      <w:proofErr w:type="spellStart"/>
      <w:r w:rsidRPr="000D2A69">
        <w:rPr>
          <w:rFonts w:ascii="Arial" w:hAnsi="Arial" w:cs="Arial"/>
          <w:sz w:val="20"/>
          <w:szCs w:val="20"/>
          <w:lang w:val="en-GB" w:eastAsia="zh-CN"/>
        </w:rPr>
        <w:t>i</w:t>
      </w:r>
      <w:proofErr w:type="spellEnd"/>
      <w:proofErr w:type="gramEnd"/>
      <w:r w:rsidRPr="000D2A69">
        <w:rPr>
          <w:rFonts w:ascii="Arial" w:hAnsi="Arial" w:cs="Arial"/>
          <w:sz w:val="20"/>
          <w:szCs w:val="20"/>
          <w:lang w:val="en-GB" w:eastAsia="zh-CN"/>
        </w:rPr>
        <w:t>-Transform Station contributed 1.27</w:t>
      </w:r>
      <w:r w:rsidR="0049339F" w:rsidRPr="000D2A69">
        <w:rPr>
          <w:rFonts w:ascii="Arial" w:hAnsi="Arial" w:cs="Arial"/>
          <w:sz w:val="20"/>
          <w:szCs w:val="20"/>
          <w:lang w:val="en-GB" w:eastAsia="zh-CN"/>
        </w:rPr>
        <w:t xml:space="preserve"> per cent </w:t>
      </w:r>
      <w:r w:rsidRPr="000D2A69">
        <w:rPr>
          <w:rFonts w:ascii="Arial" w:hAnsi="Arial" w:cs="Arial"/>
          <w:sz w:val="20"/>
          <w:szCs w:val="20"/>
          <w:lang w:val="en-GB" w:eastAsia="zh-CN"/>
        </w:rPr>
        <w:t>to KMHK’s total revenue:</w:t>
      </w:r>
    </w:p>
    <w:p w14:paraId="7DB1DF33" w14:textId="77777777" w:rsidR="00DA3E0F" w:rsidRPr="00923BF4" w:rsidRDefault="00DA3E0F" w:rsidP="00DA3E0F">
      <w:pPr>
        <w:jc w:val="both"/>
        <w:rPr>
          <w:rFonts w:ascii="Arial" w:hAnsi="Arial" w:cs="Arial"/>
          <w:lang w:val="en-GB"/>
        </w:rPr>
      </w:pPr>
    </w:p>
    <w:tbl>
      <w:tblPr>
        <w:tblW w:w="7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3685"/>
        <w:gridCol w:w="1170"/>
        <w:gridCol w:w="1170"/>
        <w:gridCol w:w="1080"/>
      </w:tblGrid>
      <w:tr w:rsidR="00DA3E0F" w:rsidRPr="000D2A69" w14:paraId="10BD268C" w14:textId="77777777" w:rsidTr="00515E02">
        <w:trPr>
          <w:jc w:val="center"/>
        </w:trPr>
        <w:tc>
          <w:tcPr>
            <w:tcW w:w="3685" w:type="dxa"/>
            <w:vMerge w:val="restart"/>
          </w:tcPr>
          <w:p w14:paraId="2BCCB4C5" w14:textId="77777777" w:rsidR="00DA3E0F" w:rsidRPr="000D2A69" w:rsidRDefault="00DA3E0F" w:rsidP="00DA3E0F">
            <w:pPr>
              <w:jc w:val="both"/>
              <w:rPr>
                <w:rFonts w:ascii="Arial" w:hAnsi="Arial" w:cs="Arial"/>
                <w:sz w:val="20"/>
                <w:szCs w:val="20"/>
                <w:lang w:val="en-GB"/>
              </w:rPr>
            </w:pPr>
          </w:p>
        </w:tc>
        <w:tc>
          <w:tcPr>
            <w:tcW w:w="3420" w:type="dxa"/>
            <w:gridSpan w:val="3"/>
          </w:tcPr>
          <w:p w14:paraId="673FAC2D" w14:textId="77777777" w:rsidR="00DA3E0F" w:rsidRPr="000D2A69" w:rsidRDefault="00DA3E0F" w:rsidP="00DA3E0F">
            <w:pPr>
              <w:jc w:val="center"/>
              <w:rPr>
                <w:rFonts w:ascii="Arial" w:hAnsi="Arial" w:cs="Arial"/>
                <w:b/>
                <w:sz w:val="20"/>
                <w:szCs w:val="20"/>
                <w:lang w:val="en-GB"/>
              </w:rPr>
            </w:pPr>
            <w:r w:rsidRPr="000D2A69">
              <w:rPr>
                <w:rFonts w:ascii="Arial" w:hAnsi="Arial" w:cs="Arial"/>
                <w:b/>
                <w:sz w:val="20"/>
                <w:szCs w:val="20"/>
                <w:lang w:val="en-GB"/>
              </w:rPr>
              <w:t>Fiscal Year</w:t>
            </w:r>
          </w:p>
        </w:tc>
      </w:tr>
      <w:tr w:rsidR="00DA3E0F" w:rsidRPr="000D2A69" w14:paraId="69B8ED85" w14:textId="77777777" w:rsidTr="00515E02">
        <w:trPr>
          <w:jc w:val="center"/>
        </w:trPr>
        <w:tc>
          <w:tcPr>
            <w:tcW w:w="3685" w:type="dxa"/>
            <w:vMerge/>
          </w:tcPr>
          <w:p w14:paraId="437C876D" w14:textId="77777777" w:rsidR="00DA3E0F" w:rsidRPr="000D2A69" w:rsidRDefault="00DA3E0F" w:rsidP="00DA3E0F">
            <w:pPr>
              <w:jc w:val="both"/>
              <w:rPr>
                <w:rFonts w:ascii="Arial" w:hAnsi="Arial" w:cs="Arial"/>
                <w:sz w:val="20"/>
                <w:szCs w:val="20"/>
                <w:lang w:val="en-GB"/>
              </w:rPr>
            </w:pPr>
          </w:p>
        </w:tc>
        <w:tc>
          <w:tcPr>
            <w:tcW w:w="1170" w:type="dxa"/>
          </w:tcPr>
          <w:p w14:paraId="1B642DC7" w14:textId="77777777" w:rsidR="00DA3E0F" w:rsidRPr="000D2A69" w:rsidRDefault="00DA3E0F" w:rsidP="00DA3E0F">
            <w:pPr>
              <w:jc w:val="center"/>
              <w:rPr>
                <w:rFonts w:ascii="Arial" w:hAnsi="Arial" w:cs="Arial"/>
                <w:b/>
                <w:sz w:val="20"/>
                <w:szCs w:val="20"/>
                <w:lang w:val="en-GB"/>
              </w:rPr>
            </w:pPr>
            <w:r w:rsidRPr="000D2A69">
              <w:rPr>
                <w:rFonts w:ascii="Arial" w:hAnsi="Arial" w:cs="Arial"/>
                <w:b/>
                <w:sz w:val="20"/>
                <w:szCs w:val="20"/>
                <w:lang w:val="en-GB"/>
              </w:rPr>
              <w:t>FY2016</w:t>
            </w:r>
          </w:p>
        </w:tc>
        <w:tc>
          <w:tcPr>
            <w:tcW w:w="1170" w:type="dxa"/>
          </w:tcPr>
          <w:p w14:paraId="6D3CE237" w14:textId="77777777" w:rsidR="00DA3E0F" w:rsidRPr="000D2A69" w:rsidRDefault="00DA3E0F" w:rsidP="00DA3E0F">
            <w:pPr>
              <w:jc w:val="center"/>
              <w:rPr>
                <w:rFonts w:ascii="Arial" w:hAnsi="Arial" w:cs="Arial"/>
                <w:b/>
                <w:sz w:val="20"/>
                <w:szCs w:val="20"/>
                <w:lang w:val="en-GB"/>
              </w:rPr>
            </w:pPr>
            <w:r w:rsidRPr="000D2A69">
              <w:rPr>
                <w:rFonts w:ascii="Arial" w:hAnsi="Arial" w:cs="Arial"/>
                <w:b/>
                <w:sz w:val="20"/>
                <w:szCs w:val="20"/>
                <w:lang w:val="en-GB"/>
              </w:rPr>
              <w:t>FY2015</w:t>
            </w:r>
          </w:p>
        </w:tc>
        <w:tc>
          <w:tcPr>
            <w:tcW w:w="1080" w:type="dxa"/>
          </w:tcPr>
          <w:p w14:paraId="53BF374A" w14:textId="77777777" w:rsidR="00DA3E0F" w:rsidRPr="000D2A69" w:rsidRDefault="00DA3E0F" w:rsidP="00DA3E0F">
            <w:pPr>
              <w:jc w:val="center"/>
              <w:rPr>
                <w:rFonts w:ascii="Arial" w:hAnsi="Arial" w:cs="Arial"/>
                <w:b/>
                <w:sz w:val="20"/>
                <w:szCs w:val="20"/>
                <w:lang w:val="en-GB"/>
              </w:rPr>
            </w:pPr>
            <w:r w:rsidRPr="000D2A69">
              <w:rPr>
                <w:rFonts w:ascii="Arial" w:hAnsi="Arial" w:cs="Arial"/>
                <w:b/>
                <w:sz w:val="20"/>
                <w:szCs w:val="20"/>
                <w:lang w:val="en-GB"/>
              </w:rPr>
              <w:t>FY2014</w:t>
            </w:r>
          </w:p>
        </w:tc>
      </w:tr>
      <w:tr w:rsidR="00DA3E0F" w:rsidRPr="000D2A69" w14:paraId="7344BAEB" w14:textId="77777777" w:rsidTr="00515E02">
        <w:trPr>
          <w:jc w:val="center"/>
        </w:trPr>
        <w:tc>
          <w:tcPr>
            <w:tcW w:w="3685" w:type="dxa"/>
          </w:tcPr>
          <w:p w14:paraId="767CE6C6" w14:textId="504072E3" w:rsidR="00DA3E0F" w:rsidRPr="000D2A69" w:rsidRDefault="00DA3E0F" w:rsidP="00D510A0">
            <w:pPr>
              <w:pStyle w:val="Casehead2"/>
            </w:pPr>
            <w:r w:rsidRPr="000D2A69">
              <w:t>Revenue (Index</w:t>
            </w:r>
            <w:r w:rsidR="0049339F" w:rsidRPr="000D2A69">
              <w:t xml:space="preserve">: </w:t>
            </w:r>
            <w:r w:rsidRPr="000D2A69">
              <w:t>FY2014 as base)</w:t>
            </w:r>
          </w:p>
        </w:tc>
        <w:tc>
          <w:tcPr>
            <w:tcW w:w="1170" w:type="dxa"/>
            <w:shd w:val="clear" w:color="auto" w:fill="D9D9D9" w:themeFill="background1" w:themeFillShade="D9"/>
          </w:tcPr>
          <w:p w14:paraId="30AE2381" w14:textId="77777777" w:rsidR="00DA3E0F" w:rsidRPr="000D2A69" w:rsidRDefault="00DA3E0F" w:rsidP="00DA3E0F">
            <w:pPr>
              <w:jc w:val="right"/>
              <w:rPr>
                <w:rFonts w:ascii="Arial" w:hAnsi="Arial" w:cs="Arial"/>
                <w:sz w:val="20"/>
                <w:szCs w:val="20"/>
                <w:lang w:val="en-GB"/>
              </w:rPr>
            </w:pPr>
            <w:r w:rsidRPr="000D2A69">
              <w:rPr>
                <w:rFonts w:ascii="Arial" w:hAnsi="Arial" w:cs="Arial"/>
                <w:sz w:val="20"/>
                <w:szCs w:val="20"/>
                <w:lang w:val="en-GB"/>
              </w:rPr>
              <w:t>110.4</w:t>
            </w:r>
          </w:p>
        </w:tc>
        <w:tc>
          <w:tcPr>
            <w:tcW w:w="1170" w:type="dxa"/>
            <w:shd w:val="clear" w:color="auto" w:fill="D9D9D9" w:themeFill="background1" w:themeFillShade="D9"/>
          </w:tcPr>
          <w:p w14:paraId="2394E328" w14:textId="77777777" w:rsidR="00DA3E0F" w:rsidRPr="000D2A69" w:rsidRDefault="00DA3E0F" w:rsidP="00DA3E0F">
            <w:pPr>
              <w:jc w:val="right"/>
              <w:rPr>
                <w:rFonts w:ascii="Arial" w:hAnsi="Arial" w:cs="Arial"/>
                <w:sz w:val="20"/>
                <w:szCs w:val="20"/>
                <w:lang w:val="en-GB"/>
              </w:rPr>
            </w:pPr>
            <w:r w:rsidRPr="000D2A69">
              <w:rPr>
                <w:rFonts w:ascii="Arial" w:hAnsi="Arial" w:cs="Arial"/>
                <w:sz w:val="20"/>
                <w:szCs w:val="20"/>
                <w:lang w:val="en-GB"/>
              </w:rPr>
              <w:t>102.8</w:t>
            </w:r>
          </w:p>
        </w:tc>
        <w:tc>
          <w:tcPr>
            <w:tcW w:w="1080" w:type="dxa"/>
            <w:shd w:val="clear" w:color="auto" w:fill="D9D9D9" w:themeFill="background1" w:themeFillShade="D9"/>
          </w:tcPr>
          <w:p w14:paraId="21DB4076" w14:textId="77777777" w:rsidR="00DA3E0F" w:rsidRPr="000D2A69" w:rsidRDefault="00DA3E0F" w:rsidP="00DA3E0F">
            <w:pPr>
              <w:jc w:val="right"/>
              <w:rPr>
                <w:rFonts w:ascii="Arial" w:hAnsi="Arial" w:cs="Arial"/>
                <w:sz w:val="20"/>
                <w:szCs w:val="20"/>
                <w:lang w:val="en-GB"/>
              </w:rPr>
            </w:pPr>
            <w:r w:rsidRPr="000D2A69">
              <w:rPr>
                <w:rFonts w:ascii="Arial" w:hAnsi="Arial" w:cs="Arial"/>
                <w:sz w:val="20"/>
                <w:szCs w:val="20"/>
                <w:lang w:val="en-GB"/>
              </w:rPr>
              <w:t>100.0</w:t>
            </w:r>
          </w:p>
        </w:tc>
      </w:tr>
      <w:tr w:rsidR="00DA3E0F" w:rsidRPr="000D2A69" w14:paraId="748D3A30" w14:textId="77777777" w:rsidTr="00515E02">
        <w:trPr>
          <w:jc w:val="center"/>
        </w:trPr>
        <w:tc>
          <w:tcPr>
            <w:tcW w:w="3685" w:type="dxa"/>
          </w:tcPr>
          <w:p w14:paraId="2EC3B139" w14:textId="15B6DFEC" w:rsidR="00DA3E0F" w:rsidRPr="000D2A69" w:rsidRDefault="00DA3E0F" w:rsidP="004C56F0">
            <w:pPr>
              <w:ind w:left="360"/>
              <w:jc w:val="both"/>
              <w:rPr>
                <w:rFonts w:ascii="Arial" w:hAnsi="Arial" w:cs="Arial"/>
                <w:b/>
                <w:sz w:val="20"/>
                <w:szCs w:val="20"/>
                <w:lang w:val="en-GB"/>
              </w:rPr>
            </w:pPr>
            <w:r w:rsidRPr="000D2A69">
              <w:rPr>
                <w:rFonts w:ascii="Arial" w:hAnsi="Arial" w:cs="Arial"/>
                <w:b/>
                <w:sz w:val="20"/>
                <w:szCs w:val="20"/>
                <w:lang w:val="en-GB"/>
              </w:rPr>
              <w:t xml:space="preserve">Growth over </w:t>
            </w:r>
            <w:r w:rsidR="0049339F" w:rsidRPr="000D2A69">
              <w:rPr>
                <w:rFonts w:ascii="Arial" w:hAnsi="Arial" w:cs="Arial"/>
                <w:b/>
                <w:sz w:val="20"/>
                <w:szCs w:val="20"/>
                <w:lang w:val="en-GB"/>
              </w:rPr>
              <w:t xml:space="preserve">Last Year </w:t>
            </w:r>
            <w:r w:rsidRPr="000D2A69">
              <w:rPr>
                <w:rFonts w:ascii="Arial" w:hAnsi="Arial" w:cs="Arial"/>
                <w:b/>
                <w:sz w:val="20"/>
                <w:szCs w:val="20"/>
                <w:lang w:val="en-GB"/>
              </w:rPr>
              <w:t>(%)</w:t>
            </w:r>
          </w:p>
        </w:tc>
        <w:tc>
          <w:tcPr>
            <w:tcW w:w="1170" w:type="dxa"/>
          </w:tcPr>
          <w:p w14:paraId="2472A842" w14:textId="77777777" w:rsidR="00DA3E0F" w:rsidRPr="000D2A69" w:rsidRDefault="00DA3E0F" w:rsidP="00DA3E0F">
            <w:pPr>
              <w:jc w:val="right"/>
              <w:rPr>
                <w:rFonts w:ascii="Arial" w:hAnsi="Arial" w:cs="Arial"/>
                <w:sz w:val="20"/>
                <w:szCs w:val="20"/>
                <w:lang w:val="en-GB"/>
              </w:rPr>
            </w:pPr>
            <w:r w:rsidRPr="000D2A69">
              <w:rPr>
                <w:rFonts w:ascii="Arial" w:hAnsi="Arial" w:cs="Arial"/>
                <w:sz w:val="20"/>
                <w:szCs w:val="20"/>
                <w:lang w:val="en-GB"/>
              </w:rPr>
              <w:t>7.40%</w:t>
            </w:r>
          </w:p>
        </w:tc>
        <w:tc>
          <w:tcPr>
            <w:tcW w:w="1170" w:type="dxa"/>
          </w:tcPr>
          <w:p w14:paraId="5DADA991" w14:textId="77777777" w:rsidR="00DA3E0F" w:rsidRPr="000D2A69" w:rsidRDefault="00DA3E0F" w:rsidP="00DA3E0F">
            <w:pPr>
              <w:jc w:val="right"/>
              <w:rPr>
                <w:rFonts w:ascii="Arial" w:hAnsi="Arial" w:cs="Arial"/>
                <w:sz w:val="20"/>
                <w:szCs w:val="20"/>
                <w:lang w:val="en-GB"/>
              </w:rPr>
            </w:pPr>
            <w:r w:rsidRPr="000D2A69">
              <w:rPr>
                <w:rFonts w:ascii="Arial" w:hAnsi="Arial" w:cs="Arial"/>
                <w:sz w:val="20"/>
                <w:szCs w:val="20"/>
                <w:lang w:val="en-GB"/>
              </w:rPr>
              <w:t>2.78%</w:t>
            </w:r>
          </w:p>
        </w:tc>
        <w:tc>
          <w:tcPr>
            <w:tcW w:w="1080" w:type="dxa"/>
          </w:tcPr>
          <w:p w14:paraId="6A4F055A" w14:textId="326F3757" w:rsidR="00DA3E0F" w:rsidRPr="000D2A69" w:rsidRDefault="008F14FF" w:rsidP="00DA3E0F">
            <w:pPr>
              <w:jc w:val="right"/>
              <w:rPr>
                <w:rFonts w:ascii="Arial" w:hAnsi="Arial" w:cs="Arial"/>
                <w:sz w:val="20"/>
                <w:szCs w:val="20"/>
                <w:lang w:val="en-GB"/>
              </w:rPr>
            </w:pPr>
            <w:r w:rsidRPr="000D2A69">
              <w:rPr>
                <w:rFonts w:ascii="Arial" w:hAnsi="Arial" w:cs="Arial"/>
                <w:sz w:val="20"/>
                <w:szCs w:val="20"/>
                <w:lang w:val="en-GB"/>
              </w:rPr>
              <w:t>–</w:t>
            </w:r>
          </w:p>
        </w:tc>
      </w:tr>
      <w:tr w:rsidR="00DA3E0F" w:rsidRPr="000D2A69" w14:paraId="03F94E7D" w14:textId="77777777" w:rsidTr="00515E02">
        <w:trPr>
          <w:jc w:val="center"/>
        </w:trPr>
        <w:tc>
          <w:tcPr>
            <w:tcW w:w="3685" w:type="dxa"/>
          </w:tcPr>
          <w:p w14:paraId="68FE443D" w14:textId="11CA04F1" w:rsidR="00DA3E0F" w:rsidRPr="000D2A69" w:rsidRDefault="00DA3E0F" w:rsidP="004C56F0">
            <w:pPr>
              <w:ind w:left="360"/>
              <w:jc w:val="both"/>
              <w:rPr>
                <w:rFonts w:ascii="Arial" w:hAnsi="Arial" w:cs="Arial"/>
                <w:b/>
                <w:sz w:val="20"/>
                <w:szCs w:val="20"/>
                <w:lang w:val="en-GB"/>
              </w:rPr>
            </w:pPr>
            <w:r w:rsidRPr="000D2A69">
              <w:rPr>
                <w:rFonts w:ascii="Arial" w:hAnsi="Arial" w:cs="Arial"/>
                <w:b/>
                <w:sz w:val="20"/>
                <w:szCs w:val="20"/>
                <w:lang w:val="en-GB"/>
              </w:rPr>
              <w:t xml:space="preserve">% of </w:t>
            </w:r>
            <w:r w:rsidR="0049339F" w:rsidRPr="000D2A69">
              <w:rPr>
                <w:rFonts w:ascii="Arial" w:hAnsi="Arial" w:cs="Arial"/>
                <w:b/>
                <w:sz w:val="20"/>
                <w:szCs w:val="20"/>
                <w:lang w:val="en-GB"/>
              </w:rPr>
              <w:t xml:space="preserve">Revenue Coming </w:t>
            </w:r>
            <w:r w:rsidRPr="000D2A69">
              <w:rPr>
                <w:rFonts w:ascii="Arial" w:hAnsi="Arial" w:cs="Arial"/>
                <w:b/>
                <w:sz w:val="20"/>
                <w:szCs w:val="20"/>
                <w:lang w:val="en-GB"/>
              </w:rPr>
              <w:t xml:space="preserve">from BPO Scanning or </w:t>
            </w:r>
            <w:proofErr w:type="spellStart"/>
            <w:r w:rsidRPr="000D2A69">
              <w:rPr>
                <w:rFonts w:ascii="Arial" w:hAnsi="Arial" w:cs="Arial"/>
                <w:b/>
                <w:sz w:val="20"/>
                <w:szCs w:val="20"/>
                <w:lang w:val="en-GB"/>
              </w:rPr>
              <w:t>i</w:t>
            </w:r>
            <w:proofErr w:type="spellEnd"/>
            <w:r w:rsidRPr="000D2A69">
              <w:rPr>
                <w:rFonts w:ascii="Arial" w:hAnsi="Arial" w:cs="Arial"/>
                <w:b/>
                <w:sz w:val="20"/>
                <w:szCs w:val="20"/>
                <w:lang w:val="en-GB"/>
              </w:rPr>
              <w:t xml:space="preserve">-Transform Station </w:t>
            </w:r>
          </w:p>
        </w:tc>
        <w:tc>
          <w:tcPr>
            <w:tcW w:w="1170" w:type="dxa"/>
          </w:tcPr>
          <w:p w14:paraId="7D8CBB49" w14:textId="77777777" w:rsidR="00DA3E0F" w:rsidRPr="000D2A69" w:rsidRDefault="00DA3E0F" w:rsidP="00DA3E0F">
            <w:pPr>
              <w:jc w:val="right"/>
              <w:rPr>
                <w:rFonts w:ascii="Arial" w:hAnsi="Arial" w:cs="Arial"/>
                <w:sz w:val="20"/>
                <w:szCs w:val="20"/>
                <w:lang w:val="en-GB"/>
              </w:rPr>
            </w:pPr>
            <w:r w:rsidRPr="000D2A69">
              <w:rPr>
                <w:rFonts w:ascii="Arial" w:hAnsi="Arial" w:cs="Arial"/>
                <w:sz w:val="20"/>
                <w:szCs w:val="20"/>
                <w:lang w:val="en-GB"/>
              </w:rPr>
              <w:t>1.27%</w:t>
            </w:r>
          </w:p>
        </w:tc>
        <w:tc>
          <w:tcPr>
            <w:tcW w:w="1170" w:type="dxa"/>
          </w:tcPr>
          <w:p w14:paraId="1AF9EBA3" w14:textId="77777777" w:rsidR="00DA3E0F" w:rsidRPr="000D2A69" w:rsidRDefault="00DA3E0F" w:rsidP="00DA3E0F">
            <w:pPr>
              <w:jc w:val="right"/>
              <w:rPr>
                <w:rFonts w:ascii="Arial" w:hAnsi="Arial" w:cs="Arial"/>
                <w:sz w:val="20"/>
                <w:szCs w:val="20"/>
                <w:lang w:val="en-GB"/>
              </w:rPr>
            </w:pPr>
            <w:r w:rsidRPr="000D2A69">
              <w:rPr>
                <w:rFonts w:ascii="Arial" w:hAnsi="Arial" w:cs="Arial"/>
                <w:sz w:val="20"/>
                <w:szCs w:val="20"/>
                <w:lang w:val="en-GB"/>
              </w:rPr>
              <w:t>2.29%</w:t>
            </w:r>
          </w:p>
        </w:tc>
        <w:tc>
          <w:tcPr>
            <w:tcW w:w="1080" w:type="dxa"/>
          </w:tcPr>
          <w:p w14:paraId="00D19978" w14:textId="77777777" w:rsidR="00DA3E0F" w:rsidRPr="000D2A69" w:rsidRDefault="00DA3E0F" w:rsidP="00DA3E0F">
            <w:pPr>
              <w:jc w:val="right"/>
              <w:rPr>
                <w:rFonts w:ascii="Arial" w:hAnsi="Arial" w:cs="Arial"/>
                <w:sz w:val="20"/>
                <w:szCs w:val="20"/>
                <w:lang w:val="en-GB"/>
              </w:rPr>
            </w:pPr>
            <w:r w:rsidRPr="000D2A69">
              <w:rPr>
                <w:rFonts w:ascii="Arial" w:hAnsi="Arial" w:cs="Arial"/>
                <w:sz w:val="20"/>
                <w:szCs w:val="20"/>
                <w:lang w:val="en-GB"/>
              </w:rPr>
              <w:t>1.96%</w:t>
            </w:r>
          </w:p>
        </w:tc>
      </w:tr>
    </w:tbl>
    <w:p w14:paraId="0E44C63D" w14:textId="77777777" w:rsidR="00DA3E0F" w:rsidRPr="00923BF4" w:rsidRDefault="00DA3E0F" w:rsidP="00DA3E0F">
      <w:pPr>
        <w:jc w:val="both"/>
        <w:rPr>
          <w:sz w:val="22"/>
          <w:szCs w:val="22"/>
          <w:lang w:val="en-GB"/>
        </w:rPr>
      </w:pPr>
    </w:p>
    <w:p w14:paraId="606A4E32" w14:textId="24C5B0F4" w:rsidR="0049339F" w:rsidRPr="00923BF4" w:rsidRDefault="0049339F" w:rsidP="00515E02">
      <w:pPr>
        <w:pStyle w:val="Footnote"/>
        <w:rPr>
          <w:lang w:val="en-GB"/>
        </w:rPr>
      </w:pPr>
      <w:r w:rsidRPr="00923BF4">
        <w:rPr>
          <w:lang w:val="en-GB"/>
        </w:rPr>
        <w:t>Note: ¥ = Japanese yen; US$1.00 = ¥</w:t>
      </w:r>
      <w:r w:rsidR="002A19C1" w:rsidRPr="00923BF4">
        <w:rPr>
          <w:lang w:val="en-GB"/>
        </w:rPr>
        <w:t xml:space="preserve">109.18 </w:t>
      </w:r>
      <w:r w:rsidRPr="00923BF4">
        <w:rPr>
          <w:lang w:val="en-GB"/>
        </w:rPr>
        <w:t xml:space="preserve">as of </w:t>
      </w:r>
      <w:r w:rsidR="002A19C1" w:rsidRPr="00923BF4">
        <w:rPr>
          <w:lang w:val="en-GB"/>
        </w:rPr>
        <w:t>January</w:t>
      </w:r>
      <w:r w:rsidRPr="00923BF4">
        <w:rPr>
          <w:lang w:val="en-GB"/>
        </w:rPr>
        <w:t xml:space="preserve"> 31, 201</w:t>
      </w:r>
      <w:r w:rsidR="002A19C1" w:rsidRPr="00923BF4">
        <w:rPr>
          <w:lang w:val="en-GB"/>
        </w:rPr>
        <w:t>8</w:t>
      </w:r>
      <w:r w:rsidR="008F14FF">
        <w:rPr>
          <w:lang w:val="en-GB"/>
        </w:rPr>
        <w:t>; BPO = business process outsourcing</w:t>
      </w:r>
      <w:r w:rsidRPr="00923BF4">
        <w:rPr>
          <w:lang w:val="en-GB"/>
        </w:rPr>
        <w:t>.</w:t>
      </w:r>
    </w:p>
    <w:p w14:paraId="7F75D34D" w14:textId="6946B2DF" w:rsidR="00DA3E0F" w:rsidRPr="00923BF4" w:rsidRDefault="00DA3E0F" w:rsidP="00515E02">
      <w:pPr>
        <w:pStyle w:val="Footnote"/>
        <w:rPr>
          <w:lang w:val="en-GB"/>
        </w:rPr>
      </w:pPr>
      <w:r w:rsidRPr="00923BF4">
        <w:rPr>
          <w:lang w:val="en-GB"/>
        </w:rPr>
        <w:t xml:space="preserve">Source: Company files. </w:t>
      </w:r>
    </w:p>
    <w:p w14:paraId="4A476038" w14:textId="2F430E4D" w:rsidR="00515E02" w:rsidRPr="00923BF4" w:rsidRDefault="00515E02">
      <w:pPr>
        <w:spacing w:after="200" w:line="276" w:lineRule="auto"/>
        <w:rPr>
          <w:rFonts w:ascii="Arial" w:hAnsi="Arial" w:cs="Arial"/>
          <w:b/>
          <w:caps/>
          <w:lang w:val="en-GB"/>
        </w:rPr>
      </w:pPr>
      <w:r w:rsidRPr="00923BF4">
        <w:rPr>
          <w:rFonts w:ascii="Arial" w:hAnsi="Arial" w:cs="Arial"/>
          <w:b/>
          <w:caps/>
          <w:lang w:val="en-GB"/>
        </w:rPr>
        <w:br w:type="page"/>
      </w:r>
    </w:p>
    <w:p w14:paraId="17D1F65D" w14:textId="55CF9CD5" w:rsidR="00DA3E0F" w:rsidRPr="00923BF4" w:rsidRDefault="00DA3E0F" w:rsidP="00D510A0">
      <w:pPr>
        <w:pStyle w:val="ExhibitHeading"/>
      </w:pPr>
      <w:r w:rsidRPr="00923BF4">
        <w:lastRenderedPageBreak/>
        <w:t>Exhibit 3: Konica Minolta</w:t>
      </w:r>
      <w:r w:rsidR="0049339F" w:rsidRPr="00923BF4">
        <w:t xml:space="preserve"> INC.</w:t>
      </w:r>
      <w:r w:rsidRPr="00923BF4">
        <w:t>’s C</w:t>
      </w:r>
      <w:r w:rsidR="00C71D6C">
        <w:t xml:space="preserve">orporate </w:t>
      </w:r>
      <w:r w:rsidRPr="00923BF4">
        <w:t>S</w:t>
      </w:r>
      <w:r w:rsidR="00C71D6C">
        <w:t xml:space="preserve">ocial </w:t>
      </w:r>
      <w:r w:rsidRPr="00923BF4">
        <w:t>R</w:t>
      </w:r>
      <w:r w:rsidR="00C71D6C">
        <w:t>esponsibility</w:t>
      </w:r>
      <w:r w:rsidRPr="00923BF4">
        <w:t xml:space="preserve"> </w:t>
      </w:r>
      <w:r w:rsidR="0049339F" w:rsidRPr="00923BF4">
        <w:t>Policy</w:t>
      </w:r>
    </w:p>
    <w:p w14:paraId="2BEF10AA" w14:textId="77777777" w:rsidR="00DA3E0F" w:rsidRPr="00923BF4" w:rsidRDefault="00DA3E0F" w:rsidP="000D2A69">
      <w:pPr>
        <w:pStyle w:val="ExhibitText"/>
      </w:pPr>
    </w:p>
    <w:p w14:paraId="0D5F0F85" w14:textId="56188FEB" w:rsidR="00DA3E0F" w:rsidRPr="000D2A69" w:rsidRDefault="00DA3E0F" w:rsidP="00515E02">
      <w:pPr>
        <w:pStyle w:val="ExhibitText"/>
        <w:rPr>
          <w:b/>
          <w:lang w:val="en-GB" w:eastAsia="zh-CN"/>
        </w:rPr>
      </w:pPr>
      <w:r w:rsidRPr="000D2A69">
        <w:rPr>
          <w:b/>
          <w:lang w:val="en-GB"/>
        </w:rPr>
        <w:t xml:space="preserve">Basic </w:t>
      </w:r>
      <w:r w:rsidR="00EF5A4B" w:rsidRPr="000D2A69">
        <w:rPr>
          <w:b/>
          <w:lang w:val="en-GB"/>
        </w:rPr>
        <w:t>Approach</w:t>
      </w:r>
      <w:r w:rsidRPr="000D2A69">
        <w:rPr>
          <w:b/>
          <w:lang w:val="en-GB" w:eastAsia="zh-CN"/>
        </w:rPr>
        <w:t xml:space="preserve"> </w:t>
      </w:r>
    </w:p>
    <w:p w14:paraId="12E318EB" w14:textId="77777777" w:rsidR="00DA3E0F" w:rsidRPr="000D2A69" w:rsidRDefault="00DA3E0F" w:rsidP="00515E02">
      <w:pPr>
        <w:pStyle w:val="ExhibitText"/>
        <w:rPr>
          <w:lang w:val="en-GB" w:eastAsia="zh-CN"/>
        </w:rPr>
      </w:pPr>
    </w:p>
    <w:p w14:paraId="2D3F9A4E" w14:textId="77777777" w:rsidR="00DA3E0F" w:rsidRPr="000D2A69" w:rsidRDefault="00DA3E0F" w:rsidP="00DA3E0F">
      <w:pPr>
        <w:jc w:val="both"/>
        <w:rPr>
          <w:rFonts w:ascii="Arial" w:hAnsi="Arial" w:cs="Arial"/>
          <w:sz w:val="20"/>
          <w:szCs w:val="20"/>
          <w:lang w:val="en-GB" w:eastAsia="zh-CN"/>
        </w:rPr>
      </w:pPr>
      <w:r w:rsidRPr="000D2A69">
        <w:rPr>
          <w:rFonts w:ascii="Arial" w:hAnsi="Arial" w:cs="Arial"/>
          <w:sz w:val="20"/>
          <w:szCs w:val="20"/>
          <w:lang w:val="en-GB" w:eastAsia="zh-CN"/>
        </w:rPr>
        <w:t>Konica Minolta aims to establish itself as an innovative, constantly evolving company that is vital to society by putting into practice its management philosophy, “The Creation of New Value.” This is why the Group strives to contribute to the resolution of societal challenges by creating value that improves the quality of our world through its business endeavours. Konica Minolta’s CSR activities are guided by this management philosophy and are based on its Charter of Corporate Behaviour. The Konica Minolta Group Guidance for the Charter of Corporate Behaviour, which is shared globally, illustrates desirable behaviour in each of the categories included in the Charter of Corporate Behaviour as a basis for understanding and putting the Charter into practice. The Group Guidance articulates Konica Minolta’s commitment to acting in compliance with international social norms, such as the United Nations Global Compact, in which the company participates, and the Universal Declaration of Human Rights.</w:t>
      </w:r>
    </w:p>
    <w:p w14:paraId="7C0F7F3E" w14:textId="07230A3F" w:rsidR="00DA3E0F" w:rsidRPr="000D2A69" w:rsidRDefault="00DA3E0F" w:rsidP="00515E02">
      <w:pPr>
        <w:pStyle w:val="ExhibitText"/>
        <w:rPr>
          <w:lang w:val="en-GB"/>
        </w:rPr>
      </w:pPr>
    </w:p>
    <w:p w14:paraId="664CB44D" w14:textId="77777777" w:rsidR="00515E02" w:rsidRPr="000D2A69" w:rsidRDefault="00515E02" w:rsidP="00515E02">
      <w:pPr>
        <w:pStyle w:val="ExhibitText"/>
        <w:rPr>
          <w:lang w:val="en-GB"/>
        </w:rPr>
      </w:pPr>
    </w:p>
    <w:p w14:paraId="799176B7" w14:textId="075603EA" w:rsidR="00DA3E0F" w:rsidRPr="000D2A69" w:rsidRDefault="00DA3E0F" w:rsidP="00515E02">
      <w:pPr>
        <w:pStyle w:val="ExhibitText"/>
        <w:rPr>
          <w:b/>
          <w:lang w:val="en-GB"/>
        </w:rPr>
      </w:pPr>
      <w:r w:rsidRPr="000D2A69">
        <w:rPr>
          <w:b/>
          <w:lang w:val="en-GB"/>
        </w:rPr>
        <w:t>Activity System</w:t>
      </w:r>
    </w:p>
    <w:p w14:paraId="1C9141F5" w14:textId="77777777" w:rsidR="00515E02" w:rsidRPr="000D2A69" w:rsidRDefault="00515E02" w:rsidP="00515E02">
      <w:pPr>
        <w:pStyle w:val="ExhibitText"/>
        <w:rPr>
          <w:lang w:val="en-GB"/>
        </w:rPr>
      </w:pPr>
    </w:p>
    <w:p w14:paraId="5C843ACC" w14:textId="77777777" w:rsidR="00DA3E0F" w:rsidRPr="00923BF4" w:rsidRDefault="00DA3E0F" w:rsidP="000D2A69">
      <w:pPr>
        <w:pStyle w:val="ExhibitText"/>
        <w:numPr>
          <w:ilvl w:val="0"/>
          <w:numId w:val="3"/>
        </w:numPr>
      </w:pPr>
      <w:r w:rsidRPr="00923BF4">
        <w:t>Environment</w:t>
      </w:r>
    </w:p>
    <w:p w14:paraId="57D088BD" w14:textId="77777777" w:rsidR="00DA3E0F" w:rsidRPr="00923BF4" w:rsidRDefault="00DA3E0F" w:rsidP="000D2A69">
      <w:pPr>
        <w:pStyle w:val="ExhibitText"/>
        <w:numPr>
          <w:ilvl w:val="0"/>
          <w:numId w:val="3"/>
        </w:numPr>
      </w:pPr>
      <w:r w:rsidRPr="00923BF4">
        <w:t>Social Innovation</w:t>
      </w:r>
    </w:p>
    <w:p w14:paraId="761A9253" w14:textId="77777777" w:rsidR="00DA3E0F" w:rsidRPr="00923BF4" w:rsidRDefault="00DA3E0F" w:rsidP="000D2A69">
      <w:pPr>
        <w:pStyle w:val="ExhibitText"/>
        <w:numPr>
          <w:ilvl w:val="0"/>
          <w:numId w:val="3"/>
        </w:numPr>
      </w:pPr>
      <w:r w:rsidRPr="00923BF4">
        <w:t>Customer Satisfaction &amp; Product Safety</w:t>
      </w:r>
    </w:p>
    <w:p w14:paraId="746C67EB" w14:textId="77777777" w:rsidR="00DA3E0F" w:rsidRPr="00923BF4" w:rsidRDefault="00DA3E0F" w:rsidP="000D2A69">
      <w:pPr>
        <w:pStyle w:val="ExhibitText"/>
        <w:numPr>
          <w:ilvl w:val="0"/>
          <w:numId w:val="3"/>
        </w:numPr>
      </w:pPr>
      <w:r w:rsidRPr="00923BF4">
        <w:t>Responsible Supply Chain</w:t>
      </w:r>
    </w:p>
    <w:p w14:paraId="7DDBA69E" w14:textId="77777777" w:rsidR="00DA3E0F" w:rsidRPr="00923BF4" w:rsidRDefault="00DA3E0F" w:rsidP="000D2A69">
      <w:pPr>
        <w:pStyle w:val="ExhibitText"/>
        <w:numPr>
          <w:ilvl w:val="0"/>
          <w:numId w:val="3"/>
        </w:numPr>
      </w:pPr>
      <w:r w:rsidRPr="00923BF4">
        <w:t>Human Capital</w:t>
      </w:r>
    </w:p>
    <w:p w14:paraId="6E93EC2A" w14:textId="77777777" w:rsidR="00DA3E0F" w:rsidRPr="00923BF4" w:rsidRDefault="00DA3E0F" w:rsidP="000D2A69">
      <w:pPr>
        <w:pStyle w:val="ExhibitText"/>
        <w:numPr>
          <w:ilvl w:val="0"/>
          <w:numId w:val="3"/>
        </w:numPr>
      </w:pPr>
      <w:r w:rsidRPr="00923BF4">
        <w:t>Diversity</w:t>
      </w:r>
    </w:p>
    <w:p w14:paraId="3BD7EF55" w14:textId="77777777" w:rsidR="00DA3E0F" w:rsidRPr="00923BF4" w:rsidRDefault="00DA3E0F" w:rsidP="00DA3E0F">
      <w:pPr>
        <w:jc w:val="both"/>
        <w:rPr>
          <w:rFonts w:ascii="Arial" w:hAnsi="Arial" w:cs="Arial"/>
          <w:i/>
          <w:sz w:val="17"/>
          <w:szCs w:val="17"/>
          <w:lang w:val="en-GB"/>
        </w:rPr>
      </w:pPr>
    </w:p>
    <w:p w14:paraId="2978F517" w14:textId="6D42B508" w:rsidR="008F14FF" w:rsidRDefault="008F14FF" w:rsidP="00515E02">
      <w:pPr>
        <w:pStyle w:val="Footnote"/>
        <w:rPr>
          <w:lang w:val="en-GB"/>
        </w:rPr>
      </w:pPr>
      <w:r>
        <w:rPr>
          <w:lang w:val="en-GB"/>
        </w:rPr>
        <w:t>Note: CSR = corporate social responsibility</w:t>
      </w:r>
    </w:p>
    <w:p w14:paraId="66057541" w14:textId="577043E5" w:rsidR="00DA3E0F" w:rsidRPr="00923BF4" w:rsidRDefault="00E47F45" w:rsidP="00515E02">
      <w:pPr>
        <w:pStyle w:val="Footnote"/>
        <w:rPr>
          <w:lang w:val="en-GB"/>
        </w:rPr>
      </w:pPr>
      <w:r>
        <w:rPr>
          <w:lang w:val="en-GB"/>
        </w:rPr>
        <w:t>Source: “CSR Management,” Konica Minolta, accessed January 31, </w:t>
      </w:r>
      <w:r w:rsidR="00434F81" w:rsidRPr="00923BF4">
        <w:rPr>
          <w:lang w:val="en-GB"/>
        </w:rPr>
        <w:t>2018</w:t>
      </w:r>
      <w:r>
        <w:rPr>
          <w:lang w:val="en-GB"/>
        </w:rPr>
        <w:t> </w:t>
      </w:r>
      <w:r w:rsidR="00DA3E0F" w:rsidRPr="00923BF4">
        <w:rPr>
          <w:lang w:val="en-GB"/>
        </w:rPr>
        <w:t>https://www.konicaminolta.com/about/csr/csr/vision/index.html.</w:t>
      </w:r>
    </w:p>
    <w:p w14:paraId="7A703599" w14:textId="77777777" w:rsidR="00DA3E0F" w:rsidRPr="00923BF4" w:rsidRDefault="00DA3E0F" w:rsidP="00515E02">
      <w:pPr>
        <w:pStyle w:val="ExhibitText"/>
        <w:rPr>
          <w:lang w:val="en-GB"/>
        </w:rPr>
      </w:pPr>
    </w:p>
    <w:p w14:paraId="4D704B7F" w14:textId="27ADEEA0" w:rsidR="00DA3E0F" w:rsidRPr="00923BF4" w:rsidRDefault="00DA3E0F" w:rsidP="00515E02">
      <w:pPr>
        <w:pStyle w:val="ExhibitText"/>
        <w:rPr>
          <w:b/>
          <w:caps/>
          <w:lang w:val="en-GB"/>
        </w:rPr>
      </w:pPr>
    </w:p>
    <w:p w14:paraId="680D149C" w14:textId="4430775F" w:rsidR="00DA3E0F" w:rsidRPr="00923BF4" w:rsidRDefault="00DA3E0F" w:rsidP="00D510A0">
      <w:pPr>
        <w:pStyle w:val="ExhibitHeading"/>
      </w:pPr>
      <w:r w:rsidRPr="00923BF4">
        <w:t>Exhibit 4: i-transform station</w:t>
      </w:r>
      <w:r w:rsidR="00EF5A4B" w:rsidRPr="00923BF4">
        <w:t>—</w:t>
      </w:r>
      <w:r w:rsidRPr="00923BF4">
        <w:t>logo and social mission</w:t>
      </w:r>
    </w:p>
    <w:p w14:paraId="58DC9DD4" w14:textId="77777777" w:rsidR="00DA3E0F" w:rsidRPr="00923BF4" w:rsidRDefault="00DA3E0F" w:rsidP="00DA3E0F">
      <w:pPr>
        <w:jc w:val="both"/>
        <w:rPr>
          <w:rFonts w:ascii="Arial" w:hAnsi="Arial" w:cs="Arial"/>
          <w:i/>
          <w:sz w:val="16"/>
          <w:szCs w:val="16"/>
          <w:lang w:val="en-GB"/>
        </w:rPr>
      </w:pPr>
    </w:p>
    <w:p w14:paraId="229FC335" w14:textId="77777777" w:rsidR="00DA3E0F" w:rsidRPr="00923BF4" w:rsidRDefault="00DA3E0F" w:rsidP="00DA3E0F">
      <w:pPr>
        <w:jc w:val="both"/>
        <w:rPr>
          <w:rFonts w:ascii="Arial" w:hAnsi="Arial" w:cs="Arial"/>
          <w:i/>
          <w:sz w:val="17"/>
          <w:szCs w:val="17"/>
          <w:lang w:val="en-GB"/>
        </w:rPr>
      </w:pPr>
      <w:r w:rsidRPr="00923BF4">
        <w:rPr>
          <w:rFonts w:ascii="Arial" w:hAnsi="Arial" w:cs="Arial"/>
          <w:i/>
          <w:noProof/>
          <w:sz w:val="17"/>
          <w:szCs w:val="17"/>
          <w:lang w:val="en-US"/>
        </w:rPr>
        <w:drawing>
          <wp:inline distT="0" distB="0" distL="0" distR="0" wp14:anchorId="24375ECD" wp14:editId="7B3CB742">
            <wp:extent cx="5943600" cy="183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5943600" cy="1837055"/>
                    </a:xfrm>
                    <a:prstGeom prst="rect">
                      <a:avLst/>
                    </a:prstGeom>
                  </pic:spPr>
                </pic:pic>
              </a:graphicData>
            </a:graphic>
          </wp:inline>
        </w:drawing>
      </w:r>
    </w:p>
    <w:p w14:paraId="66107F06" w14:textId="77777777" w:rsidR="00DA3E0F" w:rsidRPr="00923BF4" w:rsidRDefault="00DA3E0F" w:rsidP="00DA3E0F">
      <w:pPr>
        <w:jc w:val="both"/>
        <w:rPr>
          <w:rFonts w:ascii="Arial" w:hAnsi="Arial" w:cs="Arial"/>
          <w:i/>
          <w:sz w:val="16"/>
          <w:szCs w:val="16"/>
          <w:lang w:val="en-GB"/>
        </w:rPr>
      </w:pPr>
    </w:p>
    <w:p w14:paraId="21E600EB" w14:textId="158CF7C4" w:rsidR="00DA3E0F" w:rsidRPr="00923BF4" w:rsidRDefault="00DA3E0F" w:rsidP="000D2A69">
      <w:pPr>
        <w:pStyle w:val="ExhibitText"/>
        <w:rPr>
          <w:lang w:eastAsia="zh-CN"/>
        </w:rPr>
      </w:pPr>
      <w:r w:rsidRPr="00923BF4">
        <w:rPr>
          <w:b/>
          <w:lang w:eastAsia="zh-CN"/>
        </w:rPr>
        <w:t>Social Mission</w:t>
      </w:r>
      <w:r w:rsidRPr="00923BF4">
        <w:rPr>
          <w:lang w:eastAsia="zh-CN"/>
        </w:rPr>
        <w:t>: To help hidden youths learn different skills and formulate their career objectives by providing a good working environment and appropriate c</w:t>
      </w:r>
      <w:r w:rsidR="000D2A69">
        <w:rPr>
          <w:lang w:eastAsia="zh-CN"/>
        </w:rPr>
        <w:t>areer development opportunities.</w:t>
      </w:r>
    </w:p>
    <w:p w14:paraId="0FBDF4E4" w14:textId="77777777" w:rsidR="00DA3E0F" w:rsidRPr="00923BF4" w:rsidRDefault="00DA3E0F" w:rsidP="00DA3E0F">
      <w:pPr>
        <w:jc w:val="both"/>
        <w:rPr>
          <w:rFonts w:ascii="Arial" w:hAnsi="Arial" w:cs="Arial"/>
          <w:i/>
          <w:sz w:val="16"/>
          <w:szCs w:val="16"/>
          <w:lang w:val="en-GB"/>
        </w:rPr>
      </w:pPr>
    </w:p>
    <w:p w14:paraId="0568872E" w14:textId="77777777" w:rsidR="00DA3E0F" w:rsidRPr="00923BF4" w:rsidRDefault="00DA3E0F" w:rsidP="00515E02">
      <w:pPr>
        <w:pStyle w:val="Footnote"/>
        <w:rPr>
          <w:lang w:val="en-GB"/>
        </w:rPr>
      </w:pPr>
      <w:r w:rsidRPr="00923BF4">
        <w:rPr>
          <w:lang w:val="en-GB"/>
        </w:rPr>
        <w:t>Source: Company files.</w:t>
      </w:r>
    </w:p>
    <w:p w14:paraId="1616939B" w14:textId="56A8453E" w:rsidR="00515E02" w:rsidRPr="00923BF4" w:rsidRDefault="00515E02">
      <w:pPr>
        <w:spacing w:after="200" w:line="276" w:lineRule="auto"/>
        <w:rPr>
          <w:rFonts w:ascii="Arial" w:hAnsi="Arial" w:cs="Arial"/>
          <w:sz w:val="16"/>
          <w:szCs w:val="16"/>
          <w:lang w:val="en-GB"/>
        </w:rPr>
      </w:pPr>
      <w:r w:rsidRPr="00923BF4">
        <w:rPr>
          <w:sz w:val="16"/>
          <w:szCs w:val="16"/>
          <w:lang w:val="en-GB"/>
        </w:rPr>
        <w:br w:type="page"/>
      </w:r>
    </w:p>
    <w:p w14:paraId="7BAF144D" w14:textId="77777777" w:rsidR="00DA3E0F" w:rsidRPr="00923BF4" w:rsidRDefault="00DA3E0F" w:rsidP="00D510A0">
      <w:pPr>
        <w:pStyle w:val="ExhibitHeading"/>
      </w:pPr>
      <w:r w:rsidRPr="00923BF4">
        <w:lastRenderedPageBreak/>
        <w:t xml:space="preserve">Exhibit 5: Konica Minolta’s vision and values </w:t>
      </w:r>
    </w:p>
    <w:p w14:paraId="06AAC171" w14:textId="77777777" w:rsidR="00DA3E0F" w:rsidRPr="00923BF4" w:rsidRDefault="00DA3E0F" w:rsidP="00DA3E0F">
      <w:pPr>
        <w:jc w:val="center"/>
        <w:rPr>
          <w:rFonts w:ascii="Arial" w:hAnsi="Arial" w:cs="Arial"/>
          <w:b/>
          <w:caps/>
          <w:sz w:val="16"/>
          <w:szCs w:val="16"/>
          <w:lang w:val="en-GB"/>
        </w:rPr>
      </w:pPr>
    </w:p>
    <w:p w14:paraId="5FCBBC14" w14:textId="53202A46" w:rsidR="00DA3E0F" w:rsidRPr="00E47F45" w:rsidRDefault="00E47F45" w:rsidP="000D2A69">
      <w:pPr>
        <w:pStyle w:val="ExhibitText"/>
        <w:rPr>
          <w:b/>
        </w:rPr>
      </w:pPr>
      <w:r w:rsidRPr="00E47F45">
        <w:rPr>
          <w:b/>
        </w:rPr>
        <w:t>Corporate Vision</w:t>
      </w:r>
    </w:p>
    <w:p w14:paraId="08E99571" w14:textId="77777777" w:rsidR="00E47F45" w:rsidRPr="00923BF4" w:rsidRDefault="00E47F45" w:rsidP="000D2A69">
      <w:pPr>
        <w:pStyle w:val="ExhibitText"/>
      </w:pPr>
    </w:p>
    <w:p w14:paraId="25FB35AA" w14:textId="140C7C25" w:rsidR="00DA3E0F" w:rsidRPr="00923BF4" w:rsidRDefault="002D7AF9" w:rsidP="000D2A69">
      <w:pPr>
        <w:pStyle w:val="ExhibitText"/>
        <w:numPr>
          <w:ilvl w:val="0"/>
          <w:numId w:val="4"/>
        </w:numPr>
      </w:pPr>
      <w:r w:rsidRPr="00923BF4">
        <w:t xml:space="preserve">a </w:t>
      </w:r>
      <w:r w:rsidR="00DA3E0F" w:rsidRPr="00923BF4">
        <w:t>global company that is vital to society</w:t>
      </w:r>
    </w:p>
    <w:p w14:paraId="314691E7" w14:textId="23014125" w:rsidR="00DA3E0F" w:rsidRPr="00923BF4" w:rsidRDefault="002D7AF9" w:rsidP="000D2A69">
      <w:pPr>
        <w:pStyle w:val="ExhibitText"/>
        <w:numPr>
          <w:ilvl w:val="0"/>
          <w:numId w:val="4"/>
        </w:numPr>
      </w:pPr>
      <w:r w:rsidRPr="00923BF4">
        <w:t xml:space="preserve">an </w:t>
      </w:r>
      <w:r w:rsidR="00DA3E0F" w:rsidRPr="00923BF4">
        <w:t xml:space="preserve">innovative company that is robust </w:t>
      </w:r>
      <w:r w:rsidR="00AE57A6" w:rsidRPr="00923BF4">
        <w:t xml:space="preserve">and </w:t>
      </w:r>
      <w:r w:rsidR="00DA3E0F" w:rsidRPr="00923BF4">
        <w:t>constantly evolving</w:t>
      </w:r>
    </w:p>
    <w:p w14:paraId="7B5807E8" w14:textId="77777777" w:rsidR="00DA3E0F" w:rsidRDefault="00DA3E0F" w:rsidP="000D2A69">
      <w:pPr>
        <w:pStyle w:val="ExhibitText"/>
      </w:pPr>
    </w:p>
    <w:p w14:paraId="26B40CEC" w14:textId="77777777" w:rsidR="00E47F45" w:rsidRPr="00923BF4" w:rsidRDefault="00E47F45" w:rsidP="000D2A69">
      <w:pPr>
        <w:pStyle w:val="ExhibitText"/>
      </w:pPr>
    </w:p>
    <w:p w14:paraId="7B3449F0" w14:textId="41EFC70D" w:rsidR="00DA3E0F" w:rsidRPr="00E47F45" w:rsidRDefault="00E47F45" w:rsidP="000D2A69">
      <w:pPr>
        <w:pStyle w:val="ExhibitText"/>
        <w:rPr>
          <w:b/>
        </w:rPr>
      </w:pPr>
      <w:r w:rsidRPr="00E47F45">
        <w:rPr>
          <w:b/>
        </w:rPr>
        <w:t>Six Core Values</w:t>
      </w:r>
    </w:p>
    <w:p w14:paraId="0416BD16" w14:textId="77777777" w:rsidR="00E47F45" w:rsidRPr="00923BF4" w:rsidRDefault="00E47F45" w:rsidP="000D2A69">
      <w:pPr>
        <w:pStyle w:val="ExhibitText"/>
      </w:pPr>
    </w:p>
    <w:p w14:paraId="2005635E" w14:textId="0F0BCBE4" w:rsidR="00DA3E0F" w:rsidRPr="00923BF4" w:rsidRDefault="002D7AF9" w:rsidP="000D2A69">
      <w:pPr>
        <w:pStyle w:val="ExhibitText"/>
        <w:numPr>
          <w:ilvl w:val="0"/>
          <w:numId w:val="5"/>
        </w:numPr>
      </w:pPr>
      <w:r w:rsidRPr="00923BF4">
        <w:t xml:space="preserve">open </w:t>
      </w:r>
      <w:r w:rsidR="00AE57A6" w:rsidRPr="00923BF4">
        <w:t xml:space="preserve">and </w:t>
      </w:r>
      <w:r w:rsidR="00DA3E0F" w:rsidRPr="00923BF4">
        <w:t>honest</w:t>
      </w:r>
    </w:p>
    <w:p w14:paraId="09C1C546" w14:textId="5299991C" w:rsidR="00DA3E0F" w:rsidRPr="00923BF4" w:rsidRDefault="002D7AF9" w:rsidP="000D2A69">
      <w:pPr>
        <w:pStyle w:val="ExhibitText"/>
        <w:numPr>
          <w:ilvl w:val="0"/>
          <w:numId w:val="5"/>
        </w:numPr>
      </w:pPr>
      <w:r w:rsidRPr="00923BF4">
        <w:t>customer</w:t>
      </w:r>
      <w:r w:rsidR="00DA3E0F" w:rsidRPr="00923BF4">
        <w:t>-centric</w:t>
      </w:r>
    </w:p>
    <w:p w14:paraId="69B9C3C7" w14:textId="6993A940" w:rsidR="00DA3E0F" w:rsidRPr="00923BF4" w:rsidRDefault="002D7AF9" w:rsidP="000D2A69">
      <w:pPr>
        <w:pStyle w:val="ExhibitText"/>
        <w:numPr>
          <w:ilvl w:val="0"/>
          <w:numId w:val="5"/>
        </w:numPr>
      </w:pPr>
      <w:r w:rsidRPr="00923BF4">
        <w:t>innovative</w:t>
      </w:r>
    </w:p>
    <w:p w14:paraId="16988FB9" w14:textId="60D0F389" w:rsidR="00DA3E0F" w:rsidRPr="00923BF4" w:rsidRDefault="002D7AF9" w:rsidP="000D2A69">
      <w:pPr>
        <w:pStyle w:val="ExhibitText"/>
        <w:numPr>
          <w:ilvl w:val="0"/>
          <w:numId w:val="5"/>
        </w:numPr>
      </w:pPr>
      <w:r w:rsidRPr="00923BF4">
        <w:t>passionate</w:t>
      </w:r>
    </w:p>
    <w:p w14:paraId="75CE6B4B" w14:textId="001D2EF8" w:rsidR="00DA3E0F" w:rsidRPr="00923BF4" w:rsidRDefault="002D7AF9" w:rsidP="000D2A69">
      <w:pPr>
        <w:pStyle w:val="ExhibitText"/>
        <w:numPr>
          <w:ilvl w:val="0"/>
          <w:numId w:val="5"/>
        </w:numPr>
      </w:pPr>
      <w:r w:rsidRPr="00923BF4">
        <w:t xml:space="preserve">inclusive </w:t>
      </w:r>
      <w:r w:rsidR="00AE57A6" w:rsidRPr="00923BF4">
        <w:t xml:space="preserve">and </w:t>
      </w:r>
      <w:r w:rsidR="00DA3E0F" w:rsidRPr="00923BF4">
        <w:t>collaborative</w:t>
      </w:r>
    </w:p>
    <w:p w14:paraId="0AF71A34" w14:textId="7A9F81BC" w:rsidR="00DA3E0F" w:rsidRPr="00923BF4" w:rsidRDefault="002D7AF9" w:rsidP="000D2A69">
      <w:pPr>
        <w:pStyle w:val="ExhibitText"/>
        <w:numPr>
          <w:ilvl w:val="0"/>
          <w:numId w:val="5"/>
        </w:numPr>
      </w:pPr>
      <w:r w:rsidRPr="00923BF4">
        <w:t>accountable</w:t>
      </w:r>
    </w:p>
    <w:p w14:paraId="44B4FD67" w14:textId="77777777" w:rsidR="00DA3E0F" w:rsidRPr="00923BF4" w:rsidRDefault="00DA3E0F" w:rsidP="00DA3E0F">
      <w:pPr>
        <w:jc w:val="both"/>
        <w:rPr>
          <w:rFonts w:ascii="Arial" w:hAnsi="Arial" w:cs="Arial"/>
          <w:i/>
          <w:sz w:val="16"/>
          <w:szCs w:val="16"/>
          <w:lang w:val="en-GB"/>
        </w:rPr>
      </w:pPr>
    </w:p>
    <w:p w14:paraId="6E6A4151" w14:textId="5120845D" w:rsidR="00DA3E0F" w:rsidRPr="00923BF4" w:rsidRDefault="00DA3E0F" w:rsidP="00515E02">
      <w:pPr>
        <w:pStyle w:val="Footnote"/>
        <w:rPr>
          <w:lang w:val="en-GB"/>
        </w:rPr>
      </w:pPr>
      <w:r w:rsidRPr="00923BF4">
        <w:rPr>
          <w:lang w:val="en-GB"/>
        </w:rPr>
        <w:t>Source: C</w:t>
      </w:r>
      <w:r w:rsidR="00AE57A6" w:rsidRPr="00923BF4">
        <w:rPr>
          <w:lang w:val="en-GB"/>
        </w:rPr>
        <w:t xml:space="preserve">ompiled by case authors based on “KONICA MINOLTA Philosophy,” Konica Minolta, accessed </w:t>
      </w:r>
      <w:r w:rsidR="003E2571" w:rsidRPr="00923BF4">
        <w:rPr>
          <w:lang w:val="en-GB"/>
        </w:rPr>
        <w:t>January 31, 2018</w:t>
      </w:r>
      <w:r w:rsidR="00AE57A6" w:rsidRPr="00923BF4">
        <w:rPr>
          <w:lang w:val="en-GB"/>
        </w:rPr>
        <w:t xml:space="preserve">, </w:t>
      </w:r>
      <w:r w:rsidRPr="00923BF4">
        <w:rPr>
          <w:lang w:val="en-GB"/>
        </w:rPr>
        <w:t>https://www.konicaminolta.com/about/corporate/vision.html.</w:t>
      </w:r>
    </w:p>
    <w:p w14:paraId="7D58A5A7" w14:textId="77777777" w:rsidR="00DA3E0F" w:rsidRPr="00923BF4" w:rsidRDefault="00DA3E0F" w:rsidP="004C56F0">
      <w:pPr>
        <w:pStyle w:val="BodyTextMain"/>
        <w:rPr>
          <w:lang w:val="en-GB"/>
        </w:rPr>
      </w:pPr>
    </w:p>
    <w:p w14:paraId="4CD7E0CB" w14:textId="77777777" w:rsidR="00DA3E0F" w:rsidRPr="00923BF4" w:rsidRDefault="00DA3E0F" w:rsidP="004C56F0">
      <w:pPr>
        <w:pStyle w:val="BodyTextMain"/>
        <w:rPr>
          <w:lang w:val="en-GB"/>
        </w:rPr>
      </w:pPr>
    </w:p>
    <w:p w14:paraId="10D79F98" w14:textId="38D502CA" w:rsidR="00DA3E0F" w:rsidRPr="00923BF4" w:rsidRDefault="00DA3E0F" w:rsidP="00D510A0">
      <w:pPr>
        <w:pStyle w:val="ExhibitHeading"/>
      </w:pPr>
      <w:r w:rsidRPr="00923BF4">
        <w:t>Exhibit 6: i-transform station</w:t>
      </w:r>
      <w:r w:rsidR="00AE57A6" w:rsidRPr="00923BF4">
        <w:t>—</w:t>
      </w:r>
      <w:r w:rsidRPr="00923BF4">
        <w:t>Staff</w:t>
      </w:r>
      <w:r w:rsidR="00AE57A6" w:rsidRPr="00923BF4">
        <w:t xml:space="preserve"> numbers</w:t>
      </w:r>
      <w:r w:rsidR="008F14FF">
        <w:t>, 2015–2017</w:t>
      </w:r>
    </w:p>
    <w:p w14:paraId="3B124783" w14:textId="77777777" w:rsidR="00DA3E0F" w:rsidRPr="00923BF4" w:rsidRDefault="00DA3E0F" w:rsidP="00DA3E0F">
      <w:pPr>
        <w:pStyle w:val="ExhibitText"/>
        <w:rPr>
          <w:sz w:val="16"/>
          <w:szCs w:val="16"/>
          <w:lang w:val="en-GB"/>
        </w:rPr>
      </w:pPr>
    </w:p>
    <w:tbl>
      <w:tblPr>
        <w:tblStyle w:val="TableGrid2"/>
        <w:tblW w:w="9487" w:type="dxa"/>
        <w:jc w:val="center"/>
        <w:tblCellMar>
          <w:top w:w="58" w:type="dxa"/>
          <w:left w:w="58" w:type="dxa"/>
          <w:bottom w:w="58" w:type="dxa"/>
          <w:right w:w="58" w:type="dxa"/>
        </w:tblCellMar>
        <w:tblLook w:val="04A0" w:firstRow="1" w:lastRow="0" w:firstColumn="1" w:lastColumn="0" w:noHBand="0" w:noVBand="1"/>
      </w:tblPr>
      <w:tblGrid>
        <w:gridCol w:w="4808"/>
        <w:gridCol w:w="1559"/>
        <w:gridCol w:w="1560"/>
        <w:gridCol w:w="1560"/>
      </w:tblGrid>
      <w:tr w:rsidR="00DA3E0F" w:rsidRPr="000D2A69" w14:paraId="1F7E8AA4" w14:textId="77777777" w:rsidTr="00A65183">
        <w:trPr>
          <w:jc w:val="center"/>
        </w:trPr>
        <w:tc>
          <w:tcPr>
            <w:tcW w:w="4808" w:type="dxa"/>
            <w:vMerge w:val="restart"/>
            <w:vAlign w:val="center"/>
          </w:tcPr>
          <w:p w14:paraId="474E3665" w14:textId="77777777" w:rsidR="00DA3E0F" w:rsidRPr="000D2A69" w:rsidRDefault="00DA3E0F" w:rsidP="00DA3E0F">
            <w:pPr>
              <w:rPr>
                <w:rFonts w:ascii="Arial" w:hAnsi="Arial" w:cs="Arial"/>
                <w:sz w:val="20"/>
                <w:szCs w:val="20"/>
                <w:lang w:val="en-GB"/>
              </w:rPr>
            </w:pPr>
            <w:r w:rsidRPr="000D2A69">
              <w:rPr>
                <w:rFonts w:ascii="Arial" w:hAnsi="Arial" w:cs="Arial"/>
                <w:b/>
                <w:sz w:val="20"/>
                <w:szCs w:val="20"/>
                <w:lang w:val="en-GB"/>
              </w:rPr>
              <w:t>Staff</w:t>
            </w:r>
          </w:p>
        </w:tc>
        <w:tc>
          <w:tcPr>
            <w:tcW w:w="4679" w:type="dxa"/>
            <w:gridSpan w:val="3"/>
          </w:tcPr>
          <w:p w14:paraId="1E899750" w14:textId="77777777" w:rsidR="00DA3E0F" w:rsidRPr="000D2A69" w:rsidRDefault="00DA3E0F" w:rsidP="00DA3E0F">
            <w:pPr>
              <w:jc w:val="center"/>
              <w:rPr>
                <w:rFonts w:ascii="Arial" w:hAnsi="Arial" w:cs="Arial"/>
                <w:b/>
                <w:sz w:val="20"/>
                <w:szCs w:val="20"/>
                <w:lang w:val="en-GB"/>
              </w:rPr>
            </w:pPr>
            <w:r w:rsidRPr="000D2A69">
              <w:rPr>
                <w:rFonts w:ascii="Arial" w:hAnsi="Arial" w:cs="Arial"/>
                <w:b/>
                <w:sz w:val="20"/>
                <w:szCs w:val="20"/>
                <w:lang w:val="en-GB"/>
              </w:rPr>
              <w:t>As at</w:t>
            </w:r>
          </w:p>
        </w:tc>
      </w:tr>
      <w:tr w:rsidR="00DA3E0F" w:rsidRPr="000D2A69" w14:paraId="70FD58E2" w14:textId="77777777" w:rsidTr="00A65183">
        <w:trPr>
          <w:jc w:val="center"/>
        </w:trPr>
        <w:tc>
          <w:tcPr>
            <w:tcW w:w="4808" w:type="dxa"/>
            <w:vMerge/>
          </w:tcPr>
          <w:p w14:paraId="5499805B" w14:textId="77777777" w:rsidR="00DA3E0F" w:rsidRPr="000D2A69" w:rsidRDefault="00DA3E0F" w:rsidP="00DA3E0F">
            <w:pPr>
              <w:rPr>
                <w:rFonts w:ascii="Arial" w:hAnsi="Arial" w:cs="Arial"/>
                <w:b/>
                <w:sz w:val="20"/>
                <w:szCs w:val="20"/>
                <w:lang w:val="en-GB"/>
              </w:rPr>
            </w:pPr>
          </w:p>
        </w:tc>
        <w:tc>
          <w:tcPr>
            <w:tcW w:w="1559" w:type="dxa"/>
          </w:tcPr>
          <w:p w14:paraId="1FDE078A" w14:textId="77777777" w:rsidR="00DA3E0F" w:rsidRPr="000D2A69" w:rsidRDefault="00DA3E0F" w:rsidP="00DA3E0F">
            <w:pPr>
              <w:jc w:val="center"/>
              <w:rPr>
                <w:rFonts w:ascii="Arial" w:hAnsi="Arial" w:cs="Arial"/>
                <w:b/>
                <w:sz w:val="20"/>
                <w:szCs w:val="20"/>
                <w:lang w:val="en-GB"/>
              </w:rPr>
            </w:pPr>
            <w:r w:rsidRPr="000D2A69">
              <w:rPr>
                <w:rFonts w:ascii="Arial" w:hAnsi="Arial" w:cs="Arial"/>
                <w:b/>
                <w:sz w:val="20"/>
                <w:szCs w:val="20"/>
                <w:lang w:val="en-GB"/>
              </w:rPr>
              <w:t>March 31, 2017</w:t>
            </w:r>
          </w:p>
        </w:tc>
        <w:tc>
          <w:tcPr>
            <w:tcW w:w="1560" w:type="dxa"/>
          </w:tcPr>
          <w:p w14:paraId="23D402DD" w14:textId="77777777" w:rsidR="00DA3E0F" w:rsidRPr="000D2A69" w:rsidRDefault="00DA3E0F" w:rsidP="00DA3E0F">
            <w:pPr>
              <w:jc w:val="center"/>
              <w:rPr>
                <w:rFonts w:ascii="Arial" w:hAnsi="Arial" w:cs="Arial"/>
                <w:b/>
                <w:sz w:val="20"/>
                <w:szCs w:val="20"/>
                <w:lang w:val="en-GB"/>
              </w:rPr>
            </w:pPr>
            <w:r w:rsidRPr="000D2A69">
              <w:rPr>
                <w:rFonts w:ascii="Arial" w:hAnsi="Arial" w:cs="Arial"/>
                <w:b/>
                <w:sz w:val="20"/>
                <w:szCs w:val="20"/>
                <w:lang w:val="en-GB"/>
              </w:rPr>
              <w:t>March 31, 2016</w:t>
            </w:r>
          </w:p>
        </w:tc>
        <w:tc>
          <w:tcPr>
            <w:tcW w:w="1560" w:type="dxa"/>
          </w:tcPr>
          <w:p w14:paraId="177EA7F0" w14:textId="77777777" w:rsidR="00DA3E0F" w:rsidRPr="000D2A69" w:rsidRDefault="00DA3E0F" w:rsidP="00DA3E0F">
            <w:pPr>
              <w:jc w:val="center"/>
              <w:rPr>
                <w:rFonts w:ascii="Arial" w:hAnsi="Arial" w:cs="Arial"/>
                <w:b/>
                <w:sz w:val="20"/>
                <w:szCs w:val="20"/>
                <w:lang w:val="en-GB"/>
              </w:rPr>
            </w:pPr>
            <w:r w:rsidRPr="000D2A69">
              <w:rPr>
                <w:rFonts w:ascii="Arial" w:hAnsi="Arial" w:cs="Arial"/>
                <w:b/>
                <w:sz w:val="20"/>
                <w:szCs w:val="20"/>
                <w:lang w:val="en-GB"/>
              </w:rPr>
              <w:t>March 31, 2015</w:t>
            </w:r>
          </w:p>
        </w:tc>
      </w:tr>
      <w:tr w:rsidR="00DA3E0F" w:rsidRPr="000D2A69" w14:paraId="12D2A892" w14:textId="77777777" w:rsidTr="00A65183">
        <w:trPr>
          <w:jc w:val="center"/>
        </w:trPr>
        <w:tc>
          <w:tcPr>
            <w:tcW w:w="4808" w:type="dxa"/>
          </w:tcPr>
          <w:p w14:paraId="4247C6DE" w14:textId="5B7FF397" w:rsidR="00DA3E0F" w:rsidRPr="000D2A69" w:rsidRDefault="00DA3E0F" w:rsidP="00AE57A6">
            <w:pPr>
              <w:rPr>
                <w:rFonts w:ascii="Arial" w:hAnsi="Arial" w:cs="Arial"/>
                <w:sz w:val="20"/>
                <w:szCs w:val="20"/>
                <w:lang w:val="en-GB"/>
              </w:rPr>
            </w:pPr>
            <w:r w:rsidRPr="000D2A69">
              <w:rPr>
                <w:rFonts w:ascii="Arial" w:hAnsi="Arial" w:cs="Arial"/>
                <w:sz w:val="20"/>
                <w:szCs w:val="20"/>
                <w:lang w:val="en-GB"/>
              </w:rPr>
              <w:t xml:space="preserve">Total </w:t>
            </w:r>
            <w:r w:rsidR="00AE57A6" w:rsidRPr="000D2A69">
              <w:rPr>
                <w:rFonts w:ascii="Arial" w:hAnsi="Arial" w:cs="Arial"/>
                <w:sz w:val="20"/>
                <w:szCs w:val="20"/>
                <w:lang w:val="en-GB"/>
              </w:rPr>
              <w:t xml:space="preserve">Number </w:t>
            </w:r>
            <w:r w:rsidRPr="000D2A69">
              <w:rPr>
                <w:rFonts w:ascii="Arial" w:hAnsi="Arial" w:cs="Arial"/>
                <w:sz w:val="20"/>
                <w:szCs w:val="20"/>
                <w:lang w:val="en-GB"/>
              </w:rPr>
              <w:t xml:space="preserve">of </w:t>
            </w:r>
            <w:r w:rsidR="00AE57A6" w:rsidRPr="000D2A69">
              <w:rPr>
                <w:rFonts w:ascii="Arial" w:hAnsi="Arial" w:cs="Arial"/>
                <w:sz w:val="20"/>
                <w:szCs w:val="20"/>
                <w:lang w:val="en-GB"/>
              </w:rPr>
              <w:t xml:space="preserve">Employees </w:t>
            </w:r>
            <w:r w:rsidRPr="000D2A69">
              <w:rPr>
                <w:rFonts w:ascii="Arial" w:hAnsi="Arial" w:cs="Arial"/>
                <w:sz w:val="20"/>
                <w:szCs w:val="20"/>
                <w:lang w:val="en-GB"/>
              </w:rPr>
              <w:t>at KMHK*</w:t>
            </w:r>
          </w:p>
        </w:tc>
        <w:tc>
          <w:tcPr>
            <w:tcW w:w="1559" w:type="dxa"/>
          </w:tcPr>
          <w:p w14:paraId="56A51AB9" w14:textId="77777777" w:rsidR="00DA3E0F" w:rsidRPr="000D2A69" w:rsidRDefault="00DA3E0F" w:rsidP="00DA3E0F">
            <w:pPr>
              <w:jc w:val="right"/>
              <w:rPr>
                <w:rFonts w:ascii="Arial" w:eastAsia="PMingLiU" w:hAnsi="Arial" w:cs="Arial"/>
                <w:sz w:val="20"/>
                <w:szCs w:val="20"/>
                <w:lang w:val="en-GB" w:eastAsia="zh-TW"/>
              </w:rPr>
            </w:pPr>
            <w:r w:rsidRPr="000D2A69">
              <w:rPr>
                <w:rFonts w:ascii="Arial" w:eastAsia="PMingLiU" w:hAnsi="Arial" w:cs="Arial"/>
                <w:sz w:val="20"/>
                <w:szCs w:val="20"/>
                <w:lang w:val="en-GB" w:eastAsia="zh-TW"/>
              </w:rPr>
              <w:t>792</w:t>
            </w:r>
          </w:p>
        </w:tc>
        <w:tc>
          <w:tcPr>
            <w:tcW w:w="1560" w:type="dxa"/>
          </w:tcPr>
          <w:p w14:paraId="16FF1083" w14:textId="77777777" w:rsidR="00DA3E0F" w:rsidRPr="000D2A69" w:rsidRDefault="00DA3E0F" w:rsidP="00DA3E0F">
            <w:pPr>
              <w:jc w:val="right"/>
              <w:rPr>
                <w:rFonts w:ascii="Arial" w:hAnsi="Arial" w:cs="Arial"/>
                <w:sz w:val="20"/>
                <w:szCs w:val="20"/>
                <w:lang w:val="en-GB"/>
              </w:rPr>
            </w:pPr>
            <w:r w:rsidRPr="000D2A69">
              <w:rPr>
                <w:rFonts w:ascii="Arial" w:eastAsia="PMingLiU" w:hAnsi="Arial" w:cs="Arial"/>
                <w:sz w:val="20"/>
                <w:szCs w:val="20"/>
                <w:lang w:val="en-GB" w:eastAsia="zh-TW"/>
              </w:rPr>
              <w:t>614</w:t>
            </w:r>
          </w:p>
        </w:tc>
        <w:tc>
          <w:tcPr>
            <w:tcW w:w="1560" w:type="dxa"/>
          </w:tcPr>
          <w:p w14:paraId="52293B3E" w14:textId="77777777" w:rsidR="00DA3E0F" w:rsidRPr="000D2A69" w:rsidRDefault="00DA3E0F" w:rsidP="00DA3E0F">
            <w:pPr>
              <w:jc w:val="right"/>
              <w:rPr>
                <w:rFonts w:ascii="Arial" w:hAnsi="Arial" w:cs="Arial"/>
                <w:sz w:val="20"/>
                <w:szCs w:val="20"/>
                <w:lang w:val="en-GB"/>
              </w:rPr>
            </w:pPr>
            <w:r w:rsidRPr="000D2A69">
              <w:rPr>
                <w:rFonts w:ascii="Arial" w:eastAsia="PMingLiU" w:hAnsi="Arial" w:cs="Arial"/>
                <w:sz w:val="20"/>
                <w:szCs w:val="20"/>
                <w:lang w:val="en-GB" w:eastAsia="zh-TW"/>
              </w:rPr>
              <w:t>549</w:t>
            </w:r>
          </w:p>
        </w:tc>
      </w:tr>
      <w:tr w:rsidR="00DA3E0F" w:rsidRPr="000D2A69" w14:paraId="5560680A" w14:textId="77777777" w:rsidTr="00A65183">
        <w:trPr>
          <w:jc w:val="center"/>
        </w:trPr>
        <w:tc>
          <w:tcPr>
            <w:tcW w:w="4808" w:type="dxa"/>
          </w:tcPr>
          <w:p w14:paraId="3699A3DC" w14:textId="55DE3D04" w:rsidR="00DA3E0F" w:rsidRPr="000D2A69" w:rsidRDefault="00DA3E0F" w:rsidP="00AE57A6">
            <w:pPr>
              <w:rPr>
                <w:rFonts w:ascii="Arial" w:hAnsi="Arial" w:cs="Arial"/>
                <w:sz w:val="20"/>
                <w:szCs w:val="20"/>
                <w:lang w:val="en-GB"/>
              </w:rPr>
            </w:pPr>
            <w:r w:rsidRPr="000D2A69">
              <w:rPr>
                <w:rFonts w:ascii="Arial" w:hAnsi="Arial" w:cs="Arial"/>
                <w:sz w:val="20"/>
                <w:szCs w:val="20"/>
                <w:lang w:val="en-GB"/>
              </w:rPr>
              <w:t xml:space="preserve">Total </w:t>
            </w:r>
            <w:r w:rsidR="00AE57A6" w:rsidRPr="000D2A69">
              <w:rPr>
                <w:rFonts w:ascii="Arial" w:hAnsi="Arial" w:cs="Arial"/>
                <w:sz w:val="20"/>
                <w:szCs w:val="20"/>
                <w:lang w:val="en-GB"/>
              </w:rPr>
              <w:t xml:space="preserve">Number </w:t>
            </w:r>
            <w:r w:rsidRPr="000D2A69">
              <w:rPr>
                <w:rFonts w:ascii="Arial" w:hAnsi="Arial" w:cs="Arial"/>
                <w:sz w:val="20"/>
                <w:szCs w:val="20"/>
                <w:lang w:val="en-GB"/>
              </w:rPr>
              <w:t xml:space="preserve">of </w:t>
            </w:r>
            <w:r w:rsidR="00AE57A6" w:rsidRPr="000D2A69">
              <w:rPr>
                <w:rFonts w:ascii="Arial" w:hAnsi="Arial" w:cs="Arial"/>
                <w:sz w:val="20"/>
                <w:szCs w:val="20"/>
                <w:lang w:val="en-GB"/>
              </w:rPr>
              <w:t xml:space="preserve">Employees </w:t>
            </w:r>
            <w:r w:rsidRPr="000D2A69">
              <w:rPr>
                <w:rFonts w:ascii="Arial" w:hAnsi="Arial" w:cs="Arial"/>
                <w:sz w:val="20"/>
                <w:szCs w:val="20"/>
                <w:lang w:val="en-GB"/>
              </w:rPr>
              <w:t xml:space="preserve">at </w:t>
            </w:r>
            <w:proofErr w:type="spellStart"/>
            <w:r w:rsidRPr="000D2A69">
              <w:rPr>
                <w:rFonts w:ascii="Arial" w:hAnsi="Arial" w:cs="Arial"/>
                <w:sz w:val="20"/>
                <w:szCs w:val="20"/>
                <w:lang w:val="en-GB"/>
              </w:rPr>
              <w:t>i</w:t>
            </w:r>
            <w:proofErr w:type="spellEnd"/>
            <w:r w:rsidRPr="000D2A69">
              <w:rPr>
                <w:rFonts w:ascii="Arial" w:hAnsi="Arial" w:cs="Arial"/>
                <w:sz w:val="20"/>
                <w:szCs w:val="20"/>
                <w:lang w:val="en-GB"/>
              </w:rPr>
              <w:t>-Transform Station</w:t>
            </w:r>
          </w:p>
        </w:tc>
        <w:tc>
          <w:tcPr>
            <w:tcW w:w="1559" w:type="dxa"/>
          </w:tcPr>
          <w:p w14:paraId="3F2FF8F4" w14:textId="77777777" w:rsidR="00DA3E0F" w:rsidRPr="000D2A69" w:rsidRDefault="00DA3E0F" w:rsidP="00DA3E0F">
            <w:pPr>
              <w:jc w:val="right"/>
              <w:rPr>
                <w:rFonts w:ascii="Arial" w:eastAsia="PMingLiU" w:hAnsi="Arial" w:cs="Arial"/>
                <w:sz w:val="20"/>
                <w:szCs w:val="20"/>
                <w:lang w:val="en-GB" w:eastAsia="zh-TW"/>
              </w:rPr>
            </w:pPr>
            <w:r w:rsidRPr="000D2A69">
              <w:rPr>
                <w:rFonts w:ascii="Arial" w:eastAsia="PMingLiU" w:hAnsi="Arial" w:cs="Arial"/>
                <w:sz w:val="20"/>
                <w:szCs w:val="20"/>
                <w:lang w:val="en-GB" w:eastAsia="zh-TW"/>
              </w:rPr>
              <w:t>38</w:t>
            </w:r>
          </w:p>
        </w:tc>
        <w:tc>
          <w:tcPr>
            <w:tcW w:w="1560" w:type="dxa"/>
          </w:tcPr>
          <w:p w14:paraId="2E6E6DCD" w14:textId="77777777" w:rsidR="00DA3E0F" w:rsidRPr="000D2A69" w:rsidRDefault="00DA3E0F" w:rsidP="00DA3E0F">
            <w:pPr>
              <w:jc w:val="right"/>
              <w:rPr>
                <w:rFonts w:ascii="Arial" w:eastAsia="PMingLiU" w:hAnsi="Arial" w:cs="Arial"/>
                <w:sz w:val="20"/>
                <w:szCs w:val="20"/>
                <w:lang w:val="en-GB" w:eastAsia="zh-TW"/>
              </w:rPr>
            </w:pPr>
            <w:r w:rsidRPr="000D2A69">
              <w:rPr>
                <w:rFonts w:ascii="Arial" w:eastAsia="PMingLiU" w:hAnsi="Arial" w:cs="Arial"/>
                <w:sz w:val="20"/>
                <w:szCs w:val="20"/>
                <w:lang w:val="en-GB" w:eastAsia="zh-TW"/>
              </w:rPr>
              <w:t>46</w:t>
            </w:r>
          </w:p>
          <w:p w14:paraId="5D771E0C" w14:textId="77777777" w:rsidR="00DA3E0F" w:rsidRPr="000D2A69" w:rsidRDefault="00DA3E0F" w:rsidP="004C56F0">
            <w:pPr>
              <w:jc w:val="center"/>
              <w:rPr>
                <w:rFonts w:ascii="Arial" w:hAnsi="Arial" w:cs="Arial"/>
                <w:sz w:val="20"/>
                <w:szCs w:val="20"/>
                <w:lang w:val="en-GB"/>
              </w:rPr>
            </w:pPr>
            <w:r w:rsidRPr="000D2A69">
              <w:rPr>
                <w:rFonts w:ascii="Arial" w:eastAsia="PMingLiU" w:hAnsi="Arial" w:cs="Arial"/>
                <w:sz w:val="20"/>
                <w:szCs w:val="20"/>
                <w:lang w:val="en-GB" w:eastAsia="zh-TW"/>
              </w:rPr>
              <w:t>(with the addition of the second site)</w:t>
            </w:r>
          </w:p>
        </w:tc>
        <w:tc>
          <w:tcPr>
            <w:tcW w:w="1560" w:type="dxa"/>
          </w:tcPr>
          <w:p w14:paraId="3DC8A4A0" w14:textId="77777777" w:rsidR="00DA3E0F" w:rsidRPr="000D2A69" w:rsidRDefault="00DA3E0F" w:rsidP="00DA3E0F">
            <w:pPr>
              <w:jc w:val="right"/>
              <w:rPr>
                <w:rFonts w:ascii="Arial" w:hAnsi="Arial" w:cs="Arial"/>
                <w:sz w:val="20"/>
                <w:szCs w:val="20"/>
                <w:lang w:val="en-GB"/>
              </w:rPr>
            </w:pPr>
            <w:r w:rsidRPr="000D2A69">
              <w:rPr>
                <w:rFonts w:ascii="Arial" w:hAnsi="Arial" w:cs="Arial"/>
                <w:sz w:val="20"/>
                <w:szCs w:val="20"/>
                <w:lang w:val="en-GB"/>
              </w:rPr>
              <w:t>15</w:t>
            </w:r>
          </w:p>
        </w:tc>
      </w:tr>
      <w:tr w:rsidR="00DA3E0F" w:rsidRPr="000D2A69" w14:paraId="39CAAF5C" w14:textId="77777777" w:rsidTr="00A65183">
        <w:trPr>
          <w:jc w:val="center"/>
        </w:trPr>
        <w:tc>
          <w:tcPr>
            <w:tcW w:w="4808" w:type="dxa"/>
          </w:tcPr>
          <w:p w14:paraId="6E842045" w14:textId="6DA61F38" w:rsidR="00DA3E0F" w:rsidRPr="000D2A69" w:rsidRDefault="00DA3E0F" w:rsidP="00AE57A6">
            <w:pPr>
              <w:rPr>
                <w:rFonts w:ascii="Arial" w:hAnsi="Arial" w:cs="Arial"/>
                <w:sz w:val="20"/>
                <w:szCs w:val="20"/>
                <w:lang w:val="en-GB"/>
              </w:rPr>
            </w:pPr>
            <w:r w:rsidRPr="000D2A69">
              <w:rPr>
                <w:rFonts w:ascii="Arial" w:hAnsi="Arial" w:cs="Arial"/>
                <w:sz w:val="20"/>
                <w:szCs w:val="20"/>
                <w:lang w:val="en-GB"/>
              </w:rPr>
              <w:t xml:space="preserve">Total </w:t>
            </w:r>
            <w:r w:rsidR="00AE57A6" w:rsidRPr="000D2A69">
              <w:rPr>
                <w:rFonts w:ascii="Arial" w:hAnsi="Arial" w:cs="Arial"/>
                <w:sz w:val="20"/>
                <w:szCs w:val="20"/>
                <w:lang w:val="en-GB"/>
              </w:rPr>
              <w:t xml:space="preserve">Number </w:t>
            </w:r>
            <w:r w:rsidRPr="000D2A69">
              <w:rPr>
                <w:rFonts w:ascii="Arial" w:hAnsi="Arial" w:cs="Arial"/>
                <w:sz w:val="20"/>
                <w:szCs w:val="20"/>
                <w:lang w:val="en-GB"/>
              </w:rPr>
              <w:t xml:space="preserve">of </w:t>
            </w:r>
            <w:r w:rsidR="00AE57A6" w:rsidRPr="000D2A69">
              <w:rPr>
                <w:rFonts w:ascii="Arial" w:hAnsi="Arial" w:cs="Arial"/>
                <w:sz w:val="20"/>
                <w:szCs w:val="20"/>
                <w:lang w:val="en-GB"/>
              </w:rPr>
              <w:t xml:space="preserve">Hidden Youths </w:t>
            </w:r>
            <w:r w:rsidRPr="000D2A69">
              <w:rPr>
                <w:rFonts w:ascii="Arial" w:hAnsi="Arial" w:cs="Arial"/>
                <w:sz w:val="20"/>
                <w:szCs w:val="20"/>
                <w:lang w:val="en-GB"/>
              </w:rPr>
              <w:t xml:space="preserve">at </w:t>
            </w:r>
            <w:proofErr w:type="spellStart"/>
            <w:r w:rsidRPr="000D2A69">
              <w:rPr>
                <w:rFonts w:ascii="Arial" w:hAnsi="Arial" w:cs="Arial"/>
                <w:sz w:val="20"/>
                <w:szCs w:val="20"/>
                <w:lang w:val="en-GB"/>
              </w:rPr>
              <w:t>i</w:t>
            </w:r>
            <w:proofErr w:type="spellEnd"/>
            <w:r w:rsidRPr="000D2A69">
              <w:rPr>
                <w:rFonts w:ascii="Arial" w:hAnsi="Arial" w:cs="Arial"/>
                <w:sz w:val="20"/>
                <w:szCs w:val="20"/>
                <w:lang w:val="en-GB"/>
              </w:rPr>
              <w:t>-Transform Station</w:t>
            </w:r>
          </w:p>
        </w:tc>
        <w:tc>
          <w:tcPr>
            <w:tcW w:w="1559" w:type="dxa"/>
          </w:tcPr>
          <w:p w14:paraId="5DD6F2B2" w14:textId="77777777" w:rsidR="00DA3E0F" w:rsidRPr="000D2A69" w:rsidRDefault="00DA3E0F" w:rsidP="00DA3E0F">
            <w:pPr>
              <w:jc w:val="right"/>
              <w:rPr>
                <w:rFonts w:ascii="Arial" w:eastAsia="PMingLiU" w:hAnsi="Arial" w:cs="Arial"/>
                <w:sz w:val="20"/>
                <w:szCs w:val="20"/>
                <w:lang w:val="en-GB" w:eastAsia="zh-TW"/>
              </w:rPr>
            </w:pPr>
            <w:r w:rsidRPr="000D2A69">
              <w:rPr>
                <w:rFonts w:ascii="Arial" w:eastAsia="PMingLiU" w:hAnsi="Arial" w:cs="Arial"/>
                <w:sz w:val="20"/>
                <w:szCs w:val="20"/>
                <w:lang w:val="en-GB" w:eastAsia="zh-TW"/>
              </w:rPr>
              <w:t>5</w:t>
            </w:r>
          </w:p>
        </w:tc>
        <w:tc>
          <w:tcPr>
            <w:tcW w:w="1560" w:type="dxa"/>
          </w:tcPr>
          <w:p w14:paraId="1A298BC8" w14:textId="77777777" w:rsidR="00DA3E0F" w:rsidRPr="000D2A69" w:rsidRDefault="00DA3E0F" w:rsidP="00DA3E0F">
            <w:pPr>
              <w:jc w:val="right"/>
              <w:rPr>
                <w:rFonts w:ascii="Arial" w:hAnsi="Arial" w:cs="Arial"/>
                <w:sz w:val="20"/>
                <w:szCs w:val="20"/>
                <w:lang w:val="en-GB"/>
              </w:rPr>
            </w:pPr>
            <w:r w:rsidRPr="000D2A69">
              <w:rPr>
                <w:rFonts w:ascii="Arial" w:eastAsia="PMingLiU" w:hAnsi="Arial" w:cs="Arial"/>
                <w:sz w:val="20"/>
                <w:szCs w:val="20"/>
                <w:lang w:val="en-GB" w:eastAsia="zh-TW"/>
              </w:rPr>
              <w:t>3</w:t>
            </w:r>
          </w:p>
        </w:tc>
        <w:tc>
          <w:tcPr>
            <w:tcW w:w="1560" w:type="dxa"/>
          </w:tcPr>
          <w:p w14:paraId="46E42776" w14:textId="77777777" w:rsidR="00DA3E0F" w:rsidRPr="000D2A69" w:rsidRDefault="00DA3E0F" w:rsidP="00DA3E0F">
            <w:pPr>
              <w:jc w:val="right"/>
              <w:rPr>
                <w:rFonts w:ascii="Arial" w:hAnsi="Arial" w:cs="Arial"/>
                <w:sz w:val="20"/>
                <w:szCs w:val="20"/>
                <w:lang w:val="en-GB"/>
              </w:rPr>
            </w:pPr>
            <w:r w:rsidRPr="000D2A69">
              <w:rPr>
                <w:rFonts w:ascii="Arial" w:hAnsi="Arial" w:cs="Arial"/>
                <w:sz w:val="20"/>
                <w:szCs w:val="20"/>
                <w:lang w:val="en-GB"/>
              </w:rPr>
              <w:t>5</w:t>
            </w:r>
          </w:p>
        </w:tc>
      </w:tr>
      <w:tr w:rsidR="00DA3E0F" w:rsidRPr="000D2A69" w14:paraId="6CDDD6BD" w14:textId="77777777" w:rsidTr="00A65183">
        <w:trPr>
          <w:jc w:val="center"/>
        </w:trPr>
        <w:tc>
          <w:tcPr>
            <w:tcW w:w="4808" w:type="dxa"/>
          </w:tcPr>
          <w:p w14:paraId="2FB63FEE" w14:textId="79E8906F" w:rsidR="00DA3E0F" w:rsidRPr="000D2A69" w:rsidRDefault="00DA3E0F" w:rsidP="00AE57A6">
            <w:pPr>
              <w:rPr>
                <w:rFonts w:ascii="Arial" w:hAnsi="Arial" w:cs="Arial"/>
                <w:sz w:val="20"/>
                <w:szCs w:val="20"/>
                <w:lang w:val="en-GB"/>
              </w:rPr>
            </w:pPr>
            <w:r w:rsidRPr="000D2A69">
              <w:rPr>
                <w:rFonts w:ascii="Arial" w:hAnsi="Arial" w:cs="Arial"/>
                <w:sz w:val="20"/>
                <w:szCs w:val="20"/>
                <w:lang w:val="en-GB"/>
              </w:rPr>
              <w:t xml:space="preserve">Percentage of </w:t>
            </w:r>
            <w:r w:rsidR="00AE57A6" w:rsidRPr="000D2A69">
              <w:rPr>
                <w:rFonts w:ascii="Arial" w:hAnsi="Arial" w:cs="Arial"/>
                <w:sz w:val="20"/>
                <w:szCs w:val="20"/>
                <w:lang w:val="en-GB"/>
              </w:rPr>
              <w:t xml:space="preserve">Hidden Youths </w:t>
            </w:r>
            <w:r w:rsidRPr="000D2A69">
              <w:rPr>
                <w:rFonts w:ascii="Arial" w:hAnsi="Arial" w:cs="Arial"/>
                <w:sz w:val="20"/>
                <w:szCs w:val="20"/>
                <w:lang w:val="en-GB"/>
              </w:rPr>
              <w:t xml:space="preserve">at </w:t>
            </w:r>
            <w:proofErr w:type="spellStart"/>
            <w:r w:rsidRPr="000D2A69">
              <w:rPr>
                <w:rFonts w:ascii="Arial" w:hAnsi="Arial" w:cs="Arial"/>
                <w:sz w:val="20"/>
                <w:szCs w:val="20"/>
                <w:lang w:val="en-GB"/>
              </w:rPr>
              <w:t>i</w:t>
            </w:r>
            <w:proofErr w:type="spellEnd"/>
            <w:r w:rsidRPr="000D2A69">
              <w:rPr>
                <w:rFonts w:ascii="Arial" w:hAnsi="Arial" w:cs="Arial"/>
                <w:sz w:val="20"/>
                <w:szCs w:val="20"/>
                <w:lang w:val="en-GB"/>
              </w:rPr>
              <w:t>-Transform Station</w:t>
            </w:r>
          </w:p>
        </w:tc>
        <w:tc>
          <w:tcPr>
            <w:tcW w:w="1559" w:type="dxa"/>
          </w:tcPr>
          <w:p w14:paraId="7DBF4953" w14:textId="77777777" w:rsidR="00DA3E0F" w:rsidRPr="000D2A69" w:rsidRDefault="00DA3E0F" w:rsidP="00DA3E0F">
            <w:pPr>
              <w:jc w:val="right"/>
              <w:rPr>
                <w:rFonts w:ascii="Arial" w:eastAsia="PMingLiU" w:hAnsi="Arial" w:cs="Arial"/>
                <w:sz w:val="20"/>
                <w:szCs w:val="20"/>
                <w:lang w:val="en-GB" w:eastAsia="zh-TW"/>
              </w:rPr>
            </w:pPr>
            <w:r w:rsidRPr="000D2A69">
              <w:rPr>
                <w:rFonts w:ascii="Arial" w:eastAsia="PMingLiU" w:hAnsi="Arial" w:cs="Arial"/>
                <w:sz w:val="20"/>
                <w:szCs w:val="20"/>
                <w:lang w:val="en-GB" w:eastAsia="zh-TW"/>
              </w:rPr>
              <w:t>13.2%</w:t>
            </w:r>
          </w:p>
        </w:tc>
        <w:tc>
          <w:tcPr>
            <w:tcW w:w="1560" w:type="dxa"/>
          </w:tcPr>
          <w:p w14:paraId="2E6CFA60" w14:textId="77777777" w:rsidR="00DA3E0F" w:rsidRPr="000D2A69" w:rsidRDefault="00DA3E0F" w:rsidP="00DA3E0F">
            <w:pPr>
              <w:jc w:val="right"/>
              <w:rPr>
                <w:rFonts w:ascii="Arial" w:eastAsia="PMingLiU" w:hAnsi="Arial" w:cs="Arial"/>
                <w:sz w:val="20"/>
                <w:szCs w:val="20"/>
                <w:lang w:val="en-GB" w:eastAsia="zh-TW"/>
              </w:rPr>
            </w:pPr>
            <w:r w:rsidRPr="000D2A69">
              <w:rPr>
                <w:rFonts w:ascii="Arial" w:eastAsia="PMingLiU" w:hAnsi="Arial" w:cs="Arial"/>
                <w:sz w:val="20"/>
                <w:szCs w:val="20"/>
                <w:lang w:val="en-GB" w:eastAsia="zh-TW"/>
              </w:rPr>
              <w:t>6.5%</w:t>
            </w:r>
          </w:p>
        </w:tc>
        <w:tc>
          <w:tcPr>
            <w:tcW w:w="1560" w:type="dxa"/>
          </w:tcPr>
          <w:p w14:paraId="25CE0D38" w14:textId="77777777" w:rsidR="00DA3E0F" w:rsidRPr="000D2A69" w:rsidRDefault="00DA3E0F" w:rsidP="00DA3E0F">
            <w:pPr>
              <w:jc w:val="right"/>
              <w:rPr>
                <w:rFonts w:ascii="Arial" w:hAnsi="Arial" w:cs="Arial"/>
                <w:sz w:val="20"/>
                <w:szCs w:val="20"/>
                <w:lang w:val="en-GB"/>
              </w:rPr>
            </w:pPr>
            <w:r w:rsidRPr="000D2A69">
              <w:rPr>
                <w:rFonts w:ascii="Arial" w:hAnsi="Arial" w:cs="Arial"/>
                <w:sz w:val="20"/>
                <w:szCs w:val="20"/>
                <w:lang w:val="en-GB"/>
              </w:rPr>
              <w:t>33.3%</w:t>
            </w:r>
          </w:p>
        </w:tc>
      </w:tr>
    </w:tbl>
    <w:p w14:paraId="1583EFBF" w14:textId="77777777" w:rsidR="00DA3E0F" w:rsidRPr="00923BF4" w:rsidRDefault="00DA3E0F" w:rsidP="00DA3E0F">
      <w:pPr>
        <w:pStyle w:val="Footnote"/>
        <w:rPr>
          <w:lang w:val="en-GB"/>
        </w:rPr>
      </w:pPr>
    </w:p>
    <w:p w14:paraId="01913933" w14:textId="7B06EAE5" w:rsidR="00DA3E0F" w:rsidRPr="00923BF4" w:rsidRDefault="00DA3E0F" w:rsidP="00DA3E0F">
      <w:pPr>
        <w:pStyle w:val="Footnote"/>
        <w:rPr>
          <w:lang w:val="en-GB"/>
        </w:rPr>
      </w:pPr>
      <w:r w:rsidRPr="00923BF4">
        <w:rPr>
          <w:lang w:val="en-GB"/>
        </w:rPr>
        <w:t xml:space="preserve">Note: </w:t>
      </w:r>
      <w:r w:rsidR="008F14FF">
        <w:rPr>
          <w:lang w:val="en-GB"/>
        </w:rPr>
        <w:t xml:space="preserve">KMHK = Konica Minolta Business Solutions (HK) Ltd.; </w:t>
      </w:r>
      <w:r w:rsidRPr="00923BF4">
        <w:rPr>
          <w:lang w:val="en-GB"/>
        </w:rPr>
        <w:t>*</w:t>
      </w:r>
      <w:r w:rsidRPr="00923BF4">
        <w:rPr>
          <w:rFonts w:eastAsia="PMingLiU"/>
          <w:lang w:val="en-GB" w:eastAsia="zh-TW"/>
        </w:rPr>
        <w:t xml:space="preserve">Total number of employees </w:t>
      </w:r>
      <w:r w:rsidR="00AE57A6" w:rsidRPr="00923BF4">
        <w:rPr>
          <w:rFonts w:eastAsia="PMingLiU"/>
          <w:lang w:val="en-GB" w:eastAsia="zh-TW"/>
        </w:rPr>
        <w:t>included full-</w:t>
      </w:r>
      <w:r w:rsidRPr="00923BF4">
        <w:rPr>
          <w:rFonts w:eastAsia="PMingLiU"/>
          <w:lang w:val="en-GB" w:eastAsia="zh-TW"/>
        </w:rPr>
        <w:t>time</w:t>
      </w:r>
      <w:r w:rsidR="00AE57A6" w:rsidRPr="00923BF4">
        <w:rPr>
          <w:rFonts w:eastAsia="PMingLiU"/>
          <w:lang w:val="en-GB" w:eastAsia="zh-TW"/>
        </w:rPr>
        <w:t>,</w:t>
      </w:r>
      <w:r w:rsidRPr="00923BF4">
        <w:rPr>
          <w:rFonts w:eastAsia="PMingLiU"/>
          <w:lang w:val="en-GB" w:eastAsia="zh-TW"/>
        </w:rPr>
        <w:t xml:space="preserve"> </w:t>
      </w:r>
      <w:r w:rsidR="00AE57A6" w:rsidRPr="00923BF4">
        <w:rPr>
          <w:rFonts w:eastAsia="PMingLiU"/>
          <w:lang w:val="en-GB" w:eastAsia="zh-TW"/>
        </w:rPr>
        <w:t>part-</w:t>
      </w:r>
      <w:r w:rsidRPr="00923BF4">
        <w:rPr>
          <w:rFonts w:eastAsia="PMingLiU"/>
          <w:lang w:val="en-GB" w:eastAsia="zh-TW"/>
        </w:rPr>
        <w:t>time</w:t>
      </w:r>
      <w:r w:rsidR="00AE57A6" w:rsidRPr="00923BF4">
        <w:rPr>
          <w:rFonts w:eastAsia="PMingLiU"/>
          <w:lang w:val="en-GB" w:eastAsia="zh-TW"/>
        </w:rPr>
        <w:t>, and</w:t>
      </w:r>
      <w:r w:rsidRPr="00923BF4">
        <w:rPr>
          <w:rFonts w:eastAsia="PMingLiU"/>
          <w:lang w:val="en-GB" w:eastAsia="zh-TW"/>
        </w:rPr>
        <w:t xml:space="preserve"> contract</w:t>
      </w:r>
      <w:r w:rsidR="00AE57A6" w:rsidRPr="00923BF4">
        <w:rPr>
          <w:rFonts w:eastAsia="PMingLiU"/>
          <w:lang w:val="en-GB" w:eastAsia="zh-TW"/>
        </w:rPr>
        <w:t xml:space="preserve"> employees.</w:t>
      </w:r>
    </w:p>
    <w:p w14:paraId="3B4BFF97" w14:textId="77777777" w:rsidR="00DA3E0F" w:rsidRPr="00923BF4" w:rsidRDefault="00DA3E0F" w:rsidP="00515E02">
      <w:pPr>
        <w:pStyle w:val="Footnote"/>
        <w:rPr>
          <w:lang w:val="en-GB"/>
        </w:rPr>
      </w:pPr>
      <w:r w:rsidRPr="00923BF4">
        <w:rPr>
          <w:lang w:val="en-GB"/>
        </w:rPr>
        <w:t>Source: Company information.</w:t>
      </w:r>
      <w:r w:rsidRPr="00923BF4">
        <w:rPr>
          <w:rFonts w:eastAsia="PMingLiU"/>
          <w:sz w:val="22"/>
          <w:szCs w:val="22"/>
          <w:lang w:val="en-GB" w:eastAsia="zh-CN"/>
        </w:rPr>
        <w:br w:type="page"/>
      </w:r>
    </w:p>
    <w:p w14:paraId="6D99282F" w14:textId="6FAADA3F" w:rsidR="00DA3E0F" w:rsidRPr="00923BF4" w:rsidRDefault="00DA3E0F" w:rsidP="00D510A0">
      <w:pPr>
        <w:pStyle w:val="ExhibitHeading"/>
      </w:pPr>
      <w:r w:rsidRPr="00923BF4">
        <w:lastRenderedPageBreak/>
        <w:t xml:space="preserve">Exhibit 7: </w:t>
      </w:r>
      <w:r w:rsidR="008F14FF">
        <w:t xml:space="preserve">Konica Minolta Business solutions (HK) Ltd.’s </w:t>
      </w:r>
      <w:r w:rsidRPr="00923BF4">
        <w:t>C</w:t>
      </w:r>
      <w:r w:rsidR="004A365C">
        <w:t xml:space="preserve">orporate </w:t>
      </w:r>
      <w:r w:rsidRPr="00923BF4">
        <w:t>S</w:t>
      </w:r>
      <w:r w:rsidR="004A365C">
        <w:t xml:space="preserve">ocial </w:t>
      </w:r>
      <w:r w:rsidRPr="00923BF4">
        <w:t>R</w:t>
      </w:r>
      <w:r w:rsidR="004A365C">
        <w:t>esponsibility</w:t>
      </w:r>
      <w:r w:rsidRPr="00923BF4">
        <w:t xml:space="preserve"> Activities</w:t>
      </w:r>
      <w:r w:rsidR="00AE57A6" w:rsidRPr="00923BF4">
        <w:t>—</w:t>
      </w:r>
      <w:r w:rsidRPr="00923BF4">
        <w:t xml:space="preserve">fiscal years 2015 </w:t>
      </w:r>
      <w:r w:rsidR="00AE57A6" w:rsidRPr="00923BF4">
        <w:t xml:space="preserve">and </w:t>
      </w:r>
      <w:r w:rsidRPr="00923BF4">
        <w:t xml:space="preserve">2016 </w:t>
      </w:r>
    </w:p>
    <w:p w14:paraId="6000FC9C" w14:textId="09CF8F33" w:rsidR="00DA3E0F" w:rsidRPr="00923BF4" w:rsidRDefault="00DA3E0F" w:rsidP="00515E02">
      <w:pPr>
        <w:pStyle w:val="ExhibitText"/>
        <w:rPr>
          <w:rFonts w:eastAsia="PMingLiU"/>
          <w:lang w:val="en-GB" w:eastAsia="zh-CN"/>
        </w:rPr>
      </w:pPr>
    </w:p>
    <w:tbl>
      <w:tblPr>
        <w:tblStyle w:val="TableGrid"/>
        <w:tblW w:w="9351" w:type="dxa"/>
        <w:tblLook w:val="04A0" w:firstRow="1" w:lastRow="0" w:firstColumn="1" w:lastColumn="0" w:noHBand="0" w:noVBand="1"/>
      </w:tblPr>
      <w:tblGrid>
        <w:gridCol w:w="1975"/>
        <w:gridCol w:w="3150"/>
        <w:gridCol w:w="2525"/>
        <w:gridCol w:w="1701"/>
      </w:tblGrid>
      <w:tr w:rsidR="009718A1" w:rsidRPr="00923BF4" w14:paraId="651B9ED2" w14:textId="77777777" w:rsidTr="00515E02">
        <w:trPr>
          <w:trHeight w:val="260"/>
        </w:trPr>
        <w:tc>
          <w:tcPr>
            <w:tcW w:w="1975" w:type="dxa"/>
            <w:noWrap/>
            <w:vAlign w:val="center"/>
            <w:hideMark/>
          </w:tcPr>
          <w:p w14:paraId="7E2E6FA5" w14:textId="77777777" w:rsidR="009718A1" w:rsidRPr="00923BF4" w:rsidRDefault="009718A1" w:rsidP="009718A1">
            <w:pPr>
              <w:jc w:val="center"/>
              <w:rPr>
                <w:rFonts w:ascii="Arial" w:hAnsi="Arial" w:cs="Arial"/>
                <w:b/>
                <w:bCs/>
                <w:sz w:val="18"/>
                <w:szCs w:val="18"/>
                <w:lang w:val="en-GB"/>
              </w:rPr>
            </w:pPr>
            <w:r w:rsidRPr="00923BF4">
              <w:rPr>
                <w:rFonts w:ascii="Arial" w:hAnsi="Arial" w:cs="Arial"/>
                <w:b/>
                <w:bCs/>
                <w:sz w:val="18"/>
                <w:szCs w:val="18"/>
                <w:lang w:val="en-GB"/>
              </w:rPr>
              <w:t>Date</w:t>
            </w:r>
          </w:p>
        </w:tc>
        <w:tc>
          <w:tcPr>
            <w:tcW w:w="3150" w:type="dxa"/>
            <w:noWrap/>
            <w:vAlign w:val="center"/>
            <w:hideMark/>
          </w:tcPr>
          <w:p w14:paraId="567E10BD" w14:textId="77777777" w:rsidR="009718A1" w:rsidRPr="00923BF4" w:rsidRDefault="009718A1" w:rsidP="009718A1">
            <w:pPr>
              <w:jc w:val="center"/>
              <w:rPr>
                <w:rFonts w:ascii="Arial" w:hAnsi="Arial" w:cs="Arial"/>
                <w:b/>
                <w:bCs/>
                <w:sz w:val="18"/>
                <w:szCs w:val="18"/>
                <w:lang w:val="en-GB"/>
              </w:rPr>
            </w:pPr>
            <w:r w:rsidRPr="00923BF4">
              <w:rPr>
                <w:rFonts w:ascii="Arial" w:hAnsi="Arial" w:cs="Arial"/>
                <w:b/>
                <w:bCs/>
                <w:sz w:val="18"/>
                <w:szCs w:val="18"/>
                <w:lang w:val="en-GB"/>
              </w:rPr>
              <w:t>Event Name</w:t>
            </w:r>
          </w:p>
        </w:tc>
        <w:tc>
          <w:tcPr>
            <w:tcW w:w="2525" w:type="dxa"/>
            <w:noWrap/>
            <w:vAlign w:val="center"/>
            <w:hideMark/>
          </w:tcPr>
          <w:p w14:paraId="3D550FFB" w14:textId="64A207DA" w:rsidR="009718A1" w:rsidRPr="00923BF4" w:rsidRDefault="009718A1" w:rsidP="009718A1">
            <w:pPr>
              <w:jc w:val="center"/>
              <w:rPr>
                <w:rFonts w:ascii="Arial" w:hAnsi="Arial" w:cs="Arial"/>
                <w:b/>
                <w:bCs/>
                <w:sz w:val="18"/>
                <w:szCs w:val="18"/>
                <w:lang w:val="en-GB"/>
              </w:rPr>
            </w:pPr>
            <w:r w:rsidRPr="00923BF4">
              <w:rPr>
                <w:rFonts w:ascii="Arial" w:hAnsi="Arial" w:cs="Arial"/>
                <w:b/>
                <w:bCs/>
                <w:sz w:val="18"/>
                <w:szCs w:val="18"/>
                <w:lang w:val="en-GB"/>
              </w:rPr>
              <w:t>Beneficiary</w:t>
            </w:r>
          </w:p>
        </w:tc>
        <w:tc>
          <w:tcPr>
            <w:tcW w:w="1701" w:type="dxa"/>
            <w:noWrap/>
            <w:vAlign w:val="center"/>
            <w:hideMark/>
          </w:tcPr>
          <w:p w14:paraId="1EFCD8F3" w14:textId="77777777" w:rsidR="009718A1" w:rsidRPr="00923BF4" w:rsidRDefault="009718A1" w:rsidP="009718A1">
            <w:pPr>
              <w:jc w:val="center"/>
              <w:rPr>
                <w:rFonts w:ascii="Arial" w:hAnsi="Arial" w:cs="Arial"/>
                <w:b/>
                <w:bCs/>
                <w:sz w:val="18"/>
                <w:szCs w:val="18"/>
                <w:lang w:val="en-GB"/>
              </w:rPr>
            </w:pPr>
            <w:r w:rsidRPr="00923BF4">
              <w:rPr>
                <w:rFonts w:ascii="Arial" w:hAnsi="Arial" w:cs="Arial"/>
                <w:b/>
                <w:bCs/>
                <w:sz w:val="18"/>
                <w:szCs w:val="18"/>
                <w:lang w:val="en-GB"/>
              </w:rPr>
              <w:t>Role of Konica Minolta</w:t>
            </w:r>
          </w:p>
        </w:tc>
      </w:tr>
      <w:tr w:rsidR="009718A1" w:rsidRPr="00923BF4" w14:paraId="1133D744" w14:textId="77777777" w:rsidTr="00515E02">
        <w:trPr>
          <w:trHeight w:val="557"/>
        </w:trPr>
        <w:tc>
          <w:tcPr>
            <w:tcW w:w="1975" w:type="dxa"/>
            <w:vAlign w:val="center"/>
            <w:hideMark/>
          </w:tcPr>
          <w:p w14:paraId="6FA8C623" w14:textId="41733AC6"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May</w:t>
            </w:r>
            <w:r w:rsidR="00AE57A6" w:rsidRPr="00923BF4">
              <w:rPr>
                <w:rFonts w:ascii="Arial" w:hAnsi="Arial" w:cs="Arial"/>
                <w:sz w:val="18"/>
                <w:szCs w:val="18"/>
                <w:lang w:val="en-GB"/>
              </w:rPr>
              <w:t xml:space="preserve"> 23</w:t>
            </w:r>
            <w:r w:rsidRPr="00923BF4">
              <w:rPr>
                <w:rFonts w:ascii="Arial" w:hAnsi="Arial" w:cs="Arial"/>
                <w:sz w:val="18"/>
                <w:szCs w:val="18"/>
                <w:lang w:val="en-GB"/>
              </w:rPr>
              <w:t>, 2015</w:t>
            </w:r>
          </w:p>
        </w:tc>
        <w:tc>
          <w:tcPr>
            <w:tcW w:w="3150" w:type="dxa"/>
            <w:vAlign w:val="center"/>
            <w:hideMark/>
          </w:tcPr>
          <w:p w14:paraId="38C6237A" w14:textId="7CA29179"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 xml:space="preserve">“Emerald Learning Program 2015” Series: Visiting </w:t>
            </w:r>
            <w:r w:rsidR="00AE57A6" w:rsidRPr="00923BF4">
              <w:rPr>
                <w:rFonts w:ascii="Arial" w:hAnsi="Arial" w:cs="Arial"/>
                <w:sz w:val="18"/>
                <w:szCs w:val="18"/>
                <w:lang w:val="en-GB"/>
              </w:rPr>
              <w:t>Low-</w:t>
            </w:r>
            <w:r w:rsidRPr="00923BF4">
              <w:rPr>
                <w:rFonts w:ascii="Arial" w:hAnsi="Arial" w:cs="Arial"/>
                <w:sz w:val="18"/>
                <w:szCs w:val="18"/>
                <w:lang w:val="en-GB"/>
              </w:rPr>
              <w:t>Carbon Facilities in Kowloon Bay</w:t>
            </w:r>
          </w:p>
        </w:tc>
        <w:tc>
          <w:tcPr>
            <w:tcW w:w="2525" w:type="dxa"/>
            <w:vAlign w:val="center"/>
            <w:hideMark/>
          </w:tcPr>
          <w:p w14:paraId="244BD56A"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Children</w:t>
            </w:r>
          </w:p>
        </w:tc>
        <w:tc>
          <w:tcPr>
            <w:tcW w:w="1701" w:type="dxa"/>
            <w:vAlign w:val="center"/>
            <w:hideMark/>
          </w:tcPr>
          <w:p w14:paraId="1D8BA489"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Organizer</w:t>
            </w:r>
          </w:p>
        </w:tc>
      </w:tr>
      <w:tr w:rsidR="009718A1" w:rsidRPr="00923BF4" w14:paraId="43ACC5ED" w14:textId="77777777" w:rsidTr="00515E02">
        <w:trPr>
          <w:trHeight w:val="197"/>
        </w:trPr>
        <w:tc>
          <w:tcPr>
            <w:tcW w:w="1975" w:type="dxa"/>
            <w:vAlign w:val="center"/>
            <w:hideMark/>
          </w:tcPr>
          <w:p w14:paraId="0CD607B9" w14:textId="03B3BD1B"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Jun</w:t>
            </w:r>
            <w:r w:rsidR="00515E02" w:rsidRPr="00923BF4">
              <w:rPr>
                <w:rFonts w:ascii="Arial" w:hAnsi="Arial" w:cs="Arial"/>
                <w:sz w:val="18"/>
                <w:szCs w:val="18"/>
                <w:lang w:val="en-GB"/>
              </w:rPr>
              <w:t>e</w:t>
            </w:r>
            <w:r w:rsidR="00AE57A6" w:rsidRPr="00923BF4">
              <w:rPr>
                <w:rFonts w:ascii="Arial" w:hAnsi="Arial" w:cs="Arial"/>
                <w:sz w:val="18"/>
                <w:szCs w:val="18"/>
                <w:lang w:val="en-GB"/>
              </w:rPr>
              <w:t xml:space="preserve"> 4</w:t>
            </w:r>
            <w:r w:rsidRPr="00923BF4">
              <w:rPr>
                <w:rFonts w:ascii="Arial" w:hAnsi="Arial" w:cs="Arial"/>
                <w:sz w:val="18"/>
                <w:szCs w:val="18"/>
                <w:lang w:val="en-GB"/>
              </w:rPr>
              <w:t>, 2015</w:t>
            </w:r>
          </w:p>
        </w:tc>
        <w:tc>
          <w:tcPr>
            <w:tcW w:w="3150" w:type="dxa"/>
            <w:vAlign w:val="center"/>
            <w:hideMark/>
          </w:tcPr>
          <w:p w14:paraId="09F30AA5"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Blood Donation Day</w:t>
            </w:r>
          </w:p>
        </w:tc>
        <w:tc>
          <w:tcPr>
            <w:tcW w:w="2525" w:type="dxa"/>
            <w:vAlign w:val="center"/>
            <w:hideMark/>
          </w:tcPr>
          <w:p w14:paraId="4BEC0587"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Red Cross</w:t>
            </w:r>
          </w:p>
        </w:tc>
        <w:tc>
          <w:tcPr>
            <w:tcW w:w="1701" w:type="dxa"/>
            <w:vAlign w:val="center"/>
            <w:hideMark/>
          </w:tcPr>
          <w:p w14:paraId="75150D51"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Organizer</w:t>
            </w:r>
          </w:p>
        </w:tc>
      </w:tr>
      <w:tr w:rsidR="009718A1" w:rsidRPr="00923BF4" w14:paraId="790CF52A" w14:textId="77777777" w:rsidTr="00515E02">
        <w:trPr>
          <w:trHeight w:val="170"/>
        </w:trPr>
        <w:tc>
          <w:tcPr>
            <w:tcW w:w="1975" w:type="dxa"/>
            <w:vAlign w:val="center"/>
            <w:hideMark/>
          </w:tcPr>
          <w:p w14:paraId="5631E558" w14:textId="216A68E3"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Aug</w:t>
            </w:r>
            <w:r w:rsidR="00AE57A6" w:rsidRPr="00923BF4">
              <w:rPr>
                <w:rFonts w:ascii="Arial" w:hAnsi="Arial" w:cs="Arial"/>
                <w:sz w:val="18"/>
                <w:szCs w:val="18"/>
                <w:lang w:val="en-GB"/>
              </w:rPr>
              <w:t>ust 1</w:t>
            </w:r>
            <w:r w:rsidRPr="00923BF4">
              <w:rPr>
                <w:rFonts w:ascii="Arial" w:hAnsi="Arial" w:cs="Arial"/>
                <w:sz w:val="18"/>
                <w:szCs w:val="18"/>
                <w:lang w:val="en-GB"/>
              </w:rPr>
              <w:t>, 2015</w:t>
            </w:r>
          </w:p>
        </w:tc>
        <w:tc>
          <w:tcPr>
            <w:tcW w:w="3150" w:type="dxa"/>
            <w:vAlign w:val="center"/>
            <w:hideMark/>
          </w:tcPr>
          <w:p w14:paraId="53384F6A"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Used Book Recycling Campaign</w:t>
            </w:r>
          </w:p>
        </w:tc>
        <w:tc>
          <w:tcPr>
            <w:tcW w:w="2525" w:type="dxa"/>
            <w:vAlign w:val="center"/>
            <w:hideMark/>
          </w:tcPr>
          <w:p w14:paraId="324B654F"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World Vision</w:t>
            </w:r>
          </w:p>
        </w:tc>
        <w:tc>
          <w:tcPr>
            <w:tcW w:w="1701" w:type="dxa"/>
            <w:vAlign w:val="center"/>
            <w:hideMark/>
          </w:tcPr>
          <w:p w14:paraId="1BCF4168"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Volunteers</w:t>
            </w:r>
          </w:p>
        </w:tc>
      </w:tr>
      <w:tr w:rsidR="009718A1" w:rsidRPr="00923BF4" w14:paraId="047148F4" w14:textId="77777777" w:rsidTr="00515E02">
        <w:trPr>
          <w:trHeight w:val="395"/>
        </w:trPr>
        <w:tc>
          <w:tcPr>
            <w:tcW w:w="1975" w:type="dxa"/>
            <w:vAlign w:val="center"/>
            <w:hideMark/>
          </w:tcPr>
          <w:p w14:paraId="012649EB" w14:textId="0A468929"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Sep</w:t>
            </w:r>
            <w:r w:rsidR="00AE57A6" w:rsidRPr="00923BF4">
              <w:rPr>
                <w:rFonts w:ascii="Arial" w:hAnsi="Arial" w:cs="Arial"/>
                <w:sz w:val="18"/>
                <w:szCs w:val="18"/>
                <w:lang w:val="en-GB"/>
              </w:rPr>
              <w:t>tember 13</w:t>
            </w:r>
            <w:r w:rsidRPr="00923BF4">
              <w:rPr>
                <w:rFonts w:ascii="Arial" w:hAnsi="Arial" w:cs="Arial"/>
                <w:sz w:val="18"/>
                <w:szCs w:val="18"/>
                <w:lang w:val="en-GB"/>
              </w:rPr>
              <w:t>, 2015</w:t>
            </w:r>
          </w:p>
        </w:tc>
        <w:tc>
          <w:tcPr>
            <w:tcW w:w="3150" w:type="dxa"/>
            <w:vAlign w:val="center"/>
            <w:hideMark/>
          </w:tcPr>
          <w:p w14:paraId="34EE6103"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MTR Hong Kong Race Walking 2015</w:t>
            </w:r>
          </w:p>
        </w:tc>
        <w:tc>
          <w:tcPr>
            <w:tcW w:w="2525" w:type="dxa"/>
            <w:vAlign w:val="center"/>
            <w:hideMark/>
          </w:tcPr>
          <w:p w14:paraId="380C831D"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Hospital Authority Health InfoWorld</w:t>
            </w:r>
          </w:p>
        </w:tc>
        <w:tc>
          <w:tcPr>
            <w:tcW w:w="1701" w:type="dxa"/>
            <w:vAlign w:val="center"/>
            <w:hideMark/>
          </w:tcPr>
          <w:p w14:paraId="76C526E0" w14:textId="1947CEA7"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Fund</w:t>
            </w:r>
            <w:r w:rsidR="00BB5D23" w:rsidRPr="00923BF4">
              <w:rPr>
                <w:rFonts w:ascii="Arial" w:hAnsi="Arial" w:cs="Arial"/>
                <w:sz w:val="18"/>
                <w:szCs w:val="18"/>
                <w:lang w:val="en-GB"/>
              </w:rPr>
              <w:t>r</w:t>
            </w:r>
            <w:r w:rsidRPr="00923BF4">
              <w:rPr>
                <w:rFonts w:ascii="Arial" w:hAnsi="Arial" w:cs="Arial"/>
                <w:sz w:val="18"/>
                <w:szCs w:val="18"/>
                <w:lang w:val="en-GB"/>
              </w:rPr>
              <w:t xml:space="preserve">aising </w:t>
            </w:r>
            <w:r w:rsidR="00BB5D23" w:rsidRPr="00923BF4">
              <w:rPr>
                <w:rFonts w:ascii="Arial" w:hAnsi="Arial" w:cs="Arial"/>
                <w:sz w:val="18"/>
                <w:szCs w:val="18"/>
                <w:lang w:val="en-GB"/>
              </w:rPr>
              <w:t xml:space="preserve">and </w:t>
            </w:r>
            <w:r w:rsidRPr="00923BF4">
              <w:rPr>
                <w:rFonts w:ascii="Arial" w:hAnsi="Arial" w:cs="Arial"/>
                <w:sz w:val="18"/>
                <w:szCs w:val="18"/>
                <w:lang w:val="en-GB"/>
              </w:rPr>
              <w:t>Participation</w:t>
            </w:r>
          </w:p>
        </w:tc>
      </w:tr>
      <w:tr w:rsidR="009718A1" w:rsidRPr="00923BF4" w14:paraId="665D31F5" w14:textId="77777777" w:rsidTr="00515E02">
        <w:trPr>
          <w:trHeight w:val="602"/>
        </w:trPr>
        <w:tc>
          <w:tcPr>
            <w:tcW w:w="1975" w:type="dxa"/>
            <w:vAlign w:val="center"/>
            <w:hideMark/>
          </w:tcPr>
          <w:p w14:paraId="09086993" w14:textId="72CF8C3F"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Sep</w:t>
            </w:r>
            <w:r w:rsidR="00AE57A6" w:rsidRPr="00923BF4">
              <w:rPr>
                <w:rFonts w:ascii="Arial" w:hAnsi="Arial" w:cs="Arial"/>
                <w:sz w:val="18"/>
                <w:szCs w:val="18"/>
                <w:lang w:val="en-GB"/>
              </w:rPr>
              <w:t>tember 19</w:t>
            </w:r>
            <w:r w:rsidRPr="00923BF4">
              <w:rPr>
                <w:rFonts w:ascii="Arial" w:hAnsi="Arial" w:cs="Arial"/>
                <w:sz w:val="18"/>
                <w:szCs w:val="18"/>
                <w:lang w:val="en-GB"/>
              </w:rPr>
              <w:t>, 2015</w:t>
            </w:r>
          </w:p>
        </w:tc>
        <w:tc>
          <w:tcPr>
            <w:tcW w:w="3150" w:type="dxa"/>
            <w:vAlign w:val="center"/>
            <w:hideMark/>
          </w:tcPr>
          <w:p w14:paraId="22C6D0F8"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Mid-Autumn Festival Elderly Home Visit</w:t>
            </w:r>
          </w:p>
        </w:tc>
        <w:tc>
          <w:tcPr>
            <w:tcW w:w="2525" w:type="dxa"/>
            <w:vAlign w:val="center"/>
            <w:hideMark/>
          </w:tcPr>
          <w:p w14:paraId="404B8625"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 xml:space="preserve">HHCKLA Buddhist Li </w:t>
            </w:r>
            <w:proofErr w:type="spellStart"/>
            <w:r w:rsidRPr="00923BF4">
              <w:rPr>
                <w:rFonts w:ascii="Arial" w:hAnsi="Arial" w:cs="Arial"/>
                <w:sz w:val="18"/>
                <w:szCs w:val="18"/>
                <w:lang w:val="en-GB"/>
              </w:rPr>
              <w:t>Ka</w:t>
            </w:r>
            <w:proofErr w:type="spellEnd"/>
            <w:r w:rsidRPr="00923BF4">
              <w:rPr>
                <w:rFonts w:ascii="Arial" w:hAnsi="Arial" w:cs="Arial"/>
                <w:sz w:val="18"/>
                <w:szCs w:val="18"/>
                <w:lang w:val="en-GB"/>
              </w:rPr>
              <w:t xml:space="preserve"> </w:t>
            </w:r>
            <w:proofErr w:type="spellStart"/>
            <w:r w:rsidRPr="00923BF4">
              <w:rPr>
                <w:rFonts w:ascii="Arial" w:hAnsi="Arial" w:cs="Arial"/>
                <w:sz w:val="18"/>
                <w:szCs w:val="18"/>
                <w:lang w:val="en-GB"/>
              </w:rPr>
              <w:t>Shing</w:t>
            </w:r>
            <w:proofErr w:type="spellEnd"/>
            <w:r w:rsidRPr="00923BF4">
              <w:rPr>
                <w:rFonts w:ascii="Arial" w:hAnsi="Arial" w:cs="Arial"/>
                <w:sz w:val="18"/>
                <w:szCs w:val="18"/>
                <w:lang w:val="en-GB"/>
              </w:rPr>
              <w:t xml:space="preserve"> Care and Attention Home for the Elderly</w:t>
            </w:r>
          </w:p>
        </w:tc>
        <w:tc>
          <w:tcPr>
            <w:tcW w:w="1701" w:type="dxa"/>
            <w:vAlign w:val="center"/>
            <w:hideMark/>
          </w:tcPr>
          <w:p w14:paraId="65180AA4"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Organizer</w:t>
            </w:r>
          </w:p>
        </w:tc>
      </w:tr>
      <w:tr w:rsidR="009718A1" w:rsidRPr="00923BF4" w14:paraId="326580E7" w14:textId="77777777" w:rsidTr="00515E02">
        <w:trPr>
          <w:trHeight w:val="602"/>
        </w:trPr>
        <w:tc>
          <w:tcPr>
            <w:tcW w:w="1975" w:type="dxa"/>
            <w:vAlign w:val="center"/>
            <w:hideMark/>
          </w:tcPr>
          <w:p w14:paraId="205271ED" w14:textId="1F4433D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Oct</w:t>
            </w:r>
            <w:r w:rsidR="00AE57A6" w:rsidRPr="00923BF4">
              <w:rPr>
                <w:rFonts w:ascii="Arial" w:hAnsi="Arial" w:cs="Arial"/>
                <w:sz w:val="18"/>
                <w:szCs w:val="18"/>
                <w:lang w:val="en-GB"/>
              </w:rPr>
              <w:t>ober 3</w:t>
            </w:r>
            <w:r w:rsidRPr="00923BF4">
              <w:rPr>
                <w:rFonts w:ascii="Arial" w:hAnsi="Arial" w:cs="Arial"/>
                <w:sz w:val="18"/>
                <w:szCs w:val="18"/>
                <w:lang w:val="en-GB"/>
              </w:rPr>
              <w:t>, 2015</w:t>
            </w:r>
          </w:p>
        </w:tc>
        <w:tc>
          <w:tcPr>
            <w:tcW w:w="3150" w:type="dxa"/>
            <w:vAlign w:val="center"/>
            <w:hideMark/>
          </w:tcPr>
          <w:p w14:paraId="15E9567C" w14:textId="168588C3"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 xml:space="preserve">“Emerald Learning Program 2015” Series: </w:t>
            </w:r>
            <w:r w:rsidR="00AE57A6" w:rsidRPr="00923BF4">
              <w:rPr>
                <w:rFonts w:ascii="Arial" w:hAnsi="Arial" w:cs="Arial"/>
                <w:sz w:val="18"/>
                <w:szCs w:val="18"/>
                <w:lang w:val="en-GB"/>
              </w:rPr>
              <w:t>Low-</w:t>
            </w:r>
            <w:r w:rsidRPr="00923BF4">
              <w:rPr>
                <w:rFonts w:ascii="Arial" w:hAnsi="Arial" w:cs="Arial"/>
                <w:sz w:val="18"/>
                <w:szCs w:val="18"/>
                <w:lang w:val="en-GB"/>
              </w:rPr>
              <w:t>Carbon Eco-tour in Tung Chung River</w:t>
            </w:r>
          </w:p>
        </w:tc>
        <w:tc>
          <w:tcPr>
            <w:tcW w:w="2525" w:type="dxa"/>
            <w:vAlign w:val="center"/>
            <w:hideMark/>
          </w:tcPr>
          <w:p w14:paraId="33A78E2B"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Children</w:t>
            </w:r>
          </w:p>
        </w:tc>
        <w:tc>
          <w:tcPr>
            <w:tcW w:w="1701" w:type="dxa"/>
            <w:vAlign w:val="center"/>
            <w:hideMark/>
          </w:tcPr>
          <w:p w14:paraId="7EB64AEE"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Organizer</w:t>
            </w:r>
          </w:p>
        </w:tc>
      </w:tr>
      <w:tr w:rsidR="009718A1" w:rsidRPr="00923BF4" w14:paraId="420532E4" w14:textId="77777777" w:rsidTr="00515E02">
        <w:trPr>
          <w:trHeight w:val="233"/>
        </w:trPr>
        <w:tc>
          <w:tcPr>
            <w:tcW w:w="1975" w:type="dxa"/>
            <w:vAlign w:val="center"/>
            <w:hideMark/>
          </w:tcPr>
          <w:p w14:paraId="7B0EDBE1" w14:textId="1BDC6986"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Oct</w:t>
            </w:r>
            <w:r w:rsidR="00AE57A6" w:rsidRPr="00923BF4">
              <w:rPr>
                <w:rFonts w:ascii="Arial" w:hAnsi="Arial" w:cs="Arial"/>
                <w:sz w:val="18"/>
                <w:szCs w:val="18"/>
                <w:lang w:val="en-GB"/>
              </w:rPr>
              <w:t>ober 8</w:t>
            </w:r>
            <w:r w:rsidRPr="00923BF4">
              <w:rPr>
                <w:rFonts w:ascii="Arial" w:hAnsi="Arial" w:cs="Arial"/>
                <w:sz w:val="18"/>
                <w:szCs w:val="18"/>
                <w:lang w:val="en-GB"/>
              </w:rPr>
              <w:t>, 2015</w:t>
            </w:r>
          </w:p>
        </w:tc>
        <w:tc>
          <w:tcPr>
            <w:tcW w:w="3150" w:type="dxa"/>
            <w:vAlign w:val="center"/>
            <w:hideMark/>
          </w:tcPr>
          <w:p w14:paraId="04164F43"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Dress Casual Day 2015</w:t>
            </w:r>
          </w:p>
        </w:tc>
        <w:tc>
          <w:tcPr>
            <w:tcW w:w="2525" w:type="dxa"/>
            <w:vAlign w:val="center"/>
            <w:hideMark/>
          </w:tcPr>
          <w:p w14:paraId="66EB6F04"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The Community Chest</w:t>
            </w:r>
          </w:p>
        </w:tc>
        <w:tc>
          <w:tcPr>
            <w:tcW w:w="1701" w:type="dxa"/>
            <w:vAlign w:val="center"/>
            <w:hideMark/>
          </w:tcPr>
          <w:p w14:paraId="614F8098" w14:textId="71C8F47F"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Fund</w:t>
            </w:r>
            <w:r w:rsidR="00BB5D23" w:rsidRPr="00923BF4">
              <w:rPr>
                <w:rFonts w:ascii="Arial" w:hAnsi="Arial" w:cs="Arial"/>
                <w:sz w:val="18"/>
                <w:szCs w:val="18"/>
                <w:lang w:val="en-GB"/>
              </w:rPr>
              <w:t>r</w:t>
            </w:r>
            <w:r w:rsidRPr="00923BF4">
              <w:rPr>
                <w:rFonts w:ascii="Arial" w:hAnsi="Arial" w:cs="Arial"/>
                <w:sz w:val="18"/>
                <w:szCs w:val="18"/>
                <w:lang w:val="en-GB"/>
              </w:rPr>
              <w:t>aising</w:t>
            </w:r>
          </w:p>
        </w:tc>
      </w:tr>
      <w:tr w:rsidR="009718A1" w:rsidRPr="00923BF4" w14:paraId="33D1EB41" w14:textId="77777777" w:rsidTr="00515E02">
        <w:trPr>
          <w:trHeight w:val="260"/>
        </w:trPr>
        <w:tc>
          <w:tcPr>
            <w:tcW w:w="1975" w:type="dxa"/>
            <w:vAlign w:val="center"/>
            <w:hideMark/>
          </w:tcPr>
          <w:p w14:paraId="5C7E2F57" w14:textId="45589C8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Dec</w:t>
            </w:r>
            <w:r w:rsidR="00AE57A6" w:rsidRPr="00923BF4">
              <w:rPr>
                <w:rFonts w:ascii="Arial" w:hAnsi="Arial" w:cs="Arial"/>
                <w:sz w:val="18"/>
                <w:szCs w:val="18"/>
                <w:lang w:val="en-GB"/>
              </w:rPr>
              <w:t>ember 2</w:t>
            </w:r>
            <w:r w:rsidRPr="00923BF4">
              <w:rPr>
                <w:rFonts w:ascii="Arial" w:hAnsi="Arial" w:cs="Arial"/>
                <w:sz w:val="18"/>
                <w:szCs w:val="18"/>
                <w:lang w:val="en-GB"/>
              </w:rPr>
              <w:t>, 2015</w:t>
            </w:r>
          </w:p>
        </w:tc>
        <w:tc>
          <w:tcPr>
            <w:tcW w:w="3150" w:type="dxa"/>
            <w:vAlign w:val="center"/>
            <w:hideMark/>
          </w:tcPr>
          <w:p w14:paraId="6FEB06A0"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Love Teeth Day 2015</w:t>
            </w:r>
          </w:p>
        </w:tc>
        <w:tc>
          <w:tcPr>
            <w:tcW w:w="2525" w:type="dxa"/>
            <w:vAlign w:val="center"/>
            <w:hideMark/>
          </w:tcPr>
          <w:p w14:paraId="266A2927"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The Community Chest</w:t>
            </w:r>
          </w:p>
        </w:tc>
        <w:tc>
          <w:tcPr>
            <w:tcW w:w="1701" w:type="dxa"/>
            <w:vAlign w:val="center"/>
            <w:hideMark/>
          </w:tcPr>
          <w:p w14:paraId="56AC875D" w14:textId="7379D290"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Fund</w:t>
            </w:r>
            <w:r w:rsidR="00BB5D23" w:rsidRPr="00923BF4">
              <w:rPr>
                <w:rFonts w:ascii="Arial" w:hAnsi="Arial" w:cs="Arial"/>
                <w:sz w:val="18"/>
                <w:szCs w:val="18"/>
                <w:lang w:val="en-GB"/>
              </w:rPr>
              <w:t>r</w:t>
            </w:r>
            <w:r w:rsidRPr="00923BF4">
              <w:rPr>
                <w:rFonts w:ascii="Arial" w:hAnsi="Arial" w:cs="Arial"/>
                <w:sz w:val="18"/>
                <w:szCs w:val="18"/>
                <w:lang w:val="en-GB"/>
              </w:rPr>
              <w:t>aising</w:t>
            </w:r>
          </w:p>
        </w:tc>
      </w:tr>
      <w:tr w:rsidR="009718A1" w:rsidRPr="00923BF4" w14:paraId="61B05A63" w14:textId="77777777" w:rsidTr="00515E02">
        <w:trPr>
          <w:trHeight w:val="629"/>
        </w:trPr>
        <w:tc>
          <w:tcPr>
            <w:tcW w:w="1975" w:type="dxa"/>
            <w:noWrap/>
            <w:vAlign w:val="center"/>
            <w:hideMark/>
          </w:tcPr>
          <w:p w14:paraId="173AE8BE" w14:textId="238FD141"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Jan</w:t>
            </w:r>
            <w:r w:rsidR="00AE57A6" w:rsidRPr="00923BF4">
              <w:rPr>
                <w:rFonts w:ascii="Arial" w:hAnsi="Arial" w:cs="Arial"/>
                <w:sz w:val="18"/>
                <w:szCs w:val="18"/>
                <w:lang w:val="en-GB"/>
              </w:rPr>
              <w:t>uary 9</w:t>
            </w:r>
            <w:r w:rsidRPr="00923BF4">
              <w:rPr>
                <w:rFonts w:ascii="Arial" w:hAnsi="Arial" w:cs="Arial"/>
                <w:sz w:val="18"/>
                <w:szCs w:val="18"/>
                <w:lang w:val="en-GB"/>
              </w:rPr>
              <w:t>, 2016</w:t>
            </w:r>
          </w:p>
        </w:tc>
        <w:tc>
          <w:tcPr>
            <w:tcW w:w="3150" w:type="dxa"/>
            <w:vAlign w:val="center"/>
            <w:hideMark/>
          </w:tcPr>
          <w:p w14:paraId="49FF897B" w14:textId="78152B7A"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“Emerald Learning Program 2015” Series: DIY Workshop of Cleansing Detergent &amp; Soap</w:t>
            </w:r>
          </w:p>
        </w:tc>
        <w:tc>
          <w:tcPr>
            <w:tcW w:w="2525" w:type="dxa"/>
            <w:vAlign w:val="center"/>
            <w:hideMark/>
          </w:tcPr>
          <w:p w14:paraId="6B49FFF5"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Children</w:t>
            </w:r>
          </w:p>
        </w:tc>
        <w:tc>
          <w:tcPr>
            <w:tcW w:w="1701" w:type="dxa"/>
            <w:vAlign w:val="center"/>
            <w:hideMark/>
          </w:tcPr>
          <w:p w14:paraId="7C263AF2"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Organizer</w:t>
            </w:r>
          </w:p>
        </w:tc>
      </w:tr>
      <w:tr w:rsidR="009718A1" w:rsidRPr="00923BF4" w14:paraId="09389A0F" w14:textId="77777777" w:rsidTr="00515E02">
        <w:trPr>
          <w:trHeight w:val="431"/>
        </w:trPr>
        <w:tc>
          <w:tcPr>
            <w:tcW w:w="1975" w:type="dxa"/>
            <w:vAlign w:val="center"/>
            <w:hideMark/>
          </w:tcPr>
          <w:p w14:paraId="45886733" w14:textId="5F5B76AA"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Feb</w:t>
            </w:r>
            <w:r w:rsidR="00AE57A6" w:rsidRPr="00923BF4">
              <w:rPr>
                <w:rFonts w:ascii="Arial" w:hAnsi="Arial" w:cs="Arial"/>
                <w:sz w:val="18"/>
                <w:szCs w:val="18"/>
                <w:lang w:val="en-GB"/>
              </w:rPr>
              <w:t>ruary 13</w:t>
            </w:r>
            <w:r w:rsidRPr="00923BF4">
              <w:rPr>
                <w:rFonts w:ascii="Arial" w:hAnsi="Arial" w:cs="Arial"/>
                <w:sz w:val="18"/>
                <w:szCs w:val="18"/>
                <w:lang w:val="en-GB"/>
              </w:rPr>
              <w:t>, 2016</w:t>
            </w:r>
          </w:p>
        </w:tc>
        <w:tc>
          <w:tcPr>
            <w:tcW w:w="3150" w:type="dxa"/>
            <w:vAlign w:val="center"/>
            <w:hideMark/>
          </w:tcPr>
          <w:p w14:paraId="1CEBE433"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Spring Charity Barefoot Walk for Children</w:t>
            </w:r>
          </w:p>
        </w:tc>
        <w:tc>
          <w:tcPr>
            <w:tcW w:w="2525" w:type="dxa"/>
            <w:vAlign w:val="center"/>
            <w:hideMark/>
          </w:tcPr>
          <w:p w14:paraId="209E35BF"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World Vision</w:t>
            </w:r>
          </w:p>
        </w:tc>
        <w:tc>
          <w:tcPr>
            <w:tcW w:w="1701" w:type="dxa"/>
            <w:vAlign w:val="center"/>
            <w:hideMark/>
          </w:tcPr>
          <w:p w14:paraId="12029C73" w14:textId="19691413"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Fund</w:t>
            </w:r>
            <w:r w:rsidR="00BB5D23" w:rsidRPr="00923BF4">
              <w:rPr>
                <w:rFonts w:ascii="Arial" w:hAnsi="Arial" w:cs="Arial"/>
                <w:sz w:val="18"/>
                <w:szCs w:val="18"/>
                <w:lang w:val="en-GB"/>
              </w:rPr>
              <w:t>r</w:t>
            </w:r>
            <w:r w:rsidRPr="00923BF4">
              <w:rPr>
                <w:rFonts w:ascii="Arial" w:hAnsi="Arial" w:cs="Arial"/>
                <w:sz w:val="18"/>
                <w:szCs w:val="18"/>
                <w:lang w:val="en-GB"/>
              </w:rPr>
              <w:t xml:space="preserve">aising </w:t>
            </w:r>
            <w:r w:rsidR="00BB5D23" w:rsidRPr="00923BF4">
              <w:rPr>
                <w:rFonts w:ascii="Arial" w:hAnsi="Arial" w:cs="Arial"/>
                <w:sz w:val="18"/>
                <w:szCs w:val="18"/>
                <w:lang w:val="en-GB"/>
              </w:rPr>
              <w:t xml:space="preserve">and </w:t>
            </w:r>
            <w:r w:rsidRPr="00923BF4">
              <w:rPr>
                <w:rFonts w:ascii="Arial" w:hAnsi="Arial" w:cs="Arial"/>
                <w:sz w:val="18"/>
                <w:szCs w:val="18"/>
                <w:lang w:val="en-GB"/>
              </w:rPr>
              <w:t>Participation</w:t>
            </w:r>
          </w:p>
        </w:tc>
      </w:tr>
      <w:tr w:rsidR="009718A1" w:rsidRPr="00923BF4" w14:paraId="53F7FF1F" w14:textId="77777777" w:rsidTr="00515E02">
        <w:trPr>
          <w:trHeight w:val="440"/>
        </w:trPr>
        <w:tc>
          <w:tcPr>
            <w:tcW w:w="1975" w:type="dxa"/>
            <w:vAlign w:val="center"/>
            <w:hideMark/>
          </w:tcPr>
          <w:p w14:paraId="5B7AE05A" w14:textId="6F33CC8E"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Mar</w:t>
            </w:r>
            <w:r w:rsidR="00AE57A6" w:rsidRPr="00923BF4">
              <w:rPr>
                <w:rFonts w:ascii="Arial" w:hAnsi="Arial" w:cs="Arial"/>
                <w:sz w:val="18"/>
                <w:szCs w:val="18"/>
                <w:lang w:val="en-GB"/>
              </w:rPr>
              <w:t>ch 13</w:t>
            </w:r>
            <w:r w:rsidRPr="00923BF4">
              <w:rPr>
                <w:rFonts w:ascii="Arial" w:hAnsi="Arial" w:cs="Arial"/>
                <w:sz w:val="18"/>
                <w:szCs w:val="18"/>
                <w:lang w:val="en-GB"/>
              </w:rPr>
              <w:t>, 2016</w:t>
            </w:r>
          </w:p>
        </w:tc>
        <w:tc>
          <w:tcPr>
            <w:tcW w:w="3150" w:type="dxa"/>
            <w:vAlign w:val="center"/>
            <w:hideMark/>
          </w:tcPr>
          <w:p w14:paraId="13FDD1A9" w14:textId="4BB2ADAF"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 xml:space="preserve">Chi </w:t>
            </w:r>
            <w:proofErr w:type="spellStart"/>
            <w:r w:rsidRPr="00923BF4">
              <w:rPr>
                <w:rFonts w:ascii="Arial" w:hAnsi="Arial" w:cs="Arial"/>
                <w:sz w:val="18"/>
                <w:szCs w:val="18"/>
                <w:lang w:val="en-GB"/>
              </w:rPr>
              <w:t>Heng</w:t>
            </w:r>
            <w:proofErr w:type="spellEnd"/>
            <w:r w:rsidRPr="00923BF4">
              <w:rPr>
                <w:rFonts w:ascii="Arial" w:hAnsi="Arial" w:cs="Arial"/>
                <w:sz w:val="18"/>
                <w:szCs w:val="18"/>
                <w:lang w:val="en-GB"/>
              </w:rPr>
              <w:t xml:space="preserve"> HK </w:t>
            </w:r>
            <w:r w:rsidR="00AE57A6" w:rsidRPr="00923BF4">
              <w:rPr>
                <w:rFonts w:ascii="Arial" w:hAnsi="Arial" w:cs="Arial"/>
                <w:sz w:val="18"/>
                <w:szCs w:val="18"/>
                <w:lang w:val="en-GB"/>
              </w:rPr>
              <w:t>“</w:t>
            </w:r>
            <w:r w:rsidRPr="00923BF4">
              <w:rPr>
                <w:rFonts w:ascii="Arial" w:hAnsi="Arial" w:cs="Arial"/>
                <w:sz w:val="18"/>
                <w:szCs w:val="18"/>
                <w:lang w:val="en-GB"/>
              </w:rPr>
              <w:t>Walk for AIDS Orphans &amp; Carnival</w:t>
            </w:r>
            <w:r w:rsidR="00AE57A6" w:rsidRPr="00923BF4">
              <w:rPr>
                <w:rFonts w:ascii="Arial" w:hAnsi="Arial" w:cs="Arial"/>
                <w:sz w:val="18"/>
                <w:szCs w:val="18"/>
                <w:lang w:val="en-GB"/>
              </w:rPr>
              <w:t xml:space="preserve">” </w:t>
            </w:r>
            <w:r w:rsidRPr="00923BF4">
              <w:rPr>
                <w:rFonts w:ascii="Arial" w:hAnsi="Arial" w:cs="Arial"/>
                <w:sz w:val="18"/>
                <w:szCs w:val="18"/>
                <w:lang w:val="en-GB"/>
              </w:rPr>
              <w:t>2016</w:t>
            </w:r>
          </w:p>
        </w:tc>
        <w:tc>
          <w:tcPr>
            <w:tcW w:w="2525" w:type="dxa"/>
            <w:vAlign w:val="center"/>
            <w:hideMark/>
          </w:tcPr>
          <w:p w14:paraId="0B6108A1"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 xml:space="preserve">Chi </w:t>
            </w:r>
            <w:proofErr w:type="spellStart"/>
            <w:r w:rsidRPr="00923BF4">
              <w:rPr>
                <w:rFonts w:ascii="Arial" w:hAnsi="Arial" w:cs="Arial"/>
                <w:sz w:val="18"/>
                <w:szCs w:val="18"/>
                <w:lang w:val="en-GB"/>
              </w:rPr>
              <w:t>Heng</w:t>
            </w:r>
            <w:proofErr w:type="spellEnd"/>
            <w:r w:rsidRPr="00923BF4">
              <w:rPr>
                <w:rFonts w:ascii="Arial" w:hAnsi="Arial" w:cs="Arial"/>
                <w:sz w:val="18"/>
                <w:szCs w:val="18"/>
                <w:lang w:val="en-GB"/>
              </w:rPr>
              <w:t xml:space="preserve"> Foundation</w:t>
            </w:r>
          </w:p>
        </w:tc>
        <w:tc>
          <w:tcPr>
            <w:tcW w:w="1701" w:type="dxa"/>
            <w:vAlign w:val="center"/>
            <w:hideMark/>
          </w:tcPr>
          <w:p w14:paraId="79913DAD" w14:textId="20BDFB07"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Fund</w:t>
            </w:r>
            <w:r w:rsidR="00BB5D23" w:rsidRPr="00923BF4">
              <w:rPr>
                <w:rFonts w:ascii="Arial" w:hAnsi="Arial" w:cs="Arial"/>
                <w:sz w:val="18"/>
                <w:szCs w:val="18"/>
                <w:lang w:val="en-GB"/>
              </w:rPr>
              <w:t>r</w:t>
            </w:r>
            <w:r w:rsidRPr="00923BF4">
              <w:rPr>
                <w:rFonts w:ascii="Arial" w:hAnsi="Arial" w:cs="Arial"/>
                <w:sz w:val="18"/>
                <w:szCs w:val="18"/>
                <w:lang w:val="en-GB"/>
              </w:rPr>
              <w:t>aising &amp; Participation</w:t>
            </w:r>
          </w:p>
        </w:tc>
      </w:tr>
      <w:tr w:rsidR="009718A1" w:rsidRPr="00923BF4" w14:paraId="6B515328" w14:textId="77777777" w:rsidTr="00515E02">
        <w:trPr>
          <w:trHeight w:val="269"/>
        </w:trPr>
        <w:tc>
          <w:tcPr>
            <w:tcW w:w="1975" w:type="dxa"/>
            <w:vAlign w:val="center"/>
            <w:hideMark/>
          </w:tcPr>
          <w:p w14:paraId="6C032A0A" w14:textId="3353F6F6" w:rsidR="009718A1" w:rsidRPr="00923BF4" w:rsidRDefault="009718A1" w:rsidP="00AE57A6">
            <w:pPr>
              <w:rPr>
                <w:rFonts w:ascii="Arial" w:hAnsi="Arial" w:cs="Arial"/>
                <w:sz w:val="18"/>
                <w:szCs w:val="18"/>
                <w:lang w:val="en-GB"/>
              </w:rPr>
            </w:pPr>
            <w:r w:rsidRPr="00923BF4">
              <w:rPr>
                <w:rFonts w:ascii="Arial" w:hAnsi="Arial" w:cs="Arial"/>
                <w:sz w:val="18"/>
                <w:szCs w:val="18"/>
                <w:lang w:val="en-GB"/>
              </w:rPr>
              <w:t>Jun</w:t>
            </w:r>
            <w:r w:rsidR="00515E02" w:rsidRPr="00923BF4">
              <w:rPr>
                <w:rFonts w:ascii="Arial" w:hAnsi="Arial" w:cs="Arial"/>
                <w:sz w:val="18"/>
                <w:szCs w:val="18"/>
                <w:lang w:val="en-GB"/>
              </w:rPr>
              <w:t>e</w:t>
            </w:r>
            <w:r w:rsidR="00AE57A6" w:rsidRPr="00923BF4">
              <w:rPr>
                <w:rFonts w:ascii="Arial" w:hAnsi="Arial" w:cs="Arial"/>
                <w:sz w:val="18"/>
                <w:szCs w:val="18"/>
                <w:lang w:val="en-GB"/>
              </w:rPr>
              <w:t xml:space="preserve"> 19–20</w:t>
            </w:r>
            <w:r w:rsidRPr="00923BF4">
              <w:rPr>
                <w:rFonts w:ascii="Arial" w:hAnsi="Arial" w:cs="Arial"/>
                <w:sz w:val="18"/>
                <w:szCs w:val="18"/>
                <w:lang w:val="en-GB"/>
              </w:rPr>
              <w:t>, 2016</w:t>
            </w:r>
          </w:p>
        </w:tc>
        <w:tc>
          <w:tcPr>
            <w:tcW w:w="3150" w:type="dxa"/>
            <w:vAlign w:val="center"/>
            <w:hideMark/>
          </w:tcPr>
          <w:p w14:paraId="5070C368"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The Community Chest Green Day</w:t>
            </w:r>
          </w:p>
        </w:tc>
        <w:tc>
          <w:tcPr>
            <w:tcW w:w="2525" w:type="dxa"/>
            <w:vAlign w:val="center"/>
            <w:hideMark/>
          </w:tcPr>
          <w:p w14:paraId="11055DB4"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The Community Chest</w:t>
            </w:r>
          </w:p>
        </w:tc>
        <w:tc>
          <w:tcPr>
            <w:tcW w:w="1701" w:type="dxa"/>
            <w:vAlign w:val="center"/>
            <w:hideMark/>
          </w:tcPr>
          <w:p w14:paraId="1074C90B" w14:textId="373616C8"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Fund</w:t>
            </w:r>
            <w:r w:rsidR="00BB5D23" w:rsidRPr="00923BF4">
              <w:rPr>
                <w:rFonts w:ascii="Arial" w:hAnsi="Arial" w:cs="Arial"/>
                <w:sz w:val="18"/>
                <w:szCs w:val="18"/>
                <w:lang w:val="en-GB"/>
              </w:rPr>
              <w:t>r</w:t>
            </w:r>
            <w:r w:rsidRPr="00923BF4">
              <w:rPr>
                <w:rFonts w:ascii="Arial" w:hAnsi="Arial" w:cs="Arial"/>
                <w:sz w:val="18"/>
                <w:szCs w:val="18"/>
                <w:lang w:val="en-GB"/>
              </w:rPr>
              <w:t>aising</w:t>
            </w:r>
          </w:p>
        </w:tc>
      </w:tr>
      <w:tr w:rsidR="009718A1" w:rsidRPr="00923BF4" w14:paraId="0E54E5E5" w14:textId="77777777" w:rsidTr="00515E02">
        <w:trPr>
          <w:trHeight w:val="260"/>
        </w:trPr>
        <w:tc>
          <w:tcPr>
            <w:tcW w:w="1975" w:type="dxa"/>
            <w:vAlign w:val="center"/>
            <w:hideMark/>
          </w:tcPr>
          <w:p w14:paraId="29F00D29" w14:textId="3114C136"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Jun</w:t>
            </w:r>
            <w:r w:rsidR="00515E02" w:rsidRPr="00923BF4">
              <w:rPr>
                <w:rFonts w:ascii="Arial" w:hAnsi="Arial" w:cs="Arial"/>
                <w:sz w:val="18"/>
                <w:szCs w:val="18"/>
                <w:lang w:val="en-GB"/>
              </w:rPr>
              <w:t>e</w:t>
            </w:r>
            <w:r w:rsidR="00AE57A6" w:rsidRPr="00923BF4">
              <w:rPr>
                <w:rFonts w:ascii="Arial" w:hAnsi="Arial" w:cs="Arial"/>
                <w:sz w:val="18"/>
                <w:szCs w:val="18"/>
                <w:lang w:val="en-GB"/>
              </w:rPr>
              <w:t xml:space="preserve"> 28</w:t>
            </w:r>
            <w:r w:rsidRPr="00923BF4">
              <w:rPr>
                <w:rFonts w:ascii="Arial" w:hAnsi="Arial" w:cs="Arial"/>
                <w:sz w:val="18"/>
                <w:szCs w:val="18"/>
                <w:lang w:val="en-GB"/>
              </w:rPr>
              <w:t>, 2016</w:t>
            </w:r>
          </w:p>
        </w:tc>
        <w:tc>
          <w:tcPr>
            <w:tcW w:w="3150" w:type="dxa"/>
            <w:vAlign w:val="center"/>
            <w:hideMark/>
          </w:tcPr>
          <w:p w14:paraId="79359976"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Blood Donation Day</w:t>
            </w:r>
          </w:p>
        </w:tc>
        <w:tc>
          <w:tcPr>
            <w:tcW w:w="2525" w:type="dxa"/>
            <w:vAlign w:val="center"/>
            <w:hideMark/>
          </w:tcPr>
          <w:p w14:paraId="184D2D38"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Red Cross</w:t>
            </w:r>
          </w:p>
        </w:tc>
        <w:tc>
          <w:tcPr>
            <w:tcW w:w="1701" w:type="dxa"/>
            <w:vAlign w:val="center"/>
            <w:hideMark/>
          </w:tcPr>
          <w:p w14:paraId="374FE019"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Organizer</w:t>
            </w:r>
          </w:p>
        </w:tc>
      </w:tr>
      <w:tr w:rsidR="009718A1" w:rsidRPr="00923BF4" w14:paraId="60674FEE" w14:textId="77777777" w:rsidTr="00515E02">
        <w:trPr>
          <w:trHeight w:val="251"/>
        </w:trPr>
        <w:tc>
          <w:tcPr>
            <w:tcW w:w="1975" w:type="dxa"/>
            <w:vAlign w:val="center"/>
            <w:hideMark/>
          </w:tcPr>
          <w:p w14:paraId="6A042841" w14:textId="04450432"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Jul</w:t>
            </w:r>
            <w:r w:rsidR="00515E02" w:rsidRPr="00923BF4">
              <w:rPr>
                <w:rFonts w:ascii="Arial" w:hAnsi="Arial" w:cs="Arial"/>
                <w:sz w:val="18"/>
                <w:szCs w:val="18"/>
                <w:lang w:val="en-GB"/>
              </w:rPr>
              <w:t>y</w:t>
            </w:r>
            <w:r w:rsidR="00AE57A6" w:rsidRPr="00923BF4">
              <w:rPr>
                <w:rFonts w:ascii="Arial" w:hAnsi="Arial" w:cs="Arial"/>
                <w:sz w:val="18"/>
                <w:szCs w:val="18"/>
                <w:lang w:val="en-GB"/>
              </w:rPr>
              <w:t xml:space="preserve"> 31</w:t>
            </w:r>
            <w:r w:rsidRPr="00923BF4">
              <w:rPr>
                <w:rFonts w:ascii="Arial" w:hAnsi="Arial" w:cs="Arial"/>
                <w:sz w:val="18"/>
                <w:szCs w:val="18"/>
                <w:lang w:val="en-GB"/>
              </w:rPr>
              <w:t>, 2016</w:t>
            </w:r>
          </w:p>
        </w:tc>
        <w:tc>
          <w:tcPr>
            <w:tcW w:w="3150" w:type="dxa"/>
            <w:vAlign w:val="center"/>
            <w:hideMark/>
          </w:tcPr>
          <w:p w14:paraId="3C8929F1"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Hidden Youth Sharing Session</w:t>
            </w:r>
          </w:p>
        </w:tc>
        <w:tc>
          <w:tcPr>
            <w:tcW w:w="2525" w:type="dxa"/>
            <w:vAlign w:val="center"/>
            <w:hideMark/>
          </w:tcPr>
          <w:p w14:paraId="751AE4B4"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JCI Peninsula</w:t>
            </w:r>
          </w:p>
        </w:tc>
        <w:tc>
          <w:tcPr>
            <w:tcW w:w="1701" w:type="dxa"/>
            <w:vAlign w:val="center"/>
            <w:hideMark/>
          </w:tcPr>
          <w:p w14:paraId="4FC55554" w14:textId="66BEA1E4"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 xml:space="preserve">Speaker </w:t>
            </w:r>
            <w:r w:rsidR="00BB5D23" w:rsidRPr="00923BF4">
              <w:rPr>
                <w:rFonts w:ascii="Arial" w:hAnsi="Arial" w:cs="Arial"/>
                <w:sz w:val="18"/>
                <w:szCs w:val="18"/>
                <w:lang w:val="en-GB"/>
              </w:rPr>
              <w:t xml:space="preserve">at </w:t>
            </w:r>
            <w:r w:rsidRPr="00923BF4">
              <w:rPr>
                <w:rFonts w:ascii="Arial" w:hAnsi="Arial" w:cs="Arial"/>
                <w:sz w:val="18"/>
                <w:szCs w:val="18"/>
                <w:lang w:val="en-GB"/>
              </w:rPr>
              <w:t>the sharing session</w:t>
            </w:r>
          </w:p>
        </w:tc>
      </w:tr>
      <w:tr w:rsidR="009718A1" w:rsidRPr="00923BF4" w14:paraId="34595E9B" w14:textId="77777777" w:rsidTr="00515E02">
        <w:trPr>
          <w:trHeight w:val="197"/>
        </w:trPr>
        <w:tc>
          <w:tcPr>
            <w:tcW w:w="1975" w:type="dxa"/>
            <w:vAlign w:val="center"/>
            <w:hideMark/>
          </w:tcPr>
          <w:p w14:paraId="7672442F" w14:textId="3A559CB8"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Aug</w:t>
            </w:r>
            <w:r w:rsidR="00AE57A6" w:rsidRPr="00923BF4">
              <w:rPr>
                <w:rFonts w:ascii="Arial" w:hAnsi="Arial" w:cs="Arial"/>
                <w:sz w:val="18"/>
                <w:szCs w:val="18"/>
                <w:lang w:val="en-GB"/>
              </w:rPr>
              <w:t>ust 6</w:t>
            </w:r>
            <w:r w:rsidRPr="00923BF4">
              <w:rPr>
                <w:rFonts w:ascii="Arial" w:hAnsi="Arial" w:cs="Arial"/>
                <w:sz w:val="18"/>
                <w:szCs w:val="18"/>
                <w:lang w:val="en-GB"/>
              </w:rPr>
              <w:t>, 2016</w:t>
            </w:r>
          </w:p>
        </w:tc>
        <w:tc>
          <w:tcPr>
            <w:tcW w:w="3150" w:type="dxa"/>
            <w:vAlign w:val="center"/>
            <w:hideMark/>
          </w:tcPr>
          <w:p w14:paraId="18AEC067"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Used Book Recycling Campaign</w:t>
            </w:r>
          </w:p>
        </w:tc>
        <w:tc>
          <w:tcPr>
            <w:tcW w:w="2525" w:type="dxa"/>
            <w:vAlign w:val="center"/>
            <w:hideMark/>
          </w:tcPr>
          <w:p w14:paraId="0317F6AE"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World Vision</w:t>
            </w:r>
          </w:p>
        </w:tc>
        <w:tc>
          <w:tcPr>
            <w:tcW w:w="1701" w:type="dxa"/>
            <w:vAlign w:val="center"/>
            <w:hideMark/>
          </w:tcPr>
          <w:p w14:paraId="6090F6CF"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Volunteers</w:t>
            </w:r>
          </w:p>
        </w:tc>
      </w:tr>
      <w:tr w:rsidR="009718A1" w:rsidRPr="00923BF4" w14:paraId="5CA46391" w14:textId="77777777" w:rsidTr="00515E02">
        <w:trPr>
          <w:trHeight w:val="611"/>
        </w:trPr>
        <w:tc>
          <w:tcPr>
            <w:tcW w:w="1975" w:type="dxa"/>
            <w:vAlign w:val="center"/>
            <w:hideMark/>
          </w:tcPr>
          <w:p w14:paraId="638F405D" w14:textId="016A001C"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Sep</w:t>
            </w:r>
            <w:r w:rsidR="00AE57A6" w:rsidRPr="00923BF4">
              <w:rPr>
                <w:rFonts w:ascii="Arial" w:hAnsi="Arial" w:cs="Arial"/>
                <w:sz w:val="18"/>
                <w:szCs w:val="18"/>
                <w:lang w:val="en-GB"/>
              </w:rPr>
              <w:t>tember 3</w:t>
            </w:r>
            <w:r w:rsidRPr="00923BF4">
              <w:rPr>
                <w:rFonts w:ascii="Arial" w:hAnsi="Arial" w:cs="Arial"/>
                <w:sz w:val="18"/>
                <w:szCs w:val="18"/>
                <w:lang w:val="en-GB"/>
              </w:rPr>
              <w:t>, 2016</w:t>
            </w:r>
          </w:p>
        </w:tc>
        <w:tc>
          <w:tcPr>
            <w:tcW w:w="3150" w:type="dxa"/>
            <w:vAlign w:val="center"/>
            <w:hideMark/>
          </w:tcPr>
          <w:p w14:paraId="09A52ABF"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Mid-Autumn Festival Visit</w:t>
            </w:r>
          </w:p>
        </w:tc>
        <w:tc>
          <w:tcPr>
            <w:tcW w:w="2525" w:type="dxa"/>
            <w:vAlign w:val="center"/>
            <w:hideMark/>
          </w:tcPr>
          <w:p w14:paraId="206597A3" w14:textId="5A92EDAA"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The HKFTU Hong Ling Society for the Well-</w:t>
            </w:r>
            <w:r w:rsidR="00BB5D23" w:rsidRPr="00923BF4">
              <w:rPr>
                <w:rFonts w:ascii="Arial" w:hAnsi="Arial" w:cs="Arial"/>
                <w:sz w:val="18"/>
                <w:szCs w:val="18"/>
                <w:lang w:val="en-GB"/>
              </w:rPr>
              <w:t xml:space="preserve">Being </w:t>
            </w:r>
            <w:r w:rsidRPr="00923BF4">
              <w:rPr>
                <w:rFonts w:ascii="Arial" w:hAnsi="Arial" w:cs="Arial"/>
                <w:sz w:val="18"/>
                <w:szCs w:val="18"/>
                <w:lang w:val="en-GB"/>
              </w:rPr>
              <w:t>of the Elderly (</w:t>
            </w:r>
            <w:proofErr w:type="spellStart"/>
            <w:r w:rsidRPr="00923BF4">
              <w:rPr>
                <w:rFonts w:ascii="Arial" w:hAnsi="Arial" w:cs="Arial"/>
                <w:sz w:val="18"/>
                <w:szCs w:val="18"/>
                <w:lang w:val="en-GB"/>
              </w:rPr>
              <w:t>Kwun</w:t>
            </w:r>
            <w:proofErr w:type="spellEnd"/>
            <w:r w:rsidRPr="00923BF4">
              <w:rPr>
                <w:rFonts w:ascii="Arial" w:hAnsi="Arial" w:cs="Arial"/>
                <w:sz w:val="18"/>
                <w:szCs w:val="18"/>
                <w:lang w:val="en-GB"/>
              </w:rPr>
              <w:t xml:space="preserve"> Tong)</w:t>
            </w:r>
          </w:p>
        </w:tc>
        <w:tc>
          <w:tcPr>
            <w:tcW w:w="1701" w:type="dxa"/>
            <w:vAlign w:val="center"/>
            <w:hideMark/>
          </w:tcPr>
          <w:p w14:paraId="168DE55A"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Organizer</w:t>
            </w:r>
          </w:p>
        </w:tc>
      </w:tr>
      <w:tr w:rsidR="009718A1" w:rsidRPr="00923BF4" w14:paraId="35484A7C" w14:textId="77777777" w:rsidTr="00515E02">
        <w:trPr>
          <w:trHeight w:val="332"/>
        </w:trPr>
        <w:tc>
          <w:tcPr>
            <w:tcW w:w="1975" w:type="dxa"/>
            <w:vAlign w:val="center"/>
            <w:hideMark/>
          </w:tcPr>
          <w:p w14:paraId="298CA285" w14:textId="51B47524"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Oct</w:t>
            </w:r>
            <w:r w:rsidR="00AE57A6" w:rsidRPr="00923BF4">
              <w:rPr>
                <w:rFonts w:ascii="Arial" w:hAnsi="Arial" w:cs="Arial"/>
                <w:sz w:val="18"/>
                <w:szCs w:val="18"/>
                <w:lang w:val="en-GB"/>
              </w:rPr>
              <w:t>ober 6</w:t>
            </w:r>
            <w:r w:rsidRPr="00923BF4">
              <w:rPr>
                <w:rFonts w:ascii="Arial" w:hAnsi="Arial" w:cs="Arial"/>
                <w:sz w:val="18"/>
                <w:szCs w:val="18"/>
                <w:lang w:val="en-GB"/>
              </w:rPr>
              <w:t>, 2016</w:t>
            </w:r>
          </w:p>
        </w:tc>
        <w:tc>
          <w:tcPr>
            <w:tcW w:w="3150" w:type="dxa"/>
            <w:vAlign w:val="center"/>
            <w:hideMark/>
          </w:tcPr>
          <w:p w14:paraId="134390ED"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Dress Casual Day 2016</w:t>
            </w:r>
          </w:p>
        </w:tc>
        <w:tc>
          <w:tcPr>
            <w:tcW w:w="2525" w:type="dxa"/>
            <w:vAlign w:val="center"/>
            <w:hideMark/>
          </w:tcPr>
          <w:p w14:paraId="221B87F3"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The Community Chest</w:t>
            </w:r>
          </w:p>
        </w:tc>
        <w:tc>
          <w:tcPr>
            <w:tcW w:w="1701" w:type="dxa"/>
            <w:vAlign w:val="center"/>
            <w:hideMark/>
          </w:tcPr>
          <w:p w14:paraId="1D9697BF" w14:textId="12FEB7FA"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Fund</w:t>
            </w:r>
            <w:r w:rsidR="00BB5D23" w:rsidRPr="00923BF4">
              <w:rPr>
                <w:rFonts w:ascii="Arial" w:hAnsi="Arial" w:cs="Arial"/>
                <w:sz w:val="18"/>
                <w:szCs w:val="18"/>
                <w:lang w:val="en-GB"/>
              </w:rPr>
              <w:t>r</w:t>
            </w:r>
            <w:r w:rsidRPr="00923BF4">
              <w:rPr>
                <w:rFonts w:ascii="Arial" w:hAnsi="Arial" w:cs="Arial"/>
                <w:sz w:val="18"/>
                <w:szCs w:val="18"/>
                <w:lang w:val="en-GB"/>
              </w:rPr>
              <w:t>aising</w:t>
            </w:r>
          </w:p>
        </w:tc>
      </w:tr>
      <w:tr w:rsidR="009718A1" w:rsidRPr="00923BF4" w14:paraId="1DEACDD5" w14:textId="77777777" w:rsidTr="00515E02">
        <w:trPr>
          <w:trHeight w:val="283"/>
        </w:trPr>
        <w:tc>
          <w:tcPr>
            <w:tcW w:w="1975" w:type="dxa"/>
            <w:noWrap/>
            <w:vAlign w:val="center"/>
            <w:hideMark/>
          </w:tcPr>
          <w:p w14:paraId="315E578E" w14:textId="7996D836" w:rsidR="009718A1" w:rsidRPr="00923BF4" w:rsidRDefault="009718A1" w:rsidP="00AE57A6">
            <w:pPr>
              <w:rPr>
                <w:rFonts w:ascii="Arial" w:hAnsi="Arial" w:cs="Arial"/>
                <w:sz w:val="18"/>
                <w:szCs w:val="18"/>
                <w:lang w:val="en-GB"/>
              </w:rPr>
            </w:pPr>
            <w:r w:rsidRPr="00923BF4">
              <w:rPr>
                <w:rFonts w:ascii="Arial" w:hAnsi="Arial" w:cs="Arial"/>
                <w:sz w:val="18"/>
                <w:szCs w:val="18"/>
                <w:lang w:val="en-GB"/>
              </w:rPr>
              <w:t>Nov</w:t>
            </w:r>
            <w:r w:rsidR="00AE57A6" w:rsidRPr="00923BF4">
              <w:rPr>
                <w:rFonts w:ascii="Arial" w:hAnsi="Arial" w:cs="Arial"/>
                <w:sz w:val="18"/>
                <w:szCs w:val="18"/>
                <w:lang w:val="en-GB"/>
              </w:rPr>
              <w:t>ember–</w:t>
            </w:r>
            <w:r w:rsidRPr="00923BF4">
              <w:rPr>
                <w:rFonts w:ascii="Arial" w:hAnsi="Arial" w:cs="Arial"/>
                <w:sz w:val="18"/>
                <w:szCs w:val="18"/>
                <w:lang w:val="en-GB"/>
              </w:rPr>
              <w:t>Dec</w:t>
            </w:r>
            <w:r w:rsidR="00AE57A6" w:rsidRPr="00923BF4">
              <w:rPr>
                <w:rFonts w:ascii="Arial" w:hAnsi="Arial" w:cs="Arial"/>
                <w:sz w:val="18"/>
                <w:szCs w:val="18"/>
                <w:lang w:val="en-GB"/>
              </w:rPr>
              <w:t>ember</w:t>
            </w:r>
            <w:r w:rsidR="002077D2">
              <w:rPr>
                <w:rFonts w:ascii="Arial" w:hAnsi="Arial" w:cs="Arial"/>
                <w:sz w:val="18"/>
                <w:szCs w:val="18"/>
                <w:lang w:val="en-GB"/>
              </w:rPr>
              <w:t xml:space="preserve"> </w:t>
            </w:r>
            <w:r w:rsidRPr="00923BF4">
              <w:rPr>
                <w:rFonts w:ascii="Arial" w:hAnsi="Arial" w:cs="Arial"/>
                <w:sz w:val="18"/>
                <w:szCs w:val="18"/>
                <w:lang w:val="en-GB"/>
              </w:rPr>
              <w:t>2016</w:t>
            </w:r>
          </w:p>
        </w:tc>
        <w:tc>
          <w:tcPr>
            <w:tcW w:w="3150" w:type="dxa"/>
            <w:noWrap/>
            <w:vAlign w:val="center"/>
            <w:hideMark/>
          </w:tcPr>
          <w:p w14:paraId="0B51BAA1"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Green Concert</w:t>
            </w:r>
          </w:p>
        </w:tc>
        <w:tc>
          <w:tcPr>
            <w:tcW w:w="2525" w:type="dxa"/>
            <w:noWrap/>
            <w:vAlign w:val="center"/>
            <w:hideMark/>
          </w:tcPr>
          <w:p w14:paraId="5971765F"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Silence</w:t>
            </w:r>
          </w:p>
        </w:tc>
        <w:tc>
          <w:tcPr>
            <w:tcW w:w="1701" w:type="dxa"/>
            <w:noWrap/>
            <w:vAlign w:val="center"/>
            <w:hideMark/>
          </w:tcPr>
          <w:p w14:paraId="04AA8CDE"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Organizer</w:t>
            </w:r>
          </w:p>
        </w:tc>
      </w:tr>
      <w:tr w:rsidR="009718A1" w:rsidRPr="00923BF4" w14:paraId="35ECB28C" w14:textId="77777777" w:rsidTr="00515E02">
        <w:trPr>
          <w:trHeight w:val="283"/>
        </w:trPr>
        <w:tc>
          <w:tcPr>
            <w:tcW w:w="1975" w:type="dxa"/>
            <w:vAlign w:val="center"/>
            <w:hideMark/>
          </w:tcPr>
          <w:p w14:paraId="53E72C29" w14:textId="102E5DB3"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Dec</w:t>
            </w:r>
            <w:r w:rsidR="00AE57A6" w:rsidRPr="00923BF4">
              <w:rPr>
                <w:rFonts w:ascii="Arial" w:hAnsi="Arial" w:cs="Arial"/>
                <w:sz w:val="18"/>
                <w:szCs w:val="18"/>
                <w:lang w:val="en-GB"/>
              </w:rPr>
              <w:t>ember 7</w:t>
            </w:r>
            <w:r w:rsidRPr="00923BF4">
              <w:rPr>
                <w:rFonts w:ascii="Arial" w:hAnsi="Arial" w:cs="Arial"/>
                <w:sz w:val="18"/>
                <w:szCs w:val="18"/>
                <w:lang w:val="en-GB"/>
              </w:rPr>
              <w:t>, 2016</w:t>
            </w:r>
          </w:p>
        </w:tc>
        <w:tc>
          <w:tcPr>
            <w:tcW w:w="3150" w:type="dxa"/>
            <w:vAlign w:val="center"/>
            <w:hideMark/>
          </w:tcPr>
          <w:p w14:paraId="6695FB2E"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Love Teeth Day 2016</w:t>
            </w:r>
          </w:p>
        </w:tc>
        <w:tc>
          <w:tcPr>
            <w:tcW w:w="2525" w:type="dxa"/>
            <w:vAlign w:val="center"/>
            <w:hideMark/>
          </w:tcPr>
          <w:p w14:paraId="22D20F32"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The Community Chest</w:t>
            </w:r>
          </w:p>
        </w:tc>
        <w:tc>
          <w:tcPr>
            <w:tcW w:w="1701" w:type="dxa"/>
            <w:vAlign w:val="center"/>
            <w:hideMark/>
          </w:tcPr>
          <w:p w14:paraId="0FBBE27E" w14:textId="5DCD5D97"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Fund</w:t>
            </w:r>
            <w:r w:rsidR="00BB5D23" w:rsidRPr="00923BF4">
              <w:rPr>
                <w:rFonts w:ascii="Arial" w:hAnsi="Arial" w:cs="Arial"/>
                <w:sz w:val="18"/>
                <w:szCs w:val="18"/>
                <w:lang w:val="en-GB"/>
              </w:rPr>
              <w:t>r</w:t>
            </w:r>
            <w:r w:rsidRPr="00923BF4">
              <w:rPr>
                <w:rFonts w:ascii="Arial" w:hAnsi="Arial" w:cs="Arial"/>
                <w:sz w:val="18"/>
                <w:szCs w:val="18"/>
                <w:lang w:val="en-GB"/>
              </w:rPr>
              <w:t>aising</w:t>
            </w:r>
          </w:p>
        </w:tc>
      </w:tr>
      <w:tr w:rsidR="009718A1" w:rsidRPr="00923BF4" w14:paraId="72252C4A" w14:textId="77777777" w:rsidTr="00515E02">
        <w:trPr>
          <w:trHeight w:val="845"/>
        </w:trPr>
        <w:tc>
          <w:tcPr>
            <w:tcW w:w="1975" w:type="dxa"/>
            <w:noWrap/>
            <w:vAlign w:val="center"/>
            <w:hideMark/>
          </w:tcPr>
          <w:p w14:paraId="548A763B" w14:textId="2A8C4139"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Dec</w:t>
            </w:r>
            <w:r w:rsidR="00AE57A6" w:rsidRPr="00923BF4">
              <w:rPr>
                <w:rFonts w:ascii="Arial" w:hAnsi="Arial" w:cs="Arial"/>
                <w:sz w:val="18"/>
                <w:szCs w:val="18"/>
                <w:lang w:val="en-GB"/>
              </w:rPr>
              <w:t>ember 17</w:t>
            </w:r>
            <w:r w:rsidRPr="00923BF4">
              <w:rPr>
                <w:rFonts w:ascii="Arial" w:hAnsi="Arial" w:cs="Arial"/>
                <w:sz w:val="18"/>
                <w:szCs w:val="18"/>
                <w:lang w:val="en-GB"/>
              </w:rPr>
              <w:t>, 2016</w:t>
            </w:r>
          </w:p>
        </w:tc>
        <w:tc>
          <w:tcPr>
            <w:tcW w:w="3150" w:type="dxa"/>
            <w:vAlign w:val="center"/>
            <w:hideMark/>
          </w:tcPr>
          <w:p w14:paraId="5EE69950" w14:textId="3D0C99C6"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“Emerald Learning Program 2016” Series: Organic Farm Visit</w:t>
            </w:r>
          </w:p>
        </w:tc>
        <w:tc>
          <w:tcPr>
            <w:tcW w:w="2525" w:type="dxa"/>
            <w:vAlign w:val="center"/>
            <w:hideMark/>
          </w:tcPr>
          <w:p w14:paraId="4F9470C5"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Secondary School students</w:t>
            </w:r>
            <w:r w:rsidRPr="00923BF4">
              <w:rPr>
                <w:rFonts w:ascii="Arial" w:hAnsi="Arial" w:cs="Arial"/>
                <w:sz w:val="18"/>
                <w:szCs w:val="18"/>
                <w:lang w:val="en-GB"/>
              </w:rPr>
              <w:br/>
              <w:t xml:space="preserve">Tung </w:t>
            </w:r>
            <w:proofErr w:type="spellStart"/>
            <w:r w:rsidRPr="00923BF4">
              <w:rPr>
                <w:rFonts w:ascii="Arial" w:hAnsi="Arial" w:cs="Arial"/>
                <w:sz w:val="18"/>
                <w:szCs w:val="18"/>
                <w:lang w:val="en-GB"/>
              </w:rPr>
              <w:t>Wah</w:t>
            </w:r>
            <w:proofErr w:type="spellEnd"/>
            <w:r w:rsidRPr="00923BF4">
              <w:rPr>
                <w:rFonts w:ascii="Arial" w:hAnsi="Arial" w:cs="Arial"/>
                <w:sz w:val="18"/>
                <w:szCs w:val="18"/>
                <w:lang w:val="en-GB"/>
              </w:rPr>
              <w:t xml:space="preserve"> Group of Hospitals Kwok </w:t>
            </w:r>
            <w:proofErr w:type="spellStart"/>
            <w:r w:rsidRPr="00923BF4">
              <w:rPr>
                <w:rFonts w:ascii="Arial" w:hAnsi="Arial" w:cs="Arial"/>
                <w:sz w:val="18"/>
                <w:szCs w:val="18"/>
                <w:lang w:val="en-GB"/>
              </w:rPr>
              <w:t>Yat</w:t>
            </w:r>
            <w:proofErr w:type="spellEnd"/>
            <w:r w:rsidRPr="00923BF4">
              <w:rPr>
                <w:rFonts w:ascii="Arial" w:hAnsi="Arial" w:cs="Arial"/>
                <w:sz w:val="18"/>
                <w:szCs w:val="18"/>
                <w:lang w:val="en-GB"/>
              </w:rPr>
              <w:t xml:space="preserve"> Wai College</w:t>
            </w:r>
          </w:p>
        </w:tc>
        <w:tc>
          <w:tcPr>
            <w:tcW w:w="1701" w:type="dxa"/>
            <w:vAlign w:val="center"/>
            <w:hideMark/>
          </w:tcPr>
          <w:p w14:paraId="6940B323"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Organizer</w:t>
            </w:r>
          </w:p>
        </w:tc>
      </w:tr>
      <w:tr w:rsidR="009718A1" w:rsidRPr="00923BF4" w14:paraId="43A6F73E" w14:textId="77777777" w:rsidTr="00515E02">
        <w:trPr>
          <w:trHeight w:val="710"/>
        </w:trPr>
        <w:tc>
          <w:tcPr>
            <w:tcW w:w="1975" w:type="dxa"/>
            <w:noWrap/>
            <w:vAlign w:val="center"/>
            <w:hideMark/>
          </w:tcPr>
          <w:p w14:paraId="17210646" w14:textId="61AEF99A"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Mar</w:t>
            </w:r>
            <w:r w:rsidR="00AE57A6" w:rsidRPr="00923BF4">
              <w:rPr>
                <w:rFonts w:ascii="Arial" w:hAnsi="Arial" w:cs="Arial"/>
                <w:sz w:val="18"/>
                <w:szCs w:val="18"/>
                <w:lang w:val="en-GB"/>
              </w:rPr>
              <w:t>ch 11</w:t>
            </w:r>
            <w:r w:rsidRPr="00923BF4">
              <w:rPr>
                <w:rFonts w:ascii="Arial" w:hAnsi="Arial" w:cs="Arial"/>
                <w:sz w:val="18"/>
                <w:szCs w:val="18"/>
                <w:lang w:val="en-GB"/>
              </w:rPr>
              <w:t>, 2017</w:t>
            </w:r>
          </w:p>
        </w:tc>
        <w:tc>
          <w:tcPr>
            <w:tcW w:w="3150" w:type="dxa"/>
            <w:vAlign w:val="center"/>
            <w:hideMark/>
          </w:tcPr>
          <w:p w14:paraId="68FA7AC7"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“Emerald Learning Program 2016” Series: Green Farming Day</w:t>
            </w:r>
          </w:p>
        </w:tc>
        <w:tc>
          <w:tcPr>
            <w:tcW w:w="2525" w:type="dxa"/>
            <w:vAlign w:val="center"/>
            <w:hideMark/>
          </w:tcPr>
          <w:p w14:paraId="6C450BD7"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Primary School students</w:t>
            </w:r>
            <w:r w:rsidRPr="00923BF4">
              <w:rPr>
                <w:rFonts w:ascii="Arial" w:hAnsi="Arial" w:cs="Arial"/>
                <w:sz w:val="18"/>
                <w:szCs w:val="18"/>
                <w:lang w:val="en-GB"/>
              </w:rPr>
              <w:br/>
              <w:t>Precious Blood Primary School (</w:t>
            </w:r>
            <w:proofErr w:type="spellStart"/>
            <w:r w:rsidRPr="00923BF4">
              <w:rPr>
                <w:rFonts w:ascii="Arial" w:hAnsi="Arial" w:cs="Arial"/>
                <w:sz w:val="18"/>
                <w:szCs w:val="18"/>
                <w:lang w:val="en-GB"/>
              </w:rPr>
              <w:t>Wah</w:t>
            </w:r>
            <w:proofErr w:type="spellEnd"/>
            <w:r w:rsidRPr="00923BF4">
              <w:rPr>
                <w:rFonts w:ascii="Arial" w:hAnsi="Arial" w:cs="Arial"/>
                <w:sz w:val="18"/>
                <w:szCs w:val="18"/>
                <w:lang w:val="en-GB"/>
              </w:rPr>
              <w:t xml:space="preserve"> Fu Estate)</w:t>
            </w:r>
          </w:p>
        </w:tc>
        <w:tc>
          <w:tcPr>
            <w:tcW w:w="1701" w:type="dxa"/>
            <w:vAlign w:val="center"/>
            <w:hideMark/>
          </w:tcPr>
          <w:p w14:paraId="6152E1A2"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Organizer</w:t>
            </w:r>
          </w:p>
        </w:tc>
      </w:tr>
      <w:tr w:rsidR="009718A1" w:rsidRPr="00923BF4" w14:paraId="0D75D36D" w14:textId="77777777" w:rsidTr="00515E02">
        <w:trPr>
          <w:trHeight w:val="449"/>
        </w:trPr>
        <w:tc>
          <w:tcPr>
            <w:tcW w:w="1975" w:type="dxa"/>
            <w:vAlign w:val="center"/>
            <w:hideMark/>
          </w:tcPr>
          <w:p w14:paraId="7767D4DF" w14:textId="10AA773E"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Mar</w:t>
            </w:r>
            <w:r w:rsidR="00AE57A6" w:rsidRPr="00923BF4">
              <w:rPr>
                <w:rFonts w:ascii="Arial" w:hAnsi="Arial" w:cs="Arial"/>
                <w:sz w:val="18"/>
                <w:szCs w:val="18"/>
                <w:lang w:val="en-GB"/>
              </w:rPr>
              <w:t>ch 17</w:t>
            </w:r>
            <w:r w:rsidRPr="00923BF4">
              <w:rPr>
                <w:rFonts w:ascii="Arial" w:hAnsi="Arial" w:cs="Arial"/>
                <w:sz w:val="18"/>
                <w:szCs w:val="18"/>
                <w:lang w:val="en-GB"/>
              </w:rPr>
              <w:t>, 2017</w:t>
            </w:r>
          </w:p>
        </w:tc>
        <w:tc>
          <w:tcPr>
            <w:tcW w:w="3150" w:type="dxa"/>
            <w:vAlign w:val="center"/>
            <w:hideMark/>
          </w:tcPr>
          <w:p w14:paraId="655E5690"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Skip Lunch Day</w:t>
            </w:r>
          </w:p>
        </w:tc>
        <w:tc>
          <w:tcPr>
            <w:tcW w:w="2525" w:type="dxa"/>
            <w:vAlign w:val="center"/>
            <w:hideMark/>
          </w:tcPr>
          <w:p w14:paraId="6F2BAD59"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The Community Chest</w:t>
            </w:r>
          </w:p>
        </w:tc>
        <w:tc>
          <w:tcPr>
            <w:tcW w:w="1701" w:type="dxa"/>
            <w:vAlign w:val="center"/>
            <w:hideMark/>
          </w:tcPr>
          <w:p w14:paraId="75B720E4" w14:textId="76AD4762"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Fund</w:t>
            </w:r>
            <w:r w:rsidR="00BB5D23" w:rsidRPr="00923BF4">
              <w:rPr>
                <w:rFonts w:ascii="Arial" w:hAnsi="Arial" w:cs="Arial"/>
                <w:sz w:val="18"/>
                <w:szCs w:val="18"/>
                <w:lang w:val="en-GB"/>
              </w:rPr>
              <w:t>r</w:t>
            </w:r>
            <w:r w:rsidRPr="00923BF4">
              <w:rPr>
                <w:rFonts w:ascii="Arial" w:hAnsi="Arial" w:cs="Arial"/>
                <w:sz w:val="18"/>
                <w:szCs w:val="18"/>
                <w:lang w:val="en-GB"/>
              </w:rPr>
              <w:t>aising</w:t>
            </w:r>
          </w:p>
        </w:tc>
      </w:tr>
      <w:tr w:rsidR="009718A1" w:rsidRPr="00923BF4" w14:paraId="348550A4" w14:textId="77777777" w:rsidTr="00515E02">
        <w:trPr>
          <w:trHeight w:val="510"/>
        </w:trPr>
        <w:tc>
          <w:tcPr>
            <w:tcW w:w="1975" w:type="dxa"/>
            <w:vAlign w:val="center"/>
            <w:hideMark/>
          </w:tcPr>
          <w:p w14:paraId="7C3CB52A" w14:textId="70986DD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Mar</w:t>
            </w:r>
            <w:r w:rsidR="00AE57A6" w:rsidRPr="00923BF4">
              <w:rPr>
                <w:rFonts w:ascii="Arial" w:hAnsi="Arial" w:cs="Arial"/>
                <w:sz w:val="18"/>
                <w:szCs w:val="18"/>
                <w:lang w:val="en-GB"/>
              </w:rPr>
              <w:t>ch 25</w:t>
            </w:r>
            <w:r w:rsidRPr="00923BF4">
              <w:rPr>
                <w:rFonts w:ascii="Arial" w:hAnsi="Arial" w:cs="Arial"/>
                <w:sz w:val="18"/>
                <w:szCs w:val="18"/>
                <w:lang w:val="en-GB"/>
              </w:rPr>
              <w:t>, 2017</w:t>
            </w:r>
          </w:p>
        </w:tc>
        <w:tc>
          <w:tcPr>
            <w:tcW w:w="3150" w:type="dxa"/>
            <w:vAlign w:val="center"/>
            <w:hideMark/>
          </w:tcPr>
          <w:p w14:paraId="3FFF11C8" w14:textId="154BFF9B"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3-Legged Charity x F.U.N. Carnival</w:t>
            </w:r>
          </w:p>
        </w:tc>
        <w:tc>
          <w:tcPr>
            <w:tcW w:w="2525" w:type="dxa"/>
            <w:vAlign w:val="center"/>
            <w:hideMark/>
          </w:tcPr>
          <w:p w14:paraId="3759F382" w14:textId="77777777" w:rsidR="009718A1" w:rsidRPr="00923BF4" w:rsidRDefault="009718A1" w:rsidP="0085188E">
            <w:pPr>
              <w:rPr>
                <w:rFonts w:ascii="Arial" w:hAnsi="Arial" w:cs="Arial"/>
                <w:sz w:val="18"/>
                <w:szCs w:val="18"/>
                <w:lang w:val="en-GB"/>
              </w:rPr>
            </w:pPr>
            <w:r w:rsidRPr="00923BF4">
              <w:rPr>
                <w:rFonts w:ascii="Arial" w:hAnsi="Arial" w:cs="Arial"/>
                <w:sz w:val="18"/>
                <w:szCs w:val="18"/>
                <w:lang w:val="en-GB"/>
              </w:rPr>
              <w:t>Christian Action</w:t>
            </w:r>
          </w:p>
        </w:tc>
        <w:tc>
          <w:tcPr>
            <w:tcW w:w="1701" w:type="dxa"/>
            <w:vAlign w:val="center"/>
            <w:hideMark/>
          </w:tcPr>
          <w:p w14:paraId="6BDDBC15" w14:textId="2AE01233" w:rsidR="009718A1" w:rsidRPr="00923BF4" w:rsidRDefault="009718A1" w:rsidP="00F25DD1">
            <w:pPr>
              <w:rPr>
                <w:rFonts w:ascii="Arial" w:hAnsi="Arial" w:cs="Arial"/>
                <w:sz w:val="18"/>
                <w:szCs w:val="18"/>
                <w:lang w:val="en-GB"/>
              </w:rPr>
            </w:pPr>
            <w:r w:rsidRPr="00923BF4">
              <w:rPr>
                <w:rFonts w:ascii="Arial" w:hAnsi="Arial" w:cs="Arial"/>
                <w:sz w:val="18"/>
                <w:szCs w:val="18"/>
                <w:lang w:val="en-GB"/>
              </w:rPr>
              <w:t>Fund</w:t>
            </w:r>
            <w:r w:rsidR="00BB5D23" w:rsidRPr="00923BF4">
              <w:rPr>
                <w:rFonts w:ascii="Arial" w:hAnsi="Arial" w:cs="Arial"/>
                <w:sz w:val="18"/>
                <w:szCs w:val="18"/>
                <w:lang w:val="en-GB"/>
              </w:rPr>
              <w:t>r</w:t>
            </w:r>
            <w:r w:rsidRPr="00923BF4">
              <w:rPr>
                <w:rFonts w:ascii="Arial" w:hAnsi="Arial" w:cs="Arial"/>
                <w:sz w:val="18"/>
                <w:szCs w:val="18"/>
                <w:lang w:val="en-GB"/>
              </w:rPr>
              <w:t xml:space="preserve">aising </w:t>
            </w:r>
            <w:r w:rsidR="00BB5D23" w:rsidRPr="00923BF4">
              <w:rPr>
                <w:rFonts w:ascii="Arial" w:hAnsi="Arial" w:cs="Arial"/>
                <w:sz w:val="18"/>
                <w:szCs w:val="18"/>
                <w:lang w:val="en-GB"/>
              </w:rPr>
              <w:t>and p</w:t>
            </w:r>
            <w:r w:rsidRPr="00923BF4">
              <w:rPr>
                <w:rFonts w:ascii="Arial" w:hAnsi="Arial" w:cs="Arial"/>
                <w:sz w:val="18"/>
                <w:szCs w:val="18"/>
                <w:lang w:val="en-GB"/>
              </w:rPr>
              <w:t>articipation</w:t>
            </w:r>
          </w:p>
        </w:tc>
      </w:tr>
    </w:tbl>
    <w:p w14:paraId="2A9F44E9" w14:textId="77777777" w:rsidR="009718A1" w:rsidRPr="00923BF4" w:rsidRDefault="009718A1" w:rsidP="00DA3E0F">
      <w:pPr>
        <w:jc w:val="both"/>
        <w:rPr>
          <w:rFonts w:ascii="Arial" w:hAnsi="Arial" w:cs="Arial"/>
          <w:i/>
          <w:sz w:val="17"/>
          <w:szCs w:val="17"/>
          <w:lang w:val="en-GB"/>
        </w:rPr>
      </w:pPr>
    </w:p>
    <w:p w14:paraId="5D137AE4" w14:textId="2117693A" w:rsidR="008F14FF" w:rsidRPr="00D510A0" w:rsidRDefault="008F14FF" w:rsidP="00D510A0">
      <w:pPr>
        <w:pStyle w:val="Footnote"/>
        <w:rPr>
          <w:lang w:val="en-GB"/>
        </w:rPr>
      </w:pPr>
      <w:r>
        <w:rPr>
          <w:lang w:val="en-GB"/>
        </w:rPr>
        <w:t xml:space="preserve">Note: HHCKLA = </w:t>
      </w:r>
      <w:r w:rsidRPr="008F14FF">
        <w:rPr>
          <w:lang w:val="en-GB"/>
        </w:rPr>
        <w:t xml:space="preserve">Heung Hoi Ching </w:t>
      </w:r>
      <w:proofErr w:type="spellStart"/>
      <w:r w:rsidRPr="008F14FF">
        <w:rPr>
          <w:lang w:val="en-GB"/>
        </w:rPr>
        <w:t>Kok</w:t>
      </w:r>
      <w:proofErr w:type="spellEnd"/>
      <w:r w:rsidRPr="008F14FF">
        <w:rPr>
          <w:lang w:val="en-GB"/>
        </w:rPr>
        <w:t xml:space="preserve"> Lin Associatio</w:t>
      </w:r>
      <w:r>
        <w:rPr>
          <w:lang w:val="en-GB"/>
        </w:rPr>
        <w:t>n; DIY = Do-It-Yourself; HKFTU = Hong Kong Federation of Trade Unions</w:t>
      </w:r>
    </w:p>
    <w:p w14:paraId="20E7E59C" w14:textId="75D05B45" w:rsidR="00DA3E0F" w:rsidRPr="00923BF4" w:rsidRDefault="00DA3E0F" w:rsidP="00515E02">
      <w:pPr>
        <w:pStyle w:val="Footnote"/>
        <w:rPr>
          <w:lang w:val="en-GB"/>
        </w:rPr>
      </w:pPr>
      <w:r w:rsidRPr="00923BF4">
        <w:rPr>
          <w:lang w:val="en-GB"/>
        </w:rPr>
        <w:t>Source: Company files.</w:t>
      </w:r>
    </w:p>
    <w:p w14:paraId="3840C95B" w14:textId="77777777" w:rsidR="00DA3E0F" w:rsidRPr="00923BF4" w:rsidRDefault="00DA3E0F" w:rsidP="00DA3E0F">
      <w:pPr>
        <w:spacing w:after="200" w:line="276" w:lineRule="auto"/>
        <w:rPr>
          <w:rFonts w:ascii="Arial" w:hAnsi="Arial" w:cs="Arial"/>
          <w:b/>
          <w:caps/>
          <w:lang w:val="en-GB"/>
        </w:rPr>
      </w:pPr>
      <w:r w:rsidRPr="00923BF4">
        <w:rPr>
          <w:rFonts w:eastAsia="PMingLiU"/>
          <w:lang w:val="en-GB" w:eastAsia="zh-CN"/>
        </w:rPr>
        <w:br w:type="page"/>
      </w:r>
    </w:p>
    <w:p w14:paraId="2879784F" w14:textId="1456217C" w:rsidR="00DA3E0F" w:rsidRPr="00923BF4" w:rsidRDefault="00DA3E0F" w:rsidP="00D510A0">
      <w:pPr>
        <w:pStyle w:val="ExhibitHeading"/>
      </w:pPr>
      <w:r w:rsidRPr="00923BF4">
        <w:lastRenderedPageBreak/>
        <w:t>Exhibit 8: shared value initiative</w:t>
      </w:r>
      <w:r w:rsidR="004A365C">
        <w:t xml:space="preserve"> in hong kong</w:t>
      </w:r>
      <w:r w:rsidRPr="00923BF4">
        <w:t xml:space="preserve"> </w:t>
      </w:r>
    </w:p>
    <w:p w14:paraId="570936C7" w14:textId="77777777" w:rsidR="00DA3E0F" w:rsidRPr="00923BF4" w:rsidRDefault="00DA3E0F" w:rsidP="00DA3E0F">
      <w:pPr>
        <w:jc w:val="both"/>
        <w:rPr>
          <w:rFonts w:ascii="Arial" w:hAnsi="Arial" w:cs="Arial"/>
          <w:lang w:val="en-GB"/>
        </w:rPr>
      </w:pPr>
    </w:p>
    <w:p w14:paraId="17876675" w14:textId="5512C1C9" w:rsidR="00DA3E0F" w:rsidRPr="00923BF4" w:rsidRDefault="00DA3E0F" w:rsidP="00BF62FD">
      <w:pPr>
        <w:pStyle w:val="ExhibitText"/>
        <w:rPr>
          <w:lang w:val="en-GB" w:eastAsia="zh-CN"/>
        </w:rPr>
      </w:pPr>
      <w:r w:rsidRPr="00923BF4">
        <w:rPr>
          <w:lang w:val="en-GB" w:eastAsia="zh-CN"/>
        </w:rPr>
        <w:t>The Shared Value initiative is launched to encourage businesses to implement innovative business plans that create business value and social impact at the same time</w:t>
      </w:r>
      <w:r w:rsidR="00515E02" w:rsidRPr="00923BF4">
        <w:rPr>
          <w:lang w:val="en-GB" w:eastAsia="zh-CN"/>
        </w:rPr>
        <w:t>.</w:t>
      </w:r>
    </w:p>
    <w:p w14:paraId="40725B23" w14:textId="77777777" w:rsidR="00DA3E0F" w:rsidRPr="00923BF4" w:rsidRDefault="00DA3E0F" w:rsidP="00BF62FD">
      <w:pPr>
        <w:pStyle w:val="ExhibitText"/>
        <w:rPr>
          <w:lang w:val="en-GB" w:eastAsia="zh-CN"/>
        </w:rPr>
      </w:pPr>
    </w:p>
    <w:p w14:paraId="7E1F363D" w14:textId="77777777" w:rsidR="00DA3E0F" w:rsidRPr="00D510A0" w:rsidRDefault="00DA3E0F" w:rsidP="00BF62FD">
      <w:pPr>
        <w:pStyle w:val="ExhibitText"/>
        <w:rPr>
          <w:lang w:val="en-GB" w:eastAsia="zh-CN"/>
        </w:rPr>
      </w:pPr>
      <w:r w:rsidRPr="00D510A0">
        <w:rPr>
          <w:lang w:val="en-GB" w:eastAsia="zh-CN"/>
        </w:rPr>
        <w:t>The SIE Fund, as a catalyst for social innovation in Hong Kong, connects our community with different sectors, including businesses, NGOs, academics and philanthropies to create social impact through innovative solutions that address poverty and social exclusion.</w:t>
      </w:r>
    </w:p>
    <w:p w14:paraId="0E70AAEA" w14:textId="2400EB59" w:rsidR="00DA3E0F" w:rsidRPr="00D510A0" w:rsidRDefault="00DA3E0F" w:rsidP="00BF62FD">
      <w:pPr>
        <w:pStyle w:val="ExhibitText"/>
        <w:rPr>
          <w:lang w:val="en-GB" w:eastAsia="zh-CN"/>
        </w:rPr>
      </w:pPr>
    </w:p>
    <w:p w14:paraId="13598417" w14:textId="2C79B42F" w:rsidR="00DA3E0F" w:rsidRPr="00923BF4" w:rsidRDefault="00DA3E0F" w:rsidP="00BF62FD">
      <w:pPr>
        <w:pStyle w:val="ExhibitText"/>
        <w:rPr>
          <w:rFonts w:eastAsia="PMingLiU"/>
          <w:lang w:val="en-GB" w:eastAsia="zh-CN"/>
        </w:rPr>
      </w:pPr>
      <w:r w:rsidRPr="00923BF4">
        <w:rPr>
          <w:rFonts w:eastAsia="PMingLiU"/>
          <w:lang w:val="en-GB" w:eastAsia="zh-CN"/>
        </w:rPr>
        <w:t>For the business sector, social innovation involves putting to market new products, services, practices and strategies that offer solutions to meet social needs. “Shared Value” is created for both the company and the society when a company applies its assets and skills to innovative projects that bring business return while simultaneously advancing the economic, environmental and social conditions in the communities in which it operates.</w:t>
      </w:r>
    </w:p>
    <w:p w14:paraId="6C2D18DB" w14:textId="525186DA" w:rsidR="00DA3E0F" w:rsidRPr="00D510A0" w:rsidRDefault="00DA3E0F" w:rsidP="00BF62FD">
      <w:pPr>
        <w:pStyle w:val="ExhibitText"/>
        <w:rPr>
          <w:rFonts w:eastAsia="PMingLiU"/>
          <w:lang w:val="en-GB" w:eastAsia="zh-CN"/>
        </w:rPr>
      </w:pPr>
    </w:p>
    <w:p w14:paraId="191F73BC" w14:textId="77777777" w:rsidR="00DA3E0F" w:rsidRPr="00D510A0" w:rsidRDefault="00DA3E0F" w:rsidP="00BF62FD">
      <w:pPr>
        <w:pStyle w:val="ExhibitText"/>
        <w:rPr>
          <w:rFonts w:eastAsia="PMingLiU"/>
          <w:lang w:val="en-GB" w:eastAsia="zh-CN"/>
        </w:rPr>
      </w:pPr>
      <w:r w:rsidRPr="00D510A0">
        <w:rPr>
          <w:rFonts w:eastAsia="PMingLiU"/>
          <w:lang w:val="en-GB" w:eastAsia="zh-CN"/>
        </w:rPr>
        <w:t>The Fund encourages corporations to apply the Creating Shared Value (CSV) approach in their business strategies for addressing social needs while exploring new business opportunities.</w:t>
      </w:r>
    </w:p>
    <w:p w14:paraId="66A7B59B" w14:textId="1CAF4B04" w:rsidR="00DA3E0F" w:rsidRPr="00D510A0" w:rsidRDefault="00DA3E0F" w:rsidP="00BF62FD">
      <w:pPr>
        <w:pStyle w:val="ExhibitText"/>
        <w:rPr>
          <w:rFonts w:eastAsia="PMingLiU"/>
          <w:lang w:val="en-GB" w:eastAsia="zh-CN"/>
        </w:rPr>
      </w:pPr>
    </w:p>
    <w:p w14:paraId="4AEEF1FF" w14:textId="540231D6" w:rsidR="00DA3E0F" w:rsidRPr="00D510A0" w:rsidRDefault="00DA3E0F" w:rsidP="00BF62FD">
      <w:pPr>
        <w:pStyle w:val="ExhibitText"/>
        <w:rPr>
          <w:rFonts w:eastAsia="PMingLiU"/>
          <w:lang w:val="en-GB" w:eastAsia="zh-CN"/>
        </w:rPr>
      </w:pPr>
      <w:r w:rsidRPr="00D510A0">
        <w:rPr>
          <w:rFonts w:eastAsia="PMingLiU"/>
          <w:lang w:val="en-GB" w:eastAsia="zh-CN"/>
        </w:rPr>
        <w:t>Innovation is central to the CSV approach. To encourage and support businesses to implement innovative ideas, the SIE Fund is embarking on a “Shared Value initiative” with activities being launched in stages.</w:t>
      </w:r>
    </w:p>
    <w:p w14:paraId="4BC692B0" w14:textId="0BDD8890" w:rsidR="00DA3E0F" w:rsidRPr="00D510A0" w:rsidRDefault="00DA3E0F" w:rsidP="00BF62FD">
      <w:pPr>
        <w:pStyle w:val="ExhibitText"/>
        <w:rPr>
          <w:rFonts w:eastAsia="PMingLiU"/>
          <w:lang w:val="en-GB" w:eastAsia="zh-CN"/>
        </w:rPr>
      </w:pPr>
    </w:p>
    <w:p w14:paraId="1BF6359E" w14:textId="77777777" w:rsidR="00DA3E0F" w:rsidRPr="00D510A0" w:rsidRDefault="00DA3E0F" w:rsidP="00BF62FD">
      <w:pPr>
        <w:pStyle w:val="ExhibitText"/>
        <w:numPr>
          <w:ilvl w:val="0"/>
          <w:numId w:val="2"/>
        </w:numPr>
        <w:rPr>
          <w:rFonts w:eastAsia="PMingLiU"/>
          <w:lang w:val="en-GB" w:eastAsia="zh-CN"/>
        </w:rPr>
      </w:pPr>
      <w:r w:rsidRPr="00D510A0">
        <w:rPr>
          <w:rFonts w:eastAsia="PMingLiU"/>
          <w:lang w:val="en-GB" w:eastAsia="zh-CN"/>
        </w:rPr>
        <w:t>Stage 1: Shared Value Forum (held on 9 September 2015)</w:t>
      </w:r>
    </w:p>
    <w:p w14:paraId="4F73B368" w14:textId="77777777" w:rsidR="00DA3E0F" w:rsidRPr="00D510A0" w:rsidRDefault="00DA3E0F" w:rsidP="00BF62FD">
      <w:pPr>
        <w:pStyle w:val="ExhibitText"/>
        <w:numPr>
          <w:ilvl w:val="0"/>
          <w:numId w:val="2"/>
        </w:numPr>
        <w:rPr>
          <w:rFonts w:eastAsia="PMingLiU"/>
          <w:lang w:val="en-GB" w:eastAsia="zh-CN"/>
        </w:rPr>
      </w:pPr>
      <w:r w:rsidRPr="00D510A0">
        <w:rPr>
          <w:rFonts w:eastAsia="PMingLiU"/>
          <w:lang w:val="en-GB" w:eastAsia="zh-CN"/>
        </w:rPr>
        <w:t>Stage 2: CSV Workshops (held from September to November 2015)</w:t>
      </w:r>
    </w:p>
    <w:p w14:paraId="24B681C9" w14:textId="77777777" w:rsidR="00DA3E0F" w:rsidRPr="00D510A0" w:rsidRDefault="00DA3E0F" w:rsidP="00BF62FD">
      <w:pPr>
        <w:pStyle w:val="ExhibitText"/>
        <w:numPr>
          <w:ilvl w:val="0"/>
          <w:numId w:val="2"/>
        </w:numPr>
        <w:rPr>
          <w:rFonts w:eastAsia="PMingLiU"/>
          <w:lang w:val="en-GB" w:eastAsia="zh-CN"/>
        </w:rPr>
      </w:pPr>
      <w:r w:rsidRPr="00D510A0">
        <w:rPr>
          <w:rFonts w:eastAsia="PMingLiU"/>
          <w:lang w:val="en-GB" w:eastAsia="zh-CN"/>
        </w:rPr>
        <w:t>Stage 3: Coaching for CSV Business Plan Development</w:t>
      </w:r>
    </w:p>
    <w:p w14:paraId="089DD02B" w14:textId="77777777" w:rsidR="00DA3E0F" w:rsidRPr="00D510A0" w:rsidRDefault="00DA3E0F" w:rsidP="00BF62FD">
      <w:pPr>
        <w:pStyle w:val="ExhibitText"/>
        <w:numPr>
          <w:ilvl w:val="0"/>
          <w:numId w:val="2"/>
        </w:numPr>
        <w:rPr>
          <w:rFonts w:eastAsia="PMingLiU"/>
          <w:lang w:val="en-GB" w:eastAsia="zh-CN"/>
        </w:rPr>
      </w:pPr>
      <w:r w:rsidRPr="00D510A0">
        <w:rPr>
          <w:rFonts w:eastAsia="PMingLiU"/>
          <w:lang w:val="en-GB" w:eastAsia="zh-CN"/>
        </w:rPr>
        <w:t>Stage 4: Finalising and Launching Initiatives</w:t>
      </w:r>
    </w:p>
    <w:p w14:paraId="2947B46D" w14:textId="4CCCA0F4" w:rsidR="00DA3E0F" w:rsidRPr="00D510A0" w:rsidRDefault="00DA3E0F" w:rsidP="00BF62FD">
      <w:pPr>
        <w:pStyle w:val="ExhibitText"/>
        <w:rPr>
          <w:rFonts w:eastAsia="PMingLiU"/>
          <w:lang w:val="en-GB" w:eastAsia="zh-CN"/>
        </w:rPr>
      </w:pPr>
    </w:p>
    <w:p w14:paraId="3EE172EB" w14:textId="77777777" w:rsidR="00DA3E0F" w:rsidRPr="00D510A0" w:rsidRDefault="00DA3E0F" w:rsidP="00BF62FD">
      <w:pPr>
        <w:pStyle w:val="ExhibitText"/>
        <w:rPr>
          <w:rFonts w:eastAsia="PMingLiU"/>
          <w:lang w:val="en-GB" w:eastAsia="zh-CN"/>
        </w:rPr>
      </w:pPr>
      <w:r w:rsidRPr="00D510A0">
        <w:rPr>
          <w:rFonts w:eastAsia="PMingLiU"/>
          <w:lang w:val="en-GB" w:eastAsia="zh-CN"/>
        </w:rPr>
        <w:t>The Fund expects to have one to two CSV business plans being implemented by participating companies after stage 4.</w:t>
      </w:r>
    </w:p>
    <w:p w14:paraId="6A02797C" w14:textId="614783A9" w:rsidR="00DA3E0F" w:rsidRPr="00D510A0" w:rsidRDefault="00DA3E0F" w:rsidP="00BF62FD">
      <w:pPr>
        <w:pStyle w:val="ExhibitText"/>
        <w:rPr>
          <w:rFonts w:eastAsia="PMingLiU"/>
          <w:lang w:val="en-GB" w:eastAsia="zh-CN"/>
        </w:rPr>
      </w:pPr>
    </w:p>
    <w:p w14:paraId="474D1EF7" w14:textId="6CA2EEE1" w:rsidR="008F14FF" w:rsidRDefault="008F14FF" w:rsidP="00BF62FD">
      <w:pPr>
        <w:pStyle w:val="Footnote"/>
        <w:rPr>
          <w:lang w:val="en-GB"/>
        </w:rPr>
      </w:pPr>
      <w:r>
        <w:rPr>
          <w:lang w:val="en-GB"/>
        </w:rPr>
        <w:t xml:space="preserve">Note: SIE Fund = Social Innovation and Entrepreneurship Development Fund; NGOs = nongovernmental organizations; </w:t>
      </w:r>
    </w:p>
    <w:p w14:paraId="7BFB7B43" w14:textId="0C8AE3AD" w:rsidR="00DA3E0F" w:rsidRPr="00923BF4" w:rsidRDefault="00DA3E0F" w:rsidP="00BF62FD">
      <w:pPr>
        <w:pStyle w:val="Footnote"/>
        <w:rPr>
          <w:lang w:val="en-GB"/>
        </w:rPr>
      </w:pPr>
      <w:r w:rsidRPr="00923BF4">
        <w:rPr>
          <w:lang w:val="en-GB"/>
        </w:rPr>
        <w:t xml:space="preserve">Source: </w:t>
      </w:r>
      <w:r w:rsidR="00BB5D23" w:rsidRPr="00923BF4">
        <w:rPr>
          <w:lang w:val="en-GB"/>
        </w:rPr>
        <w:t xml:space="preserve">“Shared Value Initiative,” </w:t>
      </w:r>
      <w:r w:rsidRPr="00923BF4">
        <w:rPr>
          <w:lang w:val="en-GB"/>
        </w:rPr>
        <w:t>Social Innovation and Enterprise Fund</w:t>
      </w:r>
      <w:r w:rsidR="00BB5D23" w:rsidRPr="00923BF4">
        <w:rPr>
          <w:lang w:val="en-GB"/>
        </w:rPr>
        <w:t>,</w:t>
      </w:r>
      <w:r w:rsidRPr="00923BF4">
        <w:rPr>
          <w:lang w:val="en-GB"/>
        </w:rPr>
        <w:t xml:space="preserve"> </w:t>
      </w:r>
      <w:r w:rsidR="00BB5D23" w:rsidRPr="00923BF4">
        <w:rPr>
          <w:lang w:val="en-GB"/>
        </w:rPr>
        <w:t xml:space="preserve">accessed August 30, 2018, </w:t>
      </w:r>
      <w:r w:rsidRPr="00923BF4">
        <w:rPr>
          <w:lang w:val="en-GB"/>
        </w:rPr>
        <w:t>www.sie.gov.hk/en/what-we-do/shared-value.page.</w:t>
      </w:r>
    </w:p>
    <w:p w14:paraId="79B4A4C9" w14:textId="77777777" w:rsidR="00465348" w:rsidRPr="00923BF4" w:rsidRDefault="00465348" w:rsidP="00BF62FD">
      <w:pPr>
        <w:pStyle w:val="BodyTextMain"/>
        <w:rPr>
          <w:lang w:val="en-GB"/>
        </w:rPr>
      </w:pPr>
    </w:p>
    <w:p w14:paraId="3D0A3CF6" w14:textId="77777777" w:rsidR="00923BF4" w:rsidRPr="00923BF4" w:rsidRDefault="00923BF4">
      <w:pPr>
        <w:pStyle w:val="BodyTextMain"/>
        <w:rPr>
          <w:lang w:val="en-GB"/>
        </w:rPr>
      </w:pPr>
    </w:p>
    <w:sectPr w:rsidR="00923BF4" w:rsidRPr="00923BF4" w:rsidSect="00751E0B">
      <w:headerReference w:type="default" r:id="rId1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7D2BEF" w16cid:durableId="1FE2C380"/>
  <w16cid:commentId w16cid:paraId="317AC618" w16cid:durableId="1FDF590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F8817" w14:textId="77777777" w:rsidR="00620714" w:rsidRDefault="00620714" w:rsidP="00D75295">
      <w:r>
        <w:separator/>
      </w:r>
    </w:p>
  </w:endnote>
  <w:endnote w:type="continuationSeparator" w:id="0">
    <w:p w14:paraId="28CBA961" w14:textId="77777777" w:rsidR="00620714" w:rsidRDefault="0062071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6A454" w14:textId="77777777" w:rsidR="00620714" w:rsidRDefault="00620714" w:rsidP="00D75295">
      <w:r>
        <w:separator/>
      </w:r>
    </w:p>
  </w:footnote>
  <w:footnote w:type="continuationSeparator" w:id="0">
    <w:p w14:paraId="0EE55260" w14:textId="77777777" w:rsidR="00620714" w:rsidRDefault="00620714" w:rsidP="00D75295">
      <w:r>
        <w:continuationSeparator/>
      </w:r>
    </w:p>
  </w:footnote>
  <w:footnote w:id="1">
    <w:p w14:paraId="2343F012" w14:textId="05EBE6BE" w:rsidR="00330830" w:rsidRPr="009C25AE" w:rsidRDefault="00330830" w:rsidP="004C56F0">
      <w:pPr>
        <w:pStyle w:val="Footnote"/>
        <w:rPr>
          <w:spacing w:val="-6"/>
          <w:kern w:val="17"/>
          <w:lang w:val="en-CA"/>
        </w:rPr>
      </w:pPr>
      <w:r w:rsidRPr="009C25AE">
        <w:rPr>
          <w:rStyle w:val="FootnoteReference"/>
          <w:spacing w:val="-6"/>
          <w:kern w:val="17"/>
        </w:rPr>
        <w:footnoteRef/>
      </w:r>
      <w:r w:rsidRPr="009C25AE">
        <w:rPr>
          <w:spacing w:val="-6"/>
          <w:kern w:val="17"/>
        </w:rPr>
        <w:t xml:space="preserve"> </w:t>
      </w:r>
      <w:r w:rsidR="002468DE">
        <w:rPr>
          <w:spacing w:val="-6"/>
          <w:kern w:val="17"/>
          <w:lang w:val="en-CA"/>
        </w:rPr>
        <w:t xml:space="preserve">HK$ = Hong Kong dollar; HK$1 = US$0.13 </w:t>
      </w:r>
      <w:r w:rsidRPr="009C25AE">
        <w:rPr>
          <w:spacing w:val="-6"/>
          <w:kern w:val="17"/>
          <w:lang w:val="en-CA"/>
        </w:rPr>
        <w:t>as of January 31, 2018; all currency amounts are in HK$ unless specified otherwise.</w:t>
      </w:r>
    </w:p>
  </w:footnote>
  <w:footnote w:id="2">
    <w:p w14:paraId="26F2C645" w14:textId="25806390" w:rsidR="00330830" w:rsidRDefault="00330830" w:rsidP="00DA3E0F">
      <w:pPr>
        <w:pStyle w:val="Footnote"/>
      </w:pPr>
      <w:r>
        <w:rPr>
          <w:rStyle w:val="FootnoteReference"/>
        </w:rPr>
        <w:footnoteRef/>
      </w:r>
      <w:r>
        <w:t xml:space="preserve"> </w:t>
      </w:r>
      <w:r w:rsidRPr="00B4053F">
        <w:rPr>
          <w:lang w:val="en-CA"/>
        </w:rPr>
        <w:t xml:space="preserve">Researchers interviewed 437 people aged 16 </w:t>
      </w:r>
      <w:r>
        <w:rPr>
          <w:lang w:val="en-CA"/>
        </w:rPr>
        <w:t>to</w:t>
      </w:r>
      <w:r w:rsidRPr="00B4053F">
        <w:rPr>
          <w:lang w:val="en-CA"/>
        </w:rPr>
        <w:t xml:space="preserve"> 30 to understand their </w:t>
      </w:r>
      <w:r>
        <w:rPr>
          <w:lang w:val="en-CA"/>
        </w:rPr>
        <w:t xml:space="preserve">employment </w:t>
      </w:r>
      <w:r w:rsidRPr="00B4053F">
        <w:rPr>
          <w:lang w:val="en-CA"/>
        </w:rPr>
        <w:t>attitudes, status</w:t>
      </w:r>
      <w:r>
        <w:rPr>
          <w:lang w:val="en-CA"/>
        </w:rPr>
        <w:t xml:space="preserve">, </w:t>
      </w:r>
      <w:r w:rsidRPr="00B4053F">
        <w:rPr>
          <w:lang w:val="en-CA"/>
        </w:rPr>
        <w:t xml:space="preserve">and </w:t>
      </w:r>
      <w:r>
        <w:rPr>
          <w:lang w:val="en-CA"/>
        </w:rPr>
        <w:t>concerns</w:t>
      </w:r>
      <w:r w:rsidRPr="00B4053F">
        <w:rPr>
          <w:lang w:val="en-CA"/>
        </w:rPr>
        <w:t>. One key finding was that</w:t>
      </w:r>
      <w:r>
        <w:rPr>
          <w:lang w:val="en-CA"/>
        </w:rPr>
        <w:t>,</w:t>
      </w:r>
      <w:r w:rsidRPr="00B4053F">
        <w:rPr>
          <w:lang w:val="en-CA"/>
        </w:rPr>
        <w:t xml:space="preserve"> among the full-time or part-time employed youth (54.4</w:t>
      </w:r>
      <w:r>
        <w:rPr>
          <w:lang w:val="en-CA"/>
        </w:rPr>
        <w:t xml:space="preserve"> per cent</w:t>
      </w:r>
      <w:r w:rsidRPr="00B4053F">
        <w:rPr>
          <w:lang w:val="en-CA"/>
        </w:rPr>
        <w:t xml:space="preserve"> of the sample), </w:t>
      </w:r>
      <w:r>
        <w:rPr>
          <w:lang w:val="en-CA"/>
        </w:rPr>
        <w:t xml:space="preserve">the </w:t>
      </w:r>
      <w:r w:rsidRPr="00B4053F">
        <w:rPr>
          <w:lang w:val="en-CA"/>
        </w:rPr>
        <w:t>38.4</w:t>
      </w:r>
      <w:r>
        <w:rPr>
          <w:lang w:val="en-CA"/>
        </w:rPr>
        <w:t xml:space="preserve"> per cent</w:t>
      </w:r>
      <w:r w:rsidRPr="00B4053F">
        <w:rPr>
          <w:lang w:val="en-CA"/>
        </w:rPr>
        <w:t xml:space="preserve"> </w:t>
      </w:r>
      <w:r>
        <w:rPr>
          <w:lang w:val="en-CA"/>
        </w:rPr>
        <w:t>who had</w:t>
      </w:r>
      <w:r w:rsidRPr="00B4053F">
        <w:rPr>
          <w:lang w:val="en-CA"/>
        </w:rPr>
        <w:t xml:space="preserve"> not change</w:t>
      </w:r>
      <w:r>
        <w:rPr>
          <w:lang w:val="en-CA"/>
        </w:rPr>
        <w:t>d</w:t>
      </w:r>
      <w:r w:rsidRPr="00B4053F">
        <w:rPr>
          <w:lang w:val="en-CA"/>
        </w:rPr>
        <w:t xml:space="preserve"> job</w:t>
      </w:r>
      <w:r>
        <w:rPr>
          <w:lang w:val="en-CA"/>
        </w:rPr>
        <w:t>s</w:t>
      </w:r>
      <w:r w:rsidRPr="00B4053F">
        <w:rPr>
          <w:lang w:val="en-CA"/>
        </w:rPr>
        <w:t xml:space="preserve"> in the last two years rat</w:t>
      </w:r>
      <w:r>
        <w:rPr>
          <w:lang w:val="en-CA"/>
        </w:rPr>
        <w:t>ed</w:t>
      </w:r>
      <w:r w:rsidRPr="00B4053F">
        <w:rPr>
          <w:lang w:val="en-CA"/>
        </w:rPr>
        <w:t xml:space="preserve"> their job satisfaction as 46/100</w:t>
      </w:r>
      <w:r>
        <w:rPr>
          <w:lang w:val="en-CA"/>
        </w:rPr>
        <w:t xml:space="preserve">, </w:t>
      </w:r>
      <w:r w:rsidRPr="00B4053F">
        <w:rPr>
          <w:lang w:val="en-CA"/>
        </w:rPr>
        <w:t xml:space="preserve">whereas </w:t>
      </w:r>
      <w:r>
        <w:rPr>
          <w:lang w:val="en-CA"/>
        </w:rPr>
        <w:t xml:space="preserve">the </w:t>
      </w:r>
      <w:r w:rsidRPr="00B4053F">
        <w:rPr>
          <w:lang w:val="en-CA"/>
        </w:rPr>
        <w:t>19</w:t>
      </w:r>
      <w:r>
        <w:rPr>
          <w:lang w:val="en-CA"/>
        </w:rPr>
        <w:t>.0 per cent who had</w:t>
      </w:r>
      <w:r w:rsidRPr="00B4053F">
        <w:rPr>
          <w:lang w:val="en-CA"/>
        </w:rPr>
        <w:t xml:space="preserve"> changed jobs at least three times during the same period rat</w:t>
      </w:r>
      <w:r>
        <w:rPr>
          <w:lang w:val="en-CA"/>
        </w:rPr>
        <w:t>ed</w:t>
      </w:r>
      <w:r w:rsidRPr="00B4053F">
        <w:rPr>
          <w:lang w:val="en-CA"/>
        </w:rPr>
        <w:t xml:space="preserve"> their job satisfaction as 20/100.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5EEAF" w14:textId="2F0AB812" w:rsidR="00330830" w:rsidRPr="000D2A69" w:rsidRDefault="00330830" w:rsidP="001C7777">
    <w:pPr>
      <w:pBdr>
        <w:bottom w:val="single" w:sz="18" w:space="1" w:color="auto"/>
      </w:pBdr>
      <w:tabs>
        <w:tab w:val="left" w:pos="-1440"/>
        <w:tab w:val="left" w:pos="-720"/>
        <w:tab w:val="right" w:pos="9360"/>
      </w:tabs>
      <w:rPr>
        <w:sz w:val="20"/>
        <w:szCs w:val="20"/>
      </w:rPr>
    </w:pPr>
    <w:r w:rsidRPr="000D2A69">
      <w:rPr>
        <w:rFonts w:ascii="Arial" w:hAnsi="Arial"/>
        <w:b/>
        <w:sz w:val="20"/>
        <w:szCs w:val="20"/>
      </w:rPr>
      <w:t xml:space="preserve">Page </w:t>
    </w:r>
    <w:r w:rsidRPr="000D2A69">
      <w:rPr>
        <w:rFonts w:ascii="Arial" w:hAnsi="Arial"/>
        <w:b/>
        <w:sz w:val="20"/>
        <w:szCs w:val="20"/>
      </w:rPr>
      <w:fldChar w:fldCharType="begin"/>
    </w:r>
    <w:r w:rsidRPr="000D2A69">
      <w:rPr>
        <w:rFonts w:ascii="Arial" w:hAnsi="Arial"/>
        <w:b/>
        <w:sz w:val="20"/>
        <w:szCs w:val="20"/>
      </w:rPr>
      <w:instrText>PAGE</w:instrText>
    </w:r>
    <w:r w:rsidRPr="000D2A69">
      <w:rPr>
        <w:rFonts w:ascii="Arial" w:hAnsi="Arial"/>
        <w:b/>
        <w:sz w:val="20"/>
        <w:szCs w:val="20"/>
      </w:rPr>
      <w:fldChar w:fldCharType="separate"/>
    </w:r>
    <w:r w:rsidR="00526901">
      <w:rPr>
        <w:rFonts w:ascii="Arial" w:hAnsi="Arial"/>
        <w:b/>
        <w:noProof/>
        <w:sz w:val="20"/>
        <w:szCs w:val="20"/>
      </w:rPr>
      <w:t>12</w:t>
    </w:r>
    <w:r w:rsidRPr="000D2A69">
      <w:rPr>
        <w:rFonts w:ascii="Arial" w:hAnsi="Arial"/>
        <w:b/>
        <w:sz w:val="20"/>
        <w:szCs w:val="20"/>
      </w:rPr>
      <w:fldChar w:fldCharType="end"/>
    </w:r>
    <w:r w:rsidR="000D2A69">
      <w:rPr>
        <w:rFonts w:ascii="Arial" w:hAnsi="Arial"/>
        <w:b/>
        <w:sz w:val="20"/>
        <w:szCs w:val="20"/>
      </w:rPr>
      <w:tab/>
      <w:t>9B19M008</w:t>
    </w:r>
  </w:p>
  <w:p w14:paraId="3BB27FAC" w14:textId="77777777" w:rsidR="00330830" w:rsidRDefault="00330830" w:rsidP="00D13667">
    <w:pPr>
      <w:pStyle w:val="Header"/>
      <w:tabs>
        <w:tab w:val="clear" w:pos="4680"/>
      </w:tabs>
      <w:rPr>
        <w:sz w:val="18"/>
        <w:szCs w:val="18"/>
      </w:rPr>
    </w:pPr>
  </w:p>
  <w:p w14:paraId="49D8C9FE" w14:textId="77777777" w:rsidR="00330830" w:rsidRPr="00C92CC4" w:rsidRDefault="00330830"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097FBB"/>
    <w:multiLevelType w:val="hybridMultilevel"/>
    <w:tmpl w:val="0B8C5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A200FC"/>
    <w:multiLevelType w:val="hybridMultilevel"/>
    <w:tmpl w:val="0030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F47FE"/>
    <w:multiLevelType w:val="hybridMultilevel"/>
    <w:tmpl w:val="369C8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C14F48"/>
    <w:multiLevelType w:val="hybridMultilevel"/>
    <w:tmpl w:val="9AD68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271977"/>
    <w:multiLevelType w:val="hybridMultilevel"/>
    <w:tmpl w:val="4A5E7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368B"/>
    <w:rsid w:val="00024CCA"/>
    <w:rsid w:val="00024ED4"/>
    <w:rsid w:val="00025DC7"/>
    <w:rsid w:val="00035F09"/>
    <w:rsid w:val="00044ECC"/>
    <w:rsid w:val="000531D3"/>
    <w:rsid w:val="0005646B"/>
    <w:rsid w:val="0008102D"/>
    <w:rsid w:val="00094C0E"/>
    <w:rsid w:val="000B35D8"/>
    <w:rsid w:val="000D2A69"/>
    <w:rsid w:val="000D3813"/>
    <w:rsid w:val="000D7091"/>
    <w:rsid w:val="000F0C22"/>
    <w:rsid w:val="000F60C4"/>
    <w:rsid w:val="000F6B09"/>
    <w:rsid w:val="000F6FDC"/>
    <w:rsid w:val="0010446A"/>
    <w:rsid w:val="00104567"/>
    <w:rsid w:val="00104916"/>
    <w:rsid w:val="00104AA7"/>
    <w:rsid w:val="001064E2"/>
    <w:rsid w:val="00113039"/>
    <w:rsid w:val="0012732D"/>
    <w:rsid w:val="00143F25"/>
    <w:rsid w:val="00152682"/>
    <w:rsid w:val="00154FC9"/>
    <w:rsid w:val="00175DF7"/>
    <w:rsid w:val="0019047A"/>
    <w:rsid w:val="0019241A"/>
    <w:rsid w:val="001A22D1"/>
    <w:rsid w:val="001A752D"/>
    <w:rsid w:val="001A757E"/>
    <w:rsid w:val="001B5032"/>
    <w:rsid w:val="001C7777"/>
    <w:rsid w:val="001E2F0E"/>
    <w:rsid w:val="001E364F"/>
    <w:rsid w:val="001F4222"/>
    <w:rsid w:val="00200A3B"/>
    <w:rsid w:val="00203AA1"/>
    <w:rsid w:val="00205133"/>
    <w:rsid w:val="002077D2"/>
    <w:rsid w:val="00213E98"/>
    <w:rsid w:val="00224B37"/>
    <w:rsid w:val="0023081A"/>
    <w:rsid w:val="00232315"/>
    <w:rsid w:val="00237DD1"/>
    <w:rsid w:val="002468DE"/>
    <w:rsid w:val="00252E1F"/>
    <w:rsid w:val="002A19C1"/>
    <w:rsid w:val="002A3344"/>
    <w:rsid w:val="002B126D"/>
    <w:rsid w:val="002B3648"/>
    <w:rsid w:val="002B7569"/>
    <w:rsid w:val="002C6014"/>
    <w:rsid w:val="002D0D62"/>
    <w:rsid w:val="002D6560"/>
    <w:rsid w:val="002D7AF9"/>
    <w:rsid w:val="002F460C"/>
    <w:rsid w:val="002F48D6"/>
    <w:rsid w:val="00317391"/>
    <w:rsid w:val="0032450D"/>
    <w:rsid w:val="00326216"/>
    <w:rsid w:val="00330830"/>
    <w:rsid w:val="00334C3E"/>
    <w:rsid w:val="00336580"/>
    <w:rsid w:val="00350EFF"/>
    <w:rsid w:val="003546E4"/>
    <w:rsid w:val="00354899"/>
    <w:rsid w:val="00355FD6"/>
    <w:rsid w:val="00363DC4"/>
    <w:rsid w:val="00364A5C"/>
    <w:rsid w:val="00373FB1"/>
    <w:rsid w:val="00396C76"/>
    <w:rsid w:val="003A2DEF"/>
    <w:rsid w:val="003A74A8"/>
    <w:rsid w:val="003B30D8"/>
    <w:rsid w:val="003B7EF2"/>
    <w:rsid w:val="003C2A47"/>
    <w:rsid w:val="003C3FA4"/>
    <w:rsid w:val="003D0410"/>
    <w:rsid w:val="003D0BA1"/>
    <w:rsid w:val="003E2571"/>
    <w:rsid w:val="003F2B0C"/>
    <w:rsid w:val="003F6BCC"/>
    <w:rsid w:val="004038FE"/>
    <w:rsid w:val="004105B2"/>
    <w:rsid w:val="00412900"/>
    <w:rsid w:val="0042104B"/>
    <w:rsid w:val="004221E4"/>
    <w:rsid w:val="004273F8"/>
    <w:rsid w:val="00434F81"/>
    <w:rsid w:val="004355A3"/>
    <w:rsid w:val="00444CDC"/>
    <w:rsid w:val="00446546"/>
    <w:rsid w:val="00452769"/>
    <w:rsid w:val="00465348"/>
    <w:rsid w:val="0049339F"/>
    <w:rsid w:val="0049728C"/>
    <w:rsid w:val="004A365C"/>
    <w:rsid w:val="004B1CCB"/>
    <w:rsid w:val="004B632F"/>
    <w:rsid w:val="004B7B1C"/>
    <w:rsid w:val="004C56F0"/>
    <w:rsid w:val="004D3FB1"/>
    <w:rsid w:val="004D6F21"/>
    <w:rsid w:val="004D73A5"/>
    <w:rsid w:val="0050655B"/>
    <w:rsid w:val="00515E02"/>
    <w:rsid w:val="005160F1"/>
    <w:rsid w:val="005179EC"/>
    <w:rsid w:val="00524F2F"/>
    <w:rsid w:val="00526901"/>
    <w:rsid w:val="00527E5C"/>
    <w:rsid w:val="00532CF5"/>
    <w:rsid w:val="0053416A"/>
    <w:rsid w:val="005459B3"/>
    <w:rsid w:val="005470AE"/>
    <w:rsid w:val="005528CB"/>
    <w:rsid w:val="00566771"/>
    <w:rsid w:val="00581E2E"/>
    <w:rsid w:val="005834B9"/>
    <w:rsid w:val="00584F15"/>
    <w:rsid w:val="0059514B"/>
    <w:rsid w:val="005A1B0F"/>
    <w:rsid w:val="0060090A"/>
    <w:rsid w:val="006163F7"/>
    <w:rsid w:val="00620714"/>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6F5E3C"/>
    <w:rsid w:val="00711642"/>
    <w:rsid w:val="00712959"/>
    <w:rsid w:val="007507C6"/>
    <w:rsid w:val="00751E0B"/>
    <w:rsid w:val="00752BCD"/>
    <w:rsid w:val="00766DA1"/>
    <w:rsid w:val="00780D94"/>
    <w:rsid w:val="007866A6"/>
    <w:rsid w:val="007922AA"/>
    <w:rsid w:val="007A130D"/>
    <w:rsid w:val="007D1A2D"/>
    <w:rsid w:val="007D4102"/>
    <w:rsid w:val="007F43B7"/>
    <w:rsid w:val="00813945"/>
    <w:rsid w:val="00821FFC"/>
    <w:rsid w:val="008271CA"/>
    <w:rsid w:val="008467D5"/>
    <w:rsid w:val="0085188E"/>
    <w:rsid w:val="008A4DC4"/>
    <w:rsid w:val="008B438C"/>
    <w:rsid w:val="008C1B35"/>
    <w:rsid w:val="008C3190"/>
    <w:rsid w:val="008D06CA"/>
    <w:rsid w:val="008D3A46"/>
    <w:rsid w:val="008D3D71"/>
    <w:rsid w:val="008E28FE"/>
    <w:rsid w:val="008F14FF"/>
    <w:rsid w:val="009067A4"/>
    <w:rsid w:val="00923BF4"/>
    <w:rsid w:val="009271F1"/>
    <w:rsid w:val="00930885"/>
    <w:rsid w:val="00933D68"/>
    <w:rsid w:val="009340DB"/>
    <w:rsid w:val="0094618C"/>
    <w:rsid w:val="0095684B"/>
    <w:rsid w:val="009571F9"/>
    <w:rsid w:val="009718A1"/>
    <w:rsid w:val="00972498"/>
    <w:rsid w:val="0097481F"/>
    <w:rsid w:val="00974CC6"/>
    <w:rsid w:val="00976AD4"/>
    <w:rsid w:val="00995547"/>
    <w:rsid w:val="009A312F"/>
    <w:rsid w:val="009A5348"/>
    <w:rsid w:val="009A790C"/>
    <w:rsid w:val="009B0AB7"/>
    <w:rsid w:val="009C25AE"/>
    <w:rsid w:val="009C76D5"/>
    <w:rsid w:val="009D329E"/>
    <w:rsid w:val="009E37A7"/>
    <w:rsid w:val="009F1802"/>
    <w:rsid w:val="009F7AA4"/>
    <w:rsid w:val="00A10AD7"/>
    <w:rsid w:val="00A53B04"/>
    <w:rsid w:val="00A559DB"/>
    <w:rsid w:val="00A569DB"/>
    <w:rsid w:val="00A569EA"/>
    <w:rsid w:val="00A65183"/>
    <w:rsid w:val="00A67514"/>
    <w:rsid w:val="00A77E1B"/>
    <w:rsid w:val="00A937D5"/>
    <w:rsid w:val="00A94F6B"/>
    <w:rsid w:val="00AE0644"/>
    <w:rsid w:val="00AE46CE"/>
    <w:rsid w:val="00AE57A6"/>
    <w:rsid w:val="00AF35FC"/>
    <w:rsid w:val="00AF5556"/>
    <w:rsid w:val="00B03639"/>
    <w:rsid w:val="00B0652A"/>
    <w:rsid w:val="00B10E5C"/>
    <w:rsid w:val="00B15EC7"/>
    <w:rsid w:val="00B274E1"/>
    <w:rsid w:val="00B40937"/>
    <w:rsid w:val="00B423EF"/>
    <w:rsid w:val="00B42FEA"/>
    <w:rsid w:val="00B453DE"/>
    <w:rsid w:val="00B47D92"/>
    <w:rsid w:val="00B5092F"/>
    <w:rsid w:val="00B72597"/>
    <w:rsid w:val="00B77A8C"/>
    <w:rsid w:val="00B85C23"/>
    <w:rsid w:val="00B901F9"/>
    <w:rsid w:val="00BA0333"/>
    <w:rsid w:val="00BB5D23"/>
    <w:rsid w:val="00BC31D0"/>
    <w:rsid w:val="00BC565F"/>
    <w:rsid w:val="00BD6EFB"/>
    <w:rsid w:val="00BE07EF"/>
    <w:rsid w:val="00BE171C"/>
    <w:rsid w:val="00BF62FD"/>
    <w:rsid w:val="00C136C0"/>
    <w:rsid w:val="00C1584D"/>
    <w:rsid w:val="00C15BE2"/>
    <w:rsid w:val="00C32D30"/>
    <w:rsid w:val="00C3447F"/>
    <w:rsid w:val="00C4465A"/>
    <w:rsid w:val="00C5263B"/>
    <w:rsid w:val="00C67102"/>
    <w:rsid w:val="00C71D6C"/>
    <w:rsid w:val="00C81491"/>
    <w:rsid w:val="00C81676"/>
    <w:rsid w:val="00C85C5D"/>
    <w:rsid w:val="00C91CCF"/>
    <w:rsid w:val="00C92CC4"/>
    <w:rsid w:val="00CA0AFB"/>
    <w:rsid w:val="00CA2CE1"/>
    <w:rsid w:val="00CA3976"/>
    <w:rsid w:val="00CA50E3"/>
    <w:rsid w:val="00CA757B"/>
    <w:rsid w:val="00CB59F7"/>
    <w:rsid w:val="00CC1787"/>
    <w:rsid w:val="00CC182C"/>
    <w:rsid w:val="00CD0824"/>
    <w:rsid w:val="00CD2908"/>
    <w:rsid w:val="00CF0D51"/>
    <w:rsid w:val="00CF720A"/>
    <w:rsid w:val="00D03A82"/>
    <w:rsid w:val="00D13667"/>
    <w:rsid w:val="00D15344"/>
    <w:rsid w:val="00D1749D"/>
    <w:rsid w:val="00D23F57"/>
    <w:rsid w:val="00D31BEC"/>
    <w:rsid w:val="00D375B6"/>
    <w:rsid w:val="00D510A0"/>
    <w:rsid w:val="00D56043"/>
    <w:rsid w:val="00D6031E"/>
    <w:rsid w:val="00D63150"/>
    <w:rsid w:val="00D636BA"/>
    <w:rsid w:val="00D64A32"/>
    <w:rsid w:val="00D64EFC"/>
    <w:rsid w:val="00D70DCA"/>
    <w:rsid w:val="00D75295"/>
    <w:rsid w:val="00D76CE9"/>
    <w:rsid w:val="00D818EA"/>
    <w:rsid w:val="00D97F12"/>
    <w:rsid w:val="00DA3E0F"/>
    <w:rsid w:val="00DA6095"/>
    <w:rsid w:val="00DB42E7"/>
    <w:rsid w:val="00DD6B6A"/>
    <w:rsid w:val="00DE01A6"/>
    <w:rsid w:val="00DE7A98"/>
    <w:rsid w:val="00DF32C2"/>
    <w:rsid w:val="00E471A7"/>
    <w:rsid w:val="00E47F45"/>
    <w:rsid w:val="00E635CF"/>
    <w:rsid w:val="00E80906"/>
    <w:rsid w:val="00E96821"/>
    <w:rsid w:val="00EC6E0A"/>
    <w:rsid w:val="00EC70D0"/>
    <w:rsid w:val="00EC79F2"/>
    <w:rsid w:val="00ED4E18"/>
    <w:rsid w:val="00EE1F37"/>
    <w:rsid w:val="00EF153A"/>
    <w:rsid w:val="00EF5A4B"/>
    <w:rsid w:val="00F0159C"/>
    <w:rsid w:val="00F057AD"/>
    <w:rsid w:val="00F105B7"/>
    <w:rsid w:val="00F1195A"/>
    <w:rsid w:val="00F13220"/>
    <w:rsid w:val="00F17A21"/>
    <w:rsid w:val="00F25DD1"/>
    <w:rsid w:val="00F262B9"/>
    <w:rsid w:val="00F314CA"/>
    <w:rsid w:val="00F37B27"/>
    <w:rsid w:val="00F46556"/>
    <w:rsid w:val="00F4710F"/>
    <w:rsid w:val="00F50E91"/>
    <w:rsid w:val="00F5470B"/>
    <w:rsid w:val="00F57D29"/>
    <w:rsid w:val="00F62AB8"/>
    <w:rsid w:val="00F96201"/>
    <w:rsid w:val="00F9632C"/>
    <w:rsid w:val="00F97D57"/>
    <w:rsid w:val="00FA7817"/>
    <w:rsid w:val="00FB32E4"/>
    <w:rsid w:val="00FD0B18"/>
    <w:rsid w:val="00FD2FAD"/>
    <w:rsid w:val="00FE2344"/>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9075918"/>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4FF"/>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 w:val="20"/>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 w:val="20"/>
      <w:szCs w:val="26"/>
      <w:lang w:val="x-none" w:eastAsia="x-none"/>
    </w:rPr>
  </w:style>
  <w:style w:type="paragraph" w:styleId="Heading3">
    <w:name w:val="heading 3"/>
    <w:basedOn w:val="Normal"/>
    <w:next w:val="Normal"/>
    <w:link w:val="Heading3Char"/>
    <w:uiPriority w:val="99"/>
    <w:unhideWhenUsed/>
    <w:qFormat/>
    <w:rsid w:val="004273F8"/>
    <w:pPr>
      <w:keepNext/>
      <w:keepLines/>
      <w:spacing w:before="200" w:line="276" w:lineRule="auto"/>
      <w:outlineLvl w:val="2"/>
    </w:pPr>
    <w:rPr>
      <w:rFonts w:ascii="Cambria" w:hAnsi="Cambria"/>
      <w:b/>
      <w:bCs/>
      <w:color w:val="4F81BD"/>
      <w:sz w:val="20"/>
      <w:szCs w:val="20"/>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sz w:val="20"/>
      <w:szCs w:val="20"/>
      <w:lang w:val="en-US"/>
    </w:rPr>
  </w:style>
  <w:style w:type="paragraph" w:styleId="Heading5">
    <w:name w:val="heading 5"/>
    <w:basedOn w:val="Normal"/>
    <w:next w:val="Normal"/>
    <w:link w:val="Heading5Char"/>
    <w:uiPriority w:val="9"/>
    <w:unhideWhenUsed/>
    <w:qFormat/>
    <w:rsid w:val="001C7777"/>
    <w:pPr>
      <w:keepNext/>
      <w:keepLines/>
      <w:spacing w:before="200"/>
      <w:outlineLvl w:val="4"/>
    </w:pPr>
    <w:rPr>
      <w:rFonts w:asciiTheme="majorHAnsi" w:eastAsiaTheme="majorEastAsia" w:hAnsiTheme="majorHAnsi" w:cstheme="majorBidi"/>
      <w:color w:val="243F60" w:themeColor="accent1" w:themeShade="7F"/>
      <w:sz w:val="20"/>
      <w:szCs w:val="20"/>
      <w:lang w:val="en-US"/>
    </w:rPr>
  </w:style>
  <w:style w:type="paragraph" w:styleId="Heading6">
    <w:name w:val="heading 6"/>
    <w:basedOn w:val="Normal"/>
    <w:next w:val="Normal"/>
    <w:link w:val="Heading6Char"/>
    <w:uiPriority w:val="9"/>
    <w:semiHidden/>
    <w:unhideWhenUsed/>
    <w:qFormat/>
    <w:rsid w:val="00DA3E0F"/>
    <w:pPr>
      <w:spacing w:after="120" w:line="252" w:lineRule="auto"/>
      <w:jc w:val="center"/>
      <w:outlineLvl w:val="5"/>
    </w:pPr>
    <w:rPr>
      <w:rFonts w:asciiTheme="majorHAnsi" w:eastAsia="PMingLiU" w:hAnsiTheme="majorHAnsi" w:cstheme="majorBidi"/>
      <w:caps/>
      <w:color w:val="943634" w:themeColor="accent2" w:themeShade="BF"/>
      <w:spacing w:val="10"/>
      <w:sz w:val="22"/>
      <w:szCs w:val="22"/>
      <w:lang w:val="en-GB" w:eastAsia="zh-CN" w:bidi="en-US"/>
    </w:rPr>
  </w:style>
  <w:style w:type="paragraph" w:styleId="Heading7">
    <w:name w:val="heading 7"/>
    <w:basedOn w:val="Normal"/>
    <w:next w:val="Normal"/>
    <w:link w:val="Heading7Char"/>
    <w:uiPriority w:val="9"/>
    <w:qFormat/>
    <w:rsid w:val="004273F8"/>
    <w:pPr>
      <w:keepNext/>
      <w:outlineLvl w:val="6"/>
    </w:pPr>
    <w:rPr>
      <w:b/>
      <w:bCs/>
      <w:lang w:val="en-GB" w:eastAsia="x-none"/>
    </w:rPr>
  </w:style>
  <w:style w:type="paragraph" w:styleId="Heading8">
    <w:name w:val="heading 8"/>
    <w:basedOn w:val="Normal"/>
    <w:next w:val="Normal"/>
    <w:link w:val="Heading8Char"/>
    <w:uiPriority w:val="9"/>
    <w:qFormat/>
    <w:rsid w:val="00711642"/>
    <w:pPr>
      <w:tabs>
        <w:tab w:val="left" w:pos="0"/>
      </w:tabs>
      <w:jc w:val="center"/>
      <w:outlineLvl w:val="7"/>
    </w:pPr>
    <w:rPr>
      <w:b/>
      <w:sz w:val="18"/>
      <w:szCs w:val="20"/>
      <w:lang w:val="en-AU"/>
    </w:rPr>
  </w:style>
  <w:style w:type="paragraph" w:styleId="Heading9">
    <w:name w:val="heading 9"/>
    <w:basedOn w:val="Normal"/>
    <w:next w:val="Normal"/>
    <w:link w:val="Heading9Char"/>
    <w:uiPriority w:val="9"/>
    <w:qFormat/>
    <w:rsid w:val="00711642"/>
    <w:pPr>
      <w:spacing w:before="40" w:after="40"/>
      <w:outlineLvl w:val="8"/>
    </w:pPr>
    <w:rPr>
      <w:b/>
      <w:sz w:val="18"/>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uiPriority w:val="9"/>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uiPriority w:val="9"/>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lang w:val="en-US"/>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lang w:val="en-US"/>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lang w:val="en-US"/>
    </w:rPr>
  </w:style>
  <w:style w:type="paragraph" w:customStyle="1" w:styleId="BodyTextMain">
    <w:name w:val="Body Text Main"/>
    <w:basedOn w:val="Normal"/>
    <w:link w:val="BodyTextMainChar"/>
    <w:qFormat/>
    <w:rsid w:val="000F0C22"/>
    <w:pPr>
      <w:jc w:val="both"/>
    </w:pPr>
    <w:rPr>
      <w:sz w:val="22"/>
      <w:szCs w:val="22"/>
      <w:lang w:val="en-US"/>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rPr>
      <w:sz w:val="20"/>
      <w:szCs w:val="20"/>
      <w:lang w:val="en-US"/>
    </w:rPr>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Cs w:val="20"/>
      <w:lang w:val="en-US"/>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rPr>
      <w:sz w:val="20"/>
      <w:szCs w:val="20"/>
      <w:lang w:val="en-US"/>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sz w:val="20"/>
      <w:szCs w:val="20"/>
      <w:lang w:val="en-US"/>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rPr>
      <w:sz w:val="20"/>
      <w:szCs w:val="20"/>
      <w:lang w:val="en-US"/>
    </w:r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99"/>
    <w:qFormat/>
    <w:rsid w:val="00CA3976"/>
    <w:pPr>
      <w:ind w:left="720"/>
      <w:contextualSpacing/>
      <w:jc w:val="both"/>
    </w:pPr>
    <w:rPr>
      <w:rFonts w:eastAsia="Calibri"/>
      <w:sz w:val="22"/>
      <w:szCs w:val="22"/>
      <w:lang w:val="en-US"/>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rPr>
      <w:sz w:val="20"/>
      <w:szCs w:val="20"/>
      <w:lang w:val="en-US"/>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lang w:val="en-US"/>
    </w:rPr>
  </w:style>
  <w:style w:type="paragraph" w:styleId="NormalWeb">
    <w:name w:val="Normal (Web)"/>
    <w:basedOn w:val="Normal"/>
    <w:uiPriority w:val="99"/>
    <w:unhideWhenUsed/>
    <w:rsid w:val="004273F8"/>
    <w:pPr>
      <w:spacing w:before="100" w:beforeAutospacing="1" w:after="100" w:afterAutospacing="1"/>
    </w:pPr>
    <w:rPr>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sz w:val="20"/>
      <w:szCs w:val="20"/>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Cs w:val="20"/>
      <w:lang w:val="en-US"/>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rPr>
      <w:sz w:val="20"/>
      <w:szCs w:val="20"/>
      <w:lang w:val="en-US"/>
    </w:r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sz w:val="20"/>
      <w:szCs w:val="20"/>
      <w:lang w:val="en-AU"/>
    </w:rPr>
  </w:style>
  <w:style w:type="paragraph" w:styleId="BodyTextIndent3">
    <w:name w:val="Body Text Indent 3"/>
    <w:basedOn w:val="Normal"/>
    <w:link w:val="BodyTextIndent3Char"/>
    <w:rsid w:val="00711642"/>
    <w:pPr>
      <w:spacing w:after="120"/>
      <w:ind w:left="360"/>
    </w:pPr>
    <w:rPr>
      <w:sz w:val="16"/>
      <w:szCs w:val="16"/>
      <w:lang w:val="en-US"/>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uiPriority w:val="10"/>
    <w:qFormat/>
    <w:rsid w:val="00711642"/>
    <w:pPr>
      <w:spacing w:after="240"/>
      <w:jc w:val="center"/>
    </w:pPr>
    <w:rPr>
      <w:b/>
      <w:szCs w:val="20"/>
      <w:lang w:val="en-AU"/>
    </w:rPr>
  </w:style>
  <w:style w:type="character" w:customStyle="1" w:styleId="TitleChar">
    <w:name w:val="Title Char"/>
    <w:basedOn w:val="DefaultParagraphFont"/>
    <w:link w:val="Title"/>
    <w:uiPriority w:val="10"/>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71"/>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sz w:val="20"/>
      <w:szCs w:val="20"/>
      <w:lang w:val="en-US" w:eastAsia="en-CA"/>
    </w:rPr>
  </w:style>
  <w:style w:type="paragraph" w:customStyle="1" w:styleId="casehead20">
    <w:name w:val="casehead2"/>
    <w:basedOn w:val="Normal"/>
    <w:next w:val="BodyText"/>
    <w:rsid w:val="001C7777"/>
    <w:rPr>
      <w:rFonts w:ascii="Arial" w:hAnsi="Arial"/>
      <w:b/>
      <w:sz w:val="20"/>
      <w:szCs w:val="20"/>
      <w:lang w:val="en-US" w:eastAsia="en-CA"/>
    </w:rPr>
  </w:style>
  <w:style w:type="character" w:customStyle="1" w:styleId="Heading6Char">
    <w:name w:val="Heading 6 Char"/>
    <w:basedOn w:val="DefaultParagraphFont"/>
    <w:link w:val="Heading6"/>
    <w:uiPriority w:val="9"/>
    <w:semiHidden/>
    <w:rsid w:val="00DA3E0F"/>
    <w:rPr>
      <w:rFonts w:asciiTheme="majorHAnsi" w:eastAsia="PMingLiU" w:hAnsiTheme="majorHAnsi" w:cstheme="majorBidi"/>
      <w:caps/>
      <w:color w:val="943634" w:themeColor="accent2" w:themeShade="BF"/>
      <w:spacing w:val="10"/>
      <w:lang w:val="en-GB" w:eastAsia="zh-CN" w:bidi="en-US"/>
    </w:rPr>
  </w:style>
  <w:style w:type="numbering" w:customStyle="1" w:styleId="NoList1">
    <w:name w:val="No List1"/>
    <w:next w:val="NoList"/>
    <w:uiPriority w:val="99"/>
    <w:semiHidden/>
    <w:unhideWhenUsed/>
    <w:rsid w:val="00DA3E0F"/>
  </w:style>
  <w:style w:type="numbering" w:customStyle="1" w:styleId="NoList11">
    <w:name w:val="No List11"/>
    <w:next w:val="NoList"/>
    <w:uiPriority w:val="99"/>
    <w:semiHidden/>
    <w:unhideWhenUsed/>
    <w:rsid w:val="00DA3E0F"/>
  </w:style>
  <w:style w:type="table" w:customStyle="1" w:styleId="TableGrid1">
    <w:name w:val="Table Grid1"/>
    <w:basedOn w:val="TableNormal"/>
    <w:next w:val="TableGrid"/>
    <w:uiPriority w:val="99"/>
    <w:rsid w:val="00DA3E0F"/>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DA3E0F"/>
    <w:rPr>
      <w:rFonts w:ascii="Consolas" w:eastAsiaTheme="minorEastAsia" w:hAnsi="Consolas" w:cs="Consolas"/>
      <w:sz w:val="21"/>
      <w:szCs w:val="21"/>
      <w:lang w:val="en-US" w:eastAsia="zh-CN"/>
    </w:rPr>
  </w:style>
  <w:style w:type="character" w:customStyle="1" w:styleId="PlainTextChar">
    <w:name w:val="Plain Text Char"/>
    <w:basedOn w:val="DefaultParagraphFont"/>
    <w:link w:val="PlainText"/>
    <w:uiPriority w:val="99"/>
    <w:rsid w:val="00DA3E0F"/>
    <w:rPr>
      <w:rFonts w:ascii="Consolas" w:eastAsiaTheme="minorEastAsia" w:hAnsi="Consolas" w:cs="Consolas"/>
      <w:sz w:val="21"/>
      <w:szCs w:val="21"/>
      <w:lang w:eastAsia="zh-CN"/>
    </w:rPr>
  </w:style>
  <w:style w:type="character" w:customStyle="1" w:styleId="Title1">
    <w:name w:val="Title1"/>
    <w:basedOn w:val="DefaultParagraphFont"/>
    <w:uiPriority w:val="99"/>
    <w:rsid w:val="00DA3E0F"/>
  </w:style>
  <w:style w:type="paragraph" w:styleId="Caption">
    <w:name w:val="caption"/>
    <w:basedOn w:val="Normal"/>
    <w:next w:val="Normal"/>
    <w:uiPriority w:val="35"/>
    <w:semiHidden/>
    <w:unhideWhenUsed/>
    <w:qFormat/>
    <w:rsid w:val="00DA3E0F"/>
    <w:pPr>
      <w:spacing w:after="200" w:line="252" w:lineRule="auto"/>
    </w:pPr>
    <w:rPr>
      <w:rFonts w:asciiTheme="majorHAnsi" w:eastAsia="PMingLiU" w:hAnsiTheme="majorHAnsi" w:cstheme="majorBidi"/>
      <w:caps/>
      <w:spacing w:val="10"/>
      <w:sz w:val="18"/>
      <w:szCs w:val="18"/>
      <w:lang w:val="en-GB" w:eastAsia="zh-CN" w:bidi="en-US"/>
    </w:rPr>
  </w:style>
  <w:style w:type="paragraph" w:styleId="Subtitle">
    <w:name w:val="Subtitle"/>
    <w:basedOn w:val="Normal"/>
    <w:next w:val="Normal"/>
    <w:link w:val="SubtitleChar"/>
    <w:uiPriority w:val="11"/>
    <w:qFormat/>
    <w:rsid w:val="00DA3E0F"/>
    <w:pPr>
      <w:spacing w:after="560"/>
      <w:jc w:val="center"/>
    </w:pPr>
    <w:rPr>
      <w:rFonts w:asciiTheme="majorHAnsi" w:eastAsia="PMingLiU" w:hAnsiTheme="majorHAnsi" w:cstheme="majorBidi"/>
      <w:caps/>
      <w:spacing w:val="20"/>
      <w:sz w:val="18"/>
      <w:szCs w:val="18"/>
      <w:lang w:val="en-US" w:bidi="en-US"/>
    </w:rPr>
  </w:style>
  <w:style w:type="character" w:customStyle="1" w:styleId="SubtitleChar">
    <w:name w:val="Subtitle Char"/>
    <w:basedOn w:val="DefaultParagraphFont"/>
    <w:link w:val="Subtitle"/>
    <w:uiPriority w:val="11"/>
    <w:rsid w:val="00DA3E0F"/>
    <w:rPr>
      <w:rFonts w:asciiTheme="majorHAnsi" w:eastAsia="PMingLiU" w:hAnsiTheme="majorHAnsi" w:cstheme="majorBidi"/>
      <w:caps/>
      <w:spacing w:val="20"/>
      <w:sz w:val="18"/>
      <w:szCs w:val="18"/>
      <w:lang w:bidi="en-US"/>
    </w:rPr>
  </w:style>
  <w:style w:type="paragraph" w:styleId="Quote">
    <w:name w:val="Quote"/>
    <w:basedOn w:val="Normal"/>
    <w:next w:val="Normal"/>
    <w:link w:val="QuoteChar"/>
    <w:uiPriority w:val="29"/>
    <w:qFormat/>
    <w:rsid w:val="00DA3E0F"/>
    <w:pPr>
      <w:spacing w:after="200" w:line="252" w:lineRule="auto"/>
    </w:pPr>
    <w:rPr>
      <w:rFonts w:asciiTheme="majorHAnsi" w:eastAsia="PMingLiU" w:hAnsiTheme="majorHAnsi" w:cstheme="majorBidi"/>
      <w:i/>
      <w:iCs/>
      <w:sz w:val="22"/>
      <w:szCs w:val="22"/>
      <w:lang w:val="en-US" w:bidi="en-US"/>
    </w:rPr>
  </w:style>
  <w:style w:type="character" w:customStyle="1" w:styleId="QuoteChar">
    <w:name w:val="Quote Char"/>
    <w:basedOn w:val="DefaultParagraphFont"/>
    <w:link w:val="Quote"/>
    <w:uiPriority w:val="29"/>
    <w:rsid w:val="00DA3E0F"/>
    <w:rPr>
      <w:rFonts w:asciiTheme="majorHAnsi" w:eastAsia="PMingLiU" w:hAnsiTheme="majorHAnsi" w:cstheme="majorBidi"/>
      <w:i/>
      <w:iCs/>
      <w:lang w:bidi="en-US"/>
    </w:rPr>
  </w:style>
  <w:style w:type="paragraph" w:styleId="IntenseQuote">
    <w:name w:val="Intense Quote"/>
    <w:basedOn w:val="Normal"/>
    <w:next w:val="Normal"/>
    <w:link w:val="IntenseQuoteChar"/>
    <w:uiPriority w:val="30"/>
    <w:qFormat/>
    <w:rsid w:val="00DA3E0F"/>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PMingLiU" w:hAnsiTheme="majorHAnsi" w:cstheme="majorBidi"/>
      <w:caps/>
      <w:color w:val="622423" w:themeColor="accent2" w:themeShade="7F"/>
      <w:spacing w:val="5"/>
      <w:sz w:val="20"/>
      <w:szCs w:val="20"/>
      <w:lang w:val="en-US" w:bidi="en-US"/>
    </w:rPr>
  </w:style>
  <w:style w:type="character" w:customStyle="1" w:styleId="IntenseQuoteChar">
    <w:name w:val="Intense Quote Char"/>
    <w:basedOn w:val="DefaultParagraphFont"/>
    <w:link w:val="IntenseQuote"/>
    <w:uiPriority w:val="30"/>
    <w:rsid w:val="00DA3E0F"/>
    <w:rPr>
      <w:rFonts w:asciiTheme="majorHAnsi" w:eastAsia="PMingLiU" w:hAnsiTheme="majorHAnsi" w:cstheme="majorBidi"/>
      <w:caps/>
      <w:color w:val="622423" w:themeColor="accent2" w:themeShade="7F"/>
      <w:spacing w:val="5"/>
      <w:sz w:val="20"/>
      <w:szCs w:val="20"/>
      <w:lang w:bidi="en-US"/>
    </w:rPr>
  </w:style>
  <w:style w:type="character" w:styleId="SubtleEmphasis">
    <w:name w:val="Subtle Emphasis"/>
    <w:uiPriority w:val="19"/>
    <w:qFormat/>
    <w:rsid w:val="00DA3E0F"/>
    <w:rPr>
      <w:i/>
      <w:iCs/>
    </w:rPr>
  </w:style>
  <w:style w:type="character" w:styleId="IntenseEmphasis">
    <w:name w:val="Intense Emphasis"/>
    <w:uiPriority w:val="21"/>
    <w:qFormat/>
    <w:rsid w:val="00DA3E0F"/>
    <w:rPr>
      <w:i/>
      <w:iCs/>
      <w:caps/>
      <w:spacing w:val="10"/>
      <w:sz w:val="20"/>
      <w:szCs w:val="20"/>
    </w:rPr>
  </w:style>
  <w:style w:type="character" w:styleId="SubtleReference">
    <w:name w:val="Subtle Reference"/>
    <w:basedOn w:val="DefaultParagraphFont"/>
    <w:uiPriority w:val="31"/>
    <w:qFormat/>
    <w:rsid w:val="00DA3E0F"/>
    <w:rPr>
      <w:rFonts w:asciiTheme="minorHAnsi" w:eastAsiaTheme="minorEastAsia" w:hAnsiTheme="minorHAnsi" w:cstheme="minorBidi"/>
      <w:i/>
      <w:iCs/>
      <w:color w:val="622423" w:themeColor="accent2" w:themeShade="7F"/>
    </w:rPr>
  </w:style>
  <w:style w:type="character" w:styleId="BookTitle">
    <w:name w:val="Book Title"/>
    <w:uiPriority w:val="33"/>
    <w:qFormat/>
    <w:rsid w:val="00DA3E0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A3E0F"/>
    <w:pPr>
      <w:keepNext w:val="0"/>
      <w:keepLines w:val="0"/>
      <w:pBdr>
        <w:bottom w:val="thinThickSmallGap" w:sz="12" w:space="1" w:color="943634" w:themeColor="accent2" w:themeShade="BF"/>
      </w:pBdr>
      <w:spacing w:before="400" w:after="200" w:line="252" w:lineRule="auto"/>
      <w:jc w:val="center"/>
      <w:outlineLvl w:val="9"/>
    </w:pPr>
    <w:rPr>
      <w:rFonts w:asciiTheme="majorHAnsi" w:eastAsia="PMingLiU" w:hAnsiTheme="majorHAnsi" w:cstheme="majorBidi"/>
      <w:b w:val="0"/>
      <w:bCs w:val="0"/>
      <w:caps/>
      <w:color w:val="632423" w:themeColor="accent2" w:themeShade="80"/>
      <w:spacing w:val="20"/>
      <w:sz w:val="28"/>
      <w:lang w:val="en-US" w:eastAsia="en-US" w:bidi="en-US"/>
    </w:rPr>
  </w:style>
  <w:style w:type="table" w:customStyle="1" w:styleId="TableGrid11">
    <w:name w:val="Table Grid11"/>
    <w:basedOn w:val="TableNormal"/>
    <w:next w:val="TableGrid"/>
    <w:uiPriority w:val="59"/>
    <w:rsid w:val="00DA3E0F"/>
    <w:pPr>
      <w:spacing w:after="0" w:line="240" w:lineRule="auto"/>
    </w:pPr>
    <w:rPr>
      <w:lang w:val="en-SG" w:eastAsia="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A3E0F"/>
    <w:pPr>
      <w:autoSpaceDE w:val="0"/>
      <w:autoSpaceDN w:val="0"/>
      <w:adjustRightInd w:val="0"/>
      <w:spacing w:after="0" w:line="240" w:lineRule="auto"/>
    </w:pPr>
    <w:rPr>
      <w:rFonts w:ascii="Times New Roman" w:hAnsi="Times New Roman" w:cs="Times New Roman"/>
      <w:color w:val="000000"/>
      <w:sz w:val="24"/>
      <w:szCs w:val="24"/>
      <w:lang w:val="en-SG" w:eastAsia="en-SG"/>
    </w:rPr>
  </w:style>
  <w:style w:type="paragraph" w:customStyle="1" w:styleId="bionotel">
    <w:name w:val="bionotel"/>
    <w:basedOn w:val="Normal"/>
    <w:rsid w:val="00DA3E0F"/>
    <w:pPr>
      <w:spacing w:before="100" w:beforeAutospacing="1" w:after="100" w:afterAutospacing="1"/>
    </w:pPr>
    <w:rPr>
      <w:lang w:val="en-IN" w:eastAsia="en-IN"/>
    </w:rPr>
  </w:style>
  <w:style w:type="paragraph" w:styleId="z-TopofForm">
    <w:name w:val="HTML Top of Form"/>
    <w:basedOn w:val="Normal"/>
    <w:next w:val="Normal"/>
    <w:link w:val="z-TopofFormChar"/>
    <w:hidden/>
    <w:uiPriority w:val="99"/>
    <w:semiHidden/>
    <w:unhideWhenUsed/>
    <w:rsid w:val="00DA3E0F"/>
    <w:pPr>
      <w:pBdr>
        <w:bottom w:val="single" w:sz="6" w:space="1" w:color="auto"/>
      </w:pBdr>
      <w:jc w:val="center"/>
    </w:pPr>
    <w:rPr>
      <w:rFonts w:ascii="Arial" w:eastAsia="PMingLiU"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A3E0F"/>
    <w:rPr>
      <w:rFonts w:ascii="Arial" w:eastAsia="PMingLiU" w:hAnsi="Arial" w:cs="Arial"/>
      <w:vanish/>
      <w:sz w:val="16"/>
      <w:szCs w:val="16"/>
      <w:lang w:val="en-IN" w:eastAsia="en-IN"/>
    </w:rPr>
  </w:style>
  <w:style w:type="character" w:customStyle="1" w:styleId="red">
    <w:name w:val="red"/>
    <w:basedOn w:val="DefaultParagraphFont"/>
    <w:rsid w:val="00DA3E0F"/>
  </w:style>
  <w:style w:type="paragraph" w:styleId="z-BottomofForm">
    <w:name w:val="HTML Bottom of Form"/>
    <w:basedOn w:val="Normal"/>
    <w:next w:val="Normal"/>
    <w:link w:val="z-BottomofFormChar"/>
    <w:hidden/>
    <w:uiPriority w:val="99"/>
    <w:semiHidden/>
    <w:unhideWhenUsed/>
    <w:rsid w:val="00DA3E0F"/>
    <w:pPr>
      <w:pBdr>
        <w:top w:val="single" w:sz="6" w:space="1" w:color="auto"/>
      </w:pBdr>
      <w:jc w:val="center"/>
    </w:pPr>
    <w:rPr>
      <w:rFonts w:ascii="Arial" w:eastAsia="PMingLiU"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DA3E0F"/>
    <w:rPr>
      <w:rFonts w:ascii="Arial" w:eastAsia="PMingLiU" w:hAnsi="Arial" w:cs="Arial"/>
      <w:vanish/>
      <w:sz w:val="16"/>
      <w:szCs w:val="16"/>
      <w:lang w:val="en-IN" w:eastAsia="en-IN"/>
    </w:rPr>
  </w:style>
  <w:style w:type="table" w:customStyle="1" w:styleId="LightShading1">
    <w:name w:val="Light Shading1"/>
    <w:basedOn w:val="TableNormal"/>
    <w:uiPriority w:val="60"/>
    <w:rsid w:val="00DA3E0F"/>
    <w:pPr>
      <w:spacing w:after="0" w:line="240" w:lineRule="auto"/>
    </w:pPr>
    <w:rPr>
      <w:rFonts w:eastAsia="PMingLiU"/>
      <w:color w:val="000000" w:themeColor="text1" w:themeShade="BF"/>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w-headline">
    <w:name w:val="mw-headline"/>
    <w:basedOn w:val="DefaultParagraphFont"/>
    <w:rsid w:val="00DA3E0F"/>
  </w:style>
  <w:style w:type="paragraph" w:customStyle="1" w:styleId="ColorfulList-Accent11">
    <w:name w:val="Colorful List - Accent 11"/>
    <w:basedOn w:val="Normal"/>
    <w:uiPriority w:val="34"/>
    <w:qFormat/>
    <w:rsid w:val="00DA3E0F"/>
    <w:pPr>
      <w:widowControl w:val="0"/>
      <w:ind w:firstLineChars="200" w:firstLine="420"/>
      <w:jc w:val="both"/>
    </w:pPr>
    <w:rPr>
      <w:rFonts w:ascii="Calibri" w:eastAsia="SimSun" w:hAnsi="Calibri"/>
      <w:kern w:val="2"/>
      <w:sz w:val="21"/>
      <w:szCs w:val="22"/>
      <w:lang w:val="en-US" w:eastAsia="zh-CN"/>
    </w:rPr>
  </w:style>
  <w:style w:type="character" w:customStyle="1" w:styleId="a">
    <w:name w:val="註腳符"/>
    <w:rsid w:val="00DA3E0F"/>
    <w:rPr>
      <w:vertAlign w:val="superscript"/>
    </w:rPr>
  </w:style>
  <w:style w:type="paragraph" w:customStyle="1" w:styleId="ColorfulShading-Accent11">
    <w:name w:val="Colorful Shading - Accent 11"/>
    <w:hidden/>
    <w:uiPriority w:val="99"/>
    <w:semiHidden/>
    <w:rsid w:val="00DA3E0F"/>
    <w:pPr>
      <w:spacing w:after="0" w:line="240" w:lineRule="auto"/>
    </w:pPr>
    <w:rPr>
      <w:rFonts w:ascii="Calibri" w:eastAsia="SimSun" w:hAnsi="Calibri" w:cs="Times New Roman"/>
      <w:kern w:val="2"/>
      <w:sz w:val="21"/>
      <w:lang w:eastAsia="zh-CN"/>
    </w:rPr>
  </w:style>
  <w:style w:type="character" w:customStyle="1" w:styleId="highlightstring">
    <w:name w:val="highlight_string"/>
    <w:basedOn w:val="DefaultParagraphFont"/>
    <w:rsid w:val="00DA3E0F"/>
  </w:style>
  <w:style w:type="character" w:customStyle="1" w:styleId="definition">
    <w:name w:val="definition"/>
    <w:basedOn w:val="DefaultParagraphFont"/>
    <w:rsid w:val="00DA3E0F"/>
  </w:style>
  <w:style w:type="character" w:customStyle="1" w:styleId="a-size-large">
    <w:name w:val="a-size-large"/>
    <w:basedOn w:val="DefaultParagraphFont"/>
    <w:rsid w:val="00DA3E0F"/>
  </w:style>
  <w:style w:type="character" w:customStyle="1" w:styleId="a-size-medium">
    <w:name w:val="a-size-medium"/>
    <w:basedOn w:val="DefaultParagraphFont"/>
    <w:rsid w:val="00DA3E0F"/>
  </w:style>
  <w:style w:type="character" w:customStyle="1" w:styleId="a-declarative">
    <w:name w:val="a-declarative"/>
    <w:basedOn w:val="DefaultParagraphFont"/>
    <w:rsid w:val="00DA3E0F"/>
  </w:style>
  <w:style w:type="character" w:customStyle="1" w:styleId="a-color-secondary">
    <w:name w:val="a-color-secondary"/>
    <w:basedOn w:val="DefaultParagraphFont"/>
    <w:rsid w:val="00DA3E0F"/>
  </w:style>
  <w:style w:type="character" w:customStyle="1" w:styleId="author">
    <w:name w:val="author"/>
    <w:basedOn w:val="DefaultParagraphFont"/>
    <w:rsid w:val="00DA3E0F"/>
  </w:style>
  <w:style w:type="paragraph" w:customStyle="1" w:styleId="MediumGrid21">
    <w:name w:val="Medium Grid 21"/>
    <w:uiPriority w:val="99"/>
    <w:qFormat/>
    <w:rsid w:val="00DA3E0F"/>
    <w:pPr>
      <w:widowControl w:val="0"/>
      <w:spacing w:after="0" w:line="240" w:lineRule="auto"/>
      <w:jc w:val="both"/>
    </w:pPr>
    <w:rPr>
      <w:rFonts w:ascii="Calibri" w:hAnsi="Calibri" w:cs="Times New Roman"/>
      <w:noProof/>
      <w:kern w:val="2"/>
      <w:sz w:val="21"/>
      <w:lang w:eastAsia="zh-CN"/>
    </w:rPr>
  </w:style>
  <w:style w:type="paragraph" w:customStyle="1" w:styleId="1">
    <w:name w:val="样式1"/>
    <w:basedOn w:val="Normal"/>
    <w:link w:val="1Char"/>
    <w:uiPriority w:val="99"/>
    <w:rsid w:val="00DA3E0F"/>
    <w:pPr>
      <w:widowControl w:val="0"/>
      <w:jc w:val="both"/>
    </w:pPr>
    <w:rPr>
      <w:rFonts w:ascii="Calibri" w:eastAsiaTheme="minorEastAsia" w:hAnsi="Calibri"/>
      <w:kern w:val="2"/>
      <w:sz w:val="18"/>
      <w:szCs w:val="18"/>
      <w:lang w:val="en-US" w:eastAsia="zh-CN"/>
    </w:rPr>
  </w:style>
  <w:style w:type="character" w:customStyle="1" w:styleId="1Char">
    <w:name w:val="样式1 Char"/>
    <w:link w:val="1"/>
    <w:uiPriority w:val="99"/>
    <w:locked/>
    <w:rsid w:val="00DA3E0F"/>
    <w:rPr>
      <w:rFonts w:ascii="Calibri" w:eastAsiaTheme="minorEastAsia" w:hAnsi="Calibri" w:cs="Times New Roman"/>
      <w:kern w:val="2"/>
      <w:sz w:val="18"/>
      <w:szCs w:val="18"/>
      <w:lang w:eastAsia="zh-CN"/>
    </w:rPr>
  </w:style>
  <w:style w:type="paragraph" w:styleId="Date">
    <w:name w:val="Date"/>
    <w:basedOn w:val="Normal"/>
    <w:next w:val="Normal"/>
    <w:link w:val="DateChar"/>
    <w:uiPriority w:val="99"/>
    <w:semiHidden/>
    <w:unhideWhenUsed/>
    <w:rsid w:val="00DA3E0F"/>
    <w:pPr>
      <w:widowControl w:val="0"/>
      <w:ind w:leftChars="2500" w:left="100"/>
      <w:jc w:val="both"/>
    </w:pPr>
    <w:rPr>
      <w:rFonts w:ascii="Calibri" w:eastAsiaTheme="minorEastAsia" w:hAnsi="Calibri"/>
      <w:kern w:val="2"/>
      <w:sz w:val="21"/>
      <w:szCs w:val="22"/>
      <w:lang w:val="en-GB" w:eastAsia="zh-CN"/>
    </w:rPr>
  </w:style>
  <w:style w:type="character" w:customStyle="1" w:styleId="DateChar">
    <w:name w:val="Date Char"/>
    <w:basedOn w:val="DefaultParagraphFont"/>
    <w:link w:val="Date"/>
    <w:uiPriority w:val="99"/>
    <w:semiHidden/>
    <w:rsid w:val="00DA3E0F"/>
    <w:rPr>
      <w:rFonts w:ascii="Calibri" w:eastAsiaTheme="minorEastAsia" w:hAnsi="Calibri" w:cs="Times New Roman"/>
      <w:kern w:val="2"/>
      <w:sz w:val="21"/>
      <w:lang w:val="en-GB" w:eastAsia="zh-CN"/>
    </w:rPr>
  </w:style>
  <w:style w:type="character" w:customStyle="1" w:styleId="st1">
    <w:name w:val="st1"/>
    <w:basedOn w:val="DefaultParagraphFont"/>
    <w:rsid w:val="00DA3E0F"/>
  </w:style>
  <w:style w:type="character" w:customStyle="1" w:styleId="labellist">
    <w:name w:val="label_list"/>
    <w:basedOn w:val="DefaultParagraphFont"/>
    <w:rsid w:val="00DA3E0F"/>
  </w:style>
  <w:style w:type="character" w:customStyle="1" w:styleId="st">
    <w:name w:val="st"/>
    <w:basedOn w:val="DefaultParagraphFont"/>
    <w:rsid w:val="00DA3E0F"/>
  </w:style>
  <w:style w:type="table" w:customStyle="1" w:styleId="TableGrid2">
    <w:name w:val="Table Grid2"/>
    <w:basedOn w:val="TableNormal"/>
    <w:next w:val="TableGrid"/>
    <w:uiPriority w:val="59"/>
    <w:rsid w:val="00DA3E0F"/>
    <w:pPr>
      <w:spacing w:after="0" w:line="240" w:lineRule="auto"/>
    </w:pPr>
    <w:rPr>
      <w:lang w:val="en-SG" w:eastAsia="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DA3E0F"/>
    <w:pPr>
      <w:spacing w:after="0" w:line="240" w:lineRule="auto"/>
    </w:pPr>
    <w:rPr>
      <w:lang w:val="en-SG" w:eastAsia="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3">
    <w:name w:val="p3"/>
    <w:basedOn w:val="Normal"/>
    <w:rsid w:val="00DA3E0F"/>
    <w:rPr>
      <w:rFonts w:eastAsiaTheme="minorEastAsia"/>
      <w:sz w:val="17"/>
      <w:szCs w:val="17"/>
      <w:lang w:val="en-GB" w:eastAsia="zh-CN"/>
    </w:rPr>
  </w:style>
  <w:style w:type="paragraph" w:customStyle="1" w:styleId="m-8150943539018656568default">
    <w:name w:val="m_-8150943539018656568default"/>
    <w:basedOn w:val="Normal"/>
    <w:rsid w:val="00DA3E0F"/>
    <w:pPr>
      <w:spacing w:before="100" w:beforeAutospacing="1" w:after="100" w:afterAutospacing="1"/>
    </w:pPr>
    <w:rPr>
      <w:rFonts w:eastAsia="PMingLiU"/>
      <w:lang w:val="en-GB" w:eastAsia="zh-CN"/>
    </w:rPr>
  </w:style>
  <w:style w:type="character" w:customStyle="1" w:styleId="10">
    <w:name w:val="未解析的提及項目1"/>
    <w:basedOn w:val="DefaultParagraphFont"/>
    <w:uiPriority w:val="99"/>
    <w:semiHidden/>
    <w:unhideWhenUsed/>
    <w:rsid w:val="00DA3E0F"/>
    <w:rPr>
      <w:color w:val="808080"/>
      <w:shd w:val="clear" w:color="auto" w:fill="E6E6E6"/>
    </w:rPr>
  </w:style>
  <w:style w:type="character" w:customStyle="1" w:styleId="UnresolvedMention1">
    <w:name w:val="Unresolved Mention1"/>
    <w:basedOn w:val="DefaultParagraphFont"/>
    <w:uiPriority w:val="99"/>
    <w:semiHidden/>
    <w:unhideWhenUsed/>
    <w:rsid w:val="00DA3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770267">
      <w:bodyDiv w:val="1"/>
      <w:marLeft w:val="0"/>
      <w:marRight w:val="0"/>
      <w:marTop w:val="0"/>
      <w:marBottom w:val="0"/>
      <w:divBdr>
        <w:top w:val="none" w:sz="0" w:space="0" w:color="auto"/>
        <w:left w:val="none" w:sz="0" w:space="0" w:color="auto"/>
        <w:bottom w:val="none" w:sz="0" w:space="0" w:color="auto"/>
        <w:right w:val="none" w:sz="0" w:space="0" w:color="auto"/>
      </w:divBdr>
    </w:div>
    <w:div w:id="128649863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iveypubs.my.salesforce.com/003A000001LUZo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01E8B69-C79E-473F-9C0D-962C3B3CACD8}">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270A9E7-A7A4-4E2C-9C2F-65F5089774B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AD4F5-BAD6-46B1-9105-D0A52903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5389</Words>
  <Characters>30723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5</cp:revision>
  <cp:lastPrinted>2015-03-04T20:34:00Z</cp:lastPrinted>
  <dcterms:created xsi:type="dcterms:W3CDTF">2019-01-15T18:51:00Z</dcterms:created>
  <dcterms:modified xsi:type="dcterms:W3CDTF">2019-02-08T18:52:00Z</dcterms:modified>
</cp:coreProperties>
</file>