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599"/>
      </w:tblGrid>
      <w:tr w:rsidR="00EC2299" w14:paraId="5EA7CDAC" w14:textId="77777777" w:rsidTr="0099397E">
        <w:tc>
          <w:tcPr>
            <w:tcW w:w="4680" w:type="dxa"/>
          </w:tcPr>
          <w:p w14:paraId="129B67AC" w14:textId="77777777" w:rsidR="00EC2299" w:rsidRDefault="00EC2299" w:rsidP="0099397E">
            <w:pPr>
              <w:tabs>
                <w:tab w:val="left" w:pos="-1440"/>
                <w:tab w:val="left" w:pos="-720"/>
                <w:tab w:val="left" w:pos="1"/>
              </w:tabs>
              <w:jc w:val="both"/>
              <w:rPr>
                <w:rFonts w:ascii="Arial" w:hAnsi="Arial"/>
                <w:b/>
                <w:sz w:val="24"/>
              </w:rPr>
            </w:pPr>
            <w:r>
              <w:rPr>
                <w:rFonts w:ascii="Arial" w:hAnsi="Arial"/>
                <w:b/>
                <w:noProof/>
                <w:sz w:val="24"/>
                <w:lang w:val="en-CA" w:eastAsia="en-CA"/>
              </w:rPr>
              <w:drawing>
                <wp:inline distT="0" distB="0" distL="0" distR="0" wp14:anchorId="668A1A85" wp14:editId="5B2854C1">
                  <wp:extent cx="2613804" cy="551245"/>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6EE4E811" w14:textId="77777777" w:rsidR="00EC2299" w:rsidRDefault="00EC2299" w:rsidP="0099397E">
            <w:pPr>
              <w:tabs>
                <w:tab w:val="left" w:pos="-1440"/>
                <w:tab w:val="left" w:pos="-720"/>
                <w:tab w:val="left" w:pos="1"/>
              </w:tabs>
              <w:jc w:val="right"/>
              <w:rPr>
                <w:rFonts w:ascii="Arial" w:hAnsi="Arial"/>
                <w:b/>
                <w:sz w:val="24"/>
              </w:rPr>
            </w:pPr>
            <w:r>
              <w:rPr>
                <w:rFonts w:ascii="IveyVHWLogos" w:eastAsia="SimSun" w:hAnsi="IveyVHWLogos"/>
                <w:noProof/>
                <w:sz w:val="44"/>
                <w:szCs w:val="44"/>
                <w:lang w:val="en-CA" w:eastAsia="en-CA"/>
              </w:rPr>
              <w:drawing>
                <wp:inline distT="0" distB="0" distL="0" distR="0" wp14:anchorId="3548544B" wp14:editId="32D69577">
                  <wp:extent cx="1328580" cy="548640"/>
                  <wp:effectExtent l="0" t="0" r="5080" b="3810"/>
                  <wp:docPr id="36" name="Picture 36"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14:paraId="2112577C" w14:textId="77777777" w:rsidR="00742076" w:rsidRPr="00FE4896" w:rsidRDefault="00742076" w:rsidP="00FD12E0">
      <w:pPr>
        <w:pBdr>
          <w:bottom w:val="single" w:sz="18" w:space="1" w:color="auto"/>
        </w:pBdr>
        <w:tabs>
          <w:tab w:val="left" w:pos="-1440"/>
          <w:tab w:val="left" w:pos="-720"/>
          <w:tab w:val="left" w:pos="1"/>
        </w:tabs>
        <w:jc w:val="both"/>
        <w:rPr>
          <w:rFonts w:ascii="Arial" w:hAnsi="Arial"/>
          <w:b/>
          <w:sz w:val="24"/>
          <w:szCs w:val="24"/>
          <w:lang w:val="en-GB"/>
        </w:rPr>
      </w:pPr>
    </w:p>
    <w:p w14:paraId="57B2F880" w14:textId="3333CC68" w:rsidR="00C02410" w:rsidRPr="00FE4896" w:rsidRDefault="00E02C05" w:rsidP="00C02410">
      <w:pPr>
        <w:pStyle w:val="ProductNumber"/>
        <w:rPr>
          <w:kern w:val="2"/>
          <w:lang w:val="en-GB"/>
        </w:rPr>
      </w:pPr>
      <w:r>
        <w:rPr>
          <w:kern w:val="2"/>
          <w:lang w:val="en-GB"/>
        </w:rPr>
        <w:t>9b19m052</w:t>
      </w:r>
    </w:p>
    <w:p w14:paraId="07F43925" w14:textId="77777777" w:rsidR="00D75295" w:rsidRPr="00FE4896" w:rsidRDefault="00D75295" w:rsidP="00D75295">
      <w:pPr>
        <w:jc w:val="right"/>
        <w:rPr>
          <w:rFonts w:ascii="Arial" w:hAnsi="Arial"/>
          <w:b/>
          <w:kern w:val="2"/>
          <w:lang w:val="en-GB"/>
        </w:rPr>
      </w:pPr>
    </w:p>
    <w:p w14:paraId="3F40F079" w14:textId="77777777" w:rsidR="001901C0" w:rsidRPr="00FE4896" w:rsidRDefault="001901C0" w:rsidP="00D75295">
      <w:pPr>
        <w:jc w:val="right"/>
        <w:rPr>
          <w:rFonts w:ascii="Arial" w:hAnsi="Arial"/>
          <w:b/>
          <w:kern w:val="2"/>
          <w:lang w:val="en-GB"/>
        </w:rPr>
      </w:pPr>
    </w:p>
    <w:p w14:paraId="395615FE" w14:textId="77777777" w:rsidR="00013360" w:rsidRPr="00FE4896" w:rsidRDefault="001E5E73" w:rsidP="00013360">
      <w:pPr>
        <w:pStyle w:val="CaseTitle"/>
        <w:spacing w:after="0" w:line="240" w:lineRule="auto"/>
        <w:rPr>
          <w:kern w:val="2"/>
          <w:lang w:val="en-GB"/>
        </w:rPr>
      </w:pPr>
      <w:r w:rsidRPr="00FE4896">
        <w:rPr>
          <w:kern w:val="2"/>
          <w:lang w:val="en-GB"/>
        </w:rPr>
        <w:t xml:space="preserve">AMALSAD COOPERATIVE: PROCESS INNOVATION IN COMMODITY TRADING </w:t>
      </w:r>
    </w:p>
    <w:p w14:paraId="3696886A" w14:textId="77777777" w:rsidR="00CA3976" w:rsidRPr="00FE4896" w:rsidRDefault="00CA3976" w:rsidP="00013360">
      <w:pPr>
        <w:pStyle w:val="CaseTitle"/>
        <w:spacing w:after="0" w:line="240" w:lineRule="auto"/>
        <w:rPr>
          <w:kern w:val="2"/>
          <w:sz w:val="20"/>
          <w:szCs w:val="20"/>
          <w:lang w:val="en-GB"/>
        </w:rPr>
      </w:pPr>
    </w:p>
    <w:p w14:paraId="47FC2DDD" w14:textId="77777777" w:rsidR="00013360" w:rsidRPr="00FE4896" w:rsidRDefault="00013360" w:rsidP="00013360">
      <w:pPr>
        <w:pStyle w:val="CaseTitle"/>
        <w:spacing w:after="0" w:line="240" w:lineRule="auto"/>
        <w:rPr>
          <w:kern w:val="2"/>
          <w:sz w:val="20"/>
          <w:szCs w:val="20"/>
          <w:lang w:val="en-GB"/>
        </w:rPr>
      </w:pPr>
    </w:p>
    <w:p w14:paraId="30784B95" w14:textId="35DA1FE5" w:rsidR="00086B26" w:rsidRPr="00FE4896" w:rsidRDefault="001876DB" w:rsidP="00086B26">
      <w:pPr>
        <w:pStyle w:val="StyleCopyrightStatementAfter0ptBottomSinglesolidline1"/>
        <w:rPr>
          <w:kern w:val="2"/>
          <w:lang w:val="en-GB"/>
        </w:rPr>
      </w:pPr>
      <w:r w:rsidRPr="00FE4896">
        <w:rPr>
          <w:kern w:val="2"/>
          <w:lang w:val="en-GB"/>
        </w:rPr>
        <w:t>S.R.</w:t>
      </w:r>
      <w:r w:rsidR="009360A1">
        <w:rPr>
          <w:kern w:val="2"/>
          <w:lang w:val="en-GB"/>
        </w:rPr>
        <w:t xml:space="preserve"> </w:t>
      </w:r>
      <w:r w:rsidR="001E5E73" w:rsidRPr="00FE4896">
        <w:rPr>
          <w:kern w:val="2"/>
          <w:lang w:val="en-GB"/>
        </w:rPr>
        <w:t>Asokan and Harekrishna Misra</w:t>
      </w:r>
      <w:r w:rsidR="009360A1">
        <w:rPr>
          <w:kern w:val="2"/>
          <w:lang w:val="en-GB"/>
        </w:rPr>
        <w:t xml:space="preserve"> </w:t>
      </w:r>
      <w:r w:rsidR="00086B26" w:rsidRPr="00FE4896">
        <w:rPr>
          <w:kern w:val="2"/>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1F853DF" w14:textId="77777777" w:rsidR="00086B26" w:rsidRPr="00FE4896" w:rsidRDefault="00086B26" w:rsidP="00086B26">
      <w:pPr>
        <w:pStyle w:val="StyleCopyrightStatementAfter0ptBottomSinglesolidline1"/>
        <w:rPr>
          <w:kern w:val="2"/>
          <w:lang w:val="en-GB"/>
        </w:rPr>
      </w:pPr>
    </w:p>
    <w:p w14:paraId="59A4B765" w14:textId="77777777" w:rsidR="00EC2299" w:rsidRPr="00B83AA0" w:rsidRDefault="00EC2299" w:rsidP="00EC2299">
      <w:pPr>
        <w:pStyle w:val="StyleCopyrightStatementAfter0ptBottomSinglesolidline1"/>
        <w:rPr>
          <w:lang w:val="en-GB"/>
        </w:rPr>
      </w:pPr>
      <w:r w:rsidRPr="00B83AA0">
        <w:rPr>
          <w:lang w:val="en-GB"/>
        </w:rPr>
        <w:t xml:space="preserve">This publication </w:t>
      </w:r>
      <w:proofErr w:type="gramStart"/>
      <w:r w:rsidRPr="00B83AA0">
        <w:rPr>
          <w:lang w:val="en-GB"/>
        </w:rPr>
        <w:t>may not be transmitted, photocopied, digitized, or otherwise reproduced in any form or by any means without the permission of the copyright holder</w:t>
      </w:r>
      <w:proofErr w:type="gramEnd"/>
      <w:r w:rsidRPr="00B83AA0">
        <w:rPr>
          <w:lang w:val="en-GB"/>
        </w:rPr>
        <w:t xml:space="preserve">. Reproduction of this material </w:t>
      </w:r>
      <w:proofErr w:type="gramStart"/>
      <w:r w:rsidRPr="00B83AA0">
        <w:rPr>
          <w:lang w:val="en-GB"/>
        </w:rPr>
        <w:t>is not covered</w:t>
      </w:r>
      <w:proofErr w:type="gramEnd"/>
      <w:r w:rsidRPr="00B83AA0">
        <w:rPr>
          <w:lang w:val="en-GB"/>
        </w:rPr>
        <w:t xml:space="preserve">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B83AA0">
          <w:rPr>
            <w:lang w:val="en-GB"/>
          </w:rPr>
          <w:t>cases@ivey.ca</w:t>
        </w:r>
      </w:hyperlink>
      <w:r w:rsidRPr="00B83AA0">
        <w:rPr>
          <w:lang w:val="en-GB"/>
        </w:rPr>
        <w:t xml:space="preserve">; </w:t>
      </w:r>
      <w:hyperlink r:id="rId11" w:history="1">
        <w:r w:rsidRPr="00B83AA0">
          <w:rPr>
            <w:lang w:val="en-GB"/>
          </w:rPr>
          <w:t>www.iveycases.com</w:t>
        </w:r>
      </w:hyperlink>
      <w:r w:rsidRPr="00B83AA0">
        <w:rPr>
          <w:lang w:val="en-GB"/>
        </w:rPr>
        <w:t>.</w:t>
      </w:r>
    </w:p>
    <w:p w14:paraId="78E85933" w14:textId="77777777" w:rsidR="00742076" w:rsidRPr="00FE4896" w:rsidRDefault="00742076" w:rsidP="00A323B0">
      <w:pPr>
        <w:pStyle w:val="StyleStyleCopyrightStatementAfter0ptBottomSinglesolid"/>
        <w:rPr>
          <w:rFonts w:cs="Arial"/>
          <w:kern w:val="2"/>
          <w:szCs w:val="16"/>
          <w:lang w:val="en-GB"/>
        </w:rPr>
      </w:pPr>
    </w:p>
    <w:p w14:paraId="04B2EB1F" w14:textId="56370AD3" w:rsidR="00751E0B" w:rsidRPr="00FE4896" w:rsidRDefault="00EC2299" w:rsidP="00A323B0">
      <w:pPr>
        <w:pStyle w:val="StyleStyleCopyrightStatementAfter0ptBottomSinglesolid"/>
        <w:rPr>
          <w:rFonts w:cs="Arial"/>
          <w:kern w:val="2"/>
          <w:szCs w:val="16"/>
          <w:lang w:val="en-GB"/>
        </w:rPr>
      </w:pPr>
      <w:r>
        <w:t>Copyright © 2019, Ivey School of Business Foundation</w:t>
      </w:r>
      <w:r w:rsidR="00A323B0" w:rsidRPr="00FE4896">
        <w:rPr>
          <w:rFonts w:cs="Arial"/>
          <w:iCs w:val="0"/>
          <w:color w:val="auto"/>
          <w:kern w:val="2"/>
          <w:szCs w:val="16"/>
          <w:lang w:val="en-GB"/>
        </w:rPr>
        <w:tab/>
        <w:t xml:space="preserve">Version: </w:t>
      </w:r>
      <w:r w:rsidR="001E5E73" w:rsidRPr="00FE4896">
        <w:rPr>
          <w:rFonts w:cs="Arial"/>
          <w:iCs w:val="0"/>
          <w:color w:val="auto"/>
          <w:kern w:val="2"/>
          <w:szCs w:val="16"/>
          <w:lang w:val="en-GB"/>
        </w:rPr>
        <w:t>2019-</w:t>
      </w:r>
      <w:r w:rsidR="00742076">
        <w:rPr>
          <w:rFonts w:cs="Arial"/>
          <w:iCs w:val="0"/>
          <w:color w:val="auto"/>
          <w:kern w:val="2"/>
          <w:szCs w:val="16"/>
          <w:lang w:val="en-GB"/>
        </w:rPr>
        <w:t>06-</w:t>
      </w:r>
      <w:r w:rsidR="00EA4625">
        <w:rPr>
          <w:rFonts w:cs="Arial"/>
          <w:iCs w:val="0"/>
          <w:color w:val="auto"/>
          <w:kern w:val="2"/>
          <w:szCs w:val="16"/>
          <w:lang w:val="en-GB"/>
        </w:rPr>
        <w:t>18</w:t>
      </w:r>
    </w:p>
    <w:p w14:paraId="5EF2C5D3" w14:textId="77777777" w:rsidR="00751E0B" w:rsidRPr="00FE4896" w:rsidRDefault="00751E0B" w:rsidP="00751E0B">
      <w:pPr>
        <w:pStyle w:val="StyleCopyrightStatementAfter0ptBottomSinglesolidline1"/>
        <w:rPr>
          <w:rFonts w:ascii="Times New Roman" w:hAnsi="Times New Roman"/>
          <w:i w:val="0"/>
          <w:kern w:val="2"/>
          <w:sz w:val="20"/>
          <w:lang w:val="en-GB"/>
        </w:rPr>
      </w:pPr>
    </w:p>
    <w:p w14:paraId="229C0705" w14:textId="77777777" w:rsidR="001E5E73" w:rsidRPr="00FE4896" w:rsidRDefault="001E5E73" w:rsidP="00751E0B">
      <w:pPr>
        <w:pStyle w:val="StyleCopyrightStatementAfter0ptBottomSinglesolidline1"/>
        <w:rPr>
          <w:rFonts w:ascii="Times New Roman" w:hAnsi="Times New Roman"/>
          <w:i w:val="0"/>
          <w:kern w:val="2"/>
          <w:sz w:val="20"/>
          <w:lang w:val="en-GB"/>
        </w:rPr>
      </w:pPr>
    </w:p>
    <w:p w14:paraId="56C61CB6" w14:textId="58139B03" w:rsidR="001E5E73" w:rsidRPr="00FE4896" w:rsidRDefault="001E5E73" w:rsidP="001E5E73">
      <w:pPr>
        <w:pStyle w:val="BodyTextMain"/>
        <w:rPr>
          <w:kern w:val="2"/>
          <w:lang w:val="en-GB"/>
        </w:rPr>
      </w:pPr>
      <w:r w:rsidRPr="00FE4896">
        <w:rPr>
          <w:kern w:val="2"/>
          <w:lang w:val="en-GB"/>
        </w:rPr>
        <w:t xml:space="preserve">On June 5, 2017, </w:t>
      </w:r>
      <w:proofErr w:type="spellStart"/>
      <w:r w:rsidRPr="00FE4896">
        <w:rPr>
          <w:kern w:val="2"/>
          <w:lang w:val="en-GB"/>
        </w:rPr>
        <w:t>Dipakkumar</w:t>
      </w:r>
      <w:proofErr w:type="spellEnd"/>
      <w:r w:rsidRPr="00FE4896">
        <w:rPr>
          <w:kern w:val="2"/>
          <w:lang w:val="en-GB"/>
        </w:rPr>
        <w:t xml:space="preserve"> </w:t>
      </w:r>
      <w:proofErr w:type="spellStart"/>
      <w:r w:rsidRPr="00FE4896">
        <w:rPr>
          <w:kern w:val="2"/>
          <w:lang w:val="en-GB"/>
        </w:rPr>
        <w:t>Naik</w:t>
      </w:r>
      <w:proofErr w:type="spellEnd"/>
      <w:r w:rsidRPr="00FE4896">
        <w:rPr>
          <w:kern w:val="2"/>
          <w:lang w:val="en-GB"/>
        </w:rPr>
        <w:t xml:space="preserve">, </w:t>
      </w:r>
      <w:proofErr w:type="gramStart"/>
      <w:r w:rsidR="00594EE2" w:rsidRPr="00FE4896">
        <w:rPr>
          <w:kern w:val="2"/>
          <w:lang w:val="en-GB"/>
        </w:rPr>
        <w:t>c</w:t>
      </w:r>
      <w:r w:rsidRPr="00FE4896">
        <w:rPr>
          <w:kern w:val="2"/>
          <w:lang w:val="en-GB"/>
        </w:rPr>
        <w:t>hairman</w:t>
      </w:r>
      <w:proofErr w:type="gramEnd"/>
      <w:r w:rsidRPr="00FE4896">
        <w:rPr>
          <w:kern w:val="2"/>
          <w:lang w:val="en-GB"/>
        </w:rPr>
        <w:t xml:space="preserve"> </w:t>
      </w:r>
      <w:r w:rsidR="00594EE2" w:rsidRPr="00FE4896">
        <w:rPr>
          <w:kern w:val="2"/>
          <w:lang w:val="en-GB"/>
        </w:rPr>
        <w:t xml:space="preserve">of </w:t>
      </w:r>
      <w:proofErr w:type="spellStart"/>
      <w:r w:rsidRPr="00FE4896">
        <w:rPr>
          <w:kern w:val="2"/>
          <w:lang w:val="en-GB"/>
        </w:rPr>
        <w:t>Amalsad</w:t>
      </w:r>
      <w:proofErr w:type="spellEnd"/>
      <w:r w:rsidRPr="00FE4896">
        <w:rPr>
          <w:kern w:val="2"/>
          <w:lang w:val="en-GB"/>
        </w:rPr>
        <w:t xml:space="preserve"> </w:t>
      </w:r>
      <w:proofErr w:type="spellStart"/>
      <w:r w:rsidRPr="00FE4896">
        <w:rPr>
          <w:kern w:val="2"/>
          <w:lang w:val="en-GB"/>
        </w:rPr>
        <w:t>Vibhag</w:t>
      </w:r>
      <w:proofErr w:type="spellEnd"/>
      <w:r w:rsidRPr="00FE4896">
        <w:rPr>
          <w:kern w:val="2"/>
          <w:lang w:val="en-GB"/>
        </w:rPr>
        <w:t xml:space="preserve"> </w:t>
      </w:r>
      <w:proofErr w:type="spellStart"/>
      <w:r w:rsidRPr="00FE4896">
        <w:rPr>
          <w:kern w:val="2"/>
          <w:lang w:val="en-GB"/>
        </w:rPr>
        <w:t>Vividh</w:t>
      </w:r>
      <w:proofErr w:type="spellEnd"/>
      <w:r w:rsidRPr="00FE4896">
        <w:rPr>
          <w:kern w:val="2"/>
          <w:lang w:val="en-GB"/>
        </w:rPr>
        <w:t xml:space="preserve"> </w:t>
      </w:r>
      <w:proofErr w:type="spellStart"/>
      <w:r w:rsidRPr="00FE4896">
        <w:rPr>
          <w:kern w:val="2"/>
          <w:lang w:val="en-GB"/>
        </w:rPr>
        <w:t>Karyakari</w:t>
      </w:r>
      <w:proofErr w:type="spellEnd"/>
      <w:r w:rsidRPr="00FE4896">
        <w:rPr>
          <w:kern w:val="2"/>
          <w:lang w:val="en-GB"/>
        </w:rPr>
        <w:t xml:space="preserve"> </w:t>
      </w:r>
      <w:proofErr w:type="spellStart"/>
      <w:r w:rsidRPr="00FE4896">
        <w:rPr>
          <w:kern w:val="2"/>
          <w:lang w:val="en-GB"/>
        </w:rPr>
        <w:t>Sahakari</w:t>
      </w:r>
      <w:proofErr w:type="spellEnd"/>
      <w:r w:rsidRPr="00FE4896">
        <w:rPr>
          <w:kern w:val="2"/>
          <w:lang w:val="en-GB"/>
        </w:rPr>
        <w:t xml:space="preserve"> </w:t>
      </w:r>
      <w:proofErr w:type="spellStart"/>
      <w:r w:rsidRPr="00FE4896">
        <w:rPr>
          <w:kern w:val="2"/>
          <w:lang w:val="en-GB"/>
        </w:rPr>
        <w:t>Khedut</w:t>
      </w:r>
      <w:proofErr w:type="spellEnd"/>
      <w:r w:rsidRPr="00FE4896">
        <w:rPr>
          <w:kern w:val="2"/>
          <w:lang w:val="en-GB"/>
        </w:rPr>
        <w:t xml:space="preserve"> </w:t>
      </w:r>
      <w:proofErr w:type="spellStart"/>
      <w:r w:rsidRPr="00FE4896">
        <w:rPr>
          <w:kern w:val="2"/>
          <w:lang w:val="en-GB"/>
        </w:rPr>
        <w:t>Mandali</w:t>
      </w:r>
      <w:proofErr w:type="spellEnd"/>
      <w:r w:rsidRPr="00FE4896">
        <w:rPr>
          <w:kern w:val="2"/>
          <w:lang w:val="en-GB"/>
        </w:rPr>
        <w:t xml:space="preserve"> </w:t>
      </w:r>
      <w:r w:rsidR="00A8330B" w:rsidRPr="00FE4896">
        <w:rPr>
          <w:kern w:val="2"/>
          <w:lang w:val="en-GB"/>
        </w:rPr>
        <w:t xml:space="preserve">Ltd. </w:t>
      </w:r>
      <w:r w:rsidRPr="00FE4896">
        <w:rPr>
          <w:kern w:val="2"/>
          <w:lang w:val="en-GB"/>
        </w:rPr>
        <w:t>(</w:t>
      </w:r>
      <w:proofErr w:type="spellStart"/>
      <w:r w:rsidRPr="00FE4896">
        <w:rPr>
          <w:kern w:val="2"/>
          <w:lang w:val="en-GB"/>
        </w:rPr>
        <w:t>Amalsad</w:t>
      </w:r>
      <w:proofErr w:type="spellEnd"/>
      <w:r w:rsidRPr="00FE4896">
        <w:rPr>
          <w:kern w:val="2"/>
          <w:lang w:val="en-GB"/>
        </w:rPr>
        <w:t xml:space="preserve"> Cooperative) was having a meeting with his two senior executives</w:t>
      </w:r>
      <w:r w:rsidR="00B81407">
        <w:rPr>
          <w:kern w:val="2"/>
          <w:lang w:val="en-GB"/>
        </w:rPr>
        <w:t>,</w:t>
      </w:r>
      <w:r w:rsidRPr="00FE4896">
        <w:rPr>
          <w:kern w:val="2"/>
          <w:lang w:val="en-GB"/>
        </w:rPr>
        <w:t xml:space="preserve"> </w:t>
      </w:r>
      <w:proofErr w:type="spellStart"/>
      <w:r w:rsidRPr="00FE4896">
        <w:rPr>
          <w:kern w:val="2"/>
          <w:lang w:val="en-GB"/>
        </w:rPr>
        <w:t>Ashit</w:t>
      </w:r>
      <w:proofErr w:type="spellEnd"/>
      <w:r w:rsidRPr="00FE4896">
        <w:rPr>
          <w:kern w:val="2"/>
          <w:lang w:val="en-GB"/>
        </w:rPr>
        <w:t xml:space="preserve"> Mehta, the secreta</w:t>
      </w:r>
      <w:r w:rsidR="00594EE2" w:rsidRPr="00FE4896">
        <w:rPr>
          <w:kern w:val="2"/>
          <w:lang w:val="en-GB"/>
        </w:rPr>
        <w:t>r</w:t>
      </w:r>
      <w:r w:rsidRPr="00FE4896">
        <w:rPr>
          <w:kern w:val="2"/>
          <w:lang w:val="en-GB"/>
        </w:rPr>
        <w:t>y</w:t>
      </w:r>
      <w:r w:rsidR="00594EE2" w:rsidRPr="00FE4896">
        <w:rPr>
          <w:kern w:val="2"/>
          <w:lang w:val="en-GB"/>
        </w:rPr>
        <w:t>,</w:t>
      </w:r>
      <w:r w:rsidRPr="00FE4896">
        <w:rPr>
          <w:kern w:val="2"/>
          <w:lang w:val="en-GB"/>
        </w:rPr>
        <w:t xml:space="preserve"> and Sanjay Desai</w:t>
      </w:r>
      <w:r w:rsidR="00594EE2" w:rsidRPr="00FE4896">
        <w:rPr>
          <w:kern w:val="2"/>
          <w:lang w:val="en-GB"/>
        </w:rPr>
        <w:t>,</w:t>
      </w:r>
      <w:r w:rsidRPr="00FE4896">
        <w:rPr>
          <w:kern w:val="2"/>
          <w:lang w:val="en-GB"/>
        </w:rPr>
        <w:t xml:space="preserve"> the superintendent. </w:t>
      </w:r>
      <w:r w:rsidR="00A140D1" w:rsidRPr="00FE4896">
        <w:rPr>
          <w:kern w:val="2"/>
          <w:lang w:val="en-GB"/>
        </w:rPr>
        <w:t>The two executives had been associated with the cooperative for nearly three decades and were familiar with the innovations introduced by the cooperative</w:t>
      </w:r>
      <w:r w:rsidR="009360A1">
        <w:rPr>
          <w:kern w:val="2"/>
          <w:lang w:val="en-GB"/>
        </w:rPr>
        <w:t>.</w:t>
      </w:r>
      <w:r w:rsidR="00A140D1" w:rsidRPr="00FE4896">
        <w:rPr>
          <w:kern w:val="2"/>
          <w:lang w:val="en-GB"/>
        </w:rPr>
        <w:t xml:space="preserve"> </w:t>
      </w:r>
      <w:r w:rsidR="00830F6D" w:rsidRPr="00FE4896">
        <w:rPr>
          <w:kern w:val="2"/>
          <w:lang w:val="en-GB"/>
        </w:rPr>
        <w:t xml:space="preserve">As a member, </w:t>
      </w:r>
      <w:proofErr w:type="spellStart"/>
      <w:r w:rsidRPr="00FE4896">
        <w:rPr>
          <w:kern w:val="2"/>
          <w:lang w:val="en-GB"/>
        </w:rPr>
        <w:t>Naik</w:t>
      </w:r>
      <w:proofErr w:type="spellEnd"/>
      <w:r w:rsidRPr="00FE4896">
        <w:rPr>
          <w:kern w:val="2"/>
          <w:lang w:val="en-GB"/>
        </w:rPr>
        <w:t xml:space="preserve"> had a long association with the cooperative. He was aware</w:t>
      </w:r>
      <w:r w:rsidR="001B7BC7" w:rsidRPr="00FE4896">
        <w:rPr>
          <w:kern w:val="2"/>
          <w:lang w:val="en-GB"/>
        </w:rPr>
        <w:t xml:space="preserve"> that</w:t>
      </w:r>
      <w:r w:rsidRPr="00FE4896">
        <w:rPr>
          <w:kern w:val="2"/>
          <w:lang w:val="en-GB"/>
        </w:rPr>
        <w:t xml:space="preserve"> the cooperative,</w:t>
      </w:r>
      <w:r w:rsidR="009360A1">
        <w:rPr>
          <w:kern w:val="2"/>
          <w:lang w:val="en-GB"/>
        </w:rPr>
        <w:t xml:space="preserve"> </w:t>
      </w:r>
      <w:r w:rsidRPr="00FE4896">
        <w:rPr>
          <w:kern w:val="2"/>
          <w:lang w:val="en-GB"/>
        </w:rPr>
        <w:t xml:space="preserve">over </w:t>
      </w:r>
      <w:r w:rsidR="00830F6D" w:rsidRPr="00FE4896">
        <w:rPr>
          <w:kern w:val="2"/>
          <w:lang w:val="en-GB"/>
        </w:rPr>
        <w:t>many</w:t>
      </w:r>
      <w:r w:rsidRPr="00FE4896">
        <w:rPr>
          <w:kern w:val="2"/>
          <w:lang w:val="en-GB"/>
        </w:rPr>
        <w:t xml:space="preserve"> years, had undertaken innovations in the services provided to member farmers</w:t>
      </w:r>
      <w:r w:rsidR="00830F6D" w:rsidRPr="00FE4896">
        <w:rPr>
          <w:kern w:val="2"/>
          <w:lang w:val="en-GB"/>
        </w:rPr>
        <w:t xml:space="preserve"> and that the</w:t>
      </w:r>
      <w:r w:rsidR="00876964" w:rsidRPr="00FE4896">
        <w:rPr>
          <w:kern w:val="2"/>
          <w:lang w:val="en-GB"/>
        </w:rPr>
        <w:t xml:space="preserve"> cooperative’s</w:t>
      </w:r>
      <w:r w:rsidRPr="00FE4896">
        <w:rPr>
          <w:kern w:val="2"/>
          <w:lang w:val="en-GB"/>
        </w:rPr>
        <w:t xml:space="preserve"> intervention in agricultural commodity marketing had </w:t>
      </w:r>
      <w:r w:rsidR="001B7BC7" w:rsidRPr="00FE4896">
        <w:rPr>
          <w:kern w:val="2"/>
          <w:lang w:val="en-GB"/>
        </w:rPr>
        <w:t xml:space="preserve">greatly </w:t>
      </w:r>
      <w:r w:rsidRPr="00FE4896">
        <w:rPr>
          <w:kern w:val="2"/>
          <w:lang w:val="en-GB"/>
        </w:rPr>
        <w:t>benefited the member farmers. The</w:t>
      </w:r>
      <w:r w:rsidR="00876964" w:rsidRPr="00FE4896">
        <w:rPr>
          <w:kern w:val="2"/>
          <w:lang w:val="en-GB"/>
        </w:rPr>
        <w:t xml:space="preserve"> cooperative </w:t>
      </w:r>
      <w:r w:rsidR="00830F6D" w:rsidRPr="00FE4896">
        <w:rPr>
          <w:kern w:val="2"/>
          <w:lang w:val="en-GB"/>
        </w:rPr>
        <w:t xml:space="preserve">had </w:t>
      </w:r>
      <w:r w:rsidR="00876964" w:rsidRPr="00FE4896">
        <w:rPr>
          <w:kern w:val="2"/>
          <w:lang w:val="en-GB"/>
        </w:rPr>
        <w:t>set up a</w:t>
      </w:r>
      <w:r w:rsidRPr="00FE4896">
        <w:rPr>
          <w:kern w:val="2"/>
          <w:lang w:val="en-GB"/>
        </w:rPr>
        <w:t xml:space="preserve"> unique grading system </w:t>
      </w:r>
      <w:r w:rsidR="00876964" w:rsidRPr="00FE4896">
        <w:rPr>
          <w:kern w:val="2"/>
          <w:lang w:val="en-GB"/>
        </w:rPr>
        <w:t>that</w:t>
      </w:r>
      <w:r w:rsidRPr="00FE4896">
        <w:rPr>
          <w:kern w:val="2"/>
          <w:lang w:val="en-GB"/>
        </w:rPr>
        <w:t xml:space="preserve"> had resulted in farmers getting 15 percent more revenue for their produce</w:t>
      </w:r>
      <w:r w:rsidR="00830F6D" w:rsidRPr="00FE4896">
        <w:rPr>
          <w:kern w:val="2"/>
          <w:lang w:val="en-GB"/>
        </w:rPr>
        <w:t>,</w:t>
      </w:r>
      <w:r w:rsidRPr="00FE4896">
        <w:rPr>
          <w:kern w:val="2"/>
          <w:lang w:val="en-GB"/>
        </w:rPr>
        <w:t xml:space="preserve"> compared to</w:t>
      </w:r>
      <w:r w:rsidR="001B7BC7" w:rsidRPr="00FE4896">
        <w:rPr>
          <w:kern w:val="2"/>
          <w:lang w:val="en-GB"/>
        </w:rPr>
        <w:t xml:space="preserve"> that offered by</w:t>
      </w:r>
      <w:r w:rsidRPr="00FE4896">
        <w:rPr>
          <w:kern w:val="2"/>
          <w:lang w:val="en-GB"/>
        </w:rPr>
        <w:t xml:space="preserve"> the traditional channel</w:t>
      </w:r>
      <w:r w:rsidR="005B5CD4" w:rsidRPr="00FE4896">
        <w:rPr>
          <w:rFonts w:eastAsia="Calibri"/>
          <w:lang w:val="en-GB"/>
        </w:rPr>
        <w:t>—</w:t>
      </w:r>
      <w:r w:rsidR="00876964" w:rsidRPr="00FE4896">
        <w:rPr>
          <w:kern w:val="2"/>
          <w:lang w:val="en-GB"/>
        </w:rPr>
        <w:t>the</w:t>
      </w:r>
      <w:r w:rsidR="004077B8">
        <w:rPr>
          <w:kern w:val="2"/>
          <w:lang w:val="en-GB"/>
        </w:rPr>
        <w:t xml:space="preserve"> </w:t>
      </w:r>
      <w:r w:rsidR="00A35520" w:rsidRPr="00FE4896">
        <w:rPr>
          <w:kern w:val="2"/>
          <w:lang w:val="en-GB"/>
        </w:rPr>
        <w:t>Agricultural Produce Marketing Committee (</w:t>
      </w:r>
      <w:r w:rsidRPr="00FE4896">
        <w:rPr>
          <w:kern w:val="2"/>
          <w:lang w:val="en-GB"/>
        </w:rPr>
        <w:t>APMC</w:t>
      </w:r>
      <w:r w:rsidR="00A35520" w:rsidRPr="00FE4896">
        <w:rPr>
          <w:kern w:val="2"/>
          <w:lang w:val="en-GB"/>
        </w:rPr>
        <w:t>)</w:t>
      </w:r>
      <w:r w:rsidR="00B81407">
        <w:rPr>
          <w:kern w:val="2"/>
          <w:lang w:val="en-GB"/>
        </w:rPr>
        <w:t xml:space="preserve"> governed</w:t>
      </w:r>
      <w:r w:rsidR="004F42C3" w:rsidRPr="00FE4896">
        <w:rPr>
          <w:kern w:val="2"/>
          <w:lang w:val="en-GB"/>
        </w:rPr>
        <w:t xml:space="preserve"> trading yards called</w:t>
      </w:r>
      <w:r w:rsidR="004077B8">
        <w:rPr>
          <w:kern w:val="2"/>
          <w:lang w:val="en-GB"/>
        </w:rPr>
        <w:t xml:space="preserve"> </w:t>
      </w:r>
      <w:proofErr w:type="spellStart"/>
      <w:r w:rsidRPr="00742076">
        <w:rPr>
          <w:i/>
          <w:kern w:val="2"/>
          <w:lang w:val="en-GB"/>
        </w:rPr>
        <w:t>mandies</w:t>
      </w:r>
      <w:proofErr w:type="spellEnd"/>
      <w:r w:rsidRPr="00FE4896">
        <w:rPr>
          <w:kern w:val="2"/>
          <w:lang w:val="en-GB"/>
        </w:rPr>
        <w:t>. Reduction</w:t>
      </w:r>
      <w:r w:rsidR="00876964" w:rsidRPr="00FE4896">
        <w:rPr>
          <w:kern w:val="2"/>
          <w:lang w:val="en-GB"/>
        </w:rPr>
        <w:t>s</w:t>
      </w:r>
      <w:r w:rsidRPr="00FE4896">
        <w:rPr>
          <w:kern w:val="2"/>
          <w:lang w:val="en-GB"/>
        </w:rPr>
        <w:t xml:space="preserve"> in waiting time</w:t>
      </w:r>
      <w:r w:rsidR="00876964" w:rsidRPr="00FE4896">
        <w:rPr>
          <w:kern w:val="2"/>
          <w:lang w:val="en-GB"/>
        </w:rPr>
        <w:t>s</w:t>
      </w:r>
      <w:r w:rsidRPr="00FE4896">
        <w:rPr>
          <w:kern w:val="2"/>
          <w:lang w:val="en-GB"/>
        </w:rPr>
        <w:t xml:space="preserve"> to sell the</w:t>
      </w:r>
      <w:r w:rsidR="0017690C" w:rsidRPr="00FE4896">
        <w:rPr>
          <w:kern w:val="2"/>
          <w:lang w:val="en-GB"/>
        </w:rPr>
        <w:t>ir</w:t>
      </w:r>
      <w:r w:rsidRPr="00FE4896">
        <w:rPr>
          <w:kern w:val="2"/>
          <w:lang w:val="en-GB"/>
        </w:rPr>
        <w:t xml:space="preserve"> produce</w:t>
      </w:r>
      <w:r w:rsidR="00830F6D" w:rsidRPr="00FE4896">
        <w:rPr>
          <w:kern w:val="2"/>
          <w:lang w:val="en-GB"/>
        </w:rPr>
        <w:t>, along with</w:t>
      </w:r>
      <w:r w:rsidRPr="00FE4896">
        <w:rPr>
          <w:kern w:val="2"/>
          <w:lang w:val="en-GB"/>
        </w:rPr>
        <w:t xml:space="preserve"> prompt payment</w:t>
      </w:r>
      <w:r w:rsidR="00830F6D" w:rsidRPr="00FE4896">
        <w:rPr>
          <w:kern w:val="2"/>
          <w:lang w:val="en-GB"/>
        </w:rPr>
        <w:t>,</w:t>
      </w:r>
      <w:r w:rsidRPr="00FE4896">
        <w:rPr>
          <w:kern w:val="2"/>
          <w:lang w:val="en-GB"/>
        </w:rPr>
        <w:t xml:space="preserve"> had </w:t>
      </w:r>
      <w:r w:rsidR="00876964" w:rsidRPr="00FE4896">
        <w:rPr>
          <w:kern w:val="2"/>
          <w:lang w:val="en-GB"/>
        </w:rPr>
        <w:t xml:space="preserve">also </w:t>
      </w:r>
      <w:r w:rsidRPr="00FE4896">
        <w:rPr>
          <w:kern w:val="2"/>
          <w:lang w:val="en-GB"/>
        </w:rPr>
        <w:t xml:space="preserve">helped the farmers. After taking over as </w:t>
      </w:r>
      <w:r w:rsidR="00A8330B" w:rsidRPr="00FE4896">
        <w:rPr>
          <w:kern w:val="2"/>
          <w:lang w:val="en-GB"/>
        </w:rPr>
        <w:t xml:space="preserve">chairperson </w:t>
      </w:r>
      <w:r w:rsidRPr="00FE4896">
        <w:rPr>
          <w:kern w:val="2"/>
          <w:lang w:val="en-GB"/>
        </w:rPr>
        <w:t>in 2016</w:t>
      </w:r>
      <w:r w:rsidR="001B7BC7" w:rsidRPr="00FE4896">
        <w:rPr>
          <w:kern w:val="2"/>
          <w:lang w:val="en-GB"/>
        </w:rPr>
        <w:t>,</w:t>
      </w:r>
      <w:r w:rsidRPr="00FE4896">
        <w:rPr>
          <w:kern w:val="2"/>
          <w:lang w:val="en-GB"/>
        </w:rPr>
        <w:t xml:space="preserve"> </w:t>
      </w:r>
      <w:proofErr w:type="spellStart"/>
      <w:r w:rsidRPr="00FE4896">
        <w:rPr>
          <w:kern w:val="2"/>
          <w:lang w:val="en-GB"/>
        </w:rPr>
        <w:t>Naik</w:t>
      </w:r>
      <w:proofErr w:type="spellEnd"/>
      <w:r w:rsidRPr="00FE4896">
        <w:rPr>
          <w:kern w:val="2"/>
          <w:lang w:val="en-GB"/>
        </w:rPr>
        <w:t xml:space="preserve"> was wondering whether the processes followed for agricultural commodity marketing </w:t>
      </w:r>
      <w:proofErr w:type="gramStart"/>
      <w:r w:rsidRPr="00FE4896">
        <w:rPr>
          <w:kern w:val="2"/>
          <w:lang w:val="en-GB"/>
        </w:rPr>
        <w:t>could be improved</w:t>
      </w:r>
      <w:proofErr w:type="gramEnd"/>
      <w:r w:rsidRPr="00FE4896">
        <w:rPr>
          <w:kern w:val="2"/>
          <w:lang w:val="en-GB"/>
        </w:rPr>
        <w:t xml:space="preserve"> </w:t>
      </w:r>
      <w:r w:rsidR="00876964" w:rsidRPr="00FE4896">
        <w:rPr>
          <w:kern w:val="2"/>
          <w:lang w:val="en-GB"/>
        </w:rPr>
        <w:t xml:space="preserve">to further </w:t>
      </w:r>
      <w:r w:rsidRPr="00FE4896">
        <w:rPr>
          <w:kern w:val="2"/>
          <w:lang w:val="en-GB"/>
        </w:rPr>
        <w:t xml:space="preserve">benefit the members. He was also </w:t>
      </w:r>
      <w:r w:rsidR="00876964" w:rsidRPr="00FE4896">
        <w:rPr>
          <w:kern w:val="2"/>
          <w:lang w:val="en-GB"/>
        </w:rPr>
        <w:t>considering</w:t>
      </w:r>
      <w:r w:rsidRPr="00FE4896">
        <w:rPr>
          <w:kern w:val="2"/>
          <w:lang w:val="en-GB"/>
        </w:rPr>
        <w:t xml:space="preserve"> other services that </w:t>
      </w:r>
      <w:proofErr w:type="gramStart"/>
      <w:r w:rsidRPr="00FE4896">
        <w:rPr>
          <w:kern w:val="2"/>
          <w:lang w:val="en-GB"/>
        </w:rPr>
        <w:t>could be offered</w:t>
      </w:r>
      <w:proofErr w:type="gramEnd"/>
      <w:r w:rsidRPr="00FE4896">
        <w:rPr>
          <w:kern w:val="2"/>
          <w:lang w:val="en-GB"/>
        </w:rPr>
        <w:t xml:space="preserve"> to </w:t>
      </w:r>
      <w:r w:rsidR="00876964" w:rsidRPr="00FE4896">
        <w:rPr>
          <w:kern w:val="2"/>
          <w:lang w:val="en-GB"/>
        </w:rPr>
        <w:t>improve</w:t>
      </w:r>
      <w:r w:rsidRPr="00FE4896">
        <w:rPr>
          <w:kern w:val="2"/>
          <w:lang w:val="en-GB"/>
        </w:rPr>
        <w:t xml:space="preserve"> transactions between the organization and </w:t>
      </w:r>
      <w:r w:rsidR="00830F6D" w:rsidRPr="00FE4896">
        <w:rPr>
          <w:kern w:val="2"/>
          <w:lang w:val="en-GB"/>
        </w:rPr>
        <w:t xml:space="preserve">its </w:t>
      </w:r>
      <w:r w:rsidRPr="00FE4896">
        <w:rPr>
          <w:kern w:val="2"/>
          <w:lang w:val="en-GB"/>
        </w:rPr>
        <w:t>member farmers.</w:t>
      </w:r>
    </w:p>
    <w:p w14:paraId="0948606A" w14:textId="77777777" w:rsidR="001E5E73" w:rsidRPr="00FE4896" w:rsidRDefault="001E5E73" w:rsidP="001E5E73">
      <w:pPr>
        <w:pStyle w:val="BodyTextMain"/>
        <w:rPr>
          <w:kern w:val="2"/>
          <w:sz w:val="24"/>
          <w:szCs w:val="24"/>
          <w:lang w:val="en-GB"/>
        </w:rPr>
      </w:pPr>
    </w:p>
    <w:p w14:paraId="38A7845F" w14:textId="77777777" w:rsidR="001E5E73" w:rsidRPr="00FE4896" w:rsidRDefault="001E5E73" w:rsidP="001E5E73">
      <w:pPr>
        <w:pStyle w:val="BodyTextMain"/>
        <w:rPr>
          <w:kern w:val="2"/>
          <w:sz w:val="24"/>
          <w:szCs w:val="24"/>
          <w:lang w:val="en-GB"/>
        </w:rPr>
      </w:pPr>
    </w:p>
    <w:p w14:paraId="0D8DFD64" w14:textId="77777777" w:rsidR="001E5E73" w:rsidRPr="00FE4896" w:rsidRDefault="001E5E73" w:rsidP="001E5E73">
      <w:pPr>
        <w:pStyle w:val="Casehead1"/>
        <w:rPr>
          <w:kern w:val="2"/>
          <w:lang w:val="en-GB"/>
        </w:rPr>
      </w:pPr>
      <w:r w:rsidRPr="00FE4896">
        <w:rPr>
          <w:kern w:val="2"/>
          <w:lang w:val="en-GB"/>
        </w:rPr>
        <w:t>AGRICULTURAL MARKETING IN INDIA</w:t>
      </w:r>
    </w:p>
    <w:p w14:paraId="1B3EA6BE" w14:textId="77777777" w:rsidR="001E5E73" w:rsidRPr="00FE4896" w:rsidRDefault="001E5E73" w:rsidP="001E5E73">
      <w:pPr>
        <w:pStyle w:val="BodyTextMain"/>
        <w:rPr>
          <w:kern w:val="2"/>
          <w:sz w:val="24"/>
          <w:szCs w:val="24"/>
          <w:lang w:val="en-GB"/>
        </w:rPr>
      </w:pPr>
    </w:p>
    <w:p w14:paraId="4D8F9074" w14:textId="2F677CBF" w:rsidR="001E5E73" w:rsidRPr="0058010C" w:rsidRDefault="005365F5" w:rsidP="009B5535">
      <w:pPr>
        <w:pStyle w:val="BodyTextMain"/>
        <w:rPr>
          <w:lang w:val="en-GB"/>
        </w:rPr>
      </w:pPr>
      <w:r w:rsidRPr="0058010C">
        <w:rPr>
          <w:lang w:val="en-GB"/>
        </w:rPr>
        <w:t>In 2017, t</w:t>
      </w:r>
      <w:r w:rsidR="001E5E73" w:rsidRPr="0058010C">
        <w:rPr>
          <w:lang w:val="en-GB"/>
        </w:rPr>
        <w:t>he average farm size in India was 2.87 acres. Two</w:t>
      </w:r>
      <w:r w:rsidRPr="0058010C">
        <w:rPr>
          <w:lang w:val="en-GB"/>
        </w:rPr>
        <w:t>-</w:t>
      </w:r>
      <w:r w:rsidR="001E5E73" w:rsidRPr="0058010C">
        <w:rPr>
          <w:lang w:val="en-GB"/>
        </w:rPr>
        <w:t xml:space="preserve">thirds of Indian farmers </w:t>
      </w:r>
      <w:proofErr w:type="gramStart"/>
      <w:r w:rsidR="001E5E73" w:rsidRPr="0058010C">
        <w:rPr>
          <w:lang w:val="en-GB"/>
        </w:rPr>
        <w:t xml:space="preserve">were </w:t>
      </w:r>
      <w:r w:rsidR="00876964" w:rsidRPr="0058010C">
        <w:rPr>
          <w:lang w:val="en-GB"/>
        </w:rPr>
        <w:t>considered</w:t>
      </w:r>
      <w:proofErr w:type="gramEnd"/>
      <w:r w:rsidR="001E5E73" w:rsidRPr="0058010C">
        <w:rPr>
          <w:lang w:val="en-GB"/>
        </w:rPr>
        <w:t xml:space="preserve"> “marginal” and subsist</w:t>
      </w:r>
      <w:r w:rsidR="00A35520" w:rsidRPr="0058010C">
        <w:rPr>
          <w:lang w:val="en-GB"/>
        </w:rPr>
        <w:t>ed</w:t>
      </w:r>
      <w:r w:rsidR="001E5E73" w:rsidRPr="0058010C">
        <w:rPr>
          <w:lang w:val="en-GB"/>
        </w:rPr>
        <w:t xml:space="preserve"> on one acre of land (see Exhibit</w:t>
      </w:r>
      <w:r w:rsidR="0099397E">
        <w:rPr>
          <w:lang w:val="en-GB"/>
        </w:rPr>
        <w:t xml:space="preserve"> </w:t>
      </w:r>
      <w:r w:rsidR="001E5E73" w:rsidRPr="0058010C">
        <w:rPr>
          <w:lang w:val="en-GB"/>
        </w:rPr>
        <w:t xml:space="preserve">1). With no </w:t>
      </w:r>
      <w:r w:rsidR="005B5CD4" w:rsidRPr="0058010C">
        <w:rPr>
          <w:lang w:val="en-GB"/>
        </w:rPr>
        <w:t>dedicated</w:t>
      </w:r>
      <w:r w:rsidR="001E5E73" w:rsidRPr="0058010C">
        <w:rPr>
          <w:lang w:val="en-GB"/>
        </w:rPr>
        <w:t xml:space="preserve"> marketing channel</w:t>
      </w:r>
      <w:r w:rsidR="00A35520" w:rsidRPr="0058010C">
        <w:rPr>
          <w:lang w:val="en-GB"/>
        </w:rPr>
        <w:t>,</w:t>
      </w:r>
      <w:r w:rsidR="001E5E73" w:rsidRPr="0058010C">
        <w:rPr>
          <w:lang w:val="en-GB"/>
        </w:rPr>
        <w:t xml:space="preserve"> these farmers were facing information asymmetry </w:t>
      </w:r>
      <w:r w:rsidR="005B5CD4" w:rsidRPr="0058010C">
        <w:rPr>
          <w:lang w:val="en-GB"/>
        </w:rPr>
        <w:t>about</w:t>
      </w:r>
      <w:r w:rsidR="001E5E73" w:rsidRPr="0058010C">
        <w:rPr>
          <w:lang w:val="en-GB"/>
        </w:rPr>
        <w:t xml:space="preserve"> demand for their produce</w:t>
      </w:r>
      <w:r w:rsidR="004077B8" w:rsidRPr="0058010C">
        <w:rPr>
          <w:lang w:val="en-GB"/>
        </w:rPr>
        <w:t xml:space="preserve"> </w:t>
      </w:r>
      <w:r w:rsidR="005B5CD4" w:rsidRPr="0058010C">
        <w:rPr>
          <w:lang w:val="en-GB"/>
        </w:rPr>
        <w:t xml:space="preserve">and </w:t>
      </w:r>
      <w:r w:rsidR="00876964" w:rsidRPr="0058010C">
        <w:rPr>
          <w:lang w:val="en-GB"/>
        </w:rPr>
        <w:t>so they</w:t>
      </w:r>
      <w:r w:rsidR="001E5E73" w:rsidRPr="0058010C">
        <w:rPr>
          <w:lang w:val="en-GB"/>
        </w:rPr>
        <w:t xml:space="preserve"> were not realizing </w:t>
      </w:r>
      <w:r w:rsidR="00876964" w:rsidRPr="0058010C">
        <w:rPr>
          <w:lang w:val="en-GB"/>
        </w:rPr>
        <w:t>the same</w:t>
      </w:r>
      <w:r w:rsidR="001E5E73" w:rsidRPr="0058010C">
        <w:rPr>
          <w:lang w:val="en-GB"/>
        </w:rPr>
        <w:t xml:space="preserve"> prices</w:t>
      </w:r>
      <w:r w:rsidR="00876964" w:rsidRPr="0058010C">
        <w:rPr>
          <w:lang w:val="en-GB"/>
        </w:rPr>
        <w:t xml:space="preserve"> as the larger farms</w:t>
      </w:r>
      <w:r w:rsidR="001E5E73" w:rsidRPr="0058010C">
        <w:rPr>
          <w:lang w:val="en-GB"/>
        </w:rPr>
        <w:t xml:space="preserve">. The </w:t>
      </w:r>
      <w:proofErr w:type="gramStart"/>
      <w:r w:rsidR="001E5E73" w:rsidRPr="0058010C">
        <w:rPr>
          <w:lang w:val="en-GB"/>
        </w:rPr>
        <w:t>situation was exploited by the traders</w:t>
      </w:r>
      <w:r w:rsidR="00A35520" w:rsidRPr="0058010C">
        <w:rPr>
          <w:lang w:val="en-GB"/>
        </w:rPr>
        <w:t>,</w:t>
      </w:r>
      <w:r w:rsidR="001E5E73" w:rsidRPr="0058010C">
        <w:rPr>
          <w:lang w:val="en-GB"/>
        </w:rPr>
        <w:t xml:space="preserve"> who aggregated the produce</w:t>
      </w:r>
      <w:r w:rsidRPr="0058010C">
        <w:rPr>
          <w:rFonts w:eastAsia="Calibri"/>
          <w:lang w:val="en-GB"/>
        </w:rPr>
        <w:t>—</w:t>
      </w:r>
      <w:proofErr w:type="gramEnd"/>
      <w:r w:rsidR="001E5E73" w:rsidRPr="0058010C">
        <w:rPr>
          <w:lang w:val="en-GB"/>
        </w:rPr>
        <w:t xml:space="preserve">especially perishables like fruits and </w:t>
      </w:r>
      <w:r w:rsidR="004B6260" w:rsidRPr="0058010C">
        <w:rPr>
          <w:lang w:val="en-GB"/>
        </w:rPr>
        <w:t>vegetables</w:t>
      </w:r>
      <w:r w:rsidRPr="0058010C">
        <w:rPr>
          <w:rFonts w:eastAsia="Calibri"/>
          <w:lang w:val="en-GB"/>
        </w:rPr>
        <w:t>—</w:t>
      </w:r>
      <w:r w:rsidR="001E5E73" w:rsidRPr="0058010C">
        <w:rPr>
          <w:lang w:val="en-GB"/>
        </w:rPr>
        <w:t>and sold it at higher price</w:t>
      </w:r>
      <w:r w:rsidRPr="0058010C">
        <w:rPr>
          <w:lang w:val="en-GB"/>
        </w:rPr>
        <w:t>s</w:t>
      </w:r>
      <w:r w:rsidR="001E5E73" w:rsidRPr="0058010C">
        <w:rPr>
          <w:lang w:val="en-GB"/>
        </w:rPr>
        <w:t xml:space="preserve"> to the processors and wholesalers. </w:t>
      </w:r>
      <w:r w:rsidRPr="0058010C">
        <w:rPr>
          <w:lang w:val="en-GB"/>
        </w:rPr>
        <w:t xml:space="preserve">The </w:t>
      </w:r>
      <w:r w:rsidR="00A35520" w:rsidRPr="0058010C">
        <w:rPr>
          <w:lang w:val="en-GB"/>
        </w:rPr>
        <w:t>Indian</w:t>
      </w:r>
      <w:r w:rsidR="001E5E73" w:rsidRPr="0058010C">
        <w:rPr>
          <w:lang w:val="en-GB"/>
        </w:rPr>
        <w:t xml:space="preserve"> government </w:t>
      </w:r>
      <w:r w:rsidR="00A35520" w:rsidRPr="0058010C">
        <w:rPr>
          <w:lang w:val="en-GB"/>
        </w:rPr>
        <w:t>therefore decided</w:t>
      </w:r>
      <w:r w:rsidR="001E5E73" w:rsidRPr="0058010C">
        <w:rPr>
          <w:lang w:val="en-GB"/>
        </w:rPr>
        <w:t xml:space="preserve"> to regulate the trade in agricultural commodities. As agriculture in India was a state subject, the central (federal) government directed the states to enact legislation to make it mand</w:t>
      </w:r>
      <w:r w:rsidR="00A35520" w:rsidRPr="0058010C">
        <w:rPr>
          <w:lang w:val="en-GB"/>
        </w:rPr>
        <w:t>a</w:t>
      </w:r>
      <w:r w:rsidR="001E5E73" w:rsidRPr="0058010C">
        <w:rPr>
          <w:lang w:val="en-GB"/>
        </w:rPr>
        <w:t>t</w:t>
      </w:r>
      <w:r w:rsidR="00A35520" w:rsidRPr="0058010C">
        <w:rPr>
          <w:lang w:val="en-GB"/>
        </w:rPr>
        <w:t>o</w:t>
      </w:r>
      <w:r w:rsidR="001E5E73" w:rsidRPr="0058010C">
        <w:rPr>
          <w:lang w:val="en-GB"/>
        </w:rPr>
        <w:t xml:space="preserve">ry that all transactions with regard to agricultural commodities </w:t>
      </w:r>
      <w:proofErr w:type="gramStart"/>
      <w:r w:rsidR="001E5E73" w:rsidRPr="0058010C">
        <w:rPr>
          <w:lang w:val="en-GB"/>
        </w:rPr>
        <w:t>be undertaken</w:t>
      </w:r>
      <w:proofErr w:type="gramEnd"/>
      <w:r w:rsidR="001E5E73" w:rsidRPr="0058010C">
        <w:rPr>
          <w:lang w:val="en-GB"/>
        </w:rPr>
        <w:t xml:space="preserve"> only in the government</w:t>
      </w:r>
      <w:r w:rsidR="00876964" w:rsidRPr="0058010C">
        <w:rPr>
          <w:lang w:val="en-GB"/>
        </w:rPr>
        <w:t>-</w:t>
      </w:r>
      <w:r w:rsidR="001E5E73" w:rsidRPr="0058010C">
        <w:rPr>
          <w:lang w:val="en-GB"/>
        </w:rPr>
        <w:t xml:space="preserve">established market yards known as </w:t>
      </w:r>
      <w:proofErr w:type="spellStart"/>
      <w:r w:rsidR="001E5E73" w:rsidRPr="0058010C">
        <w:rPr>
          <w:lang w:val="en-GB"/>
        </w:rPr>
        <w:t>mandies</w:t>
      </w:r>
      <w:proofErr w:type="spellEnd"/>
      <w:r w:rsidR="00A35520" w:rsidRPr="0058010C">
        <w:rPr>
          <w:lang w:val="en-GB"/>
        </w:rPr>
        <w:t>.</w:t>
      </w:r>
      <w:r w:rsidR="004077B8" w:rsidRPr="0058010C">
        <w:rPr>
          <w:lang w:val="en-GB"/>
        </w:rPr>
        <w:t xml:space="preserve"> </w:t>
      </w:r>
      <w:r w:rsidR="00B81407">
        <w:rPr>
          <w:lang w:val="en-GB"/>
        </w:rPr>
        <w:t>The</w:t>
      </w:r>
      <w:r w:rsidR="00A35520" w:rsidRPr="0058010C">
        <w:rPr>
          <w:lang w:val="en-GB"/>
        </w:rPr>
        <w:t xml:space="preserve"> </w:t>
      </w:r>
      <w:r w:rsidR="001E5E73" w:rsidRPr="0058010C">
        <w:rPr>
          <w:lang w:val="en-GB"/>
        </w:rPr>
        <w:t>APMC</w:t>
      </w:r>
      <w:r w:rsidRPr="0058010C">
        <w:rPr>
          <w:lang w:val="en-GB"/>
        </w:rPr>
        <w:t>,</w:t>
      </w:r>
      <w:r w:rsidR="004077B8" w:rsidRPr="0058010C">
        <w:rPr>
          <w:lang w:val="en-GB"/>
        </w:rPr>
        <w:t xml:space="preserve"> </w:t>
      </w:r>
      <w:r w:rsidR="001E5E73" w:rsidRPr="0058010C">
        <w:rPr>
          <w:lang w:val="en-GB"/>
        </w:rPr>
        <w:t xml:space="preserve">represented all </w:t>
      </w:r>
      <w:r w:rsidR="009360A1" w:rsidRPr="0058010C">
        <w:rPr>
          <w:lang w:val="en-GB"/>
        </w:rPr>
        <w:t>stake</w:t>
      </w:r>
      <w:r w:rsidR="001E5E73" w:rsidRPr="0058010C">
        <w:rPr>
          <w:lang w:val="en-GB"/>
        </w:rPr>
        <w:t>holders</w:t>
      </w:r>
      <w:r w:rsidRPr="0058010C">
        <w:rPr>
          <w:rFonts w:eastAsia="Calibri"/>
          <w:lang w:val="en-GB"/>
        </w:rPr>
        <w:t>—</w:t>
      </w:r>
      <w:r w:rsidR="001E5E73" w:rsidRPr="0058010C">
        <w:rPr>
          <w:lang w:val="en-GB"/>
        </w:rPr>
        <w:t>farmers, government officials</w:t>
      </w:r>
      <w:r w:rsidR="00A35520" w:rsidRPr="0058010C">
        <w:rPr>
          <w:lang w:val="en-GB"/>
        </w:rPr>
        <w:t>,</w:t>
      </w:r>
      <w:r w:rsidR="001E5E73" w:rsidRPr="0058010C">
        <w:rPr>
          <w:lang w:val="en-GB"/>
        </w:rPr>
        <w:t xml:space="preserve"> and traders. Only licensed traders</w:t>
      </w:r>
      <w:r w:rsidR="009B5535" w:rsidRPr="0058010C">
        <w:rPr>
          <w:lang w:val="en-GB"/>
        </w:rPr>
        <w:t>,</w:t>
      </w:r>
      <w:r w:rsidR="001E5E73" w:rsidRPr="0058010C">
        <w:rPr>
          <w:lang w:val="en-GB"/>
        </w:rPr>
        <w:t xml:space="preserve"> also known as </w:t>
      </w:r>
      <w:proofErr w:type="spellStart"/>
      <w:r w:rsidR="001E5E73" w:rsidRPr="0058010C">
        <w:rPr>
          <w:i/>
          <w:lang w:val="en-GB"/>
        </w:rPr>
        <w:t>aarathiyas</w:t>
      </w:r>
      <w:proofErr w:type="spellEnd"/>
      <w:r w:rsidR="009B5535" w:rsidRPr="0058010C">
        <w:rPr>
          <w:lang w:val="en-GB"/>
        </w:rPr>
        <w:t>,</w:t>
      </w:r>
      <w:r w:rsidR="001E5E73" w:rsidRPr="0058010C">
        <w:rPr>
          <w:lang w:val="en-GB"/>
        </w:rPr>
        <w:t xml:space="preserve"> </w:t>
      </w:r>
      <w:proofErr w:type="gramStart"/>
      <w:r w:rsidR="001E5E73" w:rsidRPr="0058010C">
        <w:rPr>
          <w:lang w:val="en-GB"/>
        </w:rPr>
        <w:t>were allowed</w:t>
      </w:r>
      <w:proofErr w:type="gramEnd"/>
      <w:r w:rsidR="001E5E73" w:rsidRPr="0058010C">
        <w:rPr>
          <w:lang w:val="en-GB"/>
        </w:rPr>
        <w:t xml:space="preserve"> to buy in the </w:t>
      </w:r>
      <w:proofErr w:type="spellStart"/>
      <w:r w:rsidR="001E5E73" w:rsidRPr="0058010C">
        <w:rPr>
          <w:lang w:val="en-GB"/>
        </w:rPr>
        <w:t>mandi</w:t>
      </w:r>
      <w:r w:rsidR="00A35520" w:rsidRPr="0058010C">
        <w:rPr>
          <w:lang w:val="en-GB"/>
        </w:rPr>
        <w:t>es</w:t>
      </w:r>
      <w:proofErr w:type="spellEnd"/>
      <w:r w:rsidR="001E5E73" w:rsidRPr="0058010C">
        <w:rPr>
          <w:lang w:val="en-GB"/>
        </w:rPr>
        <w:t xml:space="preserve">. </w:t>
      </w:r>
      <w:r w:rsidR="00A35520" w:rsidRPr="0058010C">
        <w:rPr>
          <w:lang w:val="en-GB"/>
        </w:rPr>
        <w:t>The f</w:t>
      </w:r>
      <w:r w:rsidR="001E5E73" w:rsidRPr="0058010C">
        <w:rPr>
          <w:lang w:val="en-GB"/>
        </w:rPr>
        <w:t>armers</w:t>
      </w:r>
      <w:r w:rsidR="00C54EAE" w:rsidRPr="0058010C">
        <w:rPr>
          <w:lang w:val="en-GB"/>
        </w:rPr>
        <w:t>’</w:t>
      </w:r>
      <w:r w:rsidR="001E5E73" w:rsidRPr="0058010C">
        <w:rPr>
          <w:lang w:val="en-GB"/>
        </w:rPr>
        <w:t xml:space="preserve"> produce </w:t>
      </w:r>
      <w:proofErr w:type="gramStart"/>
      <w:r w:rsidR="001E5E73" w:rsidRPr="0058010C">
        <w:rPr>
          <w:lang w:val="en-GB"/>
        </w:rPr>
        <w:t>was auctioned</w:t>
      </w:r>
      <w:proofErr w:type="gramEnd"/>
      <w:r w:rsidR="001E5E73" w:rsidRPr="0058010C">
        <w:rPr>
          <w:lang w:val="en-GB"/>
        </w:rPr>
        <w:t xml:space="preserve"> under the supervision of the </w:t>
      </w:r>
      <w:proofErr w:type="spellStart"/>
      <w:r w:rsidR="001E5E73" w:rsidRPr="0058010C">
        <w:rPr>
          <w:lang w:val="en-GB"/>
        </w:rPr>
        <w:t>mandi</w:t>
      </w:r>
      <w:proofErr w:type="spellEnd"/>
      <w:r w:rsidR="001E5E73" w:rsidRPr="0058010C">
        <w:rPr>
          <w:lang w:val="en-GB"/>
        </w:rPr>
        <w:t xml:space="preserve"> official</w:t>
      </w:r>
      <w:r w:rsidR="005B5CD4" w:rsidRPr="0058010C">
        <w:rPr>
          <w:lang w:val="en-GB"/>
        </w:rPr>
        <w:t>s</w:t>
      </w:r>
      <w:r w:rsidR="00A35520" w:rsidRPr="0058010C">
        <w:rPr>
          <w:lang w:val="en-GB"/>
        </w:rPr>
        <w:t>,</w:t>
      </w:r>
      <w:r w:rsidR="001E5E73" w:rsidRPr="0058010C">
        <w:rPr>
          <w:lang w:val="en-GB"/>
        </w:rPr>
        <w:t xml:space="preserve"> and the traders </w:t>
      </w:r>
      <w:r w:rsidR="005B5CD4" w:rsidRPr="0058010C">
        <w:rPr>
          <w:lang w:val="en-GB"/>
        </w:rPr>
        <w:t xml:space="preserve">would </w:t>
      </w:r>
      <w:r w:rsidR="001E5E73" w:rsidRPr="0058010C">
        <w:rPr>
          <w:lang w:val="en-GB"/>
        </w:rPr>
        <w:t>bid for these commodities. The traders</w:t>
      </w:r>
      <w:r w:rsidR="004077B8" w:rsidRPr="0058010C">
        <w:rPr>
          <w:lang w:val="en-GB"/>
        </w:rPr>
        <w:t xml:space="preserve"> </w:t>
      </w:r>
      <w:r w:rsidR="001E5E73" w:rsidRPr="0058010C">
        <w:rPr>
          <w:lang w:val="en-GB"/>
        </w:rPr>
        <w:t xml:space="preserve">purchased on behalf of processors </w:t>
      </w:r>
      <w:r w:rsidR="001E5E73" w:rsidRPr="0058010C">
        <w:rPr>
          <w:lang w:val="en-GB"/>
        </w:rPr>
        <w:lastRenderedPageBreak/>
        <w:t>and wholesalers</w:t>
      </w:r>
      <w:r w:rsidR="005B5CD4" w:rsidRPr="0058010C">
        <w:rPr>
          <w:lang w:val="en-GB"/>
        </w:rPr>
        <w:t>,</w:t>
      </w:r>
      <w:r w:rsidR="001E5E73" w:rsidRPr="0058010C">
        <w:rPr>
          <w:lang w:val="en-GB"/>
        </w:rPr>
        <w:t xml:space="preserve"> and sometimes purchased </w:t>
      </w:r>
      <w:r w:rsidR="009D0BA6" w:rsidRPr="0058010C">
        <w:rPr>
          <w:lang w:val="en-GB"/>
        </w:rPr>
        <w:t xml:space="preserve">produce </w:t>
      </w:r>
      <w:r w:rsidR="001E5E73" w:rsidRPr="0058010C">
        <w:rPr>
          <w:lang w:val="en-GB"/>
        </w:rPr>
        <w:t xml:space="preserve">themselves for speculative purposes. APMC </w:t>
      </w:r>
      <w:proofErr w:type="spellStart"/>
      <w:r w:rsidR="001E5E73" w:rsidRPr="0058010C">
        <w:rPr>
          <w:lang w:val="en-GB"/>
        </w:rPr>
        <w:t>mandies</w:t>
      </w:r>
      <w:proofErr w:type="spellEnd"/>
      <w:r w:rsidR="001E5E73" w:rsidRPr="0058010C">
        <w:rPr>
          <w:lang w:val="en-GB"/>
        </w:rPr>
        <w:t xml:space="preserve"> </w:t>
      </w:r>
      <w:r w:rsidR="00A8330B" w:rsidRPr="0058010C">
        <w:rPr>
          <w:lang w:val="en-GB"/>
        </w:rPr>
        <w:t xml:space="preserve">had </w:t>
      </w:r>
      <w:r w:rsidR="001E5E73" w:rsidRPr="0058010C">
        <w:rPr>
          <w:lang w:val="en-GB"/>
        </w:rPr>
        <w:t xml:space="preserve">dominated the agricultural commodity marketing </w:t>
      </w:r>
      <w:r w:rsidR="009D0BA6" w:rsidRPr="0058010C">
        <w:rPr>
          <w:lang w:val="en-GB"/>
        </w:rPr>
        <w:t xml:space="preserve">in this way </w:t>
      </w:r>
      <w:r w:rsidR="001E5E73" w:rsidRPr="0058010C">
        <w:rPr>
          <w:lang w:val="en-GB"/>
        </w:rPr>
        <w:t>for more than five decades.</w:t>
      </w:r>
      <w:r w:rsidR="004077B8" w:rsidRPr="0058010C">
        <w:rPr>
          <w:rStyle w:val="FootnoteReference"/>
          <w:lang w:val="en-GB"/>
        </w:rPr>
        <w:footnoteReference w:id="1"/>
      </w:r>
      <w:r w:rsidR="000955CB" w:rsidRPr="0058010C">
        <w:rPr>
          <w:lang w:val="en-GB"/>
        </w:rPr>
        <w:t xml:space="preserve"> M</w:t>
      </w:r>
      <w:r w:rsidR="001E5E73" w:rsidRPr="0058010C">
        <w:rPr>
          <w:lang w:val="en-GB"/>
        </w:rPr>
        <w:t xml:space="preserve">ultiple handling of the commodities had resulted in </w:t>
      </w:r>
      <w:r w:rsidR="00C54EAE" w:rsidRPr="0058010C">
        <w:rPr>
          <w:lang w:val="en-GB"/>
        </w:rPr>
        <w:t>a</w:t>
      </w:r>
      <w:r w:rsidR="001E5E73" w:rsidRPr="0058010C">
        <w:rPr>
          <w:lang w:val="en-GB"/>
        </w:rPr>
        <w:t xml:space="preserve"> lengthy supply chain from the producer to the consumer (see Exhibit 2).</w:t>
      </w:r>
      <w:r w:rsidR="0099397E">
        <w:rPr>
          <w:lang w:val="en-GB"/>
        </w:rPr>
        <w:t xml:space="preserve"> </w:t>
      </w:r>
      <w:r w:rsidR="001E5E73" w:rsidRPr="0058010C">
        <w:rPr>
          <w:lang w:val="en-GB"/>
        </w:rPr>
        <w:t>Though farmers</w:t>
      </w:r>
      <w:r w:rsidR="000955CB" w:rsidRPr="0058010C">
        <w:rPr>
          <w:lang w:val="en-GB"/>
        </w:rPr>
        <w:t>’</w:t>
      </w:r>
      <w:r w:rsidR="001E5E73" w:rsidRPr="0058010C">
        <w:rPr>
          <w:lang w:val="en-GB"/>
        </w:rPr>
        <w:t xml:space="preserve"> cooperatives were encouraged to take up agricultural commodity marketing by simple aggregation</w:t>
      </w:r>
      <w:r w:rsidR="000955CB" w:rsidRPr="0058010C">
        <w:rPr>
          <w:lang w:val="en-GB"/>
        </w:rPr>
        <w:t>,</w:t>
      </w:r>
      <w:r w:rsidR="001E5E73" w:rsidRPr="0058010C">
        <w:rPr>
          <w:lang w:val="en-GB"/>
        </w:rPr>
        <w:t xml:space="preserve"> or </w:t>
      </w:r>
      <w:r w:rsidR="000955CB" w:rsidRPr="0058010C">
        <w:rPr>
          <w:lang w:val="en-GB"/>
        </w:rPr>
        <w:t xml:space="preserve">to </w:t>
      </w:r>
      <w:r w:rsidR="001E5E73" w:rsidRPr="0058010C">
        <w:rPr>
          <w:lang w:val="en-GB"/>
        </w:rPr>
        <w:t>undertake value</w:t>
      </w:r>
      <w:r w:rsidR="00C54EAE" w:rsidRPr="0058010C">
        <w:rPr>
          <w:lang w:val="en-GB"/>
        </w:rPr>
        <w:t>-</w:t>
      </w:r>
      <w:r w:rsidR="001E5E73" w:rsidRPr="0058010C">
        <w:rPr>
          <w:lang w:val="en-GB"/>
        </w:rPr>
        <w:t>added processing</w:t>
      </w:r>
      <w:r w:rsidR="009D0BA6" w:rsidRPr="0058010C">
        <w:rPr>
          <w:lang w:val="en-GB"/>
        </w:rPr>
        <w:t>,</w:t>
      </w:r>
      <w:r w:rsidR="001E5E73" w:rsidRPr="0058010C">
        <w:rPr>
          <w:lang w:val="en-GB"/>
        </w:rPr>
        <w:t xml:space="preserve"> the</w:t>
      </w:r>
      <w:r w:rsidR="00E928C4" w:rsidRPr="0058010C">
        <w:rPr>
          <w:lang w:val="en-GB"/>
        </w:rPr>
        <w:t>re were only a handful of</w:t>
      </w:r>
      <w:r w:rsidR="001E5E73" w:rsidRPr="0058010C">
        <w:rPr>
          <w:lang w:val="en-GB"/>
        </w:rPr>
        <w:t xml:space="preserve"> success stories such as </w:t>
      </w:r>
      <w:proofErr w:type="spellStart"/>
      <w:r w:rsidR="001E5E73" w:rsidRPr="0058010C">
        <w:rPr>
          <w:lang w:val="en-GB"/>
        </w:rPr>
        <w:t>A</w:t>
      </w:r>
      <w:r w:rsidR="009B5535" w:rsidRPr="0058010C">
        <w:rPr>
          <w:lang w:val="en-GB"/>
        </w:rPr>
        <w:t>mul</w:t>
      </w:r>
      <w:proofErr w:type="spellEnd"/>
      <w:r w:rsidR="0099397E">
        <w:rPr>
          <w:lang w:val="en-GB"/>
        </w:rPr>
        <w:t xml:space="preserve"> </w:t>
      </w:r>
      <w:r w:rsidR="001E5E73" w:rsidRPr="0058010C">
        <w:rPr>
          <w:lang w:val="en-GB"/>
        </w:rPr>
        <w:t xml:space="preserve">in milk and </w:t>
      </w:r>
      <w:proofErr w:type="spellStart"/>
      <w:r w:rsidR="001E5E73" w:rsidRPr="0058010C">
        <w:rPr>
          <w:lang w:val="en-GB"/>
        </w:rPr>
        <w:t>W</w:t>
      </w:r>
      <w:r w:rsidR="009B5535" w:rsidRPr="0058010C">
        <w:rPr>
          <w:lang w:val="en-GB"/>
        </w:rPr>
        <w:t>arana</w:t>
      </w:r>
      <w:proofErr w:type="spellEnd"/>
      <w:r w:rsidR="001E5E73" w:rsidRPr="0058010C">
        <w:rPr>
          <w:lang w:val="en-GB"/>
        </w:rPr>
        <w:t xml:space="preserve"> in sugar</w:t>
      </w:r>
      <w:r w:rsidR="00A8330B" w:rsidRPr="0058010C">
        <w:rPr>
          <w:lang w:val="en-GB"/>
        </w:rPr>
        <w:t>.</w:t>
      </w:r>
      <w:r w:rsidR="001E5E73" w:rsidRPr="0058010C">
        <w:rPr>
          <w:rStyle w:val="FootnoteReference"/>
          <w:lang w:val="en-GB"/>
        </w:rPr>
        <w:footnoteReference w:id="2"/>
      </w:r>
    </w:p>
    <w:p w14:paraId="17A58C48" w14:textId="77777777" w:rsidR="001E5E73" w:rsidRPr="00346D38" w:rsidRDefault="001E5E73" w:rsidP="001E5E73">
      <w:pPr>
        <w:pStyle w:val="BodyTextMain"/>
        <w:rPr>
          <w:lang w:val="en-GB"/>
        </w:rPr>
      </w:pPr>
    </w:p>
    <w:p w14:paraId="45036D57" w14:textId="77E2E9C7" w:rsidR="001E5E73" w:rsidRPr="0058010C" w:rsidRDefault="001E5E73" w:rsidP="001E5E73">
      <w:pPr>
        <w:pStyle w:val="BodyTextMain"/>
        <w:rPr>
          <w:lang w:val="en-GB"/>
        </w:rPr>
      </w:pPr>
      <w:r w:rsidRPr="0058010C">
        <w:rPr>
          <w:lang w:val="en-GB"/>
        </w:rPr>
        <w:t xml:space="preserve">With no </w:t>
      </w:r>
      <w:r w:rsidR="0033660E" w:rsidRPr="0058010C">
        <w:rPr>
          <w:lang w:val="en-GB"/>
        </w:rPr>
        <w:t xml:space="preserve">market </w:t>
      </w:r>
      <w:r w:rsidRPr="0058010C">
        <w:rPr>
          <w:lang w:val="en-GB"/>
        </w:rPr>
        <w:t xml:space="preserve">challenge, the APMC </w:t>
      </w:r>
      <w:proofErr w:type="spellStart"/>
      <w:r w:rsidRPr="0058010C">
        <w:rPr>
          <w:lang w:val="en-GB"/>
        </w:rPr>
        <w:t>mandi</w:t>
      </w:r>
      <w:proofErr w:type="spellEnd"/>
      <w:r w:rsidRPr="0058010C">
        <w:rPr>
          <w:lang w:val="en-GB"/>
        </w:rPr>
        <w:t xml:space="preserve"> began to atrophy </w:t>
      </w:r>
      <w:r w:rsidR="00A94832" w:rsidRPr="0058010C">
        <w:rPr>
          <w:lang w:val="en-GB"/>
        </w:rPr>
        <w:t xml:space="preserve">over </w:t>
      </w:r>
      <w:r w:rsidRPr="0058010C">
        <w:rPr>
          <w:lang w:val="en-GB"/>
        </w:rPr>
        <w:t>time</w:t>
      </w:r>
      <w:r w:rsidR="00C54EAE" w:rsidRPr="0058010C">
        <w:rPr>
          <w:lang w:val="en-GB"/>
        </w:rPr>
        <w:t xml:space="preserve"> as t</w:t>
      </w:r>
      <w:r w:rsidRPr="0058010C">
        <w:rPr>
          <w:lang w:val="en-GB"/>
        </w:rPr>
        <w:t>he traders form</w:t>
      </w:r>
      <w:r w:rsidR="00C54EAE" w:rsidRPr="0058010C">
        <w:rPr>
          <w:lang w:val="en-GB"/>
        </w:rPr>
        <w:t>ed</w:t>
      </w:r>
      <w:r w:rsidRPr="0058010C">
        <w:rPr>
          <w:lang w:val="en-GB"/>
        </w:rPr>
        <w:t xml:space="preserve"> cartels, an</w:t>
      </w:r>
      <w:r w:rsidR="00BC78B4" w:rsidRPr="0058010C">
        <w:rPr>
          <w:lang w:val="en-GB"/>
        </w:rPr>
        <w:t xml:space="preserve"> </w:t>
      </w:r>
      <w:proofErr w:type="spellStart"/>
      <w:r w:rsidRPr="0058010C">
        <w:rPr>
          <w:lang w:val="en-GB"/>
        </w:rPr>
        <w:t>oligopsony</w:t>
      </w:r>
      <w:proofErr w:type="spellEnd"/>
      <w:r w:rsidRPr="0058010C">
        <w:rPr>
          <w:lang w:val="en-GB"/>
        </w:rPr>
        <w:t xml:space="preserve"> market system emerged in each </w:t>
      </w:r>
      <w:proofErr w:type="spellStart"/>
      <w:r w:rsidRPr="0058010C">
        <w:rPr>
          <w:lang w:val="en-GB"/>
        </w:rPr>
        <w:t>mandi</w:t>
      </w:r>
      <w:proofErr w:type="spellEnd"/>
      <w:r w:rsidR="008417AE" w:rsidRPr="0058010C">
        <w:rPr>
          <w:lang w:val="en-GB"/>
        </w:rPr>
        <w:t>,</w:t>
      </w:r>
      <w:r w:rsidRPr="0058010C">
        <w:rPr>
          <w:lang w:val="en-GB"/>
        </w:rPr>
        <w:t xml:space="preserve"> and prices </w:t>
      </w:r>
      <w:proofErr w:type="gramStart"/>
      <w:r w:rsidRPr="0058010C">
        <w:rPr>
          <w:lang w:val="en-GB"/>
        </w:rPr>
        <w:t xml:space="preserve">were fixed rather than </w:t>
      </w:r>
      <w:r w:rsidR="00C54EAE" w:rsidRPr="0058010C">
        <w:rPr>
          <w:lang w:val="en-GB"/>
        </w:rPr>
        <w:t>set</w:t>
      </w:r>
      <w:r w:rsidRPr="0058010C">
        <w:rPr>
          <w:lang w:val="en-GB"/>
        </w:rPr>
        <w:t xml:space="preserve"> through a fair auctioning process</w:t>
      </w:r>
      <w:proofErr w:type="gramEnd"/>
      <w:r w:rsidRPr="0058010C">
        <w:rPr>
          <w:lang w:val="en-GB"/>
        </w:rPr>
        <w:t>. As farmers had no alternative channel to market their commodities</w:t>
      </w:r>
      <w:r w:rsidR="008417AE" w:rsidRPr="0058010C">
        <w:rPr>
          <w:lang w:val="en-GB"/>
        </w:rPr>
        <w:t>,</w:t>
      </w:r>
      <w:r w:rsidRPr="0058010C">
        <w:rPr>
          <w:lang w:val="en-GB"/>
        </w:rPr>
        <w:t xml:space="preserve"> the traders wielded enormous power and dictated the terms of trade.</w:t>
      </w:r>
      <w:r w:rsidR="00BC78B4" w:rsidRPr="0058010C">
        <w:rPr>
          <w:lang w:val="en-GB"/>
        </w:rPr>
        <w:t xml:space="preserve"> </w:t>
      </w:r>
      <w:r w:rsidRPr="0058010C">
        <w:rPr>
          <w:lang w:val="en-GB"/>
        </w:rPr>
        <w:t>The liberali</w:t>
      </w:r>
      <w:r w:rsidR="00EE6950" w:rsidRPr="0058010C">
        <w:rPr>
          <w:lang w:val="en-GB"/>
        </w:rPr>
        <w:t>z</w:t>
      </w:r>
      <w:r w:rsidRPr="0058010C">
        <w:rPr>
          <w:lang w:val="en-GB"/>
        </w:rPr>
        <w:t>ation of the Indian economy in the 1990s and consequent economic growth saw more investment in value</w:t>
      </w:r>
      <w:r w:rsidR="008417AE" w:rsidRPr="0058010C">
        <w:rPr>
          <w:lang w:val="en-GB"/>
        </w:rPr>
        <w:t>-</w:t>
      </w:r>
      <w:r w:rsidRPr="0058010C">
        <w:rPr>
          <w:lang w:val="en-GB"/>
        </w:rPr>
        <w:t>added processing and organi</w:t>
      </w:r>
      <w:r w:rsidR="008417AE" w:rsidRPr="0058010C">
        <w:rPr>
          <w:lang w:val="en-GB"/>
        </w:rPr>
        <w:t>z</w:t>
      </w:r>
      <w:r w:rsidRPr="0058010C">
        <w:rPr>
          <w:lang w:val="en-GB"/>
        </w:rPr>
        <w:t xml:space="preserve">ed retail. </w:t>
      </w:r>
      <w:r w:rsidR="0033660E" w:rsidRPr="0058010C">
        <w:rPr>
          <w:lang w:val="en-GB"/>
        </w:rPr>
        <w:t>To transmit the commodities onward,</w:t>
      </w:r>
      <w:r w:rsidR="00BC78B4" w:rsidRPr="0058010C">
        <w:rPr>
          <w:lang w:val="en-GB"/>
        </w:rPr>
        <w:t xml:space="preserve"> </w:t>
      </w:r>
      <w:r w:rsidR="0033660E" w:rsidRPr="0058010C">
        <w:rPr>
          <w:lang w:val="en-GB"/>
        </w:rPr>
        <w:t>t</w:t>
      </w:r>
      <w:r w:rsidRPr="0058010C">
        <w:rPr>
          <w:lang w:val="en-GB"/>
        </w:rPr>
        <w:t xml:space="preserve">he intermediaries in the </w:t>
      </w:r>
      <w:r w:rsidR="00C54EAE" w:rsidRPr="0058010C">
        <w:rPr>
          <w:lang w:val="en-GB"/>
        </w:rPr>
        <w:t xml:space="preserve">supply </w:t>
      </w:r>
      <w:r w:rsidRPr="0058010C">
        <w:rPr>
          <w:lang w:val="en-GB"/>
        </w:rPr>
        <w:t>chain add</w:t>
      </w:r>
      <w:r w:rsidR="00A8330B" w:rsidRPr="0058010C">
        <w:rPr>
          <w:lang w:val="en-GB"/>
        </w:rPr>
        <w:t>ed</w:t>
      </w:r>
      <w:r w:rsidRPr="0058010C">
        <w:rPr>
          <w:lang w:val="en-GB"/>
        </w:rPr>
        <w:t xml:space="preserve"> costs and margins but</w:t>
      </w:r>
      <w:r w:rsidR="00BC78B4" w:rsidRPr="0058010C">
        <w:rPr>
          <w:lang w:val="en-GB"/>
        </w:rPr>
        <w:t xml:space="preserve"> </w:t>
      </w:r>
      <w:r w:rsidRPr="0058010C">
        <w:rPr>
          <w:lang w:val="en-GB"/>
        </w:rPr>
        <w:t>little value</w:t>
      </w:r>
      <w:r w:rsidR="00A8330B" w:rsidRPr="0058010C">
        <w:rPr>
          <w:lang w:val="en-GB"/>
        </w:rPr>
        <w:t>.</w:t>
      </w:r>
      <w:r w:rsidRPr="0058010C">
        <w:rPr>
          <w:rStyle w:val="FootnoteReference"/>
          <w:lang w:val="en-GB"/>
        </w:rPr>
        <w:footnoteReference w:id="3"/>
      </w:r>
      <w:r w:rsidR="00F94184">
        <w:rPr>
          <w:lang w:val="en-GB"/>
        </w:rPr>
        <w:t xml:space="preserve"> </w:t>
      </w:r>
      <w:r w:rsidR="00E43F4D" w:rsidRPr="0058010C">
        <w:rPr>
          <w:lang w:val="en-GB"/>
        </w:rPr>
        <w:t>I</w:t>
      </w:r>
      <w:r w:rsidRPr="0058010C">
        <w:rPr>
          <w:lang w:val="en-GB"/>
        </w:rPr>
        <w:t>neffi</w:t>
      </w:r>
      <w:r w:rsidR="004B6260" w:rsidRPr="0058010C">
        <w:rPr>
          <w:lang w:val="en-GB"/>
        </w:rPr>
        <w:t>ci</w:t>
      </w:r>
      <w:r w:rsidRPr="0058010C">
        <w:rPr>
          <w:lang w:val="en-GB"/>
        </w:rPr>
        <w:t>encies in the agricultural commodity supply chain</w:t>
      </w:r>
      <w:r w:rsidR="00E43F4D" w:rsidRPr="0058010C">
        <w:rPr>
          <w:lang w:val="en-GB"/>
        </w:rPr>
        <w:t xml:space="preserve"> thereby</w:t>
      </w:r>
      <w:r w:rsidRPr="0058010C">
        <w:rPr>
          <w:lang w:val="en-GB"/>
        </w:rPr>
        <w:t xml:space="preserve"> became apparent.</w:t>
      </w:r>
    </w:p>
    <w:p w14:paraId="2F866B83" w14:textId="77777777" w:rsidR="001E5E73" w:rsidRPr="00346D38" w:rsidRDefault="001E5E73" w:rsidP="001E5E73">
      <w:pPr>
        <w:pStyle w:val="BodyTextMain"/>
        <w:rPr>
          <w:lang w:val="en-GB"/>
        </w:rPr>
      </w:pPr>
    </w:p>
    <w:p w14:paraId="52D75050" w14:textId="386D99CE" w:rsidR="00771D16" w:rsidRPr="0058010C" w:rsidRDefault="001E5E73" w:rsidP="001E5E73">
      <w:pPr>
        <w:pStyle w:val="BodyTextMain"/>
        <w:rPr>
          <w:lang w:val="en-GB"/>
        </w:rPr>
      </w:pPr>
      <w:r w:rsidRPr="0058010C">
        <w:rPr>
          <w:lang w:val="en-GB"/>
        </w:rPr>
        <w:t>Mc</w:t>
      </w:r>
      <w:r w:rsidR="00E928C4" w:rsidRPr="0058010C">
        <w:rPr>
          <w:lang w:val="en-GB"/>
        </w:rPr>
        <w:t>K</w:t>
      </w:r>
      <w:r w:rsidRPr="0058010C">
        <w:rPr>
          <w:lang w:val="en-GB"/>
        </w:rPr>
        <w:t>insey</w:t>
      </w:r>
      <w:r w:rsidR="008376BA" w:rsidRPr="0058010C">
        <w:rPr>
          <w:lang w:val="en-GB"/>
        </w:rPr>
        <w:t>,</w:t>
      </w:r>
      <w:r w:rsidRPr="0058010C">
        <w:rPr>
          <w:lang w:val="en-GB"/>
        </w:rPr>
        <w:t xml:space="preserve"> in their 1997</w:t>
      </w:r>
      <w:r w:rsidR="008376BA" w:rsidRPr="0058010C">
        <w:rPr>
          <w:lang w:val="en-GB"/>
        </w:rPr>
        <w:t>,</w:t>
      </w:r>
      <w:r w:rsidR="004077B8" w:rsidRPr="0058010C">
        <w:rPr>
          <w:lang w:val="en-GB"/>
        </w:rPr>
        <w:t xml:space="preserve"> </w:t>
      </w:r>
      <w:r w:rsidRPr="0058010C">
        <w:rPr>
          <w:lang w:val="en-GB"/>
        </w:rPr>
        <w:t>study commissioned by the Confederation of Indian Industry, found as many as seven intermediaries between the farmer and the consumer.</w:t>
      </w:r>
      <w:r w:rsidR="00BC78B4" w:rsidRPr="0058010C" w:rsidDel="00BC78B4">
        <w:rPr>
          <w:rStyle w:val="FootnoteReference"/>
          <w:lang w:val="en-GB"/>
        </w:rPr>
        <w:t xml:space="preserve"> </w:t>
      </w:r>
      <w:r w:rsidRPr="0058010C">
        <w:rPr>
          <w:lang w:val="en-GB"/>
        </w:rPr>
        <w:t>The government of India encouraged the state governments to amend their respective agriculture produce marketing acts to create alternative channel</w:t>
      </w:r>
      <w:r w:rsidR="007E6553" w:rsidRPr="0058010C">
        <w:rPr>
          <w:lang w:val="en-GB"/>
        </w:rPr>
        <w:t>s</w:t>
      </w:r>
      <w:r w:rsidRPr="0058010C">
        <w:rPr>
          <w:lang w:val="en-GB"/>
        </w:rPr>
        <w:t xml:space="preserve"> of marketing to enable the processors and organized retailers to deal </w:t>
      </w:r>
      <w:r w:rsidR="007E6553" w:rsidRPr="0058010C">
        <w:rPr>
          <w:lang w:val="en-GB"/>
        </w:rPr>
        <w:t xml:space="preserve">directly </w:t>
      </w:r>
      <w:r w:rsidRPr="0058010C">
        <w:rPr>
          <w:lang w:val="en-GB"/>
        </w:rPr>
        <w:t>with the farmers. It took nearly a decade to complete the market reforms in all the states.</w:t>
      </w:r>
      <w:r w:rsidR="00BC78B4" w:rsidRPr="0058010C">
        <w:rPr>
          <w:rStyle w:val="FootnoteReference"/>
          <w:lang w:val="en-GB"/>
        </w:rPr>
        <w:footnoteReference w:id="4"/>
      </w:r>
    </w:p>
    <w:p w14:paraId="2930F118" w14:textId="77777777" w:rsidR="00771D16" w:rsidRPr="00346D38" w:rsidRDefault="00771D16" w:rsidP="001E5E73">
      <w:pPr>
        <w:pStyle w:val="BodyTextMain"/>
        <w:rPr>
          <w:lang w:val="en-GB"/>
        </w:rPr>
      </w:pPr>
    </w:p>
    <w:p w14:paraId="3D75D1B0" w14:textId="64BF0104" w:rsidR="007E6553" w:rsidRPr="0058010C" w:rsidRDefault="001E5E73" w:rsidP="001E5E73">
      <w:pPr>
        <w:pStyle w:val="BodyTextMain"/>
        <w:rPr>
          <w:lang w:val="en-GB"/>
        </w:rPr>
      </w:pPr>
      <w:r w:rsidRPr="0058010C">
        <w:rPr>
          <w:lang w:val="en-GB"/>
        </w:rPr>
        <w:t xml:space="preserve">Though it was more than six years since the reforms </w:t>
      </w:r>
      <w:proofErr w:type="gramStart"/>
      <w:r w:rsidRPr="0058010C">
        <w:rPr>
          <w:lang w:val="en-GB"/>
        </w:rPr>
        <w:t>had been completed</w:t>
      </w:r>
      <w:proofErr w:type="gramEnd"/>
      <w:r w:rsidR="007E6553" w:rsidRPr="0058010C">
        <w:rPr>
          <w:lang w:val="en-GB"/>
        </w:rPr>
        <w:t>,</w:t>
      </w:r>
      <w:r w:rsidR="004077B8" w:rsidRPr="0058010C">
        <w:rPr>
          <w:lang w:val="en-GB"/>
        </w:rPr>
        <w:t xml:space="preserve"> </w:t>
      </w:r>
      <w:r w:rsidR="00771D16" w:rsidRPr="0058010C">
        <w:rPr>
          <w:lang w:val="en-GB"/>
        </w:rPr>
        <w:t>by 2017</w:t>
      </w:r>
      <w:r w:rsidR="00250D9D" w:rsidRPr="0058010C">
        <w:rPr>
          <w:lang w:val="en-GB"/>
        </w:rPr>
        <w:t>,</w:t>
      </w:r>
      <w:r w:rsidR="00AC7DFF" w:rsidRPr="0058010C">
        <w:rPr>
          <w:lang w:val="en-GB"/>
        </w:rPr>
        <w:t xml:space="preserve"> </w:t>
      </w:r>
      <w:r w:rsidR="00250D9D" w:rsidRPr="0058010C">
        <w:rPr>
          <w:lang w:val="en-GB"/>
        </w:rPr>
        <w:t xml:space="preserve">the </w:t>
      </w:r>
      <w:r w:rsidRPr="0058010C">
        <w:rPr>
          <w:lang w:val="en-GB"/>
        </w:rPr>
        <w:t>farmers continue</w:t>
      </w:r>
      <w:r w:rsidR="007E6553" w:rsidRPr="0058010C">
        <w:rPr>
          <w:lang w:val="en-GB"/>
        </w:rPr>
        <w:t>d</w:t>
      </w:r>
      <w:r w:rsidRPr="0058010C">
        <w:rPr>
          <w:lang w:val="en-GB"/>
        </w:rPr>
        <w:t xml:space="preserve"> to patroni</w:t>
      </w:r>
      <w:r w:rsidR="00FE4896" w:rsidRPr="0058010C">
        <w:rPr>
          <w:lang w:val="en-GB"/>
        </w:rPr>
        <w:t>z</w:t>
      </w:r>
      <w:r w:rsidRPr="0058010C">
        <w:rPr>
          <w:lang w:val="en-GB"/>
        </w:rPr>
        <w:t xml:space="preserve">e the </w:t>
      </w:r>
      <w:proofErr w:type="spellStart"/>
      <w:r w:rsidRPr="0058010C">
        <w:rPr>
          <w:lang w:val="en-GB"/>
        </w:rPr>
        <w:t>mandies</w:t>
      </w:r>
      <w:proofErr w:type="spellEnd"/>
      <w:r w:rsidR="00FE4896" w:rsidRPr="0058010C">
        <w:rPr>
          <w:lang w:val="en-GB"/>
        </w:rPr>
        <w:t>,</w:t>
      </w:r>
      <w:r w:rsidRPr="0058010C">
        <w:rPr>
          <w:lang w:val="en-GB"/>
        </w:rPr>
        <w:t xml:space="preserve"> despite getting a raw deal.</w:t>
      </w:r>
      <w:r w:rsidR="00AC7DFF" w:rsidRPr="0058010C">
        <w:rPr>
          <w:lang w:val="en-GB"/>
        </w:rPr>
        <w:t xml:space="preserve"> </w:t>
      </w:r>
      <w:r w:rsidRPr="0058010C">
        <w:rPr>
          <w:lang w:val="en-GB"/>
        </w:rPr>
        <w:t>First</w:t>
      </w:r>
      <w:r w:rsidR="007E6553" w:rsidRPr="0058010C">
        <w:rPr>
          <w:lang w:val="en-GB"/>
        </w:rPr>
        <w:t>,</w:t>
      </w:r>
      <w:r w:rsidRPr="0058010C">
        <w:rPr>
          <w:lang w:val="en-GB"/>
        </w:rPr>
        <w:t xml:space="preserve"> the farmers were not getting the </w:t>
      </w:r>
      <w:r w:rsidR="00D45564" w:rsidRPr="0058010C">
        <w:rPr>
          <w:lang w:val="en-GB"/>
        </w:rPr>
        <w:t xml:space="preserve">regulated </w:t>
      </w:r>
      <w:r w:rsidRPr="0058010C">
        <w:rPr>
          <w:lang w:val="en-GB"/>
        </w:rPr>
        <w:t>price as per the grade and quality of the</w:t>
      </w:r>
      <w:r w:rsidR="00D45564" w:rsidRPr="0058010C">
        <w:rPr>
          <w:lang w:val="en-GB"/>
        </w:rPr>
        <w:t>ir</w:t>
      </w:r>
      <w:r w:rsidR="004077B8" w:rsidRPr="0058010C">
        <w:rPr>
          <w:lang w:val="en-GB"/>
        </w:rPr>
        <w:t xml:space="preserve"> </w:t>
      </w:r>
      <w:r w:rsidR="004B6260" w:rsidRPr="0058010C">
        <w:rPr>
          <w:lang w:val="en-GB"/>
        </w:rPr>
        <w:t>commodities</w:t>
      </w:r>
      <w:r w:rsidRPr="0058010C">
        <w:rPr>
          <w:lang w:val="en-GB"/>
        </w:rPr>
        <w:t>. Traders b</w:t>
      </w:r>
      <w:r w:rsidR="00D45564" w:rsidRPr="0058010C">
        <w:rPr>
          <w:lang w:val="en-GB"/>
        </w:rPr>
        <w:t>ought</w:t>
      </w:r>
      <w:r w:rsidRPr="0058010C">
        <w:rPr>
          <w:lang w:val="en-GB"/>
        </w:rPr>
        <w:t xml:space="preserve"> the commodities with minor variation</w:t>
      </w:r>
      <w:r w:rsidR="00D45564" w:rsidRPr="0058010C">
        <w:rPr>
          <w:lang w:val="en-GB"/>
        </w:rPr>
        <w:t>s</w:t>
      </w:r>
      <w:r w:rsidRPr="0058010C">
        <w:rPr>
          <w:lang w:val="en-GB"/>
        </w:rPr>
        <w:t xml:space="preserve"> in quality</w:t>
      </w:r>
      <w:r w:rsidR="004077B8" w:rsidRPr="0058010C">
        <w:rPr>
          <w:lang w:val="en-GB"/>
        </w:rPr>
        <w:t xml:space="preserve"> </w:t>
      </w:r>
      <w:r w:rsidRPr="0058010C">
        <w:rPr>
          <w:lang w:val="en-GB"/>
        </w:rPr>
        <w:t xml:space="preserve">at a </w:t>
      </w:r>
      <w:r w:rsidR="004B6260" w:rsidRPr="0058010C">
        <w:rPr>
          <w:lang w:val="en-GB"/>
        </w:rPr>
        <w:t xml:space="preserve">uniform </w:t>
      </w:r>
      <w:r w:rsidRPr="0058010C">
        <w:rPr>
          <w:lang w:val="en-GB"/>
        </w:rPr>
        <w:t>price. They then</w:t>
      </w:r>
      <w:r w:rsidR="004077B8" w:rsidRPr="0058010C">
        <w:rPr>
          <w:lang w:val="en-GB"/>
        </w:rPr>
        <w:t xml:space="preserve"> </w:t>
      </w:r>
      <w:r w:rsidRPr="0058010C">
        <w:rPr>
          <w:lang w:val="en-GB"/>
        </w:rPr>
        <w:t>mixed the good</w:t>
      </w:r>
      <w:r w:rsidR="00250D9D" w:rsidRPr="0058010C">
        <w:rPr>
          <w:lang w:val="en-GB"/>
        </w:rPr>
        <w:t xml:space="preserve">-grade </w:t>
      </w:r>
      <w:r w:rsidRPr="0058010C">
        <w:rPr>
          <w:lang w:val="en-GB"/>
        </w:rPr>
        <w:t>and average</w:t>
      </w:r>
      <w:r w:rsidR="00250D9D" w:rsidRPr="0058010C">
        <w:rPr>
          <w:lang w:val="en-GB"/>
        </w:rPr>
        <w:t>-</w:t>
      </w:r>
      <w:r w:rsidRPr="0058010C">
        <w:rPr>
          <w:lang w:val="en-GB"/>
        </w:rPr>
        <w:t>grade</w:t>
      </w:r>
      <w:r w:rsidR="00250D9D" w:rsidRPr="0058010C">
        <w:rPr>
          <w:lang w:val="en-GB"/>
        </w:rPr>
        <w:t xml:space="preserve"> produce</w:t>
      </w:r>
      <w:r w:rsidR="00B76A47">
        <w:rPr>
          <w:lang w:val="en-GB"/>
        </w:rPr>
        <w:t xml:space="preserve"> </w:t>
      </w:r>
      <w:r w:rsidR="00250D9D" w:rsidRPr="0058010C">
        <w:rPr>
          <w:lang w:val="en-GB"/>
        </w:rPr>
        <w:t>to get</w:t>
      </w:r>
      <w:r w:rsidRPr="0058010C">
        <w:rPr>
          <w:lang w:val="en-GB"/>
        </w:rPr>
        <w:t xml:space="preserve"> a higher price from the processors</w:t>
      </w:r>
      <w:r w:rsidR="00250D9D" w:rsidRPr="0058010C">
        <w:rPr>
          <w:lang w:val="en-GB"/>
        </w:rPr>
        <w:t>,</w:t>
      </w:r>
      <w:r w:rsidRPr="0058010C">
        <w:rPr>
          <w:lang w:val="en-GB"/>
        </w:rPr>
        <w:t xml:space="preserve"> or graded the produce</w:t>
      </w:r>
      <w:r w:rsidR="000B1640" w:rsidRPr="0058010C">
        <w:rPr>
          <w:rFonts w:eastAsia="Calibri"/>
          <w:lang w:val="en-GB"/>
        </w:rPr>
        <w:t>—</w:t>
      </w:r>
      <w:r w:rsidRPr="0058010C">
        <w:rPr>
          <w:lang w:val="en-GB"/>
        </w:rPr>
        <w:t>especially fruits and vegetables</w:t>
      </w:r>
      <w:r w:rsidR="000B1640" w:rsidRPr="0058010C">
        <w:rPr>
          <w:rFonts w:eastAsia="Calibri"/>
          <w:lang w:val="en-GB"/>
        </w:rPr>
        <w:t>—</w:t>
      </w:r>
      <w:r w:rsidRPr="0058010C">
        <w:rPr>
          <w:lang w:val="en-GB"/>
        </w:rPr>
        <w:t xml:space="preserve">themselves to increase their </w:t>
      </w:r>
      <w:r w:rsidR="00D45564" w:rsidRPr="0058010C">
        <w:rPr>
          <w:lang w:val="en-GB"/>
        </w:rPr>
        <w:t>own returns</w:t>
      </w:r>
      <w:r w:rsidRPr="0058010C">
        <w:rPr>
          <w:lang w:val="en-GB"/>
        </w:rPr>
        <w:t>.</w:t>
      </w:r>
      <w:r w:rsidR="007E0C8D" w:rsidRPr="0058010C">
        <w:rPr>
          <w:rStyle w:val="FootnoteReference"/>
          <w:lang w:val="en-GB"/>
        </w:rPr>
        <w:footnoteReference w:id="5"/>
      </w:r>
    </w:p>
    <w:p w14:paraId="6BFA2C78" w14:textId="77777777" w:rsidR="007E6553" w:rsidRPr="00346D38" w:rsidRDefault="007E6553" w:rsidP="001E5E73">
      <w:pPr>
        <w:pStyle w:val="BodyTextMain"/>
        <w:rPr>
          <w:lang w:val="en-GB"/>
        </w:rPr>
      </w:pPr>
    </w:p>
    <w:p w14:paraId="7788E822" w14:textId="62E5F300" w:rsidR="001E5E73" w:rsidRPr="0058010C" w:rsidRDefault="001E5E73" w:rsidP="001E5E73">
      <w:pPr>
        <w:pStyle w:val="BodyTextMain"/>
        <w:rPr>
          <w:lang w:val="en-GB"/>
        </w:rPr>
      </w:pPr>
      <w:r w:rsidRPr="0058010C">
        <w:rPr>
          <w:lang w:val="en-GB"/>
        </w:rPr>
        <w:t>Second</w:t>
      </w:r>
      <w:r w:rsidR="007E6553" w:rsidRPr="0058010C">
        <w:rPr>
          <w:lang w:val="en-GB"/>
        </w:rPr>
        <w:t>,</w:t>
      </w:r>
      <w:r w:rsidRPr="0058010C">
        <w:rPr>
          <w:lang w:val="en-GB"/>
        </w:rPr>
        <w:t xml:space="preserve"> the farmers </w:t>
      </w:r>
      <w:proofErr w:type="gramStart"/>
      <w:r w:rsidRPr="0058010C">
        <w:rPr>
          <w:lang w:val="en-GB"/>
        </w:rPr>
        <w:t>were never paid</w:t>
      </w:r>
      <w:proofErr w:type="gramEnd"/>
      <w:r w:rsidRPr="0058010C">
        <w:rPr>
          <w:lang w:val="en-GB"/>
        </w:rPr>
        <w:t xml:space="preserve"> in full</w:t>
      </w:r>
      <w:r w:rsidR="00D45564" w:rsidRPr="0058010C">
        <w:rPr>
          <w:lang w:val="en-GB"/>
        </w:rPr>
        <w:t xml:space="preserve">; </w:t>
      </w:r>
      <w:r w:rsidRPr="0058010C">
        <w:rPr>
          <w:lang w:val="en-GB"/>
        </w:rPr>
        <w:t xml:space="preserve">they had to make multiple trips to traders to </w:t>
      </w:r>
      <w:r w:rsidR="00376F0A" w:rsidRPr="0058010C">
        <w:rPr>
          <w:lang w:val="en-GB"/>
        </w:rPr>
        <w:t>collect</w:t>
      </w:r>
      <w:r w:rsidRPr="0058010C">
        <w:rPr>
          <w:lang w:val="en-GB"/>
        </w:rPr>
        <w:t xml:space="preserve"> the payments</w:t>
      </w:r>
      <w:r w:rsidR="007E6553" w:rsidRPr="0058010C">
        <w:rPr>
          <w:lang w:val="en-GB"/>
        </w:rPr>
        <w:t>,</w:t>
      </w:r>
      <w:r w:rsidRPr="0058010C">
        <w:rPr>
          <w:lang w:val="en-GB"/>
        </w:rPr>
        <w:t xml:space="preserve"> costing them money for travel and </w:t>
      </w:r>
      <w:r w:rsidR="00D45564" w:rsidRPr="0058010C">
        <w:rPr>
          <w:lang w:val="en-GB"/>
        </w:rPr>
        <w:t xml:space="preserve">adding </w:t>
      </w:r>
      <w:r w:rsidRPr="0058010C">
        <w:rPr>
          <w:lang w:val="en-GB"/>
        </w:rPr>
        <w:t>opportunity cost</w:t>
      </w:r>
      <w:r w:rsidR="007E6553" w:rsidRPr="0058010C">
        <w:rPr>
          <w:lang w:val="en-GB"/>
        </w:rPr>
        <w:t>s</w:t>
      </w:r>
      <w:r w:rsidRPr="0058010C">
        <w:rPr>
          <w:lang w:val="en-GB"/>
        </w:rPr>
        <w:t xml:space="preserve"> in terms of lost labour. Further, the</w:t>
      </w:r>
      <w:r w:rsidR="00D45564" w:rsidRPr="0058010C">
        <w:rPr>
          <w:lang w:val="en-GB"/>
        </w:rPr>
        <w:t xml:space="preserve"> farmers</w:t>
      </w:r>
      <w:r w:rsidRPr="0058010C">
        <w:rPr>
          <w:lang w:val="en-GB"/>
        </w:rPr>
        <w:t xml:space="preserve"> </w:t>
      </w:r>
      <w:proofErr w:type="gramStart"/>
      <w:r w:rsidRPr="0058010C">
        <w:rPr>
          <w:lang w:val="en-GB"/>
        </w:rPr>
        <w:t>were not given</w:t>
      </w:r>
      <w:proofErr w:type="gramEnd"/>
      <w:r w:rsidRPr="0058010C">
        <w:rPr>
          <w:lang w:val="en-GB"/>
        </w:rPr>
        <w:t xml:space="preserve"> interest for the delayed payment</w:t>
      </w:r>
      <w:r w:rsidR="00376F0A" w:rsidRPr="0058010C">
        <w:rPr>
          <w:lang w:val="en-GB"/>
        </w:rPr>
        <w:t>s</w:t>
      </w:r>
      <w:r w:rsidRPr="0058010C">
        <w:rPr>
          <w:lang w:val="en-GB"/>
        </w:rPr>
        <w:t xml:space="preserve">. </w:t>
      </w:r>
      <w:r w:rsidR="004077B8" w:rsidRPr="00EA4625">
        <w:rPr>
          <w:lang w:val="en-GB"/>
        </w:rPr>
        <w:t>Typically,</w:t>
      </w:r>
      <w:r w:rsidRPr="00EA4625">
        <w:rPr>
          <w:lang w:val="en-GB"/>
        </w:rPr>
        <w:t xml:space="preserve"> there were long queues of farmers at the </w:t>
      </w:r>
      <w:proofErr w:type="spellStart"/>
      <w:r w:rsidRPr="00EA4625">
        <w:rPr>
          <w:lang w:val="en-GB"/>
        </w:rPr>
        <w:t>mandi</w:t>
      </w:r>
      <w:proofErr w:type="spellEnd"/>
      <w:r w:rsidRPr="00EA4625">
        <w:rPr>
          <w:lang w:val="en-GB"/>
        </w:rPr>
        <w:t xml:space="preserve"> during peak </w:t>
      </w:r>
      <w:r w:rsidR="00771D16" w:rsidRPr="00EA4625">
        <w:rPr>
          <w:lang w:val="en-GB"/>
        </w:rPr>
        <w:t xml:space="preserve">harvest </w:t>
      </w:r>
      <w:r w:rsidRPr="00EA4625">
        <w:rPr>
          <w:lang w:val="en-GB"/>
        </w:rPr>
        <w:t>time</w:t>
      </w:r>
      <w:r w:rsidR="00771D16" w:rsidRPr="00EA4625">
        <w:rPr>
          <w:lang w:val="en-GB"/>
        </w:rPr>
        <w:t>s</w:t>
      </w:r>
      <w:r w:rsidR="00E4458A" w:rsidRPr="00EA4625">
        <w:rPr>
          <w:lang w:val="en-GB"/>
        </w:rPr>
        <w:t>,</w:t>
      </w:r>
      <w:r w:rsidR="00376F0A" w:rsidRPr="00EA4625">
        <w:rPr>
          <w:lang w:val="en-GB"/>
        </w:rPr>
        <w:t xml:space="preserve"> and </w:t>
      </w:r>
      <w:r w:rsidRPr="00EA4625">
        <w:rPr>
          <w:lang w:val="en-GB"/>
        </w:rPr>
        <w:t xml:space="preserve">farmers </w:t>
      </w:r>
      <w:r w:rsidR="00376F0A" w:rsidRPr="00EA4625">
        <w:rPr>
          <w:lang w:val="en-GB"/>
        </w:rPr>
        <w:t xml:space="preserve">sometimes </w:t>
      </w:r>
      <w:r w:rsidRPr="00EA4625">
        <w:rPr>
          <w:lang w:val="en-GB"/>
        </w:rPr>
        <w:t xml:space="preserve">had to stay overnight </w:t>
      </w:r>
      <w:r w:rsidR="007E6553" w:rsidRPr="00EA4625">
        <w:rPr>
          <w:lang w:val="en-GB"/>
        </w:rPr>
        <w:t>to</w:t>
      </w:r>
      <w:r w:rsidRPr="00EA4625">
        <w:rPr>
          <w:lang w:val="en-GB"/>
        </w:rPr>
        <w:t xml:space="preserve"> get </w:t>
      </w:r>
      <w:r w:rsidR="00376F0A" w:rsidRPr="00EA4625">
        <w:rPr>
          <w:lang w:val="en-GB"/>
        </w:rPr>
        <w:t>a</w:t>
      </w:r>
      <w:r w:rsidRPr="00EA4625">
        <w:rPr>
          <w:lang w:val="en-GB"/>
        </w:rPr>
        <w:t xml:space="preserve"> turn to sell the</w:t>
      </w:r>
      <w:r w:rsidR="00376F0A" w:rsidRPr="00EA4625">
        <w:rPr>
          <w:lang w:val="en-GB"/>
        </w:rPr>
        <w:t>ir produce</w:t>
      </w:r>
      <w:r w:rsidRPr="00EA4625">
        <w:rPr>
          <w:lang w:val="en-GB"/>
        </w:rPr>
        <w:t>.</w:t>
      </w:r>
      <w:r w:rsidR="00EA4625" w:rsidRPr="00EA4625">
        <w:rPr>
          <w:rStyle w:val="FootnoteReference"/>
          <w:lang w:val="en-GB"/>
        </w:rPr>
        <w:t xml:space="preserve"> </w:t>
      </w:r>
      <w:r w:rsidR="00EA4625" w:rsidRPr="0058010C">
        <w:rPr>
          <w:rStyle w:val="FootnoteReference"/>
          <w:lang w:val="en-GB"/>
        </w:rPr>
        <w:footnoteReference w:id="6"/>
      </w:r>
      <w:r w:rsidRPr="0058010C">
        <w:rPr>
          <w:lang w:val="en-GB"/>
        </w:rPr>
        <w:t xml:space="preserve"> </w:t>
      </w:r>
    </w:p>
    <w:p w14:paraId="5A3E59F5" w14:textId="77777777" w:rsidR="00574E51" w:rsidRPr="00346D38" w:rsidRDefault="00574E51" w:rsidP="001E5E73">
      <w:pPr>
        <w:pStyle w:val="BodyTextMain"/>
        <w:rPr>
          <w:lang w:val="en-GB"/>
        </w:rPr>
      </w:pPr>
    </w:p>
    <w:p w14:paraId="250E04B7" w14:textId="15832FFC" w:rsidR="001E5E73" w:rsidRPr="00346D38" w:rsidRDefault="00F94184" w:rsidP="001E5E73">
      <w:pPr>
        <w:pStyle w:val="BodyTextMain"/>
        <w:rPr>
          <w:spacing w:val="-2"/>
          <w:lang w:val="en-GB"/>
        </w:rPr>
      </w:pPr>
      <w:r w:rsidRPr="00346D38">
        <w:rPr>
          <w:lang w:val="en-GB"/>
        </w:rPr>
        <w:t>The reason</w:t>
      </w:r>
      <w:r w:rsidR="001E5E73" w:rsidRPr="00346D38">
        <w:rPr>
          <w:lang w:val="en-GB"/>
        </w:rPr>
        <w:t xml:space="preserve"> why the farmers continued to go to the </w:t>
      </w:r>
      <w:proofErr w:type="spellStart"/>
      <w:r w:rsidR="001E5E73" w:rsidRPr="00346D38">
        <w:rPr>
          <w:lang w:val="en-GB"/>
        </w:rPr>
        <w:t>mandi</w:t>
      </w:r>
      <w:proofErr w:type="spellEnd"/>
      <w:r w:rsidR="001E5E73" w:rsidRPr="00346D38">
        <w:rPr>
          <w:lang w:val="en-GB"/>
        </w:rPr>
        <w:t xml:space="preserve"> when the system was exploitative and the conditions were not favourable seemed to be in the credit</w:t>
      </w:r>
      <w:r w:rsidR="00376F0A" w:rsidRPr="00346D38">
        <w:rPr>
          <w:lang w:val="en-GB"/>
        </w:rPr>
        <w:t>–</w:t>
      </w:r>
      <w:r w:rsidR="001E5E73" w:rsidRPr="00346D38">
        <w:rPr>
          <w:lang w:val="en-GB"/>
        </w:rPr>
        <w:t>commodity linkages</w:t>
      </w:r>
      <w:r w:rsidR="00F33F41" w:rsidRPr="00346D38">
        <w:rPr>
          <w:lang w:val="en-GB"/>
        </w:rPr>
        <w:t>.</w:t>
      </w:r>
      <w:r w:rsidR="001E5E73" w:rsidRPr="00346D38">
        <w:rPr>
          <w:rStyle w:val="FootnoteReference"/>
          <w:lang w:val="en-GB"/>
        </w:rPr>
        <w:footnoteReference w:id="7"/>
      </w:r>
      <w:r w:rsidR="001E5E73" w:rsidRPr="00346D38">
        <w:rPr>
          <w:lang w:val="en-GB"/>
        </w:rPr>
        <w:t xml:space="preserve"> Farmers had no cash flow between sowing and harvesting of a crop</w:t>
      </w:r>
      <w:r w:rsidR="00376F0A" w:rsidRPr="00346D38">
        <w:rPr>
          <w:lang w:val="en-GB"/>
        </w:rPr>
        <w:t>, but</w:t>
      </w:r>
      <w:r w:rsidRPr="00346D38">
        <w:rPr>
          <w:lang w:val="en-GB"/>
        </w:rPr>
        <w:t xml:space="preserve"> in order</w:t>
      </w:r>
      <w:r w:rsidR="00376F0A" w:rsidRPr="00346D38">
        <w:rPr>
          <w:lang w:val="en-GB"/>
        </w:rPr>
        <w:t xml:space="preserve"> </w:t>
      </w:r>
      <w:r w:rsidR="001E5E73" w:rsidRPr="00346D38">
        <w:rPr>
          <w:lang w:val="en-GB"/>
        </w:rPr>
        <w:t xml:space="preserve">to carry out various agricultural activities like </w:t>
      </w:r>
      <w:r w:rsidR="001E5E73" w:rsidRPr="00346D38">
        <w:rPr>
          <w:lang w:val="en-GB"/>
        </w:rPr>
        <w:lastRenderedPageBreak/>
        <w:t xml:space="preserve">weeding, fertilizer and pesticide application, </w:t>
      </w:r>
      <w:r w:rsidR="00D45564" w:rsidRPr="00346D38">
        <w:rPr>
          <w:lang w:val="en-GB"/>
        </w:rPr>
        <w:t xml:space="preserve">and </w:t>
      </w:r>
      <w:r w:rsidR="001E5E73" w:rsidRPr="00346D38">
        <w:rPr>
          <w:lang w:val="en-GB"/>
        </w:rPr>
        <w:t>harvesting</w:t>
      </w:r>
      <w:r w:rsidR="00B373D6" w:rsidRPr="00346D38">
        <w:rPr>
          <w:lang w:val="en-GB"/>
        </w:rPr>
        <w:t>, they</w:t>
      </w:r>
      <w:r w:rsidR="001E5E73" w:rsidRPr="00346D38">
        <w:rPr>
          <w:lang w:val="en-GB"/>
        </w:rPr>
        <w:t xml:space="preserve"> needed working capital. The farmer</w:t>
      </w:r>
      <w:r w:rsidR="00B373D6" w:rsidRPr="00346D38">
        <w:rPr>
          <w:lang w:val="en-GB"/>
        </w:rPr>
        <w:t>s</w:t>
      </w:r>
      <w:r w:rsidR="001E5E73" w:rsidRPr="00346D38">
        <w:rPr>
          <w:lang w:val="en-GB"/>
        </w:rPr>
        <w:t xml:space="preserve"> also needed money to meet </w:t>
      </w:r>
      <w:r w:rsidR="00B373D6" w:rsidRPr="00346D38">
        <w:rPr>
          <w:lang w:val="en-GB"/>
        </w:rPr>
        <w:t>their</w:t>
      </w:r>
      <w:r w:rsidR="001E5E73" w:rsidRPr="00346D38">
        <w:rPr>
          <w:lang w:val="en-GB"/>
        </w:rPr>
        <w:t xml:space="preserve"> household expenditure</w:t>
      </w:r>
      <w:r w:rsidR="00B373D6" w:rsidRPr="00346D38">
        <w:rPr>
          <w:lang w:val="en-GB"/>
        </w:rPr>
        <w:t>s</w:t>
      </w:r>
      <w:r w:rsidR="001E5E73" w:rsidRPr="00346D38">
        <w:rPr>
          <w:lang w:val="en-GB"/>
        </w:rPr>
        <w:t xml:space="preserve">. </w:t>
      </w:r>
      <w:r w:rsidR="00376F0A" w:rsidRPr="00346D38">
        <w:rPr>
          <w:lang w:val="en-GB"/>
        </w:rPr>
        <w:t>F</w:t>
      </w:r>
      <w:r w:rsidR="001E5E73" w:rsidRPr="00346D38">
        <w:rPr>
          <w:lang w:val="en-GB"/>
        </w:rPr>
        <w:t>ormal credit ins</w:t>
      </w:r>
      <w:r w:rsidR="004B6260" w:rsidRPr="00346D38">
        <w:rPr>
          <w:lang w:val="en-GB"/>
        </w:rPr>
        <w:t>t</w:t>
      </w:r>
      <w:r w:rsidR="001E5E73" w:rsidRPr="00346D38">
        <w:rPr>
          <w:lang w:val="en-GB"/>
        </w:rPr>
        <w:t>itutions like commercial banks, cooperative</w:t>
      </w:r>
      <w:r w:rsidR="00B373D6" w:rsidRPr="00346D38">
        <w:rPr>
          <w:lang w:val="en-GB"/>
        </w:rPr>
        <w:t>s,</w:t>
      </w:r>
      <w:r w:rsidR="001E5E73" w:rsidRPr="00346D38">
        <w:rPr>
          <w:lang w:val="en-GB"/>
        </w:rPr>
        <w:t xml:space="preserve"> and micro</w:t>
      </w:r>
      <w:r w:rsidR="00376F0A" w:rsidRPr="00346D38">
        <w:rPr>
          <w:lang w:val="en-GB"/>
        </w:rPr>
        <w:t>-</w:t>
      </w:r>
      <w:r w:rsidR="001E5E73" w:rsidRPr="00346D38">
        <w:rPr>
          <w:lang w:val="en-GB"/>
        </w:rPr>
        <w:t>finance</w:t>
      </w:r>
      <w:r w:rsidR="00BC78B4" w:rsidRPr="00346D38">
        <w:rPr>
          <w:lang w:val="en-GB"/>
        </w:rPr>
        <w:t xml:space="preserve"> </w:t>
      </w:r>
      <w:r w:rsidR="001E5E73" w:rsidRPr="00346D38">
        <w:rPr>
          <w:lang w:val="en-GB"/>
        </w:rPr>
        <w:t>institutions had expanded</w:t>
      </w:r>
      <w:r w:rsidR="001E5E73" w:rsidRPr="00346D38">
        <w:rPr>
          <w:spacing w:val="-2"/>
          <w:lang w:val="en-GB"/>
        </w:rPr>
        <w:t xml:space="preserve"> their operations deep in</w:t>
      </w:r>
      <w:r w:rsidR="00B373D6" w:rsidRPr="00346D38">
        <w:rPr>
          <w:spacing w:val="-2"/>
          <w:lang w:val="en-GB"/>
        </w:rPr>
        <w:t>to</w:t>
      </w:r>
      <w:r w:rsidR="001E5E73" w:rsidRPr="00346D38">
        <w:rPr>
          <w:spacing w:val="-2"/>
          <w:lang w:val="en-GB"/>
        </w:rPr>
        <w:t xml:space="preserve"> the rural are</w:t>
      </w:r>
      <w:r w:rsidR="00B709C5" w:rsidRPr="00346D38">
        <w:rPr>
          <w:spacing w:val="-2"/>
          <w:lang w:val="en-GB"/>
        </w:rPr>
        <w:t>as</w:t>
      </w:r>
      <w:r w:rsidR="00376F0A" w:rsidRPr="00346D38">
        <w:rPr>
          <w:spacing w:val="-2"/>
          <w:lang w:val="en-GB"/>
        </w:rPr>
        <w:t>, but they</w:t>
      </w:r>
      <w:r w:rsidR="001E5E73" w:rsidRPr="00346D38">
        <w:rPr>
          <w:spacing w:val="-2"/>
          <w:lang w:val="en-GB"/>
        </w:rPr>
        <w:t xml:space="preserve"> required collateral, paperwork</w:t>
      </w:r>
      <w:r w:rsidR="004B0B51" w:rsidRPr="00346D38">
        <w:rPr>
          <w:spacing w:val="-2"/>
          <w:lang w:val="en-GB"/>
        </w:rPr>
        <w:t>, and so on</w:t>
      </w:r>
      <w:r w:rsidR="001E5E73" w:rsidRPr="00346D38">
        <w:rPr>
          <w:spacing w:val="-2"/>
          <w:lang w:val="en-GB"/>
        </w:rPr>
        <w:t xml:space="preserve">. </w:t>
      </w:r>
      <w:r w:rsidR="004B0B51" w:rsidRPr="00346D38">
        <w:rPr>
          <w:spacing w:val="-2"/>
          <w:lang w:val="en-GB"/>
        </w:rPr>
        <w:t>F</w:t>
      </w:r>
      <w:r w:rsidR="001E5E73" w:rsidRPr="00346D38">
        <w:rPr>
          <w:spacing w:val="-2"/>
          <w:lang w:val="en-GB"/>
        </w:rPr>
        <w:t>armers</w:t>
      </w:r>
      <w:r w:rsidR="00E928C4" w:rsidRPr="00346D38">
        <w:rPr>
          <w:spacing w:val="-2"/>
          <w:lang w:val="en-GB"/>
        </w:rPr>
        <w:t>,</w:t>
      </w:r>
      <w:r w:rsidR="00BC78B4" w:rsidRPr="00346D38">
        <w:rPr>
          <w:spacing w:val="-2"/>
          <w:lang w:val="en-GB"/>
        </w:rPr>
        <w:t xml:space="preserve"> </w:t>
      </w:r>
      <w:r w:rsidR="004B0B51" w:rsidRPr="00346D38">
        <w:rPr>
          <w:spacing w:val="-2"/>
          <w:lang w:val="en-GB"/>
        </w:rPr>
        <w:t>therefore</w:t>
      </w:r>
      <w:r w:rsidR="00E928C4" w:rsidRPr="00346D38">
        <w:rPr>
          <w:spacing w:val="-2"/>
          <w:lang w:val="en-GB"/>
        </w:rPr>
        <w:t>,</w:t>
      </w:r>
      <w:r w:rsidR="00BC78B4" w:rsidRPr="00346D38">
        <w:rPr>
          <w:spacing w:val="-2"/>
          <w:lang w:val="en-GB"/>
        </w:rPr>
        <w:t xml:space="preserve"> </w:t>
      </w:r>
      <w:r w:rsidR="001E5E73" w:rsidRPr="00346D38">
        <w:rPr>
          <w:spacing w:val="-2"/>
          <w:lang w:val="en-GB"/>
        </w:rPr>
        <w:t xml:space="preserve">relied on informal sources such as the </w:t>
      </w:r>
      <w:proofErr w:type="spellStart"/>
      <w:r w:rsidR="001E5E73" w:rsidRPr="00346D38">
        <w:rPr>
          <w:spacing w:val="-2"/>
          <w:lang w:val="en-GB"/>
        </w:rPr>
        <w:t>mandi</w:t>
      </w:r>
      <w:proofErr w:type="spellEnd"/>
      <w:r w:rsidR="001E5E73" w:rsidRPr="00346D38">
        <w:rPr>
          <w:spacing w:val="-2"/>
          <w:lang w:val="en-GB"/>
        </w:rPr>
        <w:t xml:space="preserve"> traders to borrow money during the cropping season. They then sold the crop to the trader from whom they had borrowed. </w:t>
      </w:r>
      <w:r w:rsidR="004B0B51" w:rsidRPr="00346D38">
        <w:rPr>
          <w:spacing w:val="-2"/>
          <w:lang w:val="en-GB"/>
        </w:rPr>
        <w:t>Although the f</w:t>
      </w:r>
      <w:r w:rsidR="001E5E73" w:rsidRPr="00346D38">
        <w:rPr>
          <w:spacing w:val="-2"/>
          <w:lang w:val="en-GB"/>
        </w:rPr>
        <w:t>armers were not required to pay interest on</w:t>
      </w:r>
      <w:r w:rsidR="00376F0A" w:rsidRPr="00346D38">
        <w:rPr>
          <w:spacing w:val="-2"/>
          <w:lang w:val="en-GB"/>
        </w:rPr>
        <w:t xml:space="preserve"> the money borrowed</w:t>
      </w:r>
      <w:r w:rsidR="004B0B51" w:rsidRPr="00346D38">
        <w:rPr>
          <w:spacing w:val="-2"/>
          <w:lang w:val="en-GB"/>
        </w:rPr>
        <w:t>,</w:t>
      </w:r>
      <w:r w:rsidR="001E5E73" w:rsidRPr="00346D38">
        <w:rPr>
          <w:spacing w:val="-2"/>
          <w:lang w:val="en-GB"/>
        </w:rPr>
        <w:t xml:space="preserve"> there were hidden</w:t>
      </w:r>
      <w:r w:rsidR="00BC78B4" w:rsidRPr="00346D38">
        <w:rPr>
          <w:spacing w:val="-2"/>
          <w:lang w:val="en-GB"/>
        </w:rPr>
        <w:t xml:space="preserve"> </w:t>
      </w:r>
      <w:r w:rsidR="001E5E73" w:rsidRPr="00346D38">
        <w:rPr>
          <w:spacing w:val="-2"/>
          <w:lang w:val="en-GB"/>
        </w:rPr>
        <w:t xml:space="preserve">costs by way of </w:t>
      </w:r>
      <w:r w:rsidR="000B1640" w:rsidRPr="00346D38">
        <w:rPr>
          <w:spacing w:val="-2"/>
          <w:lang w:val="en-GB"/>
        </w:rPr>
        <w:t xml:space="preserve">traders offering </w:t>
      </w:r>
      <w:r w:rsidR="001E5E73" w:rsidRPr="00346D38">
        <w:rPr>
          <w:spacing w:val="-2"/>
          <w:lang w:val="en-GB"/>
        </w:rPr>
        <w:t>lower price</w:t>
      </w:r>
      <w:r w:rsidR="004B0B51" w:rsidRPr="00346D38">
        <w:rPr>
          <w:spacing w:val="-2"/>
          <w:lang w:val="en-GB"/>
        </w:rPr>
        <w:t>s</w:t>
      </w:r>
      <w:r w:rsidR="001E5E73" w:rsidRPr="00346D38">
        <w:rPr>
          <w:spacing w:val="-2"/>
          <w:lang w:val="en-GB"/>
        </w:rPr>
        <w:t xml:space="preserve"> or under</w:t>
      </w:r>
      <w:r w:rsidR="004B6260" w:rsidRPr="00346D38">
        <w:rPr>
          <w:spacing w:val="-2"/>
          <w:lang w:val="en-GB"/>
        </w:rPr>
        <w:t>-</w:t>
      </w:r>
      <w:r w:rsidR="001E5E73" w:rsidRPr="00346D38">
        <w:rPr>
          <w:spacing w:val="-2"/>
          <w:lang w:val="en-GB"/>
        </w:rPr>
        <w:t>weighing the commodit</w:t>
      </w:r>
      <w:r w:rsidR="004B6260" w:rsidRPr="00346D38">
        <w:rPr>
          <w:spacing w:val="-2"/>
          <w:lang w:val="en-GB"/>
        </w:rPr>
        <w:t>ies</w:t>
      </w:r>
      <w:r w:rsidR="001E5E73" w:rsidRPr="00346D38">
        <w:rPr>
          <w:spacing w:val="-2"/>
          <w:lang w:val="en-GB"/>
        </w:rPr>
        <w:t>.</w:t>
      </w:r>
      <w:r w:rsidR="00BC78B4" w:rsidRPr="00346D38">
        <w:rPr>
          <w:rStyle w:val="FootnoteReference"/>
          <w:spacing w:val="-2"/>
          <w:lang w:val="en-GB"/>
        </w:rPr>
        <w:footnoteReference w:id="8"/>
      </w:r>
      <w:r w:rsidR="001E5E73" w:rsidRPr="00346D38">
        <w:rPr>
          <w:spacing w:val="-2"/>
          <w:lang w:val="en-GB"/>
        </w:rPr>
        <w:t xml:space="preserve"> </w:t>
      </w:r>
    </w:p>
    <w:p w14:paraId="25D7ABDC" w14:textId="77777777" w:rsidR="009B5D71" w:rsidRPr="00346D38" w:rsidRDefault="009B5D71" w:rsidP="001E5E73">
      <w:pPr>
        <w:pStyle w:val="BodyTextMain"/>
        <w:rPr>
          <w:spacing w:val="-2"/>
          <w:sz w:val="18"/>
          <w:lang w:val="en-GB"/>
        </w:rPr>
      </w:pPr>
    </w:p>
    <w:p w14:paraId="5DE8E66B" w14:textId="65121BB1" w:rsidR="001E5E73" w:rsidRPr="00346D38" w:rsidRDefault="001E5E73" w:rsidP="001E5E73">
      <w:pPr>
        <w:pStyle w:val="BodyTextMain"/>
        <w:rPr>
          <w:spacing w:val="-2"/>
          <w:lang w:val="en-GB"/>
        </w:rPr>
      </w:pPr>
      <w:r w:rsidRPr="00346D38">
        <w:rPr>
          <w:spacing w:val="-2"/>
          <w:lang w:val="en-GB"/>
        </w:rPr>
        <w:t>The amendments to the agricultural produce marketing act had enabled some processors</w:t>
      </w:r>
      <w:r w:rsidR="00DB18B2" w:rsidRPr="00346D38">
        <w:rPr>
          <w:rFonts w:eastAsia="Calibri"/>
          <w:spacing w:val="-2"/>
          <w:lang w:val="en-GB"/>
        </w:rPr>
        <w:t>—</w:t>
      </w:r>
      <w:r w:rsidRPr="00346D38">
        <w:rPr>
          <w:spacing w:val="-2"/>
          <w:lang w:val="en-GB"/>
        </w:rPr>
        <w:t>like Pepsi,</w:t>
      </w:r>
      <w:r w:rsidR="004077B8" w:rsidRPr="00346D38">
        <w:rPr>
          <w:spacing w:val="-2"/>
          <w:lang w:val="en-GB"/>
        </w:rPr>
        <w:t xml:space="preserve"> </w:t>
      </w:r>
      <w:r w:rsidRPr="00346D38">
        <w:rPr>
          <w:spacing w:val="-2"/>
          <w:lang w:val="en-GB"/>
        </w:rPr>
        <w:t>McCain, Hindustan Unilever, Adani Fresh</w:t>
      </w:r>
      <w:r w:rsidR="00B709C5" w:rsidRPr="00346D38">
        <w:rPr>
          <w:spacing w:val="-2"/>
          <w:lang w:val="en-GB"/>
        </w:rPr>
        <w:t>,</w:t>
      </w:r>
      <w:r w:rsidRPr="00346D38">
        <w:rPr>
          <w:spacing w:val="-2"/>
          <w:lang w:val="en-GB"/>
        </w:rPr>
        <w:t xml:space="preserve"> and organized retailers like Reliance Fresh</w:t>
      </w:r>
      <w:r w:rsidRPr="00346D38">
        <w:rPr>
          <w:rStyle w:val="FootnoteReference"/>
          <w:spacing w:val="-2"/>
          <w:lang w:val="en-GB"/>
        </w:rPr>
        <w:footnoteReference w:id="9"/>
      </w:r>
      <w:r w:rsidR="00C37979" w:rsidRPr="00346D38">
        <w:rPr>
          <w:spacing w:val="-2"/>
          <w:lang w:val="en-GB"/>
        </w:rPr>
        <w:t xml:space="preserve"> and</w:t>
      </w:r>
      <w:r w:rsidRPr="00346D38">
        <w:rPr>
          <w:spacing w:val="-2"/>
          <w:lang w:val="en-GB"/>
        </w:rPr>
        <w:t xml:space="preserve"> </w:t>
      </w:r>
      <w:proofErr w:type="spellStart"/>
      <w:r w:rsidRPr="00346D38">
        <w:rPr>
          <w:spacing w:val="-2"/>
          <w:lang w:val="en-GB"/>
        </w:rPr>
        <w:t>Bigbasket</w:t>
      </w:r>
      <w:proofErr w:type="spellEnd"/>
      <w:r w:rsidR="00DB18B2" w:rsidRPr="00346D38">
        <w:rPr>
          <w:rFonts w:eastAsia="Calibri"/>
          <w:spacing w:val="-2"/>
          <w:lang w:val="en-GB"/>
        </w:rPr>
        <w:t>—</w:t>
      </w:r>
      <w:r w:rsidRPr="00346D38">
        <w:rPr>
          <w:spacing w:val="-2"/>
          <w:lang w:val="en-GB"/>
        </w:rPr>
        <w:t xml:space="preserve">to deal </w:t>
      </w:r>
      <w:r w:rsidR="000B1640" w:rsidRPr="00346D38">
        <w:rPr>
          <w:spacing w:val="-2"/>
          <w:lang w:val="en-GB"/>
        </w:rPr>
        <w:t xml:space="preserve">directly </w:t>
      </w:r>
      <w:r w:rsidRPr="00346D38">
        <w:rPr>
          <w:spacing w:val="-2"/>
          <w:lang w:val="en-GB"/>
        </w:rPr>
        <w:t>with the farmers</w:t>
      </w:r>
      <w:r w:rsidR="000B1640" w:rsidRPr="00346D38">
        <w:rPr>
          <w:spacing w:val="-2"/>
          <w:lang w:val="en-GB"/>
        </w:rPr>
        <w:t>,</w:t>
      </w:r>
      <w:r w:rsidRPr="00346D38">
        <w:rPr>
          <w:spacing w:val="-2"/>
          <w:lang w:val="en-GB"/>
        </w:rPr>
        <w:t xml:space="preserve"> but these initiatives were miniscule</w:t>
      </w:r>
      <w:r w:rsidR="00BC78B4" w:rsidRPr="00346D38">
        <w:rPr>
          <w:spacing w:val="-2"/>
          <w:lang w:val="en-GB"/>
        </w:rPr>
        <w:t xml:space="preserve"> </w:t>
      </w:r>
      <w:r w:rsidRPr="00346D38">
        <w:rPr>
          <w:spacing w:val="-2"/>
          <w:lang w:val="en-GB"/>
        </w:rPr>
        <w:t xml:space="preserve">compared to the size and volume of </w:t>
      </w:r>
      <w:r w:rsidR="00DB18B2" w:rsidRPr="00346D38">
        <w:rPr>
          <w:spacing w:val="-2"/>
          <w:lang w:val="en-GB"/>
        </w:rPr>
        <w:t xml:space="preserve">the </w:t>
      </w:r>
      <w:r w:rsidR="000B1640" w:rsidRPr="00346D38">
        <w:rPr>
          <w:spacing w:val="-2"/>
          <w:lang w:val="en-GB"/>
        </w:rPr>
        <w:t xml:space="preserve">Indian </w:t>
      </w:r>
      <w:r w:rsidRPr="00346D38">
        <w:rPr>
          <w:spacing w:val="-2"/>
          <w:lang w:val="en-GB"/>
        </w:rPr>
        <w:t xml:space="preserve">agricultural commodity trade. The </w:t>
      </w:r>
      <w:r w:rsidR="00B222A6" w:rsidRPr="00346D38">
        <w:rPr>
          <w:spacing w:val="-2"/>
          <w:lang w:val="en-GB"/>
        </w:rPr>
        <w:t>federal g</w:t>
      </w:r>
      <w:r w:rsidRPr="00346D38">
        <w:rPr>
          <w:spacing w:val="-2"/>
          <w:lang w:val="en-GB"/>
        </w:rPr>
        <w:t xml:space="preserve">overnment had embarked on an ambitious program of connecting all the </w:t>
      </w:r>
      <w:proofErr w:type="spellStart"/>
      <w:r w:rsidRPr="00346D38">
        <w:rPr>
          <w:spacing w:val="-2"/>
          <w:lang w:val="en-GB"/>
        </w:rPr>
        <w:t>mandies</w:t>
      </w:r>
      <w:proofErr w:type="spellEnd"/>
      <w:r w:rsidRPr="00346D38">
        <w:rPr>
          <w:spacing w:val="-2"/>
          <w:lang w:val="en-GB"/>
        </w:rPr>
        <w:t xml:space="preserve"> electronically </w:t>
      </w:r>
      <w:r w:rsidR="00B222A6" w:rsidRPr="00346D38">
        <w:rPr>
          <w:spacing w:val="-2"/>
          <w:lang w:val="en-GB"/>
        </w:rPr>
        <w:t>with software</w:t>
      </w:r>
      <w:r w:rsidR="000B1640" w:rsidRPr="00346D38">
        <w:rPr>
          <w:rFonts w:eastAsia="Calibri"/>
          <w:spacing w:val="-2"/>
          <w:lang w:val="en-GB"/>
        </w:rPr>
        <w:t>—the</w:t>
      </w:r>
      <w:r w:rsidR="00BC78B4" w:rsidRPr="00346D38">
        <w:rPr>
          <w:rFonts w:eastAsia="Calibri"/>
          <w:spacing w:val="-2"/>
          <w:lang w:val="en-GB"/>
        </w:rPr>
        <w:t xml:space="preserve"> </w:t>
      </w:r>
      <w:r w:rsidRPr="00346D38">
        <w:rPr>
          <w:spacing w:val="-2"/>
          <w:lang w:val="en-GB"/>
        </w:rPr>
        <w:t>Electronic National Agricultural Market (ENAM)</w:t>
      </w:r>
      <w:r w:rsidR="000B1640" w:rsidRPr="00346D38">
        <w:rPr>
          <w:rFonts w:eastAsia="Calibri"/>
          <w:spacing w:val="-2"/>
          <w:lang w:val="en-GB"/>
        </w:rPr>
        <w:t>—</w:t>
      </w:r>
      <w:r w:rsidRPr="00346D38">
        <w:rPr>
          <w:spacing w:val="-2"/>
          <w:lang w:val="en-GB"/>
        </w:rPr>
        <w:t xml:space="preserve">to </w:t>
      </w:r>
      <w:r w:rsidR="00AC2FBB" w:rsidRPr="00346D38">
        <w:rPr>
          <w:spacing w:val="-2"/>
          <w:lang w:val="en-GB"/>
        </w:rPr>
        <w:t>address</w:t>
      </w:r>
      <w:r w:rsidR="00BC78B4" w:rsidRPr="00346D38">
        <w:rPr>
          <w:spacing w:val="-2"/>
          <w:lang w:val="en-GB"/>
        </w:rPr>
        <w:t xml:space="preserve"> </w:t>
      </w:r>
      <w:r w:rsidRPr="00346D38">
        <w:rPr>
          <w:spacing w:val="-2"/>
          <w:lang w:val="en-GB"/>
        </w:rPr>
        <w:t>the</w:t>
      </w:r>
      <w:r w:rsidR="00232892" w:rsidRPr="00346D38">
        <w:rPr>
          <w:spacing w:val="-2"/>
          <w:lang w:val="en-GB"/>
        </w:rPr>
        <w:t xml:space="preserve"> limitations and </w:t>
      </w:r>
      <w:r w:rsidR="00DB18B2" w:rsidRPr="00346D38">
        <w:rPr>
          <w:spacing w:val="-2"/>
          <w:lang w:val="en-GB"/>
        </w:rPr>
        <w:t xml:space="preserve">advantages </w:t>
      </w:r>
      <w:r w:rsidRPr="00346D38">
        <w:rPr>
          <w:spacing w:val="-2"/>
          <w:lang w:val="en-GB"/>
        </w:rPr>
        <w:t xml:space="preserve">of the traders in </w:t>
      </w:r>
      <w:r w:rsidR="000B1640" w:rsidRPr="00346D38">
        <w:rPr>
          <w:spacing w:val="-2"/>
          <w:lang w:val="en-GB"/>
        </w:rPr>
        <w:t>the</w:t>
      </w:r>
      <w:r w:rsidRPr="00346D38">
        <w:rPr>
          <w:spacing w:val="-2"/>
          <w:lang w:val="en-GB"/>
        </w:rPr>
        <w:t xml:space="preserve"> </w:t>
      </w:r>
      <w:proofErr w:type="spellStart"/>
      <w:r w:rsidRPr="00346D38">
        <w:rPr>
          <w:spacing w:val="-2"/>
          <w:lang w:val="en-GB"/>
        </w:rPr>
        <w:t>mandi</w:t>
      </w:r>
      <w:r w:rsidR="000B1640" w:rsidRPr="00346D38">
        <w:rPr>
          <w:spacing w:val="-2"/>
          <w:lang w:val="en-GB"/>
        </w:rPr>
        <w:t>es</w:t>
      </w:r>
      <w:proofErr w:type="spellEnd"/>
      <w:r w:rsidRPr="00346D38">
        <w:rPr>
          <w:spacing w:val="-2"/>
          <w:lang w:val="en-GB"/>
        </w:rPr>
        <w:t xml:space="preserve">. </w:t>
      </w:r>
      <w:r w:rsidR="000B1640" w:rsidRPr="00346D38">
        <w:rPr>
          <w:spacing w:val="-2"/>
          <w:lang w:val="en-GB"/>
        </w:rPr>
        <w:t xml:space="preserve">In 2017, </w:t>
      </w:r>
      <w:r w:rsidR="00B709C5" w:rsidRPr="00346D38">
        <w:rPr>
          <w:spacing w:val="-2"/>
          <w:lang w:val="en-GB"/>
        </w:rPr>
        <w:t>t</w:t>
      </w:r>
      <w:r w:rsidRPr="00346D38">
        <w:rPr>
          <w:spacing w:val="-2"/>
          <w:lang w:val="en-GB"/>
        </w:rPr>
        <w:t>he initiative was at a nascent stage</w:t>
      </w:r>
      <w:r w:rsidR="00B222A6" w:rsidRPr="00346D38">
        <w:rPr>
          <w:spacing w:val="-2"/>
          <w:lang w:val="en-GB"/>
        </w:rPr>
        <w:t xml:space="preserve"> and</w:t>
      </w:r>
      <w:r w:rsidR="00B709C5" w:rsidRPr="00346D38">
        <w:rPr>
          <w:spacing w:val="-2"/>
          <w:lang w:val="en-GB"/>
        </w:rPr>
        <w:t>,</w:t>
      </w:r>
      <w:r w:rsidRPr="00346D38">
        <w:rPr>
          <w:spacing w:val="-2"/>
          <w:lang w:val="en-GB"/>
        </w:rPr>
        <w:t xml:space="preserve"> under </w:t>
      </w:r>
      <w:proofErr w:type="gramStart"/>
      <w:r w:rsidRPr="00346D38">
        <w:rPr>
          <w:spacing w:val="-2"/>
          <w:lang w:val="en-GB"/>
        </w:rPr>
        <w:t>ENAM</w:t>
      </w:r>
      <w:r w:rsidR="00B709C5" w:rsidRPr="00346D38">
        <w:rPr>
          <w:spacing w:val="-2"/>
          <w:lang w:val="en-GB"/>
        </w:rPr>
        <w:t>,</w:t>
      </w:r>
      <w:proofErr w:type="gramEnd"/>
      <w:r w:rsidRPr="00346D38">
        <w:rPr>
          <w:spacing w:val="-2"/>
          <w:lang w:val="en-GB"/>
        </w:rPr>
        <w:t xml:space="preserve"> no remedy </w:t>
      </w:r>
      <w:r w:rsidR="000B1640" w:rsidRPr="00346D38">
        <w:rPr>
          <w:spacing w:val="-2"/>
          <w:lang w:val="en-GB"/>
        </w:rPr>
        <w:t xml:space="preserve">was </w:t>
      </w:r>
      <w:r w:rsidRPr="00346D38">
        <w:rPr>
          <w:spacing w:val="-2"/>
          <w:lang w:val="en-GB"/>
        </w:rPr>
        <w:t>proposed to</w:t>
      </w:r>
      <w:r w:rsidR="000B1640" w:rsidRPr="00346D38">
        <w:rPr>
          <w:spacing w:val="-2"/>
          <w:lang w:val="en-GB"/>
        </w:rPr>
        <w:t xml:space="preserve"> break</w:t>
      </w:r>
      <w:r w:rsidRPr="00346D38">
        <w:rPr>
          <w:spacing w:val="-2"/>
          <w:lang w:val="en-GB"/>
        </w:rPr>
        <w:t xml:space="preserve"> the credit</w:t>
      </w:r>
      <w:r w:rsidR="000B1640" w:rsidRPr="00346D38">
        <w:rPr>
          <w:spacing w:val="-2"/>
          <w:lang w:val="en-GB"/>
        </w:rPr>
        <w:t>–</w:t>
      </w:r>
      <w:r w:rsidRPr="00346D38">
        <w:rPr>
          <w:spacing w:val="-2"/>
          <w:lang w:val="en-GB"/>
        </w:rPr>
        <w:t>commodity linkages.</w:t>
      </w:r>
      <w:r w:rsidR="00BC78B4" w:rsidRPr="00346D38">
        <w:rPr>
          <w:rStyle w:val="FootnoteReference"/>
          <w:spacing w:val="-2"/>
          <w:lang w:val="en-GB"/>
        </w:rPr>
        <w:footnoteReference w:id="10"/>
      </w:r>
    </w:p>
    <w:p w14:paraId="4ADC8C5C" w14:textId="77777777" w:rsidR="001E5E73" w:rsidRPr="00346D38" w:rsidRDefault="001E5E73" w:rsidP="001E5E73">
      <w:pPr>
        <w:pStyle w:val="BodyTextMain"/>
        <w:rPr>
          <w:spacing w:val="-2"/>
          <w:sz w:val="18"/>
          <w:lang w:val="en-GB"/>
        </w:rPr>
      </w:pPr>
    </w:p>
    <w:p w14:paraId="0A017812" w14:textId="77777777" w:rsidR="001E5E73" w:rsidRPr="00346D38" w:rsidRDefault="001E5E73" w:rsidP="001E5E73">
      <w:pPr>
        <w:pStyle w:val="BodyTextMain"/>
        <w:rPr>
          <w:spacing w:val="-2"/>
          <w:sz w:val="18"/>
          <w:lang w:val="en-GB"/>
        </w:rPr>
      </w:pPr>
    </w:p>
    <w:p w14:paraId="75680B6D" w14:textId="5F4B325E" w:rsidR="001E5E73" w:rsidRPr="00346D38" w:rsidRDefault="001E5E73" w:rsidP="001E5E73">
      <w:pPr>
        <w:pStyle w:val="Casehead1"/>
        <w:rPr>
          <w:spacing w:val="-2"/>
          <w:lang w:val="en-GB"/>
        </w:rPr>
      </w:pPr>
      <w:r w:rsidRPr="00346D38">
        <w:rPr>
          <w:spacing w:val="-2"/>
          <w:lang w:val="en-GB"/>
        </w:rPr>
        <w:t>AMALSAD COOPERATIVE</w:t>
      </w:r>
    </w:p>
    <w:p w14:paraId="338B39FA" w14:textId="77777777" w:rsidR="001E5E73" w:rsidRPr="00346D38" w:rsidRDefault="001E5E73" w:rsidP="001E5E73">
      <w:pPr>
        <w:pStyle w:val="BodyTextMain"/>
        <w:rPr>
          <w:spacing w:val="-2"/>
          <w:sz w:val="18"/>
          <w:lang w:val="en-GB"/>
        </w:rPr>
      </w:pPr>
    </w:p>
    <w:p w14:paraId="7F3BFC84" w14:textId="21E7D0C1" w:rsidR="001E5E73" w:rsidRPr="00346D38" w:rsidRDefault="001E5E73" w:rsidP="001E5E73">
      <w:pPr>
        <w:pStyle w:val="BodyTextMain"/>
        <w:rPr>
          <w:spacing w:val="-2"/>
          <w:lang w:val="en-GB"/>
        </w:rPr>
      </w:pPr>
      <w:proofErr w:type="spellStart"/>
      <w:r w:rsidRPr="00346D38">
        <w:rPr>
          <w:spacing w:val="-2"/>
          <w:lang w:val="en-GB"/>
        </w:rPr>
        <w:t>Amalsad</w:t>
      </w:r>
      <w:proofErr w:type="spellEnd"/>
      <w:r w:rsidRPr="00346D38">
        <w:rPr>
          <w:spacing w:val="-2"/>
          <w:lang w:val="en-GB"/>
        </w:rPr>
        <w:t xml:space="preserve"> Cooperative </w:t>
      </w:r>
      <w:proofErr w:type="gramStart"/>
      <w:r w:rsidRPr="00346D38">
        <w:rPr>
          <w:spacing w:val="-2"/>
          <w:lang w:val="en-GB"/>
        </w:rPr>
        <w:t>was established</w:t>
      </w:r>
      <w:proofErr w:type="gramEnd"/>
      <w:r w:rsidRPr="00346D38">
        <w:rPr>
          <w:spacing w:val="-2"/>
          <w:lang w:val="en-GB"/>
        </w:rPr>
        <w:t xml:space="preserve"> in 1941</w:t>
      </w:r>
      <w:r w:rsidR="00EA63F5" w:rsidRPr="00346D38">
        <w:rPr>
          <w:spacing w:val="-2"/>
          <w:lang w:val="en-GB"/>
        </w:rPr>
        <w:t>, when it</w:t>
      </w:r>
      <w:r w:rsidR="004077B8" w:rsidRPr="00346D38">
        <w:rPr>
          <w:spacing w:val="-2"/>
          <w:lang w:val="en-GB"/>
        </w:rPr>
        <w:t xml:space="preserve"> </w:t>
      </w:r>
      <w:r w:rsidRPr="00346D38">
        <w:rPr>
          <w:spacing w:val="-2"/>
          <w:lang w:val="en-GB"/>
        </w:rPr>
        <w:t xml:space="preserve">undertook </w:t>
      </w:r>
      <w:r w:rsidR="00EA63F5" w:rsidRPr="00346D38">
        <w:rPr>
          <w:spacing w:val="-2"/>
          <w:lang w:val="en-GB"/>
        </w:rPr>
        <w:t>several</w:t>
      </w:r>
      <w:r w:rsidRPr="00346D38">
        <w:rPr>
          <w:spacing w:val="-2"/>
          <w:lang w:val="en-GB"/>
        </w:rPr>
        <w:t xml:space="preserve"> activit</w:t>
      </w:r>
      <w:r w:rsidR="004077B8" w:rsidRPr="00346D38">
        <w:rPr>
          <w:spacing w:val="-2"/>
          <w:lang w:val="en-GB"/>
        </w:rPr>
        <w:t>i</w:t>
      </w:r>
      <w:r w:rsidRPr="00346D38">
        <w:rPr>
          <w:spacing w:val="-2"/>
          <w:lang w:val="en-GB"/>
        </w:rPr>
        <w:t>es for the benefit of the member farmers. The major activities were providing credit for agriculture activities</w:t>
      </w:r>
      <w:r w:rsidR="007A5C99" w:rsidRPr="00346D38">
        <w:rPr>
          <w:spacing w:val="-2"/>
          <w:lang w:val="en-GB"/>
        </w:rPr>
        <w:t>;</w:t>
      </w:r>
      <w:r w:rsidRPr="00346D38">
        <w:rPr>
          <w:spacing w:val="-2"/>
          <w:lang w:val="en-GB"/>
        </w:rPr>
        <w:t xml:space="preserve"> supplying agricultural inputs</w:t>
      </w:r>
      <w:r w:rsidR="007A5C99" w:rsidRPr="00346D38">
        <w:rPr>
          <w:spacing w:val="-2"/>
          <w:lang w:val="en-GB"/>
        </w:rPr>
        <w:t>;</w:t>
      </w:r>
      <w:r w:rsidRPr="00346D38">
        <w:rPr>
          <w:spacing w:val="-2"/>
          <w:lang w:val="en-GB"/>
        </w:rPr>
        <w:t xml:space="preserve"> marketing agricultural outputs such as </w:t>
      </w:r>
      <w:proofErr w:type="spellStart"/>
      <w:r w:rsidRPr="00346D38">
        <w:rPr>
          <w:spacing w:val="-2"/>
          <w:lang w:val="en-GB"/>
        </w:rPr>
        <w:t>sapota</w:t>
      </w:r>
      <w:proofErr w:type="spellEnd"/>
      <w:r w:rsidRPr="00346D38">
        <w:rPr>
          <w:spacing w:val="-2"/>
          <w:lang w:val="en-GB"/>
        </w:rPr>
        <w:t xml:space="preserve">, mango, </w:t>
      </w:r>
      <w:r w:rsidR="007A5C99" w:rsidRPr="00346D38">
        <w:rPr>
          <w:spacing w:val="-2"/>
          <w:lang w:val="en-GB"/>
        </w:rPr>
        <w:t xml:space="preserve">and </w:t>
      </w:r>
      <w:r w:rsidRPr="00346D38">
        <w:rPr>
          <w:spacing w:val="-2"/>
          <w:lang w:val="en-GB"/>
        </w:rPr>
        <w:t>paddy</w:t>
      </w:r>
      <w:r w:rsidR="00EA63F5" w:rsidRPr="00346D38">
        <w:rPr>
          <w:spacing w:val="-2"/>
          <w:lang w:val="en-GB"/>
        </w:rPr>
        <w:t xml:space="preserve"> rice</w:t>
      </w:r>
      <w:r w:rsidR="007A5C99" w:rsidRPr="00346D38">
        <w:rPr>
          <w:spacing w:val="-2"/>
          <w:lang w:val="en-GB"/>
        </w:rPr>
        <w:t>;</w:t>
      </w:r>
      <w:r w:rsidRPr="00346D38">
        <w:rPr>
          <w:spacing w:val="-2"/>
          <w:lang w:val="en-GB"/>
        </w:rPr>
        <w:t xml:space="preserve"> and </w:t>
      </w:r>
      <w:r w:rsidR="00747B93" w:rsidRPr="00346D38">
        <w:rPr>
          <w:spacing w:val="-2"/>
          <w:lang w:val="en-GB"/>
        </w:rPr>
        <w:t>selling</w:t>
      </w:r>
      <w:r w:rsidR="004077B8" w:rsidRPr="00346D38">
        <w:rPr>
          <w:spacing w:val="-2"/>
          <w:lang w:val="en-GB"/>
        </w:rPr>
        <w:t xml:space="preserve"> </w:t>
      </w:r>
      <w:r w:rsidRPr="00346D38">
        <w:rPr>
          <w:spacing w:val="-2"/>
          <w:lang w:val="en-GB"/>
        </w:rPr>
        <w:t>consumer goods. The cooperative was also part of the</w:t>
      </w:r>
      <w:r w:rsidR="00EA63F5" w:rsidRPr="00346D38">
        <w:rPr>
          <w:spacing w:val="-2"/>
          <w:lang w:val="en-GB"/>
        </w:rPr>
        <w:t xml:space="preserve"> government’s</w:t>
      </w:r>
      <w:r w:rsidRPr="00346D38">
        <w:rPr>
          <w:spacing w:val="-2"/>
          <w:lang w:val="en-GB"/>
        </w:rPr>
        <w:t xml:space="preserve"> Public Distribution System (PDS) in </w:t>
      </w:r>
      <w:r w:rsidR="00EA63F5" w:rsidRPr="00346D38">
        <w:rPr>
          <w:spacing w:val="-2"/>
          <w:lang w:val="en-GB"/>
        </w:rPr>
        <w:t>its</w:t>
      </w:r>
      <w:r w:rsidRPr="00346D38">
        <w:rPr>
          <w:spacing w:val="-2"/>
          <w:lang w:val="en-GB"/>
        </w:rPr>
        <w:t xml:space="preserve"> area</w:t>
      </w:r>
      <w:r w:rsidR="00EA63F5" w:rsidRPr="00346D38">
        <w:rPr>
          <w:spacing w:val="-2"/>
          <w:lang w:val="en-GB"/>
        </w:rPr>
        <w:t>s</w:t>
      </w:r>
      <w:r w:rsidRPr="00346D38">
        <w:rPr>
          <w:spacing w:val="-2"/>
          <w:lang w:val="en-GB"/>
        </w:rPr>
        <w:t xml:space="preserve"> of operation. Under the PDS scheme</w:t>
      </w:r>
      <w:r w:rsidR="007A5C99" w:rsidRPr="00346D38">
        <w:rPr>
          <w:spacing w:val="-2"/>
          <w:lang w:val="en-GB"/>
        </w:rPr>
        <w:t>,</w:t>
      </w:r>
      <w:r w:rsidRPr="00346D38">
        <w:rPr>
          <w:spacing w:val="-2"/>
          <w:lang w:val="en-GB"/>
        </w:rPr>
        <w:t xml:space="preserve"> essential commodities </w:t>
      </w:r>
      <w:proofErr w:type="gramStart"/>
      <w:r w:rsidRPr="00346D38">
        <w:rPr>
          <w:spacing w:val="-2"/>
          <w:lang w:val="en-GB"/>
        </w:rPr>
        <w:t>were supplied</w:t>
      </w:r>
      <w:proofErr w:type="gramEnd"/>
      <w:r w:rsidR="00AC2FBB" w:rsidRPr="00346D38">
        <w:rPr>
          <w:spacing w:val="-2"/>
          <w:lang w:val="en-GB"/>
        </w:rPr>
        <w:t xml:space="preserve"> at concessional rates</w:t>
      </w:r>
      <w:r w:rsidRPr="00346D38">
        <w:rPr>
          <w:spacing w:val="-2"/>
          <w:lang w:val="en-GB"/>
        </w:rPr>
        <w:t xml:space="preserve"> to </w:t>
      </w:r>
      <w:r w:rsidR="00C834B6" w:rsidRPr="00346D38">
        <w:rPr>
          <w:spacing w:val="-2"/>
          <w:lang w:val="en-GB"/>
        </w:rPr>
        <w:t xml:space="preserve">the </w:t>
      </w:r>
      <w:r w:rsidRPr="00346D38">
        <w:rPr>
          <w:spacing w:val="-2"/>
          <w:lang w:val="en-GB"/>
        </w:rPr>
        <w:t>under</w:t>
      </w:r>
      <w:r w:rsidR="003A6F77" w:rsidRPr="00346D38">
        <w:rPr>
          <w:spacing w:val="-2"/>
          <w:lang w:val="en-GB"/>
        </w:rPr>
        <w:t>-</w:t>
      </w:r>
      <w:r w:rsidRPr="00346D38">
        <w:rPr>
          <w:spacing w:val="-2"/>
          <w:lang w:val="en-GB"/>
        </w:rPr>
        <w:t>priv</w:t>
      </w:r>
      <w:r w:rsidR="007A5C99" w:rsidRPr="00346D38">
        <w:rPr>
          <w:spacing w:val="-2"/>
          <w:lang w:val="en-GB"/>
        </w:rPr>
        <w:t>i</w:t>
      </w:r>
      <w:r w:rsidRPr="00346D38">
        <w:rPr>
          <w:spacing w:val="-2"/>
          <w:lang w:val="en-GB"/>
        </w:rPr>
        <w:t>l</w:t>
      </w:r>
      <w:r w:rsidR="007A5C99" w:rsidRPr="00346D38">
        <w:rPr>
          <w:spacing w:val="-2"/>
          <w:lang w:val="en-GB"/>
        </w:rPr>
        <w:t>e</w:t>
      </w:r>
      <w:r w:rsidRPr="00346D38">
        <w:rPr>
          <w:spacing w:val="-2"/>
          <w:lang w:val="en-GB"/>
        </w:rPr>
        <w:t>ged</w:t>
      </w:r>
      <w:r w:rsidR="00EA63F5" w:rsidRPr="00346D38">
        <w:rPr>
          <w:spacing w:val="-2"/>
          <w:lang w:val="en-GB"/>
        </w:rPr>
        <w:t xml:space="preserve"> (or marginal)</w:t>
      </w:r>
      <w:r w:rsidRPr="00346D38">
        <w:rPr>
          <w:spacing w:val="-2"/>
          <w:lang w:val="en-GB"/>
        </w:rPr>
        <w:t xml:space="preserve">. </w:t>
      </w:r>
      <w:r w:rsidR="000A2E2C" w:rsidRPr="00346D38">
        <w:rPr>
          <w:spacing w:val="-2"/>
          <w:lang w:val="en-GB"/>
        </w:rPr>
        <w:t>T</w:t>
      </w:r>
      <w:r w:rsidRPr="00346D38">
        <w:rPr>
          <w:spacing w:val="-2"/>
          <w:lang w:val="en-GB"/>
        </w:rPr>
        <w:t xml:space="preserve">he cooperative </w:t>
      </w:r>
      <w:r w:rsidR="000A2E2C" w:rsidRPr="00346D38">
        <w:rPr>
          <w:spacing w:val="-2"/>
          <w:lang w:val="en-GB"/>
        </w:rPr>
        <w:t xml:space="preserve">also </w:t>
      </w:r>
      <w:r w:rsidRPr="00346D38">
        <w:rPr>
          <w:spacing w:val="-2"/>
          <w:lang w:val="en-GB"/>
        </w:rPr>
        <w:t>initiated</w:t>
      </w:r>
      <w:r w:rsidR="004077B8" w:rsidRPr="00346D38">
        <w:rPr>
          <w:spacing w:val="-2"/>
          <w:lang w:val="en-GB"/>
        </w:rPr>
        <w:t xml:space="preserve"> </w:t>
      </w:r>
      <w:r w:rsidRPr="00346D38">
        <w:rPr>
          <w:spacing w:val="-2"/>
          <w:lang w:val="en-GB"/>
        </w:rPr>
        <w:t>welfare activities such as providing primary health care to the villagers</w:t>
      </w:r>
      <w:r w:rsidR="000A2E2C" w:rsidRPr="00346D38">
        <w:rPr>
          <w:spacing w:val="-2"/>
          <w:lang w:val="en-GB"/>
        </w:rPr>
        <w:t xml:space="preserve"> and </w:t>
      </w:r>
      <w:r w:rsidR="003A2FB8" w:rsidRPr="00346D38">
        <w:rPr>
          <w:spacing w:val="-2"/>
          <w:lang w:val="en-GB"/>
        </w:rPr>
        <w:t xml:space="preserve">awarding </w:t>
      </w:r>
      <w:r w:rsidRPr="00346D38">
        <w:rPr>
          <w:spacing w:val="-2"/>
          <w:lang w:val="en-GB"/>
        </w:rPr>
        <w:t>scholarship</w:t>
      </w:r>
      <w:r w:rsidR="003A2FB8" w:rsidRPr="00346D38">
        <w:rPr>
          <w:spacing w:val="-2"/>
          <w:lang w:val="en-GB"/>
        </w:rPr>
        <w:t>s</w:t>
      </w:r>
      <w:r w:rsidRPr="00346D38">
        <w:rPr>
          <w:spacing w:val="-2"/>
          <w:lang w:val="en-GB"/>
        </w:rPr>
        <w:t xml:space="preserve"> to </w:t>
      </w:r>
      <w:proofErr w:type="gramStart"/>
      <w:r w:rsidR="004077B8" w:rsidRPr="00346D38">
        <w:rPr>
          <w:spacing w:val="-2"/>
          <w:lang w:val="en-GB"/>
        </w:rPr>
        <w:t>school children</w:t>
      </w:r>
      <w:proofErr w:type="gramEnd"/>
      <w:r w:rsidRPr="00346D38">
        <w:rPr>
          <w:spacing w:val="-2"/>
          <w:lang w:val="en-GB"/>
        </w:rPr>
        <w:t>.</w:t>
      </w:r>
      <w:r w:rsidR="004077B8" w:rsidRPr="00346D38">
        <w:rPr>
          <w:spacing w:val="-2"/>
          <w:lang w:val="en-GB"/>
        </w:rPr>
        <w:t xml:space="preserve"> </w:t>
      </w:r>
      <w:r w:rsidRPr="00346D38">
        <w:rPr>
          <w:spacing w:val="-2"/>
          <w:lang w:val="en-GB"/>
        </w:rPr>
        <w:t xml:space="preserve">It also </w:t>
      </w:r>
      <w:r w:rsidR="00232EAC" w:rsidRPr="00346D38">
        <w:rPr>
          <w:spacing w:val="-2"/>
          <w:lang w:val="en-GB"/>
        </w:rPr>
        <w:t>performed</w:t>
      </w:r>
      <w:r w:rsidRPr="00346D38">
        <w:rPr>
          <w:spacing w:val="-2"/>
          <w:lang w:val="en-GB"/>
        </w:rPr>
        <w:t xml:space="preserve"> soil testing and water analysis to help members increase productivity.</w:t>
      </w:r>
    </w:p>
    <w:p w14:paraId="3B5345D8" w14:textId="77777777" w:rsidR="001E5E73" w:rsidRPr="00346D38" w:rsidRDefault="001E5E73" w:rsidP="001E5E73">
      <w:pPr>
        <w:pStyle w:val="BodyTextMain"/>
        <w:rPr>
          <w:spacing w:val="-2"/>
          <w:sz w:val="18"/>
          <w:lang w:val="en-GB"/>
        </w:rPr>
      </w:pPr>
    </w:p>
    <w:p w14:paraId="04AB4CE9" w14:textId="43D7DDD3" w:rsidR="005942B1" w:rsidRPr="00346D38" w:rsidRDefault="001E5E73" w:rsidP="00E928C4">
      <w:pPr>
        <w:pStyle w:val="ListParagraph"/>
        <w:spacing w:after="160" w:line="259" w:lineRule="auto"/>
        <w:ind w:left="0"/>
        <w:rPr>
          <w:spacing w:val="-2"/>
          <w:lang w:val="en-GB"/>
        </w:rPr>
      </w:pPr>
      <w:r w:rsidRPr="00346D38">
        <w:rPr>
          <w:spacing w:val="-2"/>
          <w:lang w:val="en-GB"/>
        </w:rPr>
        <w:t xml:space="preserve">The cooperative </w:t>
      </w:r>
      <w:r w:rsidR="003A2FB8" w:rsidRPr="00346D38">
        <w:rPr>
          <w:spacing w:val="-2"/>
          <w:lang w:val="en-GB"/>
        </w:rPr>
        <w:t>served</w:t>
      </w:r>
      <w:r w:rsidRPr="00346D38">
        <w:rPr>
          <w:spacing w:val="-2"/>
          <w:lang w:val="en-GB"/>
        </w:rPr>
        <w:t xml:space="preserve"> a population of 40,000 in 17 villages with</w:t>
      </w:r>
      <w:r w:rsidR="003A6F77" w:rsidRPr="00346D38">
        <w:rPr>
          <w:spacing w:val="-2"/>
          <w:lang w:val="en-GB"/>
        </w:rPr>
        <w:t>in</w:t>
      </w:r>
      <w:r w:rsidRPr="00346D38">
        <w:rPr>
          <w:spacing w:val="-2"/>
          <w:lang w:val="en-GB"/>
        </w:rPr>
        <w:t xml:space="preserve"> a 6 </w:t>
      </w:r>
      <w:r w:rsidR="00747B93" w:rsidRPr="00346D38">
        <w:rPr>
          <w:spacing w:val="-2"/>
          <w:lang w:val="en-GB"/>
        </w:rPr>
        <w:t>kilometre (</w:t>
      </w:r>
      <w:r w:rsidRPr="00346D38">
        <w:rPr>
          <w:spacing w:val="-2"/>
          <w:lang w:val="en-GB"/>
        </w:rPr>
        <w:t>km</w:t>
      </w:r>
      <w:r w:rsidR="00747B93" w:rsidRPr="00346D38">
        <w:rPr>
          <w:spacing w:val="-2"/>
          <w:lang w:val="en-GB"/>
        </w:rPr>
        <w:t>)</w:t>
      </w:r>
      <w:r w:rsidRPr="00346D38">
        <w:rPr>
          <w:spacing w:val="-2"/>
          <w:lang w:val="en-GB"/>
        </w:rPr>
        <w:t xml:space="preserve"> radius around </w:t>
      </w:r>
      <w:proofErr w:type="spellStart"/>
      <w:r w:rsidRPr="00346D38">
        <w:rPr>
          <w:spacing w:val="-2"/>
          <w:lang w:val="en-GB"/>
        </w:rPr>
        <w:t>Amalsad</w:t>
      </w:r>
      <w:proofErr w:type="spellEnd"/>
      <w:r w:rsidRPr="00346D38">
        <w:rPr>
          <w:spacing w:val="-2"/>
          <w:lang w:val="en-GB"/>
        </w:rPr>
        <w:t xml:space="preserve">, a </w:t>
      </w:r>
      <w:r w:rsidR="00D7218C" w:rsidRPr="00346D38">
        <w:rPr>
          <w:spacing w:val="-2"/>
          <w:lang w:val="en-GB"/>
        </w:rPr>
        <w:t>town</w:t>
      </w:r>
      <w:r w:rsidR="004077B8" w:rsidRPr="00346D38">
        <w:rPr>
          <w:spacing w:val="-2"/>
          <w:lang w:val="en-GB"/>
        </w:rPr>
        <w:t xml:space="preserve"> </w:t>
      </w:r>
      <w:r w:rsidRPr="00346D38">
        <w:rPr>
          <w:spacing w:val="-2"/>
          <w:lang w:val="en-GB"/>
        </w:rPr>
        <w:t>in the state of Gujarat, India. It had 8</w:t>
      </w:r>
      <w:r w:rsidR="00F264EB" w:rsidRPr="00346D38">
        <w:rPr>
          <w:spacing w:val="-2"/>
          <w:lang w:val="en-GB"/>
        </w:rPr>
        <w:t>,</w:t>
      </w:r>
      <w:r w:rsidRPr="00346D38">
        <w:rPr>
          <w:spacing w:val="-2"/>
          <w:lang w:val="en-GB"/>
        </w:rPr>
        <w:t>551 members as of March 2017</w:t>
      </w:r>
      <w:r w:rsidR="00232892" w:rsidRPr="00346D38">
        <w:rPr>
          <w:spacing w:val="-2"/>
          <w:lang w:val="en-GB"/>
        </w:rPr>
        <w:t>,</w:t>
      </w:r>
      <w:r w:rsidRPr="00346D38">
        <w:rPr>
          <w:spacing w:val="-2"/>
          <w:lang w:val="en-GB"/>
        </w:rPr>
        <w:t xml:space="preserve"> of which 2</w:t>
      </w:r>
      <w:r w:rsidR="00F264EB" w:rsidRPr="00346D38">
        <w:rPr>
          <w:spacing w:val="-2"/>
          <w:lang w:val="en-GB"/>
        </w:rPr>
        <w:t>,</w:t>
      </w:r>
      <w:r w:rsidRPr="00346D38">
        <w:rPr>
          <w:spacing w:val="-2"/>
          <w:lang w:val="en-GB"/>
        </w:rPr>
        <w:t xml:space="preserve">851 </w:t>
      </w:r>
      <w:proofErr w:type="gramStart"/>
      <w:r w:rsidRPr="00346D38">
        <w:rPr>
          <w:spacing w:val="-2"/>
          <w:lang w:val="en-GB"/>
        </w:rPr>
        <w:t>were classified</w:t>
      </w:r>
      <w:proofErr w:type="gramEnd"/>
      <w:r w:rsidRPr="00346D38">
        <w:rPr>
          <w:spacing w:val="-2"/>
          <w:lang w:val="en-GB"/>
        </w:rPr>
        <w:t xml:space="preserve"> as A</w:t>
      </w:r>
      <w:r w:rsidR="003A2FB8" w:rsidRPr="00346D38">
        <w:rPr>
          <w:spacing w:val="-2"/>
          <w:lang w:val="en-GB"/>
        </w:rPr>
        <w:t>-</w:t>
      </w:r>
      <w:r w:rsidRPr="00346D38">
        <w:rPr>
          <w:spacing w:val="-2"/>
          <w:lang w:val="en-GB"/>
        </w:rPr>
        <w:t>class members and the re</w:t>
      </w:r>
      <w:r w:rsidR="00D7218C" w:rsidRPr="00346D38">
        <w:rPr>
          <w:spacing w:val="-2"/>
          <w:lang w:val="en-GB"/>
        </w:rPr>
        <w:t>maining</w:t>
      </w:r>
      <w:r w:rsidRPr="00346D38">
        <w:rPr>
          <w:spacing w:val="-2"/>
          <w:lang w:val="en-GB"/>
        </w:rPr>
        <w:t xml:space="preserve"> 5</w:t>
      </w:r>
      <w:r w:rsidR="00F264EB" w:rsidRPr="00346D38">
        <w:rPr>
          <w:spacing w:val="-2"/>
          <w:lang w:val="en-GB"/>
        </w:rPr>
        <w:t>,</w:t>
      </w:r>
      <w:r w:rsidRPr="00346D38">
        <w:rPr>
          <w:spacing w:val="-2"/>
          <w:lang w:val="en-GB"/>
        </w:rPr>
        <w:t xml:space="preserve">700 were </w:t>
      </w:r>
      <w:r w:rsidR="003A2FB8" w:rsidRPr="00346D38">
        <w:rPr>
          <w:spacing w:val="-2"/>
          <w:lang w:val="en-GB"/>
        </w:rPr>
        <w:t xml:space="preserve">designated </w:t>
      </w:r>
      <w:r w:rsidRPr="00346D38">
        <w:rPr>
          <w:spacing w:val="-2"/>
          <w:lang w:val="en-GB"/>
        </w:rPr>
        <w:t>B</w:t>
      </w:r>
      <w:r w:rsidR="003A2FB8" w:rsidRPr="00346D38">
        <w:rPr>
          <w:spacing w:val="-2"/>
          <w:lang w:val="en-GB"/>
        </w:rPr>
        <w:t>-</w:t>
      </w:r>
      <w:r w:rsidRPr="00346D38">
        <w:rPr>
          <w:spacing w:val="-2"/>
          <w:lang w:val="en-GB"/>
        </w:rPr>
        <w:t>class members. A</w:t>
      </w:r>
      <w:r w:rsidR="005942B1" w:rsidRPr="00346D38">
        <w:rPr>
          <w:spacing w:val="-2"/>
          <w:lang w:val="en-GB"/>
        </w:rPr>
        <w:t>-</w:t>
      </w:r>
      <w:r w:rsidRPr="00346D38">
        <w:rPr>
          <w:spacing w:val="-2"/>
          <w:lang w:val="en-GB"/>
        </w:rPr>
        <w:t>class members took part in all the economic activities of the cooperative such as purchasing inputs, marketing their output</w:t>
      </w:r>
      <w:r w:rsidR="00232892" w:rsidRPr="00346D38">
        <w:rPr>
          <w:spacing w:val="-2"/>
          <w:lang w:val="en-GB"/>
        </w:rPr>
        <w:t>s</w:t>
      </w:r>
      <w:r w:rsidRPr="00346D38">
        <w:rPr>
          <w:spacing w:val="-2"/>
          <w:lang w:val="en-GB"/>
        </w:rPr>
        <w:t>, taking part in credit and savings</w:t>
      </w:r>
      <w:r w:rsidR="003A2FB8" w:rsidRPr="00346D38">
        <w:rPr>
          <w:spacing w:val="-2"/>
          <w:lang w:val="en-GB"/>
        </w:rPr>
        <w:t xml:space="preserve"> schemes,</w:t>
      </w:r>
      <w:r w:rsidR="004077B8" w:rsidRPr="00346D38">
        <w:rPr>
          <w:spacing w:val="-2"/>
          <w:lang w:val="en-GB"/>
        </w:rPr>
        <w:t xml:space="preserve"> </w:t>
      </w:r>
      <w:r w:rsidR="003A2FB8" w:rsidRPr="00346D38">
        <w:rPr>
          <w:spacing w:val="-2"/>
          <w:lang w:val="en-GB"/>
        </w:rPr>
        <w:t>and</w:t>
      </w:r>
      <w:r w:rsidRPr="00346D38">
        <w:rPr>
          <w:spacing w:val="-2"/>
          <w:lang w:val="en-GB"/>
        </w:rPr>
        <w:t xml:space="preserve"> making purchases from consumer outlets.</w:t>
      </w:r>
      <w:r w:rsidR="004077B8" w:rsidRPr="00346D38">
        <w:rPr>
          <w:spacing w:val="-2"/>
          <w:lang w:val="en-GB"/>
        </w:rPr>
        <w:t xml:space="preserve"> </w:t>
      </w:r>
      <w:r w:rsidRPr="00346D38">
        <w:rPr>
          <w:spacing w:val="-2"/>
          <w:lang w:val="en-GB"/>
        </w:rPr>
        <w:t>The B</w:t>
      </w:r>
      <w:r w:rsidR="005942B1" w:rsidRPr="00346D38">
        <w:rPr>
          <w:spacing w:val="-2"/>
          <w:lang w:val="en-GB"/>
        </w:rPr>
        <w:t>-</w:t>
      </w:r>
      <w:r w:rsidRPr="00346D38">
        <w:rPr>
          <w:spacing w:val="-2"/>
          <w:lang w:val="en-GB"/>
        </w:rPr>
        <w:t>class members</w:t>
      </w:r>
      <w:r w:rsidR="00F264EB" w:rsidRPr="00346D38">
        <w:rPr>
          <w:spacing w:val="-2"/>
          <w:lang w:val="en-GB"/>
        </w:rPr>
        <w:t xml:space="preserve"> were</w:t>
      </w:r>
      <w:r w:rsidRPr="00346D38">
        <w:rPr>
          <w:spacing w:val="-2"/>
          <w:lang w:val="en-GB"/>
        </w:rPr>
        <w:t xml:space="preserve"> involved </w:t>
      </w:r>
      <w:r w:rsidR="00232892" w:rsidRPr="00346D38">
        <w:rPr>
          <w:spacing w:val="-2"/>
          <w:lang w:val="en-GB"/>
        </w:rPr>
        <w:t xml:space="preserve">only </w:t>
      </w:r>
      <w:r w:rsidRPr="00346D38">
        <w:rPr>
          <w:spacing w:val="-2"/>
          <w:lang w:val="en-GB"/>
        </w:rPr>
        <w:t xml:space="preserve">in </w:t>
      </w:r>
      <w:r w:rsidR="005942B1" w:rsidRPr="00346D38">
        <w:rPr>
          <w:spacing w:val="-2"/>
          <w:lang w:val="en-GB"/>
        </w:rPr>
        <w:t xml:space="preserve">the </w:t>
      </w:r>
      <w:r w:rsidRPr="00346D38">
        <w:rPr>
          <w:spacing w:val="-2"/>
          <w:lang w:val="en-GB"/>
        </w:rPr>
        <w:t xml:space="preserve">purchase of consumer goods and </w:t>
      </w:r>
      <w:r w:rsidR="00747B93" w:rsidRPr="00346D38">
        <w:rPr>
          <w:spacing w:val="-2"/>
          <w:lang w:val="en-GB"/>
        </w:rPr>
        <w:t>had</w:t>
      </w:r>
      <w:r w:rsidR="004077B8" w:rsidRPr="00346D38">
        <w:rPr>
          <w:spacing w:val="-2"/>
          <w:lang w:val="en-GB"/>
        </w:rPr>
        <w:t xml:space="preserve"> </w:t>
      </w:r>
      <w:r w:rsidRPr="00346D38">
        <w:rPr>
          <w:spacing w:val="-2"/>
          <w:lang w:val="en-GB"/>
        </w:rPr>
        <w:t>savings and deposit</w:t>
      </w:r>
      <w:r w:rsidR="003A2FB8" w:rsidRPr="00346D38">
        <w:rPr>
          <w:spacing w:val="-2"/>
          <w:lang w:val="en-GB"/>
        </w:rPr>
        <w:t xml:space="preserve"> accounts</w:t>
      </w:r>
      <w:r w:rsidRPr="00346D38">
        <w:rPr>
          <w:spacing w:val="-2"/>
          <w:lang w:val="en-GB"/>
        </w:rPr>
        <w:t xml:space="preserve">. </w:t>
      </w:r>
      <w:r w:rsidR="003A2FB8" w:rsidRPr="00346D38">
        <w:rPr>
          <w:spacing w:val="-2"/>
          <w:lang w:val="en-GB"/>
        </w:rPr>
        <w:t>The cooperative</w:t>
      </w:r>
      <w:r w:rsidRPr="00346D38">
        <w:rPr>
          <w:spacing w:val="-2"/>
          <w:lang w:val="en-GB"/>
        </w:rPr>
        <w:t xml:space="preserve"> had achieved a turnover of </w:t>
      </w:r>
      <w:r w:rsidR="00747B93" w:rsidRPr="00346D38">
        <w:rPr>
          <w:rFonts w:ascii="Arial" w:hAnsi="Arial" w:cs="Arial"/>
          <w:spacing w:val="-2"/>
          <w:sz w:val="20"/>
          <w:szCs w:val="20"/>
          <w:lang w:val="en-GB"/>
        </w:rPr>
        <w:t>₹</w:t>
      </w:r>
      <w:r w:rsidRPr="00346D38">
        <w:rPr>
          <w:spacing w:val="-2"/>
          <w:lang w:val="en-GB"/>
        </w:rPr>
        <w:t>501 million</w:t>
      </w:r>
      <w:r w:rsidRPr="00346D38">
        <w:rPr>
          <w:rStyle w:val="FootnoteReference"/>
          <w:spacing w:val="-2"/>
          <w:lang w:val="en-GB"/>
        </w:rPr>
        <w:footnoteReference w:id="11"/>
      </w:r>
      <w:r w:rsidRPr="00346D38">
        <w:rPr>
          <w:spacing w:val="-2"/>
          <w:lang w:val="en-GB"/>
        </w:rPr>
        <w:t xml:space="preserve"> during 2016</w:t>
      </w:r>
      <w:r w:rsidR="00F264EB" w:rsidRPr="00346D38">
        <w:rPr>
          <w:spacing w:val="-2"/>
          <w:lang w:val="en-GB"/>
        </w:rPr>
        <w:t>–</w:t>
      </w:r>
      <w:r w:rsidRPr="00346D38">
        <w:rPr>
          <w:spacing w:val="-2"/>
          <w:lang w:val="en-GB"/>
        </w:rPr>
        <w:t>17</w:t>
      </w:r>
      <w:r w:rsidR="00F507FD" w:rsidRPr="00346D38">
        <w:rPr>
          <w:spacing w:val="-2"/>
          <w:lang w:val="en-GB"/>
        </w:rPr>
        <w:t xml:space="preserve"> </w:t>
      </w:r>
      <w:r w:rsidRPr="00346D38">
        <w:rPr>
          <w:spacing w:val="-2"/>
          <w:lang w:val="en-GB"/>
        </w:rPr>
        <w:t>(see Exhibit 3).</w:t>
      </w:r>
    </w:p>
    <w:p w14:paraId="3A3303D2" w14:textId="77777777" w:rsidR="0058010C" w:rsidRPr="00346D38" w:rsidRDefault="0058010C" w:rsidP="0058010C">
      <w:pPr>
        <w:pStyle w:val="ListParagraph"/>
        <w:spacing w:line="259" w:lineRule="auto"/>
        <w:ind w:left="0"/>
        <w:contextualSpacing w:val="0"/>
        <w:rPr>
          <w:spacing w:val="-2"/>
          <w:sz w:val="18"/>
          <w:lang w:val="en-GB"/>
        </w:rPr>
      </w:pPr>
    </w:p>
    <w:p w14:paraId="3AB2272A" w14:textId="2CBDE9AA" w:rsidR="001E5E73" w:rsidRPr="00346D38" w:rsidRDefault="001E5E73" w:rsidP="0058010C">
      <w:pPr>
        <w:pStyle w:val="BodyTextMain"/>
        <w:rPr>
          <w:spacing w:val="-2"/>
          <w:lang w:val="en-GB"/>
        </w:rPr>
      </w:pPr>
      <w:proofErr w:type="gramStart"/>
      <w:r w:rsidRPr="00346D38">
        <w:rPr>
          <w:spacing w:val="-2"/>
          <w:lang w:val="en-GB"/>
        </w:rPr>
        <w:t xml:space="preserve">The cooperative was governed by a board of </w:t>
      </w:r>
      <w:r w:rsidR="005942B1" w:rsidRPr="00346D38">
        <w:rPr>
          <w:spacing w:val="-2"/>
          <w:lang w:val="en-GB"/>
        </w:rPr>
        <w:t>15</w:t>
      </w:r>
      <w:r w:rsidR="007D0030" w:rsidRPr="00346D38">
        <w:rPr>
          <w:spacing w:val="-2"/>
          <w:lang w:val="en-GB"/>
        </w:rPr>
        <w:t xml:space="preserve"> </w:t>
      </w:r>
      <w:r w:rsidRPr="00346D38">
        <w:rPr>
          <w:spacing w:val="-2"/>
          <w:lang w:val="en-GB"/>
        </w:rPr>
        <w:t xml:space="preserve">members headed by the </w:t>
      </w:r>
      <w:r w:rsidR="00747B93" w:rsidRPr="00346D38">
        <w:rPr>
          <w:spacing w:val="-2"/>
          <w:lang w:val="en-GB"/>
        </w:rPr>
        <w:t>chairperson</w:t>
      </w:r>
      <w:proofErr w:type="gramEnd"/>
      <w:r w:rsidRPr="00346D38">
        <w:rPr>
          <w:spacing w:val="-2"/>
          <w:lang w:val="en-GB"/>
        </w:rPr>
        <w:t xml:space="preserve">. </w:t>
      </w:r>
      <w:proofErr w:type="gramStart"/>
      <w:r w:rsidRPr="00346D38">
        <w:rPr>
          <w:spacing w:val="-2"/>
          <w:lang w:val="en-GB"/>
        </w:rPr>
        <w:t>Board members were elected by the primary</w:t>
      </w:r>
      <w:proofErr w:type="gramEnd"/>
      <w:r w:rsidRPr="00346D38">
        <w:rPr>
          <w:spacing w:val="-2"/>
          <w:lang w:val="en-GB"/>
        </w:rPr>
        <w:t xml:space="preserve"> members. In order to safeguard the interests of the members</w:t>
      </w:r>
      <w:r w:rsidR="005942B1" w:rsidRPr="00346D38">
        <w:rPr>
          <w:spacing w:val="-2"/>
          <w:lang w:val="en-GB"/>
        </w:rPr>
        <w:t>,</w:t>
      </w:r>
      <w:r w:rsidRPr="00346D38">
        <w:rPr>
          <w:spacing w:val="-2"/>
          <w:lang w:val="en-GB"/>
        </w:rPr>
        <w:t xml:space="preserve"> 14 board members </w:t>
      </w:r>
      <w:proofErr w:type="gramStart"/>
      <w:r w:rsidRPr="00346D38">
        <w:rPr>
          <w:spacing w:val="-2"/>
          <w:lang w:val="en-GB"/>
        </w:rPr>
        <w:t>were elected</w:t>
      </w:r>
      <w:proofErr w:type="gramEnd"/>
      <w:r w:rsidRPr="00346D38">
        <w:rPr>
          <w:spacing w:val="-2"/>
          <w:lang w:val="en-GB"/>
        </w:rPr>
        <w:t xml:space="preserve"> from the A</w:t>
      </w:r>
      <w:r w:rsidR="005942B1" w:rsidRPr="00346D38">
        <w:rPr>
          <w:spacing w:val="-2"/>
          <w:lang w:val="en-GB"/>
        </w:rPr>
        <w:t>-</w:t>
      </w:r>
      <w:r w:rsidRPr="00346D38">
        <w:rPr>
          <w:spacing w:val="-2"/>
          <w:lang w:val="en-GB"/>
        </w:rPr>
        <w:t>class members and one from B</w:t>
      </w:r>
      <w:r w:rsidR="005942B1" w:rsidRPr="00346D38">
        <w:rPr>
          <w:spacing w:val="-2"/>
          <w:lang w:val="en-GB"/>
        </w:rPr>
        <w:t>-</w:t>
      </w:r>
      <w:r w:rsidRPr="00346D38">
        <w:rPr>
          <w:spacing w:val="-2"/>
          <w:lang w:val="en-GB"/>
        </w:rPr>
        <w:t>class members.</w:t>
      </w:r>
      <w:r w:rsidR="004077B8" w:rsidRPr="00346D38">
        <w:rPr>
          <w:spacing w:val="-2"/>
          <w:lang w:val="en-GB"/>
        </w:rPr>
        <w:t xml:space="preserve"> </w:t>
      </w:r>
      <w:r w:rsidRPr="00346D38">
        <w:rPr>
          <w:spacing w:val="-2"/>
          <w:lang w:val="en-GB"/>
        </w:rPr>
        <w:t xml:space="preserve">All primary members had equal voting rights regardless of the number of shares </w:t>
      </w:r>
      <w:r w:rsidR="00747B93" w:rsidRPr="00346D38">
        <w:rPr>
          <w:spacing w:val="-2"/>
          <w:lang w:val="en-GB"/>
        </w:rPr>
        <w:t xml:space="preserve">they </w:t>
      </w:r>
      <w:r w:rsidRPr="00346D38">
        <w:rPr>
          <w:spacing w:val="-2"/>
          <w:lang w:val="en-GB"/>
        </w:rPr>
        <w:t xml:space="preserve">owned or the volume of business </w:t>
      </w:r>
      <w:r w:rsidR="00747B93" w:rsidRPr="00346D38">
        <w:rPr>
          <w:spacing w:val="-2"/>
          <w:lang w:val="en-GB"/>
        </w:rPr>
        <w:t>they did</w:t>
      </w:r>
      <w:r w:rsidRPr="00346D38">
        <w:rPr>
          <w:spacing w:val="-2"/>
          <w:lang w:val="en-GB"/>
        </w:rPr>
        <w:t xml:space="preserve"> with the organization. </w:t>
      </w:r>
      <w:proofErr w:type="gramStart"/>
      <w:r w:rsidRPr="00346D38">
        <w:rPr>
          <w:spacing w:val="-2"/>
          <w:lang w:val="en-GB"/>
        </w:rPr>
        <w:t>The executive wing was headed by</w:t>
      </w:r>
      <w:r w:rsidR="00C30787" w:rsidRPr="00346D38">
        <w:rPr>
          <w:spacing w:val="-2"/>
          <w:lang w:val="en-GB"/>
        </w:rPr>
        <w:t xml:space="preserve"> a </w:t>
      </w:r>
      <w:r w:rsidR="005942B1" w:rsidRPr="00346D38">
        <w:rPr>
          <w:spacing w:val="-2"/>
          <w:lang w:val="en-GB"/>
        </w:rPr>
        <w:t>s</w:t>
      </w:r>
      <w:r w:rsidRPr="00346D38">
        <w:rPr>
          <w:spacing w:val="-2"/>
          <w:lang w:val="en-GB"/>
        </w:rPr>
        <w:t>ecretary</w:t>
      </w:r>
      <w:r w:rsidR="00FD131D" w:rsidRPr="00346D38">
        <w:rPr>
          <w:spacing w:val="-2"/>
          <w:lang w:val="en-GB"/>
        </w:rPr>
        <w:t>,</w:t>
      </w:r>
      <w:r w:rsidRPr="00346D38">
        <w:rPr>
          <w:spacing w:val="-2"/>
          <w:lang w:val="en-GB"/>
        </w:rPr>
        <w:t xml:space="preserve"> who was assisted by a </w:t>
      </w:r>
      <w:r w:rsidR="005942B1" w:rsidRPr="00346D38">
        <w:rPr>
          <w:spacing w:val="-2"/>
          <w:lang w:val="en-GB"/>
        </w:rPr>
        <w:t>s</w:t>
      </w:r>
      <w:r w:rsidRPr="00346D38">
        <w:rPr>
          <w:spacing w:val="-2"/>
          <w:lang w:val="en-GB"/>
        </w:rPr>
        <w:t xml:space="preserve">uperintendent and a </w:t>
      </w:r>
      <w:r w:rsidR="005942B1" w:rsidRPr="00346D38">
        <w:rPr>
          <w:spacing w:val="-2"/>
          <w:lang w:val="en-GB"/>
        </w:rPr>
        <w:t>s</w:t>
      </w:r>
      <w:r w:rsidRPr="00346D38">
        <w:rPr>
          <w:spacing w:val="-2"/>
          <w:lang w:val="en-GB"/>
        </w:rPr>
        <w:t>upervisor</w:t>
      </w:r>
      <w:proofErr w:type="gramEnd"/>
      <w:r w:rsidRPr="00346D38">
        <w:rPr>
          <w:spacing w:val="-2"/>
          <w:lang w:val="en-GB"/>
        </w:rPr>
        <w:t xml:space="preserve">. The board met once </w:t>
      </w:r>
      <w:r w:rsidR="005942B1" w:rsidRPr="00346D38">
        <w:rPr>
          <w:spacing w:val="-2"/>
          <w:lang w:val="en-GB"/>
        </w:rPr>
        <w:t>per</w:t>
      </w:r>
      <w:r w:rsidRPr="00346D38">
        <w:rPr>
          <w:spacing w:val="-2"/>
          <w:lang w:val="en-GB"/>
        </w:rPr>
        <w:t xml:space="preserve"> month</w:t>
      </w:r>
      <w:r w:rsidR="00747B93" w:rsidRPr="00346D38">
        <w:rPr>
          <w:spacing w:val="-2"/>
          <w:lang w:val="en-GB"/>
        </w:rPr>
        <w:t>,</w:t>
      </w:r>
      <w:r w:rsidRPr="00346D38">
        <w:rPr>
          <w:spacing w:val="-2"/>
          <w:lang w:val="en-GB"/>
        </w:rPr>
        <w:t xml:space="preserve"> and the general body of all the members </w:t>
      </w:r>
      <w:r w:rsidR="00C30787" w:rsidRPr="00346D38">
        <w:rPr>
          <w:spacing w:val="-2"/>
          <w:lang w:val="en-GB"/>
        </w:rPr>
        <w:t xml:space="preserve">met </w:t>
      </w:r>
      <w:r w:rsidRPr="00346D38">
        <w:rPr>
          <w:spacing w:val="-2"/>
          <w:lang w:val="en-GB"/>
        </w:rPr>
        <w:t xml:space="preserve">once </w:t>
      </w:r>
      <w:r w:rsidR="005942B1" w:rsidRPr="00346D38">
        <w:rPr>
          <w:spacing w:val="-2"/>
          <w:lang w:val="en-GB"/>
        </w:rPr>
        <w:t>per</w:t>
      </w:r>
      <w:r w:rsidRPr="00346D38">
        <w:rPr>
          <w:spacing w:val="-2"/>
          <w:lang w:val="en-GB"/>
        </w:rPr>
        <w:t xml:space="preserve"> year. Major policy decisions needed the approval of the general body.</w:t>
      </w:r>
    </w:p>
    <w:p w14:paraId="523252E8" w14:textId="17F834D1" w:rsidR="001E5E73" w:rsidRPr="00CA2E7F" w:rsidRDefault="001E5E73" w:rsidP="00AC7DFF">
      <w:pPr>
        <w:pStyle w:val="Casehead1"/>
        <w:rPr>
          <w:lang w:val="en-GB"/>
        </w:rPr>
      </w:pPr>
      <w:r w:rsidRPr="00CA2E7F">
        <w:rPr>
          <w:lang w:val="en-GB"/>
        </w:rPr>
        <w:lastRenderedPageBreak/>
        <w:t>MAJOR ACTIVITIES OF THE COOPERATIVE</w:t>
      </w:r>
    </w:p>
    <w:p w14:paraId="6FA362B9" w14:textId="77777777" w:rsidR="001E5E73" w:rsidRPr="00CA2E7F" w:rsidRDefault="001E5E73" w:rsidP="00AC7DFF">
      <w:pPr>
        <w:pStyle w:val="BodyTextMain"/>
        <w:rPr>
          <w:lang w:val="en-GB"/>
        </w:rPr>
      </w:pPr>
    </w:p>
    <w:p w14:paraId="6A0F483E" w14:textId="77777777" w:rsidR="001E5E73" w:rsidRPr="00CA2E7F" w:rsidRDefault="001E5E73" w:rsidP="00AC7DFF">
      <w:pPr>
        <w:pStyle w:val="Casehead2"/>
        <w:rPr>
          <w:lang w:val="en-GB"/>
        </w:rPr>
      </w:pPr>
      <w:r w:rsidRPr="00CA2E7F">
        <w:rPr>
          <w:lang w:val="en-GB"/>
        </w:rPr>
        <w:t>Marketing of Agricultural Produce</w:t>
      </w:r>
    </w:p>
    <w:p w14:paraId="6753683C" w14:textId="77777777" w:rsidR="001E5E73" w:rsidRPr="00CA2E7F" w:rsidRDefault="001E5E73" w:rsidP="001E5E73">
      <w:pPr>
        <w:pStyle w:val="BodyTextMain"/>
        <w:rPr>
          <w:lang w:val="en-GB"/>
        </w:rPr>
      </w:pPr>
    </w:p>
    <w:p w14:paraId="05D2AD5A" w14:textId="43CF75B2" w:rsidR="001E5E73" w:rsidRPr="00CA2E7F" w:rsidRDefault="001E5E73" w:rsidP="001E5E73">
      <w:pPr>
        <w:pStyle w:val="BodyTextMain"/>
        <w:rPr>
          <w:lang w:val="en-GB"/>
        </w:rPr>
      </w:pPr>
      <w:r w:rsidRPr="00CA2E7F">
        <w:rPr>
          <w:lang w:val="en-GB"/>
        </w:rPr>
        <w:t xml:space="preserve">Marketing agricultural produce of the member farmers was a major activity of the cooperative. </w:t>
      </w:r>
      <w:proofErr w:type="gramStart"/>
      <w:r w:rsidRPr="00CA2E7F">
        <w:rPr>
          <w:lang w:val="en-GB"/>
        </w:rPr>
        <w:t>It basically</w:t>
      </w:r>
      <w:proofErr w:type="gramEnd"/>
      <w:r w:rsidRPr="00CA2E7F">
        <w:rPr>
          <w:lang w:val="en-GB"/>
        </w:rPr>
        <w:t xml:space="preserve"> concentrated </w:t>
      </w:r>
      <w:r w:rsidR="00625D71" w:rsidRPr="00CA2E7F">
        <w:rPr>
          <w:lang w:val="en-GB"/>
        </w:rPr>
        <w:t xml:space="preserve">its efforts </w:t>
      </w:r>
      <w:r w:rsidRPr="00CA2E7F">
        <w:rPr>
          <w:lang w:val="en-GB"/>
        </w:rPr>
        <w:t>on three crops</w:t>
      </w:r>
      <w:r w:rsidR="00A27D54" w:rsidRPr="00CA2E7F">
        <w:rPr>
          <w:lang w:val="en-GB"/>
        </w:rPr>
        <w:t>:</w:t>
      </w:r>
      <w:r w:rsidR="004077B8" w:rsidRPr="00CA2E7F">
        <w:rPr>
          <w:lang w:val="en-GB"/>
        </w:rPr>
        <w:t xml:space="preserve"> </w:t>
      </w:r>
      <w:proofErr w:type="spellStart"/>
      <w:r w:rsidR="00AE0E48" w:rsidRPr="00CA2E7F">
        <w:rPr>
          <w:lang w:val="en-GB"/>
        </w:rPr>
        <w:t>s</w:t>
      </w:r>
      <w:r w:rsidRPr="00CA2E7F">
        <w:rPr>
          <w:lang w:val="en-GB"/>
        </w:rPr>
        <w:t>apota</w:t>
      </w:r>
      <w:proofErr w:type="spellEnd"/>
      <w:r w:rsidR="006863A2" w:rsidRPr="00CA2E7F">
        <w:rPr>
          <w:rStyle w:val="FootnoteReference"/>
          <w:rFonts w:cs="Arial"/>
          <w:iCs/>
          <w:color w:val="000000"/>
          <w:bdr w:val="none" w:sz="0" w:space="0" w:color="auto" w:frame="1"/>
          <w:shd w:val="clear" w:color="auto" w:fill="FFFFFF"/>
          <w:lang w:val="en-GB"/>
        </w:rPr>
        <w:footnoteReference w:id="12"/>
      </w:r>
      <w:r w:rsidRPr="00CA2E7F">
        <w:rPr>
          <w:lang w:val="en-GB"/>
        </w:rPr>
        <w:t>, mango</w:t>
      </w:r>
      <w:r w:rsidR="00E86F88" w:rsidRPr="00CA2E7F">
        <w:rPr>
          <w:lang w:val="en-GB"/>
        </w:rPr>
        <w:t>,</w:t>
      </w:r>
      <w:r w:rsidRPr="00CA2E7F">
        <w:rPr>
          <w:lang w:val="en-GB"/>
        </w:rPr>
        <w:t xml:space="preserve"> and paddy</w:t>
      </w:r>
      <w:r w:rsidR="00E86F88" w:rsidRPr="00CA2E7F">
        <w:rPr>
          <w:lang w:val="en-GB"/>
        </w:rPr>
        <w:t xml:space="preserve"> rice</w:t>
      </w:r>
      <w:r w:rsidRPr="00CA2E7F">
        <w:rPr>
          <w:lang w:val="en-GB"/>
        </w:rPr>
        <w:t>. The turnover during 2016</w:t>
      </w:r>
      <w:r w:rsidR="00E86F88" w:rsidRPr="00CA2E7F">
        <w:rPr>
          <w:lang w:val="en-GB"/>
        </w:rPr>
        <w:t>–</w:t>
      </w:r>
      <w:r w:rsidRPr="00CA2E7F">
        <w:rPr>
          <w:lang w:val="en-GB"/>
        </w:rPr>
        <w:t xml:space="preserve">17 from this activity was </w:t>
      </w:r>
      <w:r w:rsidR="007A2858" w:rsidRPr="00CA2E7F">
        <w:rPr>
          <w:rFonts w:ascii="Arial" w:hAnsi="Arial" w:cs="Arial"/>
          <w:sz w:val="20"/>
          <w:szCs w:val="20"/>
          <w:lang w:val="en-GB"/>
        </w:rPr>
        <w:t>₹</w:t>
      </w:r>
      <w:r w:rsidRPr="00CA2E7F">
        <w:rPr>
          <w:lang w:val="en-GB"/>
        </w:rPr>
        <w:t>231 million (see Exhibit 3).The cooperative</w:t>
      </w:r>
      <w:r w:rsidR="00AE0E48" w:rsidRPr="00CA2E7F">
        <w:rPr>
          <w:lang w:val="en-GB"/>
        </w:rPr>
        <w:t>,</w:t>
      </w:r>
      <w:r w:rsidRPr="00CA2E7F">
        <w:rPr>
          <w:lang w:val="en-GB"/>
        </w:rPr>
        <w:t xml:space="preserve"> by pooling the produce of the member farmers</w:t>
      </w:r>
      <w:r w:rsidR="00AE0E48" w:rsidRPr="00CA2E7F">
        <w:rPr>
          <w:lang w:val="en-GB"/>
        </w:rPr>
        <w:t>,</w:t>
      </w:r>
      <w:r w:rsidRPr="00CA2E7F">
        <w:rPr>
          <w:lang w:val="en-GB"/>
        </w:rPr>
        <w:t xml:space="preserve"> achieved scale and negotiated a better deal with the buyers. The </w:t>
      </w:r>
      <w:proofErr w:type="gramStart"/>
      <w:r w:rsidRPr="00CA2E7F">
        <w:rPr>
          <w:lang w:val="en-GB"/>
        </w:rPr>
        <w:t>main focus</w:t>
      </w:r>
      <w:proofErr w:type="gramEnd"/>
      <w:r w:rsidRPr="00CA2E7F">
        <w:rPr>
          <w:lang w:val="en-GB"/>
        </w:rPr>
        <w:t xml:space="preserve"> was on </w:t>
      </w:r>
      <w:proofErr w:type="spellStart"/>
      <w:r w:rsidR="00AE0E48" w:rsidRPr="00CA2E7F">
        <w:rPr>
          <w:lang w:val="en-GB"/>
        </w:rPr>
        <w:t>s</w:t>
      </w:r>
      <w:r w:rsidRPr="00CA2E7F">
        <w:rPr>
          <w:lang w:val="en-GB"/>
        </w:rPr>
        <w:t>apota</w:t>
      </w:r>
      <w:proofErr w:type="spellEnd"/>
      <w:r w:rsidR="00AE0E48" w:rsidRPr="00CA2E7F">
        <w:rPr>
          <w:lang w:val="en-GB"/>
        </w:rPr>
        <w:t>,</w:t>
      </w:r>
      <w:r w:rsidRPr="00CA2E7F">
        <w:rPr>
          <w:lang w:val="en-GB"/>
        </w:rPr>
        <w:t xml:space="preserve"> which contributed more than 80 percent of </w:t>
      </w:r>
      <w:r w:rsidR="00AE0E48" w:rsidRPr="00CA2E7F">
        <w:rPr>
          <w:lang w:val="en-GB"/>
        </w:rPr>
        <w:t xml:space="preserve">the </w:t>
      </w:r>
      <w:r w:rsidRPr="00CA2E7F">
        <w:rPr>
          <w:lang w:val="en-GB"/>
        </w:rPr>
        <w:t xml:space="preserve">value and volume transacted by the </w:t>
      </w:r>
      <w:r w:rsidR="004077B8" w:rsidRPr="00CA2E7F">
        <w:rPr>
          <w:lang w:val="en-GB"/>
        </w:rPr>
        <w:t>cooperative (</w:t>
      </w:r>
      <w:r w:rsidRPr="00CA2E7F">
        <w:rPr>
          <w:lang w:val="en-GB"/>
        </w:rPr>
        <w:t>see Exhibit 4)</w:t>
      </w:r>
      <w:r w:rsidR="00AE0E48" w:rsidRPr="00CA2E7F">
        <w:rPr>
          <w:lang w:val="en-GB"/>
        </w:rPr>
        <w:t>,</w:t>
      </w:r>
      <w:r w:rsidRPr="00CA2E7F">
        <w:rPr>
          <w:lang w:val="en-GB"/>
        </w:rPr>
        <w:t xml:space="preserve"> and was sent to </w:t>
      </w:r>
      <w:r w:rsidR="00AE0E48" w:rsidRPr="00CA2E7F">
        <w:rPr>
          <w:lang w:val="en-GB"/>
        </w:rPr>
        <w:t xml:space="preserve">the </w:t>
      </w:r>
      <w:r w:rsidRPr="00CA2E7F">
        <w:rPr>
          <w:lang w:val="en-GB"/>
        </w:rPr>
        <w:t>Delhi market. Mangoes and paddy</w:t>
      </w:r>
      <w:r w:rsidR="00E86F88" w:rsidRPr="00CA2E7F">
        <w:rPr>
          <w:lang w:val="en-GB"/>
        </w:rPr>
        <w:t xml:space="preserve"> rice</w:t>
      </w:r>
      <w:r w:rsidR="004077B8" w:rsidRPr="00CA2E7F">
        <w:rPr>
          <w:lang w:val="en-GB"/>
        </w:rPr>
        <w:t xml:space="preserve"> </w:t>
      </w:r>
      <w:r w:rsidR="00480A9E" w:rsidRPr="00CA2E7F">
        <w:rPr>
          <w:lang w:val="en-GB"/>
        </w:rPr>
        <w:t>supplied</w:t>
      </w:r>
      <w:r w:rsidRPr="00CA2E7F">
        <w:rPr>
          <w:lang w:val="en-GB"/>
        </w:rPr>
        <w:t xml:space="preserve"> by the member farmers </w:t>
      </w:r>
      <w:proofErr w:type="gramStart"/>
      <w:r w:rsidRPr="00CA2E7F">
        <w:rPr>
          <w:lang w:val="en-GB"/>
        </w:rPr>
        <w:t>were</w:t>
      </w:r>
      <w:r w:rsidR="00480A9E" w:rsidRPr="00CA2E7F">
        <w:rPr>
          <w:lang w:val="en-GB"/>
        </w:rPr>
        <w:t xml:space="preserve"> delivered</w:t>
      </w:r>
      <w:proofErr w:type="gramEnd"/>
      <w:r w:rsidRPr="00CA2E7F">
        <w:rPr>
          <w:lang w:val="en-GB"/>
        </w:rPr>
        <w:t xml:space="preserve"> to the pulping and milling unit</w:t>
      </w:r>
      <w:r w:rsidR="00480A9E" w:rsidRPr="00CA2E7F">
        <w:rPr>
          <w:lang w:val="en-GB"/>
        </w:rPr>
        <w:t>s</w:t>
      </w:r>
      <w:r w:rsidRPr="00CA2E7F">
        <w:rPr>
          <w:lang w:val="en-GB"/>
        </w:rPr>
        <w:t xml:space="preserve"> owned by the</w:t>
      </w:r>
      <w:r w:rsidR="00AC552C" w:rsidRPr="00CA2E7F">
        <w:rPr>
          <w:lang w:val="en-GB"/>
        </w:rPr>
        <w:t xml:space="preserve"> </w:t>
      </w:r>
      <w:proofErr w:type="spellStart"/>
      <w:r w:rsidR="00AC552C" w:rsidRPr="00CA2E7F">
        <w:rPr>
          <w:lang w:val="en-GB"/>
        </w:rPr>
        <w:t>Valsad-Navsari</w:t>
      </w:r>
      <w:proofErr w:type="spellEnd"/>
      <w:r w:rsidR="00AC552C" w:rsidRPr="00CA2E7F">
        <w:rPr>
          <w:lang w:val="en-GB"/>
        </w:rPr>
        <w:t xml:space="preserve"> District Fruits and Vegetables Federation</w:t>
      </w:r>
      <w:r w:rsidRPr="00CA2E7F">
        <w:rPr>
          <w:lang w:val="en-GB"/>
        </w:rPr>
        <w:t>.</w:t>
      </w:r>
    </w:p>
    <w:p w14:paraId="7E510A37" w14:textId="77777777" w:rsidR="001E5E73" w:rsidRPr="00CA2E7F" w:rsidRDefault="001E5E73" w:rsidP="001E5E73">
      <w:pPr>
        <w:pStyle w:val="BodyTextMain"/>
        <w:rPr>
          <w:sz w:val="20"/>
          <w:lang w:val="en-GB"/>
        </w:rPr>
      </w:pPr>
    </w:p>
    <w:p w14:paraId="0601ECD9" w14:textId="77777777" w:rsidR="001E5E73" w:rsidRPr="00CA2E7F" w:rsidRDefault="001E5E73" w:rsidP="001E5E73">
      <w:pPr>
        <w:pStyle w:val="BodyTextMain"/>
        <w:rPr>
          <w:sz w:val="20"/>
          <w:lang w:val="en-GB"/>
        </w:rPr>
      </w:pPr>
    </w:p>
    <w:p w14:paraId="12E806E5" w14:textId="77777777" w:rsidR="001E5E73" w:rsidRPr="00CA2E7F" w:rsidRDefault="001E5E73" w:rsidP="001E5E73">
      <w:pPr>
        <w:pStyle w:val="Casehead2"/>
        <w:rPr>
          <w:lang w:val="en-GB"/>
        </w:rPr>
      </w:pPr>
      <w:r w:rsidRPr="00CA2E7F">
        <w:rPr>
          <w:lang w:val="en-GB"/>
        </w:rPr>
        <w:t>Retail Stores</w:t>
      </w:r>
    </w:p>
    <w:p w14:paraId="6A5D2C4C" w14:textId="77777777" w:rsidR="001E5E73" w:rsidRPr="00CA2E7F" w:rsidRDefault="001E5E73" w:rsidP="001E5E73">
      <w:pPr>
        <w:pStyle w:val="BodyTextMain"/>
        <w:rPr>
          <w:sz w:val="20"/>
          <w:lang w:val="en-GB"/>
        </w:rPr>
      </w:pPr>
    </w:p>
    <w:p w14:paraId="137946CA" w14:textId="140FBE8D" w:rsidR="001E5E73" w:rsidRPr="00CA2E7F" w:rsidRDefault="001E5E73" w:rsidP="001E5E73">
      <w:pPr>
        <w:pStyle w:val="BodyTextMain"/>
        <w:rPr>
          <w:lang w:val="en-GB"/>
        </w:rPr>
      </w:pPr>
      <w:r w:rsidRPr="00CA2E7F">
        <w:rPr>
          <w:lang w:val="en-GB"/>
        </w:rPr>
        <w:t>The cooperative operated consumer stores in all 17 villages</w:t>
      </w:r>
      <w:r w:rsidR="00B94B16" w:rsidRPr="00CA2E7F">
        <w:rPr>
          <w:lang w:val="en-GB"/>
        </w:rPr>
        <w:t xml:space="preserve"> in the area</w:t>
      </w:r>
      <w:r w:rsidRPr="00CA2E7F">
        <w:rPr>
          <w:lang w:val="en-GB"/>
        </w:rPr>
        <w:t xml:space="preserve">. </w:t>
      </w:r>
      <w:r w:rsidR="00071ECA" w:rsidRPr="00CA2E7F">
        <w:rPr>
          <w:lang w:val="en-GB"/>
        </w:rPr>
        <w:t>A</w:t>
      </w:r>
      <w:r w:rsidR="00262F9A" w:rsidRPr="00CA2E7F">
        <w:rPr>
          <w:lang w:val="en-GB"/>
        </w:rPr>
        <w:t>long with</w:t>
      </w:r>
      <w:r w:rsidRPr="00CA2E7F">
        <w:rPr>
          <w:lang w:val="en-GB"/>
        </w:rPr>
        <w:t xml:space="preserve"> groceries</w:t>
      </w:r>
      <w:r w:rsidR="00E86F88" w:rsidRPr="00CA2E7F">
        <w:rPr>
          <w:lang w:val="en-GB"/>
        </w:rPr>
        <w:t>,</w:t>
      </w:r>
      <w:r w:rsidRPr="00CA2E7F">
        <w:rPr>
          <w:lang w:val="en-GB"/>
        </w:rPr>
        <w:t xml:space="preserve"> cloth</w:t>
      </w:r>
      <w:r w:rsidR="00E86F88" w:rsidRPr="00CA2E7F">
        <w:rPr>
          <w:lang w:val="en-GB"/>
        </w:rPr>
        <w:t>,</w:t>
      </w:r>
      <w:r w:rsidRPr="00CA2E7F">
        <w:rPr>
          <w:lang w:val="en-GB"/>
        </w:rPr>
        <w:t xml:space="preserve"> and stationery</w:t>
      </w:r>
      <w:r w:rsidR="00071ECA" w:rsidRPr="00CA2E7F">
        <w:rPr>
          <w:lang w:val="en-GB"/>
        </w:rPr>
        <w:t>,</w:t>
      </w:r>
      <w:r w:rsidR="006863A2" w:rsidRPr="00CA2E7F">
        <w:rPr>
          <w:lang w:val="en-GB"/>
        </w:rPr>
        <w:t xml:space="preserve"> </w:t>
      </w:r>
      <w:r w:rsidR="00071ECA" w:rsidRPr="00CA2E7F">
        <w:rPr>
          <w:lang w:val="en-GB"/>
        </w:rPr>
        <w:t xml:space="preserve">the stores </w:t>
      </w:r>
      <w:r w:rsidRPr="00CA2E7F">
        <w:rPr>
          <w:lang w:val="en-GB"/>
        </w:rPr>
        <w:t>sold fast</w:t>
      </w:r>
      <w:r w:rsidR="00E86F88" w:rsidRPr="00CA2E7F">
        <w:rPr>
          <w:lang w:val="en-GB"/>
        </w:rPr>
        <w:t>-</w:t>
      </w:r>
      <w:r w:rsidRPr="00CA2E7F">
        <w:rPr>
          <w:lang w:val="en-GB"/>
        </w:rPr>
        <w:t>moving consumer goods like soap, shampoo</w:t>
      </w:r>
      <w:r w:rsidR="00E86F88" w:rsidRPr="00CA2E7F">
        <w:rPr>
          <w:lang w:val="en-GB"/>
        </w:rPr>
        <w:t>,</w:t>
      </w:r>
      <w:r w:rsidR="004077B8" w:rsidRPr="00CA2E7F">
        <w:rPr>
          <w:lang w:val="en-GB"/>
        </w:rPr>
        <w:t xml:space="preserve"> </w:t>
      </w:r>
      <w:r w:rsidRPr="00CA2E7F">
        <w:rPr>
          <w:lang w:val="en-GB"/>
        </w:rPr>
        <w:t xml:space="preserve">and other toiletries. </w:t>
      </w:r>
      <w:r w:rsidR="00B94B16" w:rsidRPr="00CA2E7F">
        <w:rPr>
          <w:lang w:val="en-GB"/>
        </w:rPr>
        <w:t>The</w:t>
      </w:r>
      <w:r w:rsidR="004077B8" w:rsidRPr="00CA2E7F">
        <w:rPr>
          <w:lang w:val="en-GB"/>
        </w:rPr>
        <w:t xml:space="preserve"> </w:t>
      </w:r>
      <w:r w:rsidR="00071ECA" w:rsidRPr="00CA2E7F">
        <w:rPr>
          <w:lang w:val="en-GB"/>
        </w:rPr>
        <w:t>PDS</w:t>
      </w:r>
      <w:r w:rsidR="004077B8" w:rsidRPr="00CA2E7F">
        <w:rPr>
          <w:lang w:val="en-GB"/>
        </w:rPr>
        <w:t xml:space="preserve"> </w:t>
      </w:r>
      <w:r w:rsidR="00B94B16" w:rsidRPr="00CA2E7F">
        <w:rPr>
          <w:lang w:val="en-GB"/>
        </w:rPr>
        <w:t>also</w:t>
      </w:r>
      <w:r w:rsidRPr="00CA2E7F">
        <w:rPr>
          <w:lang w:val="en-GB"/>
        </w:rPr>
        <w:t xml:space="preserve"> supplied essential commodities to the under</w:t>
      </w:r>
      <w:r w:rsidR="00E86F88" w:rsidRPr="00CA2E7F">
        <w:rPr>
          <w:lang w:val="en-GB"/>
        </w:rPr>
        <w:t>-</w:t>
      </w:r>
      <w:r w:rsidRPr="00CA2E7F">
        <w:rPr>
          <w:lang w:val="en-GB"/>
        </w:rPr>
        <w:t>privileged.</w:t>
      </w:r>
      <w:r w:rsidR="004077B8" w:rsidRPr="00CA2E7F">
        <w:rPr>
          <w:lang w:val="en-GB"/>
        </w:rPr>
        <w:t xml:space="preserve"> </w:t>
      </w:r>
      <w:r w:rsidRPr="00CA2E7F">
        <w:rPr>
          <w:lang w:val="en-GB"/>
        </w:rPr>
        <w:t>The cooperative supplied construction materials like steel and cement</w:t>
      </w:r>
      <w:r w:rsidR="00262F9A" w:rsidRPr="00CA2E7F">
        <w:rPr>
          <w:lang w:val="en-GB"/>
        </w:rPr>
        <w:t>, and</w:t>
      </w:r>
      <w:r w:rsidRPr="00CA2E7F">
        <w:rPr>
          <w:lang w:val="en-GB"/>
        </w:rPr>
        <w:t xml:space="preserve"> sold firecrackers and kites during festival seasons.</w:t>
      </w:r>
      <w:r w:rsidR="004077B8" w:rsidRPr="00CA2E7F">
        <w:rPr>
          <w:lang w:val="en-GB"/>
        </w:rPr>
        <w:t xml:space="preserve"> </w:t>
      </w:r>
      <w:r w:rsidRPr="00CA2E7F">
        <w:rPr>
          <w:lang w:val="en-GB"/>
        </w:rPr>
        <w:t xml:space="preserve">The turnover of these stores was </w:t>
      </w:r>
      <w:r w:rsidR="007A2858" w:rsidRPr="00CA2E7F">
        <w:rPr>
          <w:rFonts w:ascii="Arial" w:hAnsi="Arial" w:cs="Arial"/>
          <w:sz w:val="20"/>
          <w:szCs w:val="20"/>
          <w:lang w:val="en-GB"/>
        </w:rPr>
        <w:t>₹</w:t>
      </w:r>
      <w:r w:rsidRPr="00CA2E7F">
        <w:rPr>
          <w:lang w:val="en-GB"/>
        </w:rPr>
        <w:t>230 million during 2016</w:t>
      </w:r>
      <w:r w:rsidR="00E86F88" w:rsidRPr="00CA2E7F">
        <w:rPr>
          <w:lang w:val="en-GB"/>
        </w:rPr>
        <w:t>–</w:t>
      </w:r>
      <w:r w:rsidRPr="00CA2E7F">
        <w:rPr>
          <w:lang w:val="en-GB"/>
        </w:rPr>
        <w:t xml:space="preserve">17(see Exhibit 3). The </w:t>
      </w:r>
      <w:r w:rsidR="00C256C5" w:rsidRPr="00CA2E7F">
        <w:rPr>
          <w:lang w:val="en-GB"/>
        </w:rPr>
        <w:t>groceries</w:t>
      </w:r>
      <w:r w:rsidRPr="00CA2E7F">
        <w:rPr>
          <w:lang w:val="en-GB"/>
        </w:rPr>
        <w:t xml:space="preserve"> required for the stores </w:t>
      </w:r>
      <w:proofErr w:type="gramStart"/>
      <w:r w:rsidRPr="00CA2E7F">
        <w:rPr>
          <w:lang w:val="en-GB"/>
        </w:rPr>
        <w:t>were centrally purchased</w:t>
      </w:r>
      <w:proofErr w:type="gramEnd"/>
      <w:r w:rsidR="00494C52" w:rsidRPr="00CA2E7F">
        <w:rPr>
          <w:lang w:val="en-GB"/>
        </w:rPr>
        <w:t>,</w:t>
      </w:r>
      <w:r w:rsidRPr="00CA2E7F">
        <w:rPr>
          <w:lang w:val="en-GB"/>
        </w:rPr>
        <w:t xml:space="preserve"> and the volume discount was passed on to the members. With regard to fast</w:t>
      </w:r>
      <w:r w:rsidR="00E86F88" w:rsidRPr="00CA2E7F">
        <w:rPr>
          <w:lang w:val="en-GB"/>
        </w:rPr>
        <w:t>-</w:t>
      </w:r>
      <w:r w:rsidRPr="00CA2E7F">
        <w:rPr>
          <w:lang w:val="en-GB"/>
        </w:rPr>
        <w:t>moving consumer goods</w:t>
      </w:r>
      <w:r w:rsidR="00E86F88" w:rsidRPr="00CA2E7F">
        <w:rPr>
          <w:lang w:val="en-GB"/>
        </w:rPr>
        <w:t>,</w:t>
      </w:r>
      <w:r w:rsidRPr="00CA2E7F">
        <w:rPr>
          <w:lang w:val="en-GB"/>
        </w:rPr>
        <w:t xml:space="preserve"> individual outlets raised demand on the suppliers</w:t>
      </w:r>
      <w:r w:rsidR="00494C52" w:rsidRPr="00CA2E7F">
        <w:rPr>
          <w:lang w:val="en-GB"/>
        </w:rPr>
        <w:t xml:space="preserve"> by</w:t>
      </w:r>
      <w:r w:rsidRPr="00CA2E7F">
        <w:rPr>
          <w:lang w:val="en-GB"/>
        </w:rPr>
        <w:t xml:space="preserve"> rais</w:t>
      </w:r>
      <w:r w:rsidR="00494C52" w:rsidRPr="00CA2E7F">
        <w:rPr>
          <w:lang w:val="en-GB"/>
        </w:rPr>
        <w:t>ing</w:t>
      </w:r>
      <w:r w:rsidRPr="00CA2E7F">
        <w:rPr>
          <w:lang w:val="en-GB"/>
        </w:rPr>
        <w:t xml:space="preserve"> receipts to consolidate</w:t>
      </w:r>
      <w:r w:rsidR="00494C52" w:rsidRPr="00CA2E7F">
        <w:rPr>
          <w:lang w:val="en-GB"/>
        </w:rPr>
        <w:t xml:space="preserve"> orders</w:t>
      </w:r>
      <w:r w:rsidRPr="00CA2E7F">
        <w:rPr>
          <w:lang w:val="en-GB"/>
        </w:rPr>
        <w:t xml:space="preserve"> and </w:t>
      </w:r>
      <w:r w:rsidR="00494C52" w:rsidRPr="00CA2E7F">
        <w:rPr>
          <w:lang w:val="en-GB"/>
        </w:rPr>
        <w:t>receive</w:t>
      </w:r>
      <w:r w:rsidRPr="00CA2E7F">
        <w:rPr>
          <w:lang w:val="en-GB"/>
        </w:rPr>
        <w:t xml:space="preserve"> bulk discounts. The reconciliation of these </w:t>
      </w:r>
      <w:r w:rsidR="00494C52" w:rsidRPr="00CA2E7F">
        <w:rPr>
          <w:lang w:val="en-GB"/>
        </w:rPr>
        <w:t>transactions</w:t>
      </w:r>
      <w:r w:rsidRPr="00CA2E7F">
        <w:rPr>
          <w:lang w:val="en-GB"/>
        </w:rPr>
        <w:t xml:space="preserve"> between the outlets and the head office </w:t>
      </w:r>
      <w:proofErr w:type="gramStart"/>
      <w:r w:rsidRPr="00CA2E7F">
        <w:rPr>
          <w:lang w:val="en-GB"/>
        </w:rPr>
        <w:t>was done</w:t>
      </w:r>
      <w:proofErr w:type="gramEnd"/>
      <w:r w:rsidRPr="00CA2E7F">
        <w:rPr>
          <w:lang w:val="en-GB"/>
        </w:rPr>
        <w:t xml:space="preserve"> once </w:t>
      </w:r>
      <w:r w:rsidR="00E86F88" w:rsidRPr="00CA2E7F">
        <w:rPr>
          <w:lang w:val="en-GB"/>
        </w:rPr>
        <w:t>per</w:t>
      </w:r>
      <w:r w:rsidRPr="00CA2E7F">
        <w:rPr>
          <w:lang w:val="en-GB"/>
        </w:rPr>
        <w:t xml:space="preserve"> month. The </w:t>
      </w:r>
      <w:r w:rsidR="00D25689" w:rsidRPr="00CA2E7F">
        <w:rPr>
          <w:lang w:val="en-GB"/>
        </w:rPr>
        <w:t xml:space="preserve">Internet </w:t>
      </w:r>
      <w:r w:rsidRPr="00CA2E7F">
        <w:rPr>
          <w:lang w:val="en-GB"/>
        </w:rPr>
        <w:t>connectivity between the headquarters and the village</w:t>
      </w:r>
      <w:r w:rsidR="00E86F88" w:rsidRPr="00CA2E7F">
        <w:rPr>
          <w:lang w:val="en-GB"/>
        </w:rPr>
        <w:t>-</w:t>
      </w:r>
      <w:r w:rsidRPr="00CA2E7F">
        <w:rPr>
          <w:lang w:val="en-GB"/>
        </w:rPr>
        <w:t>level stores ease</w:t>
      </w:r>
      <w:r w:rsidR="00B94B16" w:rsidRPr="00CA2E7F">
        <w:rPr>
          <w:lang w:val="en-GB"/>
        </w:rPr>
        <w:t>d</w:t>
      </w:r>
      <w:r w:rsidRPr="00CA2E7F">
        <w:rPr>
          <w:lang w:val="en-GB"/>
        </w:rPr>
        <w:t xml:space="preserve"> the process. </w:t>
      </w:r>
    </w:p>
    <w:p w14:paraId="2E9D6B6E" w14:textId="77777777" w:rsidR="001E5E73" w:rsidRPr="00CA2E7F" w:rsidRDefault="001E5E73" w:rsidP="001E5E73">
      <w:pPr>
        <w:pStyle w:val="BodyTextMain"/>
        <w:rPr>
          <w:sz w:val="20"/>
          <w:lang w:val="en-GB"/>
        </w:rPr>
      </w:pPr>
    </w:p>
    <w:p w14:paraId="682F2FB4" w14:textId="77777777" w:rsidR="001E5E73" w:rsidRPr="00CA2E7F" w:rsidRDefault="001E5E73" w:rsidP="001E5E73">
      <w:pPr>
        <w:pStyle w:val="BodyTextMain"/>
        <w:rPr>
          <w:sz w:val="20"/>
          <w:lang w:val="en-GB"/>
        </w:rPr>
      </w:pPr>
    </w:p>
    <w:p w14:paraId="7545F6F0" w14:textId="77777777" w:rsidR="001E5E73" w:rsidRPr="00CA2E7F" w:rsidRDefault="001E5E73" w:rsidP="001E5E73">
      <w:pPr>
        <w:pStyle w:val="Casehead2"/>
        <w:rPr>
          <w:lang w:val="en-GB"/>
        </w:rPr>
      </w:pPr>
      <w:r w:rsidRPr="00CA2E7F">
        <w:rPr>
          <w:lang w:val="en-GB"/>
        </w:rPr>
        <w:t>Agricultural Inputs</w:t>
      </w:r>
    </w:p>
    <w:p w14:paraId="181F3A45" w14:textId="77777777" w:rsidR="001E5E73" w:rsidRPr="00CA2E7F" w:rsidRDefault="001E5E73" w:rsidP="001E5E73">
      <w:pPr>
        <w:pStyle w:val="BodyTextMain"/>
        <w:rPr>
          <w:sz w:val="20"/>
          <w:lang w:val="en-GB"/>
        </w:rPr>
      </w:pPr>
    </w:p>
    <w:p w14:paraId="010B1DE5" w14:textId="77777777" w:rsidR="001E5E73" w:rsidRPr="00CA2E7F" w:rsidRDefault="001E5E73" w:rsidP="001E5E73">
      <w:pPr>
        <w:pStyle w:val="BodyTextMain"/>
        <w:rPr>
          <w:lang w:val="en-GB"/>
        </w:rPr>
      </w:pPr>
      <w:r w:rsidRPr="00CA2E7F">
        <w:rPr>
          <w:lang w:val="en-GB"/>
        </w:rPr>
        <w:t>Agricultural inputs such as fertilizer</w:t>
      </w:r>
      <w:r w:rsidR="00A27D54" w:rsidRPr="00CA2E7F">
        <w:rPr>
          <w:lang w:val="en-GB"/>
        </w:rPr>
        <w:t>s</w:t>
      </w:r>
      <w:r w:rsidRPr="00CA2E7F">
        <w:rPr>
          <w:lang w:val="en-GB"/>
        </w:rPr>
        <w:t xml:space="preserve">, pesticides, </w:t>
      </w:r>
      <w:r w:rsidR="00E86F88" w:rsidRPr="00CA2E7F">
        <w:rPr>
          <w:lang w:val="en-GB"/>
        </w:rPr>
        <w:t xml:space="preserve">and </w:t>
      </w:r>
      <w:r w:rsidRPr="00CA2E7F">
        <w:rPr>
          <w:lang w:val="en-GB"/>
        </w:rPr>
        <w:t xml:space="preserve">farm implements </w:t>
      </w:r>
      <w:proofErr w:type="gramStart"/>
      <w:r w:rsidRPr="00CA2E7F">
        <w:rPr>
          <w:lang w:val="en-GB"/>
        </w:rPr>
        <w:t>were sold</w:t>
      </w:r>
      <w:proofErr w:type="gramEnd"/>
      <w:r w:rsidRPr="00CA2E7F">
        <w:rPr>
          <w:lang w:val="en-GB"/>
        </w:rPr>
        <w:t xml:space="preserve"> by the cooperative</w:t>
      </w:r>
      <w:r w:rsidR="00E86F88" w:rsidRPr="00CA2E7F">
        <w:rPr>
          <w:lang w:val="en-GB"/>
        </w:rPr>
        <w:t>,</w:t>
      </w:r>
      <w:r w:rsidRPr="00CA2E7F">
        <w:rPr>
          <w:lang w:val="en-GB"/>
        </w:rPr>
        <w:t xml:space="preserve"> and the facilities were located close to the collection centres in </w:t>
      </w:r>
      <w:proofErr w:type="spellStart"/>
      <w:r w:rsidRPr="00CA2E7F">
        <w:rPr>
          <w:lang w:val="en-GB"/>
        </w:rPr>
        <w:t>Amalsad</w:t>
      </w:r>
      <w:proofErr w:type="spellEnd"/>
      <w:r w:rsidRPr="00CA2E7F">
        <w:rPr>
          <w:lang w:val="en-GB"/>
        </w:rPr>
        <w:t xml:space="preserve"> and </w:t>
      </w:r>
      <w:proofErr w:type="spellStart"/>
      <w:r w:rsidRPr="00CA2E7F">
        <w:rPr>
          <w:lang w:val="en-GB"/>
        </w:rPr>
        <w:t>Kacholi</w:t>
      </w:r>
      <w:proofErr w:type="spellEnd"/>
      <w:r w:rsidRPr="00CA2E7F">
        <w:rPr>
          <w:lang w:val="en-GB"/>
        </w:rPr>
        <w:t>. The farmers could take these inputs on the return trip after delivering their crop</w:t>
      </w:r>
      <w:r w:rsidR="00E86F88" w:rsidRPr="00CA2E7F">
        <w:rPr>
          <w:lang w:val="en-GB"/>
        </w:rPr>
        <w:t>s</w:t>
      </w:r>
      <w:r w:rsidRPr="00CA2E7F">
        <w:rPr>
          <w:lang w:val="en-GB"/>
        </w:rPr>
        <w:t xml:space="preserve">. A gas station run by the cooperative </w:t>
      </w:r>
      <w:r w:rsidR="00664E12" w:rsidRPr="00CA2E7F">
        <w:rPr>
          <w:lang w:val="en-GB"/>
        </w:rPr>
        <w:t>was</w:t>
      </w:r>
      <w:r w:rsidRPr="00CA2E7F">
        <w:rPr>
          <w:lang w:val="en-GB"/>
        </w:rPr>
        <w:t xml:space="preserve"> located at the collection centre in </w:t>
      </w:r>
      <w:proofErr w:type="spellStart"/>
      <w:r w:rsidRPr="00CA2E7F">
        <w:rPr>
          <w:lang w:val="en-GB"/>
        </w:rPr>
        <w:t>Amalsad</w:t>
      </w:r>
      <w:proofErr w:type="spellEnd"/>
      <w:r w:rsidRPr="00CA2E7F">
        <w:rPr>
          <w:lang w:val="en-GB"/>
        </w:rPr>
        <w:t xml:space="preserve">. The tractors owned by the cooperative </w:t>
      </w:r>
      <w:proofErr w:type="gramStart"/>
      <w:r w:rsidRPr="00CA2E7F">
        <w:rPr>
          <w:lang w:val="en-GB"/>
        </w:rPr>
        <w:t>were rent</w:t>
      </w:r>
      <w:r w:rsidR="00E86F88" w:rsidRPr="00CA2E7F">
        <w:rPr>
          <w:lang w:val="en-GB"/>
        </w:rPr>
        <w:t>ed</w:t>
      </w:r>
      <w:proofErr w:type="gramEnd"/>
      <w:r w:rsidRPr="00CA2E7F">
        <w:rPr>
          <w:lang w:val="en-GB"/>
        </w:rPr>
        <w:t xml:space="preserve"> to the members and others for agricultural and non</w:t>
      </w:r>
      <w:r w:rsidR="00D25689" w:rsidRPr="00CA2E7F">
        <w:rPr>
          <w:lang w:val="en-GB"/>
        </w:rPr>
        <w:t>-</w:t>
      </w:r>
      <w:r w:rsidRPr="00CA2E7F">
        <w:rPr>
          <w:lang w:val="en-GB"/>
        </w:rPr>
        <w:t>agricultural operations such as hauling.</w:t>
      </w:r>
    </w:p>
    <w:p w14:paraId="22868FD8" w14:textId="77777777" w:rsidR="001E5E73" w:rsidRPr="00CA2E7F" w:rsidRDefault="001E5E73" w:rsidP="001E5E73">
      <w:pPr>
        <w:pStyle w:val="BodyTextMain"/>
        <w:rPr>
          <w:sz w:val="20"/>
          <w:lang w:val="en-GB"/>
        </w:rPr>
      </w:pPr>
    </w:p>
    <w:p w14:paraId="1F49070C" w14:textId="77777777" w:rsidR="001E5E73" w:rsidRPr="00CA2E7F" w:rsidRDefault="001E5E73" w:rsidP="001E5E73">
      <w:pPr>
        <w:pStyle w:val="BodyTextMain"/>
        <w:rPr>
          <w:sz w:val="20"/>
          <w:lang w:val="en-GB"/>
        </w:rPr>
      </w:pPr>
    </w:p>
    <w:p w14:paraId="4FA01177" w14:textId="77777777" w:rsidR="001E5E73" w:rsidRPr="00CA2E7F" w:rsidRDefault="001E5E73" w:rsidP="001E5E73">
      <w:pPr>
        <w:pStyle w:val="Casehead2"/>
        <w:rPr>
          <w:lang w:val="en-GB"/>
        </w:rPr>
      </w:pPr>
      <w:r w:rsidRPr="00CA2E7F">
        <w:rPr>
          <w:lang w:val="en-GB"/>
        </w:rPr>
        <w:t>Savings and Credit</w:t>
      </w:r>
    </w:p>
    <w:p w14:paraId="4ACAE9F8" w14:textId="77777777" w:rsidR="001E5E73" w:rsidRPr="00CA2E7F" w:rsidRDefault="001E5E73" w:rsidP="001E5E73">
      <w:pPr>
        <w:pStyle w:val="BodyTextMain"/>
        <w:rPr>
          <w:sz w:val="20"/>
          <w:lang w:val="en-GB"/>
        </w:rPr>
      </w:pPr>
    </w:p>
    <w:p w14:paraId="657EA842" w14:textId="3A053A7B" w:rsidR="001E5E73" w:rsidRDefault="001E5E73" w:rsidP="001E5E73">
      <w:pPr>
        <w:pStyle w:val="BodyTextMain"/>
        <w:rPr>
          <w:lang w:val="en-GB"/>
        </w:rPr>
      </w:pPr>
      <w:r w:rsidRPr="00CA2E7F">
        <w:rPr>
          <w:lang w:val="en-GB"/>
        </w:rPr>
        <w:t xml:space="preserve">The cooperative extended credit for agricultural activities. It had extended credit </w:t>
      </w:r>
      <w:r w:rsidR="006863A2" w:rsidRPr="00CA2E7F">
        <w:rPr>
          <w:lang w:val="en-GB"/>
        </w:rPr>
        <w:t>worth</w:t>
      </w:r>
      <w:r w:rsidRPr="00CA2E7F">
        <w:rPr>
          <w:lang w:val="en-GB"/>
        </w:rPr>
        <w:t xml:space="preserve"> </w:t>
      </w:r>
      <w:r w:rsidR="007A2858" w:rsidRPr="00CA2E7F">
        <w:rPr>
          <w:rFonts w:ascii="Arial" w:hAnsi="Arial" w:cs="Arial"/>
          <w:sz w:val="20"/>
          <w:szCs w:val="20"/>
          <w:lang w:val="en-GB"/>
        </w:rPr>
        <w:t>₹</w:t>
      </w:r>
      <w:r w:rsidRPr="00CA2E7F">
        <w:rPr>
          <w:lang w:val="en-GB"/>
        </w:rPr>
        <w:t>39.8 million during 2016</w:t>
      </w:r>
      <w:r w:rsidR="00A6382C" w:rsidRPr="00CA2E7F">
        <w:rPr>
          <w:lang w:val="en-GB"/>
        </w:rPr>
        <w:t>–</w:t>
      </w:r>
      <w:r w:rsidRPr="00CA2E7F">
        <w:rPr>
          <w:lang w:val="en-GB"/>
        </w:rPr>
        <w:t>17. The members maintained savings and deposit account</w:t>
      </w:r>
      <w:r w:rsidR="00A6382C" w:rsidRPr="00CA2E7F">
        <w:rPr>
          <w:lang w:val="en-GB"/>
        </w:rPr>
        <w:t>s</w:t>
      </w:r>
      <w:r w:rsidRPr="00CA2E7F">
        <w:rPr>
          <w:lang w:val="en-GB"/>
        </w:rPr>
        <w:t xml:space="preserve">. </w:t>
      </w:r>
      <w:r w:rsidR="00A6382C" w:rsidRPr="00CA2E7F">
        <w:rPr>
          <w:lang w:val="en-GB"/>
        </w:rPr>
        <w:t>Fifteen</w:t>
      </w:r>
      <w:r w:rsidR="004077B8" w:rsidRPr="00CA2E7F">
        <w:rPr>
          <w:lang w:val="en-GB"/>
        </w:rPr>
        <w:t xml:space="preserve"> </w:t>
      </w:r>
      <w:r w:rsidR="00747B93" w:rsidRPr="00CA2E7F">
        <w:rPr>
          <w:lang w:val="en-GB"/>
        </w:rPr>
        <w:t>per cent</w:t>
      </w:r>
      <w:r w:rsidRPr="00CA2E7F">
        <w:rPr>
          <w:lang w:val="en-GB"/>
        </w:rPr>
        <w:t xml:space="preserve"> of income from the sale of agricultural produce </w:t>
      </w:r>
      <w:proofErr w:type="gramStart"/>
      <w:r w:rsidRPr="00CA2E7F">
        <w:rPr>
          <w:lang w:val="en-GB"/>
        </w:rPr>
        <w:t>was retained</w:t>
      </w:r>
      <w:proofErr w:type="gramEnd"/>
      <w:r w:rsidRPr="00CA2E7F">
        <w:rPr>
          <w:lang w:val="en-GB"/>
        </w:rPr>
        <w:t xml:space="preserve"> for a year by the cooperative against which </w:t>
      </w:r>
      <w:r w:rsidR="00A6382C" w:rsidRPr="00CA2E7F">
        <w:rPr>
          <w:lang w:val="en-GB"/>
        </w:rPr>
        <w:t>nine</w:t>
      </w:r>
      <w:r w:rsidR="004077B8" w:rsidRPr="00CA2E7F">
        <w:rPr>
          <w:lang w:val="en-GB"/>
        </w:rPr>
        <w:t xml:space="preserve"> </w:t>
      </w:r>
      <w:r w:rsidR="00747B93" w:rsidRPr="00CA2E7F">
        <w:rPr>
          <w:lang w:val="en-GB"/>
        </w:rPr>
        <w:t>per cent</w:t>
      </w:r>
      <w:r w:rsidRPr="00CA2E7F">
        <w:rPr>
          <w:lang w:val="en-GB"/>
        </w:rPr>
        <w:t xml:space="preserve"> interest was given. This provided working capital for the organization’s operations </w:t>
      </w:r>
      <w:proofErr w:type="gramStart"/>
      <w:r w:rsidRPr="00CA2E7F">
        <w:rPr>
          <w:lang w:val="en-GB"/>
        </w:rPr>
        <w:t>and also</w:t>
      </w:r>
      <w:proofErr w:type="gramEnd"/>
      <w:r w:rsidRPr="00CA2E7F">
        <w:rPr>
          <w:lang w:val="en-GB"/>
        </w:rPr>
        <w:t xml:space="preserve"> provided a safety net for the members. All related transactions </w:t>
      </w:r>
      <w:proofErr w:type="gramStart"/>
      <w:r w:rsidRPr="00CA2E7F">
        <w:rPr>
          <w:lang w:val="en-GB"/>
        </w:rPr>
        <w:t>were done</w:t>
      </w:r>
      <w:proofErr w:type="gramEnd"/>
      <w:r w:rsidRPr="00CA2E7F">
        <w:rPr>
          <w:lang w:val="en-GB"/>
        </w:rPr>
        <w:t xml:space="preserve"> online at the head office through a central server</w:t>
      </w:r>
      <w:r w:rsidR="00A6382C" w:rsidRPr="00CA2E7F">
        <w:rPr>
          <w:lang w:val="en-GB"/>
        </w:rPr>
        <w:t>,</w:t>
      </w:r>
      <w:r w:rsidRPr="00CA2E7F">
        <w:rPr>
          <w:lang w:val="en-GB"/>
        </w:rPr>
        <w:t xml:space="preserve"> information was shared through SMS</w:t>
      </w:r>
      <w:r w:rsidR="00BE1997" w:rsidRPr="00CA2E7F">
        <w:rPr>
          <w:lang w:val="en-GB"/>
        </w:rPr>
        <w:t xml:space="preserve"> text,</w:t>
      </w:r>
      <w:r w:rsidRPr="00CA2E7F">
        <w:rPr>
          <w:lang w:val="en-GB"/>
        </w:rPr>
        <w:t xml:space="preserve"> and online receipt</w:t>
      </w:r>
      <w:r w:rsidR="00A6382C" w:rsidRPr="00CA2E7F">
        <w:rPr>
          <w:lang w:val="en-GB"/>
        </w:rPr>
        <w:t>s</w:t>
      </w:r>
      <w:r w:rsidRPr="00CA2E7F">
        <w:rPr>
          <w:lang w:val="en-GB"/>
        </w:rPr>
        <w:t xml:space="preserve"> w</w:t>
      </w:r>
      <w:r w:rsidR="00A6382C" w:rsidRPr="00CA2E7F">
        <w:rPr>
          <w:lang w:val="en-GB"/>
        </w:rPr>
        <w:t>ere</w:t>
      </w:r>
      <w:r w:rsidRPr="00CA2E7F">
        <w:rPr>
          <w:lang w:val="en-GB"/>
        </w:rPr>
        <w:t xml:space="preserve"> generated.</w:t>
      </w:r>
    </w:p>
    <w:p w14:paraId="75A1465D" w14:textId="77777777" w:rsidR="00706B17" w:rsidRPr="00FE4896" w:rsidRDefault="00706B17" w:rsidP="001E5E73">
      <w:pPr>
        <w:pStyle w:val="BodyTextMain"/>
        <w:rPr>
          <w:kern w:val="2"/>
          <w:lang w:val="en-GB"/>
        </w:rPr>
      </w:pPr>
    </w:p>
    <w:p w14:paraId="5DD6EA82" w14:textId="11B33583" w:rsidR="001E5E73" w:rsidRPr="00FE4896" w:rsidRDefault="001E5E73" w:rsidP="001E5E73">
      <w:pPr>
        <w:pStyle w:val="BodyTextMain"/>
        <w:rPr>
          <w:spacing w:val="-4"/>
          <w:kern w:val="2"/>
          <w:lang w:val="en-GB"/>
        </w:rPr>
      </w:pPr>
      <w:r w:rsidRPr="00FE4896">
        <w:rPr>
          <w:spacing w:val="-4"/>
          <w:kern w:val="2"/>
          <w:lang w:val="en-GB"/>
        </w:rPr>
        <w:t>The members were allowed to make purchases</w:t>
      </w:r>
      <w:r w:rsidR="00BE1997" w:rsidRPr="00FE4896">
        <w:rPr>
          <w:spacing w:val="-4"/>
          <w:kern w:val="2"/>
          <w:lang w:val="en-GB"/>
        </w:rPr>
        <w:t xml:space="preserve"> from the stores</w:t>
      </w:r>
      <w:r w:rsidRPr="00FE4896">
        <w:rPr>
          <w:spacing w:val="-4"/>
          <w:kern w:val="2"/>
          <w:lang w:val="en-GB"/>
        </w:rPr>
        <w:t xml:space="preserve"> on credit (</w:t>
      </w:r>
      <w:r w:rsidR="00BE1997" w:rsidRPr="00FE4896">
        <w:rPr>
          <w:spacing w:val="-4"/>
          <w:kern w:val="2"/>
          <w:lang w:val="en-GB"/>
        </w:rPr>
        <w:t xml:space="preserve">with </w:t>
      </w:r>
      <w:r w:rsidRPr="00FE4896">
        <w:rPr>
          <w:spacing w:val="-4"/>
          <w:kern w:val="2"/>
          <w:lang w:val="en-GB"/>
        </w:rPr>
        <w:t xml:space="preserve">no interest for a period of </w:t>
      </w:r>
      <w:r w:rsidR="00A6382C" w:rsidRPr="00FE4896">
        <w:rPr>
          <w:spacing w:val="-4"/>
          <w:kern w:val="2"/>
          <w:lang w:val="en-GB"/>
        </w:rPr>
        <w:t>three</w:t>
      </w:r>
      <w:r w:rsidRPr="00FE4896">
        <w:rPr>
          <w:spacing w:val="-4"/>
          <w:kern w:val="2"/>
          <w:lang w:val="en-GB"/>
        </w:rPr>
        <w:t xml:space="preserve"> months)</w:t>
      </w:r>
      <w:r w:rsidR="00BE1997" w:rsidRPr="00FE4896">
        <w:rPr>
          <w:spacing w:val="-4"/>
          <w:kern w:val="2"/>
          <w:lang w:val="en-GB"/>
        </w:rPr>
        <w:t>,</w:t>
      </w:r>
      <w:r w:rsidRPr="00FE4896">
        <w:rPr>
          <w:spacing w:val="-4"/>
          <w:kern w:val="2"/>
          <w:lang w:val="en-GB"/>
        </w:rPr>
        <w:t xml:space="preserve"> which was adjusted with the account when the money was due for the crop supplied. Agricultural credit </w:t>
      </w:r>
      <w:proofErr w:type="gramStart"/>
      <w:r w:rsidRPr="00FE4896">
        <w:rPr>
          <w:spacing w:val="-4"/>
          <w:kern w:val="2"/>
          <w:lang w:val="en-GB"/>
        </w:rPr>
        <w:t>was extended</w:t>
      </w:r>
      <w:proofErr w:type="gramEnd"/>
      <w:r w:rsidRPr="00FE4896">
        <w:rPr>
          <w:spacing w:val="-4"/>
          <w:kern w:val="2"/>
          <w:lang w:val="en-GB"/>
        </w:rPr>
        <w:t xml:space="preserve"> at </w:t>
      </w:r>
      <w:r w:rsidR="00BE1997" w:rsidRPr="00FE4896">
        <w:rPr>
          <w:spacing w:val="-4"/>
          <w:kern w:val="2"/>
          <w:lang w:val="en-GB"/>
        </w:rPr>
        <w:t xml:space="preserve">a </w:t>
      </w:r>
      <w:r w:rsidRPr="00FE4896">
        <w:rPr>
          <w:spacing w:val="-4"/>
          <w:kern w:val="2"/>
          <w:lang w:val="en-GB"/>
        </w:rPr>
        <w:t xml:space="preserve">reasonable rate of interest compared to the commercial banks. Farmers </w:t>
      </w:r>
      <w:proofErr w:type="gramStart"/>
      <w:r w:rsidRPr="00FE4896">
        <w:rPr>
          <w:spacing w:val="-4"/>
          <w:kern w:val="2"/>
          <w:lang w:val="en-GB"/>
        </w:rPr>
        <w:t>were given</w:t>
      </w:r>
      <w:proofErr w:type="gramEnd"/>
      <w:r w:rsidRPr="00FE4896">
        <w:rPr>
          <w:spacing w:val="-4"/>
          <w:kern w:val="2"/>
          <w:lang w:val="en-GB"/>
        </w:rPr>
        <w:t xml:space="preserve"> advances </w:t>
      </w:r>
      <w:r w:rsidRPr="00FE4896">
        <w:rPr>
          <w:spacing w:val="-4"/>
          <w:kern w:val="2"/>
          <w:lang w:val="en-GB"/>
        </w:rPr>
        <w:lastRenderedPageBreak/>
        <w:t>against their future supply of crop produce to meet any contingencies</w:t>
      </w:r>
      <w:r w:rsidR="00BE1997" w:rsidRPr="00FE4896">
        <w:rPr>
          <w:spacing w:val="-4"/>
          <w:kern w:val="2"/>
          <w:lang w:val="en-GB"/>
        </w:rPr>
        <w:t xml:space="preserve">, </w:t>
      </w:r>
      <w:r w:rsidRPr="00FE4896">
        <w:rPr>
          <w:spacing w:val="-4"/>
          <w:kern w:val="2"/>
          <w:lang w:val="en-GB"/>
        </w:rPr>
        <w:t>for which no interest was charged. The</w:t>
      </w:r>
      <w:r w:rsidR="004077B8">
        <w:rPr>
          <w:spacing w:val="-4"/>
          <w:kern w:val="2"/>
          <w:lang w:val="en-GB"/>
        </w:rPr>
        <w:t xml:space="preserve"> </w:t>
      </w:r>
      <w:r w:rsidRPr="00FE4896">
        <w:rPr>
          <w:spacing w:val="-4"/>
          <w:kern w:val="2"/>
          <w:lang w:val="en-GB"/>
        </w:rPr>
        <w:t xml:space="preserve">staff of the cooperative </w:t>
      </w:r>
      <w:proofErr w:type="gramStart"/>
      <w:r w:rsidRPr="00FE4896">
        <w:rPr>
          <w:spacing w:val="-4"/>
          <w:kern w:val="2"/>
          <w:lang w:val="en-GB"/>
        </w:rPr>
        <w:t>was employed</w:t>
      </w:r>
      <w:proofErr w:type="gramEnd"/>
      <w:r w:rsidRPr="00FE4896">
        <w:rPr>
          <w:spacing w:val="-4"/>
          <w:kern w:val="2"/>
          <w:lang w:val="en-GB"/>
        </w:rPr>
        <w:t xml:space="preserve"> from the villages it operated</w:t>
      </w:r>
      <w:r w:rsidR="00BE1997" w:rsidRPr="00FE4896">
        <w:rPr>
          <w:spacing w:val="-4"/>
          <w:kern w:val="2"/>
          <w:lang w:val="en-GB"/>
        </w:rPr>
        <w:t>,</w:t>
      </w:r>
      <w:r w:rsidRPr="00FE4896">
        <w:rPr>
          <w:spacing w:val="-4"/>
          <w:kern w:val="2"/>
          <w:lang w:val="en-GB"/>
        </w:rPr>
        <w:t xml:space="preserve"> which also helped it to assess the </w:t>
      </w:r>
      <w:r w:rsidR="00D25689" w:rsidRPr="00FE4896">
        <w:rPr>
          <w:spacing w:val="-4"/>
          <w:kern w:val="2"/>
          <w:lang w:val="en-GB"/>
        </w:rPr>
        <w:t>credit</w:t>
      </w:r>
      <w:r w:rsidR="00D25689">
        <w:rPr>
          <w:spacing w:val="-4"/>
          <w:kern w:val="2"/>
          <w:lang w:val="en-GB"/>
        </w:rPr>
        <w:t>-</w:t>
      </w:r>
      <w:r w:rsidRPr="00FE4896">
        <w:rPr>
          <w:spacing w:val="-4"/>
          <w:kern w:val="2"/>
          <w:lang w:val="en-GB"/>
        </w:rPr>
        <w:t>worthiness of the members.</w:t>
      </w:r>
      <w:r w:rsidR="004077B8">
        <w:rPr>
          <w:spacing w:val="-4"/>
          <w:kern w:val="2"/>
          <w:lang w:val="en-GB"/>
        </w:rPr>
        <w:t xml:space="preserve"> </w:t>
      </w:r>
      <w:r w:rsidR="00AE11A8" w:rsidRPr="00FE4896">
        <w:rPr>
          <w:spacing w:val="-4"/>
          <w:kern w:val="2"/>
          <w:lang w:val="en-GB"/>
        </w:rPr>
        <w:t>R</w:t>
      </w:r>
      <w:r w:rsidRPr="00FE4896">
        <w:rPr>
          <w:spacing w:val="-4"/>
          <w:kern w:val="2"/>
          <w:lang w:val="en-GB"/>
        </w:rPr>
        <w:t xml:space="preserve">epayment </w:t>
      </w:r>
      <w:proofErr w:type="gramStart"/>
      <w:r w:rsidRPr="00FE4896">
        <w:rPr>
          <w:spacing w:val="-4"/>
          <w:kern w:val="2"/>
          <w:lang w:val="en-GB"/>
        </w:rPr>
        <w:t xml:space="preserve">was </w:t>
      </w:r>
      <w:r w:rsidR="00AE11A8" w:rsidRPr="00FE4896">
        <w:rPr>
          <w:spacing w:val="-4"/>
          <w:kern w:val="2"/>
          <w:lang w:val="en-GB"/>
        </w:rPr>
        <w:t xml:space="preserve">sometimes </w:t>
      </w:r>
      <w:r w:rsidRPr="00FE4896">
        <w:rPr>
          <w:spacing w:val="-4"/>
          <w:kern w:val="2"/>
          <w:lang w:val="en-GB"/>
        </w:rPr>
        <w:t>delayed</w:t>
      </w:r>
      <w:proofErr w:type="gramEnd"/>
      <w:r w:rsidRPr="00FE4896">
        <w:rPr>
          <w:spacing w:val="-4"/>
          <w:kern w:val="2"/>
          <w:lang w:val="en-GB"/>
        </w:rPr>
        <w:t xml:space="preserve"> due to crop failure or other contingency</w:t>
      </w:r>
      <w:r w:rsidR="00AE11A8" w:rsidRPr="00FE4896">
        <w:rPr>
          <w:spacing w:val="-4"/>
          <w:kern w:val="2"/>
          <w:lang w:val="en-GB"/>
        </w:rPr>
        <w:t>,</w:t>
      </w:r>
      <w:r w:rsidRPr="00FE4896">
        <w:rPr>
          <w:spacing w:val="-4"/>
          <w:kern w:val="2"/>
          <w:lang w:val="en-GB"/>
        </w:rPr>
        <w:t xml:space="preserve"> but had not resulted in default.</w:t>
      </w:r>
    </w:p>
    <w:p w14:paraId="18EF6E72" w14:textId="77777777" w:rsidR="001E5E73" w:rsidRPr="00FE4896" w:rsidRDefault="001E5E73" w:rsidP="00343157">
      <w:pPr>
        <w:pStyle w:val="BodyTextMain"/>
        <w:rPr>
          <w:spacing w:val="-4"/>
          <w:lang w:val="en-GB"/>
        </w:rPr>
      </w:pPr>
    </w:p>
    <w:p w14:paraId="346CD080" w14:textId="4117C9F2" w:rsidR="001E5E73" w:rsidRPr="00FE4896" w:rsidRDefault="001E5E73" w:rsidP="001E5E73">
      <w:pPr>
        <w:pStyle w:val="BodyTextMain"/>
        <w:rPr>
          <w:spacing w:val="-4"/>
          <w:kern w:val="2"/>
          <w:lang w:val="en-GB"/>
        </w:rPr>
      </w:pPr>
      <w:r w:rsidRPr="00FE4896">
        <w:rPr>
          <w:spacing w:val="-4"/>
          <w:kern w:val="2"/>
          <w:lang w:val="en-GB"/>
        </w:rPr>
        <w:t>The income of the cooperative from the various activities during 2016</w:t>
      </w:r>
      <w:r w:rsidR="003A076D" w:rsidRPr="00FE4896">
        <w:rPr>
          <w:spacing w:val="-4"/>
          <w:lang w:val="en-GB"/>
        </w:rPr>
        <w:t>–</w:t>
      </w:r>
      <w:r w:rsidRPr="00FE4896">
        <w:rPr>
          <w:spacing w:val="-4"/>
          <w:kern w:val="2"/>
          <w:lang w:val="en-GB"/>
        </w:rPr>
        <w:t xml:space="preserve">17 was </w:t>
      </w:r>
      <w:r w:rsidR="007A2858" w:rsidRPr="000B2792">
        <w:rPr>
          <w:rFonts w:ascii="Arial" w:hAnsi="Arial" w:cs="Arial"/>
          <w:spacing w:val="-4"/>
          <w:sz w:val="20"/>
          <w:szCs w:val="20"/>
          <w:lang w:val="en-GB"/>
        </w:rPr>
        <w:t>₹</w:t>
      </w:r>
      <w:r w:rsidRPr="00FE4896">
        <w:rPr>
          <w:spacing w:val="-4"/>
          <w:kern w:val="2"/>
          <w:lang w:val="en-GB"/>
        </w:rPr>
        <w:t xml:space="preserve">34.95 million. Consumer outlets contributed </w:t>
      </w:r>
      <w:r w:rsidR="00D25689" w:rsidRPr="00687822">
        <w:rPr>
          <w:rFonts w:ascii="Arial" w:hAnsi="Arial" w:cs="Arial"/>
          <w:spacing w:val="-4"/>
          <w:sz w:val="20"/>
          <w:szCs w:val="20"/>
          <w:lang w:val="en-GB"/>
        </w:rPr>
        <w:t>₹</w:t>
      </w:r>
      <w:r w:rsidRPr="00FE4896">
        <w:rPr>
          <w:spacing w:val="-4"/>
          <w:kern w:val="2"/>
          <w:lang w:val="en-GB"/>
        </w:rPr>
        <w:t>13.22 million</w:t>
      </w:r>
      <w:r w:rsidR="00D25689">
        <w:rPr>
          <w:spacing w:val="-4"/>
          <w:kern w:val="2"/>
          <w:lang w:val="en-GB"/>
        </w:rPr>
        <w:t>;</w:t>
      </w:r>
      <w:r w:rsidR="004077B8">
        <w:rPr>
          <w:spacing w:val="-4"/>
          <w:kern w:val="2"/>
          <w:lang w:val="en-GB"/>
        </w:rPr>
        <w:t xml:space="preserve"> </w:t>
      </w:r>
      <w:r w:rsidRPr="00FE4896">
        <w:rPr>
          <w:spacing w:val="-4"/>
          <w:kern w:val="2"/>
          <w:lang w:val="en-GB"/>
        </w:rPr>
        <w:t>interest earning</w:t>
      </w:r>
      <w:r w:rsidR="00D25689">
        <w:rPr>
          <w:spacing w:val="-4"/>
          <w:kern w:val="2"/>
          <w:lang w:val="en-GB"/>
        </w:rPr>
        <w:t>,</w:t>
      </w:r>
      <w:r w:rsidR="006D631A">
        <w:rPr>
          <w:spacing w:val="-4"/>
          <w:kern w:val="2"/>
          <w:lang w:val="en-GB"/>
        </w:rPr>
        <w:t xml:space="preserve"> </w:t>
      </w:r>
      <w:r w:rsidR="00D25689" w:rsidRPr="00687822">
        <w:rPr>
          <w:rFonts w:ascii="Arial" w:hAnsi="Arial" w:cs="Arial"/>
          <w:spacing w:val="-4"/>
          <w:sz w:val="20"/>
          <w:szCs w:val="20"/>
          <w:lang w:val="en-GB"/>
        </w:rPr>
        <w:t>₹</w:t>
      </w:r>
      <w:r w:rsidRPr="00FE4896">
        <w:rPr>
          <w:spacing w:val="-4"/>
          <w:kern w:val="2"/>
          <w:lang w:val="en-GB"/>
        </w:rPr>
        <w:t xml:space="preserve">13.53 </w:t>
      </w:r>
      <w:r w:rsidR="001D5F31" w:rsidRPr="00FE4896">
        <w:rPr>
          <w:spacing w:val="-4"/>
          <w:kern w:val="2"/>
          <w:lang w:val="en-GB"/>
        </w:rPr>
        <w:t>million</w:t>
      </w:r>
      <w:r w:rsidR="00D25689">
        <w:rPr>
          <w:spacing w:val="-4"/>
          <w:kern w:val="2"/>
          <w:lang w:val="en-GB"/>
        </w:rPr>
        <w:t>;</w:t>
      </w:r>
      <w:r w:rsidR="004077B8">
        <w:rPr>
          <w:spacing w:val="-4"/>
          <w:kern w:val="2"/>
          <w:lang w:val="en-GB"/>
        </w:rPr>
        <w:t xml:space="preserve"> </w:t>
      </w:r>
      <w:r w:rsidRPr="00FE4896">
        <w:rPr>
          <w:spacing w:val="-4"/>
          <w:kern w:val="2"/>
          <w:lang w:val="en-GB"/>
        </w:rPr>
        <w:t>and commission earned for providing marketing service</w:t>
      </w:r>
      <w:r w:rsidR="00D25689">
        <w:rPr>
          <w:spacing w:val="-4"/>
          <w:kern w:val="2"/>
          <w:lang w:val="en-GB"/>
        </w:rPr>
        <w:t>,</w:t>
      </w:r>
      <w:r w:rsidR="006D631A">
        <w:rPr>
          <w:spacing w:val="-4"/>
          <w:kern w:val="2"/>
          <w:lang w:val="en-GB"/>
        </w:rPr>
        <w:t xml:space="preserve"> </w:t>
      </w:r>
      <w:r w:rsidR="00D25689" w:rsidRPr="00687822">
        <w:rPr>
          <w:rFonts w:ascii="Arial" w:hAnsi="Arial" w:cs="Arial"/>
          <w:spacing w:val="-4"/>
          <w:sz w:val="20"/>
          <w:szCs w:val="20"/>
          <w:lang w:val="en-GB"/>
        </w:rPr>
        <w:t>₹</w:t>
      </w:r>
      <w:r w:rsidRPr="00FE4896">
        <w:rPr>
          <w:spacing w:val="-4"/>
          <w:kern w:val="2"/>
          <w:lang w:val="en-GB"/>
        </w:rPr>
        <w:t>6.03 million (see Exhibit 5).</w:t>
      </w:r>
    </w:p>
    <w:p w14:paraId="4D87841C" w14:textId="77777777" w:rsidR="001E5E73" w:rsidRPr="00FE4896" w:rsidRDefault="001E5E73" w:rsidP="001E5E73">
      <w:pPr>
        <w:pStyle w:val="BodyTextMain"/>
        <w:rPr>
          <w:spacing w:val="-4"/>
          <w:kern w:val="2"/>
          <w:lang w:val="en-GB"/>
        </w:rPr>
      </w:pPr>
    </w:p>
    <w:p w14:paraId="62E3F632" w14:textId="77777777" w:rsidR="001E5E73" w:rsidRPr="00FE4896" w:rsidRDefault="001E5E73" w:rsidP="001E5E73">
      <w:pPr>
        <w:pStyle w:val="BodyTextMain"/>
        <w:rPr>
          <w:spacing w:val="-4"/>
          <w:kern w:val="2"/>
          <w:lang w:val="en-GB"/>
        </w:rPr>
      </w:pPr>
    </w:p>
    <w:p w14:paraId="5E68B5B4" w14:textId="77777777" w:rsidR="001E5E73" w:rsidRPr="00FE4896" w:rsidRDefault="001E5E73" w:rsidP="001E5E73">
      <w:pPr>
        <w:pStyle w:val="Casehead1"/>
        <w:rPr>
          <w:spacing w:val="-4"/>
          <w:kern w:val="2"/>
          <w:lang w:val="en-GB"/>
        </w:rPr>
      </w:pPr>
      <w:r w:rsidRPr="00FE4896">
        <w:rPr>
          <w:spacing w:val="-4"/>
          <w:kern w:val="2"/>
          <w:lang w:val="en-GB"/>
        </w:rPr>
        <w:t>MARKETING OF SAPOTA</w:t>
      </w:r>
    </w:p>
    <w:p w14:paraId="720F968D" w14:textId="77777777" w:rsidR="001E5E73" w:rsidRPr="00FE4896" w:rsidRDefault="001E5E73" w:rsidP="001E5E73">
      <w:pPr>
        <w:pStyle w:val="BodyTextMain"/>
        <w:rPr>
          <w:spacing w:val="-4"/>
          <w:kern w:val="2"/>
          <w:lang w:val="en-GB"/>
        </w:rPr>
      </w:pPr>
    </w:p>
    <w:p w14:paraId="5B0F8918" w14:textId="79DBED76" w:rsidR="001E5E73" w:rsidRPr="00FE4896" w:rsidRDefault="001E5E73" w:rsidP="001E5E73">
      <w:pPr>
        <w:pStyle w:val="BodyTextMain"/>
        <w:rPr>
          <w:spacing w:val="-4"/>
          <w:kern w:val="2"/>
          <w:lang w:val="en-GB"/>
        </w:rPr>
      </w:pPr>
      <w:r w:rsidRPr="00FE4896">
        <w:rPr>
          <w:spacing w:val="-4"/>
          <w:kern w:val="2"/>
          <w:lang w:val="en-GB"/>
        </w:rPr>
        <w:t xml:space="preserve">Innovation could be in the form of products, processes, </w:t>
      </w:r>
      <w:r w:rsidR="00704423" w:rsidRPr="00FE4896">
        <w:rPr>
          <w:spacing w:val="-4"/>
          <w:kern w:val="2"/>
          <w:lang w:val="en-GB"/>
        </w:rPr>
        <w:t xml:space="preserve">and/or </w:t>
      </w:r>
      <w:r w:rsidRPr="00FE4896">
        <w:rPr>
          <w:spacing w:val="-4"/>
          <w:kern w:val="2"/>
          <w:lang w:val="en-GB"/>
        </w:rPr>
        <w:t xml:space="preserve">services. Innovation </w:t>
      </w:r>
      <w:r w:rsidR="00704423" w:rsidRPr="00FE4896">
        <w:rPr>
          <w:spacing w:val="-4"/>
          <w:kern w:val="2"/>
          <w:lang w:val="en-GB"/>
        </w:rPr>
        <w:t>could</w:t>
      </w:r>
      <w:r w:rsidRPr="00FE4896">
        <w:rPr>
          <w:spacing w:val="-4"/>
          <w:kern w:val="2"/>
          <w:lang w:val="en-GB"/>
        </w:rPr>
        <w:t xml:space="preserve"> create new dimension</w:t>
      </w:r>
      <w:r w:rsidR="00704423" w:rsidRPr="00FE4896">
        <w:rPr>
          <w:spacing w:val="-4"/>
          <w:kern w:val="2"/>
          <w:lang w:val="en-GB"/>
        </w:rPr>
        <w:t>s</w:t>
      </w:r>
      <w:r w:rsidRPr="00FE4896">
        <w:rPr>
          <w:spacing w:val="-4"/>
          <w:kern w:val="2"/>
          <w:lang w:val="en-GB"/>
        </w:rPr>
        <w:t xml:space="preserve"> of performance</w:t>
      </w:r>
      <w:r w:rsidRPr="00FE4896">
        <w:rPr>
          <w:rStyle w:val="FootnoteReference"/>
          <w:spacing w:val="-4"/>
          <w:kern w:val="2"/>
          <w:lang w:val="en-GB"/>
        </w:rPr>
        <w:footnoteReference w:id="13"/>
      </w:r>
      <w:r w:rsidR="00A41190" w:rsidRPr="00FE4896">
        <w:rPr>
          <w:spacing w:val="-4"/>
          <w:kern w:val="2"/>
          <w:lang w:val="en-GB"/>
        </w:rPr>
        <w:t>and</w:t>
      </w:r>
      <w:r w:rsidRPr="00FE4896">
        <w:rPr>
          <w:spacing w:val="-4"/>
          <w:kern w:val="2"/>
          <w:lang w:val="en-GB"/>
        </w:rPr>
        <w:t xml:space="preserve"> help organizations to differentiate themselves in the marketplace.</w:t>
      </w:r>
      <w:r w:rsidRPr="00FE4896">
        <w:rPr>
          <w:spacing w:val="-4"/>
          <w:kern w:val="2"/>
          <w:vertAlign w:val="superscript"/>
          <w:lang w:val="en-GB"/>
        </w:rPr>
        <w:footnoteReference w:id="14"/>
      </w:r>
      <w:r w:rsidR="00B64202" w:rsidRPr="00FE4896">
        <w:rPr>
          <w:spacing w:val="-4"/>
          <w:kern w:val="2"/>
          <w:lang w:val="en-GB"/>
        </w:rPr>
        <w:t xml:space="preserve"> The </w:t>
      </w:r>
      <w:proofErr w:type="spellStart"/>
      <w:r w:rsidRPr="00FE4896">
        <w:rPr>
          <w:spacing w:val="-4"/>
          <w:kern w:val="2"/>
          <w:lang w:val="en-GB"/>
        </w:rPr>
        <w:t>Amalsad</w:t>
      </w:r>
      <w:proofErr w:type="spellEnd"/>
      <w:r w:rsidRPr="00FE4896">
        <w:rPr>
          <w:spacing w:val="-4"/>
          <w:kern w:val="2"/>
          <w:lang w:val="en-GB"/>
        </w:rPr>
        <w:t xml:space="preserve"> </w:t>
      </w:r>
      <w:r w:rsidR="00704423" w:rsidRPr="00FE4896">
        <w:rPr>
          <w:spacing w:val="-4"/>
          <w:kern w:val="2"/>
          <w:lang w:val="en-GB"/>
        </w:rPr>
        <w:t>C</w:t>
      </w:r>
      <w:r w:rsidRPr="00FE4896">
        <w:rPr>
          <w:spacing w:val="-4"/>
          <w:kern w:val="2"/>
          <w:lang w:val="en-GB"/>
        </w:rPr>
        <w:t>ooperative</w:t>
      </w:r>
      <w:r w:rsidR="00704423" w:rsidRPr="00FE4896">
        <w:rPr>
          <w:spacing w:val="-4"/>
          <w:kern w:val="2"/>
          <w:lang w:val="en-GB"/>
        </w:rPr>
        <w:t>,</w:t>
      </w:r>
      <w:r w:rsidRPr="00FE4896">
        <w:rPr>
          <w:spacing w:val="-4"/>
          <w:kern w:val="2"/>
          <w:lang w:val="en-GB"/>
        </w:rPr>
        <w:t xml:space="preserve"> by re</w:t>
      </w:r>
      <w:r w:rsidR="00704423" w:rsidRPr="00FE4896">
        <w:rPr>
          <w:spacing w:val="-4"/>
          <w:kern w:val="2"/>
          <w:lang w:val="en-GB"/>
        </w:rPr>
        <w:t>-</w:t>
      </w:r>
      <w:r w:rsidRPr="00FE4896">
        <w:rPr>
          <w:spacing w:val="-4"/>
          <w:kern w:val="2"/>
          <w:lang w:val="en-GB"/>
        </w:rPr>
        <w:t>engineering the process of agricultural commodity marketing</w:t>
      </w:r>
      <w:r w:rsidR="00704423" w:rsidRPr="00FE4896">
        <w:rPr>
          <w:spacing w:val="-4"/>
          <w:kern w:val="2"/>
          <w:lang w:val="en-GB"/>
        </w:rPr>
        <w:t>,</w:t>
      </w:r>
      <w:r w:rsidRPr="00FE4896">
        <w:rPr>
          <w:spacing w:val="-4"/>
          <w:kern w:val="2"/>
          <w:lang w:val="en-GB"/>
        </w:rPr>
        <w:t xml:space="preserve"> was successful in getting better returns to its member farmers.</w:t>
      </w:r>
    </w:p>
    <w:p w14:paraId="7E0B50E1" w14:textId="77777777" w:rsidR="001E5E73" w:rsidRPr="00FE4896" w:rsidRDefault="001E5E73" w:rsidP="001E5E73">
      <w:pPr>
        <w:pStyle w:val="BodyTextMain"/>
        <w:rPr>
          <w:spacing w:val="-4"/>
          <w:kern w:val="2"/>
          <w:lang w:val="en-GB"/>
        </w:rPr>
      </w:pPr>
    </w:p>
    <w:p w14:paraId="132ACEE9" w14:textId="25A8AB44" w:rsidR="001E5E73" w:rsidRPr="00FE4896" w:rsidRDefault="001E5E73" w:rsidP="001E5E73">
      <w:pPr>
        <w:pStyle w:val="BodyTextMain"/>
        <w:rPr>
          <w:spacing w:val="-4"/>
          <w:kern w:val="2"/>
          <w:lang w:val="en-GB"/>
        </w:rPr>
      </w:pPr>
      <w:proofErr w:type="spellStart"/>
      <w:r w:rsidRPr="00FE4896">
        <w:rPr>
          <w:spacing w:val="-4"/>
          <w:kern w:val="2"/>
          <w:lang w:val="en-GB"/>
        </w:rPr>
        <w:t>Sapota</w:t>
      </w:r>
      <w:proofErr w:type="spellEnd"/>
      <w:r w:rsidR="004077B8">
        <w:rPr>
          <w:spacing w:val="-4"/>
          <w:kern w:val="2"/>
          <w:lang w:val="en-GB"/>
        </w:rPr>
        <w:t xml:space="preserve"> </w:t>
      </w:r>
      <w:r w:rsidRPr="00FE4896">
        <w:rPr>
          <w:spacing w:val="-4"/>
          <w:kern w:val="2"/>
          <w:lang w:val="en-GB"/>
        </w:rPr>
        <w:t>was a horticultural crop</w:t>
      </w:r>
      <w:r w:rsidR="003B2D70" w:rsidRPr="00FE4896">
        <w:rPr>
          <w:spacing w:val="-4"/>
          <w:kern w:val="2"/>
          <w:lang w:val="en-GB"/>
        </w:rPr>
        <w:t>;</w:t>
      </w:r>
      <w:r w:rsidR="004077B8">
        <w:rPr>
          <w:spacing w:val="-4"/>
          <w:kern w:val="2"/>
          <w:lang w:val="en-GB"/>
        </w:rPr>
        <w:t xml:space="preserve"> </w:t>
      </w:r>
      <w:r w:rsidR="003B2D70" w:rsidRPr="00FE4896">
        <w:rPr>
          <w:spacing w:val="-4"/>
          <w:kern w:val="2"/>
          <w:lang w:val="en-GB"/>
        </w:rPr>
        <w:t>t</w:t>
      </w:r>
      <w:r w:rsidRPr="00FE4896">
        <w:rPr>
          <w:spacing w:val="-4"/>
          <w:kern w:val="2"/>
          <w:lang w:val="en-GB"/>
        </w:rPr>
        <w:t xml:space="preserve">he economic life of the </w:t>
      </w:r>
      <w:proofErr w:type="spellStart"/>
      <w:r w:rsidR="003B2D70" w:rsidRPr="00FE4896">
        <w:rPr>
          <w:spacing w:val="-4"/>
          <w:kern w:val="2"/>
          <w:lang w:val="en-GB"/>
        </w:rPr>
        <w:t>sapota</w:t>
      </w:r>
      <w:proofErr w:type="spellEnd"/>
      <w:r w:rsidR="003B2D70" w:rsidRPr="00FE4896">
        <w:rPr>
          <w:spacing w:val="-4"/>
          <w:kern w:val="2"/>
          <w:lang w:val="en-GB"/>
        </w:rPr>
        <w:t xml:space="preserve"> </w:t>
      </w:r>
      <w:r w:rsidRPr="00FE4896">
        <w:rPr>
          <w:spacing w:val="-4"/>
          <w:kern w:val="2"/>
          <w:lang w:val="en-GB"/>
        </w:rPr>
        <w:t xml:space="preserve">tree was around </w:t>
      </w:r>
      <w:r w:rsidR="003A076D" w:rsidRPr="00FE4896">
        <w:rPr>
          <w:spacing w:val="-4"/>
          <w:kern w:val="2"/>
          <w:lang w:val="en-GB"/>
        </w:rPr>
        <w:t>60</w:t>
      </w:r>
      <w:r w:rsidRPr="00FE4896">
        <w:rPr>
          <w:spacing w:val="-4"/>
          <w:kern w:val="2"/>
          <w:lang w:val="en-GB"/>
        </w:rPr>
        <w:t xml:space="preserve"> years. The fruits </w:t>
      </w:r>
      <w:proofErr w:type="gramStart"/>
      <w:r w:rsidRPr="00FE4896">
        <w:rPr>
          <w:spacing w:val="-4"/>
          <w:kern w:val="2"/>
          <w:lang w:val="en-GB"/>
        </w:rPr>
        <w:t>were harvested</w:t>
      </w:r>
      <w:proofErr w:type="gramEnd"/>
      <w:r w:rsidRPr="00FE4896">
        <w:rPr>
          <w:spacing w:val="-4"/>
          <w:kern w:val="2"/>
          <w:lang w:val="en-GB"/>
        </w:rPr>
        <w:t xml:space="preserve"> from healthy tree</w:t>
      </w:r>
      <w:r w:rsidR="003A076D" w:rsidRPr="00FE4896">
        <w:rPr>
          <w:spacing w:val="-4"/>
          <w:kern w:val="2"/>
          <w:lang w:val="en-GB"/>
        </w:rPr>
        <w:t>s</w:t>
      </w:r>
      <w:r w:rsidRPr="00FE4896">
        <w:rPr>
          <w:spacing w:val="-4"/>
          <w:kern w:val="2"/>
          <w:lang w:val="en-GB"/>
        </w:rPr>
        <w:t xml:space="preserve"> once</w:t>
      </w:r>
      <w:r w:rsidR="003A076D" w:rsidRPr="00FE4896">
        <w:rPr>
          <w:spacing w:val="-4"/>
          <w:kern w:val="2"/>
          <w:lang w:val="en-GB"/>
        </w:rPr>
        <w:t xml:space="preserve"> every</w:t>
      </w:r>
      <w:r w:rsidRPr="00FE4896">
        <w:rPr>
          <w:spacing w:val="-4"/>
          <w:kern w:val="2"/>
          <w:lang w:val="en-GB"/>
        </w:rPr>
        <w:t xml:space="preserve"> three weeks. The fruits were highly perishable</w:t>
      </w:r>
      <w:r w:rsidR="003A076D" w:rsidRPr="00FE4896">
        <w:rPr>
          <w:spacing w:val="-4"/>
          <w:kern w:val="2"/>
          <w:lang w:val="en-GB"/>
        </w:rPr>
        <w:t>, so</w:t>
      </w:r>
      <w:r w:rsidRPr="00FE4896">
        <w:rPr>
          <w:spacing w:val="-4"/>
          <w:kern w:val="2"/>
          <w:lang w:val="en-GB"/>
        </w:rPr>
        <w:t xml:space="preserve"> the marketing window was narrow </w:t>
      </w:r>
      <w:r w:rsidR="003A076D" w:rsidRPr="00FE4896">
        <w:rPr>
          <w:spacing w:val="-4"/>
          <w:kern w:val="2"/>
          <w:lang w:val="en-GB"/>
        </w:rPr>
        <w:t>(</w:t>
      </w:r>
      <w:r w:rsidRPr="00FE4896">
        <w:rPr>
          <w:spacing w:val="-4"/>
          <w:kern w:val="2"/>
          <w:lang w:val="en-GB"/>
        </w:rPr>
        <w:t>that is</w:t>
      </w:r>
      <w:r w:rsidR="003A076D" w:rsidRPr="00FE4896">
        <w:rPr>
          <w:spacing w:val="-4"/>
          <w:kern w:val="2"/>
          <w:lang w:val="en-GB"/>
        </w:rPr>
        <w:t>, only</w:t>
      </w:r>
      <w:r w:rsidR="004077B8">
        <w:rPr>
          <w:spacing w:val="-4"/>
          <w:kern w:val="2"/>
          <w:lang w:val="en-GB"/>
        </w:rPr>
        <w:t xml:space="preserve"> </w:t>
      </w:r>
      <w:r w:rsidR="00D25689">
        <w:rPr>
          <w:spacing w:val="-4"/>
          <w:kern w:val="2"/>
          <w:lang w:val="en-GB"/>
        </w:rPr>
        <w:t>two to three</w:t>
      </w:r>
      <w:r w:rsidRPr="00FE4896">
        <w:rPr>
          <w:spacing w:val="-4"/>
          <w:kern w:val="2"/>
          <w:lang w:val="en-GB"/>
        </w:rPr>
        <w:t xml:space="preserve"> days</w:t>
      </w:r>
      <w:r w:rsidR="003A076D" w:rsidRPr="00FE4896">
        <w:rPr>
          <w:spacing w:val="-4"/>
          <w:kern w:val="2"/>
          <w:lang w:val="en-GB"/>
        </w:rPr>
        <w:t>)</w:t>
      </w:r>
      <w:r w:rsidRPr="00FE4896">
        <w:rPr>
          <w:spacing w:val="-4"/>
          <w:kern w:val="2"/>
          <w:lang w:val="en-GB"/>
        </w:rPr>
        <w:t xml:space="preserve">. </w:t>
      </w:r>
      <w:proofErr w:type="spellStart"/>
      <w:r w:rsidRPr="00FE4896">
        <w:rPr>
          <w:spacing w:val="-4"/>
          <w:kern w:val="2"/>
          <w:lang w:val="en-GB"/>
        </w:rPr>
        <w:t>Sapota</w:t>
      </w:r>
      <w:proofErr w:type="spellEnd"/>
      <w:r w:rsidRPr="00FE4896">
        <w:rPr>
          <w:spacing w:val="-4"/>
          <w:kern w:val="2"/>
          <w:lang w:val="en-GB"/>
        </w:rPr>
        <w:t xml:space="preserve"> was not amenable to storage in controlled conditions</w:t>
      </w:r>
      <w:r w:rsidR="003A076D" w:rsidRPr="00FE4896">
        <w:rPr>
          <w:spacing w:val="-4"/>
          <w:kern w:val="2"/>
          <w:lang w:val="en-GB"/>
        </w:rPr>
        <w:t xml:space="preserve">, and </w:t>
      </w:r>
      <w:r w:rsidRPr="00FE4896">
        <w:rPr>
          <w:spacing w:val="-4"/>
          <w:kern w:val="2"/>
          <w:lang w:val="en-GB"/>
        </w:rPr>
        <w:t xml:space="preserve">holding the crop did not confer any price advantage </w:t>
      </w:r>
      <w:r w:rsidR="003A076D" w:rsidRPr="00FE4896">
        <w:rPr>
          <w:spacing w:val="-4"/>
          <w:kern w:val="2"/>
          <w:lang w:val="en-GB"/>
        </w:rPr>
        <w:t>because</w:t>
      </w:r>
      <w:r w:rsidRPr="00FE4896">
        <w:rPr>
          <w:spacing w:val="-4"/>
          <w:kern w:val="2"/>
          <w:lang w:val="en-GB"/>
        </w:rPr>
        <w:t xml:space="preserve"> the fruits </w:t>
      </w:r>
      <w:proofErr w:type="gramStart"/>
      <w:r w:rsidRPr="00FE4896">
        <w:rPr>
          <w:spacing w:val="-4"/>
          <w:kern w:val="2"/>
          <w:lang w:val="en-GB"/>
        </w:rPr>
        <w:t>were harvested</w:t>
      </w:r>
      <w:proofErr w:type="gramEnd"/>
      <w:r w:rsidRPr="00FE4896">
        <w:rPr>
          <w:spacing w:val="-4"/>
          <w:kern w:val="2"/>
          <w:lang w:val="en-GB"/>
        </w:rPr>
        <w:t xml:space="preserve"> once in three</w:t>
      </w:r>
      <w:r w:rsidR="003A076D" w:rsidRPr="00FE4896">
        <w:rPr>
          <w:spacing w:val="-4"/>
          <w:kern w:val="2"/>
          <w:lang w:val="en-GB"/>
        </w:rPr>
        <w:t>-</w:t>
      </w:r>
      <w:r w:rsidRPr="00FE4896">
        <w:rPr>
          <w:spacing w:val="-4"/>
          <w:kern w:val="2"/>
          <w:lang w:val="en-GB"/>
        </w:rPr>
        <w:t>week cycle</w:t>
      </w:r>
      <w:r w:rsidR="003A076D" w:rsidRPr="00FE4896">
        <w:rPr>
          <w:spacing w:val="-4"/>
          <w:kern w:val="2"/>
          <w:lang w:val="en-GB"/>
        </w:rPr>
        <w:t>s</w:t>
      </w:r>
      <w:r w:rsidRPr="00FE4896">
        <w:rPr>
          <w:spacing w:val="-4"/>
          <w:kern w:val="2"/>
          <w:lang w:val="en-GB"/>
        </w:rPr>
        <w:t xml:space="preserve"> throughout the year. </w:t>
      </w:r>
      <w:r w:rsidR="003A076D" w:rsidRPr="00FE4896">
        <w:rPr>
          <w:spacing w:val="-4"/>
          <w:kern w:val="2"/>
          <w:lang w:val="en-GB"/>
        </w:rPr>
        <w:t>C</w:t>
      </w:r>
      <w:r w:rsidRPr="00FE4896">
        <w:rPr>
          <w:spacing w:val="-4"/>
          <w:kern w:val="2"/>
          <w:lang w:val="en-GB"/>
        </w:rPr>
        <w:t xml:space="preserve">onverting </w:t>
      </w:r>
      <w:proofErr w:type="spellStart"/>
      <w:r w:rsidR="003A076D" w:rsidRPr="00FE4896">
        <w:rPr>
          <w:spacing w:val="-4"/>
          <w:kern w:val="2"/>
          <w:lang w:val="en-GB"/>
        </w:rPr>
        <w:t>sapota</w:t>
      </w:r>
      <w:proofErr w:type="spellEnd"/>
      <w:r w:rsidRPr="00FE4896">
        <w:rPr>
          <w:spacing w:val="-4"/>
          <w:kern w:val="2"/>
          <w:lang w:val="en-GB"/>
        </w:rPr>
        <w:t xml:space="preserve"> into jams</w:t>
      </w:r>
      <w:r w:rsidR="00D25689">
        <w:rPr>
          <w:spacing w:val="-4"/>
          <w:kern w:val="2"/>
          <w:lang w:val="en-GB"/>
        </w:rPr>
        <w:t>,</w:t>
      </w:r>
      <w:r w:rsidRPr="00FE4896">
        <w:rPr>
          <w:spacing w:val="-4"/>
          <w:kern w:val="2"/>
          <w:lang w:val="en-GB"/>
        </w:rPr>
        <w:t xml:space="preserve"> jell</w:t>
      </w:r>
      <w:r w:rsidR="003A076D" w:rsidRPr="00FE4896">
        <w:rPr>
          <w:spacing w:val="-4"/>
          <w:kern w:val="2"/>
          <w:lang w:val="en-GB"/>
        </w:rPr>
        <w:t>ies, and so on was not possible,</w:t>
      </w:r>
      <w:r w:rsidR="004077B8">
        <w:rPr>
          <w:spacing w:val="-4"/>
          <w:kern w:val="2"/>
          <w:lang w:val="en-GB"/>
        </w:rPr>
        <w:t xml:space="preserve"> </w:t>
      </w:r>
      <w:r w:rsidR="003A076D" w:rsidRPr="00FE4896">
        <w:rPr>
          <w:spacing w:val="-4"/>
          <w:kern w:val="2"/>
          <w:lang w:val="en-GB"/>
        </w:rPr>
        <w:t>so</w:t>
      </w:r>
      <w:r w:rsidRPr="00FE4896">
        <w:rPr>
          <w:spacing w:val="-4"/>
          <w:kern w:val="2"/>
          <w:lang w:val="en-GB"/>
        </w:rPr>
        <w:t xml:space="preserve"> the fruits </w:t>
      </w:r>
      <w:proofErr w:type="gramStart"/>
      <w:r w:rsidRPr="00FE4896">
        <w:rPr>
          <w:spacing w:val="-4"/>
          <w:kern w:val="2"/>
          <w:lang w:val="en-GB"/>
        </w:rPr>
        <w:t>were consumed</w:t>
      </w:r>
      <w:proofErr w:type="gramEnd"/>
      <w:r w:rsidRPr="00FE4896">
        <w:rPr>
          <w:spacing w:val="-4"/>
          <w:kern w:val="2"/>
          <w:lang w:val="en-GB"/>
        </w:rPr>
        <w:t xml:space="preserve"> fresh. All these factors had put the farmers at the mercy of the traders. Further, the information asymmetry about the nature of demand and price</w:t>
      </w:r>
      <w:r w:rsidR="00422BB5" w:rsidRPr="00FE4896">
        <w:rPr>
          <w:spacing w:val="-4"/>
          <w:kern w:val="2"/>
          <w:lang w:val="en-GB"/>
        </w:rPr>
        <w:t>s offered</w:t>
      </w:r>
      <w:r w:rsidRPr="00FE4896">
        <w:rPr>
          <w:spacing w:val="-4"/>
          <w:kern w:val="2"/>
          <w:lang w:val="en-GB"/>
        </w:rPr>
        <w:t xml:space="preserve"> at the distant consuming markets was a huge disadvantage to the growers. The farmers were thus constrained to accept </w:t>
      </w:r>
      <w:proofErr w:type="gramStart"/>
      <w:r w:rsidRPr="00FE4896">
        <w:rPr>
          <w:spacing w:val="-4"/>
          <w:kern w:val="2"/>
          <w:lang w:val="en-GB"/>
        </w:rPr>
        <w:t>whatever price</w:t>
      </w:r>
      <w:r w:rsidR="004077B8">
        <w:rPr>
          <w:spacing w:val="-4"/>
          <w:kern w:val="2"/>
          <w:lang w:val="en-GB"/>
        </w:rPr>
        <w:t xml:space="preserve"> </w:t>
      </w:r>
      <w:r w:rsidR="003A076D" w:rsidRPr="00FE4896">
        <w:rPr>
          <w:spacing w:val="-4"/>
          <w:kern w:val="2"/>
          <w:lang w:val="en-GB"/>
        </w:rPr>
        <w:t>was</w:t>
      </w:r>
      <w:r w:rsidRPr="00FE4896">
        <w:rPr>
          <w:spacing w:val="-4"/>
          <w:kern w:val="2"/>
          <w:lang w:val="en-GB"/>
        </w:rPr>
        <w:t xml:space="preserve"> offered</w:t>
      </w:r>
      <w:r w:rsidR="00422BB5" w:rsidRPr="00FE4896">
        <w:rPr>
          <w:spacing w:val="-4"/>
          <w:kern w:val="2"/>
          <w:lang w:val="en-GB"/>
        </w:rPr>
        <w:t xml:space="preserve"> by the traders</w:t>
      </w:r>
      <w:proofErr w:type="gramEnd"/>
      <w:r w:rsidRPr="00FE4896">
        <w:rPr>
          <w:spacing w:val="-4"/>
          <w:kern w:val="2"/>
          <w:lang w:val="en-GB"/>
        </w:rPr>
        <w:t xml:space="preserve">. </w:t>
      </w:r>
      <w:r w:rsidR="003828DE" w:rsidRPr="00FE4896">
        <w:rPr>
          <w:spacing w:val="-4"/>
          <w:kern w:val="2"/>
          <w:lang w:val="en-GB"/>
        </w:rPr>
        <w:t>Because the traders quoted a single price for the all of their produce,</w:t>
      </w:r>
      <w:r w:rsidR="004077B8">
        <w:rPr>
          <w:spacing w:val="-4"/>
          <w:kern w:val="2"/>
          <w:lang w:val="en-GB"/>
        </w:rPr>
        <w:t xml:space="preserve"> </w:t>
      </w:r>
      <w:r w:rsidR="003828DE" w:rsidRPr="00FE4896">
        <w:rPr>
          <w:spacing w:val="-4"/>
          <w:kern w:val="2"/>
          <w:lang w:val="en-GB"/>
        </w:rPr>
        <w:t>the f</w:t>
      </w:r>
      <w:r w:rsidRPr="00FE4896">
        <w:rPr>
          <w:spacing w:val="-4"/>
          <w:kern w:val="2"/>
          <w:lang w:val="en-GB"/>
        </w:rPr>
        <w:t xml:space="preserve">armers </w:t>
      </w:r>
      <w:proofErr w:type="gramStart"/>
      <w:r w:rsidRPr="00FE4896">
        <w:rPr>
          <w:spacing w:val="-4"/>
          <w:kern w:val="2"/>
          <w:lang w:val="en-GB"/>
        </w:rPr>
        <w:t>were not rewarded</w:t>
      </w:r>
      <w:proofErr w:type="gramEnd"/>
      <w:r w:rsidRPr="00FE4896">
        <w:rPr>
          <w:spacing w:val="-4"/>
          <w:kern w:val="2"/>
          <w:lang w:val="en-GB"/>
        </w:rPr>
        <w:t xml:space="preserve"> adequately for producing </w:t>
      </w:r>
      <w:r w:rsidR="00BB15D1" w:rsidRPr="00FE4896">
        <w:rPr>
          <w:spacing w:val="-4"/>
          <w:kern w:val="2"/>
          <w:lang w:val="en-GB"/>
        </w:rPr>
        <w:t>good</w:t>
      </w:r>
      <w:r w:rsidR="00BB15D1">
        <w:rPr>
          <w:spacing w:val="-4"/>
          <w:kern w:val="2"/>
          <w:lang w:val="en-GB"/>
        </w:rPr>
        <w:t>-</w:t>
      </w:r>
      <w:r w:rsidRPr="00FE4896">
        <w:rPr>
          <w:spacing w:val="-4"/>
          <w:kern w:val="2"/>
          <w:lang w:val="en-GB"/>
        </w:rPr>
        <w:t>grade</w:t>
      </w:r>
      <w:r w:rsidR="00D25689">
        <w:rPr>
          <w:spacing w:val="-4"/>
          <w:kern w:val="2"/>
          <w:lang w:val="en-GB"/>
        </w:rPr>
        <w:t xml:space="preserve"> or </w:t>
      </w:r>
      <w:r w:rsidR="00EE220E" w:rsidRPr="00FE4896">
        <w:rPr>
          <w:spacing w:val="-4"/>
          <w:kern w:val="2"/>
          <w:lang w:val="en-GB"/>
        </w:rPr>
        <w:t>high-</w:t>
      </w:r>
      <w:r w:rsidRPr="00FE4896">
        <w:rPr>
          <w:spacing w:val="-4"/>
          <w:kern w:val="2"/>
          <w:lang w:val="en-GB"/>
        </w:rPr>
        <w:t xml:space="preserve">quality fruits. </w:t>
      </w:r>
    </w:p>
    <w:p w14:paraId="6C508E31" w14:textId="77777777" w:rsidR="001E5E73" w:rsidRPr="00FE4896" w:rsidRDefault="001E5E73" w:rsidP="001E5E73">
      <w:pPr>
        <w:pStyle w:val="BodyTextMain"/>
        <w:rPr>
          <w:spacing w:val="-4"/>
          <w:kern w:val="2"/>
          <w:lang w:val="en-GB"/>
        </w:rPr>
      </w:pPr>
    </w:p>
    <w:p w14:paraId="696BEDED" w14:textId="5138C38D" w:rsidR="001E5E73" w:rsidRPr="00FE4896" w:rsidRDefault="001E5E73" w:rsidP="001E5E73">
      <w:pPr>
        <w:pStyle w:val="BodyTextMain"/>
        <w:rPr>
          <w:color w:val="000000" w:themeColor="text1"/>
          <w:spacing w:val="-4"/>
          <w:kern w:val="2"/>
          <w:lang w:val="en-GB"/>
        </w:rPr>
      </w:pPr>
      <w:r w:rsidRPr="00FE4896">
        <w:rPr>
          <w:spacing w:val="-4"/>
          <w:kern w:val="2"/>
          <w:lang w:val="en-GB"/>
        </w:rPr>
        <w:t xml:space="preserve">The </w:t>
      </w:r>
      <w:proofErr w:type="spellStart"/>
      <w:r w:rsidRPr="00FE4896">
        <w:rPr>
          <w:spacing w:val="-4"/>
          <w:kern w:val="2"/>
          <w:lang w:val="en-GB"/>
        </w:rPr>
        <w:t>Amalsad</w:t>
      </w:r>
      <w:proofErr w:type="spellEnd"/>
      <w:r w:rsidRPr="00FE4896">
        <w:rPr>
          <w:spacing w:val="-4"/>
          <w:kern w:val="2"/>
          <w:lang w:val="en-GB"/>
        </w:rPr>
        <w:t xml:space="preserve"> </w:t>
      </w:r>
      <w:r w:rsidR="003A076D" w:rsidRPr="00FE4896">
        <w:rPr>
          <w:spacing w:val="-4"/>
          <w:kern w:val="2"/>
          <w:lang w:val="en-GB"/>
        </w:rPr>
        <w:t>C</w:t>
      </w:r>
      <w:r w:rsidRPr="00FE4896">
        <w:rPr>
          <w:spacing w:val="-4"/>
          <w:kern w:val="2"/>
          <w:lang w:val="en-GB"/>
        </w:rPr>
        <w:t>ooperative decided to address the problem</w:t>
      </w:r>
      <w:r w:rsidR="003A076D" w:rsidRPr="00FE4896">
        <w:rPr>
          <w:spacing w:val="-4"/>
          <w:kern w:val="2"/>
          <w:lang w:val="en-GB"/>
        </w:rPr>
        <w:t>s</w:t>
      </w:r>
      <w:r w:rsidRPr="00FE4896">
        <w:rPr>
          <w:spacing w:val="-4"/>
          <w:kern w:val="2"/>
          <w:lang w:val="en-GB"/>
        </w:rPr>
        <w:t xml:space="preserve"> of marketing</w:t>
      </w:r>
      <w:r w:rsidR="008442F5" w:rsidRPr="00FE4896">
        <w:rPr>
          <w:spacing w:val="-4"/>
          <w:kern w:val="2"/>
          <w:lang w:val="en-GB"/>
        </w:rPr>
        <w:t xml:space="preserve"> the</w:t>
      </w:r>
      <w:r w:rsidR="004077B8">
        <w:rPr>
          <w:spacing w:val="-4"/>
          <w:kern w:val="2"/>
          <w:lang w:val="en-GB"/>
        </w:rPr>
        <w:t xml:space="preserve"> </w:t>
      </w:r>
      <w:proofErr w:type="spellStart"/>
      <w:r w:rsidR="003A076D" w:rsidRPr="00FE4896">
        <w:rPr>
          <w:spacing w:val="-4"/>
          <w:kern w:val="2"/>
          <w:lang w:val="en-GB"/>
        </w:rPr>
        <w:t>s</w:t>
      </w:r>
      <w:r w:rsidRPr="00FE4896">
        <w:rPr>
          <w:spacing w:val="-4"/>
          <w:kern w:val="2"/>
          <w:lang w:val="en-GB"/>
        </w:rPr>
        <w:t>apota</w:t>
      </w:r>
      <w:proofErr w:type="spellEnd"/>
      <w:r w:rsidRPr="00FE4896">
        <w:rPr>
          <w:spacing w:val="-4"/>
          <w:kern w:val="2"/>
          <w:lang w:val="en-GB"/>
        </w:rPr>
        <w:t xml:space="preserve"> of its member farmers. </w:t>
      </w:r>
      <w:r w:rsidR="00AE3AD5" w:rsidRPr="00FE4896">
        <w:rPr>
          <w:spacing w:val="-4"/>
          <w:kern w:val="2"/>
          <w:lang w:val="en-GB"/>
        </w:rPr>
        <w:t xml:space="preserve">As </w:t>
      </w:r>
      <w:proofErr w:type="spellStart"/>
      <w:r w:rsidR="00AE3AD5" w:rsidRPr="00FE4896">
        <w:rPr>
          <w:spacing w:val="-4"/>
          <w:kern w:val="2"/>
          <w:lang w:val="en-GB"/>
        </w:rPr>
        <w:t>s</w:t>
      </w:r>
      <w:r w:rsidRPr="00FE4896">
        <w:rPr>
          <w:spacing w:val="-4"/>
          <w:kern w:val="2"/>
          <w:lang w:val="en-GB"/>
        </w:rPr>
        <w:t>apota</w:t>
      </w:r>
      <w:proofErr w:type="spellEnd"/>
      <w:r w:rsidRPr="00FE4896">
        <w:rPr>
          <w:spacing w:val="-4"/>
          <w:kern w:val="2"/>
          <w:lang w:val="en-GB"/>
        </w:rPr>
        <w:t xml:space="preserve"> </w:t>
      </w:r>
      <w:r w:rsidR="00AE3AD5" w:rsidRPr="00FE4896">
        <w:rPr>
          <w:spacing w:val="-4"/>
          <w:kern w:val="2"/>
          <w:lang w:val="en-GB"/>
        </w:rPr>
        <w:t>was</w:t>
      </w:r>
      <w:r w:rsidRPr="00FE4896">
        <w:rPr>
          <w:spacing w:val="-4"/>
          <w:kern w:val="2"/>
          <w:lang w:val="en-GB"/>
        </w:rPr>
        <w:t xml:space="preserve"> a major crop in the area and constituted a significant portion of the farmers’ income</w:t>
      </w:r>
      <w:r w:rsidR="00AE3AD5" w:rsidRPr="00FE4896">
        <w:rPr>
          <w:spacing w:val="-4"/>
          <w:kern w:val="2"/>
          <w:lang w:val="en-GB"/>
        </w:rPr>
        <w:t>,</w:t>
      </w:r>
      <w:r w:rsidRPr="00FE4896">
        <w:rPr>
          <w:spacing w:val="-4"/>
          <w:kern w:val="2"/>
          <w:lang w:val="en-GB"/>
        </w:rPr>
        <w:t xml:space="preserve"> any intervention to get better price</w:t>
      </w:r>
      <w:r w:rsidR="00AE3AD5" w:rsidRPr="00FE4896">
        <w:rPr>
          <w:spacing w:val="-4"/>
          <w:kern w:val="2"/>
          <w:lang w:val="en-GB"/>
        </w:rPr>
        <w:t>s</w:t>
      </w:r>
      <w:r w:rsidRPr="00FE4896">
        <w:rPr>
          <w:spacing w:val="-4"/>
          <w:kern w:val="2"/>
          <w:lang w:val="en-GB"/>
        </w:rPr>
        <w:t xml:space="preserve"> for the crop would contribute greatly to </w:t>
      </w:r>
      <w:r w:rsidR="00AE3AD5" w:rsidRPr="00FE4896">
        <w:rPr>
          <w:spacing w:val="-4"/>
          <w:kern w:val="2"/>
          <w:lang w:val="en-GB"/>
        </w:rPr>
        <w:t xml:space="preserve">the </w:t>
      </w:r>
      <w:r w:rsidRPr="00FE4896">
        <w:rPr>
          <w:spacing w:val="-4"/>
          <w:kern w:val="2"/>
          <w:lang w:val="en-GB"/>
        </w:rPr>
        <w:t>farmers’ welfare. In 1957</w:t>
      </w:r>
      <w:r w:rsidR="007572EC" w:rsidRPr="00FE4896">
        <w:rPr>
          <w:spacing w:val="-4"/>
          <w:kern w:val="2"/>
          <w:lang w:val="en-GB"/>
        </w:rPr>
        <w:t>,</w:t>
      </w:r>
      <w:r w:rsidRPr="00FE4896">
        <w:rPr>
          <w:spacing w:val="-4"/>
          <w:kern w:val="2"/>
          <w:lang w:val="en-GB"/>
        </w:rPr>
        <w:t xml:space="preserve"> some board members went to the New Delhi terminal market to understand the dynamics of the market</w:t>
      </w:r>
      <w:r w:rsidR="007572EC" w:rsidRPr="00FE4896">
        <w:rPr>
          <w:spacing w:val="-4"/>
          <w:kern w:val="2"/>
          <w:lang w:val="en-GB"/>
        </w:rPr>
        <w:t>.</w:t>
      </w:r>
      <w:r w:rsidR="004077B8">
        <w:rPr>
          <w:spacing w:val="-4"/>
          <w:kern w:val="2"/>
          <w:lang w:val="en-GB"/>
        </w:rPr>
        <w:t xml:space="preserve"> </w:t>
      </w:r>
      <w:r w:rsidR="007572EC" w:rsidRPr="00FE4896">
        <w:rPr>
          <w:spacing w:val="-4"/>
          <w:kern w:val="2"/>
          <w:lang w:val="en-GB"/>
        </w:rPr>
        <w:t>T</w:t>
      </w:r>
      <w:r w:rsidRPr="00FE4896">
        <w:rPr>
          <w:spacing w:val="-4"/>
          <w:kern w:val="2"/>
          <w:lang w:val="en-GB"/>
        </w:rPr>
        <w:t xml:space="preserve">hey were aware </w:t>
      </w:r>
      <w:r w:rsidR="007572EC" w:rsidRPr="00FE4896">
        <w:rPr>
          <w:spacing w:val="-4"/>
          <w:kern w:val="2"/>
          <w:lang w:val="en-GB"/>
        </w:rPr>
        <w:t xml:space="preserve">that </w:t>
      </w:r>
      <w:r w:rsidRPr="00FE4896">
        <w:rPr>
          <w:spacing w:val="-4"/>
          <w:kern w:val="2"/>
          <w:lang w:val="en-GB"/>
        </w:rPr>
        <w:t xml:space="preserve">the private traders sent the fruits aggregated in </w:t>
      </w:r>
      <w:r w:rsidR="007572EC" w:rsidRPr="00FE4896">
        <w:rPr>
          <w:spacing w:val="-4"/>
          <w:kern w:val="2"/>
          <w:lang w:val="en-GB"/>
        </w:rPr>
        <w:t xml:space="preserve">the </w:t>
      </w:r>
      <w:proofErr w:type="spellStart"/>
      <w:r w:rsidRPr="00FE4896">
        <w:rPr>
          <w:spacing w:val="-4"/>
          <w:kern w:val="2"/>
          <w:lang w:val="en-GB"/>
        </w:rPr>
        <w:t>Amalsad</w:t>
      </w:r>
      <w:proofErr w:type="spellEnd"/>
      <w:r w:rsidRPr="00FE4896">
        <w:rPr>
          <w:spacing w:val="-4"/>
          <w:kern w:val="2"/>
          <w:lang w:val="en-GB"/>
        </w:rPr>
        <w:t xml:space="preserve"> area to this market. They convinced a major commission agent</w:t>
      </w:r>
      <w:r w:rsidR="007572EC" w:rsidRPr="00FE4896">
        <w:rPr>
          <w:spacing w:val="-4"/>
          <w:kern w:val="2"/>
          <w:lang w:val="en-GB"/>
        </w:rPr>
        <w:t xml:space="preserve"> and fruit </w:t>
      </w:r>
      <w:r w:rsidRPr="00FE4896">
        <w:rPr>
          <w:spacing w:val="-4"/>
          <w:kern w:val="2"/>
          <w:lang w:val="en-GB"/>
        </w:rPr>
        <w:t xml:space="preserve">trader to help them in marketing </w:t>
      </w:r>
      <w:proofErr w:type="spellStart"/>
      <w:r w:rsidR="007572EC" w:rsidRPr="00FE4896">
        <w:rPr>
          <w:spacing w:val="-4"/>
          <w:kern w:val="2"/>
          <w:lang w:val="en-GB"/>
        </w:rPr>
        <w:t>s</w:t>
      </w:r>
      <w:r w:rsidRPr="00FE4896">
        <w:rPr>
          <w:spacing w:val="-4"/>
          <w:kern w:val="2"/>
          <w:lang w:val="en-GB"/>
        </w:rPr>
        <w:t>apota</w:t>
      </w:r>
      <w:proofErr w:type="spellEnd"/>
      <w:r w:rsidRPr="00FE4896">
        <w:rPr>
          <w:spacing w:val="-4"/>
          <w:kern w:val="2"/>
          <w:lang w:val="en-GB"/>
        </w:rPr>
        <w:t xml:space="preserve"> grown by their </w:t>
      </w:r>
      <w:proofErr w:type="spellStart"/>
      <w:r w:rsidR="007572EC" w:rsidRPr="00FE4896">
        <w:rPr>
          <w:spacing w:val="-4"/>
          <w:kern w:val="2"/>
          <w:lang w:val="en-GB"/>
        </w:rPr>
        <w:t>Amalsad</w:t>
      </w:r>
      <w:proofErr w:type="spellEnd"/>
      <w:r w:rsidR="007572EC" w:rsidRPr="00FE4896">
        <w:rPr>
          <w:spacing w:val="-4"/>
          <w:kern w:val="2"/>
          <w:lang w:val="en-GB"/>
        </w:rPr>
        <w:t xml:space="preserve"> </w:t>
      </w:r>
      <w:r w:rsidRPr="00FE4896">
        <w:rPr>
          <w:spacing w:val="-4"/>
          <w:kern w:val="2"/>
          <w:lang w:val="en-GB"/>
        </w:rPr>
        <w:t xml:space="preserve">farmers in the </w:t>
      </w:r>
      <w:proofErr w:type="spellStart"/>
      <w:r w:rsidR="006C4D46" w:rsidRPr="00FE4896">
        <w:rPr>
          <w:spacing w:val="-4"/>
          <w:kern w:val="2"/>
          <w:lang w:val="en-GB"/>
        </w:rPr>
        <w:t>Azadpur</w:t>
      </w:r>
      <w:proofErr w:type="spellEnd"/>
      <w:r w:rsidR="006C4D46" w:rsidRPr="00FE4896">
        <w:rPr>
          <w:spacing w:val="-4"/>
          <w:kern w:val="2"/>
          <w:lang w:val="en-GB"/>
        </w:rPr>
        <w:t xml:space="preserve"> Market in </w:t>
      </w:r>
      <w:r w:rsidRPr="00FE4896">
        <w:rPr>
          <w:spacing w:val="-4"/>
          <w:kern w:val="2"/>
          <w:lang w:val="en-GB"/>
        </w:rPr>
        <w:t>Delhi</w:t>
      </w:r>
      <w:r w:rsidR="008442F5" w:rsidRPr="00FE4896">
        <w:rPr>
          <w:rFonts w:eastAsia="Calibri"/>
          <w:spacing w:val="-4"/>
          <w:lang w:val="en-GB"/>
        </w:rPr>
        <w:t>—</w:t>
      </w:r>
      <w:r w:rsidR="006C4D46" w:rsidRPr="00FE4896">
        <w:rPr>
          <w:spacing w:val="-4"/>
          <w:kern w:val="2"/>
          <w:lang w:val="en-GB"/>
        </w:rPr>
        <w:t>the largest market for fruits and vegetables in Asia</w:t>
      </w:r>
      <w:r w:rsidRPr="00FE4896">
        <w:rPr>
          <w:spacing w:val="-4"/>
          <w:kern w:val="2"/>
          <w:lang w:val="en-GB"/>
        </w:rPr>
        <w:t>. The agent was to get a commission on the value of the fruits traded. By aggregating the fruits of the member farmers</w:t>
      </w:r>
      <w:r w:rsidR="007572EC" w:rsidRPr="00FE4896">
        <w:rPr>
          <w:spacing w:val="-4"/>
          <w:kern w:val="2"/>
          <w:lang w:val="en-GB"/>
        </w:rPr>
        <w:t>,</w:t>
      </w:r>
      <w:r w:rsidRPr="00FE4896">
        <w:rPr>
          <w:spacing w:val="-4"/>
          <w:kern w:val="2"/>
          <w:lang w:val="en-GB"/>
        </w:rPr>
        <w:t xml:space="preserve"> the cooperative was able to achieve scale for hiring trucks and meet</w:t>
      </w:r>
      <w:r w:rsidR="007572EC" w:rsidRPr="00FE4896">
        <w:rPr>
          <w:spacing w:val="-4"/>
          <w:kern w:val="2"/>
          <w:lang w:val="en-GB"/>
        </w:rPr>
        <w:t>ing</w:t>
      </w:r>
      <w:r w:rsidRPr="00FE4896">
        <w:rPr>
          <w:spacing w:val="-4"/>
          <w:kern w:val="2"/>
          <w:lang w:val="en-GB"/>
        </w:rPr>
        <w:t xml:space="preserve"> handling expenses. The fruits </w:t>
      </w:r>
      <w:proofErr w:type="gramStart"/>
      <w:r w:rsidRPr="00FE4896">
        <w:rPr>
          <w:spacing w:val="-4"/>
          <w:kern w:val="2"/>
          <w:lang w:val="en-GB"/>
        </w:rPr>
        <w:t>were sent</w:t>
      </w:r>
      <w:proofErr w:type="gramEnd"/>
      <w:r w:rsidR="00D25689">
        <w:rPr>
          <w:spacing w:val="-4"/>
          <w:kern w:val="2"/>
          <w:lang w:val="en-GB"/>
        </w:rPr>
        <w:t xml:space="preserve"> directly</w:t>
      </w:r>
      <w:r w:rsidRPr="00FE4896">
        <w:rPr>
          <w:spacing w:val="-4"/>
          <w:kern w:val="2"/>
          <w:lang w:val="en-GB"/>
        </w:rPr>
        <w:t xml:space="preserve"> to Delhi</w:t>
      </w:r>
      <w:r w:rsidR="00D25689">
        <w:rPr>
          <w:spacing w:val="-4"/>
          <w:kern w:val="2"/>
          <w:lang w:val="en-GB"/>
        </w:rPr>
        <w:t>,</w:t>
      </w:r>
      <w:r w:rsidRPr="00FE4896">
        <w:rPr>
          <w:spacing w:val="-4"/>
          <w:kern w:val="2"/>
          <w:lang w:val="en-GB"/>
        </w:rPr>
        <w:t xml:space="preserve"> bypassing several intermediaries</w:t>
      </w:r>
      <w:r w:rsidR="007572EC" w:rsidRPr="00FE4896">
        <w:rPr>
          <w:spacing w:val="-4"/>
          <w:kern w:val="2"/>
          <w:lang w:val="en-GB"/>
        </w:rPr>
        <w:t>,</w:t>
      </w:r>
      <w:r w:rsidRPr="00FE4896">
        <w:rPr>
          <w:spacing w:val="-4"/>
          <w:kern w:val="2"/>
          <w:lang w:val="en-GB"/>
        </w:rPr>
        <w:t xml:space="preserve"> which </w:t>
      </w:r>
      <w:r w:rsidR="007572EC" w:rsidRPr="00FE4896">
        <w:rPr>
          <w:spacing w:val="-4"/>
          <w:kern w:val="2"/>
          <w:lang w:val="en-GB"/>
        </w:rPr>
        <w:t xml:space="preserve">also </w:t>
      </w:r>
      <w:r w:rsidRPr="00FE4896">
        <w:rPr>
          <w:spacing w:val="-4"/>
          <w:kern w:val="2"/>
          <w:lang w:val="en-GB"/>
        </w:rPr>
        <w:t xml:space="preserve">resulted in better remuneration to the growers. The farmers were getting a higher price compared to the APMC </w:t>
      </w:r>
      <w:proofErr w:type="spellStart"/>
      <w:r w:rsidRPr="00FE4896">
        <w:rPr>
          <w:spacing w:val="-4"/>
          <w:kern w:val="2"/>
          <w:lang w:val="en-GB"/>
        </w:rPr>
        <w:t>mandi</w:t>
      </w:r>
      <w:proofErr w:type="spellEnd"/>
      <w:r w:rsidRPr="00FE4896">
        <w:rPr>
          <w:spacing w:val="-4"/>
          <w:kern w:val="2"/>
          <w:lang w:val="en-GB"/>
        </w:rPr>
        <w:t xml:space="preserve"> price at </w:t>
      </w:r>
      <w:proofErr w:type="spellStart"/>
      <w:r w:rsidRPr="00FE4896">
        <w:rPr>
          <w:spacing w:val="-4"/>
          <w:kern w:val="2"/>
          <w:lang w:val="en-GB"/>
        </w:rPr>
        <w:t>Amalsad</w:t>
      </w:r>
      <w:proofErr w:type="spellEnd"/>
      <w:r w:rsidRPr="00FE4896">
        <w:rPr>
          <w:spacing w:val="-4"/>
          <w:kern w:val="2"/>
          <w:lang w:val="en-GB"/>
        </w:rPr>
        <w:t xml:space="preserve">, </w:t>
      </w:r>
      <w:r w:rsidR="008442F5" w:rsidRPr="00FE4896">
        <w:rPr>
          <w:spacing w:val="-4"/>
          <w:kern w:val="2"/>
          <w:lang w:val="en-GB"/>
        </w:rPr>
        <w:t xml:space="preserve">but </w:t>
      </w:r>
      <w:r w:rsidRPr="00FE4896">
        <w:rPr>
          <w:spacing w:val="-4"/>
          <w:kern w:val="2"/>
          <w:lang w:val="en-GB"/>
        </w:rPr>
        <w:t xml:space="preserve">they were </w:t>
      </w:r>
      <w:r w:rsidR="007572EC" w:rsidRPr="00FE4896">
        <w:rPr>
          <w:spacing w:val="-4"/>
          <w:kern w:val="2"/>
          <w:lang w:val="en-GB"/>
        </w:rPr>
        <w:t xml:space="preserve">still </w:t>
      </w:r>
      <w:r w:rsidRPr="00FE4896">
        <w:rPr>
          <w:spacing w:val="-4"/>
          <w:kern w:val="2"/>
          <w:lang w:val="en-GB"/>
        </w:rPr>
        <w:t xml:space="preserve">getting a uniform price irrespective of the grade </w:t>
      </w:r>
      <w:r w:rsidRPr="00FE4896">
        <w:rPr>
          <w:color w:val="000000" w:themeColor="text1"/>
          <w:spacing w:val="-4"/>
          <w:kern w:val="2"/>
          <w:lang w:val="en-GB"/>
        </w:rPr>
        <w:t xml:space="preserve">supplied. The management realized that if fruits </w:t>
      </w:r>
      <w:proofErr w:type="gramStart"/>
      <w:r w:rsidRPr="00FE4896">
        <w:rPr>
          <w:color w:val="000000" w:themeColor="text1"/>
          <w:spacing w:val="-4"/>
          <w:kern w:val="2"/>
          <w:lang w:val="en-GB"/>
        </w:rPr>
        <w:t>were graded</w:t>
      </w:r>
      <w:r w:rsidR="007572EC" w:rsidRPr="00FE4896">
        <w:rPr>
          <w:color w:val="000000" w:themeColor="text1"/>
          <w:spacing w:val="-4"/>
          <w:kern w:val="2"/>
          <w:lang w:val="en-GB"/>
        </w:rPr>
        <w:t xml:space="preserve"> first</w:t>
      </w:r>
      <w:r w:rsidRPr="00FE4896">
        <w:rPr>
          <w:color w:val="000000" w:themeColor="text1"/>
          <w:spacing w:val="-4"/>
          <w:kern w:val="2"/>
          <w:lang w:val="en-GB"/>
        </w:rPr>
        <w:t xml:space="preserve"> and</w:t>
      </w:r>
      <w:r w:rsidR="007572EC" w:rsidRPr="00FE4896">
        <w:rPr>
          <w:color w:val="000000" w:themeColor="text1"/>
          <w:spacing w:val="-4"/>
          <w:kern w:val="2"/>
          <w:lang w:val="en-GB"/>
        </w:rPr>
        <w:t xml:space="preserve"> then</w:t>
      </w:r>
      <w:r w:rsidRPr="00FE4896">
        <w:rPr>
          <w:color w:val="000000" w:themeColor="text1"/>
          <w:spacing w:val="-4"/>
          <w:kern w:val="2"/>
          <w:lang w:val="en-GB"/>
        </w:rPr>
        <w:t xml:space="preserve"> sent to Delhi</w:t>
      </w:r>
      <w:r w:rsidR="007572EC" w:rsidRPr="00FE4896">
        <w:rPr>
          <w:color w:val="000000" w:themeColor="text1"/>
          <w:spacing w:val="-4"/>
          <w:kern w:val="2"/>
          <w:lang w:val="en-GB"/>
        </w:rPr>
        <w:t>,</w:t>
      </w:r>
      <w:proofErr w:type="gramEnd"/>
      <w:r w:rsidR="007572EC" w:rsidRPr="00FE4896">
        <w:rPr>
          <w:color w:val="000000" w:themeColor="text1"/>
          <w:spacing w:val="-4"/>
          <w:kern w:val="2"/>
          <w:lang w:val="en-GB"/>
        </w:rPr>
        <w:t xml:space="preserve"> </w:t>
      </w:r>
      <w:r w:rsidR="008442F5" w:rsidRPr="00FE4896">
        <w:rPr>
          <w:color w:val="000000" w:themeColor="text1"/>
          <w:spacing w:val="-4"/>
          <w:kern w:val="2"/>
          <w:lang w:val="en-GB"/>
        </w:rPr>
        <w:t xml:space="preserve">high-quality </w:t>
      </w:r>
      <w:proofErr w:type="spellStart"/>
      <w:r w:rsidR="007572EC" w:rsidRPr="00FE4896">
        <w:rPr>
          <w:color w:val="000000" w:themeColor="text1"/>
          <w:spacing w:val="-4"/>
          <w:kern w:val="2"/>
          <w:lang w:val="en-GB"/>
        </w:rPr>
        <w:t>sapota</w:t>
      </w:r>
      <w:proofErr w:type="spellEnd"/>
      <w:r w:rsidRPr="00FE4896">
        <w:rPr>
          <w:color w:val="000000" w:themeColor="text1"/>
          <w:spacing w:val="-4"/>
          <w:kern w:val="2"/>
          <w:lang w:val="en-GB"/>
        </w:rPr>
        <w:t xml:space="preserve"> could fetch better price</w:t>
      </w:r>
      <w:r w:rsidR="007572EC" w:rsidRPr="00FE4896">
        <w:rPr>
          <w:color w:val="000000" w:themeColor="text1"/>
          <w:spacing w:val="-4"/>
          <w:kern w:val="2"/>
          <w:lang w:val="en-GB"/>
        </w:rPr>
        <w:t>s</w:t>
      </w:r>
      <w:r w:rsidRPr="00FE4896">
        <w:rPr>
          <w:color w:val="000000" w:themeColor="text1"/>
          <w:spacing w:val="-4"/>
          <w:kern w:val="2"/>
          <w:lang w:val="en-GB"/>
        </w:rPr>
        <w:t>.</w:t>
      </w:r>
      <w:r w:rsidR="004077B8">
        <w:rPr>
          <w:color w:val="000000" w:themeColor="text1"/>
          <w:spacing w:val="-4"/>
          <w:kern w:val="2"/>
          <w:lang w:val="en-GB"/>
        </w:rPr>
        <w:t xml:space="preserve"> </w:t>
      </w:r>
      <w:r w:rsidRPr="00FE4896">
        <w:rPr>
          <w:color w:val="000000" w:themeColor="text1"/>
          <w:spacing w:val="-4"/>
          <w:kern w:val="2"/>
          <w:lang w:val="en-GB"/>
        </w:rPr>
        <w:t>Several experiments were undertaken in this regard</w:t>
      </w:r>
      <w:r w:rsidR="003E7D10" w:rsidRPr="00FE4896">
        <w:rPr>
          <w:color w:val="000000" w:themeColor="text1"/>
          <w:spacing w:val="-4"/>
          <w:kern w:val="2"/>
          <w:lang w:val="en-GB"/>
        </w:rPr>
        <w:t xml:space="preserve"> as explained below.</w:t>
      </w:r>
    </w:p>
    <w:p w14:paraId="6003982F" w14:textId="77777777" w:rsidR="00346D38" w:rsidRDefault="00346D38" w:rsidP="001E5E73">
      <w:pPr>
        <w:pStyle w:val="BodyTextMain"/>
        <w:rPr>
          <w:lang w:val="en-GB"/>
        </w:rPr>
      </w:pPr>
    </w:p>
    <w:p w14:paraId="6C938E50" w14:textId="65AAAEDF" w:rsidR="001E5E73" w:rsidRPr="006F600B" w:rsidRDefault="001E5E73" w:rsidP="001E5E73">
      <w:pPr>
        <w:pStyle w:val="BodyTextMain"/>
        <w:rPr>
          <w:lang w:val="en-GB"/>
        </w:rPr>
      </w:pPr>
      <w:r w:rsidRPr="006F600B">
        <w:rPr>
          <w:lang w:val="en-GB"/>
        </w:rPr>
        <w:t xml:space="preserve">In 1995, it </w:t>
      </w:r>
      <w:proofErr w:type="gramStart"/>
      <w:r w:rsidRPr="006F600B">
        <w:rPr>
          <w:lang w:val="en-GB"/>
        </w:rPr>
        <w:t>was decided</w:t>
      </w:r>
      <w:proofErr w:type="gramEnd"/>
      <w:r w:rsidRPr="006F600B">
        <w:rPr>
          <w:lang w:val="en-GB"/>
        </w:rPr>
        <w:t xml:space="preserve"> in the </w:t>
      </w:r>
      <w:r w:rsidR="00397AFF" w:rsidRPr="006F600B">
        <w:rPr>
          <w:lang w:val="en-GB"/>
        </w:rPr>
        <w:t xml:space="preserve">cooperative’s </w:t>
      </w:r>
      <w:r w:rsidRPr="006F600B">
        <w:rPr>
          <w:lang w:val="en-GB"/>
        </w:rPr>
        <w:t xml:space="preserve">annual general body meeting to </w:t>
      </w:r>
      <w:r w:rsidR="008442F5" w:rsidRPr="006F600B">
        <w:rPr>
          <w:lang w:val="en-GB"/>
        </w:rPr>
        <w:t xml:space="preserve">create a system to </w:t>
      </w:r>
      <w:r w:rsidRPr="006F600B">
        <w:rPr>
          <w:lang w:val="en-GB"/>
        </w:rPr>
        <w:t xml:space="preserve">grade the fruits </w:t>
      </w:r>
      <w:r w:rsidR="00397AFF" w:rsidRPr="006F600B">
        <w:rPr>
          <w:lang w:val="en-GB"/>
        </w:rPr>
        <w:t>before they</w:t>
      </w:r>
      <w:r w:rsidRPr="006F600B">
        <w:rPr>
          <w:lang w:val="en-GB"/>
        </w:rPr>
        <w:t xml:space="preserve"> were sent to Delhi. </w:t>
      </w:r>
      <w:r w:rsidR="008442F5" w:rsidRPr="006F600B">
        <w:rPr>
          <w:lang w:val="en-GB"/>
        </w:rPr>
        <w:t>I</w:t>
      </w:r>
      <w:r w:rsidRPr="006F600B">
        <w:rPr>
          <w:lang w:val="en-GB"/>
        </w:rPr>
        <w:t xml:space="preserve">n order to ensure </w:t>
      </w:r>
      <w:r w:rsidR="00397AFF" w:rsidRPr="006F600B">
        <w:rPr>
          <w:lang w:val="en-GB"/>
        </w:rPr>
        <w:t xml:space="preserve">a </w:t>
      </w:r>
      <w:r w:rsidRPr="006F600B">
        <w:rPr>
          <w:lang w:val="en-GB"/>
        </w:rPr>
        <w:t>better grade</w:t>
      </w:r>
      <w:r w:rsidR="00397AFF" w:rsidRPr="006F600B">
        <w:rPr>
          <w:lang w:val="en-GB"/>
        </w:rPr>
        <w:t xml:space="preserve"> of fruit</w:t>
      </w:r>
      <w:r w:rsidRPr="006F600B">
        <w:rPr>
          <w:lang w:val="en-GB"/>
        </w:rPr>
        <w:t xml:space="preserve"> from the farmers</w:t>
      </w:r>
      <w:r w:rsidR="00397AFF" w:rsidRPr="006F600B">
        <w:rPr>
          <w:lang w:val="en-GB"/>
        </w:rPr>
        <w:t>,</w:t>
      </w:r>
      <w:r w:rsidRPr="006F600B">
        <w:rPr>
          <w:lang w:val="en-GB"/>
        </w:rPr>
        <w:t xml:space="preserve"> they also needed to reward </w:t>
      </w:r>
      <w:r w:rsidR="00397AFF" w:rsidRPr="006F600B">
        <w:rPr>
          <w:lang w:val="en-GB"/>
        </w:rPr>
        <w:t xml:space="preserve">the farmers </w:t>
      </w:r>
      <w:r w:rsidRPr="006F600B">
        <w:rPr>
          <w:lang w:val="en-GB"/>
        </w:rPr>
        <w:t>as per the grades supplied. It was decided to send three grades to Delhi</w:t>
      </w:r>
      <w:r w:rsidR="00B92134" w:rsidRPr="006F600B">
        <w:rPr>
          <w:rFonts w:eastAsia="Calibri"/>
          <w:lang w:val="en-GB"/>
        </w:rPr>
        <w:t>—</w:t>
      </w:r>
      <w:r w:rsidRPr="006F600B">
        <w:rPr>
          <w:lang w:val="en-GB"/>
        </w:rPr>
        <w:lastRenderedPageBreak/>
        <w:t>Extra Class, Big</w:t>
      </w:r>
      <w:r w:rsidR="00397AFF" w:rsidRPr="006F600B">
        <w:rPr>
          <w:lang w:val="en-GB"/>
        </w:rPr>
        <w:t>,</w:t>
      </w:r>
      <w:r w:rsidRPr="006F600B">
        <w:rPr>
          <w:lang w:val="en-GB"/>
        </w:rPr>
        <w:t xml:space="preserve"> and Mix. </w:t>
      </w:r>
      <w:r w:rsidR="00D85043" w:rsidRPr="006F600B">
        <w:rPr>
          <w:lang w:val="en-GB"/>
        </w:rPr>
        <w:t>The f</w:t>
      </w:r>
      <w:r w:rsidRPr="006F600B">
        <w:rPr>
          <w:lang w:val="en-GB"/>
        </w:rPr>
        <w:t>armers</w:t>
      </w:r>
      <w:r w:rsidR="00397AFF" w:rsidRPr="006F600B">
        <w:rPr>
          <w:lang w:val="en-GB"/>
        </w:rPr>
        <w:t>’</w:t>
      </w:r>
      <w:r w:rsidRPr="006F600B">
        <w:rPr>
          <w:lang w:val="en-GB"/>
        </w:rPr>
        <w:t xml:space="preserve"> supply </w:t>
      </w:r>
      <w:proofErr w:type="gramStart"/>
      <w:r w:rsidRPr="006F600B">
        <w:rPr>
          <w:lang w:val="en-GB"/>
        </w:rPr>
        <w:t>was categorized</w:t>
      </w:r>
      <w:proofErr w:type="gramEnd"/>
      <w:r w:rsidRPr="006F600B">
        <w:rPr>
          <w:lang w:val="en-GB"/>
        </w:rPr>
        <w:t xml:space="preserve"> into 36 grades (</w:t>
      </w:r>
      <w:r w:rsidR="000C1A56" w:rsidRPr="006F600B">
        <w:rPr>
          <w:lang w:val="en-GB"/>
        </w:rPr>
        <w:t>s</w:t>
      </w:r>
      <w:r w:rsidRPr="006F600B">
        <w:rPr>
          <w:lang w:val="en-GB"/>
        </w:rPr>
        <w:t>ee Exhibit 6). A sample of 10</w:t>
      </w:r>
      <w:r w:rsidR="001B4A1F">
        <w:rPr>
          <w:lang w:val="en-GB"/>
        </w:rPr>
        <w:t xml:space="preserve"> </w:t>
      </w:r>
      <w:r w:rsidRPr="006F600B">
        <w:rPr>
          <w:lang w:val="en-GB"/>
        </w:rPr>
        <w:t xml:space="preserve">kg </w:t>
      </w:r>
      <w:proofErr w:type="gramStart"/>
      <w:r w:rsidRPr="006F600B">
        <w:rPr>
          <w:lang w:val="en-GB"/>
        </w:rPr>
        <w:t xml:space="preserve">was drawn from the </w:t>
      </w:r>
      <w:r w:rsidR="00D85043" w:rsidRPr="006F600B">
        <w:rPr>
          <w:lang w:val="en-GB"/>
        </w:rPr>
        <w:t xml:space="preserve">farmers’ </w:t>
      </w:r>
      <w:r w:rsidRPr="006F600B">
        <w:rPr>
          <w:lang w:val="en-GB"/>
        </w:rPr>
        <w:t xml:space="preserve">supply and counted </w:t>
      </w:r>
      <w:r w:rsidR="000C1A56" w:rsidRPr="006F600B">
        <w:rPr>
          <w:lang w:val="en-GB"/>
        </w:rPr>
        <w:t>to determine the</w:t>
      </w:r>
      <w:r w:rsidR="004077B8" w:rsidRPr="006F600B">
        <w:rPr>
          <w:lang w:val="en-GB"/>
        </w:rPr>
        <w:t xml:space="preserve"> </w:t>
      </w:r>
      <w:r w:rsidRPr="006F600B">
        <w:rPr>
          <w:lang w:val="en-GB"/>
        </w:rPr>
        <w:t>number of fruits</w:t>
      </w:r>
      <w:r w:rsidR="00397AFF" w:rsidRPr="006F600B">
        <w:rPr>
          <w:lang w:val="en-GB"/>
        </w:rPr>
        <w:t xml:space="preserve"> in the sample</w:t>
      </w:r>
      <w:proofErr w:type="gramEnd"/>
      <w:r w:rsidRPr="006F600B">
        <w:rPr>
          <w:lang w:val="en-GB"/>
        </w:rPr>
        <w:t xml:space="preserve">. </w:t>
      </w:r>
      <w:r w:rsidR="008442F5" w:rsidRPr="006F600B">
        <w:rPr>
          <w:lang w:val="en-GB"/>
        </w:rPr>
        <w:t xml:space="preserve">The base grade was </w:t>
      </w:r>
      <w:r w:rsidRPr="006F600B">
        <w:rPr>
          <w:lang w:val="en-GB"/>
        </w:rPr>
        <w:t>145 fruits per 10</w:t>
      </w:r>
      <w:r w:rsidR="001B4A1F">
        <w:rPr>
          <w:lang w:val="en-GB"/>
        </w:rPr>
        <w:t xml:space="preserve"> </w:t>
      </w:r>
      <w:r w:rsidRPr="006F600B">
        <w:rPr>
          <w:lang w:val="en-GB"/>
        </w:rPr>
        <w:t>kg. The l</w:t>
      </w:r>
      <w:r w:rsidR="008442F5" w:rsidRPr="006F600B">
        <w:rPr>
          <w:lang w:val="en-GB"/>
        </w:rPr>
        <w:t>ower</w:t>
      </w:r>
      <w:r w:rsidRPr="006F600B">
        <w:rPr>
          <w:lang w:val="en-GB"/>
        </w:rPr>
        <w:t xml:space="preserve"> number of fruits per 10</w:t>
      </w:r>
      <w:r w:rsidR="001B4A1F">
        <w:rPr>
          <w:lang w:val="en-GB"/>
        </w:rPr>
        <w:t xml:space="preserve"> </w:t>
      </w:r>
      <w:r w:rsidRPr="006F600B">
        <w:rPr>
          <w:lang w:val="en-GB"/>
        </w:rPr>
        <w:t xml:space="preserve">kg </w:t>
      </w:r>
      <w:r w:rsidR="00397AFF" w:rsidRPr="006F600B">
        <w:rPr>
          <w:lang w:val="en-GB"/>
        </w:rPr>
        <w:t>(</w:t>
      </w:r>
      <w:r w:rsidRPr="006F600B">
        <w:rPr>
          <w:lang w:val="en-GB"/>
        </w:rPr>
        <w:t>that is</w:t>
      </w:r>
      <w:r w:rsidR="00397AFF" w:rsidRPr="006F600B">
        <w:rPr>
          <w:lang w:val="en-GB"/>
        </w:rPr>
        <w:t>,</w:t>
      </w:r>
      <w:r w:rsidRPr="006F600B">
        <w:rPr>
          <w:lang w:val="en-GB"/>
        </w:rPr>
        <w:t xml:space="preserve"> bigger fruits</w:t>
      </w:r>
      <w:r w:rsidR="00397AFF" w:rsidRPr="006F600B">
        <w:rPr>
          <w:lang w:val="en-GB"/>
        </w:rPr>
        <w:t>)</w:t>
      </w:r>
      <w:r w:rsidRPr="006F600B">
        <w:rPr>
          <w:lang w:val="en-GB"/>
        </w:rPr>
        <w:t xml:space="preserve"> </w:t>
      </w:r>
      <w:proofErr w:type="gramStart"/>
      <w:r w:rsidRPr="006F600B">
        <w:rPr>
          <w:lang w:val="en-GB"/>
        </w:rPr>
        <w:t>were considered</w:t>
      </w:r>
      <w:proofErr w:type="gramEnd"/>
      <w:r w:rsidRPr="006F600B">
        <w:rPr>
          <w:lang w:val="en-GB"/>
        </w:rPr>
        <w:t xml:space="preserve"> higher</w:t>
      </w:r>
      <w:r w:rsidR="004077B8" w:rsidRPr="006F600B">
        <w:rPr>
          <w:lang w:val="en-GB"/>
        </w:rPr>
        <w:t xml:space="preserve"> </w:t>
      </w:r>
      <w:r w:rsidRPr="006F600B">
        <w:rPr>
          <w:lang w:val="en-GB"/>
        </w:rPr>
        <w:t>grade</w:t>
      </w:r>
      <w:r w:rsidR="00397AFF" w:rsidRPr="006F600B">
        <w:rPr>
          <w:lang w:val="en-GB"/>
        </w:rPr>
        <w:t>, and f</w:t>
      </w:r>
      <w:r w:rsidRPr="006F600B">
        <w:rPr>
          <w:lang w:val="en-GB"/>
        </w:rPr>
        <w:t>or every five fruits</w:t>
      </w:r>
      <w:r w:rsidR="00646FD4" w:rsidRPr="006F600B">
        <w:rPr>
          <w:lang w:val="en-GB"/>
        </w:rPr>
        <w:t xml:space="preserve"> higher or lower</w:t>
      </w:r>
      <w:r w:rsidR="000C1A56" w:rsidRPr="006F600B">
        <w:rPr>
          <w:lang w:val="en-GB"/>
        </w:rPr>
        <w:t>,</w:t>
      </w:r>
      <w:r w:rsidRPr="006F600B">
        <w:rPr>
          <w:lang w:val="en-GB"/>
        </w:rPr>
        <w:t xml:space="preserve"> the grades changed. For example, 140, 135, 130</w:t>
      </w:r>
      <w:r w:rsidR="00397AFF" w:rsidRPr="006F600B">
        <w:rPr>
          <w:lang w:val="en-GB"/>
        </w:rPr>
        <w:t>, and so on,</w:t>
      </w:r>
      <w:r w:rsidR="004077B8" w:rsidRPr="006F600B">
        <w:rPr>
          <w:lang w:val="en-GB"/>
        </w:rPr>
        <w:t xml:space="preserve"> </w:t>
      </w:r>
      <w:r w:rsidR="00397AFF" w:rsidRPr="006F600B">
        <w:rPr>
          <w:lang w:val="en-GB"/>
        </w:rPr>
        <w:t>un</w:t>
      </w:r>
      <w:r w:rsidRPr="006F600B">
        <w:rPr>
          <w:lang w:val="en-GB"/>
        </w:rPr>
        <w:t>til</w:t>
      </w:r>
      <w:r w:rsidR="000C1A56" w:rsidRPr="006F600B">
        <w:rPr>
          <w:lang w:val="en-GB"/>
        </w:rPr>
        <w:t xml:space="preserve"> the count reached</w:t>
      </w:r>
      <w:r w:rsidRPr="006F600B">
        <w:rPr>
          <w:lang w:val="en-GB"/>
        </w:rPr>
        <w:t xml:space="preserve"> 85</w:t>
      </w:r>
      <w:r w:rsidR="00646FD4" w:rsidRPr="006F600B">
        <w:rPr>
          <w:lang w:val="en-GB"/>
        </w:rPr>
        <w:t xml:space="preserve"> fruits per 10</w:t>
      </w:r>
      <w:r w:rsidR="001B4A1F">
        <w:rPr>
          <w:lang w:val="en-GB"/>
        </w:rPr>
        <w:t xml:space="preserve"> </w:t>
      </w:r>
      <w:r w:rsidR="00646FD4" w:rsidRPr="006F600B">
        <w:rPr>
          <w:lang w:val="en-GB"/>
        </w:rPr>
        <w:t>kg</w:t>
      </w:r>
      <w:r w:rsidR="00397AFF" w:rsidRPr="006F600B">
        <w:rPr>
          <w:lang w:val="en-GB"/>
        </w:rPr>
        <w:t>,</w:t>
      </w:r>
      <w:r w:rsidR="009127BC" w:rsidRPr="006F600B">
        <w:rPr>
          <w:lang w:val="en-GB"/>
        </w:rPr>
        <w:t xml:space="preserve"> </w:t>
      </w:r>
      <w:r w:rsidRPr="006F600B">
        <w:rPr>
          <w:lang w:val="en-GB"/>
        </w:rPr>
        <w:t xml:space="preserve">which </w:t>
      </w:r>
      <w:proofErr w:type="gramStart"/>
      <w:r w:rsidRPr="006F600B">
        <w:rPr>
          <w:lang w:val="en-GB"/>
        </w:rPr>
        <w:t>was considered</w:t>
      </w:r>
      <w:proofErr w:type="gramEnd"/>
      <w:r w:rsidRPr="006F600B">
        <w:rPr>
          <w:lang w:val="en-GB"/>
        </w:rPr>
        <w:t xml:space="preserve"> the best grade. A base rate was fixed for the base grade (145 fruits</w:t>
      </w:r>
      <w:r w:rsidR="000C1A56" w:rsidRPr="006F600B">
        <w:rPr>
          <w:lang w:val="en-GB"/>
        </w:rPr>
        <w:t xml:space="preserve"> per 10 kg</w:t>
      </w:r>
      <w:r w:rsidRPr="006F600B">
        <w:rPr>
          <w:lang w:val="en-GB"/>
        </w:rPr>
        <w:t>)</w:t>
      </w:r>
      <w:r w:rsidR="000C1A56" w:rsidRPr="006F600B">
        <w:rPr>
          <w:lang w:val="en-GB"/>
        </w:rPr>
        <w:t>,</w:t>
      </w:r>
      <w:r w:rsidRPr="006F600B">
        <w:rPr>
          <w:lang w:val="en-GB"/>
        </w:rPr>
        <w:t xml:space="preserve"> and the better grades were rewarded at a uniform rate of </w:t>
      </w:r>
      <w:r w:rsidR="000247BD" w:rsidRPr="006F600B">
        <w:rPr>
          <w:rFonts w:ascii="Arial" w:hAnsi="Arial" w:cs="Arial"/>
          <w:sz w:val="20"/>
          <w:szCs w:val="20"/>
          <w:lang w:val="en-GB"/>
        </w:rPr>
        <w:t>₹</w:t>
      </w:r>
      <w:r w:rsidRPr="006F600B">
        <w:rPr>
          <w:lang w:val="en-GB"/>
        </w:rPr>
        <w:t xml:space="preserve">1.30 </w:t>
      </w:r>
      <w:r w:rsidR="00397AFF" w:rsidRPr="006F600B">
        <w:rPr>
          <w:lang w:val="en-GB"/>
        </w:rPr>
        <w:t xml:space="preserve">per grade </w:t>
      </w:r>
      <w:r w:rsidRPr="006F600B">
        <w:rPr>
          <w:lang w:val="en-GB"/>
        </w:rPr>
        <w:t xml:space="preserve">(see Exhibit 6). If the base price was </w:t>
      </w:r>
      <w:r w:rsidRPr="006F600B">
        <w:rPr>
          <w:i/>
          <w:lang w:val="en-GB"/>
        </w:rPr>
        <w:t>x</w:t>
      </w:r>
      <w:r w:rsidRPr="006F600B">
        <w:rPr>
          <w:lang w:val="en-GB"/>
        </w:rPr>
        <w:t xml:space="preserve"> for 145 fruits</w:t>
      </w:r>
      <w:r w:rsidR="000C1A56" w:rsidRPr="006F600B">
        <w:rPr>
          <w:lang w:val="en-GB"/>
        </w:rPr>
        <w:t>,</w:t>
      </w:r>
      <w:r w:rsidR="004077B8" w:rsidRPr="006F600B">
        <w:rPr>
          <w:lang w:val="en-GB"/>
        </w:rPr>
        <w:t xml:space="preserve"> </w:t>
      </w:r>
      <w:r w:rsidRPr="006F600B">
        <w:rPr>
          <w:i/>
          <w:lang w:val="en-GB"/>
        </w:rPr>
        <w:t>x</w:t>
      </w:r>
      <w:r w:rsidR="001B4A1F">
        <w:rPr>
          <w:i/>
          <w:lang w:val="en-GB"/>
        </w:rPr>
        <w:t xml:space="preserve"> </w:t>
      </w:r>
      <w:r w:rsidRPr="006F600B">
        <w:rPr>
          <w:lang w:val="en-GB"/>
        </w:rPr>
        <w:t>+</w:t>
      </w:r>
      <w:r w:rsidR="001B4A1F">
        <w:rPr>
          <w:lang w:val="en-GB"/>
        </w:rPr>
        <w:t xml:space="preserve"> </w:t>
      </w:r>
      <w:r w:rsidR="000C1A56" w:rsidRPr="006F600B">
        <w:rPr>
          <w:rFonts w:ascii="Arial" w:hAnsi="Arial" w:cs="Arial"/>
          <w:sz w:val="20"/>
          <w:szCs w:val="20"/>
          <w:lang w:val="en-GB"/>
        </w:rPr>
        <w:t>₹</w:t>
      </w:r>
      <w:r w:rsidRPr="006F600B">
        <w:rPr>
          <w:lang w:val="en-GB"/>
        </w:rPr>
        <w:t xml:space="preserve">1.30 was given to 140 fruits, </w:t>
      </w:r>
      <w:r w:rsidRPr="006F600B">
        <w:rPr>
          <w:i/>
          <w:lang w:val="en-GB"/>
        </w:rPr>
        <w:t>x</w:t>
      </w:r>
      <w:r w:rsidR="001B4A1F">
        <w:rPr>
          <w:i/>
          <w:lang w:val="en-GB"/>
        </w:rPr>
        <w:t xml:space="preserve"> </w:t>
      </w:r>
      <w:r w:rsidRPr="006F600B">
        <w:rPr>
          <w:lang w:val="en-GB"/>
        </w:rPr>
        <w:t>+</w:t>
      </w:r>
      <w:r w:rsidR="001B4A1F">
        <w:rPr>
          <w:lang w:val="en-GB"/>
        </w:rPr>
        <w:t xml:space="preserve"> </w:t>
      </w:r>
      <w:r w:rsidR="000C1A56" w:rsidRPr="006F600B">
        <w:rPr>
          <w:rFonts w:ascii="Arial" w:hAnsi="Arial" w:cs="Arial"/>
          <w:sz w:val="20"/>
          <w:szCs w:val="20"/>
          <w:lang w:val="en-GB"/>
        </w:rPr>
        <w:t>₹</w:t>
      </w:r>
      <w:r w:rsidRPr="006F600B">
        <w:rPr>
          <w:lang w:val="en-GB"/>
        </w:rPr>
        <w:t>2.6</w:t>
      </w:r>
      <w:r w:rsidR="000C1A56" w:rsidRPr="006F600B">
        <w:rPr>
          <w:lang w:val="en-GB"/>
        </w:rPr>
        <w:t>0</w:t>
      </w:r>
      <w:r w:rsidRPr="006F600B">
        <w:rPr>
          <w:lang w:val="en-GB"/>
        </w:rPr>
        <w:t xml:space="preserve"> for 135 fruits</w:t>
      </w:r>
      <w:r w:rsidR="00397AFF" w:rsidRPr="006F600B">
        <w:rPr>
          <w:lang w:val="en-GB"/>
        </w:rPr>
        <w:t>,</w:t>
      </w:r>
      <w:r w:rsidR="004077B8" w:rsidRPr="006F600B">
        <w:rPr>
          <w:lang w:val="en-GB"/>
        </w:rPr>
        <w:t xml:space="preserve"> </w:t>
      </w:r>
      <w:r w:rsidR="000C1A56" w:rsidRPr="006F600B">
        <w:rPr>
          <w:lang w:val="en-GB"/>
        </w:rPr>
        <w:t>and so on up to</w:t>
      </w:r>
      <w:r w:rsidRPr="006F600B">
        <w:rPr>
          <w:lang w:val="en-GB"/>
        </w:rPr>
        <w:t xml:space="preserve"> 85 fruits</w:t>
      </w:r>
      <w:r w:rsidR="00397AFF" w:rsidRPr="006F600B">
        <w:rPr>
          <w:lang w:val="en-GB"/>
        </w:rPr>
        <w:t>,</w:t>
      </w:r>
      <w:r w:rsidRPr="006F600B">
        <w:rPr>
          <w:lang w:val="en-GB"/>
        </w:rPr>
        <w:t xml:space="preserve"> which </w:t>
      </w:r>
      <w:r w:rsidR="000C1A56" w:rsidRPr="006F600B">
        <w:rPr>
          <w:lang w:val="en-GB"/>
        </w:rPr>
        <w:t>received</w:t>
      </w:r>
      <w:r w:rsidR="004077B8" w:rsidRPr="006F600B">
        <w:rPr>
          <w:lang w:val="en-GB"/>
        </w:rPr>
        <w:t xml:space="preserve"> </w:t>
      </w:r>
      <w:r w:rsidRPr="006F600B">
        <w:rPr>
          <w:i/>
          <w:lang w:val="en-GB"/>
        </w:rPr>
        <w:t>x</w:t>
      </w:r>
      <w:r w:rsidR="001B4A1F">
        <w:rPr>
          <w:i/>
          <w:lang w:val="en-GB"/>
        </w:rPr>
        <w:t xml:space="preserve"> </w:t>
      </w:r>
      <w:r w:rsidRPr="006F600B">
        <w:rPr>
          <w:lang w:val="en-GB"/>
        </w:rPr>
        <w:t>+</w:t>
      </w:r>
      <w:r w:rsidR="001B4A1F">
        <w:rPr>
          <w:lang w:val="en-GB"/>
        </w:rPr>
        <w:t xml:space="preserve"> </w:t>
      </w:r>
      <w:r w:rsidR="000C1A56" w:rsidRPr="006F600B">
        <w:rPr>
          <w:rFonts w:ascii="Arial" w:hAnsi="Arial" w:cs="Arial"/>
          <w:sz w:val="20"/>
          <w:szCs w:val="20"/>
          <w:lang w:val="en-GB"/>
        </w:rPr>
        <w:t>₹</w:t>
      </w:r>
      <w:r w:rsidRPr="006F600B">
        <w:rPr>
          <w:lang w:val="en-GB"/>
        </w:rPr>
        <w:t>15.6</w:t>
      </w:r>
      <w:r w:rsidR="000C1A56" w:rsidRPr="006F600B">
        <w:rPr>
          <w:lang w:val="en-GB"/>
        </w:rPr>
        <w:t>0</w:t>
      </w:r>
      <w:r w:rsidRPr="006F600B">
        <w:rPr>
          <w:lang w:val="en-GB"/>
        </w:rPr>
        <w:t xml:space="preserve">. For the lower grades </w:t>
      </w:r>
      <w:r w:rsidR="00397AFF" w:rsidRPr="006F600B">
        <w:rPr>
          <w:lang w:val="en-GB"/>
        </w:rPr>
        <w:t>(</w:t>
      </w:r>
      <w:r w:rsidRPr="006F600B">
        <w:rPr>
          <w:lang w:val="en-GB"/>
        </w:rPr>
        <w:t>that is</w:t>
      </w:r>
      <w:r w:rsidR="00397AFF" w:rsidRPr="006F600B">
        <w:rPr>
          <w:lang w:val="en-GB"/>
        </w:rPr>
        <w:t>,</w:t>
      </w:r>
      <w:r w:rsidRPr="006F600B">
        <w:rPr>
          <w:lang w:val="en-GB"/>
        </w:rPr>
        <w:t xml:space="preserve"> for smaller fruits</w:t>
      </w:r>
      <w:r w:rsidR="00397AFF" w:rsidRPr="006F600B">
        <w:rPr>
          <w:lang w:val="en-GB"/>
        </w:rPr>
        <w:t>)</w:t>
      </w:r>
      <w:r w:rsidR="00646FD4" w:rsidRPr="006F600B">
        <w:rPr>
          <w:lang w:val="en-GB"/>
        </w:rPr>
        <w:t>,</w:t>
      </w:r>
      <w:r w:rsidR="00397AFF" w:rsidRPr="006F600B">
        <w:rPr>
          <w:lang w:val="en-GB"/>
        </w:rPr>
        <w:t xml:space="preserve"> a</w:t>
      </w:r>
      <w:r w:rsidRPr="006F600B">
        <w:rPr>
          <w:lang w:val="en-GB"/>
        </w:rPr>
        <w:t xml:space="preserve"> penalty of </w:t>
      </w:r>
      <w:r w:rsidR="000247BD" w:rsidRPr="006F600B">
        <w:rPr>
          <w:rFonts w:ascii="Arial" w:hAnsi="Arial" w:cs="Arial"/>
          <w:sz w:val="20"/>
          <w:szCs w:val="20"/>
          <w:lang w:val="en-GB"/>
        </w:rPr>
        <w:t>₹</w:t>
      </w:r>
      <w:r w:rsidRPr="006F600B">
        <w:rPr>
          <w:lang w:val="en-GB"/>
        </w:rPr>
        <w:t>1.0</w:t>
      </w:r>
      <w:r w:rsidR="000C1A56" w:rsidRPr="006F600B">
        <w:rPr>
          <w:lang w:val="en-GB"/>
        </w:rPr>
        <w:t>0</w:t>
      </w:r>
      <w:r w:rsidRPr="006F600B">
        <w:rPr>
          <w:lang w:val="en-GB"/>
        </w:rPr>
        <w:t xml:space="preserve"> was levied for each </w:t>
      </w:r>
      <w:r w:rsidR="00397AFF" w:rsidRPr="006F600B">
        <w:rPr>
          <w:lang w:val="en-GB"/>
        </w:rPr>
        <w:t xml:space="preserve">lower </w:t>
      </w:r>
      <w:r w:rsidRPr="006F600B">
        <w:rPr>
          <w:lang w:val="en-GB"/>
        </w:rPr>
        <w:t>grade. For example, if the grade contained 150 fruits</w:t>
      </w:r>
      <w:r w:rsidR="00397AFF" w:rsidRPr="006F600B">
        <w:rPr>
          <w:lang w:val="en-GB"/>
        </w:rPr>
        <w:t>,</w:t>
      </w:r>
      <w:r w:rsidRPr="006F600B">
        <w:rPr>
          <w:lang w:val="en-GB"/>
        </w:rPr>
        <w:t xml:space="preserve"> it would fetch a price of </w:t>
      </w:r>
      <w:r w:rsidRPr="006F600B">
        <w:rPr>
          <w:i/>
          <w:lang w:val="en-GB"/>
        </w:rPr>
        <w:t>x</w:t>
      </w:r>
      <w:r w:rsidR="000C1A56" w:rsidRPr="006F600B">
        <w:rPr>
          <w:lang w:val="en-GB"/>
        </w:rPr>
        <w:t xml:space="preserve"> − </w:t>
      </w:r>
      <w:r w:rsidR="000C1A56" w:rsidRPr="006F600B">
        <w:rPr>
          <w:rFonts w:ascii="Arial" w:hAnsi="Arial" w:cs="Arial"/>
          <w:sz w:val="20"/>
          <w:szCs w:val="20"/>
          <w:lang w:val="en-GB"/>
        </w:rPr>
        <w:t>₹</w:t>
      </w:r>
      <w:r w:rsidRPr="006F600B">
        <w:rPr>
          <w:lang w:val="en-GB"/>
        </w:rPr>
        <w:t>1</w:t>
      </w:r>
      <w:r w:rsidR="000C1A56" w:rsidRPr="006F600B">
        <w:rPr>
          <w:lang w:val="en-GB"/>
        </w:rPr>
        <w:t>.00; a grade that contained</w:t>
      </w:r>
      <w:r w:rsidRPr="006F600B">
        <w:rPr>
          <w:lang w:val="en-GB"/>
        </w:rPr>
        <w:t xml:space="preserve"> 155</w:t>
      </w:r>
      <w:r w:rsidR="000C1A56" w:rsidRPr="006F600B">
        <w:rPr>
          <w:lang w:val="en-GB"/>
        </w:rPr>
        <w:t xml:space="preserve"> fruits per 10 kg would fetch</w:t>
      </w:r>
      <w:r w:rsidR="004077B8" w:rsidRPr="006F600B">
        <w:rPr>
          <w:lang w:val="en-GB"/>
        </w:rPr>
        <w:t xml:space="preserve"> </w:t>
      </w:r>
      <w:r w:rsidRPr="006F600B">
        <w:rPr>
          <w:i/>
          <w:lang w:val="en-GB"/>
        </w:rPr>
        <w:t>x</w:t>
      </w:r>
      <w:r w:rsidR="000C1A56" w:rsidRPr="006F600B">
        <w:rPr>
          <w:lang w:val="en-GB"/>
        </w:rPr>
        <w:t xml:space="preserve"> − </w:t>
      </w:r>
      <w:r w:rsidR="000C1A56" w:rsidRPr="006F600B">
        <w:rPr>
          <w:rFonts w:ascii="Arial" w:hAnsi="Arial" w:cs="Arial"/>
          <w:sz w:val="20"/>
          <w:szCs w:val="20"/>
          <w:lang w:val="en-GB"/>
        </w:rPr>
        <w:t>₹</w:t>
      </w:r>
      <w:r w:rsidRPr="006F600B">
        <w:rPr>
          <w:lang w:val="en-GB"/>
        </w:rPr>
        <w:t>2</w:t>
      </w:r>
      <w:r w:rsidR="000C1A56" w:rsidRPr="006F600B">
        <w:rPr>
          <w:lang w:val="en-GB"/>
        </w:rPr>
        <w:t>.00; and so on,</w:t>
      </w:r>
      <w:r w:rsidR="004077B8" w:rsidRPr="006F600B">
        <w:rPr>
          <w:lang w:val="en-GB"/>
        </w:rPr>
        <w:t xml:space="preserve"> </w:t>
      </w:r>
      <w:r w:rsidR="00397AFF" w:rsidRPr="006F600B">
        <w:rPr>
          <w:lang w:val="en-GB"/>
        </w:rPr>
        <w:t>un</w:t>
      </w:r>
      <w:r w:rsidRPr="006F600B">
        <w:rPr>
          <w:lang w:val="en-GB"/>
        </w:rPr>
        <w:t xml:space="preserve">til </w:t>
      </w:r>
      <w:r w:rsidR="000C1A56" w:rsidRPr="006F600B">
        <w:rPr>
          <w:lang w:val="en-GB"/>
        </w:rPr>
        <w:t xml:space="preserve">the grade containing </w:t>
      </w:r>
      <w:r w:rsidRPr="006F600B">
        <w:rPr>
          <w:lang w:val="en-GB"/>
        </w:rPr>
        <w:t>999 fruits</w:t>
      </w:r>
      <w:r w:rsidR="000C1A56" w:rsidRPr="006F600B">
        <w:rPr>
          <w:lang w:val="en-GB"/>
        </w:rPr>
        <w:t xml:space="preserve"> per 10 kg</w:t>
      </w:r>
      <w:r w:rsidR="00397AFF" w:rsidRPr="006F600B">
        <w:rPr>
          <w:lang w:val="en-GB"/>
        </w:rPr>
        <w:t>,</w:t>
      </w:r>
      <w:r w:rsidRPr="006F600B">
        <w:rPr>
          <w:lang w:val="en-GB"/>
        </w:rPr>
        <w:t xml:space="preserve"> which was penalized </w:t>
      </w:r>
      <w:r w:rsidR="000247BD" w:rsidRPr="006F600B">
        <w:rPr>
          <w:lang w:val="en-GB"/>
        </w:rPr>
        <w:t>₹</w:t>
      </w:r>
      <w:r w:rsidRPr="006F600B">
        <w:rPr>
          <w:lang w:val="en-GB"/>
        </w:rPr>
        <w:t>23</w:t>
      </w:r>
      <w:r w:rsidR="000C1A56" w:rsidRPr="006F600B">
        <w:rPr>
          <w:lang w:val="en-GB"/>
        </w:rPr>
        <w:t>.00</w:t>
      </w:r>
      <w:r w:rsidRPr="006F600B">
        <w:rPr>
          <w:lang w:val="en-GB"/>
        </w:rPr>
        <w:t xml:space="preserve"> and got </w:t>
      </w:r>
      <w:r w:rsidR="000C1A56" w:rsidRPr="006F600B">
        <w:rPr>
          <w:lang w:val="en-GB"/>
        </w:rPr>
        <w:t>a</w:t>
      </w:r>
      <w:r w:rsidR="004077B8" w:rsidRPr="006F600B">
        <w:rPr>
          <w:lang w:val="en-GB"/>
        </w:rPr>
        <w:t xml:space="preserve"> </w:t>
      </w:r>
      <w:r w:rsidRPr="006F600B">
        <w:rPr>
          <w:lang w:val="en-GB"/>
        </w:rPr>
        <w:t xml:space="preserve">price of </w:t>
      </w:r>
      <w:r w:rsidR="00A94ED7" w:rsidRPr="006F600B">
        <w:rPr>
          <w:i/>
          <w:lang w:val="en-GB"/>
        </w:rPr>
        <w:t>x</w:t>
      </w:r>
      <w:r w:rsidR="000C1A56" w:rsidRPr="006F600B">
        <w:rPr>
          <w:lang w:val="en-GB"/>
        </w:rPr>
        <w:t xml:space="preserve"> − </w:t>
      </w:r>
      <w:r w:rsidR="004F3EF2" w:rsidRPr="006F600B">
        <w:rPr>
          <w:rFonts w:ascii="Arial" w:hAnsi="Arial" w:cs="Arial"/>
          <w:sz w:val="20"/>
          <w:szCs w:val="20"/>
          <w:lang w:val="en-GB"/>
        </w:rPr>
        <w:t>₹</w:t>
      </w:r>
      <w:r w:rsidRPr="006F600B">
        <w:rPr>
          <w:lang w:val="en-GB"/>
        </w:rPr>
        <w:t>23</w:t>
      </w:r>
      <w:r w:rsidR="000C1A56" w:rsidRPr="006F600B">
        <w:rPr>
          <w:lang w:val="en-GB"/>
        </w:rPr>
        <w:t>.00</w:t>
      </w:r>
      <w:r w:rsidRPr="006F600B">
        <w:rPr>
          <w:lang w:val="en-GB"/>
        </w:rPr>
        <w:t>. (Beyond 255 fruits per 10</w:t>
      </w:r>
      <w:r w:rsidR="001B4A1F">
        <w:rPr>
          <w:lang w:val="en-GB"/>
        </w:rPr>
        <w:t xml:space="preserve"> </w:t>
      </w:r>
      <w:r w:rsidRPr="006F600B">
        <w:rPr>
          <w:lang w:val="en-GB"/>
        </w:rPr>
        <w:t xml:space="preserve">kg </w:t>
      </w:r>
      <w:proofErr w:type="gramStart"/>
      <w:r w:rsidRPr="006F600B">
        <w:rPr>
          <w:lang w:val="en-GB"/>
        </w:rPr>
        <w:t>was considered</w:t>
      </w:r>
      <w:proofErr w:type="gramEnd"/>
      <w:r w:rsidRPr="006F600B">
        <w:rPr>
          <w:lang w:val="en-GB"/>
        </w:rPr>
        <w:t xml:space="preserve"> </w:t>
      </w:r>
      <w:r w:rsidR="00397AFF" w:rsidRPr="006F600B">
        <w:rPr>
          <w:lang w:val="en-GB"/>
        </w:rPr>
        <w:t xml:space="preserve">as </w:t>
      </w:r>
      <w:r w:rsidRPr="006F600B">
        <w:rPr>
          <w:lang w:val="en-GB"/>
        </w:rPr>
        <w:t>a single grade</w:t>
      </w:r>
      <w:r w:rsidR="000C1A56" w:rsidRPr="006F600B">
        <w:rPr>
          <w:lang w:val="en-GB"/>
        </w:rPr>
        <w:t>.</w:t>
      </w:r>
      <w:r w:rsidRPr="006F600B">
        <w:rPr>
          <w:lang w:val="en-GB"/>
        </w:rPr>
        <w:t>)</w:t>
      </w:r>
    </w:p>
    <w:p w14:paraId="73C77E82" w14:textId="77777777" w:rsidR="000247BD" w:rsidRPr="006F600B" w:rsidRDefault="000247BD" w:rsidP="001E5E73">
      <w:pPr>
        <w:pStyle w:val="BodyTextMain"/>
        <w:rPr>
          <w:lang w:val="en-GB"/>
        </w:rPr>
      </w:pPr>
    </w:p>
    <w:p w14:paraId="474D2D59" w14:textId="6485FBE5" w:rsidR="001E5E73" w:rsidRPr="006F600B" w:rsidRDefault="001E5E73" w:rsidP="001E5E73">
      <w:pPr>
        <w:pStyle w:val="BodyTextMain"/>
        <w:rPr>
          <w:lang w:val="en-GB"/>
        </w:rPr>
      </w:pPr>
      <w:r w:rsidRPr="006F600B">
        <w:rPr>
          <w:lang w:val="en-GB"/>
        </w:rPr>
        <w:t xml:space="preserve">Farmers brought </w:t>
      </w:r>
      <w:r w:rsidR="00D24C18" w:rsidRPr="006F600B">
        <w:rPr>
          <w:lang w:val="en-GB"/>
        </w:rPr>
        <w:t xml:space="preserve">in </w:t>
      </w:r>
      <w:r w:rsidRPr="006F600B">
        <w:rPr>
          <w:lang w:val="en-GB"/>
        </w:rPr>
        <w:t>different grades</w:t>
      </w:r>
      <w:r w:rsidR="00D24C18" w:rsidRPr="006F600B">
        <w:rPr>
          <w:lang w:val="en-GB"/>
        </w:rPr>
        <w:t>,</w:t>
      </w:r>
      <w:r w:rsidR="004077B8" w:rsidRPr="006F600B">
        <w:rPr>
          <w:lang w:val="en-GB"/>
        </w:rPr>
        <w:t xml:space="preserve"> </w:t>
      </w:r>
      <w:r w:rsidR="00A904DD" w:rsidRPr="006F600B">
        <w:rPr>
          <w:lang w:val="en-GB"/>
        </w:rPr>
        <w:t>so</w:t>
      </w:r>
      <w:r w:rsidRPr="006F600B">
        <w:rPr>
          <w:lang w:val="en-GB"/>
        </w:rPr>
        <w:t xml:space="preserve"> a sample of 10</w:t>
      </w:r>
      <w:r w:rsidR="001B4A1F">
        <w:rPr>
          <w:lang w:val="en-GB"/>
        </w:rPr>
        <w:t xml:space="preserve"> </w:t>
      </w:r>
      <w:r w:rsidRPr="006F600B">
        <w:rPr>
          <w:lang w:val="en-GB"/>
        </w:rPr>
        <w:t xml:space="preserve">kg </w:t>
      </w:r>
      <w:proofErr w:type="gramStart"/>
      <w:r w:rsidRPr="006F600B">
        <w:rPr>
          <w:lang w:val="en-GB"/>
        </w:rPr>
        <w:t xml:space="preserve">was drawn from each </w:t>
      </w:r>
      <w:r w:rsidR="004B36F4" w:rsidRPr="006F600B">
        <w:rPr>
          <w:lang w:val="en-GB"/>
        </w:rPr>
        <w:t xml:space="preserve">farmer’s </w:t>
      </w:r>
      <w:r w:rsidRPr="006F600B">
        <w:rPr>
          <w:lang w:val="en-GB"/>
        </w:rPr>
        <w:t>bag and counted manually to determine the grade</w:t>
      </w:r>
      <w:proofErr w:type="gramEnd"/>
      <w:r w:rsidRPr="006F600B">
        <w:rPr>
          <w:lang w:val="en-GB"/>
        </w:rPr>
        <w:t xml:space="preserve">. The cooperative approached a local engineering firm to design a grading machine to sort the arrivals into </w:t>
      </w:r>
      <w:r w:rsidR="004B36F4" w:rsidRPr="006F600B">
        <w:rPr>
          <w:lang w:val="en-GB"/>
        </w:rPr>
        <w:t xml:space="preserve">the </w:t>
      </w:r>
      <w:r w:rsidRPr="006F600B">
        <w:rPr>
          <w:lang w:val="en-GB"/>
        </w:rPr>
        <w:t xml:space="preserve">three grades to </w:t>
      </w:r>
      <w:proofErr w:type="gramStart"/>
      <w:r w:rsidRPr="006F600B">
        <w:rPr>
          <w:lang w:val="en-GB"/>
        </w:rPr>
        <w:t>be sent</w:t>
      </w:r>
      <w:proofErr w:type="gramEnd"/>
      <w:r w:rsidRPr="006F600B">
        <w:rPr>
          <w:lang w:val="en-GB"/>
        </w:rPr>
        <w:t xml:space="preserve"> to the </w:t>
      </w:r>
      <w:r w:rsidR="004B36F4" w:rsidRPr="006F600B">
        <w:rPr>
          <w:lang w:val="en-GB"/>
        </w:rPr>
        <w:t xml:space="preserve">Delhi </w:t>
      </w:r>
      <w:r w:rsidRPr="006F600B">
        <w:rPr>
          <w:lang w:val="en-GB"/>
        </w:rPr>
        <w:t xml:space="preserve">market. Though grading </w:t>
      </w:r>
      <w:proofErr w:type="gramStart"/>
      <w:r w:rsidRPr="006F600B">
        <w:rPr>
          <w:lang w:val="en-GB"/>
        </w:rPr>
        <w:t>was done</w:t>
      </w:r>
      <w:proofErr w:type="gramEnd"/>
      <w:r w:rsidRPr="006F600B">
        <w:rPr>
          <w:lang w:val="en-GB"/>
        </w:rPr>
        <w:t xml:space="preserve"> mechanically</w:t>
      </w:r>
      <w:r w:rsidR="00D24C18" w:rsidRPr="006F600B">
        <w:rPr>
          <w:lang w:val="en-GB"/>
        </w:rPr>
        <w:t>,</w:t>
      </w:r>
      <w:r w:rsidRPr="006F600B">
        <w:rPr>
          <w:lang w:val="en-GB"/>
        </w:rPr>
        <w:t xml:space="preserve"> packaging was done manually. The process of sampling and weighing increased the farmer</w:t>
      </w:r>
      <w:r w:rsidR="004B36F4" w:rsidRPr="006F600B">
        <w:rPr>
          <w:lang w:val="en-GB"/>
        </w:rPr>
        <w:t>s’ wait time</w:t>
      </w:r>
      <w:r w:rsidRPr="006F600B">
        <w:rPr>
          <w:lang w:val="en-GB"/>
        </w:rPr>
        <w:t xml:space="preserve"> from </w:t>
      </w:r>
      <w:r w:rsidR="00D24C18" w:rsidRPr="006F600B">
        <w:rPr>
          <w:lang w:val="en-GB"/>
        </w:rPr>
        <w:t xml:space="preserve">a </w:t>
      </w:r>
      <w:r w:rsidRPr="006F600B">
        <w:rPr>
          <w:lang w:val="en-GB"/>
        </w:rPr>
        <w:t>half hour to one</w:t>
      </w:r>
      <w:r w:rsidR="0040372C" w:rsidRPr="006F600B">
        <w:rPr>
          <w:lang w:val="en-GB"/>
        </w:rPr>
        <w:t>-</w:t>
      </w:r>
      <w:r w:rsidRPr="006F600B">
        <w:rPr>
          <w:lang w:val="en-GB"/>
        </w:rPr>
        <w:t>and</w:t>
      </w:r>
      <w:r w:rsidR="0040372C" w:rsidRPr="006F600B">
        <w:rPr>
          <w:lang w:val="en-GB"/>
        </w:rPr>
        <w:t>-</w:t>
      </w:r>
      <w:r w:rsidRPr="006F600B">
        <w:rPr>
          <w:lang w:val="en-GB"/>
        </w:rPr>
        <w:t>half hour</w:t>
      </w:r>
      <w:r w:rsidR="00D24C18" w:rsidRPr="006F600B">
        <w:rPr>
          <w:lang w:val="en-GB"/>
        </w:rPr>
        <w:t>s</w:t>
      </w:r>
      <w:r w:rsidRPr="006F600B">
        <w:rPr>
          <w:lang w:val="en-GB"/>
        </w:rPr>
        <w:t>.</w:t>
      </w:r>
    </w:p>
    <w:p w14:paraId="76D18D5D" w14:textId="77777777" w:rsidR="001E5E73" w:rsidRPr="006F600B" w:rsidRDefault="001E5E73" w:rsidP="001E5E73">
      <w:pPr>
        <w:pStyle w:val="BodyTextMain"/>
        <w:rPr>
          <w:highlight w:val="lightGray"/>
          <w:lang w:val="en-GB"/>
        </w:rPr>
      </w:pPr>
    </w:p>
    <w:p w14:paraId="6029276A" w14:textId="5BCA7C0F" w:rsidR="0040372C" w:rsidRPr="006F600B" w:rsidRDefault="001E5E73" w:rsidP="001E5E73">
      <w:pPr>
        <w:pStyle w:val="BodyTextMain"/>
        <w:rPr>
          <w:lang w:val="en-GB"/>
        </w:rPr>
      </w:pPr>
      <w:r w:rsidRPr="006F600B">
        <w:rPr>
          <w:lang w:val="en-GB"/>
        </w:rPr>
        <w:t xml:space="preserve">The </w:t>
      </w:r>
      <w:r w:rsidR="00B92134" w:rsidRPr="006F600B">
        <w:rPr>
          <w:lang w:val="en-GB"/>
        </w:rPr>
        <w:t>E</w:t>
      </w:r>
      <w:r w:rsidRPr="006F600B">
        <w:rPr>
          <w:lang w:val="en-GB"/>
        </w:rPr>
        <w:t xml:space="preserve">xtra </w:t>
      </w:r>
      <w:r w:rsidR="00B92134" w:rsidRPr="006F600B">
        <w:rPr>
          <w:lang w:val="en-GB"/>
        </w:rPr>
        <w:t>C</w:t>
      </w:r>
      <w:r w:rsidRPr="006F600B">
        <w:rPr>
          <w:lang w:val="en-GB"/>
        </w:rPr>
        <w:t>lass grade fetched the maximum price</w:t>
      </w:r>
      <w:r w:rsidR="0040372C" w:rsidRPr="006F600B">
        <w:rPr>
          <w:lang w:val="en-GB"/>
        </w:rPr>
        <w:t>,</w:t>
      </w:r>
      <w:r w:rsidRPr="006F600B">
        <w:rPr>
          <w:lang w:val="en-GB"/>
        </w:rPr>
        <w:t xml:space="preserve"> which in turn </w:t>
      </w:r>
      <w:proofErr w:type="gramStart"/>
      <w:r w:rsidRPr="006F600B">
        <w:rPr>
          <w:lang w:val="en-GB"/>
        </w:rPr>
        <w:t>was influenced</w:t>
      </w:r>
      <w:proofErr w:type="gramEnd"/>
      <w:r w:rsidRPr="006F600B">
        <w:rPr>
          <w:lang w:val="en-GB"/>
        </w:rPr>
        <w:t xml:space="preserve"> by the bigger fruits in the </w:t>
      </w:r>
      <w:r w:rsidR="0040372C" w:rsidRPr="006F600B">
        <w:rPr>
          <w:lang w:val="en-GB"/>
        </w:rPr>
        <w:t xml:space="preserve">packaged </w:t>
      </w:r>
      <w:r w:rsidRPr="006F600B">
        <w:rPr>
          <w:lang w:val="en-GB"/>
        </w:rPr>
        <w:t xml:space="preserve">box. </w:t>
      </w:r>
      <w:r w:rsidR="00991A78" w:rsidRPr="006F600B">
        <w:rPr>
          <w:lang w:val="en-GB"/>
        </w:rPr>
        <w:t xml:space="preserve">In 2006, </w:t>
      </w:r>
      <w:r w:rsidR="0040372C" w:rsidRPr="006F600B">
        <w:rPr>
          <w:lang w:val="en-GB"/>
        </w:rPr>
        <w:t>t</w:t>
      </w:r>
      <w:r w:rsidRPr="006F600B">
        <w:rPr>
          <w:lang w:val="en-GB"/>
        </w:rPr>
        <w:t xml:space="preserve">he cooperative decided to </w:t>
      </w:r>
      <w:r w:rsidR="0040372C" w:rsidRPr="006F600B">
        <w:rPr>
          <w:lang w:val="en-GB"/>
        </w:rPr>
        <w:t xml:space="preserve">increase the </w:t>
      </w:r>
      <w:r w:rsidRPr="006F600B">
        <w:rPr>
          <w:lang w:val="en-GB"/>
        </w:rPr>
        <w:t>reward</w:t>
      </w:r>
      <w:r w:rsidR="0040372C" w:rsidRPr="006F600B">
        <w:rPr>
          <w:lang w:val="en-GB"/>
        </w:rPr>
        <w:t xml:space="preserve"> for</w:t>
      </w:r>
      <w:r w:rsidRPr="006F600B">
        <w:rPr>
          <w:lang w:val="en-GB"/>
        </w:rPr>
        <w:t xml:space="preserve"> better grades </w:t>
      </w:r>
      <w:r w:rsidR="00991A78" w:rsidRPr="006F600B">
        <w:rPr>
          <w:lang w:val="en-GB"/>
        </w:rPr>
        <w:t>with higher prices</w:t>
      </w:r>
      <w:r w:rsidRPr="006F600B">
        <w:rPr>
          <w:lang w:val="en-GB"/>
        </w:rPr>
        <w:t xml:space="preserve">. The rewards </w:t>
      </w:r>
      <w:proofErr w:type="gramStart"/>
      <w:r w:rsidRPr="006F600B">
        <w:rPr>
          <w:lang w:val="en-GB"/>
        </w:rPr>
        <w:t xml:space="preserve">were </w:t>
      </w:r>
      <w:r w:rsidR="0040372C" w:rsidRPr="006F600B">
        <w:rPr>
          <w:lang w:val="en-GB"/>
        </w:rPr>
        <w:t xml:space="preserve">therefore </w:t>
      </w:r>
      <w:r w:rsidRPr="006F600B">
        <w:rPr>
          <w:lang w:val="en-GB"/>
        </w:rPr>
        <w:t>modified</w:t>
      </w:r>
      <w:proofErr w:type="gramEnd"/>
      <w:r w:rsidR="000C1A56" w:rsidRPr="006F600B">
        <w:rPr>
          <w:lang w:val="en-GB"/>
        </w:rPr>
        <w:t>:</w:t>
      </w:r>
      <w:r w:rsidR="004077B8" w:rsidRPr="006F600B">
        <w:rPr>
          <w:lang w:val="en-GB"/>
        </w:rPr>
        <w:t xml:space="preserve"> </w:t>
      </w:r>
      <w:r w:rsidRPr="006F600B">
        <w:rPr>
          <w:lang w:val="en-GB"/>
        </w:rPr>
        <w:t xml:space="preserve">instead of uniformly increasing </w:t>
      </w:r>
      <w:r w:rsidR="00991A78" w:rsidRPr="006F600B">
        <w:rPr>
          <w:lang w:val="en-GB"/>
        </w:rPr>
        <w:t xml:space="preserve">the </w:t>
      </w:r>
      <w:r w:rsidRPr="006F600B">
        <w:rPr>
          <w:lang w:val="en-GB"/>
        </w:rPr>
        <w:t>rate for every grade</w:t>
      </w:r>
      <w:r w:rsidR="00991A78" w:rsidRPr="006F600B">
        <w:rPr>
          <w:lang w:val="en-GB"/>
        </w:rPr>
        <w:t>,</w:t>
      </w:r>
      <w:r w:rsidR="004077B8" w:rsidRPr="006F600B">
        <w:rPr>
          <w:lang w:val="en-GB"/>
        </w:rPr>
        <w:t xml:space="preserve"> </w:t>
      </w:r>
      <w:r w:rsidR="000C1A56" w:rsidRPr="006F600B">
        <w:rPr>
          <w:lang w:val="en-GB"/>
        </w:rPr>
        <w:t xml:space="preserve">the cooperative </w:t>
      </w:r>
      <w:r w:rsidRPr="006F600B">
        <w:rPr>
          <w:lang w:val="en-GB"/>
        </w:rPr>
        <w:t>decided to introduce higher reward</w:t>
      </w:r>
      <w:r w:rsidR="00991A78" w:rsidRPr="006F600B">
        <w:rPr>
          <w:lang w:val="en-GB"/>
        </w:rPr>
        <w:t>s</w:t>
      </w:r>
      <w:r w:rsidRPr="006F600B">
        <w:rPr>
          <w:lang w:val="en-GB"/>
        </w:rPr>
        <w:t xml:space="preserve"> for higher grade</w:t>
      </w:r>
      <w:r w:rsidR="00991A78" w:rsidRPr="006F600B">
        <w:rPr>
          <w:lang w:val="en-GB"/>
        </w:rPr>
        <w:t>s</w:t>
      </w:r>
      <w:r w:rsidRPr="006F600B">
        <w:rPr>
          <w:lang w:val="en-GB"/>
        </w:rPr>
        <w:t xml:space="preserve"> at a progressively increasing rate. Under the new scheme</w:t>
      </w:r>
      <w:r w:rsidR="00991A78" w:rsidRPr="006F600B">
        <w:rPr>
          <w:lang w:val="en-GB"/>
        </w:rPr>
        <w:t>,</w:t>
      </w:r>
      <w:r w:rsidRPr="006F600B">
        <w:rPr>
          <w:lang w:val="en-GB"/>
        </w:rPr>
        <w:t xml:space="preserve"> 145 fruits weighing 10</w:t>
      </w:r>
      <w:r w:rsidR="001B4A1F">
        <w:rPr>
          <w:lang w:val="en-GB"/>
        </w:rPr>
        <w:t xml:space="preserve"> </w:t>
      </w:r>
      <w:r w:rsidRPr="006F600B">
        <w:rPr>
          <w:lang w:val="en-GB"/>
        </w:rPr>
        <w:t xml:space="preserve">kg </w:t>
      </w:r>
      <w:proofErr w:type="gramStart"/>
      <w:r w:rsidRPr="006F600B">
        <w:rPr>
          <w:lang w:val="en-GB"/>
        </w:rPr>
        <w:t>was still considered</w:t>
      </w:r>
      <w:proofErr w:type="gramEnd"/>
      <w:r w:rsidRPr="006F600B">
        <w:rPr>
          <w:lang w:val="en-GB"/>
        </w:rPr>
        <w:t xml:space="preserve"> the base grade. The higher grades</w:t>
      </w:r>
      <w:r w:rsidR="0092614F" w:rsidRPr="006F600B">
        <w:rPr>
          <w:lang w:val="en-GB"/>
        </w:rPr>
        <w:t xml:space="preserve"> (</w:t>
      </w:r>
      <w:r w:rsidRPr="006F600B">
        <w:rPr>
          <w:lang w:val="en-GB"/>
        </w:rPr>
        <w:t>140, 135</w:t>
      </w:r>
      <w:r w:rsidR="00991A78" w:rsidRPr="006F600B">
        <w:rPr>
          <w:lang w:val="en-GB"/>
        </w:rPr>
        <w:t>,</w:t>
      </w:r>
      <w:r w:rsidRPr="006F600B">
        <w:rPr>
          <w:lang w:val="en-GB"/>
        </w:rPr>
        <w:t xml:space="preserve"> 130</w:t>
      </w:r>
      <w:r w:rsidR="00F82A6C" w:rsidRPr="006F600B">
        <w:rPr>
          <w:lang w:val="en-GB"/>
        </w:rPr>
        <w:t>, and so on</w:t>
      </w:r>
      <w:r w:rsidR="0092614F" w:rsidRPr="006F600B">
        <w:rPr>
          <w:lang w:val="en-GB"/>
        </w:rPr>
        <w:t xml:space="preserve">) </w:t>
      </w:r>
      <w:proofErr w:type="gramStart"/>
      <w:r w:rsidRPr="006F600B">
        <w:rPr>
          <w:lang w:val="en-GB"/>
        </w:rPr>
        <w:t>were rewarded</w:t>
      </w:r>
      <w:proofErr w:type="gramEnd"/>
      <w:r w:rsidRPr="006F600B">
        <w:rPr>
          <w:lang w:val="en-GB"/>
        </w:rPr>
        <w:t xml:space="preserve"> at </w:t>
      </w:r>
      <w:r w:rsidR="00F82A6C" w:rsidRPr="006F600B">
        <w:rPr>
          <w:lang w:val="en-GB"/>
        </w:rPr>
        <w:t xml:space="preserve">an </w:t>
      </w:r>
      <w:r w:rsidRPr="006F600B">
        <w:rPr>
          <w:lang w:val="en-GB"/>
        </w:rPr>
        <w:t xml:space="preserve">increasing rate. </w:t>
      </w:r>
      <w:r w:rsidR="00F82A6C" w:rsidRPr="006F600B">
        <w:rPr>
          <w:lang w:val="en-GB"/>
        </w:rPr>
        <w:t xml:space="preserve">For example, </w:t>
      </w:r>
      <w:r w:rsidRPr="006F600B">
        <w:rPr>
          <w:lang w:val="en-GB"/>
        </w:rPr>
        <w:t xml:space="preserve">140 would get a price of </w:t>
      </w:r>
      <w:r w:rsidRPr="006F600B">
        <w:rPr>
          <w:i/>
          <w:lang w:val="en-GB"/>
        </w:rPr>
        <w:t>x</w:t>
      </w:r>
      <w:r w:rsidR="001B4A1F">
        <w:rPr>
          <w:i/>
          <w:lang w:val="en-GB"/>
        </w:rPr>
        <w:t xml:space="preserve"> </w:t>
      </w:r>
      <w:r w:rsidRPr="006F600B">
        <w:rPr>
          <w:lang w:val="en-GB"/>
        </w:rPr>
        <w:t>+</w:t>
      </w:r>
      <w:r w:rsidR="001B4A1F">
        <w:rPr>
          <w:lang w:val="en-GB"/>
        </w:rPr>
        <w:t xml:space="preserve"> </w:t>
      </w:r>
      <w:r w:rsidR="004F3EF2" w:rsidRPr="006F600B">
        <w:rPr>
          <w:rFonts w:ascii="Arial" w:hAnsi="Arial" w:cs="Arial"/>
          <w:sz w:val="20"/>
          <w:szCs w:val="20"/>
          <w:lang w:val="en-GB"/>
        </w:rPr>
        <w:t>₹</w:t>
      </w:r>
      <w:r w:rsidRPr="006F600B">
        <w:rPr>
          <w:lang w:val="en-GB"/>
        </w:rPr>
        <w:t>2.5, 135</w:t>
      </w:r>
      <w:r w:rsidR="00726D35" w:rsidRPr="006F600B">
        <w:rPr>
          <w:lang w:val="en-GB"/>
        </w:rPr>
        <w:t xml:space="preserve"> would get </w:t>
      </w:r>
      <w:r w:rsidRPr="006F600B">
        <w:rPr>
          <w:i/>
          <w:lang w:val="en-GB"/>
        </w:rPr>
        <w:t>x</w:t>
      </w:r>
      <w:r w:rsidR="00436B87">
        <w:rPr>
          <w:i/>
          <w:lang w:val="en-GB"/>
        </w:rPr>
        <w:t xml:space="preserve"> </w:t>
      </w:r>
      <w:r w:rsidRPr="006F600B">
        <w:rPr>
          <w:lang w:val="en-GB"/>
        </w:rPr>
        <w:t>+</w:t>
      </w:r>
      <w:r w:rsidR="001B4A1F">
        <w:rPr>
          <w:lang w:val="en-GB"/>
        </w:rPr>
        <w:t xml:space="preserve"> </w:t>
      </w:r>
      <w:r w:rsidR="004F3EF2" w:rsidRPr="006F600B">
        <w:rPr>
          <w:rFonts w:ascii="Arial" w:hAnsi="Arial" w:cs="Arial"/>
          <w:sz w:val="20"/>
          <w:szCs w:val="20"/>
          <w:lang w:val="en-GB"/>
        </w:rPr>
        <w:t>₹</w:t>
      </w:r>
      <w:r w:rsidRPr="006F600B">
        <w:rPr>
          <w:lang w:val="en-GB"/>
        </w:rPr>
        <w:t>5.5, 130</w:t>
      </w:r>
      <w:r w:rsidR="00726D35" w:rsidRPr="006F600B">
        <w:rPr>
          <w:lang w:val="en-GB"/>
        </w:rPr>
        <w:t xml:space="preserve"> would get </w:t>
      </w:r>
      <w:r w:rsidRPr="006F600B">
        <w:rPr>
          <w:i/>
          <w:lang w:val="en-GB"/>
        </w:rPr>
        <w:t>x</w:t>
      </w:r>
      <w:r w:rsidR="001B4A1F">
        <w:rPr>
          <w:i/>
          <w:lang w:val="en-GB"/>
        </w:rPr>
        <w:t xml:space="preserve"> </w:t>
      </w:r>
      <w:r w:rsidRPr="006F600B">
        <w:rPr>
          <w:lang w:val="en-GB"/>
        </w:rPr>
        <w:t>+</w:t>
      </w:r>
      <w:r w:rsidR="001B4A1F">
        <w:rPr>
          <w:lang w:val="en-GB"/>
        </w:rPr>
        <w:t xml:space="preserve"> </w:t>
      </w:r>
      <w:r w:rsidR="004F3EF2" w:rsidRPr="006F600B">
        <w:rPr>
          <w:rFonts w:ascii="Arial" w:hAnsi="Arial" w:cs="Arial"/>
          <w:sz w:val="20"/>
          <w:szCs w:val="20"/>
          <w:lang w:val="en-GB"/>
        </w:rPr>
        <w:t>₹</w:t>
      </w:r>
      <w:r w:rsidRPr="006F600B">
        <w:rPr>
          <w:lang w:val="en-GB"/>
        </w:rPr>
        <w:t>9</w:t>
      </w:r>
      <w:r w:rsidR="0092614F" w:rsidRPr="006F600B">
        <w:rPr>
          <w:lang w:val="en-GB"/>
        </w:rPr>
        <w:t>.0,</w:t>
      </w:r>
      <w:r w:rsidR="004077B8" w:rsidRPr="006F600B">
        <w:rPr>
          <w:lang w:val="en-GB"/>
        </w:rPr>
        <w:t xml:space="preserve"> </w:t>
      </w:r>
      <w:r w:rsidR="00F82A6C" w:rsidRPr="006F600B">
        <w:rPr>
          <w:lang w:val="en-GB"/>
        </w:rPr>
        <w:t>un</w:t>
      </w:r>
      <w:r w:rsidRPr="006F600B">
        <w:rPr>
          <w:lang w:val="en-GB"/>
        </w:rPr>
        <w:t>til 85</w:t>
      </w:r>
      <w:r w:rsidR="00F82A6C" w:rsidRPr="006F600B">
        <w:rPr>
          <w:lang w:val="en-GB"/>
        </w:rPr>
        <w:t>,</w:t>
      </w:r>
      <w:r w:rsidRPr="006F600B">
        <w:rPr>
          <w:lang w:val="en-GB"/>
        </w:rPr>
        <w:t xml:space="preserve"> which would get the maximum </w:t>
      </w:r>
      <w:r w:rsidRPr="006F600B">
        <w:rPr>
          <w:i/>
          <w:lang w:val="en-GB"/>
        </w:rPr>
        <w:t>x</w:t>
      </w:r>
      <w:r w:rsidR="001B4A1F">
        <w:rPr>
          <w:i/>
          <w:lang w:val="en-GB"/>
        </w:rPr>
        <w:t xml:space="preserve"> </w:t>
      </w:r>
      <w:r w:rsidRPr="006F600B">
        <w:rPr>
          <w:lang w:val="en-GB"/>
        </w:rPr>
        <w:t>+</w:t>
      </w:r>
      <w:r w:rsidR="001B4A1F">
        <w:rPr>
          <w:lang w:val="en-GB"/>
        </w:rPr>
        <w:t xml:space="preserve"> </w:t>
      </w:r>
      <w:r w:rsidR="004F3EF2" w:rsidRPr="006F600B">
        <w:rPr>
          <w:rFonts w:ascii="Arial" w:hAnsi="Arial" w:cs="Arial"/>
          <w:sz w:val="20"/>
          <w:szCs w:val="20"/>
          <w:lang w:val="en-GB"/>
        </w:rPr>
        <w:t>₹</w:t>
      </w:r>
      <w:r w:rsidRPr="006F600B">
        <w:rPr>
          <w:lang w:val="en-GB"/>
        </w:rPr>
        <w:t xml:space="preserve">52.5. The penalty rates </w:t>
      </w:r>
      <w:proofErr w:type="gramStart"/>
      <w:r w:rsidRPr="006F600B">
        <w:rPr>
          <w:lang w:val="en-GB"/>
        </w:rPr>
        <w:t>were left</w:t>
      </w:r>
      <w:proofErr w:type="gramEnd"/>
      <w:r w:rsidRPr="006F600B">
        <w:rPr>
          <w:lang w:val="en-GB"/>
        </w:rPr>
        <w:t xml:space="preserve"> unchanged. </w:t>
      </w:r>
    </w:p>
    <w:p w14:paraId="25D9E673" w14:textId="77777777" w:rsidR="0040372C" w:rsidRPr="006F600B" w:rsidRDefault="0040372C" w:rsidP="001E5E73">
      <w:pPr>
        <w:pStyle w:val="BodyTextMain"/>
        <w:rPr>
          <w:lang w:val="en-GB"/>
        </w:rPr>
      </w:pPr>
    </w:p>
    <w:p w14:paraId="336A948F" w14:textId="77777777" w:rsidR="001E5E73" w:rsidRPr="006F600B" w:rsidRDefault="00991A78" w:rsidP="001E5E73">
      <w:pPr>
        <w:pStyle w:val="BodyTextMain"/>
        <w:rPr>
          <w:lang w:val="en-GB"/>
        </w:rPr>
      </w:pPr>
      <w:r w:rsidRPr="006F600B">
        <w:rPr>
          <w:lang w:val="en-GB"/>
        </w:rPr>
        <w:t>M</w:t>
      </w:r>
      <w:r w:rsidR="001E5E73" w:rsidRPr="006F600B">
        <w:rPr>
          <w:lang w:val="en-GB"/>
        </w:rPr>
        <w:t>eanwhile</w:t>
      </w:r>
      <w:r w:rsidRPr="006F600B">
        <w:rPr>
          <w:lang w:val="en-GB"/>
        </w:rPr>
        <w:t>,</w:t>
      </w:r>
      <w:r w:rsidR="001E5E73" w:rsidRPr="006F600B">
        <w:rPr>
          <w:lang w:val="en-GB"/>
        </w:rPr>
        <w:t xml:space="preserve"> an improved sorting and grading machine </w:t>
      </w:r>
      <w:proofErr w:type="gramStart"/>
      <w:r w:rsidR="001E5E73" w:rsidRPr="006F600B">
        <w:rPr>
          <w:lang w:val="en-GB"/>
        </w:rPr>
        <w:t>was installed</w:t>
      </w:r>
      <w:proofErr w:type="gramEnd"/>
      <w:r w:rsidR="001154D8" w:rsidRPr="006F600B">
        <w:rPr>
          <w:lang w:val="en-GB"/>
        </w:rPr>
        <w:t>,</w:t>
      </w:r>
      <w:r w:rsidR="001E5E73" w:rsidRPr="006F600B">
        <w:rPr>
          <w:lang w:val="en-GB"/>
        </w:rPr>
        <w:t xml:space="preserve"> and </w:t>
      </w:r>
      <w:r w:rsidRPr="006F600B">
        <w:rPr>
          <w:lang w:val="en-GB"/>
        </w:rPr>
        <w:t xml:space="preserve">the </w:t>
      </w:r>
      <w:r w:rsidR="001E5E73" w:rsidRPr="006F600B">
        <w:rPr>
          <w:lang w:val="en-GB"/>
        </w:rPr>
        <w:t xml:space="preserve">packaging </w:t>
      </w:r>
      <w:r w:rsidRPr="006F600B">
        <w:rPr>
          <w:lang w:val="en-GB"/>
        </w:rPr>
        <w:t xml:space="preserve">was </w:t>
      </w:r>
      <w:r w:rsidR="001E5E73" w:rsidRPr="006F600B">
        <w:rPr>
          <w:lang w:val="en-GB"/>
        </w:rPr>
        <w:t xml:space="preserve">automated. The weighing machine </w:t>
      </w:r>
      <w:proofErr w:type="gramStart"/>
      <w:r w:rsidR="001E5E73" w:rsidRPr="006F600B">
        <w:rPr>
          <w:lang w:val="en-GB"/>
        </w:rPr>
        <w:t>was connected</w:t>
      </w:r>
      <w:proofErr w:type="gramEnd"/>
      <w:r w:rsidR="001E5E73" w:rsidRPr="006F600B">
        <w:rPr>
          <w:lang w:val="en-GB"/>
        </w:rPr>
        <w:t xml:space="preserve"> to a computer </w:t>
      </w:r>
      <w:r w:rsidR="00BC742F" w:rsidRPr="006F600B">
        <w:rPr>
          <w:lang w:val="en-GB"/>
        </w:rPr>
        <w:t>that</w:t>
      </w:r>
      <w:r w:rsidR="001E5E73" w:rsidRPr="006F600B">
        <w:rPr>
          <w:lang w:val="en-GB"/>
        </w:rPr>
        <w:t xml:space="preserve"> generated receipt</w:t>
      </w:r>
      <w:r w:rsidR="00BC742F" w:rsidRPr="006F600B">
        <w:rPr>
          <w:lang w:val="en-GB"/>
        </w:rPr>
        <w:t>s</w:t>
      </w:r>
      <w:r w:rsidR="001E5E73" w:rsidRPr="006F600B">
        <w:rPr>
          <w:lang w:val="en-GB"/>
        </w:rPr>
        <w:t xml:space="preserve"> for each farmer containing the information about the quantity, grades</w:t>
      </w:r>
      <w:r w:rsidR="00BC742F" w:rsidRPr="006F600B">
        <w:rPr>
          <w:lang w:val="en-GB"/>
        </w:rPr>
        <w:t>,</w:t>
      </w:r>
      <w:r w:rsidR="001E5E73" w:rsidRPr="006F600B">
        <w:rPr>
          <w:lang w:val="en-GB"/>
        </w:rPr>
        <w:t xml:space="preserve"> and price. The information was automatically stored in the central server on which the farmer</w:t>
      </w:r>
      <w:r w:rsidR="0040372C" w:rsidRPr="006F600B">
        <w:rPr>
          <w:lang w:val="en-GB"/>
        </w:rPr>
        <w:t>’</w:t>
      </w:r>
      <w:r w:rsidR="001E5E73" w:rsidRPr="006F600B">
        <w:rPr>
          <w:lang w:val="en-GB"/>
        </w:rPr>
        <w:t xml:space="preserve">s account </w:t>
      </w:r>
      <w:proofErr w:type="gramStart"/>
      <w:r w:rsidR="001E5E73" w:rsidRPr="006F600B">
        <w:rPr>
          <w:lang w:val="en-GB"/>
        </w:rPr>
        <w:t>was linked</w:t>
      </w:r>
      <w:proofErr w:type="gramEnd"/>
      <w:r w:rsidR="001E5E73" w:rsidRPr="006F600B">
        <w:rPr>
          <w:lang w:val="en-GB"/>
        </w:rPr>
        <w:t xml:space="preserve">. The farmer </w:t>
      </w:r>
      <w:proofErr w:type="gramStart"/>
      <w:r w:rsidR="001E5E73" w:rsidRPr="006F600B">
        <w:rPr>
          <w:lang w:val="en-GB"/>
        </w:rPr>
        <w:t>was also given</w:t>
      </w:r>
      <w:proofErr w:type="gramEnd"/>
      <w:r w:rsidR="001E5E73" w:rsidRPr="006F600B">
        <w:rPr>
          <w:lang w:val="en-GB"/>
        </w:rPr>
        <w:t xml:space="preserve"> a passbook </w:t>
      </w:r>
      <w:r w:rsidR="00BC742F" w:rsidRPr="006F600B">
        <w:rPr>
          <w:lang w:val="en-GB"/>
        </w:rPr>
        <w:t>that</w:t>
      </w:r>
      <w:r w:rsidR="001E5E73" w:rsidRPr="006F600B">
        <w:rPr>
          <w:lang w:val="en-GB"/>
        </w:rPr>
        <w:t xml:space="preserve"> they could update as and when they wished. With the new grading and sorting machine</w:t>
      </w:r>
      <w:r w:rsidR="00BC742F" w:rsidRPr="006F600B">
        <w:rPr>
          <w:lang w:val="en-GB"/>
        </w:rPr>
        <w:t>,</w:t>
      </w:r>
      <w:r w:rsidR="001E5E73" w:rsidRPr="006F600B">
        <w:rPr>
          <w:lang w:val="en-GB"/>
        </w:rPr>
        <w:t xml:space="preserve"> the waiting time for the farmer </w:t>
      </w:r>
      <w:proofErr w:type="gramStart"/>
      <w:r w:rsidR="001E5E73" w:rsidRPr="006F600B">
        <w:rPr>
          <w:lang w:val="en-GB"/>
        </w:rPr>
        <w:t>was reduced</w:t>
      </w:r>
      <w:proofErr w:type="gramEnd"/>
      <w:r w:rsidR="001E5E73" w:rsidRPr="006F600B">
        <w:rPr>
          <w:lang w:val="en-GB"/>
        </w:rPr>
        <w:t xml:space="preserve"> to just </w:t>
      </w:r>
      <w:r w:rsidR="000F2569" w:rsidRPr="006F600B">
        <w:rPr>
          <w:lang w:val="en-GB"/>
        </w:rPr>
        <w:t>10</w:t>
      </w:r>
      <w:r w:rsidR="001E5E73" w:rsidRPr="006F600B">
        <w:rPr>
          <w:lang w:val="en-GB"/>
        </w:rPr>
        <w:t xml:space="preserve"> minutes.</w:t>
      </w:r>
    </w:p>
    <w:p w14:paraId="1AD1F011" w14:textId="77777777" w:rsidR="001E5E73" w:rsidRPr="006F600B" w:rsidRDefault="001E5E73" w:rsidP="001E5E73">
      <w:pPr>
        <w:pStyle w:val="BodyTextMain"/>
        <w:rPr>
          <w:lang w:val="en-GB"/>
        </w:rPr>
      </w:pPr>
    </w:p>
    <w:p w14:paraId="02F385E9" w14:textId="1A9C5F3C" w:rsidR="001E5E73" w:rsidRPr="006F600B" w:rsidRDefault="0040372C" w:rsidP="001E5E73">
      <w:pPr>
        <w:pStyle w:val="BodyTextMain"/>
        <w:rPr>
          <w:lang w:val="en-GB"/>
        </w:rPr>
      </w:pPr>
      <w:r w:rsidRPr="006F600B">
        <w:rPr>
          <w:lang w:val="en-GB"/>
        </w:rPr>
        <w:t>A c</w:t>
      </w:r>
      <w:r w:rsidR="001E5E73" w:rsidRPr="006F600B">
        <w:rPr>
          <w:lang w:val="en-GB"/>
        </w:rPr>
        <w:t xml:space="preserve">ollection centre in </w:t>
      </w:r>
      <w:proofErr w:type="spellStart"/>
      <w:r w:rsidR="001E5E73" w:rsidRPr="006F600B">
        <w:rPr>
          <w:lang w:val="en-GB"/>
        </w:rPr>
        <w:t>Kacholi</w:t>
      </w:r>
      <w:proofErr w:type="spellEnd"/>
      <w:r w:rsidR="001E5E73" w:rsidRPr="006F600B">
        <w:rPr>
          <w:lang w:val="en-GB"/>
        </w:rPr>
        <w:t xml:space="preserve"> </w:t>
      </w:r>
      <w:proofErr w:type="gramStart"/>
      <w:r w:rsidR="001E5E73" w:rsidRPr="006F600B">
        <w:rPr>
          <w:lang w:val="en-GB"/>
        </w:rPr>
        <w:t>was opened</w:t>
      </w:r>
      <w:proofErr w:type="gramEnd"/>
      <w:r w:rsidR="001E5E73" w:rsidRPr="006F600B">
        <w:rPr>
          <w:lang w:val="en-GB"/>
        </w:rPr>
        <w:t xml:space="preserve"> in the year 2000. This helped to ease the congestion at the </w:t>
      </w:r>
      <w:proofErr w:type="spellStart"/>
      <w:r w:rsidR="001E5E73" w:rsidRPr="006F600B">
        <w:rPr>
          <w:lang w:val="en-GB"/>
        </w:rPr>
        <w:t>Amalsad</w:t>
      </w:r>
      <w:proofErr w:type="spellEnd"/>
      <w:r w:rsidR="001E5E73" w:rsidRPr="006F600B">
        <w:rPr>
          <w:lang w:val="en-GB"/>
        </w:rPr>
        <w:t xml:space="preserve"> collection centre and reduced the </w:t>
      </w:r>
      <w:r w:rsidR="00F82A6C" w:rsidRPr="006F600B">
        <w:rPr>
          <w:lang w:val="en-GB"/>
        </w:rPr>
        <w:t>farmers</w:t>
      </w:r>
      <w:r w:rsidR="001154D8" w:rsidRPr="006F600B">
        <w:rPr>
          <w:lang w:val="en-GB"/>
        </w:rPr>
        <w:t>’</w:t>
      </w:r>
      <w:r w:rsidR="004077B8" w:rsidRPr="006F600B">
        <w:rPr>
          <w:lang w:val="en-GB"/>
        </w:rPr>
        <w:t xml:space="preserve"> </w:t>
      </w:r>
      <w:r w:rsidR="001E5E73" w:rsidRPr="006F600B">
        <w:rPr>
          <w:lang w:val="en-GB"/>
        </w:rPr>
        <w:t xml:space="preserve">travel time. These two collection centres covered the 17 villages </w:t>
      </w:r>
      <w:r w:rsidR="00F82A6C" w:rsidRPr="006F600B">
        <w:rPr>
          <w:lang w:val="en-GB"/>
        </w:rPr>
        <w:t>that</w:t>
      </w:r>
      <w:r w:rsidR="001E5E73" w:rsidRPr="006F600B">
        <w:rPr>
          <w:lang w:val="en-GB"/>
        </w:rPr>
        <w:t xml:space="preserve"> fell </w:t>
      </w:r>
      <w:r w:rsidR="003E641A" w:rsidRPr="006F600B">
        <w:rPr>
          <w:lang w:val="en-GB"/>
        </w:rPr>
        <w:t>with</w:t>
      </w:r>
      <w:r w:rsidR="001E5E73" w:rsidRPr="006F600B">
        <w:rPr>
          <w:lang w:val="en-GB"/>
        </w:rPr>
        <w:t xml:space="preserve">in </w:t>
      </w:r>
      <w:r w:rsidR="000219E1" w:rsidRPr="006F600B">
        <w:rPr>
          <w:lang w:val="en-GB"/>
        </w:rPr>
        <w:t>a</w:t>
      </w:r>
      <w:r w:rsidR="001E5E73" w:rsidRPr="006F600B">
        <w:rPr>
          <w:lang w:val="en-GB"/>
        </w:rPr>
        <w:t xml:space="preserve"> radius of 3</w:t>
      </w:r>
      <w:r w:rsidR="00436B87">
        <w:rPr>
          <w:lang w:val="en-GB"/>
        </w:rPr>
        <w:t xml:space="preserve"> </w:t>
      </w:r>
      <w:r w:rsidR="001E5E73" w:rsidRPr="006F600B">
        <w:rPr>
          <w:lang w:val="en-GB"/>
        </w:rPr>
        <w:t xml:space="preserve">km of the centres. </w:t>
      </w:r>
    </w:p>
    <w:p w14:paraId="5364E4EE" w14:textId="77777777" w:rsidR="001E5E73" w:rsidRPr="006F600B" w:rsidRDefault="001E5E73" w:rsidP="001E5E73">
      <w:pPr>
        <w:pStyle w:val="BodyTextMain"/>
        <w:rPr>
          <w:lang w:val="en-GB"/>
        </w:rPr>
      </w:pPr>
    </w:p>
    <w:p w14:paraId="60AF5B86" w14:textId="4F91DEB7" w:rsidR="001E5E73" w:rsidRPr="00FE4896" w:rsidRDefault="001E5E73" w:rsidP="001E5E73">
      <w:pPr>
        <w:pStyle w:val="BodyTextMain"/>
        <w:rPr>
          <w:kern w:val="2"/>
          <w:lang w:val="en-GB"/>
        </w:rPr>
      </w:pPr>
      <w:r w:rsidRPr="006F600B">
        <w:rPr>
          <w:lang w:val="en-GB"/>
        </w:rPr>
        <w:t>In 2014, the cooperative again modified the reward</w:t>
      </w:r>
      <w:r w:rsidR="00666B4E" w:rsidRPr="006F600B">
        <w:rPr>
          <w:lang w:val="en-GB"/>
        </w:rPr>
        <w:t>-</w:t>
      </w:r>
      <w:r w:rsidRPr="006F600B">
        <w:rPr>
          <w:lang w:val="en-GB"/>
        </w:rPr>
        <w:t>and</w:t>
      </w:r>
      <w:r w:rsidR="00666B4E" w:rsidRPr="006F600B">
        <w:rPr>
          <w:lang w:val="en-GB"/>
        </w:rPr>
        <w:t>-</w:t>
      </w:r>
      <w:r w:rsidRPr="006F600B">
        <w:rPr>
          <w:lang w:val="en-GB"/>
        </w:rPr>
        <w:t>penalty scheme. The penalty for the lower grade</w:t>
      </w:r>
      <w:r w:rsidR="00666B4E" w:rsidRPr="006F600B">
        <w:rPr>
          <w:lang w:val="en-GB"/>
        </w:rPr>
        <w:t>s</w:t>
      </w:r>
      <w:r w:rsidRPr="006F600B">
        <w:rPr>
          <w:lang w:val="en-GB"/>
        </w:rPr>
        <w:t xml:space="preserve"> </w:t>
      </w:r>
      <w:proofErr w:type="gramStart"/>
      <w:r w:rsidRPr="006F600B">
        <w:rPr>
          <w:lang w:val="en-GB"/>
        </w:rPr>
        <w:t>was made</w:t>
      </w:r>
      <w:proofErr w:type="gramEnd"/>
      <w:r w:rsidRPr="006F600B">
        <w:rPr>
          <w:lang w:val="en-GB"/>
        </w:rPr>
        <w:t xml:space="preserve"> at an increasing rate. For the grade of 150 fruits</w:t>
      </w:r>
      <w:r w:rsidR="00666B4E" w:rsidRPr="006F600B">
        <w:rPr>
          <w:lang w:val="en-GB"/>
        </w:rPr>
        <w:t>,</w:t>
      </w:r>
      <w:r w:rsidRPr="006F600B">
        <w:rPr>
          <w:lang w:val="en-GB"/>
        </w:rPr>
        <w:t xml:space="preserve"> the penalty was </w:t>
      </w:r>
      <w:r w:rsidR="003E641A" w:rsidRPr="006F600B">
        <w:rPr>
          <w:rFonts w:ascii="Arial" w:hAnsi="Arial" w:cs="Arial"/>
          <w:sz w:val="20"/>
          <w:szCs w:val="20"/>
          <w:lang w:val="en-GB"/>
        </w:rPr>
        <w:t>₹</w:t>
      </w:r>
      <w:r w:rsidRPr="006F600B">
        <w:rPr>
          <w:lang w:val="en-GB"/>
        </w:rPr>
        <w:t>4</w:t>
      </w:r>
      <w:r w:rsidR="001A4B3F" w:rsidRPr="006F600B">
        <w:rPr>
          <w:lang w:val="en-GB"/>
        </w:rPr>
        <w:t>.0</w:t>
      </w:r>
      <w:r w:rsidR="004077B8" w:rsidRPr="006F600B">
        <w:rPr>
          <w:lang w:val="en-GB"/>
        </w:rPr>
        <w:t xml:space="preserve"> </w:t>
      </w:r>
      <w:r w:rsidR="00666B4E" w:rsidRPr="006F600B">
        <w:rPr>
          <w:lang w:val="en-GB"/>
        </w:rPr>
        <w:t>(</w:t>
      </w:r>
      <w:r w:rsidRPr="006F600B">
        <w:rPr>
          <w:lang w:val="en-GB"/>
        </w:rPr>
        <w:t>that is</w:t>
      </w:r>
      <w:r w:rsidR="00666B4E" w:rsidRPr="006F600B">
        <w:rPr>
          <w:lang w:val="en-GB"/>
        </w:rPr>
        <w:t>, the</w:t>
      </w:r>
      <w:r w:rsidRPr="006F600B">
        <w:rPr>
          <w:lang w:val="en-GB"/>
        </w:rPr>
        <w:t xml:space="preserve"> farmer would receive </w:t>
      </w:r>
      <w:r w:rsidRPr="006F600B">
        <w:rPr>
          <w:i/>
          <w:lang w:val="en-GB"/>
        </w:rPr>
        <w:t>x</w:t>
      </w:r>
      <w:r w:rsidR="001154D8" w:rsidRPr="006F600B">
        <w:rPr>
          <w:lang w:val="en-GB"/>
        </w:rPr>
        <w:t xml:space="preserve"> − </w:t>
      </w:r>
      <w:r w:rsidR="001A4B3F" w:rsidRPr="006F600B">
        <w:rPr>
          <w:rFonts w:ascii="Arial" w:hAnsi="Arial" w:cs="Arial"/>
          <w:sz w:val="20"/>
          <w:szCs w:val="20"/>
          <w:lang w:val="en-GB"/>
        </w:rPr>
        <w:t>₹</w:t>
      </w:r>
      <w:r w:rsidRPr="006F600B">
        <w:rPr>
          <w:lang w:val="en-GB"/>
        </w:rPr>
        <w:t>4</w:t>
      </w:r>
      <w:r w:rsidR="001A4B3F" w:rsidRPr="006F600B">
        <w:rPr>
          <w:lang w:val="en-GB"/>
        </w:rPr>
        <w:t>.0</w:t>
      </w:r>
      <w:r w:rsidRPr="006F600B">
        <w:rPr>
          <w:lang w:val="en-GB"/>
        </w:rPr>
        <w:t xml:space="preserve"> instead of </w:t>
      </w:r>
      <w:r w:rsidRPr="006F600B">
        <w:rPr>
          <w:i/>
          <w:lang w:val="en-GB"/>
        </w:rPr>
        <w:t>x</w:t>
      </w:r>
      <w:r w:rsidR="001B4A1F">
        <w:rPr>
          <w:i/>
          <w:lang w:val="en-GB"/>
        </w:rPr>
        <w:t xml:space="preserve"> </w:t>
      </w:r>
      <w:r w:rsidR="001A4B3F" w:rsidRPr="006F600B">
        <w:rPr>
          <w:lang w:val="en-GB"/>
        </w:rPr>
        <w:t>–</w:t>
      </w:r>
      <w:r w:rsidR="001B4A1F">
        <w:rPr>
          <w:lang w:val="en-GB"/>
        </w:rPr>
        <w:t xml:space="preserve"> </w:t>
      </w:r>
      <w:r w:rsidR="001A4B3F" w:rsidRPr="006F600B">
        <w:rPr>
          <w:rFonts w:ascii="Arial" w:hAnsi="Arial" w:cs="Arial"/>
          <w:sz w:val="20"/>
          <w:szCs w:val="20"/>
          <w:lang w:val="en-GB"/>
        </w:rPr>
        <w:t>₹</w:t>
      </w:r>
      <w:r w:rsidRPr="006F600B">
        <w:rPr>
          <w:lang w:val="en-GB"/>
        </w:rPr>
        <w:t>1</w:t>
      </w:r>
      <w:r w:rsidR="001A4B3F" w:rsidRPr="006F600B">
        <w:rPr>
          <w:lang w:val="en-GB"/>
        </w:rPr>
        <w:t>.0,</w:t>
      </w:r>
      <w:r w:rsidRPr="006F600B">
        <w:rPr>
          <w:lang w:val="en-GB"/>
        </w:rPr>
        <w:t xml:space="preserve"> as </w:t>
      </w:r>
      <w:r w:rsidR="001A4B3F" w:rsidRPr="006F600B">
        <w:rPr>
          <w:lang w:val="en-GB"/>
        </w:rPr>
        <w:t>they had</w:t>
      </w:r>
      <w:r w:rsidRPr="006F600B">
        <w:rPr>
          <w:lang w:val="en-GB"/>
        </w:rPr>
        <w:t xml:space="preserve"> earlier</w:t>
      </w:r>
      <w:r w:rsidR="00666B4E" w:rsidRPr="006F600B">
        <w:rPr>
          <w:lang w:val="en-GB"/>
        </w:rPr>
        <w:t>)</w:t>
      </w:r>
      <w:r w:rsidRPr="006F600B">
        <w:rPr>
          <w:lang w:val="en-GB"/>
        </w:rPr>
        <w:t xml:space="preserve"> and the lowest grade of 999 would get a penalty of </w:t>
      </w:r>
      <w:r w:rsidR="003E641A" w:rsidRPr="006F600B">
        <w:rPr>
          <w:rFonts w:ascii="Arial" w:hAnsi="Arial" w:cs="Arial"/>
          <w:sz w:val="20"/>
          <w:szCs w:val="20"/>
          <w:lang w:val="en-GB"/>
        </w:rPr>
        <w:t>₹</w:t>
      </w:r>
      <w:r w:rsidRPr="006F600B">
        <w:rPr>
          <w:lang w:val="en-GB"/>
        </w:rPr>
        <w:t>93</w:t>
      </w:r>
      <w:r w:rsidR="001A4B3F" w:rsidRPr="006F600B">
        <w:rPr>
          <w:lang w:val="en-GB"/>
        </w:rPr>
        <w:t>.0</w:t>
      </w:r>
      <w:r w:rsidRPr="006F600B">
        <w:rPr>
          <w:lang w:val="en-GB"/>
        </w:rPr>
        <w:t xml:space="preserve"> instead of </w:t>
      </w:r>
      <w:r w:rsidR="003E641A" w:rsidRPr="006F600B">
        <w:rPr>
          <w:rFonts w:ascii="Arial" w:hAnsi="Arial" w:cs="Arial"/>
          <w:sz w:val="20"/>
          <w:szCs w:val="20"/>
          <w:lang w:val="en-GB"/>
        </w:rPr>
        <w:t>₹</w:t>
      </w:r>
      <w:r w:rsidRPr="006F600B">
        <w:rPr>
          <w:lang w:val="en-GB"/>
        </w:rPr>
        <w:t>2</w:t>
      </w:r>
      <w:bookmarkStart w:id="0" w:name="_GoBack"/>
      <w:bookmarkEnd w:id="0"/>
      <w:r w:rsidRPr="006F600B">
        <w:rPr>
          <w:lang w:val="en-GB"/>
        </w:rPr>
        <w:t>3</w:t>
      </w:r>
      <w:r w:rsidR="001A4B3F" w:rsidRPr="006F600B">
        <w:rPr>
          <w:lang w:val="en-GB"/>
        </w:rPr>
        <w:t>.0,</w:t>
      </w:r>
      <w:r w:rsidR="00726D35" w:rsidRPr="006F600B">
        <w:rPr>
          <w:lang w:val="en-GB"/>
        </w:rPr>
        <w:t xml:space="preserve"> as</w:t>
      </w:r>
      <w:r w:rsidRPr="006F600B">
        <w:rPr>
          <w:lang w:val="en-GB"/>
        </w:rPr>
        <w:t xml:space="preserve"> in the previous scheme. The rewards were also increased considerably</w:t>
      </w:r>
      <w:r w:rsidR="001A4B3F" w:rsidRPr="006F600B">
        <w:rPr>
          <w:lang w:val="en-GB"/>
        </w:rPr>
        <w:t>,</w:t>
      </w:r>
      <w:r w:rsidRPr="006F600B">
        <w:rPr>
          <w:lang w:val="en-GB"/>
        </w:rPr>
        <w:t xml:space="preserve"> with the sample of 85 fruits getting </w:t>
      </w:r>
      <w:r w:rsidRPr="006F600B">
        <w:rPr>
          <w:i/>
          <w:lang w:val="en-GB"/>
        </w:rPr>
        <w:t>x</w:t>
      </w:r>
      <w:r w:rsidR="00436B87">
        <w:rPr>
          <w:i/>
          <w:lang w:val="en-GB"/>
        </w:rPr>
        <w:t xml:space="preserve"> </w:t>
      </w:r>
      <w:r w:rsidRPr="006F600B">
        <w:rPr>
          <w:lang w:val="en-GB"/>
        </w:rPr>
        <w:t>+</w:t>
      </w:r>
      <w:r w:rsidR="001B4A1F">
        <w:rPr>
          <w:lang w:val="en-GB"/>
        </w:rPr>
        <w:t xml:space="preserve"> </w:t>
      </w:r>
      <w:r w:rsidR="001A4B3F" w:rsidRPr="006F600B">
        <w:rPr>
          <w:rFonts w:ascii="Arial" w:hAnsi="Arial" w:cs="Arial"/>
          <w:sz w:val="20"/>
          <w:szCs w:val="20"/>
          <w:lang w:val="en-GB"/>
        </w:rPr>
        <w:t>₹</w:t>
      </w:r>
      <w:r w:rsidRPr="006F600B">
        <w:rPr>
          <w:lang w:val="en-GB"/>
        </w:rPr>
        <w:t>113</w:t>
      </w:r>
      <w:r w:rsidR="001A4B3F" w:rsidRPr="006F600B">
        <w:rPr>
          <w:lang w:val="en-GB"/>
        </w:rPr>
        <w:t>.0</w:t>
      </w:r>
      <w:r w:rsidRPr="006F600B">
        <w:rPr>
          <w:lang w:val="en-GB"/>
        </w:rPr>
        <w:t xml:space="preserve"> as compared to </w:t>
      </w:r>
      <w:r w:rsidRPr="006F600B">
        <w:rPr>
          <w:i/>
          <w:lang w:val="en-GB"/>
        </w:rPr>
        <w:t>x</w:t>
      </w:r>
      <w:r w:rsidR="001B4A1F">
        <w:rPr>
          <w:i/>
          <w:lang w:val="en-GB"/>
        </w:rPr>
        <w:t xml:space="preserve"> </w:t>
      </w:r>
      <w:r w:rsidRPr="006F600B">
        <w:rPr>
          <w:lang w:val="en-GB"/>
        </w:rPr>
        <w:t>+</w:t>
      </w:r>
      <w:r w:rsidR="001B4A1F">
        <w:rPr>
          <w:lang w:val="en-GB"/>
        </w:rPr>
        <w:t xml:space="preserve"> </w:t>
      </w:r>
      <w:r w:rsidR="001A4B3F" w:rsidRPr="006F600B">
        <w:rPr>
          <w:rFonts w:ascii="Arial" w:hAnsi="Arial" w:cs="Arial"/>
          <w:sz w:val="20"/>
          <w:szCs w:val="20"/>
          <w:lang w:val="en-GB"/>
        </w:rPr>
        <w:t>₹</w:t>
      </w:r>
      <w:r w:rsidRPr="006F600B">
        <w:rPr>
          <w:lang w:val="en-GB"/>
        </w:rPr>
        <w:t>52.5 previously.</w:t>
      </w:r>
    </w:p>
    <w:p w14:paraId="1F6AFBEE" w14:textId="77777777" w:rsidR="00621B9C" w:rsidRPr="00FE4896" w:rsidRDefault="00621B9C" w:rsidP="001E5E73">
      <w:pPr>
        <w:pStyle w:val="BodyTextMain"/>
        <w:rPr>
          <w:kern w:val="2"/>
          <w:lang w:val="en-GB"/>
        </w:rPr>
      </w:pPr>
    </w:p>
    <w:p w14:paraId="664F9241" w14:textId="77777777" w:rsidR="001E5E73" w:rsidRPr="00FE4896" w:rsidRDefault="001E5E73" w:rsidP="001E5E73">
      <w:pPr>
        <w:pStyle w:val="BodyTextMain"/>
        <w:rPr>
          <w:kern w:val="2"/>
          <w:lang w:val="en-GB"/>
        </w:rPr>
      </w:pPr>
      <w:r w:rsidRPr="00FE4896">
        <w:rPr>
          <w:kern w:val="2"/>
          <w:lang w:val="en-GB"/>
        </w:rPr>
        <w:t xml:space="preserve">The harsher penalty for the lower grades had not affected the supply of </w:t>
      </w:r>
      <w:proofErr w:type="spellStart"/>
      <w:r w:rsidRPr="00FE4896">
        <w:rPr>
          <w:kern w:val="2"/>
          <w:lang w:val="en-GB"/>
        </w:rPr>
        <w:t>sapota</w:t>
      </w:r>
      <w:proofErr w:type="spellEnd"/>
      <w:r w:rsidRPr="00FE4896">
        <w:rPr>
          <w:kern w:val="2"/>
          <w:lang w:val="en-GB"/>
        </w:rPr>
        <w:t xml:space="preserve"> to the cooperative</w:t>
      </w:r>
      <w:r w:rsidR="0040372C" w:rsidRPr="00FE4896">
        <w:rPr>
          <w:kern w:val="2"/>
          <w:lang w:val="en-GB"/>
        </w:rPr>
        <w:t xml:space="preserve"> because</w:t>
      </w:r>
      <w:r w:rsidRPr="00FE4896">
        <w:rPr>
          <w:kern w:val="2"/>
          <w:lang w:val="en-GB"/>
        </w:rPr>
        <w:t xml:space="preserve"> there was no separate distinction </w:t>
      </w:r>
      <w:r w:rsidR="000A000B" w:rsidRPr="00FE4896">
        <w:rPr>
          <w:kern w:val="2"/>
          <w:lang w:val="en-GB"/>
        </w:rPr>
        <w:t xml:space="preserve">made </w:t>
      </w:r>
      <w:r w:rsidRPr="00FE4896">
        <w:rPr>
          <w:kern w:val="2"/>
          <w:lang w:val="en-GB"/>
        </w:rPr>
        <w:t xml:space="preserve">of </w:t>
      </w:r>
      <w:r w:rsidR="008B6867" w:rsidRPr="00FE4896">
        <w:rPr>
          <w:kern w:val="2"/>
          <w:lang w:val="en-GB"/>
        </w:rPr>
        <w:t xml:space="preserve">some </w:t>
      </w:r>
      <w:r w:rsidRPr="00FE4896">
        <w:rPr>
          <w:kern w:val="2"/>
          <w:lang w:val="en-GB"/>
        </w:rPr>
        <w:t>farmers supplying good</w:t>
      </w:r>
      <w:r w:rsidR="00726D35" w:rsidRPr="00FE4896">
        <w:rPr>
          <w:kern w:val="2"/>
          <w:lang w:val="en-GB"/>
        </w:rPr>
        <w:t>-</w:t>
      </w:r>
      <w:r w:rsidRPr="00FE4896">
        <w:rPr>
          <w:kern w:val="2"/>
          <w:lang w:val="en-GB"/>
        </w:rPr>
        <w:t>grade</w:t>
      </w:r>
      <w:r w:rsidR="0040372C" w:rsidRPr="00FE4896">
        <w:rPr>
          <w:kern w:val="2"/>
          <w:lang w:val="en-GB"/>
        </w:rPr>
        <w:t xml:space="preserve"> fruit</w:t>
      </w:r>
      <w:r w:rsidRPr="00FE4896">
        <w:rPr>
          <w:kern w:val="2"/>
          <w:lang w:val="en-GB"/>
        </w:rPr>
        <w:t xml:space="preserve"> and </w:t>
      </w:r>
      <w:r w:rsidR="008B6867" w:rsidRPr="00FE4896">
        <w:rPr>
          <w:kern w:val="2"/>
          <w:lang w:val="en-GB"/>
        </w:rPr>
        <w:t xml:space="preserve">others supplying </w:t>
      </w:r>
      <w:r w:rsidRPr="00FE4896">
        <w:rPr>
          <w:kern w:val="2"/>
          <w:lang w:val="en-GB"/>
        </w:rPr>
        <w:t>bad</w:t>
      </w:r>
      <w:r w:rsidR="00726D35" w:rsidRPr="00FE4896">
        <w:rPr>
          <w:kern w:val="2"/>
          <w:lang w:val="en-GB"/>
        </w:rPr>
        <w:t>-</w:t>
      </w:r>
      <w:r w:rsidRPr="00FE4896">
        <w:rPr>
          <w:kern w:val="2"/>
          <w:lang w:val="en-GB"/>
        </w:rPr>
        <w:t xml:space="preserve">grade. The </w:t>
      </w:r>
      <w:r w:rsidR="001A4B3F" w:rsidRPr="00FE4896">
        <w:rPr>
          <w:kern w:val="2"/>
          <w:lang w:val="en-GB"/>
        </w:rPr>
        <w:t xml:space="preserve">quantity and quality </w:t>
      </w:r>
      <w:r w:rsidR="001A4B3F">
        <w:rPr>
          <w:kern w:val="2"/>
          <w:lang w:val="en-GB"/>
        </w:rPr>
        <w:t xml:space="preserve">of the </w:t>
      </w:r>
      <w:r w:rsidRPr="00FE4896">
        <w:rPr>
          <w:kern w:val="2"/>
          <w:lang w:val="en-GB"/>
        </w:rPr>
        <w:t xml:space="preserve">crop harvest </w:t>
      </w:r>
      <w:proofErr w:type="gramStart"/>
      <w:r w:rsidRPr="00FE4896">
        <w:rPr>
          <w:kern w:val="2"/>
          <w:lang w:val="en-GB"/>
        </w:rPr>
        <w:t>was largely influenced</w:t>
      </w:r>
      <w:proofErr w:type="gramEnd"/>
      <w:r w:rsidRPr="00FE4896">
        <w:rPr>
          <w:kern w:val="2"/>
          <w:lang w:val="en-GB"/>
        </w:rPr>
        <w:t xml:space="preserve"> by</w:t>
      </w:r>
      <w:r w:rsidR="008B6867" w:rsidRPr="00FE4896">
        <w:rPr>
          <w:kern w:val="2"/>
          <w:lang w:val="en-GB"/>
        </w:rPr>
        <w:t xml:space="preserve"> the local</w:t>
      </w:r>
      <w:r w:rsidRPr="00FE4896">
        <w:rPr>
          <w:kern w:val="2"/>
          <w:lang w:val="en-GB"/>
        </w:rPr>
        <w:t xml:space="preserve"> environment; </w:t>
      </w:r>
      <w:r w:rsidRPr="00FE4896">
        <w:rPr>
          <w:kern w:val="2"/>
          <w:lang w:val="en-GB"/>
        </w:rPr>
        <w:lastRenderedPageBreak/>
        <w:t xml:space="preserve">farmers had only marginal control over the outcome by way of better irrigation and crop management practices. </w:t>
      </w:r>
      <w:r w:rsidR="008B6867" w:rsidRPr="00FE4896">
        <w:rPr>
          <w:kern w:val="2"/>
          <w:lang w:val="en-GB"/>
        </w:rPr>
        <w:t>E</w:t>
      </w:r>
      <w:r w:rsidRPr="00FE4896">
        <w:rPr>
          <w:kern w:val="2"/>
          <w:lang w:val="en-GB"/>
        </w:rPr>
        <w:t xml:space="preserve">very farmer would </w:t>
      </w:r>
      <w:r w:rsidR="008B6867" w:rsidRPr="00FE4896">
        <w:rPr>
          <w:kern w:val="2"/>
          <w:lang w:val="en-GB"/>
        </w:rPr>
        <w:t xml:space="preserve">therefore </w:t>
      </w:r>
      <w:r w:rsidRPr="00FE4896">
        <w:rPr>
          <w:kern w:val="2"/>
          <w:lang w:val="en-GB"/>
        </w:rPr>
        <w:t xml:space="preserve">have a mix of both </w:t>
      </w:r>
      <w:r w:rsidR="00E96AA6" w:rsidRPr="00FE4896">
        <w:rPr>
          <w:kern w:val="2"/>
          <w:lang w:val="en-GB"/>
        </w:rPr>
        <w:t>higher</w:t>
      </w:r>
      <w:r w:rsidRPr="00FE4896">
        <w:rPr>
          <w:kern w:val="2"/>
          <w:lang w:val="en-GB"/>
        </w:rPr>
        <w:t xml:space="preserve"> and lower grades. As no farmer could take undue advantage of the system</w:t>
      </w:r>
      <w:r w:rsidR="008B6867" w:rsidRPr="00FE4896">
        <w:rPr>
          <w:kern w:val="2"/>
          <w:lang w:val="en-GB"/>
        </w:rPr>
        <w:t>,</w:t>
      </w:r>
      <w:r w:rsidRPr="00FE4896">
        <w:rPr>
          <w:kern w:val="2"/>
          <w:lang w:val="en-GB"/>
        </w:rPr>
        <w:t xml:space="preserve"> the members perceived the system to be fair</w:t>
      </w:r>
      <w:r w:rsidR="00E96AA6" w:rsidRPr="00FE4896">
        <w:rPr>
          <w:kern w:val="2"/>
          <w:lang w:val="en-GB"/>
        </w:rPr>
        <w:t>,</w:t>
      </w:r>
      <w:r w:rsidRPr="00FE4896">
        <w:rPr>
          <w:kern w:val="2"/>
          <w:lang w:val="en-GB"/>
        </w:rPr>
        <w:t xml:space="preserve"> and </w:t>
      </w:r>
      <w:r w:rsidR="001A4B3F">
        <w:rPr>
          <w:kern w:val="2"/>
          <w:lang w:val="en-GB"/>
        </w:rPr>
        <w:t xml:space="preserve">they </w:t>
      </w:r>
      <w:r w:rsidRPr="00FE4896">
        <w:rPr>
          <w:kern w:val="2"/>
          <w:lang w:val="en-GB"/>
        </w:rPr>
        <w:t xml:space="preserve">continued to patronize the cooperative despite the location of the APMC yard next to the collection centre at </w:t>
      </w:r>
      <w:proofErr w:type="spellStart"/>
      <w:r w:rsidRPr="00FE4896">
        <w:rPr>
          <w:kern w:val="2"/>
          <w:lang w:val="en-GB"/>
        </w:rPr>
        <w:t>Amalsad</w:t>
      </w:r>
      <w:proofErr w:type="spellEnd"/>
      <w:r w:rsidRPr="00FE4896">
        <w:rPr>
          <w:kern w:val="2"/>
          <w:lang w:val="en-GB"/>
        </w:rPr>
        <w:t xml:space="preserve">. </w:t>
      </w:r>
      <w:r w:rsidR="00B92134" w:rsidRPr="00FE4896">
        <w:rPr>
          <w:kern w:val="2"/>
          <w:lang w:val="en-GB"/>
        </w:rPr>
        <w:t>The cooperative determined that a</w:t>
      </w:r>
      <w:r w:rsidRPr="00FE4896">
        <w:rPr>
          <w:kern w:val="2"/>
          <w:lang w:val="en-GB"/>
        </w:rPr>
        <w:t xml:space="preserve">round 60 </w:t>
      </w:r>
      <w:r w:rsidR="00747B93">
        <w:rPr>
          <w:kern w:val="2"/>
          <w:lang w:val="en-GB"/>
        </w:rPr>
        <w:t>per cent</w:t>
      </w:r>
      <w:r w:rsidRPr="00FE4896">
        <w:rPr>
          <w:kern w:val="2"/>
          <w:lang w:val="en-GB"/>
        </w:rPr>
        <w:t xml:space="preserve"> of the fruits supplied fell between grade</w:t>
      </w:r>
      <w:r w:rsidR="003E641A" w:rsidRPr="00FE4896">
        <w:rPr>
          <w:kern w:val="2"/>
          <w:lang w:val="en-GB"/>
        </w:rPr>
        <w:t>s</w:t>
      </w:r>
      <w:r w:rsidRPr="00FE4896">
        <w:rPr>
          <w:kern w:val="2"/>
          <w:lang w:val="en-GB"/>
        </w:rPr>
        <w:t xml:space="preserve"> 13 and 23 (see Exhibit 7).</w:t>
      </w:r>
    </w:p>
    <w:p w14:paraId="15AABBAE" w14:textId="77777777" w:rsidR="001E5E73" w:rsidRPr="00346D38" w:rsidRDefault="001E5E73" w:rsidP="001E5E73">
      <w:pPr>
        <w:pStyle w:val="BodyTextMain"/>
        <w:rPr>
          <w:kern w:val="2"/>
          <w:sz w:val="18"/>
          <w:lang w:val="en-GB"/>
        </w:rPr>
      </w:pPr>
    </w:p>
    <w:p w14:paraId="51EEC38C" w14:textId="1B6FE568" w:rsidR="00B92134" w:rsidRPr="00FE4896" w:rsidRDefault="001E5E73" w:rsidP="001E5E73">
      <w:pPr>
        <w:pStyle w:val="BodyTextMain"/>
        <w:rPr>
          <w:kern w:val="2"/>
          <w:lang w:val="en-GB"/>
        </w:rPr>
      </w:pPr>
      <w:r w:rsidRPr="00FE4896">
        <w:rPr>
          <w:kern w:val="2"/>
          <w:lang w:val="en-GB"/>
        </w:rPr>
        <w:t>The</w:t>
      </w:r>
      <w:r w:rsidR="00B92134" w:rsidRPr="00FE4896">
        <w:rPr>
          <w:kern w:val="2"/>
          <w:lang w:val="en-GB"/>
        </w:rPr>
        <w:t xml:space="preserve"> mix of </w:t>
      </w:r>
      <w:r w:rsidRPr="00FE4896">
        <w:rPr>
          <w:kern w:val="2"/>
          <w:lang w:val="en-GB"/>
        </w:rPr>
        <w:t>grade</w:t>
      </w:r>
      <w:r w:rsidR="00B92134" w:rsidRPr="00FE4896">
        <w:rPr>
          <w:kern w:val="2"/>
          <w:lang w:val="en-GB"/>
        </w:rPr>
        <w:t>s</w:t>
      </w:r>
      <w:r w:rsidR="00E96AA6" w:rsidRPr="00FE4896">
        <w:rPr>
          <w:kern w:val="2"/>
          <w:lang w:val="en-GB"/>
        </w:rPr>
        <w:t xml:space="preserve"> that were taken to Delhi</w:t>
      </w:r>
      <w:r w:rsidR="00E96AA6" w:rsidRPr="00FE4896">
        <w:rPr>
          <w:rFonts w:eastAsia="Calibri"/>
          <w:lang w:val="en-GB"/>
        </w:rPr>
        <w:t>—</w:t>
      </w:r>
      <w:r w:rsidR="00E96AA6" w:rsidRPr="00FE4896">
        <w:rPr>
          <w:kern w:val="2"/>
          <w:lang w:val="en-GB"/>
        </w:rPr>
        <w:t>Extra Class, Big, and Mix</w:t>
      </w:r>
      <w:r w:rsidR="00E96AA6" w:rsidRPr="00FE4896">
        <w:rPr>
          <w:rFonts w:eastAsia="Calibri"/>
          <w:lang w:val="en-GB"/>
        </w:rPr>
        <w:t>—</w:t>
      </w:r>
      <w:r w:rsidRPr="00FE4896">
        <w:rPr>
          <w:kern w:val="2"/>
          <w:lang w:val="en-GB"/>
        </w:rPr>
        <w:t xml:space="preserve">was generally around 68 </w:t>
      </w:r>
      <w:r w:rsidR="00747B93">
        <w:rPr>
          <w:kern w:val="2"/>
          <w:lang w:val="en-GB"/>
        </w:rPr>
        <w:t>per cent</w:t>
      </w:r>
      <w:r w:rsidRPr="00FE4896">
        <w:rPr>
          <w:kern w:val="2"/>
          <w:lang w:val="en-GB"/>
        </w:rPr>
        <w:t xml:space="preserve">, 28 </w:t>
      </w:r>
      <w:r w:rsidR="00747B93">
        <w:rPr>
          <w:kern w:val="2"/>
          <w:lang w:val="en-GB"/>
        </w:rPr>
        <w:t>per cent</w:t>
      </w:r>
      <w:r w:rsidR="00B92134" w:rsidRPr="00FE4896">
        <w:rPr>
          <w:kern w:val="2"/>
          <w:lang w:val="en-GB"/>
        </w:rPr>
        <w:t>,</w:t>
      </w:r>
      <w:r w:rsidRPr="00FE4896">
        <w:rPr>
          <w:kern w:val="2"/>
          <w:lang w:val="en-GB"/>
        </w:rPr>
        <w:t xml:space="preserve"> and 4 </w:t>
      </w:r>
      <w:r w:rsidR="00747B93">
        <w:rPr>
          <w:kern w:val="2"/>
          <w:lang w:val="en-GB"/>
        </w:rPr>
        <w:t>per cent</w:t>
      </w:r>
      <w:r w:rsidRPr="00FE4896">
        <w:rPr>
          <w:kern w:val="2"/>
          <w:lang w:val="en-GB"/>
        </w:rPr>
        <w:t xml:space="preserve"> respectively. The sale proceeds realized from the three grades </w:t>
      </w:r>
      <w:proofErr w:type="gramStart"/>
      <w:r w:rsidRPr="00FE4896">
        <w:rPr>
          <w:kern w:val="2"/>
          <w:lang w:val="en-GB"/>
        </w:rPr>
        <w:t>were distributed</w:t>
      </w:r>
      <w:proofErr w:type="gramEnd"/>
      <w:r w:rsidRPr="00FE4896">
        <w:rPr>
          <w:kern w:val="2"/>
          <w:lang w:val="en-GB"/>
        </w:rPr>
        <w:t xml:space="preserve"> across the 36 grades supplied</w:t>
      </w:r>
      <w:r w:rsidR="00B92134" w:rsidRPr="00FE4896">
        <w:rPr>
          <w:kern w:val="2"/>
          <w:lang w:val="en-GB"/>
        </w:rPr>
        <w:t xml:space="preserve"> by the farmers</w:t>
      </w:r>
      <w:r w:rsidRPr="00FE4896">
        <w:rPr>
          <w:kern w:val="2"/>
          <w:lang w:val="en-GB"/>
        </w:rPr>
        <w:t>. A randomly selected day’s supply to the cooperative</w:t>
      </w:r>
      <w:r w:rsidR="00B92134" w:rsidRPr="00FE4896">
        <w:rPr>
          <w:kern w:val="2"/>
          <w:lang w:val="en-GB"/>
        </w:rPr>
        <w:t>,</w:t>
      </w:r>
      <w:r w:rsidR="004077B8">
        <w:rPr>
          <w:kern w:val="2"/>
          <w:lang w:val="en-GB"/>
        </w:rPr>
        <w:t xml:space="preserve"> </w:t>
      </w:r>
      <w:r w:rsidR="00860876">
        <w:rPr>
          <w:kern w:val="2"/>
          <w:lang w:val="en-GB"/>
        </w:rPr>
        <w:t>along with the amount received from the Delhi market for the day and the amount distributed to the farmers based on the grade( see Exhibit 8) was considered for the analysis</w:t>
      </w:r>
      <w:r w:rsidRPr="00FE4896">
        <w:rPr>
          <w:kern w:val="2"/>
          <w:lang w:val="en-GB"/>
        </w:rPr>
        <w:t xml:space="preserve">. </w:t>
      </w:r>
    </w:p>
    <w:p w14:paraId="4FD0BAAF" w14:textId="77777777" w:rsidR="00B92134" w:rsidRPr="00346D38" w:rsidRDefault="00B92134" w:rsidP="001E5E73">
      <w:pPr>
        <w:pStyle w:val="BodyTextMain"/>
        <w:rPr>
          <w:kern w:val="2"/>
          <w:sz w:val="18"/>
          <w:lang w:val="en-GB"/>
        </w:rPr>
      </w:pPr>
    </w:p>
    <w:p w14:paraId="1596A9D6" w14:textId="380ADB0B" w:rsidR="001E5E73" w:rsidRPr="00FE4896" w:rsidRDefault="00B92134" w:rsidP="001E5E73">
      <w:pPr>
        <w:pStyle w:val="BodyTextMain"/>
        <w:rPr>
          <w:kern w:val="2"/>
          <w:lang w:val="en-GB"/>
        </w:rPr>
      </w:pPr>
      <w:r w:rsidRPr="00FE4896">
        <w:rPr>
          <w:kern w:val="2"/>
          <w:lang w:val="en-GB"/>
        </w:rPr>
        <w:t>O</w:t>
      </w:r>
      <w:r w:rsidR="001E5E73" w:rsidRPr="00FE4896">
        <w:rPr>
          <w:kern w:val="2"/>
          <w:lang w:val="en-GB"/>
        </w:rPr>
        <w:t xml:space="preserve">n January </w:t>
      </w:r>
      <w:r w:rsidRPr="00FE4896">
        <w:rPr>
          <w:kern w:val="2"/>
          <w:lang w:val="en-GB"/>
        </w:rPr>
        <w:t xml:space="preserve">2, </w:t>
      </w:r>
      <w:r w:rsidR="001E5E73" w:rsidRPr="00FE4896">
        <w:rPr>
          <w:kern w:val="2"/>
          <w:lang w:val="en-GB"/>
        </w:rPr>
        <w:t>2016</w:t>
      </w:r>
      <w:r w:rsidR="006F600B">
        <w:rPr>
          <w:kern w:val="2"/>
          <w:lang w:val="en-GB"/>
        </w:rPr>
        <w:t xml:space="preserve"> </w:t>
      </w:r>
      <w:r w:rsidR="001E5E73" w:rsidRPr="00FE4896">
        <w:rPr>
          <w:kern w:val="2"/>
          <w:lang w:val="en-GB"/>
        </w:rPr>
        <w:t>(</w:t>
      </w:r>
      <w:r w:rsidR="001A4B3F">
        <w:rPr>
          <w:kern w:val="2"/>
          <w:lang w:val="en-GB"/>
        </w:rPr>
        <w:t xml:space="preserve">a </w:t>
      </w:r>
      <w:r w:rsidR="001E5E73" w:rsidRPr="00FE4896">
        <w:rPr>
          <w:kern w:val="2"/>
          <w:lang w:val="en-GB"/>
        </w:rPr>
        <w:t>randomly selected day)</w:t>
      </w:r>
      <w:r w:rsidR="001A4B3F">
        <w:rPr>
          <w:kern w:val="2"/>
          <w:lang w:val="en-GB"/>
        </w:rPr>
        <w:t>,</w:t>
      </w:r>
      <w:r w:rsidRPr="00FE4896">
        <w:rPr>
          <w:kern w:val="2"/>
          <w:lang w:val="en-GB"/>
        </w:rPr>
        <w:t xml:space="preserve"> farmers supplied</w:t>
      </w:r>
      <w:r w:rsidR="001E5E73" w:rsidRPr="00FE4896">
        <w:rPr>
          <w:kern w:val="2"/>
          <w:lang w:val="en-GB"/>
        </w:rPr>
        <w:t xml:space="preserve"> 7.62 </w:t>
      </w:r>
      <w:r w:rsidR="00747B93">
        <w:rPr>
          <w:kern w:val="2"/>
          <w:lang w:val="en-GB"/>
        </w:rPr>
        <w:t>per cent</w:t>
      </w:r>
      <w:r w:rsidR="001E5E73" w:rsidRPr="00FE4896">
        <w:rPr>
          <w:kern w:val="2"/>
          <w:lang w:val="en-GB"/>
        </w:rPr>
        <w:t xml:space="preserve"> of fruits </w:t>
      </w:r>
      <w:r w:rsidRPr="00FE4896">
        <w:rPr>
          <w:kern w:val="2"/>
          <w:lang w:val="en-GB"/>
        </w:rPr>
        <w:t>that</w:t>
      </w:r>
      <w:r w:rsidR="001E5E73" w:rsidRPr="00FE4896">
        <w:rPr>
          <w:kern w:val="2"/>
          <w:lang w:val="en-GB"/>
        </w:rPr>
        <w:t xml:space="preserve"> were eligible for reward based on </w:t>
      </w:r>
      <w:r w:rsidRPr="00FE4896">
        <w:rPr>
          <w:kern w:val="2"/>
          <w:lang w:val="en-GB"/>
        </w:rPr>
        <w:t xml:space="preserve">the </w:t>
      </w:r>
      <w:r w:rsidR="001E5E73" w:rsidRPr="00FE4896">
        <w:rPr>
          <w:kern w:val="2"/>
          <w:lang w:val="en-GB"/>
        </w:rPr>
        <w:t xml:space="preserve">base grade of 145. </w:t>
      </w:r>
      <w:r w:rsidRPr="00FE4896">
        <w:rPr>
          <w:kern w:val="2"/>
          <w:lang w:val="en-GB"/>
        </w:rPr>
        <w:t>F</w:t>
      </w:r>
      <w:r w:rsidR="001E5E73" w:rsidRPr="00FE4896">
        <w:rPr>
          <w:kern w:val="2"/>
          <w:lang w:val="en-GB"/>
        </w:rPr>
        <w:t>or the market</w:t>
      </w:r>
      <w:r w:rsidRPr="00FE4896">
        <w:rPr>
          <w:kern w:val="2"/>
          <w:lang w:val="en-GB"/>
        </w:rPr>
        <w:t>, however,</w:t>
      </w:r>
      <w:r w:rsidR="001E5E73" w:rsidRPr="00FE4896">
        <w:rPr>
          <w:kern w:val="2"/>
          <w:lang w:val="en-GB"/>
        </w:rPr>
        <w:t xml:space="preserve"> 68</w:t>
      </w:r>
      <w:r w:rsidR="004F3EF2">
        <w:rPr>
          <w:kern w:val="2"/>
          <w:lang w:val="en-GB"/>
        </w:rPr>
        <w:t>.00</w:t>
      </w:r>
      <w:r w:rsidR="006F600B">
        <w:rPr>
          <w:kern w:val="2"/>
          <w:lang w:val="en-GB"/>
        </w:rPr>
        <w:t xml:space="preserve"> </w:t>
      </w:r>
      <w:r w:rsidR="00747B93">
        <w:rPr>
          <w:kern w:val="2"/>
          <w:lang w:val="en-GB"/>
        </w:rPr>
        <w:t>per cent</w:t>
      </w:r>
      <w:r w:rsidR="001E5E73" w:rsidRPr="00FE4896">
        <w:rPr>
          <w:kern w:val="2"/>
          <w:lang w:val="en-GB"/>
        </w:rPr>
        <w:t xml:space="preserve"> was considered </w:t>
      </w:r>
      <w:r w:rsidRPr="00FE4896">
        <w:rPr>
          <w:kern w:val="2"/>
          <w:lang w:val="en-GB"/>
        </w:rPr>
        <w:t>E</w:t>
      </w:r>
      <w:r w:rsidR="001E5E73" w:rsidRPr="00FE4896">
        <w:rPr>
          <w:kern w:val="2"/>
          <w:lang w:val="en-GB"/>
        </w:rPr>
        <w:t xml:space="preserve">xtra </w:t>
      </w:r>
      <w:r w:rsidRPr="00FE4896">
        <w:rPr>
          <w:kern w:val="2"/>
          <w:lang w:val="en-GB"/>
        </w:rPr>
        <w:t>C</w:t>
      </w:r>
      <w:r w:rsidR="001E5E73" w:rsidRPr="00FE4896">
        <w:rPr>
          <w:kern w:val="2"/>
          <w:lang w:val="en-GB"/>
        </w:rPr>
        <w:t>lass</w:t>
      </w:r>
      <w:r w:rsidR="00F5258E" w:rsidRPr="00FE4896">
        <w:rPr>
          <w:kern w:val="2"/>
          <w:lang w:val="en-GB"/>
        </w:rPr>
        <w:t>,</w:t>
      </w:r>
      <w:r w:rsidR="001E5E73" w:rsidRPr="00FE4896">
        <w:rPr>
          <w:kern w:val="2"/>
          <w:lang w:val="en-GB"/>
        </w:rPr>
        <w:t xml:space="preserve"> which mean</w:t>
      </w:r>
      <w:r w:rsidRPr="00FE4896">
        <w:rPr>
          <w:kern w:val="2"/>
          <w:lang w:val="en-GB"/>
        </w:rPr>
        <w:t>t</w:t>
      </w:r>
      <w:r w:rsidR="00F5258E" w:rsidRPr="00FE4896">
        <w:rPr>
          <w:kern w:val="2"/>
          <w:lang w:val="en-GB"/>
        </w:rPr>
        <w:t xml:space="preserve"> the</w:t>
      </w:r>
      <w:r w:rsidR="001E5E73" w:rsidRPr="00FE4896">
        <w:rPr>
          <w:kern w:val="2"/>
          <w:lang w:val="en-GB"/>
        </w:rPr>
        <w:t xml:space="preserve"> market accepted up</w:t>
      </w:r>
      <w:r w:rsidR="004077B8">
        <w:rPr>
          <w:kern w:val="2"/>
          <w:lang w:val="en-GB"/>
        </w:rPr>
        <w:t xml:space="preserve"> </w:t>
      </w:r>
      <w:r w:rsidR="001E5E73" w:rsidRPr="00FE4896">
        <w:rPr>
          <w:kern w:val="2"/>
          <w:lang w:val="en-GB"/>
        </w:rPr>
        <w:t>to grade 23 (195 fruits per 10</w:t>
      </w:r>
      <w:r w:rsidR="001B4A1F">
        <w:rPr>
          <w:kern w:val="2"/>
          <w:lang w:val="en-GB"/>
        </w:rPr>
        <w:t xml:space="preserve"> </w:t>
      </w:r>
      <w:r w:rsidR="001E5E73" w:rsidRPr="00FE4896">
        <w:rPr>
          <w:kern w:val="2"/>
          <w:lang w:val="en-GB"/>
        </w:rPr>
        <w:t xml:space="preserve">kg). Grades between 24 and 33 </w:t>
      </w:r>
      <w:proofErr w:type="gramStart"/>
      <w:r w:rsidR="001E5E73" w:rsidRPr="00FE4896">
        <w:rPr>
          <w:kern w:val="2"/>
          <w:lang w:val="en-GB"/>
        </w:rPr>
        <w:t>were considered</w:t>
      </w:r>
      <w:proofErr w:type="gramEnd"/>
      <w:r w:rsidR="001E5E73" w:rsidRPr="00FE4896">
        <w:rPr>
          <w:kern w:val="2"/>
          <w:lang w:val="en-GB"/>
        </w:rPr>
        <w:t xml:space="preserve"> Big</w:t>
      </w:r>
      <w:r w:rsidR="001A4B3F">
        <w:rPr>
          <w:kern w:val="2"/>
          <w:lang w:val="en-GB"/>
        </w:rPr>
        <w:t>,</w:t>
      </w:r>
      <w:r w:rsidR="001E5E73" w:rsidRPr="00FE4896">
        <w:rPr>
          <w:kern w:val="2"/>
          <w:lang w:val="en-GB"/>
        </w:rPr>
        <w:t xml:space="preserve"> and the rest were Mix grade. Sales realized in the terminal market </w:t>
      </w:r>
      <w:r w:rsidR="0005283A" w:rsidRPr="00FE4896">
        <w:rPr>
          <w:kern w:val="2"/>
          <w:lang w:val="en-GB"/>
        </w:rPr>
        <w:t xml:space="preserve">in Delhi </w:t>
      </w:r>
      <w:r w:rsidR="001E5E73" w:rsidRPr="00FE4896">
        <w:rPr>
          <w:kern w:val="2"/>
          <w:lang w:val="en-GB"/>
        </w:rPr>
        <w:t xml:space="preserve">for the three grades was </w:t>
      </w:r>
      <w:r w:rsidR="00F5258E" w:rsidRPr="000B2792">
        <w:rPr>
          <w:rFonts w:ascii="Arial" w:hAnsi="Arial" w:cs="Arial"/>
          <w:sz w:val="20"/>
          <w:szCs w:val="20"/>
          <w:lang w:val="en-GB"/>
        </w:rPr>
        <w:t>₹</w:t>
      </w:r>
      <w:r w:rsidR="001E5E73" w:rsidRPr="00FE4896">
        <w:rPr>
          <w:kern w:val="2"/>
          <w:lang w:val="en-GB"/>
        </w:rPr>
        <w:t>960,150 (see Exhibit 9).</w:t>
      </w:r>
    </w:p>
    <w:p w14:paraId="4FFE3D8C" w14:textId="77777777" w:rsidR="005C1921" w:rsidRPr="00346D38" w:rsidRDefault="005C1921" w:rsidP="001E5E73">
      <w:pPr>
        <w:pStyle w:val="BodyTextMain"/>
        <w:rPr>
          <w:kern w:val="2"/>
          <w:sz w:val="18"/>
          <w:lang w:val="en-GB"/>
        </w:rPr>
      </w:pPr>
    </w:p>
    <w:p w14:paraId="678C16A6" w14:textId="77777777" w:rsidR="003E641A" w:rsidRPr="00346D38" w:rsidRDefault="003E641A" w:rsidP="001E5E73">
      <w:pPr>
        <w:pStyle w:val="BodyTextMain"/>
        <w:rPr>
          <w:kern w:val="2"/>
          <w:sz w:val="18"/>
          <w:lang w:val="en-GB"/>
        </w:rPr>
      </w:pPr>
    </w:p>
    <w:p w14:paraId="044DC2A3" w14:textId="77777777" w:rsidR="001E5E73" w:rsidRPr="00FE4896" w:rsidRDefault="001E5E73" w:rsidP="001E5E73">
      <w:pPr>
        <w:pStyle w:val="Casehead1"/>
        <w:rPr>
          <w:kern w:val="2"/>
          <w:lang w:val="en-GB"/>
        </w:rPr>
      </w:pPr>
      <w:r w:rsidRPr="00FE4896">
        <w:rPr>
          <w:kern w:val="2"/>
          <w:lang w:val="en-GB"/>
        </w:rPr>
        <w:t>GRADING AND PAYMENT SYSTEM</w:t>
      </w:r>
    </w:p>
    <w:p w14:paraId="3630A302" w14:textId="77777777" w:rsidR="001E5E73" w:rsidRPr="00346D38" w:rsidRDefault="001E5E73" w:rsidP="001E5E73">
      <w:pPr>
        <w:pStyle w:val="BodyTextMain"/>
        <w:rPr>
          <w:kern w:val="2"/>
          <w:sz w:val="18"/>
          <w:lang w:val="en-GB"/>
        </w:rPr>
      </w:pPr>
    </w:p>
    <w:p w14:paraId="02EA5B9F" w14:textId="77A93783" w:rsidR="00EF3177" w:rsidRPr="00FE4896" w:rsidRDefault="005C1921" w:rsidP="001E5E73">
      <w:pPr>
        <w:pStyle w:val="BodyTextMain"/>
        <w:rPr>
          <w:kern w:val="2"/>
          <w:lang w:val="en-GB"/>
        </w:rPr>
      </w:pPr>
      <w:r w:rsidRPr="00FE4896">
        <w:rPr>
          <w:kern w:val="2"/>
          <w:lang w:val="en-GB"/>
        </w:rPr>
        <w:t>By 2017, t</w:t>
      </w:r>
      <w:r w:rsidR="001E5E73" w:rsidRPr="00FE4896">
        <w:rPr>
          <w:kern w:val="2"/>
          <w:lang w:val="en-GB"/>
        </w:rPr>
        <w:t xml:space="preserve">he </w:t>
      </w:r>
      <w:r w:rsidR="00C35AC4" w:rsidRPr="00FE4896">
        <w:rPr>
          <w:kern w:val="2"/>
          <w:lang w:val="en-GB"/>
        </w:rPr>
        <w:t xml:space="preserve">cooperative’s </w:t>
      </w:r>
      <w:r w:rsidR="001E5E73" w:rsidRPr="00FE4896">
        <w:rPr>
          <w:kern w:val="2"/>
          <w:lang w:val="en-GB"/>
        </w:rPr>
        <w:t xml:space="preserve">two collection centres received the </w:t>
      </w:r>
      <w:r w:rsidR="00C35AC4" w:rsidRPr="00FE4896">
        <w:rPr>
          <w:kern w:val="2"/>
          <w:lang w:val="en-GB"/>
        </w:rPr>
        <w:t>farmers</w:t>
      </w:r>
      <w:r w:rsidR="001A4B3F" w:rsidRPr="00FE4896">
        <w:rPr>
          <w:kern w:val="2"/>
          <w:lang w:val="en-GB"/>
        </w:rPr>
        <w:t>’</w:t>
      </w:r>
      <w:r w:rsidR="00C35AC4" w:rsidRPr="00FE4896">
        <w:rPr>
          <w:kern w:val="2"/>
          <w:lang w:val="en-GB"/>
        </w:rPr>
        <w:t xml:space="preserve"> produce each day</w:t>
      </w:r>
      <w:r w:rsidR="001E5E73" w:rsidRPr="00FE4896">
        <w:rPr>
          <w:kern w:val="2"/>
          <w:lang w:val="en-GB"/>
        </w:rPr>
        <w:t>. At the receiving dock</w:t>
      </w:r>
      <w:r w:rsidR="00C35AC4" w:rsidRPr="00FE4896">
        <w:rPr>
          <w:kern w:val="2"/>
          <w:lang w:val="en-GB"/>
        </w:rPr>
        <w:t>,</w:t>
      </w:r>
      <w:r w:rsidR="001E5E73" w:rsidRPr="00FE4896">
        <w:rPr>
          <w:kern w:val="2"/>
          <w:lang w:val="en-GB"/>
        </w:rPr>
        <w:t xml:space="preserve"> the centre staff </w:t>
      </w:r>
      <w:r w:rsidR="00C35AC4" w:rsidRPr="00FE4896">
        <w:rPr>
          <w:kern w:val="2"/>
          <w:lang w:val="en-GB"/>
        </w:rPr>
        <w:t>with</w:t>
      </w:r>
      <w:r w:rsidR="001E5E73" w:rsidRPr="00FE4896">
        <w:rPr>
          <w:kern w:val="2"/>
          <w:lang w:val="en-GB"/>
        </w:rPr>
        <w:t>drew samples of 10</w:t>
      </w:r>
      <w:r w:rsidR="001B4A1F">
        <w:rPr>
          <w:kern w:val="2"/>
          <w:lang w:val="en-GB"/>
        </w:rPr>
        <w:t xml:space="preserve"> </w:t>
      </w:r>
      <w:r w:rsidR="001E5E73" w:rsidRPr="00FE4896">
        <w:rPr>
          <w:kern w:val="2"/>
          <w:lang w:val="en-GB"/>
        </w:rPr>
        <w:t xml:space="preserve">kg from each </w:t>
      </w:r>
      <w:r w:rsidR="00C35AC4" w:rsidRPr="00FE4896">
        <w:rPr>
          <w:kern w:val="2"/>
          <w:lang w:val="en-GB"/>
        </w:rPr>
        <w:t xml:space="preserve">farmer’s </w:t>
      </w:r>
      <w:r w:rsidR="001E5E73" w:rsidRPr="00FE4896">
        <w:rPr>
          <w:kern w:val="2"/>
          <w:lang w:val="en-GB"/>
        </w:rPr>
        <w:t>bag (</w:t>
      </w:r>
      <w:r w:rsidR="00C35AC4" w:rsidRPr="00FE4896">
        <w:rPr>
          <w:kern w:val="2"/>
          <w:lang w:val="en-GB"/>
        </w:rPr>
        <w:t xml:space="preserve">each </w:t>
      </w:r>
      <w:r w:rsidR="001E5E73" w:rsidRPr="00FE4896">
        <w:rPr>
          <w:kern w:val="2"/>
          <w:lang w:val="en-GB"/>
        </w:rPr>
        <w:t>containing roughly 50</w:t>
      </w:r>
      <w:r w:rsidR="001B4A1F">
        <w:rPr>
          <w:kern w:val="2"/>
          <w:lang w:val="en-GB"/>
        </w:rPr>
        <w:t xml:space="preserve"> </w:t>
      </w:r>
      <w:r w:rsidR="001E5E73" w:rsidRPr="00FE4896">
        <w:rPr>
          <w:kern w:val="2"/>
          <w:lang w:val="en-GB"/>
        </w:rPr>
        <w:t>kg of fruit)</w:t>
      </w:r>
      <w:r w:rsidR="00C35AC4" w:rsidRPr="00FE4896">
        <w:rPr>
          <w:kern w:val="2"/>
          <w:lang w:val="en-GB"/>
        </w:rPr>
        <w:t>,</w:t>
      </w:r>
      <w:r w:rsidR="001E5E73" w:rsidRPr="00FE4896">
        <w:rPr>
          <w:kern w:val="2"/>
          <w:lang w:val="en-GB"/>
        </w:rPr>
        <w:t xml:space="preserve"> and counted </w:t>
      </w:r>
      <w:r w:rsidR="00C35AC4" w:rsidRPr="00FE4896">
        <w:rPr>
          <w:kern w:val="2"/>
          <w:lang w:val="en-GB"/>
        </w:rPr>
        <w:t xml:space="preserve">them </w:t>
      </w:r>
      <w:r w:rsidR="001E5E73" w:rsidRPr="00FE4896">
        <w:rPr>
          <w:kern w:val="2"/>
          <w:lang w:val="en-GB"/>
        </w:rPr>
        <w:t>manually for grading. After the grades were determined</w:t>
      </w:r>
      <w:r w:rsidR="00C35AC4" w:rsidRPr="00FE4896">
        <w:rPr>
          <w:kern w:val="2"/>
          <w:lang w:val="en-GB"/>
        </w:rPr>
        <w:t>,</w:t>
      </w:r>
      <w:r w:rsidR="001E5E73" w:rsidRPr="00FE4896">
        <w:rPr>
          <w:kern w:val="2"/>
          <w:lang w:val="en-GB"/>
        </w:rPr>
        <w:t xml:space="preserve"> all the bags </w:t>
      </w:r>
      <w:proofErr w:type="gramStart"/>
      <w:r w:rsidR="001E5E73" w:rsidRPr="00FE4896">
        <w:rPr>
          <w:kern w:val="2"/>
          <w:lang w:val="en-GB"/>
        </w:rPr>
        <w:t>were placed</w:t>
      </w:r>
      <w:proofErr w:type="gramEnd"/>
      <w:r w:rsidR="001E5E73" w:rsidRPr="00FE4896">
        <w:rPr>
          <w:kern w:val="2"/>
          <w:lang w:val="en-GB"/>
        </w:rPr>
        <w:t xml:space="preserve"> on the electronic weighing scale. </w:t>
      </w:r>
      <w:r w:rsidR="00C35AC4" w:rsidRPr="00FE4896">
        <w:rPr>
          <w:kern w:val="2"/>
          <w:lang w:val="en-GB"/>
        </w:rPr>
        <w:t>The w</w:t>
      </w:r>
      <w:r w:rsidR="001E5E73" w:rsidRPr="00FE4896">
        <w:rPr>
          <w:kern w:val="2"/>
          <w:lang w:val="en-GB"/>
        </w:rPr>
        <w:t xml:space="preserve">eighing scale in each dock was linked to </w:t>
      </w:r>
      <w:r w:rsidR="001A4B3F">
        <w:rPr>
          <w:kern w:val="2"/>
          <w:lang w:val="en-GB"/>
        </w:rPr>
        <w:t>a</w:t>
      </w:r>
      <w:r w:rsidR="004077B8">
        <w:rPr>
          <w:kern w:val="2"/>
          <w:lang w:val="en-GB"/>
        </w:rPr>
        <w:t xml:space="preserve"> </w:t>
      </w:r>
      <w:r w:rsidR="001E5E73" w:rsidRPr="00FE4896">
        <w:rPr>
          <w:kern w:val="2"/>
          <w:lang w:val="en-GB"/>
        </w:rPr>
        <w:t>computer that generate</w:t>
      </w:r>
      <w:r w:rsidR="00C35AC4" w:rsidRPr="00FE4896">
        <w:rPr>
          <w:kern w:val="2"/>
          <w:lang w:val="en-GB"/>
        </w:rPr>
        <w:t>d</w:t>
      </w:r>
      <w:r w:rsidR="001E5E73" w:rsidRPr="00FE4896">
        <w:rPr>
          <w:kern w:val="2"/>
          <w:lang w:val="en-GB"/>
        </w:rPr>
        <w:t xml:space="preserve"> client receipt</w:t>
      </w:r>
      <w:r w:rsidR="001A4B3F">
        <w:rPr>
          <w:kern w:val="2"/>
          <w:lang w:val="en-GB"/>
        </w:rPr>
        <w:t>s;</w:t>
      </w:r>
      <w:r w:rsidR="001E5E73" w:rsidRPr="00FE4896">
        <w:rPr>
          <w:kern w:val="2"/>
          <w:lang w:val="en-GB"/>
        </w:rPr>
        <w:t xml:space="preserve"> systems </w:t>
      </w:r>
      <w:r w:rsidR="00C35AC4" w:rsidRPr="00FE4896">
        <w:rPr>
          <w:kern w:val="2"/>
          <w:lang w:val="en-GB"/>
        </w:rPr>
        <w:t xml:space="preserve">were </w:t>
      </w:r>
      <w:r w:rsidR="001E5E73" w:rsidRPr="00FE4896">
        <w:rPr>
          <w:kern w:val="2"/>
          <w:lang w:val="en-GB"/>
        </w:rPr>
        <w:t xml:space="preserve">connected through </w:t>
      </w:r>
      <w:r w:rsidR="00C35AC4" w:rsidRPr="00FE4896">
        <w:rPr>
          <w:kern w:val="2"/>
          <w:lang w:val="en-GB"/>
        </w:rPr>
        <w:t xml:space="preserve">a </w:t>
      </w:r>
      <w:r w:rsidR="001E5E73" w:rsidRPr="00FE4896">
        <w:rPr>
          <w:kern w:val="2"/>
          <w:lang w:val="en-GB"/>
        </w:rPr>
        <w:t>radio</w:t>
      </w:r>
      <w:r w:rsidR="00C35AC4" w:rsidRPr="00FE4896">
        <w:rPr>
          <w:kern w:val="2"/>
          <w:lang w:val="en-GB"/>
        </w:rPr>
        <w:t>-</w:t>
      </w:r>
      <w:r w:rsidR="001E5E73" w:rsidRPr="00FE4896">
        <w:rPr>
          <w:kern w:val="2"/>
          <w:lang w:val="en-GB"/>
        </w:rPr>
        <w:t>linked virtual private network (VPN)</w:t>
      </w:r>
      <w:r w:rsidR="00C35AC4" w:rsidRPr="00FE4896">
        <w:rPr>
          <w:kern w:val="2"/>
          <w:lang w:val="en-GB"/>
        </w:rPr>
        <w:t xml:space="preserve"> connected</w:t>
      </w:r>
      <w:r w:rsidR="001E5E73" w:rsidRPr="00FE4896">
        <w:rPr>
          <w:kern w:val="2"/>
          <w:lang w:val="en-GB"/>
        </w:rPr>
        <w:t xml:space="preserve"> to the server at the </w:t>
      </w:r>
      <w:r w:rsidR="00C35AC4" w:rsidRPr="00FE4896">
        <w:rPr>
          <w:kern w:val="2"/>
          <w:lang w:val="en-GB"/>
        </w:rPr>
        <w:t xml:space="preserve">cooperative </w:t>
      </w:r>
      <w:r w:rsidR="001E5E73" w:rsidRPr="00FE4896">
        <w:rPr>
          <w:kern w:val="2"/>
          <w:lang w:val="en-GB"/>
        </w:rPr>
        <w:t xml:space="preserve">headquarters (see Exhibit 10). Each system generated online receipts against receipt of the quantity with a time stamp. It also recorded the quality of the sampled fruits as reported by the </w:t>
      </w:r>
      <w:r w:rsidR="00361265" w:rsidRPr="00FE4896">
        <w:rPr>
          <w:kern w:val="2"/>
          <w:lang w:val="en-GB"/>
        </w:rPr>
        <w:t>staff</w:t>
      </w:r>
      <w:r w:rsidR="001E5E73" w:rsidRPr="00FE4896">
        <w:rPr>
          <w:kern w:val="2"/>
          <w:lang w:val="en-GB"/>
        </w:rPr>
        <w:t xml:space="preserve"> engaged in sampling. </w:t>
      </w:r>
    </w:p>
    <w:p w14:paraId="73C998B5" w14:textId="77777777" w:rsidR="00EF3177" w:rsidRPr="00346D38" w:rsidRDefault="00EF3177" w:rsidP="001E5E73">
      <w:pPr>
        <w:pStyle w:val="BodyTextMain"/>
        <w:rPr>
          <w:kern w:val="2"/>
          <w:sz w:val="18"/>
          <w:lang w:val="en-GB"/>
        </w:rPr>
      </w:pPr>
    </w:p>
    <w:p w14:paraId="17F44F92" w14:textId="24178EB5" w:rsidR="001E5E73" w:rsidRPr="00FE4896" w:rsidRDefault="001E5E73" w:rsidP="001E5E73">
      <w:pPr>
        <w:pStyle w:val="BodyTextMain"/>
        <w:rPr>
          <w:kern w:val="2"/>
          <w:lang w:val="en-GB"/>
        </w:rPr>
      </w:pPr>
      <w:r w:rsidRPr="00FE4896">
        <w:rPr>
          <w:kern w:val="2"/>
          <w:lang w:val="en-GB"/>
        </w:rPr>
        <w:t>From this time onwards</w:t>
      </w:r>
      <w:r w:rsidR="001A4B3F">
        <w:rPr>
          <w:kern w:val="2"/>
          <w:lang w:val="en-GB"/>
        </w:rPr>
        <w:t>,</w:t>
      </w:r>
      <w:r w:rsidRPr="00FE4896">
        <w:rPr>
          <w:kern w:val="2"/>
          <w:lang w:val="en-GB"/>
        </w:rPr>
        <w:t xml:space="preserve"> process value addition </w:t>
      </w:r>
      <w:proofErr w:type="gramStart"/>
      <w:r w:rsidRPr="00FE4896">
        <w:rPr>
          <w:kern w:val="2"/>
          <w:lang w:val="en-GB"/>
        </w:rPr>
        <w:t>was initiated</w:t>
      </w:r>
      <w:proofErr w:type="gramEnd"/>
      <w:r w:rsidRPr="00FE4896">
        <w:rPr>
          <w:kern w:val="2"/>
          <w:lang w:val="en-GB"/>
        </w:rPr>
        <w:t xml:space="preserve"> by the cooperative. As per sampled receipts</w:t>
      </w:r>
      <w:r w:rsidR="001A4B3F">
        <w:rPr>
          <w:kern w:val="2"/>
          <w:lang w:val="en-GB"/>
        </w:rPr>
        <w:t>,</w:t>
      </w:r>
      <w:r w:rsidRPr="00FE4896">
        <w:rPr>
          <w:kern w:val="2"/>
          <w:lang w:val="en-GB"/>
        </w:rPr>
        <w:t xml:space="preserve"> the management allotted the grade to which each sample lot belonged</w:t>
      </w:r>
      <w:r w:rsidR="00361265" w:rsidRPr="00FE4896">
        <w:rPr>
          <w:kern w:val="2"/>
          <w:lang w:val="en-GB"/>
        </w:rPr>
        <w:t>, which</w:t>
      </w:r>
      <w:r w:rsidRPr="00FE4896">
        <w:rPr>
          <w:kern w:val="2"/>
          <w:lang w:val="en-GB"/>
        </w:rPr>
        <w:t xml:space="preserve"> determined the estimated incentive that the member</w:t>
      </w:r>
      <w:r w:rsidR="00361265" w:rsidRPr="00FE4896">
        <w:rPr>
          <w:kern w:val="2"/>
          <w:lang w:val="en-GB"/>
        </w:rPr>
        <w:t xml:space="preserve"> farmers</w:t>
      </w:r>
      <w:r w:rsidRPr="00FE4896">
        <w:rPr>
          <w:kern w:val="2"/>
          <w:lang w:val="en-GB"/>
        </w:rPr>
        <w:t xml:space="preserve"> would get. The </w:t>
      </w:r>
      <w:r w:rsidR="00361265" w:rsidRPr="00FE4896">
        <w:rPr>
          <w:kern w:val="2"/>
          <w:lang w:val="en-GB"/>
        </w:rPr>
        <w:t>staff</w:t>
      </w:r>
      <w:r w:rsidRPr="00FE4896">
        <w:rPr>
          <w:kern w:val="2"/>
          <w:lang w:val="en-GB"/>
        </w:rPr>
        <w:t xml:space="preserve"> then emptied the bags on to a cement pit lined with </w:t>
      </w:r>
      <w:r w:rsidR="00361265" w:rsidRPr="00FE4896">
        <w:rPr>
          <w:kern w:val="2"/>
          <w:lang w:val="en-GB"/>
        </w:rPr>
        <w:t xml:space="preserve">a </w:t>
      </w:r>
      <w:r w:rsidRPr="00FE4896">
        <w:rPr>
          <w:kern w:val="2"/>
          <w:lang w:val="en-GB"/>
        </w:rPr>
        <w:t>cushion to prevent damage</w:t>
      </w:r>
      <w:r w:rsidR="00943513" w:rsidRPr="00FE4896">
        <w:rPr>
          <w:kern w:val="2"/>
          <w:lang w:val="en-GB"/>
        </w:rPr>
        <w:t>.</w:t>
      </w:r>
      <w:r w:rsidR="004077B8">
        <w:rPr>
          <w:kern w:val="2"/>
          <w:lang w:val="en-GB"/>
        </w:rPr>
        <w:t xml:space="preserve"> </w:t>
      </w:r>
      <w:r w:rsidR="00943513" w:rsidRPr="00FE4896">
        <w:rPr>
          <w:kern w:val="2"/>
          <w:lang w:val="en-GB"/>
        </w:rPr>
        <w:t>F</w:t>
      </w:r>
      <w:r w:rsidRPr="00FE4896">
        <w:rPr>
          <w:kern w:val="2"/>
          <w:lang w:val="en-GB"/>
        </w:rPr>
        <w:t xml:space="preserve">rom </w:t>
      </w:r>
      <w:r w:rsidR="00943513" w:rsidRPr="00FE4896">
        <w:rPr>
          <w:kern w:val="2"/>
          <w:lang w:val="en-GB"/>
        </w:rPr>
        <w:t>t</w:t>
      </w:r>
      <w:r w:rsidRPr="00FE4896">
        <w:rPr>
          <w:kern w:val="2"/>
          <w:lang w:val="en-GB"/>
        </w:rPr>
        <w:t>here</w:t>
      </w:r>
      <w:r w:rsidR="00943513" w:rsidRPr="00FE4896">
        <w:rPr>
          <w:kern w:val="2"/>
          <w:lang w:val="en-GB"/>
        </w:rPr>
        <w:t>,</w:t>
      </w:r>
      <w:r w:rsidRPr="00FE4896">
        <w:rPr>
          <w:kern w:val="2"/>
          <w:lang w:val="en-GB"/>
        </w:rPr>
        <w:t xml:space="preserve"> the fruits </w:t>
      </w:r>
      <w:proofErr w:type="gramStart"/>
      <w:r w:rsidRPr="00FE4896">
        <w:rPr>
          <w:kern w:val="2"/>
          <w:lang w:val="en-GB"/>
        </w:rPr>
        <w:t>were taken</w:t>
      </w:r>
      <w:proofErr w:type="gramEnd"/>
      <w:r w:rsidRPr="00FE4896">
        <w:rPr>
          <w:kern w:val="2"/>
          <w:lang w:val="en-GB"/>
        </w:rPr>
        <w:t xml:space="preserve"> on</w:t>
      </w:r>
      <w:r w:rsidR="00943513" w:rsidRPr="00FE4896">
        <w:rPr>
          <w:kern w:val="2"/>
          <w:lang w:val="en-GB"/>
        </w:rPr>
        <w:t>to</w:t>
      </w:r>
      <w:r w:rsidRPr="00FE4896">
        <w:rPr>
          <w:kern w:val="2"/>
          <w:lang w:val="en-GB"/>
        </w:rPr>
        <w:t xml:space="preserve"> a convey</w:t>
      </w:r>
      <w:r w:rsidR="001A4784">
        <w:rPr>
          <w:kern w:val="2"/>
          <w:lang w:val="en-GB"/>
        </w:rPr>
        <w:t>o</w:t>
      </w:r>
      <w:r w:rsidRPr="00FE4896">
        <w:rPr>
          <w:kern w:val="2"/>
          <w:lang w:val="en-GB"/>
        </w:rPr>
        <w:t xml:space="preserve">r </w:t>
      </w:r>
      <w:r w:rsidR="00943513" w:rsidRPr="00FE4896">
        <w:rPr>
          <w:kern w:val="2"/>
          <w:lang w:val="en-GB"/>
        </w:rPr>
        <w:t xml:space="preserve">leading </w:t>
      </w:r>
      <w:r w:rsidRPr="00FE4896">
        <w:rPr>
          <w:kern w:val="2"/>
          <w:lang w:val="en-GB"/>
        </w:rPr>
        <w:t xml:space="preserve">to the sorting and grading machines. The machines were </w:t>
      </w:r>
      <w:r w:rsidR="00943513" w:rsidRPr="00FE4896">
        <w:rPr>
          <w:kern w:val="2"/>
          <w:lang w:val="en-GB"/>
        </w:rPr>
        <w:t>set up</w:t>
      </w:r>
      <w:r w:rsidRPr="00FE4896">
        <w:rPr>
          <w:kern w:val="2"/>
          <w:lang w:val="en-GB"/>
        </w:rPr>
        <w:t xml:space="preserve"> to separate the fruits into </w:t>
      </w:r>
      <w:r w:rsidR="00943513" w:rsidRPr="00FE4896">
        <w:rPr>
          <w:kern w:val="2"/>
          <w:lang w:val="en-GB"/>
        </w:rPr>
        <w:t xml:space="preserve">the </w:t>
      </w:r>
      <w:r w:rsidRPr="00FE4896">
        <w:rPr>
          <w:kern w:val="2"/>
          <w:lang w:val="en-GB"/>
        </w:rPr>
        <w:t xml:space="preserve">three grades for the market. The separated fruits </w:t>
      </w:r>
      <w:proofErr w:type="gramStart"/>
      <w:r w:rsidRPr="00FE4896">
        <w:rPr>
          <w:kern w:val="2"/>
          <w:lang w:val="en-GB"/>
        </w:rPr>
        <w:t>were then fed into cardboard box</w:t>
      </w:r>
      <w:r w:rsidR="00943513" w:rsidRPr="00FE4896">
        <w:rPr>
          <w:kern w:val="2"/>
          <w:lang w:val="en-GB"/>
        </w:rPr>
        <w:t>es</w:t>
      </w:r>
      <w:r w:rsidRPr="00FE4896">
        <w:rPr>
          <w:kern w:val="2"/>
          <w:lang w:val="en-GB"/>
        </w:rPr>
        <w:t xml:space="preserve"> of 20</w:t>
      </w:r>
      <w:r w:rsidR="001B4A1F">
        <w:rPr>
          <w:kern w:val="2"/>
          <w:lang w:val="en-GB"/>
        </w:rPr>
        <w:t xml:space="preserve"> </w:t>
      </w:r>
      <w:r w:rsidRPr="00FE4896">
        <w:rPr>
          <w:kern w:val="2"/>
          <w:lang w:val="en-GB"/>
        </w:rPr>
        <w:t xml:space="preserve">kg </w:t>
      </w:r>
      <w:r w:rsidR="00EF3177" w:rsidRPr="00FE4896">
        <w:rPr>
          <w:kern w:val="2"/>
          <w:lang w:val="en-GB"/>
        </w:rPr>
        <w:t>each and labelled with the</w:t>
      </w:r>
      <w:r w:rsidRPr="00FE4896">
        <w:rPr>
          <w:kern w:val="2"/>
          <w:lang w:val="en-GB"/>
        </w:rPr>
        <w:t xml:space="preserve"> name of the cooperative as well as the logo of the trader</w:t>
      </w:r>
      <w:proofErr w:type="gramEnd"/>
      <w:r w:rsidRPr="00FE4896">
        <w:rPr>
          <w:kern w:val="2"/>
          <w:lang w:val="en-GB"/>
        </w:rPr>
        <w:t xml:space="preserve">. The boxes moved on a conveyor </w:t>
      </w:r>
      <w:r w:rsidR="00943513" w:rsidRPr="00FE4896">
        <w:rPr>
          <w:kern w:val="2"/>
          <w:lang w:val="en-GB"/>
        </w:rPr>
        <w:t xml:space="preserve">to </w:t>
      </w:r>
      <w:proofErr w:type="gramStart"/>
      <w:r w:rsidR="00943513" w:rsidRPr="00FE4896">
        <w:rPr>
          <w:kern w:val="2"/>
          <w:lang w:val="en-GB"/>
        </w:rPr>
        <w:t>be</w:t>
      </w:r>
      <w:r w:rsidRPr="00FE4896">
        <w:rPr>
          <w:kern w:val="2"/>
          <w:lang w:val="en-GB"/>
        </w:rPr>
        <w:t xml:space="preserve"> sealed</w:t>
      </w:r>
      <w:proofErr w:type="gramEnd"/>
      <w:r w:rsidRPr="00FE4896">
        <w:rPr>
          <w:kern w:val="2"/>
          <w:lang w:val="en-GB"/>
        </w:rPr>
        <w:t xml:space="preserve"> before </w:t>
      </w:r>
      <w:r w:rsidR="00943513" w:rsidRPr="00FE4896">
        <w:rPr>
          <w:kern w:val="2"/>
          <w:lang w:val="en-GB"/>
        </w:rPr>
        <w:t>being</w:t>
      </w:r>
      <w:r w:rsidRPr="00FE4896">
        <w:rPr>
          <w:kern w:val="2"/>
          <w:lang w:val="en-GB"/>
        </w:rPr>
        <w:t xml:space="preserve"> placed on another conveyor leading to the waiting truck. The boxes were then stacked in the truck manually.</w:t>
      </w:r>
    </w:p>
    <w:p w14:paraId="129D492B" w14:textId="06EDF4FA" w:rsidR="001E5E73" w:rsidRPr="00346D38" w:rsidRDefault="001E5E73" w:rsidP="001E5E73">
      <w:pPr>
        <w:pStyle w:val="BodyTextMain"/>
        <w:rPr>
          <w:kern w:val="2"/>
          <w:sz w:val="18"/>
          <w:lang w:val="en-GB"/>
        </w:rPr>
      </w:pPr>
    </w:p>
    <w:p w14:paraId="71DBD556" w14:textId="77777777" w:rsidR="0058010C" w:rsidRPr="00346D38" w:rsidRDefault="0058010C" w:rsidP="001E5E73">
      <w:pPr>
        <w:pStyle w:val="BodyTextMain"/>
        <w:rPr>
          <w:kern w:val="2"/>
          <w:sz w:val="18"/>
          <w:lang w:val="en-GB"/>
        </w:rPr>
      </w:pPr>
    </w:p>
    <w:p w14:paraId="370CA1C8" w14:textId="64C58043" w:rsidR="00CC63B0" w:rsidRDefault="001E5E73" w:rsidP="001E5E73">
      <w:pPr>
        <w:pStyle w:val="BodyTextMain"/>
        <w:rPr>
          <w:kern w:val="2"/>
          <w:lang w:val="en-GB"/>
        </w:rPr>
      </w:pPr>
      <w:r w:rsidRPr="00FE4896">
        <w:rPr>
          <w:kern w:val="2"/>
          <w:lang w:val="en-GB"/>
        </w:rPr>
        <w:t xml:space="preserve">The day’s collection </w:t>
      </w:r>
      <w:proofErr w:type="gramStart"/>
      <w:r w:rsidRPr="00FE4896">
        <w:rPr>
          <w:kern w:val="2"/>
          <w:lang w:val="en-GB"/>
        </w:rPr>
        <w:t>was dispatched</w:t>
      </w:r>
      <w:proofErr w:type="gramEnd"/>
      <w:r w:rsidRPr="00FE4896">
        <w:rPr>
          <w:kern w:val="2"/>
          <w:lang w:val="en-GB"/>
        </w:rPr>
        <w:t xml:space="preserve"> on the same day to the Delhi market 1</w:t>
      </w:r>
      <w:r w:rsidR="008954A3" w:rsidRPr="00FE4896">
        <w:rPr>
          <w:kern w:val="2"/>
          <w:lang w:val="en-GB"/>
        </w:rPr>
        <w:t>,</w:t>
      </w:r>
      <w:r w:rsidRPr="00FE4896">
        <w:rPr>
          <w:kern w:val="2"/>
          <w:lang w:val="en-GB"/>
        </w:rPr>
        <w:t>200 km away by road. The trucks started to leave around 7</w:t>
      </w:r>
      <w:r w:rsidR="001A4B3F">
        <w:rPr>
          <w:kern w:val="2"/>
          <w:lang w:val="en-GB"/>
        </w:rPr>
        <w:t>:00</w:t>
      </w:r>
      <w:r w:rsidR="008954A3" w:rsidRPr="00FE4896">
        <w:rPr>
          <w:kern w:val="2"/>
          <w:lang w:val="en-GB"/>
        </w:rPr>
        <w:t>p.m.</w:t>
      </w:r>
      <w:r w:rsidR="00943513" w:rsidRPr="00FE4896">
        <w:rPr>
          <w:kern w:val="2"/>
          <w:lang w:val="en-GB"/>
        </w:rPr>
        <w:t>,</w:t>
      </w:r>
      <w:r w:rsidRPr="00FE4896">
        <w:rPr>
          <w:kern w:val="2"/>
          <w:lang w:val="en-GB"/>
        </w:rPr>
        <w:t xml:space="preserve"> and normally took 34 hours to reach Delhi. In the meantime, the cooperative sent an email with the details of the grades, quantity, </w:t>
      </w:r>
      <w:r w:rsidR="00943513" w:rsidRPr="00FE4896">
        <w:rPr>
          <w:kern w:val="2"/>
          <w:lang w:val="en-GB"/>
        </w:rPr>
        <w:t xml:space="preserve">and </w:t>
      </w:r>
      <w:r w:rsidRPr="00FE4896">
        <w:rPr>
          <w:kern w:val="2"/>
          <w:lang w:val="en-GB"/>
        </w:rPr>
        <w:t>truck number</w:t>
      </w:r>
      <w:r w:rsidR="00943513" w:rsidRPr="00FE4896">
        <w:rPr>
          <w:kern w:val="2"/>
          <w:lang w:val="en-GB"/>
        </w:rPr>
        <w:t>s</w:t>
      </w:r>
      <w:r w:rsidRPr="00FE4896">
        <w:rPr>
          <w:kern w:val="2"/>
          <w:lang w:val="en-GB"/>
        </w:rPr>
        <w:t xml:space="preserve"> to the commission agent</w:t>
      </w:r>
      <w:r w:rsidR="00943513" w:rsidRPr="00FE4896">
        <w:rPr>
          <w:kern w:val="2"/>
          <w:lang w:val="en-GB"/>
        </w:rPr>
        <w:t xml:space="preserve"> or </w:t>
      </w:r>
      <w:r w:rsidRPr="00FE4896">
        <w:rPr>
          <w:kern w:val="2"/>
          <w:lang w:val="en-GB"/>
        </w:rPr>
        <w:t>trader in the terminal market.</w:t>
      </w:r>
      <w:r w:rsidR="009127BC">
        <w:rPr>
          <w:kern w:val="2"/>
          <w:lang w:val="en-GB"/>
        </w:rPr>
        <w:t xml:space="preserve"> </w:t>
      </w:r>
      <w:r w:rsidRPr="00FE4896">
        <w:rPr>
          <w:kern w:val="2"/>
          <w:lang w:val="en-GB"/>
        </w:rPr>
        <w:t>The agent</w:t>
      </w:r>
      <w:r w:rsidR="00943513" w:rsidRPr="00FE4896">
        <w:rPr>
          <w:kern w:val="2"/>
          <w:lang w:val="en-GB"/>
        </w:rPr>
        <w:t xml:space="preserve"> thereby</w:t>
      </w:r>
      <w:r w:rsidRPr="00FE4896">
        <w:rPr>
          <w:kern w:val="2"/>
          <w:lang w:val="en-GB"/>
        </w:rPr>
        <w:t xml:space="preserve"> had all the information about the consignment a day prior to the arrival. </w:t>
      </w:r>
      <w:r w:rsidR="000219E1" w:rsidRPr="00FE4896">
        <w:rPr>
          <w:kern w:val="2"/>
          <w:lang w:val="en-GB"/>
        </w:rPr>
        <w:t>By 4</w:t>
      </w:r>
      <w:r w:rsidR="001A4B3F">
        <w:rPr>
          <w:kern w:val="2"/>
          <w:lang w:val="en-GB"/>
        </w:rPr>
        <w:t>:00</w:t>
      </w:r>
      <w:r w:rsidR="000219E1" w:rsidRPr="00FE4896">
        <w:rPr>
          <w:kern w:val="2"/>
          <w:lang w:val="en-GB"/>
        </w:rPr>
        <w:t xml:space="preserve"> a.m., t</w:t>
      </w:r>
      <w:r w:rsidRPr="00FE4896">
        <w:rPr>
          <w:kern w:val="2"/>
          <w:lang w:val="en-GB"/>
        </w:rPr>
        <w:t xml:space="preserve">he trucks reached the </w:t>
      </w:r>
      <w:proofErr w:type="spellStart"/>
      <w:r w:rsidRPr="00FE4896">
        <w:rPr>
          <w:kern w:val="2"/>
          <w:lang w:val="en-GB"/>
        </w:rPr>
        <w:t>Azadpur</w:t>
      </w:r>
      <w:proofErr w:type="spellEnd"/>
      <w:r w:rsidRPr="00FE4896">
        <w:rPr>
          <w:kern w:val="2"/>
          <w:lang w:val="en-GB"/>
        </w:rPr>
        <w:t xml:space="preserve"> market in Delhi</w:t>
      </w:r>
      <w:r w:rsidR="00CC63B0" w:rsidRPr="00FE4896">
        <w:rPr>
          <w:rFonts w:eastAsia="Calibri"/>
          <w:lang w:val="en-GB"/>
        </w:rPr>
        <w:t>—</w:t>
      </w:r>
      <w:r w:rsidRPr="00FE4896">
        <w:rPr>
          <w:kern w:val="2"/>
          <w:lang w:val="en-GB"/>
        </w:rPr>
        <w:t>the largest fruit and vegetable market in Asia</w:t>
      </w:r>
      <w:r w:rsidR="000219E1" w:rsidRPr="00FE4896">
        <w:rPr>
          <w:kern w:val="2"/>
          <w:lang w:val="en-GB"/>
        </w:rPr>
        <w:t>.</w:t>
      </w:r>
      <w:r w:rsidRPr="00FE4896">
        <w:rPr>
          <w:kern w:val="2"/>
          <w:lang w:val="en-GB"/>
        </w:rPr>
        <w:t xml:space="preserve"> The entire stock was generally disposed of by 2</w:t>
      </w:r>
      <w:r w:rsidR="001A4B3F">
        <w:rPr>
          <w:kern w:val="2"/>
          <w:lang w:val="en-GB"/>
        </w:rPr>
        <w:t>:00</w:t>
      </w:r>
      <w:r w:rsidR="006F600B">
        <w:rPr>
          <w:kern w:val="2"/>
          <w:lang w:val="en-GB"/>
        </w:rPr>
        <w:t xml:space="preserve"> </w:t>
      </w:r>
      <w:r w:rsidR="00A5498D" w:rsidRPr="00FE4896">
        <w:rPr>
          <w:kern w:val="2"/>
          <w:lang w:val="en-GB"/>
        </w:rPr>
        <w:t>p</w:t>
      </w:r>
      <w:r w:rsidRPr="00FE4896">
        <w:rPr>
          <w:kern w:val="2"/>
          <w:lang w:val="en-GB"/>
        </w:rPr>
        <w:t>.</w:t>
      </w:r>
      <w:r w:rsidR="00A5498D" w:rsidRPr="00FE4896">
        <w:rPr>
          <w:kern w:val="2"/>
          <w:lang w:val="en-GB"/>
        </w:rPr>
        <w:t>m</w:t>
      </w:r>
      <w:r w:rsidRPr="00FE4896">
        <w:rPr>
          <w:kern w:val="2"/>
          <w:lang w:val="en-GB"/>
        </w:rPr>
        <w:t>.</w:t>
      </w:r>
      <w:r w:rsidR="00943513" w:rsidRPr="00FE4896">
        <w:rPr>
          <w:kern w:val="2"/>
          <w:lang w:val="en-GB"/>
        </w:rPr>
        <w:t>,</w:t>
      </w:r>
      <w:r w:rsidRPr="00FE4896">
        <w:rPr>
          <w:kern w:val="2"/>
          <w:lang w:val="en-GB"/>
        </w:rPr>
        <w:t xml:space="preserve"> and the amount due was credited by the trader to the cooperative’s account. As the entire process </w:t>
      </w:r>
      <w:proofErr w:type="gramStart"/>
      <w:r w:rsidRPr="00FE4896">
        <w:rPr>
          <w:kern w:val="2"/>
          <w:lang w:val="en-GB"/>
        </w:rPr>
        <w:t>was computerized</w:t>
      </w:r>
      <w:proofErr w:type="gramEnd"/>
      <w:r w:rsidRPr="00FE4896">
        <w:rPr>
          <w:kern w:val="2"/>
          <w:lang w:val="en-GB"/>
        </w:rPr>
        <w:t xml:space="preserve"> and the information about the amount due to a member was already recorded</w:t>
      </w:r>
      <w:r w:rsidR="00CC63B0" w:rsidRPr="00FE4896">
        <w:rPr>
          <w:kern w:val="2"/>
          <w:lang w:val="en-GB"/>
        </w:rPr>
        <w:t>,</w:t>
      </w:r>
      <w:r w:rsidRPr="00FE4896">
        <w:rPr>
          <w:kern w:val="2"/>
          <w:lang w:val="en-GB"/>
        </w:rPr>
        <w:t xml:space="preserve"> the money was credited to the members</w:t>
      </w:r>
      <w:r w:rsidR="001A4B3F" w:rsidRPr="00FE4896">
        <w:rPr>
          <w:kern w:val="2"/>
          <w:lang w:val="en-GB"/>
        </w:rPr>
        <w:t>’</w:t>
      </w:r>
      <w:r w:rsidRPr="00FE4896">
        <w:rPr>
          <w:kern w:val="2"/>
          <w:lang w:val="en-GB"/>
        </w:rPr>
        <w:t xml:space="preserve"> account</w:t>
      </w:r>
      <w:r w:rsidR="001A4B3F">
        <w:rPr>
          <w:kern w:val="2"/>
          <w:lang w:val="en-GB"/>
        </w:rPr>
        <w:t>s</w:t>
      </w:r>
      <w:r w:rsidRPr="00FE4896">
        <w:rPr>
          <w:kern w:val="2"/>
          <w:lang w:val="en-GB"/>
        </w:rPr>
        <w:t xml:space="preserve"> almost immediately</w:t>
      </w:r>
      <w:r w:rsidR="001A4B3F">
        <w:rPr>
          <w:kern w:val="2"/>
          <w:lang w:val="en-GB"/>
        </w:rPr>
        <w:t>,</w:t>
      </w:r>
      <w:r w:rsidRPr="00FE4896">
        <w:rPr>
          <w:kern w:val="2"/>
          <w:lang w:val="en-GB"/>
        </w:rPr>
        <w:t xml:space="preserve"> and</w:t>
      </w:r>
      <w:r w:rsidR="004077B8">
        <w:rPr>
          <w:kern w:val="2"/>
          <w:lang w:val="en-GB"/>
        </w:rPr>
        <w:t xml:space="preserve"> </w:t>
      </w:r>
      <w:r w:rsidRPr="00FE4896">
        <w:rPr>
          <w:kern w:val="2"/>
          <w:lang w:val="en-GB"/>
        </w:rPr>
        <w:t>SMS</w:t>
      </w:r>
      <w:r w:rsidR="00CC63B0" w:rsidRPr="00FE4896">
        <w:rPr>
          <w:kern w:val="2"/>
          <w:lang w:val="en-GB"/>
        </w:rPr>
        <w:t xml:space="preserve"> text</w:t>
      </w:r>
      <w:r w:rsidR="001A4B3F">
        <w:rPr>
          <w:kern w:val="2"/>
          <w:lang w:val="en-GB"/>
        </w:rPr>
        <w:t>s</w:t>
      </w:r>
      <w:r w:rsidR="004077B8">
        <w:rPr>
          <w:kern w:val="2"/>
          <w:lang w:val="en-GB"/>
        </w:rPr>
        <w:t xml:space="preserve"> </w:t>
      </w:r>
      <w:r w:rsidR="001A4B3F" w:rsidRPr="00FE4896">
        <w:rPr>
          <w:kern w:val="2"/>
          <w:lang w:val="en-GB"/>
        </w:rPr>
        <w:t>w</w:t>
      </w:r>
      <w:r w:rsidR="001A4B3F">
        <w:rPr>
          <w:kern w:val="2"/>
          <w:lang w:val="en-GB"/>
        </w:rPr>
        <w:t>ere</w:t>
      </w:r>
      <w:r w:rsidR="004077B8">
        <w:rPr>
          <w:kern w:val="2"/>
          <w:lang w:val="en-GB"/>
        </w:rPr>
        <w:t xml:space="preserve"> </w:t>
      </w:r>
      <w:r w:rsidRPr="00FE4896">
        <w:rPr>
          <w:kern w:val="2"/>
          <w:lang w:val="en-GB"/>
        </w:rPr>
        <w:t xml:space="preserve">sent to the mobile </w:t>
      </w:r>
      <w:r w:rsidR="00CC63B0" w:rsidRPr="00FE4896">
        <w:rPr>
          <w:kern w:val="2"/>
          <w:lang w:val="en-GB"/>
        </w:rPr>
        <w:t xml:space="preserve">phones </w:t>
      </w:r>
      <w:r w:rsidRPr="00FE4896">
        <w:rPr>
          <w:kern w:val="2"/>
          <w:lang w:val="en-GB"/>
        </w:rPr>
        <w:t xml:space="preserve">of the member </w:t>
      </w:r>
      <w:r w:rsidRPr="00FE4896">
        <w:rPr>
          <w:kern w:val="2"/>
          <w:lang w:val="en-GB"/>
        </w:rPr>
        <w:lastRenderedPageBreak/>
        <w:t>farmers.</w:t>
      </w:r>
      <w:r w:rsidR="004077B8">
        <w:rPr>
          <w:kern w:val="2"/>
          <w:lang w:val="en-GB"/>
        </w:rPr>
        <w:t xml:space="preserve"> </w:t>
      </w:r>
      <w:r w:rsidRPr="00FE4896">
        <w:rPr>
          <w:kern w:val="2"/>
          <w:lang w:val="en-GB"/>
        </w:rPr>
        <w:t xml:space="preserve">Between </w:t>
      </w:r>
      <w:r w:rsidR="00E458A7" w:rsidRPr="00FE4896">
        <w:rPr>
          <w:kern w:val="2"/>
          <w:lang w:val="en-GB"/>
        </w:rPr>
        <w:t xml:space="preserve">the </w:t>
      </w:r>
      <w:r w:rsidRPr="00FE4896">
        <w:rPr>
          <w:kern w:val="2"/>
          <w:lang w:val="en-GB"/>
        </w:rPr>
        <w:t xml:space="preserve">supply of </w:t>
      </w:r>
      <w:proofErr w:type="spellStart"/>
      <w:r w:rsidR="000219E1" w:rsidRPr="00FE4896">
        <w:rPr>
          <w:kern w:val="2"/>
          <w:lang w:val="en-GB"/>
        </w:rPr>
        <w:t>s</w:t>
      </w:r>
      <w:r w:rsidRPr="00FE4896">
        <w:rPr>
          <w:kern w:val="2"/>
          <w:lang w:val="en-GB"/>
        </w:rPr>
        <w:t>apota</w:t>
      </w:r>
      <w:proofErr w:type="spellEnd"/>
      <w:r w:rsidRPr="00FE4896">
        <w:rPr>
          <w:kern w:val="2"/>
          <w:lang w:val="en-GB"/>
        </w:rPr>
        <w:t xml:space="preserve"> at </w:t>
      </w:r>
      <w:r w:rsidR="00E458A7" w:rsidRPr="00FE4896">
        <w:rPr>
          <w:kern w:val="2"/>
          <w:lang w:val="en-GB"/>
        </w:rPr>
        <w:t>the c</w:t>
      </w:r>
      <w:r w:rsidRPr="00FE4896">
        <w:rPr>
          <w:kern w:val="2"/>
          <w:lang w:val="en-GB"/>
        </w:rPr>
        <w:t xml:space="preserve">ollection </w:t>
      </w:r>
      <w:r w:rsidR="00E458A7" w:rsidRPr="00FE4896">
        <w:rPr>
          <w:kern w:val="2"/>
          <w:lang w:val="en-GB"/>
        </w:rPr>
        <w:t>c</w:t>
      </w:r>
      <w:r w:rsidRPr="00FE4896">
        <w:rPr>
          <w:kern w:val="2"/>
          <w:lang w:val="en-GB"/>
        </w:rPr>
        <w:t>entre and the transfer of money to the farmers</w:t>
      </w:r>
      <w:r w:rsidR="00E458A7" w:rsidRPr="00FE4896">
        <w:rPr>
          <w:kern w:val="2"/>
          <w:lang w:val="en-GB"/>
        </w:rPr>
        <w:t>’ accounts, payment</w:t>
      </w:r>
      <w:r w:rsidR="004077B8">
        <w:rPr>
          <w:kern w:val="2"/>
          <w:lang w:val="en-GB"/>
        </w:rPr>
        <w:t xml:space="preserve"> </w:t>
      </w:r>
      <w:r w:rsidRPr="00FE4896">
        <w:rPr>
          <w:kern w:val="2"/>
          <w:lang w:val="en-GB"/>
        </w:rPr>
        <w:t xml:space="preserve">took around 48 hours. </w:t>
      </w:r>
    </w:p>
    <w:p w14:paraId="7D79A5A3" w14:textId="06B25119" w:rsidR="001E5E73" w:rsidRPr="00FE4896" w:rsidRDefault="001E5E73" w:rsidP="001E5E73">
      <w:pPr>
        <w:pStyle w:val="BodyTextMain"/>
        <w:rPr>
          <w:kern w:val="2"/>
          <w:lang w:val="en-GB"/>
        </w:rPr>
      </w:pPr>
      <w:r w:rsidRPr="00FE4896">
        <w:rPr>
          <w:kern w:val="2"/>
          <w:lang w:val="en-GB"/>
        </w:rPr>
        <w:t xml:space="preserve">The cooperative charged </w:t>
      </w:r>
      <w:r w:rsidR="001A4B3F">
        <w:rPr>
          <w:kern w:val="2"/>
          <w:lang w:val="en-GB"/>
        </w:rPr>
        <w:t>3</w:t>
      </w:r>
      <w:r w:rsidR="006F600B">
        <w:rPr>
          <w:kern w:val="2"/>
          <w:lang w:val="en-GB"/>
        </w:rPr>
        <w:t xml:space="preserve"> </w:t>
      </w:r>
      <w:r w:rsidR="00747B93">
        <w:rPr>
          <w:kern w:val="2"/>
          <w:lang w:val="en-GB"/>
        </w:rPr>
        <w:t>per cent</w:t>
      </w:r>
      <w:r w:rsidRPr="00FE4896">
        <w:rPr>
          <w:kern w:val="2"/>
          <w:lang w:val="en-GB"/>
        </w:rPr>
        <w:t xml:space="preserve"> for its overheads on the amount realized</w:t>
      </w:r>
      <w:r w:rsidR="001A4B3F">
        <w:rPr>
          <w:kern w:val="2"/>
          <w:lang w:val="en-GB"/>
        </w:rPr>
        <w:t>,</w:t>
      </w:r>
      <w:r w:rsidRPr="00FE4896">
        <w:rPr>
          <w:kern w:val="2"/>
          <w:lang w:val="en-GB"/>
        </w:rPr>
        <w:t xml:space="preserve"> after deducting the agent’s commission</w:t>
      </w:r>
      <w:r w:rsidR="00943513" w:rsidRPr="00FE4896">
        <w:rPr>
          <w:kern w:val="2"/>
          <w:lang w:val="en-GB"/>
        </w:rPr>
        <w:t xml:space="preserve"> and</w:t>
      </w:r>
      <w:r w:rsidR="000B407D">
        <w:rPr>
          <w:kern w:val="2"/>
          <w:lang w:val="en-GB"/>
        </w:rPr>
        <w:t xml:space="preserve"> </w:t>
      </w:r>
      <w:r w:rsidR="00943513" w:rsidRPr="00FE4896">
        <w:rPr>
          <w:kern w:val="2"/>
          <w:lang w:val="en-GB"/>
        </w:rPr>
        <w:t xml:space="preserve">the </w:t>
      </w:r>
      <w:r w:rsidRPr="00FE4896">
        <w:rPr>
          <w:kern w:val="2"/>
          <w:lang w:val="en-GB"/>
        </w:rPr>
        <w:t xml:space="preserve">cost of transport. The commission was </w:t>
      </w:r>
      <w:r w:rsidR="001A4B3F">
        <w:rPr>
          <w:kern w:val="2"/>
          <w:lang w:val="en-GB"/>
        </w:rPr>
        <w:t>4</w:t>
      </w:r>
      <w:r w:rsidR="00747B93">
        <w:rPr>
          <w:kern w:val="2"/>
          <w:lang w:val="en-GB"/>
        </w:rPr>
        <w:t>per cent</w:t>
      </w:r>
      <w:r w:rsidRPr="00FE4896">
        <w:rPr>
          <w:kern w:val="2"/>
          <w:lang w:val="en-GB"/>
        </w:rPr>
        <w:t xml:space="preserve"> of the value transacted. The trader never purchased the fruit</w:t>
      </w:r>
      <w:r w:rsidR="001A4B3F">
        <w:rPr>
          <w:kern w:val="2"/>
          <w:lang w:val="en-GB"/>
        </w:rPr>
        <w:t>,</w:t>
      </w:r>
      <w:r w:rsidRPr="00FE4896">
        <w:rPr>
          <w:kern w:val="2"/>
          <w:lang w:val="en-GB"/>
        </w:rPr>
        <w:t xml:space="preserve"> but since he specialized in </w:t>
      </w:r>
      <w:proofErr w:type="spellStart"/>
      <w:r w:rsidRPr="00FE4896">
        <w:rPr>
          <w:kern w:val="2"/>
          <w:lang w:val="en-GB"/>
        </w:rPr>
        <w:t>sapota</w:t>
      </w:r>
      <w:proofErr w:type="spellEnd"/>
      <w:r w:rsidRPr="00FE4896">
        <w:rPr>
          <w:kern w:val="2"/>
          <w:lang w:val="en-GB"/>
        </w:rPr>
        <w:t xml:space="preserve"> and 42 </w:t>
      </w:r>
      <w:r w:rsidR="00747B93">
        <w:rPr>
          <w:kern w:val="2"/>
          <w:lang w:val="en-GB"/>
        </w:rPr>
        <w:t>per cent</w:t>
      </w:r>
      <w:r w:rsidRPr="00FE4896">
        <w:rPr>
          <w:kern w:val="2"/>
          <w:lang w:val="en-GB"/>
        </w:rPr>
        <w:t xml:space="preserve"> of</w:t>
      </w:r>
      <w:r w:rsidR="00943513" w:rsidRPr="00FE4896">
        <w:rPr>
          <w:kern w:val="2"/>
          <w:lang w:val="en-GB"/>
        </w:rPr>
        <w:t xml:space="preserve"> the</w:t>
      </w:r>
      <w:r w:rsidRPr="00FE4896">
        <w:rPr>
          <w:kern w:val="2"/>
          <w:lang w:val="en-GB"/>
        </w:rPr>
        <w:t xml:space="preserve"> supply in</w:t>
      </w:r>
      <w:r w:rsidR="00943513" w:rsidRPr="00FE4896">
        <w:rPr>
          <w:kern w:val="2"/>
          <w:lang w:val="en-GB"/>
        </w:rPr>
        <w:t xml:space="preserve"> the</w:t>
      </w:r>
      <w:r w:rsidRPr="00FE4896">
        <w:rPr>
          <w:kern w:val="2"/>
          <w:lang w:val="en-GB"/>
        </w:rPr>
        <w:t xml:space="preserve"> Delhi market passed through him</w:t>
      </w:r>
      <w:r w:rsidR="00943513" w:rsidRPr="00FE4896">
        <w:rPr>
          <w:kern w:val="2"/>
          <w:lang w:val="en-GB"/>
        </w:rPr>
        <w:t>,</w:t>
      </w:r>
      <w:r w:rsidRPr="00FE4896">
        <w:rPr>
          <w:kern w:val="2"/>
          <w:lang w:val="en-GB"/>
        </w:rPr>
        <w:t xml:space="preserve"> he could influence the price to some extent</w:t>
      </w:r>
      <w:r w:rsidR="001A4B3F">
        <w:rPr>
          <w:kern w:val="2"/>
          <w:lang w:val="en-GB"/>
        </w:rPr>
        <w:t>,</w:t>
      </w:r>
      <w:r w:rsidRPr="00FE4896">
        <w:rPr>
          <w:kern w:val="2"/>
          <w:lang w:val="en-GB"/>
        </w:rPr>
        <w:t xml:space="preserve"> depending on the </w:t>
      </w:r>
      <w:r w:rsidR="00B9505C" w:rsidRPr="00FE4896">
        <w:rPr>
          <w:kern w:val="2"/>
          <w:lang w:val="en-GB"/>
        </w:rPr>
        <w:t xml:space="preserve">produce </w:t>
      </w:r>
      <w:r w:rsidRPr="00FE4896">
        <w:rPr>
          <w:kern w:val="2"/>
          <w:lang w:val="en-GB"/>
        </w:rPr>
        <w:t xml:space="preserve">arrivals </w:t>
      </w:r>
      <w:r w:rsidR="00B9505C" w:rsidRPr="00FE4896">
        <w:rPr>
          <w:kern w:val="2"/>
          <w:lang w:val="en-GB"/>
        </w:rPr>
        <w:t>of</w:t>
      </w:r>
      <w:r w:rsidRPr="00FE4896">
        <w:rPr>
          <w:kern w:val="2"/>
          <w:lang w:val="en-GB"/>
        </w:rPr>
        <w:t xml:space="preserve"> other commission agents</w:t>
      </w:r>
      <w:r w:rsidR="00943513" w:rsidRPr="00FE4896">
        <w:rPr>
          <w:kern w:val="2"/>
          <w:lang w:val="en-GB"/>
        </w:rPr>
        <w:t xml:space="preserve"> and </w:t>
      </w:r>
      <w:r w:rsidRPr="00FE4896">
        <w:rPr>
          <w:kern w:val="2"/>
          <w:lang w:val="en-GB"/>
        </w:rPr>
        <w:t xml:space="preserve">traders. The </w:t>
      </w:r>
      <w:r w:rsidR="00B9505C" w:rsidRPr="00FE4896">
        <w:rPr>
          <w:kern w:val="2"/>
          <w:lang w:val="en-GB"/>
        </w:rPr>
        <w:t xml:space="preserve">seasonal </w:t>
      </w:r>
      <w:r w:rsidRPr="00FE4896">
        <w:rPr>
          <w:kern w:val="2"/>
          <w:lang w:val="en-GB"/>
        </w:rPr>
        <w:t>arrival of other fruits</w:t>
      </w:r>
      <w:r w:rsidR="006F600B">
        <w:rPr>
          <w:rFonts w:eastAsia="Calibri"/>
          <w:lang w:val="en-GB"/>
        </w:rPr>
        <w:t xml:space="preserve"> </w:t>
      </w:r>
      <w:r w:rsidRPr="00FE4896">
        <w:rPr>
          <w:kern w:val="2"/>
          <w:lang w:val="en-GB"/>
        </w:rPr>
        <w:t>such as mangoes, grapes, and oranges</w:t>
      </w:r>
      <w:r w:rsidR="006F600B">
        <w:rPr>
          <w:rFonts w:eastAsia="Calibri"/>
          <w:lang w:val="en-GB"/>
        </w:rPr>
        <w:t xml:space="preserve"> </w:t>
      </w:r>
      <w:r w:rsidRPr="00FE4896">
        <w:rPr>
          <w:kern w:val="2"/>
          <w:lang w:val="en-GB"/>
        </w:rPr>
        <w:t xml:space="preserve">would </w:t>
      </w:r>
      <w:r w:rsidR="001A4B3F">
        <w:rPr>
          <w:kern w:val="2"/>
          <w:lang w:val="en-GB"/>
        </w:rPr>
        <w:t>affe</w:t>
      </w:r>
      <w:r w:rsidR="001A4B3F" w:rsidRPr="00FE4896">
        <w:rPr>
          <w:kern w:val="2"/>
          <w:lang w:val="en-GB"/>
        </w:rPr>
        <w:t xml:space="preserve">ct </w:t>
      </w:r>
      <w:r w:rsidRPr="00FE4896">
        <w:rPr>
          <w:kern w:val="2"/>
          <w:lang w:val="en-GB"/>
        </w:rPr>
        <w:t xml:space="preserve">the price realized by </w:t>
      </w:r>
      <w:proofErr w:type="spellStart"/>
      <w:r w:rsidRPr="00FE4896">
        <w:rPr>
          <w:kern w:val="2"/>
          <w:lang w:val="en-GB"/>
        </w:rPr>
        <w:t>sapota</w:t>
      </w:r>
      <w:proofErr w:type="spellEnd"/>
      <w:r w:rsidRPr="00FE4896">
        <w:rPr>
          <w:kern w:val="2"/>
          <w:lang w:val="en-GB"/>
        </w:rPr>
        <w:t xml:space="preserve">. As the commission </w:t>
      </w:r>
      <w:proofErr w:type="gramStart"/>
      <w:r w:rsidRPr="00FE4896">
        <w:rPr>
          <w:kern w:val="2"/>
          <w:lang w:val="en-GB"/>
        </w:rPr>
        <w:t>was based</w:t>
      </w:r>
      <w:proofErr w:type="gramEnd"/>
      <w:r w:rsidRPr="00FE4896">
        <w:rPr>
          <w:kern w:val="2"/>
          <w:lang w:val="en-GB"/>
        </w:rPr>
        <w:t xml:space="preserve"> on the value realized, the agent</w:t>
      </w:r>
      <w:r w:rsidR="00943513" w:rsidRPr="00FE4896">
        <w:rPr>
          <w:kern w:val="2"/>
          <w:lang w:val="en-GB"/>
        </w:rPr>
        <w:t>s</w:t>
      </w:r>
      <w:r w:rsidRPr="00FE4896">
        <w:rPr>
          <w:kern w:val="2"/>
          <w:lang w:val="en-GB"/>
        </w:rPr>
        <w:t xml:space="preserve"> tried to get </w:t>
      </w:r>
      <w:r w:rsidR="00943513" w:rsidRPr="00FE4896">
        <w:rPr>
          <w:kern w:val="2"/>
          <w:lang w:val="en-GB"/>
        </w:rPr>
        <w:t xml:space="preserve">the </w:t>
      </w:r>
      <w:r w:rsidRPr="00FE4896">
        <w:rPr>
          <w:kern w:val="2"/>
          <w:lang w:val="en-GB"/>
        </w:rPr>
        <w:t xml:space="preserve">maximum price. </w:t>
      </w:r>
    </w:p>
    <w:p w14:paraId="3ED44FBB" w14:textId="77777777" w:rsidR="001E5E73" w:rsidRPr="00346D38" w:rsidRDefault="001E5E73" w:rsidP="001E5E73">
      <w:pPr>
        <w:pStyle w:val="BodyTextMain"/>
        <w:rPr>
          <w:kern w:val="2"/>
          <w:lang w:val="en-GB"/>
        </w:rPr>
      </w:pPr>
    </w:p>
    <w:p w14:paraId="720399F7" w14:textId="77777777" w:rsidR="001E5E73" w:rsidRPr="00FE4896" w:rsidRDefault="001A4B3F" w:rsidP="001E5E73">
      <w:pPr>
        <w:pStyle w:val="BodyTextMain"/>
        <w:rPr>
          <w:kern w:val="2"/>
          <w:lang w:val="en-GB"/>
        </w:rPr>
      </w:pPr>
      <w:r>
        <w:rPr>
          <w:kern w:val="2"/>
          <w:lang w:val="en-GB"/>
        </w:rPr>
        <w:t>A</w:t>
      </w:r>
      <w:r w:rsidRPr="00FE4896">
        <w:rPr>
          <w:kern w:val="2"/>
          <w:lang w:val="en-GB"/>
        </w:rPr>
        <w:t>t the end of the financial year</w:t>
      </w:r>
      <w:r>
        <w:rPr>
          <w:kern w:val="2"/>
          <w:lang w:val="en-GB"/>
        </w:rPr>
        <w:t>, t</w:t>
      </w:r>
      <w:r w:rsidR="001E5E73" w:rsidRPr="00FE4896">
        <w:rPr>
          <w:kern w:val="2"/>
          <w:lang w:val="en-GB"/>
        </w:rPr>
        <w:t xml:space="preserve">he cooperative distributed </w:t>
      </w:r>
      <w:r w:rsidR="00B9505C" w:rsidRPr="00FE4896">
        <w:rPr>
          <w:kern w:val="2"/>
          <w:lang w:val="en-GB"/>
        </w:rPr>
        <w:t>its</w:t>
      </w:r>
      <w:r w:rsidR="001E5E73" w:rsidRPr="00FE4896">
        <w:rPr>
          <w:kern w:val="2"/>
          <w:lang w:val="en-GB"/>
        </w:rPr>
        <w:t xml:space="preserve"> profit</w:t>
      </w:r>
      <w:r w:rsidR="00B9505C" w:rsidRPr="00FE4896">
        <w:rPr>
          <w:kern w:val="2"/>
          <w:lang w:val="en-GB"/>
        </w:rPr>
        <w:t>s</w:t>
      </w:r>
      <w:r w:rsidR="001E5E73" w:rsidRPr="00FE4896">
        <w:rPr>
          <w:kern w:val="2"/>
          <w:lang w:val="en-GB"/>
        </w:rPr>
        <w:t xml:space="preserve"> to the members </w:t>
      </w:r>
      <w:proofErr w:type="gramStart"/>
      <w:r w:rsidR="001E5E73" w:rsidRPr="00FE4896">
        <w:rPr>
          <w:kern w:val="2"/>
          <w:lang w:val="en-GB"/>
        </w:rPr>
        <w:t>on the basis of</w:t>
      </w:r>
      <w:proofErr w:type="gramEnd"/>
      <w:r w:rsidR="001E5E73" w:rsidRPr="00FE4896">
        <w:rPr>
          <w:kern w:val="2"/>
          <w:lang w:val="en-GB"/>
        </w:rPr>
        <w:t xml:space="preserve"> their patronage</w:t>
      </w:r>
      <w:r w:rsidR="005C1921" w:rsidRPr="00FE4896">
        <w:rPr>
          <w:kern w:val="2"/>
          <w:lang w:val="en-GB"/>
        </w:rPr>
        <w:t>, which was</w:t>
      </w:r>
      <w:r w:rsidR="001E5E73" w:rsidRPr="00FE4896">
        <w:rPr>
          <w:kern w:val="2"/>
          <w:lang w:val="en-GB"/>
        </w:rPr>
        <w:t xml:space="preserve"> based on how much business they had done with the cooperative. As per this norm</w:t>
      </w:r>
      <w:r w:rsidR="005C1921" w:rsidRPr="00FE4896">
        <w:rPr>
          <w:kern w:val="2"/>
          <w:lang w:val="en-GB"/>
        </w:rPr>
        <w:t>,</w:t>
      </w:r>
      <w:r w:rsidR="001E5E73" w:rsidRPr="00FE4896">
        <w:rPr>
          <w:kern w:val="2"/>
          <w:lang w:val="en-GB"/>
        </w:rPr>
        <w:t xml:space="preserve"> the farmer</w:t>
      </w:r>
      <w:r w:rsidR="005C1921" w:rsidRPr="00FE4896">
        <w:rPr>
          <w:kern w:val="2"/>
          <w:lang w:val="en-GB"/>
        </w:rPr>
        <w:t>s</w:t>
      </w:r>
      <w:r w:rsidR="001E5E73" w:rsidRPr="00FE4896">
        <w:rPr>
          <w:kern w:val="2"/>
          <w:lang w:val="en-GB"/>
        </w:rPr>
        <w:t xml:space="preserve"> who supplied the m</w:t>
      </w:r>
      <w:r w:rsidR="005C1921" w:rsidRPr="00FE4896">
        <w:rPr>
          <w:kern w:val="2"/>
          <w:lang w:val="en-GB"/>
        </w:rPr>
        <w:t>ost</w:t>
      </w:r>
      <w:r w:rsidR="001E5E73" w:rsidRPr="00FE4896">
        <w:rPr>
          <w:kern w:val="2"/>
          <w:lang w:val="en-GB"/>
        </w:rPr>
        <w:t xml:space="preserve"> quantity and </w:t>
      </w:r>
      <w:r w:rsidR="005C1921" w:rsidRPr="00FE4896">
        <w:rPr>
          <w:kern w:val="2"/>
          <w:lang w:val="en-GB"/>
        </w:rPr>
        <w:t xml:space="preserve">at </w:t>
      </w:r>
      <w:r w:rsidR="001E5E73" w:rsidRPr="00FE4896">
        <w:rPr>
          <w:kern w:val="2"/>
          <w:lang w:val="en-GB"/>
        </w:rPr>
        <w:t>good grade</w:t>
      </w:r>
      <w:r w:rsidR="005C1921" w:rsidRPr="00FE4896">
        <w:rPr>
          <w:kern w:val="2"/>
          <w:lang w:val="en-GB"/>
        </w:rPr>
        <w:t>s</w:t>
      </w:r>
      <w:r w:rsidR="001E5E73" w:rsidRPr="00FE4896">
        <w:rPr>
          <w:kern w:val="2"/>
          <w:lang w:val="en-GB"/>
        </w:rPr>
        <w:t xml:space="preserve"> would receive </w:t>
      </w:r>
      <w:r w:rsidR="005C1921" w:rsidRPr="00FE4896">
        <w:rPr>
          <w:kern w:val="2"/>
          <w:lang w:val="en-GB"/>
        </w:rPr>
        <w:t xml:space="preserve">a </w:t>
      </w:r>
      <w:r w:rsidR="001E5E73" w:rsidRPr="00FE4896">
        <w:rPr>
          <w:kern w:val="2"/>
          <w:lang w:val="en-GB"/>
        </w:rPr>
        <w:t>higher share in the profits.</w:t>
      </w:r>
    </w:p>
    <w:p w14:paraId="0F367B31" w14:textId="77777777" w:rsidR="001E5E73" w:rsidRPr="00346D38" w:rsidRDefault="001E5E73" w:rsidP="001E5E73">
      <w:pPr>
        <w:pStyle w:val="BodyTextMain"/>
        <w:rPr>
          <w:kern w:val="2"/>
          <w:lang w:val="en-GB"/>
        </w:rPr>
      </w:pPr>
    </w:p>
    <w:p w14:paraId="3820ADFD" w14:textId="77777777" w:rsidR="001E5E73" w:rsidRPr="00346D38" w:rsidRDefault="001E5E73" w:rsidP="001E5E73">
      <w:pPr>
        <w:pStyle w:val="BodyTextMain"/>
        <w:rPr>
          <w:kern w:val="2"/>
          <w:lang w:val="en-GB"/>
        </w:rPr>
      </w:pPr>
    </w:p>
    <w:p w14:paraId="58BF9CAC" w14:textId="77777777" w:rsidR="001E5E73" w:rsidRPr="00FE4896" w:rsidRDefault="001E5E73" w:rsidP="001E5E73">
      <w:pPr>
        <w:pStyle w:val="Casehead1"/>
        <w:rPr>
          <w:kern w:val="2"/>
          <w:lang w:val="en-GB"/>
        </w:rPr>
      </w:pPr>
      <w:r w:rsidRPr="00FE4896">
        <w:rPr>
          <w:kern w:val="2"/>
          <w:lang w:val="en-GB"/>
        </w:rPr>
        <w:t>RELATIONSHIP WITH THE MEMBERS</w:t>
      </w:r>
    </w:p>
    <w:p w14:paraId="49EA638D" w14:textId="77777777" w:rsidR="001E5E73" w:rsidRPr="00346D38" w:rsidRDefault="001E5E73" w:rsidP="001E5E73">
      <w:pPr>
        <w:pStyle w:val="BodyTextMain"/>
        <w:rPr>
          <w:kern w:val="2"/>
          <w:lang w:val="en-GB"/>
        </w:rPr>
      </w:pPr>
    </w:p>
    <w:p w14:paraId="3FF9F5BC" w14:textId="4B15BBB0" w:rsidR="001E5E73" w:rsidRPr="0058010C" w:rsidRDefault="005C1921" w:rsidP="001E5E73">
      <w:pPr>
        <w:pStyle w:val="BodyTextMain"/>
        <w:rPr>
          <w:lang w:val="en-GB"/>
        </w:rPr>
      </w:pPr>
      <w:r w:rsidRPr="0058010C">
        <w:rPr>
          <w:lang w:val="en-GB"/>
        </w:rPr>
        <w:t>As described above,</w:t>
      </w:r>
      <w:r w:rsidR="000B407D" w:rsidRPr="0058010C">
        <w:rPr>
          <w:lang w:val="en-GB"/>
        </w:rPr>
        <w:t xml:space="preserve"> </w:t>
      </w:r>
      <w:r w:rsidR="001A4B3F" w:rsidRPr="0058010C">
        <w:rPr>
          <w:lang w:val="en-GB"/>
        </w:rPr>
        <w:t>the</w:t>
      </w:r>
      <w:r w:rsidR="001E5E73" w:rsidRPr="0058010C">
        <w:rPr>
          <w:lang w:val="en-GB"/>
        </w:rPr>
        <w:t xml:space="preserve"> situation</w:t>
      </w:r>
      <w:r w:rsidR="000219E1" w:rsidRPr="0058010C">
        <w:rPr>
          <w:lang w:val="en-GB"/>
        </w:rPr>
        <w:t xml:space="preserve"> within the APM</w:t>
      </w:r>
      <w:r w:rsidRPr="0058010C">
        <w:rPr>
          <w:lang w:val="en-GB"/>
        </w:rPr>
        <w:t xml:space="preserve">C </w:t>
      </w:r>
      <w:proofErr w:type="spellStart"/>
      <w:r w:rsidRPr="0058010C">
        <w:rPr>
          <w:lang w:val="en-GB"/>
        </w:rPr>
        <w:t>mandies</w:t>
      </w:r>
      <w:proofErr w:type="spellEnd"/>
      <w:r w:rsidR="001E5E73" w:rsidRPr="0058010C">
        <w:rPr>
          <w:lang w:val="en-GB"/>
        </w:rPr>
        <w:t xml:space="preserve"> compelled the small farmers of </w:t>
      </w:r>
      <w:r w:rsidR="00E57118" w:rsidRPr="0058010C">
        <w:rPr>
          <w:lang w:val="en-GB"/>
        </w:rPr>
        <w:t xml:space="preserve">the </w:t>
      </w:r>
      <w:r w:rsidR="001E5E73" w:rsidRPr="0058010C">
        <w:rPr>
          <w:lang w:val="en-GB"/>
        </w:rPr>
        <w:t xml:space="preserve">villages around </w:t>
      </w:r>
      <w:proofErr w:type="spellStart"/>
      <w:r w:rsidR="001E5E73" w:rsidRPr="0058010C">
        <w:rPr>
          <w:lang w:val="en-GB"/>
        </w:rPr>
        <w:t>Amalsad</w:t>
      </w:r>
      <w:proofErr w:type="spellEnd"/>
      <w:r w:rsidR="001E5E73" w:rsidRPr="0058010C">
        <w:rPr>
          <w:lang w:val="en-GB"/>
        </w:rPr>
        <w:t xml:space="preserve"> to come together to aggregate the demand for inputs and collect the output to achieve scale and </w:t>
      </w:r>
      <w:r w:rsidR="00E57118" w:rsidRPr="0058010C">
        <w:rPr>
          <w:lang w:val="en-GB"/>
        </w:rPr>
        <w:t xml:space="preserve">in order </w:t>
      </w:r>
      <w:r w:rsidR="001E5E73" w:rsidRPr="0058010C">
        <w:rPr>
          <w:lang w:val="en-GB"/>
        </w:rPr>
        <w:t xml:space="preserve">to get better bargaining power </w:t>
      </w:r>
      <w:r w:rsidR="00F83128" w:rsidRPr="0058010C">
        <w:rPr>
          <w:lang w:val="en-GB"/>
        </w:rPr>
        <w:t>with</w:t>
      </w:r>
      <w:r w:rsidR="00E57118" w:rsidRPr="0058010C">
        <w:rPr>
          <w:lang w:val="en-GB"/>
        </w:rPr>
        <w:t>in</w:t>
      </w:r>
      <w:r w:rsidR="001E5E73" w:rsidRPr="0058010C">
        <w:rPr>
          <w:lang w:val="en-GB"/>
        </w:rPr>
        <w:t xml:space="preserve"> the market. Unlike </w:t>
      </w:r>
      <w:r w:rsidRPr="0058010C">
        <w:rPr>
          <w:lang w:val="en-GB"/>
        </w:rPr>
        <w:t>investor-o</w:t>
      </w:r>
      <w:r w:rsidR="001E5E73" w:rsidRPr="0058010C">
        <w:rPr>
          <w:lang w:val="en-GB"/>
        </w:rPr>
        <w:t xml:space="preserve">wned </w:t>
      </w:r>
      <w:r w:rsidRPr="0058010C">
        <w:rPr>
          <w:lang w:val="en-GB"/>
        </w:rPr>
        <w:t>f</w:t>
      </w:r>
      <w:r w:rsidR="001E5E73" w:rsidRPr="0058010C">
        <w:rPr>
          <w:lang w:val="en-GB"/>
        </w:rPr>
        <w:t>irm</w:t>
      </w:r>
      <w:r w:rsidRPr="0058010C">
        <w:rPr>
          <w:lang w:val="en-GB"/>
        </w:rPr>
        <w:t>s</w:t>
      </w:r>
      <w:r w:rsidR="001E5E73" w:rsidRPr="0058010C">
        <w:rPr>
          <w:lang w:val="en-GB"/>
        </w:rPr>
        <w:t xml:space="preserve"> (IOF)</w:t>
      </w:r>
      <w:r w:rsidR="001A4B3F" w:rsidRPr="0058010C">
        <w:rPr>
          <w:lang w:val="en-GB"/>
        </w:rPr>
        <w:t>,</w:t>
      </w:r>
      <w:r w:rsidR="001E5E73" w:rsidRPr="0058010C">
        <w:rPr>
          <w:lang w:val="en-GB"/>
        </w:rPr>
        <w:t xml:space="preserve"> where the primary objective was to provide maximum returns to the investor</w:t>
      </w:r>
      <w:r w:rsidRPr="0058010C">
        <w:rPr>
          <w:lang w:val="en-GB"/>
        </w:rPr>
        <w:t>,</w:t>
      </w:r>
      <w:r w:rsidR="001E5E73" w:rsidRPr="0058010C">
        <w:rPr>
          <w:lang w:val="en-GB"/>
        </w:rPr>
        <w:t xml:space="preserve"> the cooperative was a </w:t>
      </w:r>
      <w:r w:rsidRPr="0058010C">
        <w:rPr>
          <w:lang w:val="en-GB"/>
        </w:rPr>
        <w:t>u</w:t>
      </w:r>
      <w:r w:rsidR="001E5E73" w:rsidRPr="0058010C">
        <w:rPr>
          <w:lang w:val="en-GB"/>
        </w:rPr>
        <w:t>ser</w:t>
      </w:r>
      <w:r w:rsidRPr="0058010C">
        <w:rPr>
          <w:lang w:val="en-GB"/>
        </w:rPr>
        <w:t>-o</w:t>
      </w:r>
      <w:r w:rsidR="001E5E73" w:rsidRPr="0058010C">
        <w:rPr>
          <w:lang w:val="en-GB"/>
        </w:rPr>
        <w:t xml:space="preserve">wned </w:t>
      </w:r>
      <w:r w:rsidRPr="0058010C">
        <w:rPr>
          <w:lang w:val="en-GB"/>
        </w:rPr>
        <w:t xml:space="preserve">firm </w:t>
      </w:r>
      <w:r w:rsidR="001E5E73" w:rsidRPr="0058010C">
        <w:rPr>
          <w:lang w:val="en-GB"/>
        </w:rPr>
        <w:t xml:space="preserve">(UOF) </w:t>
      </w:r>
      <w:r w:rsidRPr="0058010C">
        <w:rPr>
          <w:lang w:val="en-GB"/>
        </w:rPr>
        <w:t>that</w:t>
      </w:r>
      <w:r w:rsidR="001E5E73" w:rsidRPr="0058010C">
        <w:rPr>
          <w:lang w:val="en-GB"/>
        </w:rPr>
        <w:t xml:space="preserve"> provided maximum benefits </w:t>
      </w:r>
      <w:r w:rsidRPr="0058010C">
        <w:rPr>
          <w:lang w:val="en-GB"/>
        </w:rPr>
        <w:t>to</w:t>
      </w:r>
      <w:r w:rsidR="001E5E73" w:rsidRPr="0058010C">
        <w:rPr>
          <w:lang w:val="en-GB"/>
        </w:rPr>
        <w:t xml:space="preserve"> its members. In the IOF</w:t>
      </w:r>
      <w:r w:rsidR="001A4B3F" w:rsidRPr="0058010C">
        <w:rPr>
          <w:lang w:val="en-GB"/>
        </w:rPr>
        <w:t>,</w:t>
      </w:r>
      <w:r w:rsidR="001E5E73" w:rsidRPr="0058010C">
        <w:rPr>
          <w:lang w:val="en-GB"/>
        </w:rPr>
        <w:t xml:space="preserve"> the investor </w:t>
      </w:r>
      <w:r w:rsidR="001A4B3F" w:rsidRPr="0058010C">
        <w:rPr>
          <w:lang w:val="en-GB"/>
        </w:rPr>
        <w:t xml:space="preserve">did not </w:t>
      </w:r>
      <w:r w:rsidR="001E5E73" w:rsidRPr="0058010C">
        <w:rPr>
          <w:lang w:val="en-GB"/>
        </w:rPr>
        <w:t xml:space="preserve">need </w:t>
      </w:r>
      <w:r w:rsidR="001A4B3F" w:rsidRPr="0058010C">
        <w:rPr>
          <w:lang w:val="en-GB"/>
        </w:rPr>
        <w:t>to</w:t>
      </w:r>
      <w:r w:rsidR="000B407D" w:rsidRPr="0058010C">
        <w:rPr>
          <w:lang w:val="en-GB"/>
        </w:rPr>
        <w:t xml:space="preserve"> </w:t>
      </w:r>
      <w:r w:rsidR="001E5E73" w:rsidRPr="0058010C">
        <w:rPr>
          <w:lang w:val="en-GB"/>
        </w:rPr>
        <w:t>use the product or service provided by the firm in which he</w:t>
      </w:r>
      <w:r w:rsidR="00127D60" w:rsidRPr="0058010C">
        <w:rPr>
          <w:lang w:val="en-GB"/>
        </w:rPr>
        <w:t xml:space="preserve"> or </w:t>
      </w:r>
      <w:r w:rsidR="001E5E73" w:rsidRPr="0058010C">
        <w:rPr>
          <w:lang w:val="en-GB"/>
        </w:rPr>
        <w:t>she had invested. In the UOF</w:t>
      </w:r>
      <w:r w:rsidR="001A4B3F" w:rsidRPr="0058010C">
        <w:rPr>
          <w:lang w:val="en-GB"/>
        </w:rPr>
        <w:t>,</w:t>
      </w:r>
      <w:r w:rsidR="001E5E73" w:rsidRPr="0058010C">
        <w:rPr>
          <w:lang w:val="en-GB"/>
        </w:rPr>
        <w:t xml:space="preserve"> the benefits </w:t>
      </w:r>
      <w:proofErr w:type="gramStart"/>
      <w:r w:rsidR="001E5E73" w:rsidRPr="0058010C">
        <w:rPr>
          <w:lang w:val="en-GB"/>
        </w:rPr>
        <w:t>were based</w:t>
      </w:r>
      <w:proofErr w:type="gramEnd"/>
      <w:r w:rsidR="001E5E73" w:rsidRPr="0058010C">
        <w:rPr>
          <w:lang w:val="en-GB"/>
        </w:rPr>
        <w:t xml:space="preserve"> on usage</w:t>
      </w:r>
      <w:r w:rsidRPr="0058010C">
        <w:rPr>
          <w:lang w:val="en-GB"/>
        </w:rPr>
        <w:t>, which afforded</w:t>
      </w:r>
      <w:r w:rsidR="001E5E73" w:rsidRPr="0058010C">
        <w:rPr>
          <w:lang w:val="en-GB"/>
        </w:rPr>
        <w:t xml:space="preserve"> better price</w:t>
      </w:r>
      <w:r w:rsidRPr="0058010C">
        <w:rPr>
          <w:lang w:val="en-GB"/>
        </w:rPr>
        <w:t>s</w:t>
      </w:r>
      <w:r w:rsidR="001E5E73" w:rsidRPr="0058010C">
        <w:rPr>
          <w:lang w:val="en-GB"/>
        </w:rPr>
        <w:t xml:space="preserve"> for the crop output and reasonable price</w:t>
      </w:r>
      <w:r w:rsidRPr="0058010C">
        <w:rPr>
          <w:lang w:val="en-GB"/>
        </w:rPr>
        <w:t>s</w:t>
      </w:r>
      <w:r w:rsidR="001E5E73" w:rsidRPr="0058010C">
        <w:rPr>
          <w:lang w:val="en-GB"/>
        </w:rPr>
        <w:t xml:space="preserve"> for the inputs</w:t>
      </w:r>
      <w:r w:rsidR="00127D60" w:rsidRPr="0058010C">
        <w:rPr>
          <w:lang w:val="en-GB"/>
        </w:rPr>
        <w:t>.</w:t>
      </w:r>
      <w:r w:rsidR="001E5E73" w:rsidRPr="0058010C">
        <w:rPr>
          <w:rStyle w:val="FootnoteReference"/>
          <w:lang w:val="en-GB"/>
        </w:rPr>
        <w:footnoteReference w:id="15"/>
      </w:r>
      <w:r w:rsidR="001E5E73" w:rsidRPr="0058010C">
        <w:rPr>
          <w:lang w:val="en-GB"/>
        </w:rPr>
        <w:t xml:space="preserve"> Therefore, the members had to use the product or service provided by the organization to avail more benefits and ensure the viability of the organization. Further</w:t>
      </w:r>
      <w:r w:rsidR="00E57118" w:rsidRPr="0058010C">
        <w:rPr>
          <w:lang w:val="en-GB"/>
        </w:rPr>
        <w:t>,</w:t>
      </w:r>
      <w:r w:rsidR="001E5E73" w:rsidRPr="0058010C">
        <w:rPr>
          <w:lang w:val="en-GB"/>
        </w:rPr>
        <w:t xml:space="preserve"> unlike the IOF, cooperatives (user</w:t>
      </w:r>
      <w:r w:rsidR="00D3642B" w:rsidRPr="0058010C">
        <w:rPr>
          <w:lang w:val="en-GB"/>
        </w:rPr>
        <w:t>-</w:t>
      </w:r>
      <w:r w:rsidR="001E5E73" w:rsidRPr="0058010C">
        <w:rPr>
          <w:lang w:val="en-GB"/>
        </w:rPr>
        <w:t>owned firm</w:t>
      </w:r>
      <w:r w:rsidR="00250FBB" w:rsidRPr="0058010C">
        <w:rPr>
          <w:lang w:val="en-GB"/>
        </w:rPr>
        <w:t>s</w:t>
      </w:r>
      <w:r w:rsidR="001E5E73" w:rsidRPr="0058010C">
        <w:rPr>
          <w:lang w:val="en-GB"/>
        </w:rPr>
        <w:t xml:space="preserve">) in India had no secondary market for their shares. Therefore, </w:t>
      </w:r>
      <w:r w:rsidR="00250FBB" w:rsidRPr="0058010C">
        <w:rPr>
          <w:lang w:val="en-GB"/>
        </w:rPr>
        <w:t xml:space="preserve">the </w:t>
      </w:r>
      <w:proofErr w:type="spellStart"/>
      <w:r w:rsidR="001E5E73" w:rsidRPr="0058010C">
        <w:rPr>
          <w:lang w:val="en-GB"/>
        </w:rPr>
        <w:t>Amalsad</w:t>
      </w:r>
      <w:proofErr w:type="spellEnd"/>
      <w:r w:rsidR="001E5E73" w:rsidRPr="0058010C">
        <w:rPr>
          <w:lang w:val="en-GB"/>
        </w:rPr>
        <w:t xml:space="preserve"> </w:t>
      </w:r>
      <w:r w:rsidR="006C4D46" w:rsidRPr="0058010C">
        <w:rPr>
          <w:lang w:val="en-GB"/>
        </w:rPr>
        <w:t>C</w:t>
      </w:r>
      <w:r w:rsidR="001E5E73" w:rsidRPr="0058010C">
        <w:rPr>
          <w:lang w:val="en-GB"/>
        </w:rPr>
        <w:t>ooperative had been doing its best to provide maximum benefits to its members by diversifying into various activities</w:t>
      </w:r>
      <w:r w:rsidR="00E57118" w:rsidRPr="0058010C">
        <w:rPr>
          <w:lang w:val="en-GB"/>
        </w:rPr>
        <w:t xml:space="preserve">, </w:t>
      </w:r>
      <w:r w:rsidR="001E5E73" w:rsidRPr="0058010C">
        <w:rPr>
          <w:lang w:val="en-GB"/>
        </w:rPr>
        <w:t>constantly looking for new opportunities</w:t>
      </w:r>
      <w:r w:rsidR="00E57118" w:rsidRPr="0058010C">
        <w:rPr>
          <w:lang w:val="en-GB"/>
        </w:rPr>
        <w:t>,</w:t>
      </w:r>
      <w:r w:rsidR="001E5E73" w:rsidRPr="0058010C">
        <w:rPr>
          <w:lang w:val="en-GB"/>
        </w:rPr>
        <w:t xml:space="preserve"> and investing in technology to improve efficiency.</w:t>
      </w:r>
    </w:p>
    <w:p w14:paraId="7354FB25" w14:textId="77777777" w:rsidR="001E5E73" w:rsidRPr="00346D38" w:rsidRDefault="001E5E73" w:rsidP="001E5E73">
      <w:pPr>
        <w:pStyle w:val="BodyTextMain"/>
        <w:rPr>
          <w:lang w:val="en-GB"/>
        </w:rPr>
      </w:pPr>
    </w:p>
    <w:p w14:paraId="1E33B015" w14:textId="77777777" w:rsidR="001E5E73" w:rsidRPr="00FE4896" w:rsidRDefault="001E5E73" w:rsidP="001E5E73">
      <w:pPr>
        <w:pStyle w:val="BodyTextMain"/>
        <w:rPr>
          <w:kern w:val="2"/>
          <w:lang w:val="en-GB"/>
        </w:rPr>
      </w:pPr>
      <w:r w:rsidRPr="0058010C">
        <w:rPr>
          <w:lang w:val="en-GB"/>
        </w:rPr>
        <w:t>Most of the farmers were third</w:t>
      </w:r>
      <w:r w:rsidR="00127D60" w:rsidRPr="0058010C">
        <w:rPr>
          <w:lang w:val="en-GB"/>
        </w:rPr>
        <w:t>-</w:t>
      </w:r>
      <w:r w:rsidRPr="0058010C">
        <w:rPr>
          <w:lang w:val="en-GB"/>
        </w:rPr>
        <w:t>generation members of the cooperative. In the current generation</w:t>
      </w:r>
      <w:r w:rsidR="00250FBB" w:rsidRPr="0058010C">
        <w:rPr>
          <w:lang w:val="en-GB"/>
        </w:rPr>
        <w:t>,</w:t>
      </w:r>
      <w:r w:rsidRPr="0058010C">
        <w:rPr>
          <w:lang w:val="en-GB"/>
        </w:rPr>
        <w:t xml:space="preserve"> only 15 </w:t>
      </w:r>
      <w:r w:rsidR="00747B93" w:rsidRPr="0058010C">
        <w:rPr>
          <w:lang w:val="en-GB"/>
        </w:rPr>
        <w:t>per cent</w:t>
      </w:r>
      <w:r w:rsidRPr="0058010C">
        <w:rPr>
          <w:lang w:val="en-GB"/>
        </w:rPr>
        <w:t xml:space="preserve"> of members depended </w:t>
      </w:r>
      <w:r w:rsidR="00250FBB" w:rsidRPr="0058010C">
        <w:rPr>
          <w:lang w:val="en-GB"/>
        </w:rPr>
        <w:t xml:space="preserve">solely </w:t>
      </w:r>
      <w:r w:rsidRPr="0058010C">
        <w:rPr>
          <w:lang w:val="en-GB"/>
        </w:rPr>
        <w:t>on farming</w:t>
      </w:r>
      <w:r w:rsidR="001A4B3F" w:rsidRPr="0058010C">
        <w:rPr>
          <w:lang w:val="en-GB"/>
        </w:rPr>
        <w:t>,</w:t>
      </w:r>
      <w:r w:rsidRPr="0058010C">
        <w:rPr>
          <w:lang w:val="en-GB"/>
        </w:rPr>
        <w:t xml:space="preserve"> and</w:t>
      </w:r>
      <w:r w:rsidR="001761DD" w:rsidRPr="0058010C">
        <w:rPr>
          <w:lang w:val="en-GB"/>
        </w:rPr>
        <w:t xml:space="preserve"> 85 per cent</w:t>
      </w:r>
      <w:r w:rsidR="00D3642B" w:rsidRPr="0058010C">
        <w:rPr>
          <w:lang w:val="en-GB"/>
        </w:rPr>
        <w:t xml:space="preserve"> had</w:t>
      </w:r>
      <w:r w:rsidRPr="0058010C">
        <w:rPr>
          <w:lang w:val="en-GB"/>
        </w:rPr>
        <w:t xml:space="preserve"> at least one member of the family engaged in some non</w:t>
      </w:r>
      <w:r w:rsidR="00127D60" w:rsidRPr="0058010C">
        <w:rPr>
          <w:lang w:val="en-GB"/>
        </w:rPr>
        <w:t>-</w:t>
      </w:r>
      <w:r w:rsidRPr="0058010C">
        <w:rPr>
          <w:lang w:val="en-GB"/>
        </w:rPr>
        <w:t>farm activity such as business or service</w:t>
      </w:r>
      <w:r w:rsidR="00250FBB" w:rsidRPr="0058010C">
        <w:rPr>
          <w:lang w:val="en-GB"/>
        </w:rPr>
        <w:t>,</w:t>
      </w:r>
      <w:r w:rsidRPr="0058010C">
        <w:rPr>
          <w:lang w:val="en-GB"/>
        </w:rPr>
        <w:t xml:space="preserve"> which had become a major source of </w:t>
      </w:r>
      <w:r w:rsidR="00250FBB" w:rsidRPr="0058010C">
        <w:rPr>
          <w:lang w:val="en-GB"/>
        </w:rPr>
        <w:t xml:space="preserve">household </w:t>
      </w:r>
      <w:r w:rsidRPr="0058010C">
        <w:rPr>
          <w:lang w:val="en-GB"/>
        </w:rPr>
        <w:t>income. However, since they benefited from being part of the cooperative</w:t>
      </w:r>
      <w:r w:rsidR="001761DD" w:rsidRPr="0058010C">
        <w:rPr>
          <w:lang w:val="en-GB"/>
        </w:rPr>
        <w:t>,</w:t>
      </w:r>
      <w:r w:rsidRPr="0058010C">
        <w:rPr>
          <w:lang w:val="en-GB"/>
        </w:rPr>
        <w:t xml:space="preserve"> they continued to patronize</w:t>
      </w:r>
      <w:r w:rsidR="00250FBB" w:rsidRPr="0058010C">
        <w:rPr>
          <w:lang w:val="en-GB"/>
        </w:rPr>
        <w:t xml:space="preserve"> it</w:t>
      </w:r>
      <w:r w:rsidRPr="0058010C">
        <w:rPr>
          <w:lang w:val="en-GB"/>
        </w:rPr>
        <w:t xml:space="preserve">. </w:t>
      </w:r>
      <w:r w:rsidR="00250FBB" w:rsidRPr="0058010C">
        <w:rPr>
          <w:lang w:val="en-GB"/>
        </w:rPr>
        <w:t>Although m</w:t>
      </w:r>
      <w:r w:rsidRPr="0058010C">
        <w:rPr>
          <w:lang w:val="en-GB"/>
        </w:rPr>
        <w:t xml:space="preserve">ost of the members </w:t>
      </w:r>
      <w:r w:rsidR="00250FBB" w:rsidRPr="0058010C">
        <w:rPr>
          <w:lang w:val="en-GB"/>
        </w:rPr>
        <w:t>had</w:t>
      </w:r>
      <w:r w:rsidRPr="0058010C">
        <w:rPr>
          <w:lang w:val="en-GB"/>
        </w:rPr>
        <w:t xml:space="preserve"> accounts in the bank branches closer to their villages</w:t>
      </w:r>
      <w:r w:rsidR="00250FBB" w:rsidRPr="0058010C">
        <w:rPr>
          <w:lang w:val="en-GB"/>
        </w:rPr>
        <w:t>,</w:t>
      </w:r>
      <w:r w:rsidRPr="0058010C">
        <w:rPr>
          <w:lang w:val="en-GB"/>
        </w:rPr>
        <w:t xml:space="preserve"> they </w:t>
      </w:r>
      <w:r w:rsidR="00250FBB" w:rsidRPr="0058010C">
        <w:rPr>
          <w:lang w:val="en-GB"/>
        </w:rPr>
        <w:t xml:space="preserve">also </w:t>
      </w:r>
      <w:r w:rsidRPr="0058010C">
        <w:rPr>
          <w:lang w:val="en-GB"/>
        </w:rPr>
        <w:t>maintained savings and deposit account</w:t>
      </w:r>
      <w:r w:rsidR="00127D60" w:rsidRPr="0058010C">
        <w:rPr>
          <w:lang w:val="en-GB"/>
        </w:rPr>
        <w:t>s</w:t>
      </w:r>
      <w:r w:rsidRPr="0058010C">
        <w:rPr>
          <w:lang w:val="en-GB"/>
        </w:rPr>
        <w:t xml:space="preserve"> and </w:t>
      </w:r>
      <w:r w:rsidR="00A03A2F" w:rsidRPr="0058010C">
        <w:rPr>
          <w:lang w:val="en-GB"/>
        </w:rPr>
        <w:t>applied for</w:t>
      </w:r>
      <w:r w:rsidRPr="0058010C">
        <w:rPr>
          <w:lang w:val="en-GB"/>
        </w:rPr>
        <w:t xml:space="preserve"> credit</w:t>
      </w:r>
      <w:r w:rsidR="00A03A2F" w:rsidRPr="0058010C">
        <w:rPr>
          <w:lang w:val="en-GB"/>
        </w:rPr>
        <w:t xml:space="preserve"> with the cooperative</w:t>
      </w:r>
      <w:r w:rsidRPr="0058010C">
        <w:rPr>
          <w:lang w:val="en-GB"/>
        </w:rPr>
        <w:t>.</w:t>
      </w:r>
    </w:p>
    <w:p w14:paraId="3FF6D000" w14:textId="71058ADA" w:rsidR="001E5E73" w:rsidRPr="00346D38" w:rsidRDefault="001E5E73" w:rsidP="001E5E73">
      <w:pPr>
        <w:pStyle w:val="BodyTextMain"/>
        <w:rPr>
          <w:kern w:val="2"/>
          <w:lang w:val="en-GB"/>
        </w:rPr>
      </w:pPr>
    </w:p>
    <w:p w14:paraId="7CACC3CE" w14:textId="77777777" w:rsidR="0058010C" w:rsidRPr="00346D38" w:rsidRDefault="0058010C" w:rsidP="001E5E73">
      <w:pPr>
        <w:pStyle w:val="BodyTextMain"/>
        <w:rPr>
          <w:kern w:val="2"/>
          <w:lang w:val="en-GB"/>
        </w:rPr>
      </w:pPr>
    </w:p>
    <w:p w14:paraId="74847003" w14:textId="2F151142" w:rsidR="001E5E73" w:rsidRDefault="001E5E73" w:rsidP="0058010C">
      <w:pPr>
        <w:pStyle w:val="Casehead1"/>
        <w:rPr>
          <w:kern w:val="2"/>
          <w:lang w:val="en-GB"/>
        </w:rPr>
      </w:pPr>
      <w:r w:rsidRPr="00FE4896">
        <w:rPr>
          <w:kern w:val="2"/>
          <w:lang w:val="en-GB"/>
        </w:rPr>
        <w:t>WAY FORWARD</w:t>
      </w:r>
    </w:p>
    <w:p w14:paraId="5643D888" w14:textId="77777777" w:rsidR="00AC7DFF" w:rsidRPr="00346D38" w:rsidRDefault="00AC7DFF" w:rsidP="0058010C">
      <w:pPr>
        <w:pStyle w:val="BodyTextMain"/>
        <w:rPr>
          <w:lang w:val="en-GB"/>
        </w:rPr>
      </w:pPr>
    </w:p>
    <w:p w14:paraId="3E68A0A2" w14:textId="19E4F4C7" w:rsidR="00E837C7" w:rsidRDefault="001E5E73" w:rsidP="0058010C">
      <w:pPr>
        <w:pStyle w:val="BodyTextMain"/>
        <w:rPr>
          <w:lang w:val="en-GB"/>
        </w:rPr>
      </w:pPr>
      <w:r w:rsidRPr="0058010C">
        <w:rPr>
          <w:lang w:val="en-GB"/>
        </w:rPr>
        <w:t>Desai and Mehta were having a relook at the base grade of 145 fruits per 10</w:t>
      </w:r>
      <w:r w:rsidR="001B4A1F">
        <w:rPr>
          <w:lang w:val="en-GB"/>
        </w:rPr>
        <w:t xml:space="preserve"> </w:t>
      </w:r>
      <w:r w:rsidRPr="0058010C">
        <w:rPr>
          <w:lang w:val="en-GB"/>
        </w:rPr>
        <w:t xml:space="preserve">kg. Mehta felt that the base grade </w:t>
      </w:r>
      <w:proofErr w:type="gramStart"/>
      <w:r w:rsidRPr="0058010C">
        <w:rPr>
          <w:lang w:val="en-GB"/>
        </w:rPr>
        <w:t>could be increased</w:t>
      </w:r>
      <w:proofErr w:type="gramEnd"/>
      <w:r w:rsidRPr="0058010C">
        <w:rPr>
          <w:lang w:val="en-GB"/>
        </w:rPr>
        <w:t xml:space="preserve"> to 160 fruits so that three additional grades would come under the reward scheme</w:t>
      </w:r>
      <w:r w:rsidR="00E837C7" w:rsidRPr="0058010C">
        <w:rPr>
          <w:lang w:val="en-GB"/>
        </w:rPr>
        <w:t xml:space="preserve">, which </w:t>
      </w:r>
      <w:r w:rsidRPr="0058010C">
        <w:rPr>
          <w:lang w:val="en-GB"/>
        </w:rPr>
        <w:t xml:space="preserve">would increase the revenue for </w:t>
      </w:r>
      <w:r w:rsidR="00E837C7" w:rsidRPr="0058010C">
        <w:rPr>
          <w:lang w:val="en-GB"/>
        </w:rPr>
        <w:t>more</w:t>
      </w:r>
      <w:r w:rsidR="000B407D" w:rsidRPr="0058010C">
        <w:rPr>
          <w:lang w:val="en-GB"/>
        </w:rPr>
        <w:t xml:space="preserve"> </w:t>
      </w:r>
      <w:r w:rsidRPr="0058010C">
        <w:rPr>
          <w:lang w:val="en-GB"/>
        </w:rPr>
        <w:t xml:space="preserve">farmers. Desai agreed </w:t>
      </w:r>
      <w:r w:rsidR="001B5518" w:rsidRPr="0058010C">
        <w:rPr>
          <w:lang w:val="en-GB"/>
        </w:rPr>
        <w:t>because</w:t>
      </w:r>
      <w:r w:rsidRPr="0058010C">
        <w:rPr>
          <w:lang w:val="en-GB"/>
        </w:rPr>
        <w:t xml:space="preserve"> the overall realization from the sale at the terminal market would need only to </w:t>
      </w:r>
      <w:proofErr w:type="gramStart"/>
      <w:r w:rsidRPr="0058010C">
        <w:rPr>
          <w:lang w:val="en-GB"/>
        </w:rPr>
        <w:t>be distributed</w:t>
      </w:r>
      <w:proofErr w:type="gramEnd"/>
      <w:r w:rsidR="001B5518" w:rsidRPr="0058010C">
        <w:rPr>
          <w:lang w:val="en-GB"/>
        </w:rPr>
        <w:t xml:space="preserve"> to the farmers</w:t>
      </w:r>
      <w:r w:rsidRPr="0058010C">
        <w:rPr>
          <w:lang w:val="en-GB"/>
        </w:rPr>
        <w:t xml:space="preserve">. Mehta </w:t>
      </w:r>
      <w:r w:rsidR="00E837C7" w:rsidRPr="0058010C">
        <w:rPr>
          <w:lang w:val="en-GB"/>
        </w:rPr>
        <w:t xml:space="preserve">also </w:t>
      </w:r>
      <w:r w:rsidRPr="0058010C">
        <w:rPr>
          <w:lang w:val="en-GB"/>
        </w:rPr>
        <w:t xml:space="preserve">wanted to increase the limit of </w:t>
      </w:r>
      <w:r w:rsidR="00E837C7" w:rsidRPr="0058010C">
        <w:rPr>
          <w:lang w:val="en-GB"/>
        </w:rPr>
        <w:t>the E</w:t>
      </w:r>
      <w:r w:rsidRPr="0058010C">
        <w:rPr>
          <w:lang w:val="en-GB"/>
        </w:rPr>
        <w:t xml:space="preserve">xtra </w:t>
      </w:r>
      <w:r w:rsidR="00E837C7" w:rsidRPr="0058010C">
        <w:rPr>
          <w:lang w:val="en-GB"/>
        </w:rPr>
        <w:t>C</w:t>
      </w:r>
      <w:r w:rsidRPr="0058010C">
        <w:rPr>
          <w:lang w:val="en-GB"/>
        </w:rPr>
        <w:t>lass</w:t>
      </w:r>
      <w:r w:rsidR="00E837C7" w:rsidRPr="0058010C">
        <w:rPr>
          <w:lang w:val="en-GB"/>
        </w:rPr>
        <w:t>,</w:t>
      </w:r>
      <w:r w:rsidRPr="0058010C">
        <w:rPr>
          <w:lang w:val="en-GB"/>
        </w:rPr>
        <w:t xml:space="preserve"> which was 195 fruits now</w:t>
      </w:r>
      <w:r w:rsidR="00E837C7" w:rsidRPr="0058010C">
        <w:rPr>
          <w:lang w:val="en-GB"/>
        </w:rPr>
        <w:t>,</w:t>
      </w:r>
      <w:r w:rsidRPr="0058010C">
        <w:rPr>
          <w:lang w:val="en-GB"/>
        </w:rPr>
        <w:t xml:space="preserve"> to 220 fruits. </w:t>
      </w:r>
      <w:r w:rsidR="00E837C7" w:rsidRPr="0058010C">
        <w:rPr>
          <w:lang w:val="en-GB"/>
        </w:rPr>
        <w:t>H</w:t>
      </w:r>
      <w:r w:rsidRPr="0058010C">
        <w:rPr>
          <w:lang w:val="en-GB"/>
        </w:rPr>
        <w:t xml:space="preserve">e felt </w:t>
      </w:r>
      <w:r w:rsidR="00E837C7" w:rsidRPr="0058010C">
        <w:rPr>
          <w:lang w:val="en-GB"/>
        </w:rPr>
        <w:t xml:space="preserve">that this </w:t>
      </w:r>
      <w:r w:rsidRPr="0058010C">
        <w:rPr>
          <w:lang w:val="en-GB"/>
        </w:rPr>
        <w:t>would increase the overall realization</w:t>
      </w:r>
      <w:r w:rsidR="00E837C7" w:rsidRPr="0058010C">
        <w:rPr>
          <w:lang w:val="en-GB"/>
        </w:rPr>
        <w:t>,</w:t>
      </w:r>
      <w:r w:rsidRPr="0058010C">
        <w:rPr>
          <w:lang w:val="en-GB"/>
        </w:rPr>
        <w:t xml:space="preserve"> and more money </w:t>
      </w:r>
      <w:proofErr w:type="gramStart"/>
      <w:r w:rsidRPr="0058010C">
        <w:rPr>
          <w:lang w:val="en-GB"/>
        </w:rPr>
        <w:t>could be given</w:t>
      </w:r>
      <w:proofErr w:type="gramEnd"/>
      <w:r w:rsidRPr="0058010C">
        <w:rPr>
          <w:lang w:val="en-GB"/>
        </w:rPr>
        <w:t xml:space="preserve"> to the farmers. Desai was not sure. He was apprehensive </w:t>
      </w:r>
      <w:r w:rsidR="00E837C7" w:rsidRPr="0058010C">
        <w:rPr>
          <w:lang w:val="en-GB"/>
        </w:rPr>
        <w:t xml:space="preserve">that </w:t>
      </w:r>
      <w:r w:rsidRPr="0058010C">
        <w:rPr>
          <w:lang w:val="en-GB"/>
        </w:rPr>
        <w:t>the market m</w:t>
      </w:r>
      <w:r w:rsidR="00E837C7" w:rsidRPr="0058010C">
        <w:rPr>
          <w:lang w:val="en-GB"/>
        </w:rPr>
        <w:t>ight</w:t>
      </w:r>
      <w:r w:rsidRPr="0058010C">
        <w:rPr>
          <w:lang w:val="en-GB"/>
        </w:rPr>
        <w:t xml:space="preserve"> not accept the change in grade</w:t>
      </w:r>
      <w:r w:rsidR="00E837C7" w:rsidRPr="0058010C">
        <w:rPr>
          <w:lang w:val="en-GB"/>
        </w:rPr>
        <w:t>,</w:t>
      </w:r>
      <w:r w:rsidRPr="0058010C">
        <w:rPr>
          <w:lang w:val="en-GB"/>
        </w:rPr>
        <w:t xml:space="preserve"> and</w:t>
      </w:r>
      <w:r w:rsidR="00E837C7" w:rsidRPr="0058010C">
        <w:rPr>
          <w:lang w:val="en-GB"/>
        </w:rPr>
        <w:t xml:space="preserve"> that</w:t>
      </w:r>
      <w:r w:rsidRPr="0058010C">
        <w:rPr>
          <w:lang w:val="en-GB"/>
        </w:rPr>
        <w:t xml:space="preserve"> any such move would damage the image of </w:t>
      </w:r>
      <w:r w:rsidRPr="0058010C">
        <w:rPr>
          <w:lang w:val="en-GB"/>
        </w:rPr>
        <w:lastRenderedPageBreak/>
        <w:t>the cooperative</w:t>
      </w:r>
      <w:r w:rsidR="00E837C7" w:rsidRPr="0058010C">
        <w:rPr>
          <w:lang w:val="en-GB"/>
        </w:rPr>
        <w:t>’s produce,</w:t>
      </w:r>
      <w:r w:rsidRPr="0058010C">
        <w:rPr>
          <w:lang w:val="en-GB"/>
        </w:rPr>
        <w:t xml:space="preserve"> as more grades having smaller fruits would make up the </w:t>
      </w:r>
      <w:r w:rsidR="00E837C7" w:rsidRPr="0058010C">
        <w:rPr>
          <w:lang w:val="en-GB"/>
        </w:rPr>
        <w:t>E</w:t>
      </w:r>
      <w:r w:rsidRPr="0058010C">
        <w:rPr>
          <w:lang w:val="en-GB"/>
        </w:rPr>
        <w:t xml:space="preserve">xtra </w:t>
      </w:r>
      <w:r w:rsidR="00E837C7" w:rsidRPr="0058010C">
        <w:rPr>
          <w:lang w:val="en-GB"/>
        </w:rPr>
        <w:t>C</w:t>
      </w:r>
      <w:r w:rsidRPr="0058010C">
        <w:rPr>
          <w:lang w:val="en-GB"/>
        </w:rPr>
        <w:t>lass grade. The executives were not able to come to a consensus</w:t>
      </w:r>
      <w:r w:rsidR="00E837C7" w:rsidRPr="0058010C">
        <w:rPr>
          <w:lang w:val="en-GB"/>
        </w:rPr>
        <w:t xml:space="preserve"> on this proposal</w:t>
      </w:r>
      <w:r w:rsidRPr="0058010C">
        <w:rPr>
          <w:lang w:val="en-GB"/>
        </w:rPr>
        <w:t xml:space="preserve">. </w:t>
      </w:r>
    </w:p>
    <w:p w14:paraId="1A616430" w14:textId="4A78CB78" w:rsidR="00C256C5" w:rsidRPr="00FE4896" w:rsidRDefault="00E837C7" w:rsidP="001E5E73">
      <w:pPr>
        <w:pStyle w:val="BodyTextMain"/>
        <w:rPr>
          <w:kern w:val="2"/>
          <w:lang w:val="en-GB"/>
        </w:rPr>
      </w:pPr>
      <w:r w:rsidRPr="0058010C">
        <w:rPr>
          <w:lang w:val="en-GB"/>
        </w:rPr>
        <w:t>On the issue of payment, b</w:t>
      </w:r>
      <w:r w:rsidR="001E5E73" w:rsidRPr="0058010C">
        <w:rPr>
          <w:lang w:val="en-GB"/>
        </w:rPr>
        <w:t>oth executives debated the possibility of transferring the proceeds from the members’ account</w:t>
      </w:r>
      <w:r w:rsidRPr="0058010C">
        <w:rPr>
          <w:lang w:val="en-GB"/>
        </w:rPr>
        <w:t>s</w:t>
      </w:r>
      <w:r w:rsidR="001E5E73" w:rsidRPr="0058010C">
        <w:rPr>
          <w:lang w:val="en-GB"/>
        </w:rPr>
        <w:t xml:space="preserve"> immediately to their bank account</w:t>
      </w:r>
      <w:r w:rsidRPr="0058010C">
        <w:rPr>
          <w:lang w:val="en-GB"/>
        </w:rPr>
        <w:t>s</w:t>
      </w:r>
      <w:r w:rsidR="001E5E73" w:rsidRPr="0058010C">
        <w:rPr>
          <w:lang w:val="en-GB"/>
        </w:rPr>
        <w:t xml:space="preserve"> as soon as it </w:t>
      </w:r>
      <w:proofErr w:type="gramStart"/>
      <w:r w:rsidR="001E5E73" w:rsidRPr="0058010C">
        <w:rPr>
          <w:lang w:val="en-GB"/>
        </w:rPr>
        <w:t xml:space="preserve">was </w:t>
      </w:r>
      <w:r w:rsidR="000B407D" w:rsidRPr="0058010C">
        <w:rPr>
          <w:lang w:val="en-GB"/>
        </w:rPr>
        <w:t>credited</w:t>
      </w:r>
      <w:proofErr w:type="gramEnd"/>
      <w:r w:rsidR="000B407D" w:rsidRPr="0058010C">
        <w:rPr>
          <w:lang w:val="en-GB"/>
        </w:rPr>
        <w:t>. They</w:t>
      </w:r>
      <w:r w:rsidR="001E5E73" w:rsidRPr="0058010C">
        <w:rPr>
          <w:lang w:val="en-GB"/>
        </w:rPr>
        <w:t xml:space="preserve"> felt this would increase the convenience of withdrawing at the village itself instead of farmers </w:t>
      </w:r>
      <w:r w:rsidRPr="0058010C">
        <w:rPr>
          <w:lang w:val="en-GB"/>
        </w:rPr>
        <w:t xml:space="preserve">having to </w:t>
      </w:r>
      <w:r w:rsidR="001E5E73" w:rsidRPr="0058010C">
        <w:rPr>
          <w:lang w:val="en-GB"/>
        </w:rPr>
        <w:t>com</w:t>
      </w:r>
      <w:r w:rsidRPr="0058010C">
        <w:rPr>
          <w:lang w:val="en-GB"/>
        </w:rPr>
        <w:t>e</w:t>
      </w:r>
      <w:r w:rsidR="001E5E73" w:rsidRPr="0058010C">
        <w:rPr>
          <w:lang w:val="en-GB"/>
        </w:rPr>
        <w:t xml:space="preserve"> to </w:t>
      </w:r>
      <w:proofErr w:type="spellStart"/>
      <w:r w:rsidR="001E5E73" w:rsidRPr="0058010C">
        <w:rPr>
          <w:lang w:val="en-GB"/>
        </w:rPr>
        <w:t>Amalsad</w:t>
      </w:r>
      <w:proofErr w:type="spellEnd"/>
      <w:r w:rsidR="001E5E73" w:rsidRPr="0058010C">
        <w:rPr>
          <w:lang w:val="en-GB"/>
        </w:rPr>
        <w:t xml:space="preserve"> for the purpose. However, the existing method of maintaining the member account</w:t>
      </w:r>
      <w:r w:rsidRPr="0058010C">
        <w:rPr>
          <w:lang w:val="en-GB"/>
        </w:rPr>
        <w:t>s</w:t>
      </w:r>
      <w:r w:rsidR="001E5E73" w:rsidRPr="0058010C">
        <w:rPr>
          <w:lang w:val="en-GB"/>
        </w:rPr>
        <w:t xml:space="preserve"> helped the cooperative to meet </w:t>
      </w:r>
      <w:r w:rsidRPr="0058010C">
        <w:rPr>
          <w:lang w:val="en-GB"/>
        </w:rPr>
        <w:t>its</w:t>
      </w:r>
      <w:r w:rsidR="001E5E73" w:rsidRPr="0058010C">
        <w:rPr>
          <w:lang w:val="en-GB"/>
        </w:rPr>
        <w:t xml:space="preserve"> operational needs</w:t>
      </w:r>
      <w:r w:rsidRPr="0058010C">
        <w:rPr>
          <w:lang w:val="en-GB"/>
        </w:rPr>
        <w:t>,</w:t>
      </w:r>
      <w:r w:rsidR="001E5E73" w:rsidRPr="0058010C">
        <w:rPr>
          <w:lang w:val="en-GB"/>
        </w:rPr>
        <w:t xml:space="preserve"> as farmers made staggered withdrawal</w:t>
      </w:r>
      <w:r w:rsidRPr="0058010C">
        <w:rPr>
          <w:lang w:val="en-GB"/>
        </w:rPr>
        <w:t>s during the year</w:t>
      </w:r>
      <w:r w:rsidR="001E5E73" w:rsidRPr="0058010C">
        <w:rPr>
          <w:lang w:val="en-GB"/>
        </w:rPr>
        <w:t xml:space="preserve">. </w:t>
      </w:r>
      <w:r w:rsidR="004242FB" w:rsidRPr="0058010C">
        <w:rPr>
          <w:lang w:val="en-GB"/>
        </w:rPr>
        <w:t xml:space="preserve">Following the </w:t>
      </w:r>
      <w:r w:rsidR="0033011E" w:rsidRPr="0058010C">
        <w:rPr>
          <w:lang w:val="en-GB"/>
        </w:rPr>
        <w:t>June</w:t>
      </w:r>
      <w:r w:rsidR="00475BA0" w:rsidRPr="0058010C">
        <w:rPr>
          <w:lang w:val="en-GB"/>
        </w:rPr>
        <w:t xml:space="preserve"> 2017 </w:t>
      </w:r>
      <w:r w:rsidR="004242FB" w:rsidRPr="0058010C">
        <w:rPr>
          <w:lang w:val="en-GB"/>
        </w:rPr>
        <w:t>meetin</w:t>
      </w:r>
      <w:r w:rsidR="00097563" w:rsidRPr="0058010C">
        <w:rPr>
          <w:lang w:val="en-GB"/>
        </w:rPr>
        <w:t>g</w:t>
      </w:r>
      <w:r w:rsidR="004242FB" w:rsidRPr="0058010C">
        <w:rPr>
          <w:lang w:val="en-GB"/>
        </w:rPr>
        <w:t>, t</w:t>
      </w:r>
      <w:r w:rsidR="001E5E73" w:rsidRPr="0058010C">
        <w:rPr>
          <w:lang w:val="en-GB"/>
        </w:rPr>
        <w:t>he executive</w:t>
      </w:r>
      <w:r w:rsidRPr="0058010C">
        <w:rPr>
          <w:lang w:val="en-GB"/>
        </w:rPr>
        <w:t>s</w:t>
      </w:r>
      <w:r w:rsidR="001E5E73" w:rsidRPr="0058010C">
        <w:rPr>
          <w:lang w:val="en-GB"/>
        </w:rPr>
        <w:t xml:space="preserve"> submitted their report to </w:t>
      </w:r>
      <w:proofErr w:type="spellStart"/>
      <w:r w:rsidR="001E5E73" w:rsidRPr="0058010C">
        <w:rPr>
          <w:lang w:val="en-GB"/>
        </w:rPr>
        <w:t>Naik</w:t>
      </w:r>
      <w:proofErr w:type="spellEnd"/>
      <w:r w:rsidR="001E5E73" w:rsidRPr="0058010C">
        <w:rPr>
          <w:lang w:val="en-GB"/>
        </w:rPr>
        <w:t>.</w:t>
      </w:r>
    </w:p>
    <w:p w14:paraId="254D4E1F" w14:textId="77777777" w:rsidR="00FD58BB" w:rsidRPr="00FE4896" w:rsidRDefault="00FD58BB" w:rsidP="001E5E73">
      <w:pPr>
        <w:pStyle w:val="BodyTextMain"/>
        <w:rPr>
          <w:kern w:val="2"/>
          <w:lang w:val="en-GB"/>
        </w:rPr>
      </w:pPr>
    </w:p>
    <w:p w14:paraId="21BAB615" w14:textId="1F079C6B" w:rsidR="00FD58BB" w:rsidRPr="00FE4896" w:rsidRDefault="00BC78B4" w:rsidP="001E5E73">
      <w:pPr>
        <w:pStyle w:val="BodyTextMain"/>
        <w:rPr>
          <w:kern w:val="2"/>
          <w:lang w:val="en-GB"/>
        </w:rPr>
      </w:pPr>
      <w:r>
        <w:rPr>
          <w:noProof/>
          <w:kern w:val="2"/>
          <w:sz w:val="20"/>
          <w:szCs w:val="20"/>
          <w:lang w:val="en-CA" w:eastAsia="en-CA"/>
        </w:rPr>
        <mc:AlternateContent>
          <mc:Choice Requires="wps">
            <w:drawing>
              <wp:anchor distT="0" distB="0" distL="114300" distR="114300" simplePos="0" relativeHeight="251660288" behindDoc="0" locked="0" layoutInCell="1" allowOverlap="1" wp14:anchorId="49A73B7E" wp14:editId="00462BB6">
                <wp:simplePos x="0" y="0"/>
                <wp:positionH relativeFrom="margin">
                  <wp:align>right</wp:align>
                </wp:positionH>
                <wp:positionV relativeFrom="paragraph">
                  <wp:posOffset>9525</wp:posOffset>
                </wp:positionV>
                <wp:extent cx="5924550" cy="363220"/>
                <wp:effectExtent l="0" t="0" r="0" b="0"/>
                <wp:wrapNone/>
                <wp:docPr id="4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63220"/>
                        </a:xfrm>
                        <a:prstGeom prst="rect">
                          <a:avLst/>
                        </a:prstGeom>
                        <a:solidFill>
                          <a:srgbClr val="FFFFFF"/>
                        </a:solidFill>
                        <a:ln w="9525">
                          <a:solidFill>
                            <a:srgbClr val="000000"/>
                          </a:solidFill>
                          <a:miter lim="800000"/>
                          <a:headEnd/>
                          <a:tailEnd/>
                        </a:ln>
                      </wps:spPr>
                      <wps:txbx>
                        <w:txbxContent>
                          <w:p w14:paraId="38AB44C8" w14:textId="77777777" w:rsidR="00436B87" w:rsidRPr="00FD58BB" w:rsidRDefault="00436B87" w:rsidP="00FD58BB">
                            <w:pPr>
                              <w:pStyle w:val="Footnote"/>
                              <w:rPr>
                                <w:spacing w:val="-2"/>
                              </w:rPr>
                            </w:pPr>
                            <w:r w:rsidRPr="00FD58BB">
                              <w:rPr>
                                <w:spacing w:val="-2"/>
                              </w:rPr>
                              <w:t xml:space="preserve">We gratefully acknowledge the excellent support from the top management of the </w:t>
                            </w:r>
                            <w:proofErr w:type="spellStart"/>
                            <w:r w:rsidRPr="00FD58BB">
                              <w:rPr>
                                <w:spacing w:val="-2"/>
                              </w:rPr>
                              <w:t>Amalsad</w:t>
                            </w:r>
                            <w:proofErr w:type="spellEnd"/>
                            <w:r w:rsidRPr="00FD58BB">
                              <w:rPr>
                                <w:spacing w:val="-2"/>
                              </w:rPr>
                              <w:t xml:space="preserve"> Cooperative in writing this case.</w:t>
                            </w:r>
                          </w:p>
                          <w:p w14:paraId="1D7A702B" w14:textId="77777777" w:rsidR="00436B87" w:rsidRPr="00AE0091" w:rsidRDefault="00436B87" w:rsidP="00FD58BB">
                            <w:pPr>
                              <w:pStyle w:val="Footnote"/>
                            </w:pPr>
                            <w:r w:rsidRPr="00FD58BB">
                              <w:rPr>
                                <w:spacing w:val="-2"/>
                              </w:rPr>
                              <w:t xml:space="preserve">The financial assistance for undertaking the study </w:t>
                            </w:r>
                            <w:proofErr w:type="gramStart"/>
                            <w:r w:rsidRPr="00FD58BB">
                              <w:rPr>
                                <w:spacing w:val="-2"/>
                              </w:rPr>
                              <w:t>was provided</w:t>
                            </w:r>
                            <w:proofErr w:type="gramEnd"/>
                            <w:r w:rsidRPr="00FD58BB">
                              <w:rPr>
                                <w:spacing w:val="-2"/>
                              </w:rPr>
                              <w:t xml:space="preserve"> by the Institute of Rural Management </w:t>
                            </w:r>
                            <w:proofErr w:type="spellStart"/>
                            <w:r w:rsidRPr="00FD58BB">
                              <w:rPr>
                                <w:spacing w:val="-2"/>
                              </w:rPr>
                              <w:t>Anand</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A73B7E" id="_x0000_t202" coordsize="21600,21600" o:spt="202" path="m,l,21600r21600,l21600,xe">
                <v:stroke joinstyle="miter"/>
                <v:path gradientshapeok="t" o:connecttype="rect"/>
              </v:shapetype>
              <v:shape id="Text Box 36" o:spid="_x0000_s1026" type="#_x0000_t202" style="position:absolute;left:0;text-align:left;margin-left:415.3pt;margin-top:.75pt;width:466.5pt;height:28.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">
                <v:textbox>
                  <w:txbxContent>
                    <w:p w14:paraId="38AB44C8" w14:textId="77777777" w:rsidR="00436B87" w:rsidRPr="00FD58BB" w:rsidRDefault="00436B87" w:rsidP="00FD58BB">
                      <w:pPr>
                        <w:pStyle w:val="Footnote"/>
                        <w:rPr>
                          <w:spacing w:val="-2"/>
                        </w:rPr>
                      </w:pPr>
                      <w:r w:rsidRPr="00FD58BB">
                        <w:rPr>
                          <w:spacing w:val="-2"/>
                        </w:rPr>
                        <w:t xml:space="preserve">We gratefully acknowledge the excellent support from the top management of the </w:t>
                      </w:r>
                      <w:proofErr w:type="spellStart"/>
                      <w:r w:rsidRPr="00FD58BB">
                        <w:rPr>
                          <w:spacing w:val="-2"/>
                        </w:rPr>
                        <w:t>Amalsad</w:t>
                      </w:r>
                      <w:proofErr w:type="spellEnd"/>
                      <w:r w:rsidRPr="00FD58BB">
                        <w:rPr>
                          <w:spacing w:val="-2"/>
                        </w:rPr>
                        <w:t xml:space="preserve"> Cooperative in writing this case.</w:t>
                      </w:r>
                    </w:p>
                    <w:p w14:paraId="1D7A702B" w14:textId="77777777" w:rsidR="00436B87" w:rsidRPr="00AE0091" w:rsidRDefault="00436B87" w:rsidP="00FD58BB">
                      <w:pPr>
                        <w:pStyle w:val="Footnote"/>
                      </w:pPr>
                      <w:r w:rsidRPr="00FD58BB">
                        <w:rPr>
                          <w:spacing w:val="-2"/>
                        </w:rPr>
                        <w:t xml:space="preserve">The financial assistance for undertaking the study </w:t>
                      </w:r>
                      <w:proofErr w:type="gramStart"/>
                      <w:r w:rsidRPr="00FD58BB">
                        <w:rPr>
                          <w:spacing w:val="-2"/>
                        </w:rPr>
                        <w:t>was provided</w:t>
                      </w:r>
                      <w:proofErr w:type="gramEnd"/>
                      <w:r w:rsidRPr="00FD58BB">
                        <w:rPr>
                          <w:spacing w:val="-2"/>
                        </w:rPr>
                        <w:t xml:space="preserve"> by the Institute of Rural Management </w:t>
                      </w:r>
                      <w:proofErr w:type="spellStart"/>
                      <w:r w:rsidRPr="00FD58BB">
                        <w:rPr>
                          <w:spacing w:val="-2"/>
                        </w:rPr>
                        <w:t>Anand</w:t>
                      </w:r>
                      <w:proofErr w:type="spellEnd"/>
                      <w:r>
                        <w:t>.</w:t>
                      </w:r>
                    </w:p>
                  </w:txbxContent>
                </v:textbox>
                <w10:wrap anchorx="margin"/>
              </v:shape>
            </w:pict>
          </mc:Fallback>
        </mc:AlternateContent>
      </w:r>
    </w:p>
    <w:p w14:paraId="12E80DA9" w14:textId="77777777" w:rsidR="00C256C5" w:rsidRPr="00FE4896" w:rsidRDefault="00C256C5">
      <w:pPr>
        <w:spacing w:after="200" w:line="276" w:lineRule="auto"/>
        <w:rPr>
          <w:kern w:val="2"/>
          <w:sz w:val="22"/>
          <w:szCs w:val="22"/>
          <w:lang w:val="en-GB"/>
        </w:rPr>
      </w:pPr>
      <w:r w:rsidRPr="00FE4896">
        <w:rPr>
          <w:kern w:val="2"/>
          <w:lang w:val="en-GB"/>
        </w:rPr>
        <w:br w:type="page"/>
      </w:r>
    </w:p>
    <w:p w14:paraId="6B60D18D" w14:textId="77777777" w:rsidR="00C256C5" w:rsidRPr="00FE4896" w:rsidRDefault="00C256C5" w:rsidP="00C256C5">
      <w:pPr>
        <w:pStyle w:val="ExhibitHeading"/>
        <w:rPr>
          <w:rFonts w:eastAsia="Calibri"/>
          <w:bCs/>
          <w:color w:val="000000"/>
          <w:kern w:val="2"/>
          <w:lang w:val="en-GB"/>
        </w:rPr>
      </w:pPr>
      <w:r w:rsidRPr="00FE4896">
        <w:rPr>
          <w:kern w:val="2"/>
          <w:lang w:val="en-GB"/>
        </w:rPr>
        <w:lastRenderedPageBreak/>
        <w:t>EXHIBIT 1</w:t>
      </w:r>
      <w:proofErr w:type="gramStart"/>
      <w:r w:rsidRPr="00FE4896">
        <w:rPr>
          <w:kern w:val="2"/>
          <w:lang w:val="en-GB"/>
        </w:rPr>
        <w:t>:SIZE</w:t>
      </w:r>
      <w:proofErr w:type="gramEnd"/>
      <w:r w:rsidRPr="00FE4896">
        <w:rPr>
          <w:kern w:val="2"/>
          <w:lang w:val="en-GB"/>
        </w:rPr>
        <w:t xml:space="preserve"> OF AGRICULTURAL HOLDINGS FOR DIFFERENT CATEGOR</w:t>
      </w:r>
      <w:r w:rsidR="00407988" w:rsidRPr="00FE4896">
        <w:rPr>
          <w:kern w:val="2"/>
          <w:lang w:val="en-GB"/>
        </w:rPr>
        <w:t>ies</w:t>
      </w:r>
      <w:r w:rsidRPr="00FE4896">
        <w:rPr>
          <w:kern w:val="2"/>
          <w:lang w:val="en-GB"/>
        </w:rPr>
        <w:t xml:space="preserve"> OF FARMERS </w:t>
      </w:r>
      <w:r w:rsidRPr="00FE4896">
        <w:rPr>
          <w:rFonts w:eastAsia="Calibri"/>
          <w:bCs/>
          <w:color w:val="000000"/>
          <w:kern w:val="2"/>
          <w:lang w:val="en-GB"/>
        </w:rPr>
        <w:t>2010</w:t>
      </w:r>
      <w:r w:rsidR="00F711EC" w:rsidRPr="00FE4896">
        <w:rPr>
          <w:lang w:val="en-GB"/>
        </w:rPr>
        <w:t>–</w:t>
      </w:r>
      <w:r w:rsidRPr="00FE4896">
        <w:rPr>
          <w:rFonts w:eastAsia="Calibri"/>
          <w:bCs/>
          <w:color w:val="000000"/>
          <w:kern w:val="2"/>
          <w:lang w:val="en-GB"/>
        </w:rPr>
        <w:t>11</w:t>
      </w:r>
    </w:p>
    <w:p w14:paraId="7C540129" w14:textId="77777777" w:rsidR="00C256C5" w:rsidRPr="00FE4896" w:rsidRDefault="00C256C5" w:rsidP="00C256C5">
      <w:pPr>
        <w:pStyle w:val="ExhibitText"/>
        <w:rPr>
          <w:kern w:val="2"/>
          <w:lang w:val="en-GB"/>
        </w:rPr>
      </w:pPr>
    </w:p>
    <w:tbl>
      <w:tblPr>
        <w:tblStyle w:val="TableGrid"/>
        <w:tblW w:w="6475" w:type="dxa"/>
        <w:jc w:val="center"/>
        <w:tblLayout w:type="fixed"/>
        <w:tblLook w:val="04A0" w:firstRow="1" w:lastRow="0" w:firstColumn="1" w:lastColumn="0" w:noHBand="0" w:noVBand="1"/>
      </w:tblPr>
      <w:tblGrid>
        <w:gridCol w:w="1525"/>
        <w:gridCol w:w="1620"/>
        <w:gridCol w:w="1620"/>
        <w:gridCol w:w="1710"/>
      </w:tblGrid>
      <w:tr w:rsidR="008E1448" w:rsidRPr="00FE4896" w14:paraId="7AF206E8" w14:textId="77777777" w:rsidTr="0058010C">
        <w:trPr>
          <w:trHeight w:val="8"/>
          <w:jc w:val="center"/>
        </w:trPr>
        <w:tc>
          <w:tcPr>
            <w:tcW w:w="1525" w:type="dxa"/>
            <w:hideMark/>
          </w:tcPr>
          <w:p w14:paraId="3DBD744F" w14:textId="77777777" w:rsidR="00C256C5" w:rsidRPr="00FE4896" w:rsidRDefault="00C256C5" w:rsidP="0058010C">
            <w:pPr>
              <w:pStyle w:val="ExhibitText"/>
              <w:jc w:val="center"/>
              <w:rPr>
                <w:b/>
                <w:kern w:val="2"/>
                <w:lang w:val="en-GB"/>
              </w:rPr>
            </w:pPr>
            <w:r w:rsidRPr="00FE4896">
              <w:rPr>
                <w:b/>
                <w:kern w:val="2"/>
                <w:lang w:val="en-GB"/>
              </w:rPr>
              <w:t xml:space="preserve">Category of </w:t>
            </w:r>
            <w:r w:rsidR="00136C8F" w:rsidRPr="00FE4896">
              <w:rPr>
                <w:b/>
                <w:kern w:val="2"/>
                <w:lang w:val="en-GB"/>
              </w:rPr>
              <w:t>Holdings</w:t>
            </w:r>
          </w:p>
        </w:tc>
        <w:tc>
          <w:tcPr>
            <w:tcW w:w="1620" w:type="dxa"/>
            <w:hideMark/>
          </w:tcPr>
          <w:p w14:paraId="2823E2A0" w14:textId="77777777" w:rsidR="008E1448" w:rsidRPr="00FE4896" w:rsidRDefault="00C256C5" w:rsidP="0058010C">
            <w:pPr>
              <w:pStyle w:val="ExhibitText"/>
              <w:jc w:val="center"/>
              <w:rPr>
                <w:b/>
                <w:kern w:val="2"/>
                <w:lang w:val="en-GB"/>
              </w:rPr>
            </w:pPr>
            <w:r w:rsidRPr="00FE4896">
              <w:rPr>
                <w:b/>
                <w:kern w:val="2"/>
                <w:lang w:val="en-GB"/>
              </w:rPr>
              <w:t xml:space="preserve">Number of </w:t>
            </w:r>
            <w:r w:rsidR="00136C8F" w:rsidRPr="00FE4896">
              <w:rPr>
                <w:b/>
                <w:kern w:val="2"/>
                <w:lang w:val="en-GB"/>
              </w:rPr>
              <w:t>Holdings</w:t>
            </w:r>
          </w:p>
          <w:p w14:paraId="03B9EB7F" w14:textId="77777777" w:rsidR="00C256C5" w:rsidRPr="00FE4896" w:rsidRDefault="00C256C5" w:rsidP="0058010C">
            <w:pPr>
              <w:pStyle w:val="ExhibitText"/>
              <w:jc w:val="center"/>
              <w:rPr>
                <w:b/>
                <w:kern w:val="2"/>
                <w:lang w:val="en-GB"/>
              </w:rPr>
            </w:pPr>
            <w:r w:rsidRPr="00FE4896">
              <w:rPr>
                <w:b/>
                <w:kern w:val="2"/>
                <w:lang w:val="en-GB"/>
              </w:rPr>
              <w:t>('000 Number)</w:t>
            </w:r>
          </w:p>
        </w:tc>
        <w:tc>
          <w:tcPr>
            <w:tcW w:w="1620" w:type="dxa"/>
            <w:hideMark/>
          </w:tcPr>
          <w:p w14:paraId="0E8C12AC" w14:textId="77777777" w:rsidR="00804B05" w:rsidRPr="00FE4896" w:rsidRDefault="00C256C5" w:rsidP="0058010C">
            <w:pPr>
              <w:pStyle w:val="ExhibitText"/>
              <w:jc w:val="center"/>
              <w:rPr>
                <w:b/>
                <w:kern w:val="2"/>
                <w:lang w:val="en-GB"/>
              </w:rPr>
            </w:pPr>
            <w:r w:rsidRPr="00FE4896">
              <w:rPr>
                <w:b/>
                <w:kern w:val="2"/>
                <w:lang w:val="en-GB"/>
              </w:rPr>
              <w:t>Area</w:t>
            </w:r>
          </w:p>
          <w:p w14:paraId="2EB5186B" w14:textId="77777777" w:rsidR="00C256C5" w:rsidRPr="00FE4896" w:rsidRDefault="00804B05" w:rsidP="0058010C">
            <w:pPr>
              <w:pStyle w:val="ExhibitText"/>
              <w:jc w:val="center"/>
              <w:rPr>
                <w:b/>
                <w:kern w:val="2"/>
                <w:lang w:val="en-GB"/>
              </w:rPr>
            </w:pPr>
            <w:r w:rsidRPr="00FE4896">
              <w:rPr>
                <w:b/>
                <w:kern w:val="2"/>
                <w:lang w:val="en-GB"/>
              </w:rPr>
              <w:t>(</w:t>
            </w:r>
            <w:r w:rsidR="00C256C5" w:rsidRPr="00FE4896">
              <w:rPr>
                <w:b/>
                <w:kern w:val="2"/>
                <w:lang w:val="en-GB"/>
              </w:rPr>
              <w:t xml:space="preserve">'000 </w:t>
            </w:r>
            <w:r w:rsidR="00F711EC" w:rsidRPr="00FE4896">
              <w:rPr>
                <w:b/>
                <w:kern w:val="2"/>
                <w:lang w:val="en-GB"/>
              </w:rPr>
              <w:t>h</w:t>
            </w:r>
            <w:r w:rsidR="00C256C5" w:rsidRPr="00FE4896">
              <w:rPr>
                <w:b/>
                <w:kern w:val="2"/>
                <w:lang w:val="en-GB"/>
              </w:rPr>
              <w:t>ectares)</w:t>
            </w:r>
          </w:p>
        </w:tc>
        <w:tc>
          <w:tcPr>
            <w:tcW w:w="1710" w:type="dxa"/>
            <w:hideMark/>
          </w:tcPr>
          <w:p w14:paraId="747682BB" w14:textId="77777777" w:rsidR="00C256C5" w:rsidRPr="00FE4896" w:rsidRDefault="00C256C5" w:rsidP="0058010C">
            <w:pPr>
              <w:pStyle w:val="ExhibitText"/>
              <w:jc w:val="center"/>
              <w:rPr>
                <w:b/>
                <w:kern w:val="2"/>
                <w:lang w:val="en-GB"/>
              </w:rPr>
            </w:pPr>
            <w:r w:rsidRPr="00FE4896">
              <w:rPr>
                <w:b/>
                <w:kern w:val="2"/>
                <w:lang w:val="en-GB"/>
              </w:rPr>
              <w:t xml:space="preserve">Average </w:t>
            </w:r>
            <w:r w:rsidR="00136C8F" w:rsidRPr="00FE4896">
              <w:rPr>
                <w:b/>
                <w:kern w:val="2"/>
                <w:lang w:val="en-GB"/>
              </w:rPr>
              <w:t xml:space="preserve">Size </w:t>
            </w:r>
            <w:r w:rsidRPr="00FE4896">
              <w:rPr>
                <w:b/>
                <w:kern w:val="2"/>
                <w:lang w:val="en-GB"/>
              </w:rPr>
              <w:t xml:space="preserve">of </w:t>
            </w:r>
            <w:r w:rsidR="00136C8F" w:rsidRPr="00FE4896">
              <w:rPr>
                <w:b/>
                <w:kern w:val="2"/>
                <w:lang w:val="en-GB"/>
              </w:rPr>
              <w:t>Holdings</w:t>
            </w:r>
          </w:p>
          <w:p w14:paraId="0182332D" w14:textId="77777777" w:rsidR="00C256C5" w:rsidRPr="00FE4896" w:rsidRDefault="00804B05" w:rsidP="0058010C">
            <w:pPr>
              <w:pStyle w:val="ExhibitText"/>
              <w:jc w:val="center"/>
              <w:rPr>
                <w:b/>
                <w:kern w:val="2"/>
                <w:lang w:val="en-GB"/>
              </w:rPr>
            </w:pPr>
            <w:r w:rsidRPr="00FE4896">
              <w:rPr>
                <w:b/>
                <w:kern w:val="2"/>
                <w:lang w:val="en-GB"/>
              </w:rPr>
              <w:t>(</w:t>
            </w:r>
            <w:r w:rsidR="00F711EC" w:rsidRPr="00FE4896">
              <w:rPr>
                <w:b/>
                <w:kern w:val="2"/>
                <w:lang w:val="en-GB"/>
              </w:rPr>
              <w:t>h</w:t>
            </w:r>
            <w:r w:rsidR="00C256C5" w:rsidRPr="00FE4896">
              <w:rPr>
                <w:b/>
                <w:kern w:val="2"/>
                <w:lang w:val="en-GB"/>
              </w:rPr>
              <w:t>ectares)</w:t>
            </w:r>
          </w:p>
        </w:tc>
      </w:tr>
      <w:tr w:rsidR="008E1448" w:rsidRPr="00FE4896" w14:paraId="6739A2E6" w14:textId="77777777" w:rsidTr="0058010C">
        <w:trPr>
          <w:trHeight w:val="8"/>
          <w:jc w:val="center"/>
        </w:trPr>
        <w:tc>
          <w:tcPr>
            <w:tcW w:w="1525" w:type="dxa"/>
            <w:hideMark/>
          </w:tcPr>
          <w:p w14:paraId="31FFF003" w14:textId="77777777" w:rsidR="00C256C5" w:rsidRPr="00FE4896" w:rsidRDefault="00C256C5" w:rsidP="000B407D">
            <w:pPr>
              <w:pStyle w:val="ExhibitText"/>
              <w:jc w:val="left"/>
              <w:rPr>
                <w:kern w:val="2"/>
                <w:lang w:val="en-GB"/>
              </w:rPr>
            </w:pPr>
            <w:r w:rsidRPr="00FE4896">
              <w:rPr>
                <w:kern w:val="2"/>
                <w:lang w:val="en-GB"/>
              </w:rPr>
              <w:t xml:space="preserve">Marginal </w:t>
            </w:r>
          </w:p>
          <w:p w14:paraId="42A78087" w14:textId="77777777" w:rsidR="00C256C5" w:rsidRPr="00FE4896" w:rsidRDefault="00C256C5" w:rsidP="000B407D">
            <w:pPr>
              <w:pStyle w:val="ExhibitText"/>
              <w:jc w:val="left"/>
              <w:rPr>
                <w:kern w:val="2"/>
                <w:lang w:val="en-GB"/>
              </w:rPr>
            </w:pPr>
            <w:r w:rsidRPr="00FE4896">
              <w:rPr>
                <w:kern w:val="2"/>
                <w:lang w:val="en-GB"/>
              </w:rPr>
              <w:t xml:space="preserve">(Less than 1 hectare) </w:t>
            </w:r>
          </w:p>
        </w:tc>
        <w:tc>
          <w:tcPr>
            <w:tcW w:w="1620" w:type="dxa"/>
            <w:hideMark/>
          </w:tcPr>
          <w:p w14:paraId="2EFA81ED" w14:textId="77777777" w:rsidR="00C256C5" w:rsidRPr="00FE4896" w:rsidRDefault="00C256C5" w:rsidP="000B2792">
            <w:pPr>
              <w:pStyle w:val="ExhibitText"/>
              <w:jc w:val="right"/>
              <w:rPr>
                <w:kern w:val="2"/>
                <w:lang w:val="en-GB"/>
              </w:rPr>
            </w:pPr>
            <w:r w:rsidRPr="00FE4896">
              <w:rPr>
                <w:kern w:val="2"/>
                <w:lang w:val="en-GB"/>
              </w:rPr>
              <w:t>92</w:t>
            </w:r>
            <w:r w:rsidR="00F711EC" w:rsidRPr="00FE4896">
              <w:rPr>
                <w:kern w:val="2"/>
                <w:lang w:val="en-GB"/>
              </w:rPr>
              <w:t>,</w:t>
            </w:r>
            <w:r w:rsidRPr="00FE4896">
              <w:rPr>
                <w:kern w:val="2"/>
                <w:lang w:val="en-GB"/>
              </w:rPr>
              <w:t>826</w:t>
            </w:r>
          </w:p>
          <w:p w14:paraId="5B57347E" w14:textId="77777777" w:rsidR="00C256C5" w:rsidRPr="00FE4896" w:rsidRDefault="00C256C5" w:rsidP="000B2792">
            <w:pPr>
              <w:pStyle w:val="ExhibitText"/>
              <w:jc w:val="right"/>
              <w:rPr>
                <w:kern w:val="2"/>
                <w:lang w:val="en-GB"/>
              </w:rPr>
            </w:pPr>
            <w:r w:rsidRPr="00FE4896">
              <w:rPr>
                <w:kern w:val="2"/>
                <w:lang w:val="en-GB"/>
              </w:rPr>
              <w:t>(67.1</w:t>
            </w:r>
            <w:r w:rsidR="00F711EC" w:rsidRPr="00FE4896">
              <w:rPr>
                <w:kern w:val="2"/>
                <w:lang w:val="en-GB"/>
              </w:rPr>
              <w:t>0</w:t>
            </w:r>
            <w:r w:rsidRPr="00FE4896">
              <w:rPr>
                <w:kern w:val="2"/>
                <w:lang w:val="en-GB"/>
              </w:rPr>
              <w:t>)</w:t>
            </w:r>
          </w:p>
        </w:tc>
        <w:tc>
          <w:tcPr>
            <w:tcW w:w="1620" w:type="dxa"/>
            <w:hideMark/>
          </w:tcPr>
          <w:p w14:paraId="3B85A5FB" w14:textId="77777777" w:rsidR="00C256C5" w:rsidRPr="00FE4896" w:rsidRDefault="00C256C5" w:rsidP="000B2792">
            <w:pPr>
              <w:pStyle w:val="ExhibitText"/>
              <w:jc w:val="right"/>
              <w:rPr>
                <w:kern w:val="2"/>
                <w:lang w:val="en-GB"/>
              </w:rPr>
            </w:pPr>
            <w:r w:rsidRPr="00FE4896">
              <w:rPr>
                <w:kern w:val="2"/>
                <w:lang w:val="en-GB"/>
              </w:rPr>
              <w:t>35</w:t>
            </w:r>
            <w:r w:rsidR="00F711EC" w:rsidRPr="00FE4896">
              <w:rPr>
                <w:kern w:val="2"/>
                <w:lang w:val="en-GB"/>
              </w:rPr>
              <w:t>,</w:t>
            </w:r>
            <w:r w:rsidRPr="00FE4896">
              <w:rPr>
                <w:kern w:val="2"/>
                <w:lang w:val="en-GB"/>
              </w:rPr>
              <w:t>908</w:t>
            </w:r>
          </w:p>
          <w:p w14:paraId="113D70B8" w14:textId="77777777" w:rsidR="00C256C5" w:rsidRPr="00FE4896" w:rsidRDefault="00C256C5" w:rsidP="000B2792">
            <w:pPr>
              <w:pStyle w:val="ExhibitText"/>
              <w:jc w:val="right"/>
              <w:rPr>
                <w:kern w:val="2"/>
                <w:lang w:val="en-GB"/>
              </w:rPr>
            </w:pPr>
            <w:r w:rsidRPr="00FE4896">
              <w:rPr>
                <w:kern w:val="2"/>
                <w:lang w:val="en-GB"/>
              </w:rPr>
              <w:t>(22.5</w:t>
            </w:r>
            <w:r w:rsidR="00F711EC" w:rsidRPr="00FE4896">
              <w:rPr>
                <w:kern w:val="2"/>
                <w:lang w:val="en-GB"/>
              </w:rPr>
              <w:t>0</w:t>
            </w:r>
            <w:r w:rsidRPr="00FE4896">
              <w:rPr>
                <w:kern w:val="2"/>
                <w:lang w:val="en-GB"/>
              </w:rPr>
              <w:t>)</w:t>
            </w:r>
          </w:p>
        </w:tc>
        <w:tc>
          <w:tcPr>
            <w:tcW w:w="1710" w:type="dxa"/>
            <w:hideMark/>
          </w:tcPr>
          <w:p w14:paraId="7D19F0D9" w14:textId="77777777" w:rsidR="00C256C5" w:rsidRPr="00FE4896" w:rsidRDefault="00C256C5" w:rsidP="000B2792">
            <w:pPr>
              <w:pStyle w:val="ExhibitText"/>
              <w:jc w:val="right"/>
              <w:rPr>
                <w:kern w:val="2"/>
                <w:lang w:val="en-GB"/>
              </w:rPr>
            </w:pPr>
            <w:r w:rsidRPr="00FE4896">
              <w:rPr>
                <w:kern w:val="2"/>
                <w:lang w:val="en-GB"/>
              </w:rPr>
              <w:t>0.39</w:t>
            </w:r>
          </w:p>
        </w:tc>
      </w:tr>
      <w:tr w:rsidR="008E1448" w:rsidRPr="00FE4896" w14:paraId="5B15804D" w14:textId="77777777" w:rsidTr="0058010C">
        <w:trPr>
          <w:trHeight w:val="8"/>
          <w:jc w:val="center"/>
        </w:trPr>
        <w:tc>
          <w:tcPr>
            <w:tcW w:w="1525" w:type="dxa"/>
            <w:hideMark/>
          </w:tcPr>
          <w:p w14:paraId="292B4B51" w14:textId="77777777" w:rsidR="00C256C5" w:rsidRPr="00FE4896" w:rsidRDefault="00C256C5" w:rsidP="000B407D">
            <w:pPr>
              <w:pStyle w:val="ExhibitText"/>
              <w:jc w:val="left"/>
              <w:rPr>
                <w:kern w:val="2"/>
                <w:lang w:val="en-GB"/>
              </w:rPr>
            </w:pPr>
            <w:r w:rsidRPr="00FE4896">
              <w:rPr>
                <w:kern w:val="2"/>
                <w:lang w:val="en-GB"/>
              </w:rPr>
              <w:t xml:space="preserve">Small </w:t>
            </w:r>
          </w:p>
          <w:p w14:paraId="7CF51C44" w14:textId="77777777" w:rsidR="00C256C5" w:rsidRPr="00FE4896" w:rsidRDefault="00C256C5" w:rsidP="000B407D">
            <w:pPr>
              <w:pStyle w:val="ExhibitText"/>
              <w:jc w:val="left"/>
              <w:rPr>
                <w:kern w:val="2"/>
                <w:lang w:val="en-GB"/>
              </w:rPr>
            </w:pPr>
            <w:r w:rsidRPr="00FE4896">
              <w:rPr>
                <w:kern w:val="2"/>
                <w:lang w:val="en-GB"/>
              </w:rPr>
              <w:t xml:space="preserve">(1.0 to 2.0 hectares) </w:t>
            </w:r>
          </w:p>
        </w:tc>
        <w:tc>
          <w:tcPr>
            <w:tcW w:w="1620" w:type="dxa"/>
            <w:hideMark/>
          </w:tcPr>
          <w:p w14:paraId="624A6598" w14:textId="77777777" w:rsidR="00C256C5" w:rsidRPr="00FE4896" w:rsidRDefault="00C256C5" w:rsidP="000B2792">
            <w:pPr>
              <w:pStyle w:val="ExhibitText"/>
              <w:jc w:val="right"/>
              <w:rPr>
                <w:kern w:val="2"/>
                <w:lang w:val="en-GB"/>
              </w:rPr>
            </w:pPr>
            <w:r w:rsidRPr="00FE4896">
              <w:rPr>
                <w:kern w:val="2"/>
                <w:lang w:val="en-GB"/>
              </w:rPr>
              <w:t>24</w:t>
            </w:r>
            <w:r w:rsidR="00F711EC" w:rsidRPr="00FE4896">
              <w:rPr>
                <w:kern w:val="2"/>
                <w:lang w:val="en-GB"/>
              </w:rPr>
              <w:t>,</w:t>
            </w:r>
            <w:r w:rsidRPr="00FE4896">
              <w:rPr>
                <w:kern w:val="2"/>
                <w:lang w:val="en-GB"/>
              </w:rPr>
              <w:t>779</w:t>
            </w:r>
          </w:p>
          <w:p w14:paraId="5B287306" w14:textId="77777777" w:rsidR="00C256C5" w:rsidRPr="00FE4896" w:rsidRDefault="00C256C5" w:rsidP="000B2792">
            <w:pPr>
              <w:pStyle w:val="ExhibitText"/>
              <w:jc w:val="right"/>
              <w:rPr>
                <w:kern w:val="2"/>
                <w:lang w:val="en-GB"/>
              </w:rPr>
            </w:pPr>
            <w:r w:rsidRPr="00FE4896">
              <w:rPr>
                <w:kern w:val="2"/>
                <w:lang w:val="en-GB"/>
              </w:rPr>
              <w:t>(17.9</w:t>
            </w:r>
            <w:r w:rsidR="00F711EC" w:rsidRPr="00FE4896">
              <w:rPr>
                <w:kern w:val="2"/>
                <w:lang w:val="en-GB"/>
              </w:rPr>
              <w:t>0</w:t>
            </w:r>
            <w:r w:rsidRPr="00FE4896">
              <w:rPr>
                <w:kern w:val="2"/>
                <w:lang w:val="en-GB"/>
              </w:rPr>
              <w:t>)</w:t>
            </w:r>
          </w:p>
        </w:tc>
        <w:tc>
          <w:tcPr>
            <w:tcW w:w="1620" w:type="dxa"/>
            <w:hideMark/>
          </w:tcPr>
          <w:p w14:paraId="39D1A238" w14:textId="77777777" w:rsidR="00C256C5" w:rsidRPr="00FE4896" w:rsidRDefault="00C256C5" w:rsidP="000B2792">
            <w:pPr>
              <w:pStyle w:val="ExhibitText"/>
              <w:jc w:val="right"/>
              <w:rPr>
                <w:kern w:val="2"/>
                <w:lang w:val="en-GB"/>
              </w:rPr>
            </w:pPr>
            <w:r w:rsidRPr="00FE4896">
              <w:rPr>
                <w:kern w:val="2"/>
                <w:lang w:val="en-GB"/>
              </w:rPr>
              <w:t>35</w:t>
            </w:r>
            <w:r w:rsidR="00F711EC" w:rsidRPr="00FE4896">
              <w:rPr>
                <w:kern w:val="2"/>
                <w:lang w:val="en-GB"/>
              </w:rPr>
              <w:t>,</w:t>
            </w:r>
            <w:r w:rsidRPr="00FE4896">
              <w:rPr>
                <w:kern w:val="2"/>
                <w:lang w:val="en-GB"/>
              </w:rPr>
              <w:t>244</w:t>
            </w:r>
          </w:p>
          <w:p w14:paraId="3A490D8B" w14:textId="77777777" w:rsidR="00C256C5" w:rsidRPr="00FE4896" w:rsidRDefault="00C256C5" w:rsidP="000B2792">
            <w:pPr>
              <w:pStyle w:val="ExhibitText"/>
              <w:jc w:val="right"/>
              <w:rPr>
                <w:kern w:val="2"/>
                <w:lang w:val="en-GB"/>
              </w:rPr>
            </w:pPr>
            <w:r w:rsidRPr="00FE4896">
              <w:rPr>
                <w:kern w:val="2"/>
                <w:lang w:val="en-GB"/>
              </w:rPr>
              <w:t>(22.1</w:t>
            </w:r>
            <w:r w:rsidR="00F711EC" w:rsidRPr="00FE4896">
              <w:rPr>
                <w:kern w:val="2"/>
                <w:lang w:val="en-GB"/>
              </w:rPr>
              <w:t>0</w:t>
            </w:r>
            <w:r w:rsidRPr="00FE4896">
              <w:rPr>
                <w:kern w:val="2"/>
                <w:lang w:val="en-GB"/>
              </w:rPr>
              <w:t>)</w:t>
            </w:r>
          </w:p>
        </w:tc>
        <w:tc>
          <w:tcPr>
            <w:tcW w:w="1710" w:type="dxa"/>
            <w:hideMark/>
          </w:tcPr>
          <w:p w14:paraId="1F99671D" w14:textId="77777777" w:rsidR="00C256C5" w:rsidRPr="00FE4896" w:rsidRDefault="00C256C5" w:rsidP="000B2792">
            <w:pPr>
              <w:pStyle w:val="ExhibitText"/>
              <w:jc w:val="right"/>
              <w:rPr>
                <w:kern w:val="2"/>
                <w:lang w:val="en-GB"/>
              </w:rPr>
            </w:pPr>
            <w:r w:rsidRPr="00FE4896">
              <w:rPr>
                <w:kern w:val="2"/>
                <w:lang w:val="en-GB"/>
              </w:rPr>
              <w:t>1.42</w:t>
            </w:r>
          </w:p>
        </w:tc>
      </w:tr>
      <w:tr w:rsidR="008E1448" w:rsidRPr="00FE4896" w14:paraId="398C4806" w14:textId="77777777" w:rsidTr="0058010C">
        <w:trPr>
          <w:trHeight w:val="8"/>
          <w:jc w:val="center"/>
        </w:trPr>
        <w:tc>
          <w:tcPr>
            <w:tcW w:w="1525" w:type="dxa"/>
            <w:hideMark/>
          </w:tcPr>
          <w:p w14:paraId="62E7EFB9" w14:textId="77777777" w:rsidR="00C256C5" w:rsidRPr="00FE4896" w:rsidRDefault="00C256C5" w:rsidP="000B407D">
            <w:pPr>
              <w:pStyle w:val="ExhibitText"/>
              <w:jc w:val="left"/>
              <w:rPr>
                <w:kern w:val="2"/>
                <w:lang w:val="en-GB"/>
              </w:rPr>
            </w:pPr>
            <w:r w:rsidRPr="00FE4896">
              <w:rPr>
                <w:kern w:val="2"/>
                <w:lang w:val="en-GB"/>
              </w:rPr>
              <w:t xml:space="preserve">Semi-Medium </w:t>
            </w:r>
          </w:p>
          <w:p w14:paraId="76E47FAB" w14:textId="77777777" w:rsidR="00C256C5" w:rsidRPr="00FE4896" w:rsidRDefault="00C256C5" w:rsidP="000B407D">
            <w:pPr>
              <w:pStyle w:val="ExhibitText"/>
              <w:jc w:val="left"/>
              <w:rPr>
                <w:kern w:val="2"/>
                <w:lang w:val="en-GB"/>
              </w:rPr>
            </w:pPr>
            <w:r w:rsidRPr="00FE4896">
              <w:rPr>
                <w:kern w:val="2"/>
                <w:lang w:val="en-GB"/>
              </w:rPr>
              <w:t xml:space="preserve">(2.0 to 4.0 hectares) </w:t>
            </w:r>
          </w:p>
        </w:tc>
        <w:tc>
          <w:tcPr>
            <w:tcW w:w="1620" w:type="dxa"/>
            <w:hideMark/>
          </w:tcPr>
          <w:p w14:paraId="3702BFCD" w14:textId="77777777" w:rsidR="00C256C5" w:rsidRPr="00FE4896" w:rsidRDefault="00C256C5" w:rsidP="000B2792">
            <w:pPr>
              <w:pStyle w:val="ExhibitText"/>
              <w:jc w:val="right"/>
              <w:rPr>
                <w:kern w:val="2"/>
                <w:lang w:val="en-GB"/>
              </w:rPr>
            </w:pPr>
            <w:r w:rsidRPr="00FE4896">
              <w:rPr>
                <w:kern w:val="2"/>
                <w:lang w:val="en-GB"/>
              </w:rPr>
              <w:t>13</w:t>
            </w:r>
            <w:r w:rsidR="00F711EC" w:rsidRPr="00FE4896">
              <w:rPr>
                <w:kern w:val="2"/>
                <w:lang w:val="en-GB"/>
              </w:rPr>
              <w:t>,</w:t>
            </w:r>
            <w:r w:rsidRPr="00FE4896">
              <w:rPr>
                <w:kern w:val="2"/>
                <w:lang w:val="en-GB"/>
              </w:rPr>
              <w:t>896</w:t>
            </w:r>
          </w:p>
          <w:p w14:paraId="7F84FEE6" w14:textId="77777777" w:rsidR="00C256C5" w:rsidRPr="00FE4896" w:rsidRDefault="00C256C5" w:rsidP="000B2792">
            <w:pPr>
              <w:pStyle w:val="ExhibitText"/>
              <w:jc w:val="right"/>
              <w:rPr>
                <w:kern w:val="2"/>
                <w:lang w:val="en-GB"/>
              </w:rPr>
            </w:pPr>
            <w:r w:rsidRPr="00FE4896">
              <w:rPr>
                <w:kern w:val="2"/>
                <w:lang w:val="en-GB"/>
              </w:rPr>
              <w:t>(10.0</w:t>
            </w:r>
            <w:r w:rsidR="00F711EC" w:rsidRPr="00FE4896">
              <w:rPr>
                <w:kern w:val="2"/>
                <w:lang w:val="en-GB"/>
              </w:rPr>
              <w:t>0</w:t>
            </w:r>
            <w:r w:rsidRPr="00FE4896">
              <w:rPr>
                <w:kern w:val="2"/>
                <w:lang w:val="en-GB"/>
              </w:rPr>
              <w:t>)</w:t>
            </w:r>
          </w:p>
        </w:tc>
        <w:tc>
          <w:tcPr>
            <w:tcW w:w="1620" w:type="dxa"/>
            <w:hideMark/>
          </w:tcPr>
          <w:p w14:paraId="2C33BF2F" w14:textId="77777777" w:rsidR="00C256C5" w:rsidRPr="00FE4896" w:rsidRDefault="00C256C5" w:rsidP="000B2792">
            <w:pPr>
              <w:pStyle w:val="ExhibitText"/>
              <w:jc w:val="right"/>
              <w:rPr>
                <w:kern w:val="2"/>
                <w:lang w:val="en-GB"/>
              </w:rPr>
            </w:pPr>
            <w:r w:rsidRPr="00FE4896">
              <w:rPr>
                <w:kern w:val="2"/>
                <w:lang w:val="en-GB"/>
              </w:rPr>
              <w:t>37</w:t>
            </w:r>
            <w:r w:rsidR="00F711EC" w:rsidRPr="00FE4896">
              <w:rPr>
                <w:kern w:val="2"/>
                <w:lang w:val="en-GB"/>
              </w:rPr>
              <w:t>,</w:t>
            </w:r>
            <w:r w:rsidRPr="00FE4896">
              <w:rPr>
                <w:kern w:val="2"/>
                <w:lang w:val="en-GB"/>
              </w:rPr>
              <w:t>705</w:t>
            </w:r>
          </w:p>
          <w:p w14:paraId="583A2AD7" w14:textId="77777777" w:rsidR="00C256C5" w:rsidRPr="00FE4896" w:rsidRDefault="00C256C5" w:rsidP="000B2792">
            <w:pPr>
              <w:pStyle w:val="ExhibitText"/>
              <w:jc w:val="right"/>
              <w:rPr>
                <w:kern w:val="2"/>
                <w:lang w:val="en-GB"/>
              </w:rPr>
            </w:pPr>
            <w:r w:rsidRPr="00FE4896">
              <w:rPr>
                <w:kern w:val="2"/>
                <w:lang w:val="en-GB"/>
              </w:rPr>
              <w:t>(23.6</w:t>
            </w:r>
            <w:r w:rsidR="00F711EC" w:rsidRPr="00FE4896">
              <w:rPr>
                <w:kern w:val="2"/>
                <w:lang w:val="en-GB"/>
              </w:rPr>
              <w:t>0</w:t>
            </w:r>
            <w:r w:rsidRPr="00FE4896">
              <w:rPr>
                <w:kern w:val="2"/>
                <w:lang w:val="en-GB"/>
              </w:rPr>
              <w:t>)</w:t>
            </w:r>
          </w:p>
        </w:tc>
        <w:tc>
          <w:tcPr>
            <w:tcW w:w="1710" w:type="dxa"/>
            <w:hideMark/>
          </w:tcPr>
          <w:p w14:paraId="4A8A5FDC" w14:textId="77777777" w:rsidR="00C256C5" w:rsidRPr="00FE4896" w:rsidRDefault="00C256C5" w:rsidP="000B2792">
            <w:pPr>
              <w:pStyle w:val="ExhibitText"/>
              <w:jc w:val="right"/>
              <w:rPr>
                <w:kern w:val="2"/>
                <w:lang w:val="en-GB"/>
              </w:rPr>
            </w:pPr>
            <w:r w:rsidRPr="00FE4896">
              <w:rPr>
                <w:kern w:val="2"/>
                <w:lang w:val="en-GB"/>
              </w:rPr>
              <w:t>2.71</w:t>
            </w:r>
          </w:p>
        </w:tc>
      </w:tr>
      <w:tr w:rsidR="008E1448" w:rsidRPr="00FE4896" w14:paraId="57B983F3" w14:textId="77777777" w:rsidTr="0058010C">
        <w:trPr>
          <w:trHeight w:val="8"/>
          <w:jc w:val="center"/>
        </w:trPr>
        <w:tc>
          <w:tcPr>
            <w:tcW w:w="1525" w:type="dxa"/>
            <w:hideMark/>
          </w:tcPr>
          <w:p w14:paraId="55B3E47F" w14:textId="77777777" w:rsidR="00C256C5" w:rsidRPr="00FE4896" w:rsidRDefault="00C256C5" w:rsidP="000B407D">
            <w:pPr>
              <w:pStyle w:val="ExhibitText"/>
              <w:jc w:val="left"/>
              <w:rPr>
                <w:kern w:val="2"/>
                <w:lang w:val="en-GB"/>
              </w:rPr>
            </w:pPr>
            <w:r w:rsidRPr="00FE4896">
              <w:rPr>
                <w:kern w:val="2"/>
                <w:lang w:val="en-GB"/>
              </w:rPr>
              <w:t xml:space="preserve">Medium </w:t>
            </w:r>
          </w:p>
          <w:p w14:paraId="7151BF90" w14:textId="77777777" w:rsidR="00C256C5" w:rsidRPr="00FE4896" w:rsidRDefault="00C256C5" w:rsidP="000B407D">
            <w:pPr>
              <w:pStyle w:val="ExhibitText"/>
              <w:jc w:val="left"/>
              <w:rPr>
                <w:kern w:val="2"/>
                <w:lang w:val="en-GB"/>
              </w:rPr>
            </w:pPr>
            <w:r w:rsidRPr="00FE4896">
              <w:rPr>
                <w:kern w:val="2"/>
                <w:lang w:val="en-GB"/>
              </w:rPr>
              <w:t xml:space="preserve">(4.0 to 10.0 hectares) </w:t>
            </w:r>
          </w:p>
        </w:tc>
        <w:tc>
          <w:tcPr>
            <w:tcW w:w="1620" w:type="dxa"/>
            <w:hideMark/>
          </w:tcPr>
          <w:p w14:paraId="682EF8F0" w14:textId="77777777" w:rsidR="00C256C5" w:rsidRPr="00FE4896" w:rsidRDefault="00C256C5" w:rsidP="000B2792">
            <w:pPr>
              <w:pStyle w:val="ExhibitText"/>
              <w:jc w:val="right"/>
              <w:rPr>
                <w:kern w:val="2"/>
                <w:lang w:val="en-GB"/>
              </w:rPr>
            </w:pPr>
            <w:r w:rsidRPr="00FE4896">
              <w:rPr>
                <w:kern w:val="2"/>
                <w:lang w:val="en-GB"/>
              </w:rPr>
              <w:t>5</w:t>
            </w:r>
            <w:r w:rsidR="00F711EC" w:rsidRPr="00FE4896">
              <w:rPr>
                <w:kern w:val="2"/>
                <w:lang w:val="en-GB"/>
              </w:rPr>
              <w:t>,</w:t>
            </w:r>
            <w:r w:rsidRPr="00FE4896">
              <w:rPr>
                <w:kern w:val="2"/>
                <w:lang w:val="en-GB"/>
              </w:rPr>
              <w:t>875</w:t>
            </w:r>
          </w:p>
          <w:p w14:paraId="6D10F251" w14:textId="77777777" w:rsidR="00C256C5" w:rsidRPr="00FE4896" w:rsidRDefault="00C256C5" w:rsidP="000B2792">
            <w:pPr>
              <w:pStyle w:val="ExhibitText"/>
              <w:jc w:val="right"/>
              <w:rPr>
                <w:kern w:val="2"/>
                <w:lang w:val="en-GB"/>
              </w:rPr>
            </w:pPr>
            <w:r w:rsidRPr="00FE4896">
              <w:rPr>
                <w:kern w:val="2"/>
                <w:lang w:val="en-GB"/>
              </w:rPr>
              <w:t>(4.2</w:t>
            </w:r>
            <w:r w:rsidR="00F711EC" w:rsidRPr="00FE4896">
              <w:rPr>
                <w:kern w:val="2"/>
                <w:lang w:val="en-GB"/>
              </w:rPr>
              <w:t>0</w:t>
            </w:r>
            <w:r w:rsidRPr="00FE4896">
              <w:rPr>
                <w:kern w:val="2"/>
                <w:lang w:val="en-GB"/>
              </w:rPr>
              <w:t>)</w:t>
            </w:r>
          </w:p>
        </w:tc>
        <w:tc>
          <w:tcPr>
            <w:tcW w:w="1620" w:type="dxa"/>
            <w:hideMark/>
          </w:tcPr>
          <w:p w14:paraId="3E2CF32E" w14:textId="77777777" w:rsidR="00C256C5" w:rsidRPr="00FE4896" w:rsidRDefault="00C256C5" w:rsidP="000B2792">
            <w:pPr>
              <w:pStyle w:val="ExhibitText"/>
              <w:jc w:val="right"/>
              <w:rPr>
                <w:kern w:val="2"/>
                <w:lang w:val="en-GB"/>
              </w:rPr>
            </w:pPr>
            <w:r w:rsidRPr="00FE4896">
              <w:rPr>
                <w:kern w:val="2"/>
                <w:lang w:val="en-GB"/>
              </w:rPr>
              <w:t>33</w:t>
            </w:r>
            <w:r w:rsidR="00F711EC" w:rsidRPr="00FE4896">
              <w:rPr>
                <w:kern w:val="2"/>
                <w:lang w:val="en-GB"/>
              </w:rPr>
              <w:t>,</w:t>
            </w:r>
            <w:r w:rsidRPr="00FE4896">
              <w:rPr>
                <w:kern w:val="2"/>
                <w:lang w:val="en-GB"/>
              </w:rPr>
              <w:t>828</w:t>
            </w:r>
          </w:p>
          <w:p w14:paraId="5D79F8F6" w14:textId="77777777" w:rsidR="00C256C5" w:rsidRPr="00FE4896" w:rsidRDefault="00C256C5" w:rsidP="000B2792">
            <w:pPr>
              <w:pStyle w:val="ExhibitText"/>
              <w:jc w:val="right"/>
              <w:rPr>
                <w:kern w:val="2"/>
                <w:lang w:val="en-GB"/>
              </w:rPr>
            </w:pPr>
            <w:r w:rsidRPr="00FE4896">
              <w:rPr>
                <w:kern w:val="2"/>
                <w:lang w:val="en-GB"/>
              </w:rPr>
              <w:t>(21.2</w:t>
            </w:r>
            <w:r w:rsidR="00F711EC" w:rsidRPr="00FE4896">
              <w:rPr>
                <w:kern w:val="2"/>
                <w:lang w:val="en-GB"/>
              </w:rPr>
              <w:t>0</w:t>
            </w:r>
            <w:r w:rsidRPr="00FE4896">
              <w:rPr>
                <w:kern w:val="2"/>
                <w:lang w:val="en-GB"/>
              </w:rPr>
              <w:t>)</w:t>
            </w:r>
          </w:p>
        </w:tc>
        <w:tc>
          <w:tcPr>
            <w:tcW w:w="1710" w:type="dxa"/>
            <w:hideMark/>
          </w:tcPr>
          <w:p w14:paraId="2B50D99F" w14:textId="77777777" w:rsidR="00C256C5" w:rsidRPr="00FE4896" w:rsidRDefault="00C256C5" w:rsidP="000B2792">
            <w:pPr>
              <w:pStyle w:val="ExhibitText"/>
              <w:jc w:val="right"/>
              <w:rPr>
                <w:kern w:val="2"/>
                <w:lang w:val="en-GB"/>
              </w:rPr>
            </w:pPr>
            <w:r w:rsidRPr="00FE4896">
              <w:rPr>
                <w:kern w:val="2"/>
                <w:lang w:val="en-GB"/>
              </w:rPr>
              <w:t>5.76</w:t>
            </w:r>
          </w:p>
        </w:tc>
      </w:tr>
      <w:tr w:rsidR="008E1448" w:rsidRPr="00FE4896" w14:paraId="56DC45FE" w14:textId="77777777" w:rsidTr="0058010C">
        <w:trPr>
          <w:trHeight w:val="8"/>
          <w:jc w:val="center"/>
        </w:trPr>
        <w:tc>
          <w:tcPr>
            <w:tcW w:w="1525" w:type="dxa"/>
            <w:hideMark/>
          </w:tcPr>
          <w:p w14:paraId="0307DD4B" w14:textId="77777777" w:rsidR="00C256C5" w:rsidRPr="00FE4896" w:rsidRDefault="00C256C5" w:rsidP="000B407D">
            <w:pPr>
              <w:pStyle w:val="ExhibitText"/>
              <w:jc w:val="left"/>
              <w:rPr>
                <w:kern w:val="2"/>
                <w:lang w:val="en-GB"/>
              </w:rPr>
            </w:pPr>
            <w:r w:rsidRPr="00FE4896">
              <w:rPr>
                <w:kern w:val="2"/>
                <w:lang w:val="en-GB"/>
              </w:rPr>
              <w:t xml:space="preserve">Large </w:t>
            </w:r>
          </w:p>
          <w:p w14:paraId="5FC13BD1" w14:textId="77777777" w:rsidR="00C256C5" w:rsidRPr="00FE4896" w:rsidRDefault="00C256C5" w:rsidP="000B407D">
            <w:pPr>
              <w:pStyle w:val="ExhibitText"/>
              <w:jc w:val="left"/>
              <w:rPr>
                <w:kern w:val="2"/>
                <w:lang w:val="en-GB"/>
              </w:rPr>
            </w:pPr>
            <w:r w:rsidRPr="00FE4896">
              <w:rPr>
                <w:kern w:val="2"/>
                <w:lang w:val="en-GB"/>
              </w:rPr>
              <w:t xml:space="preserve">(10.0 hectares and above) </w:t>
            </w:r>
          </w:p>
        </w:tc>
        <w:tc>
          <w:tcPr>
            <w:tcW w:w="1620" w:type="dxa"/>
            <w:hideMark/>
          </w:tcPr>
          <w:p w14:paraId="1320BC43" w14:textId="77777777" w:rsidR="00C256C5" w:rsidRPr="00FE4896" w:rsidRDefault="00C256C5" w:rsidP="000B2792">
            <w:pPr>
              <w:pStyle w:val="ExhibitText"/>
              <w:jc w:val="right"/>
              <w:rPr>
                <w:kern w:val="2"/>
                <w:lang w:val="en-GB"/>
              </w:rPr>
            </w:pPr>
            <w:r w:rsidRPr="00FE4896">
              <w:rPr>
                <w:kern w:val="2"/>
                <w:lang w:val="en-GB"/>
              </w:rPr>
              <w:t>973</w:t>
            </w:r>
          </w:p>
          <w:p w14:paraId="69E32011" w14:textId="77777777" w:rsidR="00C256C5" w:rsidRPr="00FE4896" w:rsidRDefault="00C256C5" w:rsidP="000B2792">
            <w:pPr>
              <w:pStyle w:val="ExhibitText"/>
              <w:jc w:val="right"/>
              <w:rPr>
                <w:kern w:val="2"/>
                <w:lang w:val="en-GB"/>
              </w:rPr>
            </w:pPr>
            <w:r w:rsidRPr="00FE4896">
              <w:rPr>
                <w:kern w:val="2"/>
                <w:lang w:val="en-GB"/>
              </w:rPr>
              <w:t>(0.7</w:t>
            </w:r>
            <w:r w:rsidR="00F711EC" w:rsidRPr="00FE4896">
              <w:rPr>
                <w:kern w:val="2"/>
                <w:lang w:val="en-GB"/>
              </w:rPr>
              <w:t>0</w:t>
            </w:r>
            <w:r w:rsidRPr="00FE4896">
              <w:rPr>
                <w:kern w:val="2"/>
                <w:lang w:val="en-GB"/>
              </w:rPr>
              <w:t>)</w:t>
            </w:r>
          </w:p>
        </w:tc>
        <w:tc>
          <w:tcPr>
            <w:tcW w:w="1620" w:type="dxa"/>
            <w:hideMark/>
          </w:tcPr>
          <w:p w14:paraId="49522230" w14:textId="77777777" w:rsidR="00C256C5" w:rsidRPr="00FE4896" w:rsidRDefault="00C256C5" w:rsidP="000B2792">
            <w:pPr>
              <w:pStyle w:val="ExhibitText"/>
              <w:jc w:val="right"/>
              <w:rPr>
                <w:kern w:val="2"/>
                <w:lang w:val="en-GB"/>
              </w:rPr>
            </w:pPr>
            <w:r w:rsidRPr="00FE4896">
              <w:rPr>
                <w:kern w:val="2"/>
                <w:lang w:val="en-GB"/>
              </w:rPr>
              <w:t>16</w:t>
            </w:r>
            <w:r w:rsidR="00F711EC" w:rsidRPr="00FE4896">
              <w:rPr>
                <w:kern w:val="2"/>
                <w:lang w:val="en-GB"/>
              </w:rPr>
              <w:t>,</w:t>
            </w:r>
            <w:r w:rsidRPr="00FE4896">
              <w:rPr>
                <w:kern w:val="2"/>
                <w:lang w:val="en-GB"/>
              </w:rPr>
              <w:t>907</w:t>
            </w:r>
          </w:p>
          <w:p w14:paraId="6EF6687F" w14:textId="77777777" w:rsidR="00C256C5" w:rsidRPr="00FE4896" w:rsidRDefault="00C256C5" w:rsidP="000B2792">
            <w:pPr>
              <w:pStyle w:val="ExhibitText"/>
              <w:jc w:val="right"/>
              <w:rPr>
                <w:kern w:val="2"/>
                <w:lang w:val="en-GB"/>
              </w:rPr>
            </w:pPr>
            <w:r w:rsidRPr="00FE4896">
              <w:rPr>
                <w:kern w:val="2"/>
                <w:lang w:val="en-GB"/>
              </w:rPr>
              <w:t>(10.6</w:t>
            </w:r>
            <w:r w:rsidR="00F711EC" w:rsidRPr="00FE4896">
              <w:rPr>
                <w:kern w:val="2"/>
                <w:lang w:val="en-GB"/>
              </w:rPr>
              <w:t>0</w:t>
            </w:r>
            <w:r w:rsidRPr="00FE4896">
              <w:rPr>
                <w:kern w:val="2"/>
                <w:lang w:val="en-GB"/>
              </w:rPr>
              <w:t>)</w:t>
            </w:r>
          </w:p>
        </w:tc>
        <w:tc>
          <w:tcPr>
            <w:tcW w:w="1710" w:type="dxa"/>
            <w:hideMark/>
          </w:tcPr>
          <w:p w14:paraId="7E13C0E6" w14:textId="77777777" w:rsidR="00C256C5" w:rsidRPr="00FE4896" w:rsidRDefault="00C256C5" w:rsidP="000B2792">
            <w:pPr>
              <w:pStyle w:val="ExhibitText"/>
              <w:jc w:val="right"/>
              <w:rPr>
                <w:kern w:val="2"/>
                <w:lang w:val="en-GB"/>
              </w:rPr>
            </w:pPr>
            <w:r w:rsidRPr="00FE4896">
              <w:rPr>
                <w:kern w:val="2"/>
                <w:lang w:val="en-GB"/>
              </w:rPr>
              <w:t>17.38</w:t>
            </w:r>
          </w:p>
        </w:tc>
      </w:tr>
      <w:tr w:rsidR="008E1448" w:rsidRPr="00FE4896" w14:paraId="6A908B33" w14:textId="77777777" w:rsidTr="0058010C">
        <w:trPr>
          <w:trHeight w:val="8"/>
          <w:jc w:val="center"/>
        </w:trPr>
        <w:tc>
          <w:tcPr>
            <w:tcW w:w="1525" w:type="dxa"/>
            <w:hideMark/>
          </w:tcPr>
          <w:p w14:paraId="5B7606A6" w14:textId="77777777" w:rsidR="00C256C5" w:rsidRPr="00FE4896" w:rsidRDefault="00C256C5" w:rsidP="000B407D">
            <w:pPr>
              <w:pStyle w:val="ExhibitText"/>
              <w:jc w:val="left"/>
              <w:rPr>
                <w:kern w:val="2"/>
                <w:lang w:val="en-GB"/>
              </w:rPr>
            </w:pPr>
            <w:r w:rsidRPr="00FE4896">
              <w:rPr>
                <w:kern w:val="2"/>
                <w:lang w:val="en-GB"/>
              </w:rPr>
              <w:t xml:space="preserve">All </w:t>
            </w:r>
            <w:r w:rsidR="00F711EC" w:rsidRPr="00FE4896">
              <w:rPr>
                <w:kern w:val="2"/>
                <w:lang w:val="en-GB"/>
              </w:rPr>
              <w:t>h</w:t>
            </w:r>
            <w:r w:rsidRPr="00FE4896">
              <w:rPr>
                <w:kern w:val="2"/>
                <w:lang w:val="en-GB"/>
              </w:rPr>
              <w:t xml:space="preserve">oldings </w:t>
            </w:r>
          </w:p>
        </w:tc>
        <w:tc>
          <w:tcPr>
            <w:tcW w:w="1620" w:type="dxa"/>
            <w:hideMark/>
          </w:tcPr>
          <w:p w14:paraId="59EA054A" w14:textId="77777777" w:rsidR="00C256C5" w:rsidRPr="00FE4896" w:rsidRDefault="00C256C5" w:rsidP="000B2792">
            <w:pPr>
              <w:pStyle w:val="ExhibitText"/>
              <w:jc w:val="right"/>
              <w:rPr>
                <w:kern w:val="2"/>
                <w:lang w:val="en-GB"/>
              </w:rPr>
            </w:pPr>
            <w:r w:rsidRPr="00FE4896">
              <w:rPr>
                <w:kern w:val="2"/>
                <w:lang w:val="en-GB"/>
              </w:rPr>
              <w:t>138</w:t>
            </w:r>
            <w:r w:rsidR="00F711EC" w:rsidRPr="00FE4896">
              <w:rPr>
                <w:kern w:val="2"/>
                <w:lang w:val="en-GB"/>
              </w:rPr>
              <w:t>,</w:t>
            </w:r>
            <w:r w:rsidRPr="00FE4896">
              <w:rPr>
                <w:kern w:val="2"/>
                <w:lang w:val="en-GB"/>
              </w:rPr>
              <w:t>348</w:t>
            </w:r>
          </w:p>
        </w:tc>
        <w:tc>
          <w:tcPr>
            <w:tcW w:w="1620" w:type="dxa"/>
            <w:hideMark/>
          </w:tcPr>
          <w:p w14:paraId="01D9D2CF" w14:textId="77777777" w:rsidR="00C256C5" w:rsidRPr="00FE4896" w:rsidRDefault="00C256C5" w:rsidP="000B2792">
            <w:pPr>
              <w:pStyle w:val="ExhibitText"/>
              <w:jc w:val="right"/>
              <w:rPr>
                <w:kern w:val="2"/>
                <w:lang w:val="en-GB"/>
              </w:rPr>
            </w:pPr>
            <w:r w:rsidRPr="00FE4896">
              <w:rPr>
                <w:kern w:val="2"/>
                <w:lang w:val="en-GB"/>
              </w:rPr>
              <w:t>159</w:t>
            </w:r>
            <w:r w:rsidR="00F711EC" w:rsidRPr="00FE4896">
              <w:rPr>
                <w:kern w:val="2"/>
                <w:lang w:val="en-GB"/>
              </w:rPr>
              <w:t>,</w:t>
            </w:r>
            <w:r w:rsidRPr="00FE4896">
              <w:rPr>
                <w:kern w:val="2"/>
                <w:lang w:val="en-GB"/>
              </w:rPr>
              <w:t>592</w:t>
            </w:r>
          </w:p>
        </w:tc>
        <w:tc>
          <w:tcPr>
            <w:tcW w:w="1710" w:type="dxa"/>
            <w:hideMark/>
          </w:tcPr>
          <w:p w14:paraId="1C790A65" w14:textId="77777777" w:rsidR="00C256C5" w:rsidRPr="00FE4896" w:rsidRDefault="00C256C5" w:rsidP="000B2792">
            <w:pPr>
              <w:pStyle w:val="ExhibitText"/>
              <w:jc w:val="right"/>
              <w:rPr>
                <w:kern w:val="2"/>
                <w:lang w:val="en-GB"/>
              </w:rPr>
            </w:pPr>
            <w:r w:rsidRPr="00FE4896">
              <w:rPr>
                <w:kern w:val="2"/>
                <w:lang w:val="en-GB"/>
              </w:rPr>
              <w:t>1.15</w:t>
            </w:r>
          </w:p>
        </w:tc>
      </w:tr>
    </w:tbl>
    <w:p w14:paraId="46391172" w14:textId="77777777" w:rsidR="00C256C5" w:rsidRPr="00FE4896" w:rsidRDefault="00C256C5" w:rsidP="00C256C5">
      <w:pPr>
        <w:pStyle w:val="ExhibitText"/>
        <w:rPr>
          <w:kern w:val="2"/>
          <w:lang w:val="en-GB"/>
        </w:rPr>
      </w:pPr>
    </w:p>
    <w:p w14:paraId="165F2E2A" w14:textId="77777777" w:rsidR="00C256C5" w:rsidRPr="00FE4896" w:rsidRDefault="00C256C5" w:rsidP="00C256C5">
      <w:pPr>
        <w:pStyle w:val="Footnote"/>
        <w:rPr>
          <w:kern w:val="2"/>
          <w:lang w:val="en-GB"/>
        </w:rPr>
      </w:pPr>
      <w:r w:rsidRPr="00FE4896">
        <w:rPr>
          <w:kern w:val="2"/>
          <w:lang w:val="en-GB"/>
        </w:rPr>
        <w:t>Note: Figures in parentheses indicate the percentage to total</w:t>
      </w:r>
      <w:r w:rsidR="00330481" w:rsidRPr="00FE4896">
        <w:rPr>
          <w:kern w:val="2"/>
          <w:lang w:val="en-GB"/>
        </w:rPr>
        <w:t>.</w:t>
      </w:r>
    </w:p>
    <w:p w14:paraId="5C7ABC60" w14:textId="2DA1AD5D" w:rsidR="00C256C5" w:rsidRPr="00FE4896" w:rsidRDefault="00C256C5" w:rsidP="00C256C5">
      <w:pPr>
        <w:pStyle w:val="Footnote"/>
        <w:rPr>
          <w:kern w:val="2"/>
          <w:lang w:val="en-GB"/>
        </w:rPr>
      </w:pPr>
      <w:r w:rsidRPr="00FE4896">
        <w:rPr>
          <w:kern w:val="2"/>
          <w:lang w:val="en-GB"/>
        </w:rPr>
        <w:t>Source: Gov</w:t>
      </w:r>
      <w:r w:rsidR="00330481" w:rsidRPr="00FE4896">
        <w:rPr>
          <w:kern w:val="2"/>
          <w:lang w:val="en-GB"/>
        </w:rPr>
        <w:t>ernmen</w:t>
      </w:r>
      <w:r w:rsidRPr="00FE4896">
        <w:rPr>
          <w:kern w:val="2"/>
          <w:lang w:val="en-GB"/>
        </w:rPr>
        <w:t xml:space="preserve">t of India, </w:t>
      </w:r>
      <w:r w:rsidR="00136C8F" w:rsidRPr="000B2792">
        <w:rPr>
          <w:i/>
          <w:kern w:val="2"/>
          <w:lang w:val="en-GB"/>
        </w:rPr>
        <w:t xml:space="preserve">Agriculture Census, </w:t>
      </w:r>
      <w:proofErr w:type="gramStart"/>
      <w:r w:rsidR="00136C8F" w:rsidRPr="000B2792">
        <w:rPr>
          <w:i/>
          <w:kern w:val="2"/>
          <w:lang w:val="en-GB"/>
        </w:rPr>
        <w:t>2010</w:t>
      </w:r>
      <w:proofErr w:type="gramEnd"/>
      <w:r w:rsidR="00136C8F" w:rsidRPr="000B2792">
        <w:rPr>
          <w:i/>
          <w:kern w:val="2"/>
          <w:lang w:val="en-GB"/>
        </w:rPr>
        <w:t>–11: All India Report on Number</w:t>
      </w:r>
      <w:r w:rsidR="000B407D">
        <w:rPr>
          <w:i/>
          <w:kern w:val="2"/>
          <w:lang w:val="en-GB"/>
        </w:rPr>
        <w:t xml:space="preserve"> </w:t>
      </w:r>
      <w:r w:rsidR="00136C8F" w:rsidRPr="000B2792">
        <w:rPr>
          <w:i/>
          <w:kern w:val="2"/>
          <w:lang w:val="en-GB"/>
        </w:rPr>
        <w:t>and Area of Operational Holdings</w:t>
      </w:r>
      <w:r w:rsidR="00136C8F" w:rsidRPr="00FE4896">
        <w:rPr>
          <w:kern w:val="2"/>
          <w:lang w:val="en-GB"/>
        </w:rPr>
        <w:t xml:space="preserve">, </w:t>
      </w:r>
      <w:r w:rsidRPr="00FE4896">
        <w:rPr>
          <w:kern w:val="2"/>
          <w:lang w:val="en-GB"/>
        </w:rPr>
        <w:t xml:space="preserve">Ministry of Agriculture, </w:t>
      </w:r>
      <w:r w:rsidR="00136C8F" w:rsidRPr="00FE4896">
        <w:rPr>
          <w:kern w:val="2"/>
          <w:lang w:val="en-GB"/>
        </w:rPr>
        <w:t xml:space="preserve">2014, </w:t>
      </w:r>
      <w:r w:rsidR="00330481" w:rsidRPr="00FE4896">
        <w:rPr>
          <w:kern w:val="2"/>
          <w:lang w:val="en-GB"/>
        </w:rPr>
        <w:t xml:space="preserve">accessed April 25, 2018, </w:t>
      </w:r>
      <w:r w:rsidRPr="00FE4896">
        <w:rPr>
          <w:kern w:val="2"/>
          <w:lang w:val="en-GB"/>
        </w:rPr>
        <w:t>https://agcensus.nic.in/document/agcensus2010/completereport.pdf</w:t>
      </w:r>
      <w:r w:rsidR="00330481" w:rsidRPr="00FE4896">
        <w:rPr>
          <w:kern w:val="2"/>
          <w:lang w:val="en-GB"/>
        </w:rPr>
        <w:t>.</w:t>
      </w:r>
    </w:p>
    <w:p w14:paraId="6B9994C6" w14:textId="77777777" w:rsidR="00C256C5" w:rsidRPr="00FE4896" w:rsidRDefault="00C256C5" w:rsidP="00C256C5">
      <w:pPr>
        <w:pStyle w:val="ExhibitText"/>
        <w:rPr>
          <w:kern w:val="2"/>
          <w:lang w:val="en-GB"/>
        </w:rPr>
      </w:pPr>
    </w:p>
    <w:p w14:paraId="7DED7154" w14:textId="77777777" w:rsidR="00804B05" w:rsidRPr="00FE4896" w:rsidRDefault="00804B05" w:rsidP="00C256C5">
      <w:pPr>
        <w:pStyle w:val="ExhibitText"/>
        <w:rPr>
          <w:kern w:val="2"/>
          <w:lang w:val="en-GB"/>
        </w:rPr>
      </w:pPr>
    </w:p>
    <w:p w14:paraId="19219808" w14:textId="77777777" w:rsidR="00C256C5" w:rsidRPr="00FE4896" w:rsidRDefault="00C256C5" w:rsidP="00C256C5">
      <w:pPr>
        <w:pStyle w:val="ExhibitHeading"/>
        <w:rPr>
          <w:kern w:val="2"/>
          <w:lang w:val="en-GB"/>
        </w:rPr>
      </w:pPr>
      <w:r w:rsidRPr="00FE4896">
        <w:rPr>
          <w:kern w:val="2"/>
          <w:lang w:val="en-GB"/>
        </w:rPr>
        <w:t>Exhibit 2: SUPPLY CHAIN (TYPICAL) FOR FRESH FRUITS AND VEGETABLES IN INDIA</w:t>
      </w:r>
    </w:p>
    <w:p w14:paraId="38D22FC4" w14:textId="77777777" w:rsidR="00C256C5" w:rsidRPr="00FE4896" w:rsidRDefault="00C256C5" w:rsidP="00C256C5">
      <w:pPr>
        <w:pStyle w:val="ExhibitText"/>
        <w:rPr>
          <w:kern w:val="2"/>
          <w:lang w:val="en-GB"/>
        </w:rPr>
      </w:pPr>
    </w:p>
    <w:p w14:paraId="727F4944" w14:textId="03B676CF" w:rsidR="00C256C5" w:rsidRPr="00FE4896" w:rsidRDefault="00BC78B4" w:rsidP="00024F35">
      <w:pPr>
        <w:pStyle w:val="ExhibitText"/>
        <w:jc w:val="center"/>
        <w:rPr>
          <w:kern w:val="2"/>
          <w:lang w:val="en-GB"/>
        </w:rPr>
      </w:pPr>
      <w:r>
        <w:rPr>
          <w:noProof/>
          <w:kern w:val="2"/>
          <w:lang w:val="en-CA" w:eastAsia="en-CA"/>
        </w:rPr>
        <mc:AlternateContent>
          <mc:Choice Requires="wpg">
            <w:drawing>
              <wp:inline distT="0" distB="0" distL="0" distR="0" wp14:anchorId="2FA22CA3" wp14:editId="3973BDC8">
                <wp:extent cx="4465320" cy="2800985"/>
                <wp:effectExtent l="0" t="0" r="11430" b="18415"/>
                <wp:docPr id="1"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65320" cy="2800985"/>
                          <a:chOff x="2054" y="3458"/>
                          <a:chExt cx="7746" cy="7259"/>
                        </a:xfrm>
                      </wpg:grpSpPr>
                      <wps:wsp>
                        <wps:cNvPr id="2" name="Rectangle 39"/>
                        <wps:cNvSpPr>
                          <a:spLocks noChangeArrowheads="1"/>
                        </wps:cNvSpPr>
                        <wps:spPr bwMode="auto">
                          <a:xfrm>
                            <a:off x="7010" y="4755"/>
                            <a:ext cx="2790" cy="652"/>
                          </a:xfrm>
                          <a:prstGeom prst="rect">
                            <a:avLst/>
                          </a:prstGeom>
                          <a:solidFill>
                            <a:srgbClr val="FFFFFF"/>
                          </a:solidFill>
                          <a:ln w="9525">
                            <a:solidFill>
                              <a:srgbClr val="000000"/>
                            </a:solidFill>
                            <a:miter lim="800000"/>
                            <a:headEnd/>
                            <a:tailEnd/>
                          </a:ln>
                        </wps:spPr>
                        <wps:txbx>
                          <w:txbxContent>
                            <w:p w14:paraId="661DA62B" w14:textId="77777777" w:rsidR="00436B87" w:rsidRDefault="00436B87" w:rsidP="00C256C5">
                              <w:pPr>
                                <w:pStyle w:val="ExhibitText"/>
                              </w:pPr>
                              <w:r>
                                <w:t>Village-Level Aggregator</w:t>
                              </w:r>
                            </w:p>
                            <w:p w14:paraId="1A7CB7BC" w14:textId="77777777" w:rsidR="00436B87" w:rsidRDefault="00436B87" w:rsidP="00C256C5">
                              <w:pPr>
                                <w:pStyle w:val="ExhibitText"/>
                              </w:pPr>
                            </w:p>
                          </w:txbxContent>
                        </wps:txbx>
                        <wps:bodyPr rot="0" vert="horz" wrap="square" lIns="91440" tIns="45720" rIns="91440" bIns="45720" anchor="ctr" anchorCtr="0" upright="1">
                          <a:noAutofit/>
                        </wps:bodyPr>
                      </wps:wsp>
                      <wpg:grpSp>
                        <wpg:cNvPr id="4" name="Group 66"/>
                        <wpg:cNvGrpSpPr>
                          <a:grpSpLocks/>
                        </wpg:cNvGrpSpPr>
                        <wpg:grpSpPr bwMode="auto">
                          <a:xfrm>
                            <a:off x="2054" y="3458"/>
                            <a:ext cx="7181" cy="7259"/>
                            <a:chOff x="2054" y="3458"/>
                            <a:chExt cx="7181" cy="7259"/>
                          </a:xfrm>
                        </wpg:grpSpPr>
                        <wps:wsp>
                          <wps:cNvPr id="5" name="Rectangle 37"/>
                          <wps:cNvSpPr>
                            <a:spLocks noChangeArrowheads="1"/>
                          </wps:cNvSpPr>
                          <wps:spPr bwMode="auto">
                            <a:xfrm>
                              <a:off x="7915" y="3512"/>
                              <a:ext cx="1119" cy="568"/>
                            </a:xfrm>
                            <a:prstGeom prst="rect">
                              <a:avLst/>
                            </a:prstGeom>
                            <a:solidFill>
                              <a:srgbClr val="FFFFFF"/>
                            </a:solidFill>
                            <a:ln w="9525">
                              <a:solidFill>
                                <a:srgbClr val="000000"/>
                              </a:solidFill>
                              <a:miter lim="800000"/>
                              <a:headEnd/>
                              <a:tailEnd/>
                            </a:ln>
                          </wps:spPr>
                          <wps:txbx>
                            <w:txbxContent>
                              <w:p w14:paraId="731E4459" w14:textId="77777777" w:rsidR="00436B87" w:rsidRDefault="00436B87" w:rsidP="00C256C5">
                                <w:pPr>
                                  <w:pStyle w:val="ExhibitText"/>
                                </w:pPr>
                                <w:r>
                                  <w:t>Farmer</w:t>
                                </w:r>
                              </w:p>
                            </w:txbxContent>
                          </wps:txbx>
                          <wps:bodyPr rot="0" vert="horz" wrap="square" lIns="91440" tIns="45720" rIns="91440" bIns="45720" anchor="ctr" anchorCtr="0" upright="1">
                            <a:noAutofit/>
                          </wps:bodyPr>
                        </wps:wsp>
                        <wps:wsp>
                          <wps:cNvPr id="6" name="Rectangle 36"/>
                          <wps:cNvSpPr>
                            <a:spLocks noChangeArrowheads="1"/>
                          </wps:cNvSpPr>
                          <wps:spPr bwMode="auto">
                            <a:xfrm>
                              <a:off x="6290" y="3458"/>
                              <a:ext cx="1116" cy="568"/>
                            </a:xfrm>
                            <a:prstGeom prst="rect">
                              <a:avLst/>
                            </a:prstGeom>
                            <a:solidFill>
                              <a:srgbClr val="FFFFFF"/>
                            </a:solidFill>
                            <a:ln w="9525">
                              <a:solidFill>
                                <a:srgbClr val="000000"/>
                              </a:solidFill>
                              <a:miter lim="800000"/>
                              <a:headEnd/>
                              <a:tailEnd/>
                            </a:ln>
                          </wps:spPr>
                          <wps:txbx>
                            <w:txbxContent>
                              <w:p w14:paraId="515FF31B" w14:textId="77777777" w:rsidR="00436B87" w:rsidRDefault="00436B87" w:rsidP="00C256C5">
                                <w:pPr>
                                  <w:pStyle w:val="ExhibitText"/>
                                </w:pPr>
                                <w:r>
                                  <w:t>Farmer</w:t>
                                </w:r>
                              </w:p>
                            </w:txbxContent>
                          </wps:txbx>
                          <wps:bodyPr rot="0" vert="horz" wrap="square" lIns="91440" tIns="45720" rIns="91440" bIns="45720" anchor="ctr" anchorCtr="0" upright="1">
                            <a:noAutofit/>
                          </wps:bodyPr>
                        </wps:wsp>
                        <wps:wsp>
                          <wps:cNvPr id="7" name="Rectangle 35"/>
                          <wps:cNvSpPr>
                            <a:spLocks noChangeArrowheads="1"/>
                          </wps:cNvSpPr>
                          <wps:spPr bwMode="auto">
                            <a:xfrm>
                              <a:off x="4855" y="3486"/>
                              <a:ext cx="1144" cy="594"/>
                            </a:xfrm>
                            <a:prstGeom prst="rect">
                              <a:avLst/>
                            </a:prstGeom>
                            <a:solidFill>
                              <a:srgbClr val="FFFFFF"/>
                            </a:solidFill>
                            <a:ln w="9525">
                              <a:solidFill>
                                <a:srgbClr val="000000"/>
                              </a:solidFill>
                              <a:miter lim="800000"/>
                              <a:headEnd/>
                              <a:tailEnd/>
                            </a:ln>
                          </wps:spPr>
                          <wps:txbx>
                            <w:txbxContent>
                              <w:p w14:paraId="7DBE0309" w14:textId="77777777" w:rsidR="00436B87" w:rsidRDefault="00436B87" w:rsidP="00C256C5">
                                <w:pPr>
                                  <w:pStyle w:val="ExhibitText"/>
                                </w:pPr>
                                <w:r>
                                  <w:t>Farmer</w:t>
                                </w:r>
                              </w:p>
                            </w:txbxContent>
                          </wps:txbx>
                          <wps:bodyPr rot="0" vert="horz" wrap="square" lIns="91440" tIns="45720" rIns="91440" bIns="45720" anchor="ctr" anchorCtr="0" upright="1">
                            <a:noAutofit/>
                          </wps:bodyPr>
                        </wps:wsp>
                        <wps:wsp>
                          <wps:cNvPr id="8" name="Rectangle 34"/>
                          <wps:cNvSpPr>
                            <a:spLocks noChangeArrowheads="1"/>
                          </wps:cNvSpPr>
                          <wps:spPr bwMode="auto">
                            <a:xfrm>
                              <a:off x="3186" y="3486"/>
                              <a:ext cx="1165" cy="594"/>
                            </a:xfrm>
                            <a:prstGeom prst="rect">
                              <a:avLst/>
                            </a:prstGeom>
                            <a:solidFill>
                              <a:srgbClr val="FFFFFF"/>
                            </a:solidFill>
                            <a:ln w="9525">
                              <a:solidFill>
                                <a:srgbClr val="000000"/>
                              </a:solidFill>
                              <a:miter lim="800000"/>
                              <a:headEnd/>
                              <a:tailEnd/>
                            </a:ln>
                          </wps:spPr>
                          <wps:txbx>
                            <w:txbxContent>
                              <w:p w14:paraId="51CFCE3C" w14:textId="77777777" w:rsidR="00436B87" w:rsidRDefault="00436B87" w:rsidP="00C256C5">
                                <w:pPr>
                                  <w:pStyle w:val="ExhibitText"/>
                                </w:pPr>
                                <w:r>
                                  <w:t>Farmer</w:t>
                                </w:r>
                              </w:p>
                            </w:txbxContent>
                          </wps:txbx>
                          <wps:bodyPr rot="0" vert="horz" wrap="square" lIns="91440" tIns="45720" rIns="91440" bIns="45720" anchor="ctr" anchorCtr="0" upright="1">
                            <a:noAutofit/>
                          </wps:bodyPr>
                        </wps:wsp>
                        <wps:wsp>
                          <wps:cNvPr id="9" name="AutoShape 42"/>
                          <wps:cNvCnPr>
                            <a:cxnSpLocks noChangeShapeType="1"/>
                          </wps:cNvCnPr>
                          <wps:spPr bwMode="auto">
                            <a:xfrm>
                              <a:off x="8469" y="4107"/>
                              <a:ext cx="0" cy="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44"/>
                          <wps:cNvCnPr>
                            <a:cxnSpLocks noChangeShapeType="1"/>
                          </wps:cNvCnPr>
                          <wps:spPr bwMode="auto">
                            <a:xfrm>
                              <a:off x="6416" y="4092"/>
                              <a:ext cx="0" cy="2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43"/>
                          <wps:cNvCnPr>
                            <a:cxnSpLocks noChangeShapeType="1"/>
                          </wps:cNvCnPr>
                          <wps:spPr bwMode="auto">
                            <a:xfrm>
                              <a:off x="5424" y="4161"/>
                              <a:ext cx="20" cy="208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41"/>
                          <wps:cNvCnPr>
                            <a:cxnSpLocks noChangeShapeType="1"/>
                          </wps:cNvCnPr>
                          <wps:spPr bwMode="auto">
                            <a:xfrm>
                              <a:off x="3739" y="4107"/>
                              <a:ext cx="0" cy="6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Rectangle 38"/>
                          <wps:cNvSpPr>
                            <a:spLocks noChangeArrowheads="1"/>
                          </wps:cNvSpPr>
                          <wps:spPr bwMode="auto">
                            <a:xfrm>
                              <a:off x="2054" y="4755"/>
                              <a:ext cx="2966" cy="668"/>
                            </a:xfrm>
                            <a:prstGeom prst="rect">
                              <a:avLst/>
                            </a:prstGeom>
                            <a:solidFill>
                              <a:srgbClr val="FFFFFF"/>
                            </a:solidFill>
                            <a:ln w="9525">
                              <a:solidFill>
                                <a:srgbClr val="000000"/>
                              </a:solidFill>
                              <a:miter lim="800000"/>
                              <a:headEnd/>
                              <a:tailEnd/>
                            </a:ln>
                          </wps:spPr>
                          <wps:txbx>
                            <w:txbxContent>
                              <w:p w14:paraId="0B314163" w14:textId="21982E1E" w:rsidR="00436B87" w:rsidRDefault="00436B87" w:rsidP="00C256C5">
                                <w:pPr>
                                  <w:jc w:val="center"/>
                                </w:pPr>
                                <w:r w:rsidRPr="00C256C5">
                                  <w:rPr>
                                    <w:rStyle w:val="ExhibitTextChar"/>
                                  </w:rPr>
                                  <w:t>Village</w:t>
                                </w:r>
                                <w:r>
                                  <w:rPr>
                                    <w:rStyle w:val="ExhibitTextChar"/>
                                  </w:rPr>
                                  <w:t>-</w:t>
                                </w:r>
                                <w:r w:rsidRPr="00C256C5">
                                  <w:rPr>
                                    <w:rStyle w:val="ExhibitTextChar"/>
                                  </w:rPr>
                                  <w:t>Level</w:t>
                                </w:r>
                                <w:r>
                                  <w:rPr>
                                    <w:rStyle w:val="ExhibitTextChar"/>
                                  </w:rPr>
                                  <w:t xml:space="preserve"> </w:t>
                                </w:r>
                                <w:r w:rsidRPr="00024F35">
                                  <w:rPr>
                                    <w:rStyle w:val="ExhibitTextChar"/>
                                  </w:rPr>
                                  <w:t>Aggregator</w:t>
                                </w:r>
                              </w:p>
                            </w:txbxContent>
                          </wps:txbx>
                          <wps:bodyPr rot="0" vert="horz" wrap="square" lIns="91440" tIns="45720" rIns="91440" bIns="45720" anchor="ctr" anchorCtr="0" upright="1">
                            <a:noAutofit/>
                          </wps:bodyPr>
                        </wps:wsp>
                        <wps:wsp>
                          <wps:cNvPr id="14" name="AutoShape 59"/>
                          <wps:cNvCnPr>
                            <a:cxnSpLocks noChangeShapeType="1"/>
                          </wps:cNvCnPr>
                          <wps:spPr bwMode="auto">
                            <a:xfrm>
                              <a:off x="2927" y="9642"/>
                              <a:ext cx="20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61"/>
                          <wps:cNvCnPr>
                            <a:cxnSpLocks noChangeShapeType="1"/>
                          </wps:cNvCnPr>
                          <wps:spPr bwMode="auto">
                            <a:xfrm>
                              <a:off x="2932" y="9642"/>
                              <a:ext cx="0" cy="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Rectangle 54"/>
                          <wps:cNvSpPr>
                            <a:spLocks noChangeArrowheads="1"/>
                          </wps:cNvSpPr>
                          <wps:spPr bwMode="auto">
                            <a:xfrm>
                              <a:off x="7825" y="10151"/>
                              <a:ext cx="1410" cy="565"/>
                            </a:xfrm>
                            <a:prstGeom prst="rect">
                              <a:avLst/>
                            </a:prstGeom>
                            <a:solidFill>
                              <a:srgbClr val="FFFFFF"/>
                            </a:solidFill>
                            <a:ln w="9525">
                              <a:solidFill>
                                <a:srgbClr val="000000"/>
                              </a:solidFill>
                              <a:miter lim="800000"/>
                              <a:headEnd/>
                              <a:tailEnd/>
                            </a:ln>
                          </wps:spPr>
                          <wps:txbx>
                            <w:txbxContent>
                              <w:p w14:paraId="31D27B11" w14:textId="77777777" w:rsidR="00436B87" w:rsidRDefault="00436B87" w:rsidP="00C256C5">
                                <w:pPr>
                                  <w:pStyle w:val="ExhibitText"/>
                                </w:pPr>
                                <w:r>
                                  <w:t>Consumer</w:t>
                                </w:r>
                              </w:p>
                              <w:p w14:paraId="72C80820" w14:textId="77777777" w:rsidR="00436B87" w:rsidRDefault="00436B87" w:rsidP="00C256C5"/>
                            </w:txbxContent>
                          </wps:txbx>
                          <wps:bodyPr rot="0" vert="horz" wrap="square" lIns="91440" tIns="45720" rIns="91440" bIns="45720" anchor="ctr" anchorCtr="0" upright="1">
                            <a:noAutofit/>
                          </wps:bodyPr>
                        </wps:wsp>
                        <wps:wsp>
                          <wps:cNvPr id="17" name="Rectangle 53"/>
                          <wps:cNvSpPr>
                            <a:spLocks noChangeArrowheads="1"/>
                          </wps:cNvSpPr>
                          <wps:spPr bwMode="auto">
                            <a:xfrm>
                              <a:off x="5935" y="10136"/>
                              <a:ext cx="1500" cy="581"/>
                            </a:xfrm>
                            <a:prstGeom prst="rect">
                              <a:avLst/>
                            </a:prstGeom>
                            <a:solidFill>
                              <a:srgbClr val="FFFFFF"/>
                            </a:solidFill>
                            <a:ln w="9525">
                              <a:solidFill>
                                <a:srgbClr val="000000"/>
                              </a:solidFill>
                              <a:miter lim="800000"/>
                              <a:headEnd/>
                              <a:tailEnd/>
                            </a:ln>
                          </wps:spPr>
                          <wps:txbx>
                            <w:txbxContent>
                              <w:p w14:paraId="571DDBF8" w14:textId="77777777" w:rsidR="00436B87" w:rsidRDefault="00436B87" w:rsidP="00C256C5">
                                <w:pPr>
                                  <w:pStyle w:val="ExhibitText"/>
                                </w:pPr>
                                <w:r>
                                  <w:t>Consumer</w:t>
                                </w:r>
                              </w:p>
                              <w:p w14:paraId="2F8CA19F" w14:textId="77777777" w:rsidR="00436B87" w:rsidRDefault="00436B87" w:rsidP="00C256C5"/>
                            </w:txbxContent>
                          </wps:txbx>
                          <wps:bodyPr rot="0" vert="horz" wrap="square" lIns="91440" tIns="45720" rIns="91440" bIns="45720" anchor="ctr" anchorCtr="0" upright="1">
                            <a:noAutofit/>
                          </wps:bodyPr>
                        </wps:wsp>
                        <wps:wsp>
                          <wps:cNvPr id="18" name="Rectangle 52"/>
                          <wps:cNvSpPr>
                            <a:spLocks noChangeArrowheads="1"/>
                          </wps:cNvSpPr>
                          <wps:spPr bwMode="auto">
                            <a:xfrm>
                              <a:off x="4194" y="10124"/>
                              <a:ext cx="1425" cy="588"/>
                            </a:xfrm>
                            <a:prstGeom prst="rect">
                              <a:avLst/>
                            </a:prstGeom>
                            <a:solidFill>
                              <a:srgbClr val="FFFFFF"/>
                            </a:solidFill>
                            <a:ln w="9525">
                              <a:solidFill>
                                <a:srgbClr val="000000"/>
                              </a:solidFill>
                              <a:miter lim="800000"/>
                              <a:headEnd/>
                              <a:tailEnd/>
                            </a:ln>
                          </wps:spPr>
                          <wps:txbx>
                            <w:txbxContent>
                              <w:p w14:paraId="2CE87019" w14:textId="77777777" w:rsidR="00436B87" w:rsidRDefault="00436B87" w:rsidP="00C256C5">
                                <w:pPr>
                                  <w:pStyle w:val="ExhibitText"/>
                                </w:pPr>
                                <w:r>
                                  <w:t>Consumer</w:t>
                                </w:r>
                              </w:p>
                              <w:p w14:paraId="6C213A02" w14:textId="77777777" w:rsidR="00436B87" w:rsidRDefault="00436B87" w:rsidP="00C256C5"/>
                            </w:txbxContent>
                          </wps:txbx>
                          <wps:bodyPr rot="0" vert="horz" wrap="square" lIns="91440" tIns="45720" rIns="91440" bIns="45720" anchor="ctr" anchorCtr="0" upright="1">
                            <a:noAutofit/>
                          </wps:bodyPr>
                        </wps:wsp>
                        <wps:wsp>
                          <wps:cNvPr id="19" name="Rectangle 51"/>
                          <wps:cNvSpPr>
                            <a:spLocks noChangeArrowheads="1"/>
                          </wps:cNvSpPr>
                          <wps:spPr bwMode="auto">
                            <a:xfrm>
                              <a:off x="2204" y="10124"/>
                              <a:ext cx="1515" cy="588"/>
                            </a:xfrm>
                            <a:prstGeom prst="rect">
                              <a:avLst/>
                            </a:prstGeom>
                            <a:solidFill>
                              <a:srgbClr val="FFFFFF"/>
                            </a:solidFill>
                            <a:ln w="9525">
                              <a:solidFill>
                                <a:srgbClr val="000000"/>
                              </a:solidFill>
                              <a:miter lim="800000"/>
                              <a:headEnd/>
                              <a:tailEnd/>
                            </a:ln>
                          </wps:spPr>
                          <wps:txbx>
                            <w:txbxContent>
                              <w:p w14:paraId="1A24BA02" w14:textId="77777777" w:rsidR="00436B87" w:rsidRDefault="00436B87" w:rsidP="00C256C5">
                                <w:pPr>
                                  <w:pStyle w:val="ExhibitText"/>
                                </w:pPr>
                                <w:r>
                                  <w:t>Consumer</w:t>
                                </w:r>
                              </w:p>
                            </w:txbxContent>
                          </wps:txbx>
                          <wps:bodyPr rot="0" vert="horz" wrap="square" lIns="91440" tIns="45720" rIns="91440" bIns="45720" anchor="ctr" anchorCtr="0" upright="1">
                            <a:noAutofit/>
                          </wps:bodyPr>
                        </wps:wsp>
                        <wps:wsp>
                          <wps:cNvPr id="20" name="AutoShape 57"/>
                          <wps:cNvCnPr>
                            <a:cxnSpLocks noChangeShapeType="1"/>
                          </wps:cNvCnPr>
                          <wps:spPr bwMode="auto">
                            <a:xfrm>
                              <a:off x="4119" y="9199"/>
                              <a:ext cx="0" cy="4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Rectangle 49"/>
                          <wps:cNvSpPr>
                            <a:spLocks noChangeArrowheads="1"/>
                          </wps:cNvSpPr>
                          <wps:spPr bwMode="auto">
                            <a:xfrm>
                              <a:off x="6762" y="8615"/>
                              <a:ext cx="969" cy="558"/>
                            </a:xfrm>
                            <a:prstGeom prst="rect">
                              <a:avLst/>
                            </a:prstGeom>
                            <a:solidFill>
                              <a:srgbClr val="FFFFFF"/>
                            </a:solidFill>
                            <a:ln w="9525">
                              <a:solidFill>
                                <a:srgbClr val="000000"/>
                              </a:solidFill>
                              <a:miter lim="800000"/>
                              <a:headEnd/>
                              <a:tailEnd/>
                            </a:ln>
                          </wps:spPr>
                          <wps:txbx>
                            <w:txbxContent>
                              <w:p w14:paraId="4696CAD5" w14:textId="77777777" w:rsidR="00436B87" w:rsidRDefault="00436B87" w:rsidP="00C256C5">
                                <w:pPr>
                                  <w:pStyle w:val="ExhibitText"/>
                                </w:pPr>
                                <w:r>
                                  <w:t>Retailer</w:t>
                                </w:r>
                              </w:p>
                            </w:txbxContent>
                          </wps:txbx>
                          <wps:bodyPr rot="0" vert="horz" wrap="square" lIns="91440" tIns="45720" rIns="91440" bIns="45720" anchor="ctr" anchorCtr="0" upright="1">
                            <a:noAutofit/>
                          </wps:bodyPr>
                        </wps:wsp>
                        <wps:wsp>
                          <wps:cNvPr id="22" name="Rectangle 48"/>
                          <wps:cNvSpPr>
                            <a:spLocks noChangeArrowheads="1"/>
                          </wps:cNvSpPr>
                          <wps:spPr bwMode="auto">
                            <a:xfrm>
                              <a:off x="3809" y="8569"/>
                              <a:ext cx="1116" cy="605"/>
                            </a:xfrm>
                            <a:prstGeom prst="rect">
                              <a:avLst/>
                            </a:prstGeom>
                            <a:solidFill>
                              <a:srgbClr val="FFFFFF"/>
                            </a:solidFill>
                            <a:ln w="9525">
                              <a:solidFill>
                                <a:srgbClr val="000000"/>
                              </a:solidFill>
                              <a:miter lim="800000"/>
                              <a:headEnd/>
                              <a:tailEnd/>
                            </a:ln>
                          </wps:spPr>
                          <wps:txbx>
                            <w:txbxContent>
                              <w:p w14:paraId="126E5FED" w14:textId="77777777" w:rsidR="00436B87" w:rsidRDefault="00436B87" w:rsidP="00C256C5">
                                <w:pPr>
                                  <w:pStyle w:val="ExhibitText"/>
                                </w:pPr>
                                <w:r>
                                  <w:t>Retailer</w:t>
                                </w:r>
                              </w:p>
                            </w:txbxContent>
                          </wps:txbx>
                          <wps:bodyPr rot="0" vert="horz" wrap="square" lIns="91440" tIns="45720" rIns="91440" bIns="45720" anchor="ctr" anchorCtr="0" upright="1">
                            <a:noAutofit/>
                          </wps:bodyPr>
                        </wps:wsp>
                        <wps:wsp>
                          <wps:cNvPr id="23" name="AutoShape 64"/>
                          <wps:cNvCnPr>
                            <a:cxnSpLocks noChangeShapeType="1"/>
                          </wps:cNvCnPr>
                          <wps:spPr bwMode="auto">
                            <a:xfrm>
                              <a:off x="8380" y="9588"/>
                              <a:ext cx="1" cy="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63"/>
                          <wps:cNvCnPr>
                            <a:cxnSpLocks noChangeShapeType="1"/>
                          </wps:cNvCnPr>
                          <wps:spPr bwMode="auto">
                            <a:xfrm>
                              <a:off x="6675" y="9588"/>
                              <a:ext cx="0" cy="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62"/>
                          <wps:cNvCnPr>
                            <a:cxnSpLocks noChangeShapeType="1"/>
                          </wps:cNvCnPr>
                          <wps:spPr bwMode="auto">
                            <a:xfrm>
                              <a:off x="4925" y="9642"/>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46"/>
                          <wps:cNvCnPr>
                            <a:cxnSpLocks noChangeShapeType="1"/>
                          </wps:cNvCnPr>
                          <wps:spPr bwMode="auto">
                            <a:xfrm flipH="1">
                              <a:off x="7024" y="5458"/>
                              <a:ext cx="637" cy="7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45"/>
                          <wps:cNvCnPr>
                            <a:cxnSpLocks noChangeShapeType="1"/>
                          </wps:cNvCnPr>
                          <wps:spPr bwMode="auto">
                            <a:xfrm>
                              <a:off x="3862" y="5458"/>
                              <a:ext cx="823" cy="8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60"/>
                          <wps:cNvCnPr>
                            <a:cxnSpLocks noChangeShapeType="1"/>
                          </wps:cNvCnPr>
                          <wps:spPr bwMode="auto">
                            <a:xfrm>
                              <a:off x="6675" y="9588"/>
                              <a:ext cx="16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58"/>
                          <wps:cNvCnPr>
                            <a:cxnSpLocks noChangeShapeType="1"/>
                          </wps:cNvCnPr>
                          <wps:spPr bwMode="auto">
                            <a:xfrm>
                              <a:off x="7417" y="9199"/>
                              <a:ext cx="0" cy="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55"/>
                          <wps:cNvCnPr>
                            <a:cxnSpLocks noChangeShapeType="1"/>
                          </wps:cNvCnPr>
                          <wps:spPr bwMode="auto">
                            <a:xfrm flipH="1">
                              <a:off x="4910" y="8335"/>
                              <a:ext cx="335" cy="2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56"/>
                          <wps:cNvCnPr>
                            <a:cxnSpLocks noChangeShapeType="1"/>
                          </wps:cNvCnPr>
                          <wps:spPr bwMode="auto">
                            <a:xfrm>
                              <a:off x="6306" y="8281"/>
                              <a:ext cx="411" cy="3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Rectangle 47"/>
                          <wps:cNvSpPr>
                            <a:spLocks noChangeArrowheads="1"/>
                          </wps:cNvSpPr>
                          <wps:spPr bwMode="auto">
                            <a:xfrm>
                              <a:off x="4974" y="7653"/>
                              <a:ext cx="1770" cy="589"/>
                            </a:xfrm>
                            <a:prstGeom prst="rect">
                              <a:avLst/>
                            </a:prstGeom>
                            <a:solidFill>
                              <a:srgbClr val="FFFFFF"/>
                            </a:solidFill>
                            <a:ln w="9525">
                              <a:solidFill>
                                <a:srgbClr val="000000"/>
                              </a:solidFill>
                              <a:miter lim="800000"/>
                              <a:headEnd/>
                              <a:tailEnd/>
                            </a:ln>
                          </wps:spPr>
                          <wps:txbx>
                            <w:txbxContent>
                              <w:p w14:paraId="7D6ADF3B" w14:textId="77777777" w:rsidR="00436B87" w:rsidRDefault="00436B87" w:rsidP="00C256C5">
                                <w:pPr>
                                  <w:pStyle w:val="ExhibitText"/>
                                </w:pPr>
                                <w:r>
                                  <w:t>Wholesaler</w:t>
                                </w:r>
                              </w:p>
                            </w:txbxContent>
                          </wps:txbx>
                          <wps:bodyPr rot="0" vert="horz" wrap="square" lIns="91440" tIns="45720" rIns="91440" bIns="45720" anchor="ctr" anchorCtr="0" upright="1">
                            <a:noAutofit/>
                          </wps:bodyPr>
                        </wps:wsp>
                        <wps:wsp>
                          <wps:cNvPr id="33" name="AutoShape 50"/>
                          <wps:cNvCnPr>
                            <a:cxnSpLocks noChangeShapeType="1"/>
                          </wps:cNvCnPr>
                          <wps:spPr bwMode="auto">
                            <a:xfrm>
                              <a:off x="5862" y="6906"/>
                              <a:ext cx="0" cy="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40"/>
                          <wps:cNvSpPr>
                            <a:spLocks noChangeArrowheads="1"/>
                          </wps:cNvSpPr>
                          <wps:spPr bwMode="auto">
                            <a:xfrm>
                              <a:off x="3319" y="6338"/>
                              <a:ext cx="4988" cy="640"/>
                            </a:xfrm>
                            <a:prstGeom prst="rect">
                              <a:avLst/>
                            </a:prstGeom>
                            <a:solidFill>
                              <a:srgbClr val="FFFFFF"/>
                            </a:solidFill>
                            <a:ln w="9525">
                              <a:solidFill>
                                <a:srgbClr val="000000"/>
                              </a:solidFill>
                              <a:miter lim="800000"/>
                              <a:headEnd/>
                              <a:tailEnd/>
                            </a:ln>
                          </wps:spPr>
                          <wps:txbx>
                            <w:txbxContent>
                              <w:p w14:paraId="6E14ED35" w14:textId="44BD9EFE" w:rsidR="00436B87" w:rsidRDefault="00436B87" w:rsidP="00804B05">
                                <w:pPr>
                                  <w:pStyle w:val="ExhibitText"/>
                                  <w:jc w:val="center"/>
                                </w:pPr>
                                <w:r w:rsidRPr="00FE4896">
                                  <w:rPr>
                                    <w:kern w:val="2"/>
                                    <w:lang w:val="en-GB"/>
                                  </w:rPr>
                                  <w:t>Agricultural Produce Marketing Committee</w:t>
                                </w:r>
                                <w:r>
                                  <w:t xml:space="preserve"> MANDI</w:t>
                                </w:r>
                              </w:p>
                            </w:txbxContent>
                          </wps:txbx>
                          <wps:bodyPr rot="0" vert="horz" wrap="square" lIns="91440" tIns="45720" rIns="91440" bIns="45720" anchor="ctr" anchorCtr="0" upright="1">
                            <a:noAutofit/>
                          </wps:bodyPr>
                        </wps:wsp>
                      </wpg:grpSp>
                    </wpg:wgp>
                  </a:graphicData>
                </a:graphic>
              </wp:inline>
            </w:drawing>
          </mc:Choice>
          <mc:Fallback>
            <w:pict>
              <v:group w14:anchorId="2FA22CA3" id="Group 67" o:spid="_x0000_s1027" style="width:351.6pt;height:220.55pt;mso-position-horizontal-relative:char;mso-position-vertical-relative:line" coordorigin="2054,3458" coordsize="7746,7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">
                <v:rect id="Rectangle 39" o:spid="_x0000_s1028" style="position:absolute;left:7010;top:4755;width:2790;height: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">
                  <v:textbox>
                    <w:txbxContent>
                      <w:p w14:paraId="661DA62B" w14:textId="77777777" w:rsidR="00436B87" w:rsidRDefault="00436B87" w:rsidP="00C256C5">
                        <w:pPr>
                          <w:pStyle w:val="ExhibitText"/>
                        </w:pPr>
                        <w:r>
                          <w:t>Village-Level Aggregator</w:t>
                        </w:r>
                      </w:p>
                      <w:p w14:paraId="1A7CB7BC" w14:textId="77777777" w:rsidR="00436B87" w:rsidRDefault="00436B87" w:rsidP="00C256C5">
                        <w:pPr>
                          <w:pStyle w:val="ExhibitText"/>
                        </w:pPr>
                      </w:p>
                    </w:txbxContent>
                  </v:textbox>
                </v:rect>
                <v:group id="Group 66" o:spid="_x0000_s1029" style="position:absolute;left:2054;top:3458;width:7181;height:7259" coordorigin="2054,3458" coordsize="7181,7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37" o:spid="_x0000_s1030" style="position:absolute;left:7915;top:3512;width:1119;height: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">
                    <v:textbox>
                      <w:txbxContent>
                        <w:p w14:paraId="731E4459" w14:textId="77777777" w:rsidR="00436B87" w:rsidRDefault="00436B87" w:rsidP="00C256C5">
                          <w:pPr>
                            <w:pStyle w:val="ExhibitText"/>
                          </w:pPr>
                          <w:r>
                            <w:t>Farmer</w:t>
                          </w:r>
                        </w:p>
                      </w:txbxContent>
                    </v:textbox>
                  </v:rect>
                  <v:rect id="Rectangle 36" o:spid="_x0000_s1031" style="position:absolute;left:6290;top:3458;width:1116;height: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">
                    <v:textbox>
                      <w:txbxContent>
                        <w:p w14:paraId="515FF31B" w14:textId="77777777" w:rsidR="00436B87" w:rsidRDefault="00436B87" w:rsidP="00C256C5">
                          <w:pPr>
                            <w:pStyle w:val="ExhibitText"/>
                          </w:pPr>
                          <w:r>
                            <w:t>Farmer</w:t>
                          </w:r>
                        </w:p>
                      </w:txbxContent>
                    </v:textbox>
                  </v:rect>
                  <v:rect id="Rectangle 35" o:spid="_x0000_s1032" style="position:absolute;left:4855;top:3486;width:1144;height: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">
                    <v:textbox>
                      <w:txbxContent>
                        <w:p w14:paraId="7DBE0309" w14:textId="77777777" w:rsidR="00436B87" w:rsidRDefault="00436B87" w:rsidP="00C256C5">
                          <w:pPr>
                            <w:pStyle w:val="ExhibitText"/>
                          </w:pPr>
                          <w:r>
                            <w:t>Farmer</w:t>
                          </w:r>
                        </w:p>
                      </w:txbxContent>
                    </v:textbox>
                  </v:rect>
                  <v:rect id="Rectangle 34" o:spid="_x0000_s1033" style="position:absolute;left:3186;top:3486;width:1165;height: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">
                    <v:textbox>
                      <w:txbxContent>
                        <w:p w14:paraId="51CFCE3C" w14:textId="77777777" w:rsidR="00436B87" w:rsidRDefault="00436B87" w:rsidP="00C256C5">
                          <w:pPr>
                            <w:pStyle w:val="ExhibitText"/>
                          </w:pPr>
                          <w:r>
                            <w:t>Farmer</w:t>
                          </w:r>
                        </w:p>
                      </w:txbxContent>
                    </v:textbox>
                  </v:rect>
                  <v:shapetype id="_x0000_t32" coordsize="21600,21600" o:spt="32" o:oned="t" path="m,l21600,21600e" filled="f">
                    <v:path arrowok="t" fillok="f" o:connecttype="none"/>
                    <o:lock v:ext="edit" shapetype="t"/>
                  </v:shapetype>
                  <v:shape id="AutoShape 42" o:spid="_x0000_s1034" type="#_x0000_t32" style="position:absolute;left:8469;top:4107;width:0;height: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AutoShape 44" o:spid="_x0000_s1035" type="#_x0000_t32" style="position:absolute;left:6416;top:4092;width:0;height:2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 id="AutoShape 43" o:spid="_x0000_s1036" type="#_x0000_t32" style="position:absolute;left:5424;top:4161;width:20;height:20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AutoShape 41" o:spid="_x0000_s1037" type="#_x0000_t32" style="position:absolute;left:3739;top:4107;width:0;height:6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rect id="Rectangle 38" o:spid="_x0000_s1038" style="position:absolute;left:2054;top:4755;width:2966;height: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">
                    <v:textbox>
                      <w:txbxContent>
                        <w:p w14:paraId="0B314163" w14:textId="21982E1E" w:rsidR="00436B87" w:rsidRDefault="00436B87" w:rsidP="00C256C5">
                          <w:pPr>
                            <w:jc w:val="center"/>
                          </w:pPr>
                          <w:r w:rsidRPr="00C256C5">
                            <w:rPr>
                              <w:rStyle w:val="ExhibitTextChar"/>
                            </w:rPr>
                            <w:t>Village</w:t>
                          </w:r>
                          <w:r>
                            <w:rPr>
                              <w:rStyle w:val="ExhibitTextChar"/>
                            </w:rPr>
                            <w:t>-</w:t>
                          </w:r>
                          <w:r w:rsidRPr="00C256C5">
                            <w:rPr>
                              <w:rStyle w:val="ExhibitTextChar"/>
                            </w:rPr>
                            <w:t>Level</w:t>
                          </w:r>
                          <w:r>
                            <w:rPr>
                              <w:rStyle w:val="ExhibitTextChar"/>
                            </w:rPr>
                            <w:t xml:space="preserve"> </w:t>
                          </w:r>
                          <w:r w:rsidRPr="00024F35">
                            <w:rPr>
                              <w:rStyle w:val="ExhibitTextChar"/>
                            </w:rPr>
                            <w:t>Aggregator</w:t>
                          </w:r>
                        </w:p>
                      </w:txbxContent>
                    </v:textbox>
                  </v:rect>
                  <v:shape id="AutoShape 59" o:spid="_x0000_s1039" type="#_x0000_t32" style="position:absolute;left:2927;top:9642;width:20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shape id="AutoShape 61" o:spid="_x0000_s1040" type="#_x0000_t32" style="position:absolute;left:2932;top:9642;width:0;height: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rect id="Rectangle 54" o:spid="_x0000_s1041" style="position:absolute;left:7825;top:10151;width:1410;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">
                    <v:textbox>
                      <w:txbxContent>
                        <w:p w14:paraId="31D27B11" w14:textId="77777777" w:rsidR="00436B87" w:rsidRDefault="00436B87" w:rsidP="00C256C5">
                          <w:pPr>
                            <w:pStyle w:val="ExhibitText"/>
                          </w:pPr>
                          <w:r>
                            <w:t>Consumer</w:t>
                          </w:r>
                        </w:p>
                        <w:p w14:paraId="72C80820" w14:textId="77777777" w:rsidR="00436B87" w:rsidRDefault="00436B87" w:rsidP="00C256C5"/>
                      </w:txbxContent>
                    </v:textbox>
                  </v:rect>
                  <v:rect id="Rectangle 53" o:spid="_x0000_s1042" style="position:absolute;left:5935;top:10136;width:1500;height: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">
                    <v:textbox>
                      <w:txbxContent>
                        <w:p w14:paraId="571DDBF8" w14:textId="77777777" w:rsidR="00436B87" w:rsidRDefault="00436B87" w:rsidP="00C256C5">
                          <w:pPr>
                            <w:pStyle w:val="ExhibitText"/>
                          </w:pPr>
                          <w:r>
                            <w:t>Consumer</w:t>
                          </w:r>
                        </w:p>
                        <w:p w14:paraId="2F8CA19F" w14:textId="77777777" w:rsidR="00436B87" w:rsidRDefault="00436B87" w:rsidP="00C256C5"/>
                      </w:txbxContent>
                    </v:textbox>
                  </v:rect>
                  <v:rect id="Rectangle 52" o:spid="_x0000_s1043" style="position:absolute;left:4194;top:10124;width:1425;height: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">
                    <v:textbox>
                      <w:txbxContent>
                        <w:p w14:paraId="2CE87019" w14:textId="77777777" w:rsidR="00436B87" w:rsidRDefault="00436B87" w:rsidP="00C256C5">
                          <w:pPr>
                            <w:pStyle w:val="ExhibitText"/>
                          </w:pPr>
                          <w:r>
                            <w:t>Consumer</w:t>
                          </w:r>
                        </w:p>
                        <w:p w14:paraId="6C213A02" w14:textId="77777777" w:rsidR="00436B87" w:rsidRDefault="00436B87" w:rsidP="00C256C5"/>
                      </w:txbxContent>
                    </v:textbox>
                  </v:rect>
                  <v:rect id="Rectangle 51" o:spid="_x0000_s1044" style="position:absolute;left:2204;top:10124;width:1515;height: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">
                    <v:textbox>
                      <w:txbxContent>
                        <w:p w14:paraId="1A24BA02" w14:textId="77777777" w:rsidR="00436B87" w:rsidRDefault="00436B87" w:rsidP="00C256C5">
                          <w:pPr>
                            <w:pStyle w:val="ExhibitText"/>
                          </w:pPr>
                          <w:r>
                            <w:t>Consumer</w:t>
                          </w:r>
                        </w:p>
                      </w:txbxContent>
                    </v:textbox>
                  </v:rect>
                  <v:shape id="AutoShape 57" o:spid="_x0000_s1045" type="#_x0000_t32" style="position:absolute;left:4119;top:9199;width:0;height: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rect id="Rectangle 49" o:spid="_x0000_s1046" style="position:absolute;left:6762;top:8615;width:969;height: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">
                    <v:textbox>
                      <w:txbxContent>
                        <w:p w14:paraId="4696CAD5" w14:textId="77777777" w:rsidR="00436B87" w:rsidRDefault="00436B87" w:rsidP="00C256C5">
                          <w:pPr>
                            <w:pStyle w:val="ExhibitText"/>
                          </w:pPr>
                          <w:r>
                            <w:t>Retailer</w:t>
                          </w:r>
                        </w:p>
                      </w:txbxContent>
                    </v:textbox>
                  </v:rect>
                  <v:rect id="Rectangle 48" o:spid="_x0000_s1047" style="position:absolute;left:3809;top:8569;width:1116;height: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">
                    <v:textbox>
                      <w:txbxContent>
                        <w:p w14:paraId="126E5FED" w14:textId="77777777" w:rsidR="00436B87" w:rsidRDefault="00436B87" w:rsidP="00C256C5">
                          <w:pPr>
                            <w:pStyle w:val="ExhibitText"/>
                          </w:pPr>
                          <w:r>
                            <w:t>Retailer</w:t>
                          </w:r>
                        </w:p>
                      </w:txbxContent>
                    </v:textbox>
                  </v:rect>
                  <v:shape id="AutoShape 64" o:spid="_x0000_s1048" type="#_x0000_t32" style="position:absolute;left:8380;top:9588;width:1;height:4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63" o:spid="_x0000_s1049" type="#_x0000_t32" style="position:absolute;left:6675;top:9588;width:0;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AutoShape 62" o:spid="_x0000_s1050" type="#_x0000_t32" style="position:absolute;left:4925;top:9642;width:0;height:4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46" o:spid="_x0000_s1051" type="#_x0000_t32" style="position:absolute;left:7024;top:5458;width:637;height:7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J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J7A80v6AXLxDwAA//8DAFBLAQItABQABgAIAAAAIQDb4fbL7gAAAIUBAAATAAAAAAAAAAAAAAAA&#10;AAAAAABbQ29udGVudF9UeXBlc10ueG1sUEsBAi0AFAAGAAgAAAAhAFr0LFu/AAAAFQEAAAsAAAAA&#10;AAAAAAAAAAAAHwEAAF9yZWxzLy5yZWxzUEsBAi0AFAAGAAgAAAAhAJmz5wnBAAAA2wAAAA8AAAAA&#10;AAAAAAAAAAAABwIAAGRycy9kb3ducmV2LnhtbFBLBQYAAAAAAwADALcAAAD1AgAAAAA=&#10;">
                    <v:stroke endarrow="block"/>
                  </v:shape>
                  <v:shape id="AutoShape 45" o:spid="_x0000_s1052" type="#_x0000_t32" style="position:absolute;left:3862;top:5458;width:823;height:8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AutoShape 60" o:spid="_x0000_s1053" type="#_x0000_t32" style="position:absolute;left:6675;top:9588;width:1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58" o:spid="_x0000_s1054" type="#_x0000_t32" style="position:absolute;left:7417;top:9199;width:0;height:3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AutoShape 55" o:spid="_x0000_s1055" type="#_x0000_t32" style="position:absolute;left:4910;top:8335;width:335;height:2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">
                    <v:stroke endarrow="block"/>
                  </v:shape>
                  <v:shape id="AutoShape 56" o:spid="_x0000_s1056" type="#_x0000_t32" style="position:absolute;left:6306;top:8281;width:411;height:3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47" o:spid="_x0000_s1057" style="position:absolute;left:4974;top:7653;width:1770;height: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">
                    <v:textbox>
                      <w:txbxContent>
                        <w:p w14:paraId="7D6ADF3B" w14:textId="77777777" w:rsidR="00436B87" w:rsidRDefault="00436B87" w:rsidP="00C256C5">
                          <w:pPr>
                            <w:pStyle w:val="ExhibitText"/>
                          </w:pPr>
                          <w:r>
                            <w:t>Wholesaler</w:t>
                          </w:r>
                        </w:p>
                      </w:txbxContent>
                    </v:textbox>
                  </v:rect>
                  <v:shape id="AutoShape 50" o:spid="_x0000_s1058" type="#_x0000_t32" style="position:absolute;left:5862;top:6906;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rect id="Rectangle 40" o:spid="_x0000_s1059" style="position:absolute;left:3319;top:6338;width:4988;height: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">
                    <v:textbox>
                      <w:txbxContent>
                        <w:p w14:paraId="6E14ED35" w14:textId="44BD9EFE" w:rsidR="00436B87" w:rsidRDefault="00436B87" w:rsidP="00804B05">
                          <w:pPr>
                            <w:pStyle w:val="ExhibitText"/>
                            <w:jc w:val="center"/>
                          </w:pPr>
                          <w:r w:rsidRPr="00FE4896">
                            <w:rPr>
                              <w:kern w:val="2"/>
                              <w:lang w:val="en-GB"/>
                            </w:rPr>
                            <w:t>Agricultural Produce Marketing Committee</w:t>
                          </w:r>
                          <w:r>
                            <w:t xml:space="preserve"> MANDI</w:t>
                          </w:r>
                        </w:p>
                      </w:txbxContent>
                    </v:textbox>
                  </v:rect>
                </v:group>
                <w10:anchorlock/>
              </v:group>
            </w:pict>
          </mc:Fallback>
        </mc:AlternateContent>
      </w:r>
    </w:p>
    <w:p w14:paraId="182AB875" w14:textId="77777777" w:rsidR="00C256C5" w:rsidRPr="00FE4896" w:rsidRDefault="00C256C5" w:rsidP="00C256C5">
      <w:pPr>
        <w:pStyle w:val="ExhibitText"/>
        <w:rPr>
          <w:kern w:val="2"/>
          <w:lang w:val="en-GB"/>
        </w:rPr>
      </w:pPr>
    </w:p>
    <w:p w14:paraId="39F312A2" w14:textId="77777777" w:rsidR="00C256C5" w:rsidRPr="00FE4896" w:rsidRDefault="00C256C5" w:rsidP="00024F35">
      <w:pPr>
        <w:pStyle w:val="Footnote"/>
        <w:rPr>
          <w:kern w:val="2"/>
          <w:lang w:val="en-GB"/>
        </w:rPr>
      </w:pPr>
      <w:r w:rsidRPr="00FE4896">
        <w:rPr>
          <w:kern w:val="2"/>
          <w:lang w:val="en-GB"/>
        </w:rPr>
        <w:t xml:space="preserve">Source: Created by the </w:t>
      </w:r>
      <w:r w:rsidR="00330481" w:rsidRPr="00FE4896">
        <w:rPr>
          <w:kern w:val="2"/>
          <w:lang w:val="en-GB"/>
        </w:rPr>
        <w:t xml:space="preserve">case </w:t>
      </w:r>
      <w:r w:rsidRPr="00FE4896">
        <w:rPr>
          <w:kern w:val="2"/>
          <w:lang w:val="en-GB"/>
        </w:rPr>
        <w:t>authors</w:t>
      </w:r>
      <w:r w:rsidR="00136C8F" w:rsidRPr="00FE4896">
        <w:rPr>
          <w:kern w:val="2"/>
          <w:lang w:val="en-GB"/>
        </w:rPr>
        <w:t>.</w:t>
      </w:r>
    </w:p>
    <w:p w14:paraId="3D1E982F" w14:textId="77777777" w:rsidR="00C256C5" w:rsidRPr="00FE4896" w:rsidRDefault="00C256C5" w:rsidP="00C256C5">
      <w:pPr>
        <w:pStyle w:val="ExhibitText"/>
        <w:rPr>
          <w:kern w:val="2"/>
          <w:lang w:val="en-GB"/>
        </w:rPr>
      </w:pPr>
    </w:p>
    <w:p w14:paraId="59C119EA" w14:textId="77777777" w:rsidR="00804B05" w:rsidRPr="00FE4896" w:rsidRDefault="00804B05">
      <w:pPr>
        <w:spacing w:after="200" w:line="276" w:lineRule="auto"/>
        <w:rPr>
          <w:rFonts w:ascii="Arial" w:hAnsi="Arial" w:cs="Arial"/>
          <w:b/>
          <w:caps/>
          <w:kern w:val="2"/>
          <w:lang w:val="en-GB"/>
        </w:rPr>
      </w:pPr>
      <w:r w:rsidRPr="00FE4896">
        <w:rPr>
          <w:kern w:val="2"/>
          <w:lang w:val="en-GB"/>
        </w:rPr>
        <w:br w:type="page"/>
      </w:r>
    </w:p>
    <w:p w14:paraId="600C13DA" w14:textId="7BDD2DCD" w:rsidR="00C256C5" w:rsidRPr="00FE4896" w:rsidRDefault="00C256C5" w:rsidP="00024F35">
      <w:pPr>
        <w:pStyle w:val="ExhibitHeading"/>
        <w:rPr>
          <w:kern w:val="2"/>
          <w:lang w:val="en-GB"/>
        </w:rPr>
      </w:pPr>
      <w:r w:rsidRPr="00FE4896">
        <w:rPr>
          <w:kern w:val="2"/>
          <w:lang w:val="en-GB"/>
        </w:rPr>
        <w:lastRenderedPageBreak/>
        <w:t>Exhibit 3</w:t>
      </w:r>
      <w:r w:rsidR="00024F35" w:rsidRPr="00FE4896">
        <w:rPr>
          <w:kern w:val="2"/>
          <w:lang w:val="en-GB"/>
        </w:rPr>
        <w:t xml:space="preserve">: </w:t>
      </w:r>
      <w:r w:rsidRPr="00FE4896">
        <w:rPr>
          <w:kern w:val="2"/>
          <w:lang w:val="en-GB"/>
        </w:rPr>
        <w:t xml:space="preserve">TURNOVER OF THE COOPERATIVE FROM VARIOUS </w:t>
      </w:r>
      <w:r w:rsidR="000B407D" w:rsidRPr="00FE4896">
        <w:rPr>
          <w:kern w:val="2"/>
          <w:lang w:val="en-GB"/>
        </w:rPr>
        <w:t>ACTIVITIES (</w:t>
      </w:r>
      <w:r w:rsidR="00136C8F" w:rsidRPr="00FE4896">
        <w:rPr>
          <w:kern w:val="2"/>
          <w:lang w:val="en-GB"/>
        </w:rPr>
        <w:t xml:space="preserve">in </w:t>
      </w:r>
      <w:r w:rsidR="00BB53D4">
        <w:rPr>
          <w:color w:val="000000"/>
          <w:shd w:val="clear" w:color="auto" w:fill="FFFFFF"/>
        </w:rPr>
        <w:t>₹</w:t>
      </w:r>
      <w:r w:rsidRPr="00FE4896">
        <w:rPr>
          <w:kern w:val="2"/>
          <w:lang w:val="en-GB"/>
        </w:rPr>
        <w:t xml:space="preserve"> millions)</w:t>
      </w:r>
    </w:p>
    <w:p w14:paraId="4A6276F9" w14:textId="77777777" w:rsidR="00024F35" w:rsidRPr="00FE4896" w:rsidRDefault="00024F35" w:rsidP="00024F35">
      <w:pPr>
        <w:pStyle w:val="ExhibitText"/>
        <w:rPr>
          <w:kern w:val="2"/>
          <w:lang w:val="en-GB"/>
        </w:rPr>
      </w:pPr>
    </w:p>
    <w:tbl>
      <w:tblPr>
        <w:tblStyle w:val="TableGrid"/>
        <w:tblW w:w="0" w:type="auto"/>
        <w:jc w:val="center"/>
        <w:tblLook w:val="04A0" w:firstRow="1" w:lastRow="0" w:firstColumn="1" w:lastColumn="0" w:noHBand="0" w:noVBand="1"/>
      </w:tblPr>
      <w:tblGrid>
        <w:gridCol w:w="1435"/>
        <w:gridCol w:w="1080"/>
        <w:gridCol w:w="1080"/>
        <w:gridCol w:w="1080"/>
      </w:tblGrid>
      <w:tr w:rsidR="00C256C5" w:rsidRPr="00FE4896" w14:paraId="0340BDAE" w14:textId="77777777" w:rsidTr="000B407D">
        <w:trPr>
          <w:jc w:val="center"/>
        </w:trPr>
        <w:tc>
          <w:tcPr>
            <w:tcW w:w="1435" w:type="dxa"/>
          </w:tcPr>
          <w:p w14:paraId="3E7B140F" w14:textId="77777777" w:rsidR="00C256C5" w:rsidRPr="00FE4896" w:rsidRDefault="00C256C5" w:rsidP="00024F35">
            <w:pPr>
              <w:pStyle w:val="ExhibitText"/>
              <w:rPr>
                <w:kern w:val="2"/>
                <w:lang w:val="en-GB"/>
              </w:rPr>
            </w:pPr>
            <w:r w:rsidRPr="00FE4896">
              <w:rPr>
                <w:kern w:val="2"/>
                <w:lang w:val="en-GB"/>
              </w:rPr>
              <w:t>Activit</w:t>
            </w:r>
            <w:r w:rsidR="00CA58DE" w:rsidRPr="00FE4896">
              <w:rPr>
                <w:kern w:val="2"/>
                <w:lang w:val="en-GB"/>
              </w:rPr>
              <w:t>i</w:t>
            </w:r>
            <w:r w:rsidRPr="00FE4896">
              <w:rPr>
                <w:kern w:val="2"/>
                <w:lang w:val="en-GB"/>
              </w:rPr>
              <w:t>es</w:t>
            </w:r>
          </w:p>
        </w:tc>
        <w:tc>
          <w:tcPr>
            <w:tcW w:w="1080" w:type="dxa"/>
          </w:tcPr>
          <w:p w14:paraId="12BD68FB" w14:textId="77777777" w:rsidR="00C256C5" w:rsidRPr="00BB53D4" w:rsidRDefault="00C256C5" w:rsidP="00D22C64">
            <w:pPr>
              <w:pStyle w:val="ExhibitText"/>
              <w:jc w:val="center"/>
              <w:rPr>
                <w:b/>
                <w:kern w:val="2"/>
                <w:lang w:val="en-GB"/>
              </w:rPr>
            </w:pPr>
            <w:r w:rsidRPr="00BB53D4">
              <w:rPr>
                <w:b/>
                <w:kern w:val="2"/>
                <w:lang w:val="en-GB"/>
              </w:rPr>
              <w:t>2014</w:t>
            </w:r>
            <w:r w:rsidR="002402B1" w:rsidRPr="00BB53D4">
              <w:rPr>
                <w:b/>
                <w:lang w:val="en-GB"/>
              </w:rPr>
              <w:t>–</w:t>
            </w:r>
            <w:r w:rsidRPr="00BB53D4">
              <w:rPr>
                <w:b/>
                <w:kern w:val="2"/>
                <w:lang w:val="en-GB"/>
              </w:rPr>
              <w:t>15</w:t>
            </w:r>
          </w:p>
        </w:tc>
        <w:tc>
          <w:tcPr>
            <w:tcW w:w="1080" w:type="dxa"/>
          </w:tcPr>
          <w:p w14:paraId="07711D62" w14:textId="77777777" w:rsidR="00C256C5" w:rsidRPr="00BB53D4" w:rsidRDefault="00C256C5" w:rsidP="00D22C64">
            <w:pPr>
              <w:pStyle w:val="ExhibitText"/>
              <w:jc w:val="center"/>
              <w:rPr>
                <w:b/>
                <w:kern w:val="2"/>
                <w:lang w:val="en-GB"/>
              </w:rPr>
            </w:pPr>
            <w:r w:rsidRPr="00BB53D4">
              <w:rPr>
                <w:b/>
                <w:kern w:val="2"/>
                <w:lang w:val="en-GB"/>
              </w:rPr>
              <w:t>2015</w:t>
            </w:r>
            <w:r w:rsidR="002402B1" w:rsidRPr="00BB53D4">
              <w:rPr>
                <w:b/>
                <w:lang w:val="en-GB"/>
              </w:rPr>
              <w:t>–</w:t>
            </w:r>
            <w:r w:rsidRPr="00BB53D4">
              <w:rPr>
                <w:b/>
                <w:kern w:val="2"/>
                <w:lang w:val="en-GB"/>
              </w:rPr>
              <w:t>16</w:t>
            </w:r>
          </w:p>
        </w:tc>
        <w:tc>
          <w:tcPr>
            <w:tcW w:w="1080" w:type="dxa"/>
          </w:tcPr>
          <w:p w14:paraId="1980F4EC" w14:textId="77777777" w:rsidR="00C256C5" w:rsidRPr="00BB53D4" w:rsidRDefault="00C256C5" w:rsidP="00D22C64">
            <w:pPr>
              <w:pStyle w:val="ExhibitText"/>
              <w:jc w:val="center"/>
              <w:rPr>
                <w:b/>
                <w:kern w:val="2"/>
                <w:lang w:val="en-GB"/>
              </w:rPr>
            </w:pPr>
            <w:r w:rsidRPr="00BB53D4">
              <w:rPr>
                <w:b/>
                <w:kern w:val="2"/>
                <w:lang w:val="en-GB"/>
              </w:rPr>
              <w:t>2016</w:t>
            </w:r>
            <w:r w:rsidR="002402B1" w:rsidRPr="00BB53D4">
              <w:rPr>
                <w:b/>
                <w:lang w:val="en-GB"/>
              </w:rPr>
              <w:t>–</w:t>
            </w:r>
            <w:r w:rsidRPr="00BB53D4">
              <w:rPr>
                <w:b/>
                <w:kern w:val="2"/>
                <w:lang w:val="en-GB"/>
              </w:rPr>
              <w:t>17</w:t>
            </w:r>
          </w:p>
        </w:tc>
      </w:tr>
      <w:tr w:rsidR="00C256C5" w:rsidRPr="00FE4896" w14:paraId="799FE4DB" w14:textId="77777777" w:rsidTr="000B407D">
        <w:trPr>
          <w:jc w:val="center"/>
        </w:trPr>
        <w:tc>
          <w:tcPr>
            <w:tcW w:w="1435" w:type="dxa"/>
          </w:tcPr>
          <w:p w14:paraId="65B97BAC" w14:textId="77777777" w:rsidR="00C256C5" w:rsidRPr="00FE4896" w:rsidRDefault="00C256C5" w:rsidP="00024F35">
            <w:pPr>
              <w:pStyle w:val="ExhibitText"/>
              <w:rPr>
                <w:kern w:val="2"/>
                <w:lang w:val="en-GB"/>
              </w:rPr>
            </w:pPr>
            <w:proofErr w:type="spellStart"/>
            <w:r w:rsidRPr="00FE4896">
              <w:rPr>
                <w:kern w:val="2"/>
                <w:lang w:val="en-GB"/>
              </w:rPr>
              <w:t>Agri</w:t>
            </w:r>
            <w:proofErr w:type="spellEnd"/>
            <w:r w:rsidRPr="00FE4896">
              <w:rPr>
                <w:kern w:val="2"/>
                <w:lang w:val="en-GB"/>
              </w:rPr>
              <w:t xml:space="preserve"> </w:t>
            </w:r>
            <w:r w:rsidR="00136C8F" w:rsidRPr="00FE4896">
              <w:rPr>
                <w:kern w:val="2"/>
                <w:lang w:val="en-GB"/>
              </w:rPr>
              <w:t>Credit</w:t>
            </w:r>
          </w:p>
        </w:tc>
        <w:tc>
          <w:tcPr>
            <w:tcW w:w="1080" w:type="dxa"/>
          </w:tcPr>
          <w:p w14:paraId="17CA6FEC" w14:textId="77777777" w:rsidR="00C256C5" w:rsidRPr="00FE4896" w:rsidRDefault="00C256C5" w:rsidP="00E928C4">
            <w:pPr>
              <w:pStyle w:val="ExhibitText"/>
              <w:jc w:val="right"/>
              <w:rPr>
                <w:kern w:val="2"/>
                <w:lang w:val="en-GB"/>
              </w:rPr>
            </w:pPr>
            <w:r w:rsidRPr="00FE4896">
              <w:rPr>
                <w:kern w:val="2"/>
                <w:lang w:val="en-GB"/>
              </w:rPr>
              <w:t>34.78</w:t>
            </w:r>
          </w:p>
        </w:tc>
        <w:tc>
          <w:tcPr>
            <w:tcW w:w="1080" w:type="dxa"/>
          </w:tcPr>
          <w:p w14:paraId="4C347392" w14:textId="77777777" w:rsidR="00C256C5" w:rsidRPr="00FE4896" w:rsidRDefault="00C256C5" w:rsidP="00E928C4">
            <w:pPr>
              <w:pStyle w:val="ExhibitText"/>
              <w:jc w:val="right"/>
              <w:rPr>
                <w:kern w:val="2"/>
                <w:lang w:val="en-GB"/>
              </w:rPr>
            </w:pPr>
            <w:r w:rsidRPr="00FE4896">
              <w:rPr>
                <w:kern w:val="2"/>
                <w:lang w:val="en-GB"/>
              </w:rPr>
              <w:t>38.26</w:t>
            </w:r>
          </w:p>
        </w:tc>
        <w:tc>
          <w:tcPr>
            <w:tcW w:w="1080" w:type="dxa"/>
          </w:tcPr>
          <w:p w14:paraId="134282C8" w14:textId="77777777" w:rsidR="00C256C5" w:rsidRPr="00FE4896" w:rsidRDefault="00C256C5" w:rsidP="00E928C4">
            <w:pPr>
              <w:pStyle w:val="ExhibitText"/>
              <w:jc w:val="right"/>
              <w:rPr>
                <w:kern w:val="2"/>
                <w:lang w:val="en-GB"/>
              </w:rPr>
            </w:pPr>
            <w:r w:rsidRPr="00FE4896">
              <w:rPr>
                <w:kern w:val="2"/>
                <w:lang w:val="en-GB"/>
              </w:rPr>
              <w:t>39.81</w:t>
            </w:r>
          </w:p>
        </w:tc>
      </w:tr>
      <w:tr w:rsidR="00C256C5" w:rsidRPr="00FE4896" w14:paraId="2502D947" w14:textId="77777777" w:rsidTr="000B407D">
        <w:trPr>
          <w:jc w:val="center"/>
        </w:trPr>
        <w:tc>
          <w:tcPr>
            <w:tcW w:w="1435" w:type="dxa"/>
          </w:tcPr>
          <w:p w14:paraId="061B9A3A" w14:textId="77777777" w:rsidR="00C256C5" w:rsidRPr="00FE4896" w:rsidRDefault="00C256C5" w:rsidP="00024F35">
            <w:pPr>
              <w:pStyle w:val="ExhibitText"/>
              <w:rPr>
                <w:kern w:val="2"/>
                <w:lang w:val="en-GB"/>
              </w:rPr>
            </w:pPr>
            <w:r w:rsidRPr="00FE4896">
              <w:rPr>
                <w:kern w:val="2"/>
                <w:lang w:val="en-GB"/>
              </w:rPr>
              <w:t xml:space="preserve">Consumer </w:t>
            </w:r>
            <w:r w:rsidR="00136C8F" w:rsidRPr="00FE4896">
              <w:rPr>
                <w:kern w:val="2"/>
                <w:lang w:val="en-GB"/>
              </w:rPr>
              <w:t xml:space="preserve">Goods </w:t>
            </w:r>
          </w:p>
        </w:tc>
        <w:tc>
          <w:tcPr>
            <w:tcW w:w="1080" w:type="dxa"/>
          </w:tcPr>
          <w:p w14:paraId="6BF84F80" w14:textId="77777777" w:rsidR="00C256C5" w:rsidRPr="00FE4896" w:rsidRDefault="00C256C5" w:rsidP="00E928C4">
            <w:pPr>
              <w:pStyle w:val="ExhibitText"/>
              <w:jc w:val="right"/>
              <w:rPr>
                <w:kern w:val="2"/>
                <w:lang w:val="en-GB"/>
              </w:rPr>
            </w:pPr>
            <w:r w:rsidRPr="00FE4896">
              <w:rPr>
                <w:kern w:val="2"/>
                <w:lang w:val="en-GB"/>
              </w:rPr>
              <w:t>207.66</w:t>
            </w:r>
          </w:p>
        </w:tc>
        <w:tc>
          <w:tcPr>
            <w:tcW w:w="1080" w:type="dxa"/>
          </w:tcPr>
          <w:p w14:paraId="300ED6B0" w14:textId="77777777" w:rsidR="00C256C5" w:rsidRPr="00FE4896" w:rsidRDefault="00C256C5" w:rsidP="00E928C4">
            <w:pPr>
              <w:pStyle w:val="ExhibitText"/>
              <w:jc w:val="right"/>
              <w:rPr>
                <w:kern w:val="2"/>
                <w:lang w:val="en-GB"/>
              </w:rPr>
            </w:pPr>
            <w:r w:rsidRPr="00FE4896">
              <w:rPr>
                <w:kern w:val="2"/>
                <w:lang w:val="en-GB"/>
              </w:rPr>
              <w:t>217.42</w:t>
            </w:r>
          </w:p>
        </w:tc>
        <w:tc>
          <w:tcPr>
            <w:tcW w:w="1080" w:type="dxa"/>
          </w:tcPr>
          <w:p w14:paraId="444EFB13" w14:textId="77777777" w:rsidR="00C256C5" w:rsidRPr="00FE4896" w:rsidRDefault="00C256C5" w:rsidP="00E928C4">
            <w:pPr>
              <w:pStyle w:val="ExhibitText"/>
              <w:jc w:val="right"/>
              <w:rPr>
                <w:kern w:val="2"/>
                <w:lang w:val="en-GB"/>
              </w:rPr>
            </w:pPr>
            <w:r w:rsidRPr="00FE4896">
              <w:rPr>
                <w:kern w:val="2"/>
                <w:lang w:val="en-GB"/>
              </w:rPr>
              <w:t>230.43</w:t>
            </w:r>
          </w:p>
        </w:tc>
      </w:tr>
      <w:tr w:rsidR="00C256C5" w:rsidRPr="00FE4896" w14:paraId="76D1D158" w14:textId="77777777" w:rsidTr="000B407D">
        <w:trPr>
          <w:jc w:val="center"/>
        </w:trPr>
        <w:tc>
          <w:tcPr>
            <w:tcW w:w="1435" w:type="dxa"/>
          </w:tcPr>
          <w:p w14:paraId="7956364E" w14:textId="77777777" w:rsidR="00C256C5" w:rsidRPr="00FE4896" w:rsidRDefault="00C256C5" w:rsidP="00024F35">
            <w:pPr>
              <w:pStyle w:val="ExhibitText"/>
              <w:rPr>
                <w:kern w:val="2"/>
                <w:lang w:val="en-GB"/>
              </w:rPr>
            </w:pPr>
            <w:proofErr w:type="spellStart"/>
            <w:r w:rsidRPr="00FE4896">
              <w:rPr>
                <w:kern w:val="2"/>
                <w:lang w:val="en-GB"/>
              </w:rPr>
              <w:t>Agri</w:t>
            </w:r>
            <w:proofErr w:type="spellEnd"/>
            <w:r w:rsidRPr="00FE4896">
              <w:rPr>
                <w:kern w:val="2"/>
                <w:lang w:val="en-GB"/>
              </w:rPr>
              <w:t xml:space="preserve"> </w:t>
            </w:r>
            <w:r w:rsidR="00136C8F" w:rsidRPr="00FE4896">
              <w:rPr>
                <w:kern w:val="2"/>
                <w:lang w:val="en-GB"/>
              </w:rPr>
              <w:t>Produce Marketed</w:t>
            </w:r>
          </w:p>
        </w:tc>
        <w:tc>
          <w:tcPr>
            <w:tcW w:w="1080" w:type="dxa"/>
          </w:tcPr>
          <w:p w14:paraId="7B6E5368" w14:textId="77777777" w:rsidR="00C256C5" w:rsidRPr="00FE4896" w:rsidRDefault="00C256C5" w:rsidP="00E928C4">
            <w:pPr>
              <w:pStyle w:val="ExhibitText"/>
              <w:jc w:val="right"/>
              <w:rPr>
                <w:kern w:val="2"/>
                <w:lang w:val="en-GB"/>
              </w:rPr>
            </w:pPr>
            <w:r w:rsidRPr="00FE4896">
              <w:rPr>
                <w:kern w:val="2"/>
                <w:lang w:val="en-GB"/>
              </w:rPr>
              <w:t>218.22</w:t>
            </w:r>
          </w:p>
        </w:tc>
        <w:tc>
          <w:tcPr>
            <w:tcW w:w="1080" w:type="dxa"/>
          </w:tcPr>
          <w:p w14:paraId="5282AD66" w14:textId="77777777" w:rsidR="00C256C5" w:rsidRPr="00FE4896" w:rsidRDefault="00C256C5" w:rsidP="00E928C4">
            <w:pPr>
              <w:pStyle w:val="ExhibitText"/>
              <w:jc w:val="right"/>
              <w:rPr>
                <w:kern w:val="2"/>
                <w:lang w:val="en-GB"/>
              </w:rPr>
            </w:pPr>
            <w:r w:rsidRPr="00FE4896">
              <w:rPr>
                <w:kern w:val="2"/>
                <w:lang w:val="en-GB"/>
              </w:rPr>
              <w:t>235.35</w:t>
            </w:r>
          </w:p>
        </w:tc>
        <w:tc>
          <w:tcPr>
            <w:tcW w:w="1080" w:type="dxa"/>
          </w:tcPr>
          <w:p w14:paraId="7A42FC31" w14:textId="77777777" w:rsidR="00C256C5" w:rsidRPr="00FE4896" w:rsidRDefault="00C256C5" w:rsidP="00E928C4">
            <w:pPr>
              <w:pStyle w:val="ExhibitText"/>
              <w:jc w:val="right"/>
              <w:rPr>
                <w:kern w:val="2"/>
                <w:lang w:val="en-GB"/>
              </w:rPr>
            </w:pPr>
            <w:r w:rsidRPr="00FE4896">
              <w:rPr>
                <w:kern w:val="2"/>
                <w:lang w:val="en-GB"/>
              </w:rPr>
              <w:t>231.02</w:t>
            </w:r>
          </w:p>
        </w:tc>
      </w:tr>
      <w:tr w:rsidR="00C256C5" w:rsidRPr="00FE4896" w14:paraId="5FE770E8" w14:textId="77777777" w:rsidTr="000B407D">
        <w:trPr>
          <w:jc w:val="center"/>
        </w:trPr>
        <w:tc>
          <w:tcPr>
            <w:tcW w:w="1435" w:type="dxa"/>
          </w:tcPr>
          <w:p w14:paraId="6A590C63" w14:textId="77777777" w:rsidR="00C256C5" w:rsidRPr="00FE4896" w:rsidRDefault="00C256C5" w:rsidP="00024F35">
            <w:pPr>
              <w:pStyle w:val="ExhibitText"/>
              <w:rPr>
                <w:kern w:val="2"/>
                <w:lang w:val="en-GB"/>
              </w:rPr>
            </w:pPr>
            <w:r w:rsidRPr="00FE4896">
              <w:rPr>
                <w:kern w:val="2"/>
                <w:lang w:val="en-GB"/>
              </w:rPr>
              <w:t>Total</w:t>
            </w:r>
          </w:p>
        </w:tc>
        <w:tc>
          <w:tcPr>
            <w:tcW w:w="1080" w:type="dxa"/>
          </w:tcPr>
          <w:p w14:paraId="753D0FB2" w14:textId="77777777" w:rsidR="00C256C5" w:rsidRPr="00FE4896" w:rsidRDefault="00C256C5" w:rsidP="00E928C4">
            <w:pPr>
              <w:pStyle w:val="ExhibitText"/>
              <w:jc w:val="right"/>
              <w:rPr>
                <w:kern w:val="2"/>
                <w:lang w:val="en-GB"/>
              </w:rPr>
            </w:pPr>
            <w:r w:rsidRPr="00FE4896">
              <w:rPr>
                <w:kern w:val="2"/>
                <w:lang w:val="en-GB"/>
              </w:rPr>
              <w:t>460.66</w:t>
            </w:r>
          </w:p>
        </w:tc>
        <w:tc>
          <w:tcPr>
            <w:tcW w:w="1080" w:type="dxa"/>
          </w:tcPr>
          <w:p w14:paraId="429028C8" w14:textId="77777777" w:rsidR="00C256C5" w:rsidRPr="00FE4896" w:rsidRDefault="00C256C5" w:rsidP="00E928C4">
            <w:pPr>
              <w:pStyle w:val="ExhibitText"/>
              <w:jc w:val="right"/>
              <w:rPr>
                <w:kern w:val="2"/>
                <w:lang w:val="en-GB"/>
              </w:rPr>
            </w:pPr>
            <w:r w:rsidRPr="00FE4896">
              <w:rPr>
                <w:kern w:val="2"/>
                <w:lang w:val="en-GB"/>
              </w:rPr>
              <w:t>491.13</w:t>
            </w:r>
          </w:p>
        </w:tc>
        <w:tc>
          <w:tcPr>
            <w:tcW w:w="1080" w:type="dxa"/>
          </w:tcPr>
          <w:p w14:paraId="2F796A15" w14:textId="77777777" w:rsidR="00C256C5" w:rsidRPr="00FE4896" w:rsidRDefault="00C256C5" w:rsidP="00E928C4">
            <w:pPr>
              <w:pStyle w:val="ExhibitText"/>
              <w:jc w:val="right"/>
              <w:rPr>
                <w:kern w:val="2"/>
                <w:lang w:val="en-GB"/>
              </w:rPr>
            </w:pPr>
            <w:r w:rsidRPr="00FE4896">
              <w:rPr>
                <w:kern w:val="2"/>
                <w:lang w:val="en-GB"/>
              </w:rPr>
              <w:t>501.26</w:t>
            </w:r>
          </w:p>
        </w:tc>
      </w:tr>
    </w:tbl>
    <w:p w14:paraId="33FCAFA5" w14:textId="77777777" w:rsidR="00BB53D4" w:rsidRDefault="00BB53D4" w:rsidP="00BB53D4">
      <w:pPr>
        <w:pStyle w:val="ExhibitText"/>
        <w:rPr>
          <w:lang w:val="en-GB"/>
        </w:rPr>
      </w:pPr>
    </w:p>
    <w:p w14:paraId="4CE366D9" w14:textId="5F1BFEA6" w:rsidR="00024F35" w:rsidRPr="00FE4896" w:rsidRDefault="00BB53D4" w:rsidP="00BB53D4">
      <w:pPr>
        <w:pStyle w:val="Footnote"/>
        <w:rPr>
          <w:lang w:val="en-GB"/>
        </w:rPr>
      </w:pPr>
      <w:r>
        <w:rPr>
          <w:lang w:val="en-GB"/>
        </w:rPr>
        <w:t>Note:</w:t>
      </w:r>
      <w:r w:rsidRPr="00BB53D4">
        <w:rPr>
          <w:color w:val="000000"/>
          <w:shd w:val="clear" w:color="auto" w:fill="FFFFFF"/>
        </w:rPr>
        <w:t xml:space="preserve"> </w:t>
      </w:r>
      <w:r>
        <w:rPr>
          <w:color w:val="000000"/>
          <w:shd w:val="clear" w:color="auto" w:fill="FFFFFF"/>
        </w:rPr>
        <w:t xml:space="preserve">₹ = INR = Indian rupee; ₹1 = US$0.02 on </w:t>
      </w:r>
      <w:r w:rsidRPr="00E928C4">
        <w:rPr>
          <w:shd w:val="clear" w:color="auto" w:fill="FFFFFF"/>
        </w:rPr>
        <w:t>M</w:t>
      </w:r>
      <w:r w:rsidRPr="00E928C4">
        <w:rPr>
          <w:rStyle w:val="object"/>
          <w:shd w:val="clear" w:color="auto" w:fill="FFFFFF"/>
        </w:rPr>
        <w:t>ay 4, 2018</w:t>
      </w:r>
      <w:r>
        <w:rPr>
          <w:color w:val="000000"/>
          <w:shd w:val="clear" w:color="auto" w:fill="FFFFFF"/>
        </w:rPr>
        <w:t>.</w:t>
      </w:r>
    </w:p>
    <w:p w14:paraId="4AED6241" w14:textId="77777777" w:rsidR="00C256C5" w:rsidRPr="00FE4896" w:rsidRDefault="00C256C5" w:rsidP="00024F35">
      <w:pPr>
        <w:pStyle w:val="Footnote"/>
        <w:rPr>
          <w:kern w:val="2"/>
          <w:lang w:val="en-GB"/>
        </w:rPr>
      </w:pPr>
      <w:r w:rsidRPr="00FE4896">
        <w:rPr>
          <w:kern w:val="2"/>
          <w:lang w:val="en-GB"/>
        </w:rPr>
        <w:t xml:space="preserve">Source: </w:t>
      </w:r>
      <w:proofErr w:type="spellStart"/>
      <w:r w:rsidRPr="00FE4896">
        <w:rPr>
          <w:kern w:val="2"/>
          <w:lang w:val="en-GB"/>
        </w:rPr>
        <w:t>Amalsad</w:t>
      </w:r>
      <w:proofErr w:type="spellEnd"/>
      <w:r w:rsidRPr="00FE4896">
        <w:rPr>
          <w:kern w:val="2"/>
          <w:lang w:val="en-GB"/>
        </w:rPr>
        <w:t xml:space="preserve"> </w:t>
      </w:r>
      <w:r w:rsidR="004D5E42" w:rsidRPr="00FE4896">
        <w:rPr>
          <w:kern w:val="2"/>
          <w:lang w:val="en-GB"/>
        </w:rPr>
        <w:t>C</w:t>
      </w:r>
      <w:r w:rsidRPr="00FE4896">
        <w:rPr>
          <w:kern w:val="2"/>
          <w:lang w:val="en-GB"/>
        </w:rPr>
        <w:t>ooperative</w:t>
      </w:r>
      <w:r w:rsidR="00136C8F" w:rsidRPr="00FE4896">
        <w:rPr>
          <w:kern w:val="2"/>
          <w:lang w:val="en-GB"/>
        </w:rPr>
        <w:t>.</w:t>
      </w:r>
    </w:p>
    <w:p w14:paraId="0FDF4623" w14:textId="77777777" w:rsidR="00024F35" w:rsidRPr="00FE4896" w:rsidRDefault="00024F35" w:rsidP="00024F35">
      <w:pPr>
        <w:pStyle w:val="ExhibitText"/>
        <w:rPr>
          <w:kern w:val="2"/>
          <w:lang w:val="en-GB"/>
        </w:rPr>
      </w:pPr>
    </w:p>
    <w:p w14:paraId="03925D1F" w14:textId="77777777" w:rsidR="00024F35" w:rsidRPr="00FE4896" w:rsidRDefault="00024F35" w:rsidP="00024F35">
      <w:pPr>
        <w:pStyle w:val="ExhibitText"/>
        <w:rPr>
          <w:kern w:val="2"/>
          <w:lang w:val="en-GB"/>
        </w:rPr>
      </w:pPr>
    </w:p>
    <w:p w14:paraId="210B2EC7" w14:textId="77777777" w:rsidR="00C256C5" w:rsidRPr="00FE4896" w:rsidRDefault="00C256C5" w:rsidP="00024F35">
      <w:pPr>
        <w:pStyle w:val="ExhibitHeading"/>
        <w:rPr>
          <w:kern w:val="2"/>
          <w:lang w:val="en-GB"/>
        </w:rPr>
      </w:pPr>
      <w:r w:rsidRPr="00FE4896">
        <w:rPr>
          <w:kern w:val="2"/>
          <w:lang w:val="en-GB"/>
        </w:rPr>
        <w:t>Exhibit 4</w:t>
      </w:r>
      <w:r w:rsidR="00024F35" w:rsidRPr="00FE4896">
        <w:rPr>
          <w:kern w:val="2"/>
          <w:lang w:val="en-GB"/>
        </w:rPr>
        <w:t xml:space="preserve">: </w:t>
      </w:r>
      <w:r w:rsidRPr="00FE4896">
        <w:rPr>
          <w:kern w:val="2"/>
          <w:lang w:val="en-GB"/>
        </w:rPr>
        <w:t>AGRICULTURAL PRODUCE MARKETED</w:t>
      </w:r>
    </w:p>
    <w:p w14:paraId="450E4AD4" w14:textId="77777777" w:rsidR="00C256C5" w:rsidRPr="00FE4896" w:rsidRDefault="00C256C5" w:rsidP="00C256C5">
      <w:pPr>
        <w:pStyle w:val="ExhibitText"/>
        <w:rPr>
          <w:kern w:val="2"/>
          <w:lang w:val="en-GB"/>
        </w:rPr>
      </w:pPr>
    </w:p>
    <w:tbl>
      <w:tblPr>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990"/>
        <w:gridCol w:w="810"/>
        <w:gridCol w:w="990"/>
        <w:gridCol w:w="810"/>
        <w:gridCol w:w="1260"/>
        <w:gridCol w:w="810"/>
        <w:gridCol w:w="1260"/>
        <w:gridCol w:w="810"/>
      </w:tblGrid>
      <w:tr w:rsidR="00AE3AD7" w:rsidRPr="00FE4896" w14:paraId="276ACD88" w14:textId="77777777" w:rsidTr="009127BC">
        <w:trPr>
          <w:trHeight w:val="156"/>
          <w:jc w:val="center"/>
        </w:trPr>
        <w:tc>
          <w:tcPr>
            <w:tcW w:w="1165" w:type="dxa"/>
            <w:vMerge w:val="restart"/>
            <w:shd w:val="clear" w:color="auto" w:fill="auto"/>
            <w:vAlign w:val="center"/>
            <w:hideMark/>
          </w:tcPr>
          <w:p w14:paraId="50598C3E" w14:textId="77777777" w:rsidR="00C256C5" w:rsidRPr="00FE4896" w:rsidRDefault="00C256C5" w:rsidP="00804B05">
            <w:pPr>
              <w:pStyle w:val="ExhibitText"/>
              <w:jc w:val="left"/>
              <w:rPr>
                <w:b/>
                <w:kern w:val="2"/>
                <w:sz w:val="17"/>
                <w:szCs w:val="17"/>
                <w:lang w:val="en-GB"/>
              </w:rPr>
            </w:pPr>
            <w:r w:rsidRPr="00FE4896">
              <w:rPr>
                <w:b/>
                <w:kern w:val="2"/>
                <w:sz w:val="17"/>
                <w:szCs w:val="17"/>
                <w:lang w:val="en-GB"/>
              </w:rPr>
              <w:t>Commodity</w:t>
            </w:r>
          </w:p>
        </w:tc>
        <w:tc>
          <w:tcPr>
            <w:tcW w:w="1800" w:type="dxa"/>
            <w:gridSpan w:val="2"/>
            <w:shd w:val="clear" w:color="auto" w:fill="auto"/>
            <w:hideMark/>
          </w:tcPr>
          <w:p w14:paraId="16660F93" w14:textId="77777777" w:rsidR="00C256C5" w:rsidRPr="00FE4896" w:rsidRDefault="00C256C5" w:rsidP="00024F35">
            <w:pPr>
              <w:pStyle w:val="ExhibitText"/>
              <w:jc w:val="center"/>
              <w:rPr>
                <w:b/>
                <w:kern w:val="2"/>
                <w:sz w:val="17"/>
                <w:szCs w:val="17"/>
                <w:lang w:val="en-GB"/>
              </w:rPr>
            </w:pPr>
            <w:r w:rsidRPr="00FE4896">
              <w:rPr>
                <w:b/>
                <w:kern w:val="2"/>
                <w:sz w:val="17"/>
                <w:szCs w:val="17"/>
                <w:lang w:val="en-GB"/>
              </w:rPr>
              <w:t>2015</w:t>
            </w:r>
            <w:r w:rsidR="002402B1" w:rsidRPr="00FE4896">
              <w:rPr>
                <w:sz w:val="17"/>
                <w:szCs w:val="17"/>
                <w:lang w:val="en-GB"/>
              </w:rPr>
              <w:t>–</w:t>
            </w:r>
            <w:r w:rsidRPr="00FE4896">
              <w:rPr>
                <w:b/>
                <w:kern w:val="2"/>
                <w:sz w:val="17"/>
                <w:szCs w:val="17"/>
                <w:lang w:val="en-GB"/>
              </w:rPr>
              <w:t>16</w:t>
            </w:r>
          </w:p>
        </w:tc>
        <w:tc>
          <w:tcPr>
            <w:tcW w:w="1800" w:type="dxa"/>
            <w:gridSpan w:val="2"/>
            <w:shd w:val="clear" w:color="auto" w:fill="auto"/>
            <w:hideMark/>
          </w:tcPr>
          <w:p w14:paraId="64704734" w14:textId="77777777" w:rsidR="00C256C5" w:rsidRPr="00FE4896" w:rsidRDefault="00C256C5" w:rsidP="00024F35">
            <w:pPr>
              <w:pStyle w:val="ExhibitText"/>
              <w:jc w:val="center"/>
              <w:rPr>
                <w:b/>
                <w:kern w:val="2"/>
                <w:sz w:val="17"/>
                <w:szCs w:val="17"/>
                <w:lang w:val="en-GB"/>
              </w:rPr>
            </w:pPr>
            <w:r w:rsidRPr="00FE4896">
              <w:rPr>
                <w:b/>
                <w:kern w:val="2"/>
                <w:sz w:val="17"/>
                <w:szCs w:val="17"/>
                <w:lang w:val="en-GB"/>
              </w:rPr>
              <w:t>2016</w:t>
            </w:r>
            <w:r w:rsidR="002402B1" w:rsidRPr="00FE4896">
              <w:rPr>
                <w:sz w:val="17"/>
                <w:szCs w:val="17"/>
                <w:lang w:val="en-GB"/>
              </w:rPr>
              <w:t>–</w:t>
            </w:r>
            <w:r w:rsidRPr="00FE4896">
              <w:rPr>
                <w:b/>
                <w:kern w:val="2"/>
                <w:sz w:val="17"/>
                <w:szCs w:val="17"/>
                <w:lang w:val="en-GB"/>
              </w:rPr>
              <w:t>17</w:t>
            </w:r>
          </w:p>
        </w:tc>
        <w:tc>
          <w:tcPr>
            <w:tcW w:w="2070" w:type="dxa"/>
            <w:gridSpan w:val="2"/>
            <w:shd w:val="clear" w:color="auto" w:fill="auto"/>
            <w:hideMark/>
          </w:tcPr>
          <w:p w14:paraId="426876B3" w14:textId="77777777" w:rsidR="00C256C5" w:rsidRPr="00FE4896" w:rsidRDefault="00C256C5" w:rsidP="00024F35">
            <w:pPr>
              <w:pStyle w:val="ExhibitText"/>
              <w:jc w:val="center"/>
              <w:rPr>
                <w:b/>
                <w:kern w:val="2"/>
                <w:sz w:val="17"/>
                <w:szCs w:val="17"/>
                <w:lang w:val="en-GB"/>
              </w:rPr>
            </w:pPr>
            <w:r w:rsidRPr="00FE4896">
              <w:rPr>
                <w:b/>
                <w:kern w:val="2"/>
                <w:sz w:val="17"/>
                <w:szCs w:val="17"/>
                <w:lang w:val="en-GB"/>
              </w:rPr>
              <w:t>2015</w:t>
            </w:r>
            <w:r w:rsidR="002402B1" w:rsidRPr="00FE4896">
              <w:rPr>
                <w:sz w:val="17"/>
                <w:szCs w:val="17"/>
                <w:lang w:val="en-GB"/>
              </w:rPr>
              <w:t>–</w:t>
            </w:r>
            <w:r w:rsidRPr="00FE4896">
              <w:rPr>
                <w:b/>
                <w:kern w:val="2"/>
                <w:sz w:val="17"/>
                <w:szCs w:val="17"/>
                <w:lang w:val="en-GB"/>
              </w:rPr>
              <w:t>16</w:t>
            </w:r>
          </w:p>
        </w:tc>
        <w:tc>
          <w:tcPr>
            <w:tcW w:w="2070" w:type="dxa"/>
            <w:gridSpan w:val="2"/>
            <w:shd w:val="clear" w:color="auto" w:fill="auto"/>
            <w:hideMark/>
          </w:tcPr>
          <w:p w14:paraId="3C9E7E94" w14:textId="77777777" w:rsidR="00C256C5" w:rsidRPr="00FE4896" w:rsidRDefault="00C256C5" w:rsidP="00024F35">
            <w:pPr>
              <w:pStyle w:val="ExhibitText"/>
              <w:jc w:val="center"/>
              <w:rPr>
                <w:b/>
                <w:kern w:val="2"/>
                <w:sz w:val="17"/>
                <w:szCs w:val="17"/>
                <w:lang w:val="en-GB"/>
              </w:rPr>
            </w:pPr>
            <w:r w:rsidRPr="00FE4896">
              <w:rPr>
                <w:b/>
                <w:kern w:val="2"/>
                <w:sz w:val="17"/>
                <w:szCs w:val="17"/>
                <w:lang w:val="en-GB"/>
              </w:rPr>
              <w:t>2016</w:t>
            </w:r>
            <w:r w:rsidR="002402B1" w:rsidRPr="00FE4896">
              <w:rPr>
                <w:sz w:val="17"/>
                <w:szCs w:val="17"/>
                <w:lang w:val="en-GB"/>
              </w:rPr>
              <w:t>–</w:t>
            </w:r>
            <w:r w:rsidRPr="00FE4896">
              <w:rPr>
                <w:b/>
                <w:kern w:val="2"/>
                <w:sz w:val="17"/>
                <w:szCs w:val="17"/>
                <w:lang w:val="en-GB"/>
              </w:rPr>
              <w:t>17</w:t>
            </w:r>
          </w:p>
        </w:tc>
      </w:tr>
      <w:tr w:rsidR="004A1C40" w:rsidRPr="00FE4896" w14:paraId="2270677B" w14:textId="77777777" w:rsidTr="009127BC">
        <w:trPr>
          <w:trHeight w:val="467"/>
          <w:jc w:val="center"/>
        </w:trPr>
        <w:tc>
          <w:tcPr>
            <w:tcW w:w="1165" w:type="dxa"/>
            <w:vMerge/>
            <w:shd w:val="clear" w:color="auto" w:fill="auto"/>
            <w:hideMark/>
          </w:tcPr>
          <w:p w14:paraId="475BA51C" w14:textId="77777777" w:rsidR="00C256C5" w:rsidRPr="00FE4896" w:rsidRDefault="00C256C5" w:rsidP="00024F35">
            <w:pPr>
              <w:pStyle w:val="ExhibitText"/>
              <w:rPr>
                <w:kern w:val="2"/>
                <w:sz w:val="17"/>
                <w:szCs w:val="17"/>
                <w:lang w:val="en-GB"/>
              </w:rPr>
            </w:pPr>
          </w:p>
        </w:tc>
        <w:tc>
          <w:tcPr>
            <w:tcW w:w="990" w:type="dxa"/>
            <w:shd w:val="clear" w:color="auto" w:fill="auto"/>
            <w:hideMark/>
          </w:tcPr>
          <w:p w14:paraId="21DA00AF" w14:textId="741BB739" w:rsidR="00C256C5" w:rsidRPr="00FE4896" w:rsidRDefault="00EF7749" w:rsidP="00824160">
            <w:pPr>
              <w:pStyle w:val="ExhibitText"/>
              <w:jc w:val="left"/>
              <w:rPr>
                <w:kern w:val="2"/>
                <w:sz w:val="17"/>
                <w:szCs w:val="17"/>
                <w:lang w:val="en-GB"/>
              </w:rPr>
            </w:pPr>
            <w:r w:rsidRPr="00FE4896">
              <w:rPr>
                <w:kern w:val="2"/>
                <w:sz w:val="17"/>
                <w:szCs w:val="17"/>
                <w:lang w:val="en-GB"/>
              </w:rPr>
              <w:t>Quantity in</w:t>
            </w:r>
            <w:r w:rsidR="009127BC">
              <w:rPr>
                <w:kern w:val="2"/>
                <w:sz w:val="17"/>
                <w:szCs w:val="17"/>
                <w:lang w:val="en-GB"/>
              </w:rPr>
              <w:t xml:space="preserve"> </w:t>
            </w:r>
            <w:r w:rsidR="00C256C5" w:rsidRPr="00FE4896">
              <w:rPr>
                <w:kern w:val="2"/>
                <w:sz w:val="17"/>
                <w:szCs w:val="17"/>
                <w:lang w:val="en-GB"/>
              </w:rPr>
              <w:t>tonnes</w:t>
            </w:r>
          </w:p>
        </w:tc>
        <w:tc>
          <w:tcPr>
            <w:tcW w:w="810" w:type="dxa"/>
            <w:shd w:val="clear" w:color="auto" w:fill="auto"/>
            <w:hideMark/>
          </w:tcPr>
          <w:p w14:paraId="4359076D" w14:textId="700E7597" w:rsidR="00C256C5" w:rsidRPr="00FE4896" w:rsidRDefault="00C256C5" w:rsidP="00824160">
            <w:pPr>
              <w:pStyle w:val="ExhibitText"/>
              <w:jc w:val="left"/>
              <w:rPr>
                <w:kern w:val="2"/>
                <w:sz w:val="17"/>
                <w:szCs w:val="17"/>
                <w:lang w:val="en-GB"/>
              </w:rPr>
            </w:pPr>
            <w:r w:rsidRPr="00FE4896">
              <w:rPr>
                <w:kern w:val="2"/>
                <w:sz w:val="17"/>
                <w:szCs w:val="17"/>
                <w:lang w:val="en-GB"/>
              </w:rPr>
              <w:t>Per</w:t>
            </w:r>
            <w:r w:rsidR="00BB53D4">
              <w:rPr>
                <w:kern w:val="2"/>
                <w:sz w:val="17"/>
                <w:szCs w:val="17"/>
                <w:lang w:val="en-GB"/>
              </w:rPr>
              <w:t xml:space="preserve"> </w:t>
            </w:r>
            <w:r w:rsidRPr="00FE4896">
              <w:rPr>
                <w:kern w:val="2"/>
                <w:sz w:val="17"/>
                <w:szCs w:val="17"/>
                <w:lang w:val="en-GB"/>
              </w:rPr>
              <w:t>cent</w:t>
            </w:r>
          </w:p>
        </w:tc>
        <w:tc>
          <w:tcPr>
            <w:tcW w:w="990" w:type="dxa"/>
            <w:shd w:val="clear" w:color="auto" w:fill="auto"/>
            <w:hideMark/>
          </w:tcPr>
          <w:p w14:paraId="497EAFDF" w14:textId="77777777" w:rsidR="00C256C5" w:rsidRPr="00FE4896" w:rsidRDefault="00C256C5" w:rsidP="00824160">
            <w:pPr>
              <w:pStyle w:val="ExhibitText"/>
              <w:jc w:val="left"/>
              <w:rPr>
                <w:kern w:val="2"/>
                <w:sz w:val="17"/>
                <w:szCs w:val="17"/>
                <w:lang w:val="en-GB"/>
              </w:rPr>
            </w:pPr>
            <w:r w:rsidRPr="00FE4896">
              <w:rPr>
                <w:kern w:val="2"/>
                <w:sz w:val="17"/>
                <w:szCs w:val="17"/>
                <w:lang w:val="en-GB"/>
              </w:rPr>
              <w:t>Quantity in tonnes</w:t>
            </w:r>
          </w:p>
        </w:tc>
        <w:tc>
          <w:tcPr>
            <w:tcW w:w="810" w:type="dxa"/>
            <w:shd w:val="clear" w:color="auto" w:fill="auto"/>
            <w:hideMark/>
          </w:tcPr>
          <w:p w14:paraId="1C2DDE99" w14:textId="75EF415E" w:rsidR="00C256C5" w:rsidRPr="00FE4896" w:rsidRDefault="00C256C5" w:rsidP="00824160">
            <w:pPr>
              <w:pStyle w:val="ExhibitText"/>
              <w:jc w:val="left"/>
              <w:rPr>
                <w:kern w:val="2"/>
                <w:sz w:val="17"/>
                <w:szCs w:val="17"/>
                <w:lang w:val="en-GB"/>
              </w:rPr>
            </w:pPr>
            <w:r w:rsidRPr="00FE4896">
              <w:rPr>
                <w:kern w:val="2"/>
                <w:sz w:val="17"/>
                <w:szCs w:val="17"/>
                <w:lang w:val="en-GB"/>
              </w:rPr>
              <w:t>Per</w:t>
            </w:r>
            <w:r w:rsidR="00BB53D4">
              <w:rPr>
                <w:kern w:val="2"/>
                <w:sz w:val="17"/>
                <w:szCs w:val="17"/>
                <w:lang w:val="en-GB"/>
              </w:rPr>
              <w:t xml:space="preserve"> </w:t>
            </w:r>
            <w:r w:rsidRPr="00FE4896">
              <w:rPr>
                <w:kern w:val="2"/>
                <w:sz w:val="17"/>
                <w:szCs w:val="17"/>
                <w:lang w:val="en-GB"/>
              </w:rPr>
              <w:t>cent</w:t>
            </w:r>
          </w:p>
        </w:tc>
        <w:tc>
          <w:tcPr>
            <w:tcW w:w="1260" w:type="dxa"/>
            <w:shd w:val="clear" w:color="auto" w:fill="auto"/>
            <w:hideMark/>
          </w:tcPr>
          <w:p w14:paraId="26C14C3B" w14:textId="3C8C8A39" w:rsidR="00C256C5" w:rsidRPr="00FE4896" w:rsidRDefault="00C256C5" w:rsidP="00BB53D4">
            <w:pPr>
              <w:pStyle w:val="ExhibitText"/>
              <w:jc w:val="left"/>
              <w:rPr>
                <w:kern w:val="2"/>
                <w:sz w:val="17"/>
                <w:szCs w:val="17"/>
                <w:lang w:val="en-GB"/>
              </w:rPr>
            </w:pPr>
            <w:r w:rsidRPr="00FE4896">
              <w:rPr>
                <w:kern w:val="2"/>
                <w:sz w:val="17"/>
                <w:szCs w:val="17"/>
                <w:lang w:val="en-GB"/>
              </w:rPr>
              <w:t>Value</w:t>
            </w:r>
            <w:r w:rsidR="009127BC">
              <w:rPr>
                <w:kern w:val="2"/>
                <w:sz w:val="17"/>
                <w:szCs w:val="17"/>
                <w:lang w:val="en-GB"/>
              </w:rPr>
              <w:t xml:space="preserve"> </w:t>
            </w:r>
            <w:r w:rsidR="002402B1" w:rsidRPr="00FE4896">
              <w:rPr>
                <w:kern w:val="2"/>
                <w:sz w:val="17"/>
                <w:szCs w:val="17"/>
                <w:lang w:val="en-GB"/>
              </w:rPr>
              <w:t>a</w:t>
            </w:r>
            <w:r w:rsidR="004A1C40" w:rsidRPr="00FE4896">
              <w:rPr>
                <w:kern w:val="2"/>
                <w:sz w:val="17"/>
                <w:szCs w:val="17"/>
                <w:lang w:val="en-GB"/>
              </w:rPr>
              <w:t xml:space="preserve">mount </w:t>
            </w:r>
            <w:r w:rsidRPr="00FE4896">
              <w:rPr>
                <w:kern w:val="2"/>
                <w:sz w:val="17"/>
                <w:szCs w:val="17"/>
                <w:lang w:val="en-GB"/>
              </w:rPr>
              <w:t>(</w:t>
            </w:r>
            <w:r w:rsidR="00BB53D4">
              <w:rPr>
                <w:color w:val="000000"/>
                <w:shd w:val="clear" w:color="auto" w:fill="FFFFFF"/>
              </w:rPr>
              <w:t xml:space="preserve">₹ </w:t>
            </w:r>
            <w:r w:rsidRPr="00FE4896">
              <w:rPr>
                <w:kern w:val="2"/>
                <w:sz w:val="17"/>
                <w:szCs w:val="17"/>
                <w:lang w:val="en-GB"/>
              </w:rPr>
              <w:t>millions)</w:t>
            </w:r>
          </w:p>
        </w:tc>
        <w:tc>
          <w:tcPr>
            <w:tcW w:w="810" w:type="dxa"/>
            <w:shd w:val="clear" w:color="auto" w:fill="auto"/>
            <w:hideMark/>
          </w:tcPr>
          <w:p w14:paraId="60963332" w14:textId="7732E83D" w:rsidR="00C256C5" w:rsidRPr="00FE4896" w:rsidRDefault="00C256C5" w:rsidP="00824160">
            <w:pPr>
              <w:pStyle w:val="ExhibitText"/>
              <w:jc w:val="left"/>
              <w:rPr>
                <w:kern w:val="2"/>
                <w:sz w:val="17"/>
                <w:szCs w:val="17"/>
                <w:lang w:val="en-GB"/>
              </w:rPr>
            </w:pPr>
            <w:r w:rsidRPr="00FE4896">
              <w:rPr>
                <w:kern w:val="2"/>
                <w:sz w:val="17"/>
                <w:szCs w:val="17"/>
                <w:lang w:val="en-GB"/>
              </w:rPr>
              <w:t>Per</w:t>
            </w:r>
            <w:r w:rsidR="00BB53D4">
              <w:rPr>
                <w:kern w:val="2"/>
                <w:sz w:val="17"/>
                <w:szCs w:val="17"/>
                <w:lang w:val="en-GB"/>
              </w:rPr>
              <w:t xml:space="preserve"> </w:t>
            </w:r>
            <w:r w:rsidRPr="00FE4896">
              <w:rPr>
                <w:kern w:val="2"/>
                <w:sz w:val="17"/>
                <w:szCs w:val="17"/>
                <w:lang w:val="en-GB"/>
              </w:rPr>
              <w:t>cent</w:t>
            </w:r>
          </w:p>
        </w:tc>
        <w:tc>
          <w:tcPr>
            <w:tcW w:w="1260" w:type="dxa"/>
            <w:shd w:val="clear" w:color="auto" w:fill="auto"/>
            <w:hideMark/>
          </w:tcPr>
          <w:p w14:paraId="7D36F51B" w14:textId="17261A35" w:rsidR="00C256C5" w:rsidRPr="00FE4896" w:rsidRDefault="00C256C5" w:rsidP="00824160">
            <w:pPr>
              <w:pStyle w:val="ExhibitText"/>
              <w:jc w:val="left"/>
              <w:rPr>
                <w:kern w:val="2"/>
                <w:sz w:val="17"/>
                <w:szCs w:val="17"/>
                <w:lang w:val="en-GB"/>
              </w:rPr>
            </w:pPr>
            <w:r w:rsidRPr="00FE4896">
              <w:rPr>
                <w:kern w:val="2"/>
                <w:sz w:val="17"/>
                <w:szCs w:val="17"/>
                <w:lang w:val="en-GB"/>
              </w:rPr>
              <w:t xml:space="preserve">Value </w:t>
            </w:r>
            <w:r w:rsidR="002402B1" w:rsidRPr="00FE4896">
              <w:rPr>
                <w:kern w:val="2"/>
                <w:sz w:val="17"/>
                <w:szCs w:val="17"/>
                <w:lang w:val="en-GB"/>
              </w:rPr>
              <w:t>a</w:t>
            </w:r>
            <w:r w:rsidRPr="00FE4896">
              <w:rPr>
                <w:kern w:val="2"/>
                <w:sz w:val="17"/>
                <w:szCs w:val="17"/>
                <w:lang w:val="en-GB"/>
              </w:rPr>
              <w:t>mount (</w:t>
            </w:r>
            <w:r w:rsidR="00BB53D4">
              <w:rPr>
                <w:color w:val="000000"/>
                <w:shd w:val="clear" w:color="auto" w:fill="FFFFFF"/>
              </w:rPr>
              <w:t>₹</w:t>
            </w:r>
            <w:r w:rsidRPr="00FE4896">
              <w:rPr>
                <w:kern w:val="2"/>
                <w:sz w:val="17"/>
                <w:szCs w:val="17"/>
                <w:lang w:val="en-GB"/>
              </w:rPr>
              <w:t xml:space="preserve"> millions)</w:t>
            </w:r>
          </w:p>
        </w:tc>
        <w:tc>
          <w:tcPr>
            <w:tcW w:w="810" w:type="dxa"/>
            <w:shd w:val="clear" w:color="auto" w:fill="auto"/>
            <w:hideMark/>
          </w:tcPr>
          <w:p w14:paraId="4065F4E2" w14:textId="463BEA60" w:rsidR="00C256C5" w:rsidRPr="00FE4896" w:rsidRDefault="00C256C5" w:rsidP="00824160">
            <w:pPr>
              <w:pStyle w:val="ExhibitText"/>
              <w:jc w:val="left"/>
              <w:rPr>
                <w:kern w:val="2"/>
                <w:sz w:val="17"/>
                <w:szCs w:val="17"/>
                <w:lang w:val="en-GB"/>
              </w:rPr>
            </w:pPr>
            <w:r w:rsidRPr="00FE4896">
              <w:rPr>
                <w:kern w:val="2"/>
                <w:sz w:val="17"/>
                <w:szCs w:val="17"/>
                <w:lang w:val="en-GB"/>
              </w:rPr>
              <w:t>Per</w:t>
            </w:r>
            <w:r w:rsidR="00BB53D4">
              <w:rPr>
                <w:kern w:val="2"/>
                <w:sz w:val="17"/>
                <w:szCs w:val="17"/>
                <w:lang w:val="en-GB"/>
              </w:rPr>
              <w:t xml:space="preserve"> </w:t>
            </w:r>
            <w:r w:rsidRPr="00FE4896">
              <w:rPr>
                <w:kern w:val="2"/>
                <w:sz w:val="17"/>
                <w:szCs w:val="17"/>
                <w:lang w:val="en-GB"/>
              </w:rPr>
              <w:t>cent</w:t>
            </w:r>
          </w:p>
        </w:tc>
      </w:tr>
      <w:tr w:rsidR="004A1C40" w:rsidRPr="00FE4896" w14:paraId="1DB1CDE2" w14:textId="77777777" w:rsidTr="009127BC">
        <w:trPr>
          <w:trHeight w:val="220"/>
          <w:jc w:val="center"/>
        </w:trPr>
        <w:tc>
          <w:tcPr>
            <w:tcW w:w="1165" w:type="dxa"/>
            <w:shd w:val="clear" w:color="auto" w:fill="auto"/>
            <w:hideMark/>
          </w:tcPr>
          <w:p w14:paraId="4D3EAA4E" w14:textId="77777777" w:rsidR="00C256C5" w:rsidRPr="00FE4896" w:rsidRDefault="00C256C5" w:rsidP="00024F35">
            <w:pPr>
              <w:pStyle w:val="ExhibitText"/>
              <w:rPr>
                <w:kern w:val="2"/>
                <w:sz w:val="17"/>
                <w:szCs w:val="17"/>
                <w:lang w:val="en-GB"/>
              </w:rPr>
            </w:pPr>
            <w:proofErr w:type="spellStart"/>
            <w:r w:rsidRPr="00FE4896">
              <w:rPr>
                <w:kern w:val="2"/>
                <w:sz w:val="17"/>
                <w:szCs w:val="17"/>
                <w:lang w:val="en-GB"/>
              </w:rPr>
              <w:t>Sapota</w:t>
            </w:r>
            <w:proofErr w:type="spellEnd"/>
          </w:p>
        </w:tc>
        <w:tc>
          <w:tcPr>
            <w:tcW w:w="990" w:type="dxa"/>
            <w:shd w:val="clear" w:color="auto" w:fill="auto"/>
            <w:hideMark/>
          </w:tcPr>
          <w:p w14:paraId="78185D41"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12</w:t>
            </w:r>
            <w:r w:rsidR="00F9065B" w:rsidRPr="00FE4896">
              <w:rPr>
                <w:kern w:val="2"/>
                <w:sz w:val="17"/>
                <w:szCs w:val="17"/>
                <w:lang w:val="en-GB"/>
              </w:rPr>
              <w:t>,</w:t>
            </w:r>
            <w:r w:rsidRPr="00FE4896">
              <w:rPr>
                <w:kern w:val="2"/>
                <w:sz w:val="17"/>
                <w:szCs w:val="17"/>
                <w:lang w:val="en-GB"/>
              </w:rPr>
              <w:t>822.00</w:t>
            </w:r>
          </w:p>
        </w:tc>
        <w:tc>
          <w:tcPr>
            <w:tcW w:w="810" w:type="dxa"/>
            <w:shd w:val="clear" w:color="auto" w:fill="auto"/>
            <w:hideMark/>
          </w:tcPr>
          <w:p w14:paraId="59BE8E88"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88.23</w:t>
            </w:r>
          </w:p>
        </w:tc>
        <w:tc>
          <w:tcPr>
            <w:tcW w:w="990" w:type="dxa"/>
            <w:shd w:val="clear" w:color="auto" w:fill="auto"/>
            <w:hideMark/>
          </w:tcPr>
          <w:p w14:paraId="7E6EE46C"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10</w:t>
            </w:r>
            <w:r w:rsidR="00F9065B" w:rsidRPr="00FE4896">
              <w:rPr>
                <w:kern w:val="2"/>
                <w:sz w:val="17"/>
                <w:szCs w:val="17"/>
                <w:lang w:val="en-GB"/>
              </w:rPr>
              <w:t>,</w:t>
            </w:r>
            <w:r w:rsidRPr="00FE4896">
              <w:rPr>
                <w:kern w:val="2"/>
                <w:sz w:val="17"/>
                <w:szCs w:val="17"/>
                <w:lang w:val="en-GB"/>
              </w:rPr>
              <w:t>713.00</w:t>
            </w:r>
          </w:p>
        </w:tc>
        <w:tc>
          <w:tcPr>
            <w:tcW w:w="810" w:type="dxa"/>
            <w:shd w:val="clear" w:color="auto" w:fill="auto"/>
            <w:hideMark/>
          </w:tcPr>
          <w:p w14:paraId="7F3E0E73"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82.32</w:t>
            </w:r>
          </w:p>
        </w:tc>
        <w:tc>
          <w:tcPr>
            <w:tcW w:w="1260" w:type="dxa"/>
            <w:shd w:val="clear" w:color="auto" w:fill="auto"/>
            <w:hideMark/>
          </w:tcPr>
          <w:p w14:paraId="0ABD3E80"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201.62</w:t>
            </w:r>
          </w:p>
        </w:tc>
        <w:tc>
          <w:tcPr>
            <w:tcW w:w="810" w:type="dxa"/>
            <w:shd w:val="clear" w:color="auto" w:fill="auto"/>
            <w:hideMark/>
          </w:tcPr>
          <w:p w14:paraId="19137D8F"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85.69</w:t>
            </w:r>
          </w:p>
        </w:tc>
        <w:tc>
          <w:tcPr>
            <w:tcW w:w="1260" w:type="dxa"/>
            <w:shd w:val="clear" w:color="auto" w:fill="auto"/>
            <w:hideMark/>
          </w:tcPr>
          <w:p w14:paraId="1BC48E40"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185.73</w:t>
            </w:r>
          </w:p>
        </w:tc>
        <w:tc>
          <w:tcPr>
            <w:tcW w:w="810" w:type="dxa"/>
            <w:shd w:val="clear" w:color="auto" w:fill="auto"/>
            <w:hideMark/>
          </w:tcPr>
          <w:p w14:paraId="5E91E2AC"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80.40</w:t>
            </w:r>
          </w:p>
        </w:tc>
      </w:tr>
      <w:tr w:rsidR="004A1C40" w:rsidRPr="00FE4896" w14:paraId="271BFEA4" w14:textId="77777777" w:rsidTr="009127BC">
        <w:trPr>
          <w:trHeight w:val="220"/>
          <w:jc w:val="center"/>
        </w:trPr>
        <w:tc>
          <w:tcPr>
            <w:tcW w:w="1165" w:type="dxa"/>
            <w:shd w:val="clear" w:color="auto" w:fill="auto"/>
            <w:hideMark/>
          </w:tcPr>
          <w:p w14:paraId="49341212" w14:textId="77777777" w:rsidR="00C256C5" w:rsidRPr="00FE4896" w:rsidRDefault="00C256C5" w:rsidP="00024F35">
            <w:pPr>
              <w:pStyle w:val="ExhibitText"/>
              <w:rPr>
                <w:kern w:val="2"/>
                <w:sz w:val="17"/>
                <w:szCs w:val="17"/>
                <w:lang w:val="en-GB"/>
              </w:rPr>
            </w:pPr>
            <w:r w:rsidRPr="00FE4896">
              <w:rPr>
                <w:kern w:val="2"/>
                <w:sz w:val="17"/>
                <w:szCs w:val="17"/>
                <w:lang w:val="en-GB"/>
              </w:rPr>
              <w:t>Mango</w:t>
            </w:r>
          </w:p>
        </w:tc>
        <w:tc>
          <w:tcPr>
            <w:tcW w:w="990" w:type="dxa"/>
            <w:shd w:val="clear" w:color="auto" w:fill="auto"/>
            <w:hideMark/>
          </w:tcPr>
          <w:p w14:paraId="6DA61481"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969.00</w:t>
            </w:r>
          </w:p>
        </w:tc>
        <w:tc>
          <w:tcPr>
            <w:tcW w:w="810" w:type="dxa"/>
            <w:shd w:val="clear" w:color="auto" w:fill="auto"/>
            <w:hideMark/>
          </w:tcPr>
          <w:p w14:paraId="176D7C25"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6.67</w:t>
            </w:r>
          </w:p>
        </w:tc>
        <w:tc>
          <w:tcPr>
            <w:tcW w:w="990" w:type="dxa"/>
            <w:shd w:val="clear" w:color="auto" w:fill="auto"/>
            <w:hideMark/>
          </w:tcPr>
          <w:p w14:paraId="5E4064D7"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1</w:t>
            </w:r>
            <w:r w:rsidR="00F9065B" w:rsidRPr="00FE4896">
              <w:rPr>
                <w:kern w:val="2"/>
                <w:sz w:val="17"/>
                <w:szCs w:val="17"/>
                <w:lang w:val="en-GB"/>
              </w:rPr>
              <w:t>,</w:t>
            </w:r>
            <w:r w:rsidRPr="00FE4896">
              <w:rPr>
                <w:kern w:val="2"/>
                <w:sz w:val="17"/>
                <w:szCs w:val="17"/>
                <w:lang w:val="en-GB"/>
              </w:rPr>
              <w:t>653.00</w:t>
            </w:r>
          </w:p>
        </w:tc>
        <w:tc>
          <w:tcPr>
            <w:tcW w:w="810" w:type="dxa"/>
            <w:shd w:val="clear" w:color="auto" w:fill="auto"/>
            <w:hideMark/>
          </w:tcPr>
          <w:p w14:paraId="67697E4B"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12.70</w:t>
            </w:r>
          </w:p>
        </w:tc>
        <w:tc>
          <w:tcPr>
            <w:tcW w:w="1260" w:type="dxa"/>
            <w:shd w:val="clear" w:color="auto" w:fill="auto"/>
            <w:hideMark/>
          </w:tcPr>
          <w:p w14:paraId="551EFC8E"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22.88</w:t>
            </w:r>
          </w:p>
        </w:tc>
        <w:tc>
          <w:tcPr>
            <w:tcW w:w="810" w:type="dxa"/>
            <w:shd w:val="clear" w:color="auto" w:fill="auto"/>
            <w:hideMark/>
          </w:tcPr>
          <w:p w14:paraId="20CBB059"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9.72</w:t>
            </w:r>
          </w:p>
        </w:tc>
        <w:tc>
          <w:tcPr>
            <w:tcW w:w="1260" w:type="dxa"/>
            <w:shd w:val="clear" w:color="auto" w:fill="auto"/>
            <w:hideMark/>
          </w:tcPr>
          <w:p w14:paraId="41391B3A"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35.05</w:t>
            </w:r>
          </w:p>
        </w:tc>
        <w:tc>
          <w:tcPr>
            <w:tcW w:w="810" w:type="dxa"/>
            <w:shd w:val="clear" w:color="auto" w:fill="auto"/>
            <w:hideMark/>
          </w:tcPr>
          <w:p w14:paraId="46D65231"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15.17</w:t>
            </w:r>
          </w:p>
        </w:tc>
      </w:tr>
      <w:tr w:rsidR="004A1C40" w:rsidRPr="00FE4896" w14:paraId="64F240C0" w14:textId="77777777" w:rsidTr="009127BC">
        <w:trPr>
          <w:trHeight w:val="220"/>
          <w:jc w:val="center"/>
        </w:trPr>
        <w:tc>
          <w:tcPr>
            <w:tcW w:w="1165" w:type="dxa"/>
            <w:shd w:val="clear" w:color="auto" w:fill="auto"/>
            <w:hideMark/>
          </w:tcPr>
          <w:p w14:paraId="78048F13" w14:textId="77777777" w:rsidR="00C256C5" w:rsidRPr="00FE4896" w:rsidRDefault="00C256C5" w:rsidP="00024F35">
            <w:pPr>
              <w:pStyle w:val="ExhibitText"/>
              <w:rPr>
                <w:kern w:val="2"/>
                <w:sz w:val="17"/>
                <w:szCs w:val="17"/>
                <w:lang w:val="en-GB"/>
              </w:rPr>
            </w:pPr>
            <w:r w:rsidRPr="00FE4896">
              <w:rPr>
                <w:kern w:val="2"/>
                <w:sz w:val="17"/>
                <w:szCs w:val="17"/>
                <w:lang w:val="en-GB"/>
              </w:rPr>
              <w:t>Paddy</w:t>
            </w:r>
          </w:p>
        </w:tc>
        <w:tc>
          <w:tcPr>
            <w:tcW w:w="990" w:type="dxa"/>
            <w:shd w:val="clear" w:color="auto" w:fill="auto"/>
            <w:hideMark/>
          </w:tcPr>
          <w:p w14:paraId="61F1C044"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738.00</w:t>
            </w:r>
          </w:p>
        </w:tc>
        <w:tc>
          <w:tcPr>
            <w:tcW w:w="810" w:type="dxa"/>
            <w:shd w:val="clear" w:color="auto" w:fill="auto"/>
            <w:hideMark/>
          </w:tcPr>
          <w:p w14:paraId="1269CDFE"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5.08</w:t>
            </w:r>
          </w:p>
        </w:tc>
        <w:tc>
          <w:tcPr>
            <w:tcW w:w="990" w:type="dxa"/>
            <w:shd w:val="clear" w:color="auto" w:fill="auto"/>
            <w:hideMark/>
          </w:tcPr>
          <w:p w14:paraId="00104239"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646.80</w:t>
            </w:r>
          </w:p>
        </w:tc>
        <w:tc>
          <w:tcPr>
            <w:tcW w:w="810" w:type="dxa"/>
            <w:shd w:val="clear" w:color="auto" w:fill="auto"/>
            <w:hideMark/>
          </w:tcPr>
          <w:p w14:paraId="0AC939FC"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4.97</w:t>
            </w:r>
          </w:p>
        </w:tc>
        <w:tc>
          <w:tcPr>
            <w:tcW w:w="1260" w:type="dxa"/>
            <w:shd w:val="clear" w:color="auto" w:fill="auto"/>
            <w:hideMark/>
          </w:tcPr>
          <w:p w14:paraId="64C231A4"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10.79</w:t>
            </w:r>
          </w:p>
        </w:tc>
        <w:tc>
          <w:tcPr>
            <w:tcW w:w="810" w:type="dxa"/>
            <w:shd w:val="clear" w:color="auto" w:fill="auto"/>
            <w:hideMark/>
          </w:tcPr>
          <w:p w14:paraId="08F757D0"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4.59</w:t>
            </w:r>
          </w:p>
        </w:tc>
        <w:tc>
          <w:tcPr>
            <w:tcW w:w="1260" w:type="dxa"/>
            <w:shd w:val="clear" w:color="auto" w:fill="auto"/>
            <w:hideMark/>
          </w:tcPr>
          <w:p w14:paraId="13F071CD"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10.22</w:t>
            </w:r>
          </w:p>
        </w:tc>
        <w:tc>
          <w:tcPr>
            <w:tcW w:w="810" w:type="dxa"/>
            <w:shd w:val="clear" w:color="auto" w:fill="auto"/>
            <w:hideMark/>
          </w:tcPr>
          <w:p w14:paraId="0A4A7189"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4.42</w:t>
            </w:r>
          </w:p>
        </w:tc>
      </w:tr>
      <w:tr w:rsidR="004A1C40" w:rsidRPr="00FE4896" w14:paraId="6A31A3CC" w14:textId="77777777" w:rsidTr="009127BC">
        <w:trPr>
          <w:trHeight w:val="169"/>
          <w:jc w:val="center"/>
        </w:trPr>
        <w:tc>
          <w:tcPr>
            <w:tcW w:w="1165" w:type="dxa"/>
            <w:shd w:val="clear" w:color="auto" w:fill="auto"/>
            <w:hideMark/>
          </w:tcPr>
          <w:p w14:paraId="3CAAF77E" w14:textId="77777777" w:rsidR="00C256C5" w:rsidRPr="00FE4896" w:rsidRDefault="002402B1" w:rsidP="00024F35">
            <w:pPr>
              <w:pStyle w:val="ExhibitText"/>
              <w:rPr>
                <w:kern w:val="2"/>
                <w:sz w:val="17"/>
                <w:szCs w:val="17"/>
                <w:lang w:val="en-GB"/>
              </w:rPr>
            </w:pPr>
            <w:r w:rsidRPr="00FE4896">
              <w:rPr>
                <w:kern w:val="2"/>
                <w:sz w:val="17"/>
                <w:szCs w:val="17"/>
                <w:lang w:val="en-GB"/>
              </w:rPr>
              <w:t>O</w:t>
            </w:r>
            <w:r w:rsidR="00C256C5" w:rsidRPr="00FE4896">
              <w:rPr>
                <w:kern w:val="2"/>
                <w:sz w:val="17"/>
                <w:szCs w:val="17"/>
                <w:lang w:val="en-GB"/>
              </w:rPr>
              <w:t>thers</w:t>
            </w:r>
          </w:p>
        </w:tc>
        <w:tc>
          <w:tcPr>
            <w:tcW w:w="990" w:type="dxa"/>
            <w:shd w:val="clear" w:color="auto" w:fill="auto"/>
            <w:hideMark/>
          </w:tcPr>
          <w:p w14:paraId="05E56C47"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3.70</w:t>
            </w:r>
          </w:p>
        </w:tc>
        <w:tc>
          <w:tcPr>
            <w:tcW w:w="810" w:type="dxa"/>
            <w:shd w:val="clear" w:color="auto" w:fill="auto"/>
            <w:hideMark/>
          </w:tcPr>
          <w:p w14:paraId="4D77888E"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0.03</w:t>
            </w:r>
          </w:p>
        </w:tc>
        <w:tc>
          <w:tcPr>
            <w:tcW w:w="990" w:type="dxa"/>
            <w:shd w:val="clear" w:color="auto" w:fill="auto"/>
            <w:hideMark/>
          </w:tcPr>
          <w:p w14:paraId="7DBE823A"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0.50</w:t>
            </w:r>
          </w:p>
        </w:tc>
        <w:tc>
          <w:tcPr>
            <w:tcW w:w="810" w:type="dxa"/>
            <w:shd w:val="clear" w:color="auto" w:fill="auto"/>
            <w:hideMark/>
          </w:tcPr>
          <w:p w14:paraId="1096F8B0"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0.00</w:t>
            </w:r>
          </w:p>
        </w:tc>
        <w:tc>
          <w:tcPr>
            <w:tcW w:w="1260" w:type="dxa"/>
            <w:shd w:val="clear" w:color="auto" w:fill="auto"/>
            <w:hideMark/>
          </w:tcPr>
          <w:p w14:paraId="0ACF371B" w14:textId="77777777" w:rsidR="00C256C5" w:rsidRPr="00FE4896" w:rsidRDefault="00C256C5" w:rsidP="00E928C4">
            <w:pPr>
              <w:pStyle w:val="ExhibitText"/>
              <w:jc w:val="right"/>
              <w:rPr>
                <w:kern w:val="2"/>
                <w:sz w:val="17"/>
                <w:szCs w:val="17"/>
                <w:lang w:val="en-GB"/>
              </w:rPr>
            </w:pPr>
            <w:proofErr w:type="spellStart"/>
            <w:r w:rsidRPr="00FE4896">
              <w:rPr>
                <w:kern w:val="2"/>
                <w:sz w:val="17"/>
                <w:szCs w:val="17"/>
                <w:lang w:val="en-GB"/>
              </w:rPr>
              <w:t>neg</w:t>
            </w:r>
            <w:proofErr w:type="spellEnd"/>
          </w:p>
        </w:tc>
        <w:tc>
          <w:tcPr>
            <w:tcW w:w="810" w:type="dxa"/>
            <w:shd w:val="clear" w:color="auto" w:fill="auto"/>
            <w:hideMark/>
          </w:tcPr>
          <w:p w14:paraId="4A81BF01" w14:textId="77777777" w:rsidR="00C256C5" w:rsidRPr="00FE4896" w:rsidRDefault="00C256C5" w:rsidP="00E928C4">
            <w:pPr>
              <w:pStyle w:val="ExhibitText"/>
              <w:jc w:val="right"/>
              <w:rPr>
                <w:kern w:val="2"/>
                <w:sz w:val="17"/>
                <w:szCs w:val="17"/>
                <w:lang w:val="en-GB"/>
              </w:rPr>
            </w:pPr>
          </w:p>
        </w:tc>
        <w:tc>
          <w:tcPr>
            <w:tcW w:w="1260" w:type="dxa"/>
            <w:shd w:val="clear" w:color="auto" w:fill="auto"/>
            <w:hideMark/>
          </w:tcPr>
          <w:p w14:paraId="6E896C0B" w14:textId="77777777" w:rsidR="00C256C5" w:rsidRPr="00FE4896" w:rsidRDefault="00C256C5" w:rsidP="00E928C4">
            <w:pPr>
              <w:pStyle w:val="ExhibitText"/>
              <w:jc w:val="right"/>
              <w:rPr>
                <w:kern w:val="2"/>
                <w:sz w:val="17"/>
                <w:szCs w:val="17"/>
                <w:lang w:val="en-GB"/>
              </w:rPr>
            </w:pPr>
            <w:proofErr w:type="spellStart"/>
            <w:r w:rsidRPr="00FE4896">
              <w:rPr>
                <w:kern w:val="2"/>
                <w:sz w:val="17"/>
                <w:szCs w:val="17"/>
                <w:lang w:val="en-GB"/>
              </w:rPr>
              <w:t>neg</w:t>
            </w:r>
            <w:proofErr w:type="spellEnd"/>
          </w:p>
        </w:tc>
        <w:tc>
          <w:tcPr>
            <w:tcW w:w="810" w:type="dxa"/>
            <w:shd w:val="clear" w:color="auto" w:fill="auto"/>
            <w:hideMark/>
          </w:tcPr>
          <w:p w14:paraId="2902C44E" w14:textId="77777777" w:rsidR="00C256C5" w:rsidRPr="00FE4896" w:rsidRDefault="00C256C5" w:rsidP="00E928C4">
            <w:pPr>
              <w:pStyle w:val="ExhibitText"/>
              <w:jc w:val="right"/>
              <w:rPr>
                <w:kern w:val="2"/>
                <w:sz w:val="17"/>
                <w:szCs w:val="17"/>
                <w:lang w:val="en-GB"/>
              </w:rPr>
            </w:pPr>
          </w:p>
        </w:tc>
      </w:tr>
      <w:tr w:rsidR="004A1C40" w:rsidRPr="00FE4896" w14:paraId="51AF8000" w14:textId="77777777" w:rsidTr="009127BC">
        <w:trPr>
          <w:trHeight w:val="74"/>
          <w:jc w:val="center"/>
        </w:trPr>
        <w:tc>
          <w:tcPr>
            <w:tcW w:w="1165" w:type="dxa"/>
            <w:shd w:val="clear" w:color="auto" w:fill="auto"/>
            <w:hideMark/>
          </w:tcPr>
          <w:p w14:paraId="0D65C38C" w14:textId="77777777" w:rsidR="00C256C5" w:rsidRPr="00FE4896" w:rsidRDefault="00C256C5" w:rsidP="00024F35">
            <w:pPr>
              <w:pStyle w:val="ExhibitText"/>
              <w:rPr>
                <w:b/>
                <w:kern w:val="2"/>
                <w:sz w:val="17"/>
                <w:szCs w:val="17"/>
                <w:lang w:val="en-GB"/>
              </w:rPr>
            </w:pPr>
            <w:r w:rsidRPr="00FE4896">
              <w:rPr>
                <w:b/>
                <w:kern w:val="2"/>
                <w:sz w:val="17"/>
                <w:szCs w:val="17"/>
                <w:lang w:val="en-GB"/>
              </w:rPr>
              <w:t>Total</w:t>
            </w:r>
          </w:p>
        </w:tc>
        <w:tc>
          <w:tcPr>
            <w:tcW w:w="990" w:type="dxa"/>
            <w:shd w:val="clear" w:color="auto" w:fill="auto"/>
            <w:hideMark/>
          </w:tcPr>
          <w:p w14:paraId="140B7DB2"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14</w:t>
            </w:r>
            <w:r w:rsidR="00F9065B" w:rsidRPr="00FE4896">
              <w:rPr>
                <w:kern w:val="2"/>
                <w:sz w:val="17"/>
                <w:szCs w:val="17"/>
                <w:lang w:val="en-GB"/>
              </w:rPr>
              <w:t>,</w:t>
            </w:r>
            <w:r w:rsidRPr="00FE4896">
              <w:rPr>
                <w:kern w:val="2"/>
                <w:sz w:val="17"/>
                <w:szCs w:val="17"/>
                <w:lang w:val="en-GB"/>
              </w:rPr>
              <w:t>532.70</w:t>
            </w:r>
          </w:p>
        </w:tc>
        <w:tc>
          <w:tcPr>
            <w:tcW w:w="810" w:type="dxa"/>
            <w:shd w:val="clear" w:color="auto" w:fill="auto"/>
            <w:hideMark/>
          </w:tcPr>
          <w:p w14:paraId="17E1D31C"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100.00</w:t>
            </w:r>
          </w:p>
        </w:tc>
        <w:tc>
          <w:tcPr>
            <w:tcW w:w="990" w:type="dxa"/>
            <w:shd w:val="clear" w:color="auto" w:fill="auto"/>
            <w:hideMark/>
          </w:tcPr>
          <w:p w14:paraId="4D6C8A8D"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13</w:t>
            </w:r>
            <w:r w:rsidR="00F9065B" w:rsidRPr="00FE4896">
              <w:rPr>
                <w:kern w:val="2"/>
                <w:sz w:val="17"/>
                <w:szCs w:val="17"/>
                <w:lang w:val="en-GB"/>
              </w:rPr>
              <w:t>,</w:t>
            </w:r>
            <w:r w:rsidRPr="00FE4896">
              <w:rPr>
                <w:kern w:val="2"/>
                <w:sz w:val="17"/>
                <w:szCs w:val="17"/>
                <w:lang w:val="en-GB"/>
              </w:rPr>
              <w:t>013.30</w:t>
            </w:r>
          </w:p>
        </w:tc>
        <w:tc>
          <w:tcPr>
            <w:tcW w:w="810" w:type="dxa"/>
            <w:shd w:val="clear" w:color="auto" w:fill="auto"/>
            <w:hideMark/>
          </w:tcPr>
          <w:p w14:paraId="580C1199"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100.00</w:t>
            </w:r>
          </w:p>
        </w:tc>
        <w:tc>
          <w:tcPr>
            <w:tcW w:w="1260" w:type="dxa"/>
            <w:shd w:val="clear" w:color="auto" w:fill="auto"/>
            <w:hideMark/>
          </w:tcPr>
          <w:p w14:paraId="620BF445"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235.29</w:t>
            </w:r>
          </w:p>
        </w:tc>
        <w:tc>
          <w:tcPr>
            <w:tcW w:w="810" w:type="dxa"/>
            <w:shd w:val="clear" w:color="auto" w:fill="auto"/>
            <w:hideMark/>
          </w:tcPr>
          <w:p w14:paraId="7FA6E529"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100.00</w:t>
            </w:r>
          </w:p>
        </w:tc>
        <w:tc>
          <w:tcPr>
            <w:tcW w:w="1260" w:type="dxa"/>
            <w:shd w:val="clear" w:color="auto" w:fill="auto"/>
            <w:hideMark/>
          </w:tcPr>
          <w:p w14:paraId="40B25DE4"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231.00</w:t>
            </w:r>
          </w:p>
        </w:tc>
        <w:tc>
          <w:tcPr>
            <w:tcW w:w="810" w:type="dxa"/>
            <w:shd w:val="clear" w:color="auto" w:fill="auto"/>
            <w:hideMark/>
          </w:tcPr>
          <w:p w14:paraId="15C8C162" w14:textId="77777777" w:rsidR="00C256C5" w:rsidRPr="00FE4896" w:rsidRDefault="00C256C5" w:rsidP="00E928C4">
            <w:pPr>
              <w:pStyle w:val="ExhibitText"/>
              <w:jc w:val="right"/>
              <w:rPr>
                <w:kern w:val="2"/>
                <w:sz w:val="17"/>
                <w:szCs w:val="17"/>
                <w:lang w:val="en-GB"/>
              </w:rPr>
            </w:pPr>
            <w:r w:rsidRPr="00FE4896">
              <w:rPr>
                <w:kern w:val="2"/>
                <w:sz w:val="17"/>
                <w:szCs w:val="17"/>
                <w:lang w:val="en-GB"/>
              </w:rPr>
              <w:t>100.00</w:t>
            </w:r>
          </w:p>
        </w:tc>
      </w:tr>
    </w:tbl>
    <w:p w14:paraId="54CE7111" w14:textId="77777777" w:rsidR="00024F35" w:rsidRPr="00FE4896" w:rsidRDefault="00024F35" w:rsidP="00AE3AD7">
      <w:pPr>
        <w:pStyle w:val="ExhibitText"/>
        <w:rPr>
          <w:kern w:val="2"/>
          <w:lang w:val="en-GB"/>
        </w:rPr>
      </w:pPr>
    </w:p>
    <w:p w14:paraId="0ED476B1" w14:textId="4A3679E1" w:rsidR="00024F35" w:rsidRPr="00FE4896" w:rsidRDefault="00024F35" w:rsidP="00AE3AD7">
      <w:pPr>
        <w:pStyle w:val="Footnote"/>
        <w:rPr>
          <w:kern w:val="2"/>
          <w:lang w:val="en-GB"/>
        </w:rPr>
      </w:pPr>
      <w:r w:rsidRPr="00FE4896">
        <w:rPr>
          <w:kern w:val="2"/>
          <w:lang w:val="en-GB"/>
        </w:rPr>
        <w:t xml:space="preserve">Note: </w:t>
      </w:r>
      <w:proofErr w:type="spellStart"/>
      <w:r w:rsidR="00C256C5" w:rsidRPr="00FE4896">
        <w:rPr>
          <w:kern w:val="2"/>
          <w:lang w:val="en-GB"/>
        </w:rPr>
        <w:t>neg</w:t>
      </w:r>
      <w:proofErr w:type="spellEnd"/>
      <w:r w:rsidR="00330481" w:rsidRPr="00FE4896">
        <w:rPr>
          <w:kern w:val="2"/>
          <w:lang w:val="en-GB"/>
        </w:rPr>
        <w:t xml:space="preserve"> =</w:t>
      </w:r>
      <w:r w:rsidR="00C256C5" w:rsidRPr="00FE4896">
        <w:rPr>
          <w:kern w:val="2"/>
          <w:lang w:val="en-GB"/>
        </w:rPr>
        <w:t xml:space="preserve"> </w:t>
      </w:r>
      <w:proofErr w:type="gramStart"/>
      <w:r w:rsidR="00C256C5" w:rsidRPr="00FE4896">
        <w:rPr>
          <w:kern w:val="2"/>
          <w:lang w:val="en-GB"/>
        </w:rPr>
        <w:t>negligible</w:t>
      </w:r>
      <w:r w:rsidR="00136C8F" w:rsidRPr="00FE4896">
        <w:rPr>
          <w:kern w:val="2"/>
          <w:lang w:val="en-GB"/>
        </w:rPr>
        <w:t>.</w:t>
      </w:r>
      <w:r w:rsidR="00BB53D4">
        <w:rPr>
          <w:kern w:val="2"/>
          <w:lang w:val="en-GB"/>
        </w:rPr>
        <w:t>;</w:t>
      </w:r>
      <w:proofErr w:type="gramEnd"/>
      <w:r w:rsidR="00BB53D4" w:rsidRPr="00BB53D4">
        <w:rPr>
          <w:color w:val="000000"/>
          <w:shd w:val="clear" w:color="auto" w:fill="FFFFFF"/>
        </w:rPr>
        <w:t xml:space="preserve"> </w:t>
      </w:r>
      <w:r w:rsidR="00BB53D4">
        <w:rPr>
          <w:color w:val="000000"/>
          <w:shd w:val="clear" w:color="auto" w:fill="FFFFFF"/>
        </w:rPr>
        <w:t xml:space="preserve">₹ = INR = Indian rupee; ₹1 = US$0.02 on </w:t>
      </w:r>
      <w:r w:rsidR="00BB53D4" w:rsidRPr="00E928C4">
        <w:rPr>
          <w:shd w:val="clear" w:color="auto" w:fill="FFFFFF"/>
        </w:rPr>
        <w:t>M</w:t>
      </w:r>
      <w:r w:rsidR="00BB53D4" w:rsidRPr="00E928C4">
        <w:rPr>
          <w:rStyle w:val="object"/>
          <w:shd w:val="clear" w:color="auto" w:fill="FFFFFF"/>
        </w:rPr>
        <w:t>ay 4, 2018</w:t>
      </w:r>
      <w:r w:rsidR="00BB53D4">
        <w:rPr>
          <w:color w:val="000000"/>
          <w:shd w:val="clear" w:color="auto" w:fill="FFFFFF"/>
        </w:rPr>
        <w:t>.</w:t>
      </w:r>
      <w:r w:rsidR="00BB53D4">
        <w:rPr>
          <w:kern w:val="2"/>
          <w:lang w:val="en-GB"/>
        </w:rPr>
        <w:t xml:space="preserve"> </w:t>
      </w:r>
    </w:p>
    <w:p w14:paraId="07DA0BCB" w14:textId="77777777" w:rsidR="00C256C5" w:rsidRPr="00FE4896" w:rsidRDefault="008E1448" w:rsidP="00024F35">
      <w:pPr>
        <w:pStyle w:val="Footnote"/>
        <w:rPr>
          <w:kern w:val="2"/>
          <w:lang w:val="en-GB"/>
        </w:rPr>
      </w:pPr>
      <w:r w:rsidRPr="00FE4896">
        <w:rPr>
          <w:kern w:val="2"/>
          <w:lang w:val="en-GB"/>
        </w:rPr>
        <w:t>Source:</w:t>
      </w:r>
      <w:r w:rsidR="00C256C5" w:rsidRPr="00FE4896">
        <w:rPr>
          <w:kern w:val="2"/>
          <w:lang w:val="en-GB"/>
        </w:rPr>
        <w:t xml:space="preserve"> </w:t>
      </w:r>
      <w:proofErr w:type="spellStart"/>
      <w:r w:rsidR="00C256C5" w:rsidRPr="00FE4896">
        <w:rPr>
          <w:kern w:val="2"/>
          <w:lang w:val="en-GB"/>
        </w:rPr>
        <w:t>Amalsad</w:t>
      </w:r>
      <w:proofErr w:type="spellEnd"/>
      <w:r w:rsidR="00C256C5" w:rsidRPr="00FE4896">
        <w:rPr>
          <w:kern w:val="2"/>
          <w:lang w:val="en-GB"/>
        </w:rPr>
        <w:t xml:space="preserve"> Cooperative</w:t>
      </w:r>
      <w:r w:rsidR="00136C8F" w:rsidRPr="00FE4896">
        <w:rPr>
          <w:kern w:val="2"/>
          <w:lang w:val="en-GB"/>
        </w:rPr>
        <w:t>.</w:t>
      </w:r>
    </w:p>
    <w:p w14:paraId="530313A8" w14:textId="77777777" w:rsidR="00AE3AD7" w:rsidRPr="00FE4896" w:rsidRDefault="00AE3AD7" w:rsidP="00AE3AD7">
      <w:pPr>
        <w:pStyle w:val="ExhibitText"/>
        <w:rPr>
          <w:kern w:val="2"/>
          <w:lang w:val="en-GB"/>
        </w:rPr>
      </w:pPr>
    </w:p>
    <w:p w14:paraId="3815F49D" w14:textId="77777777" w:rsidR="00AE3AD7" w:rsidRPr="00FE4896" w:rsidRDefault="00AE3AD7" w:rsidP="00AE3AD7">
      <w:pPr>
        <w:pStyle w:val="ExhibitText"/>
        <w:rPr>
          <w:kern w:val="2"/>
          <w:lang w:val="en-GB"/>
        </w:rPr>
      </w:pPr>
    </w:p>
    <w:p w14:paraId="3D560A0B" w14:textId="73687D70" w:rsidR="00C256C5" w:rsidRPr="00FE4896" w:rsidRDefault="00C256C5" w:rsidP="00024F35">
      <w:pPr>
        <w:pStyle w:val="ExhibitHeading"/>
        <w:rPr>
          <w:kern w:val="2"/>
          <w:lang w:val="en-GB"/>
        </w:rPr>
      </w:pPr>
      <w:r w:rsidRPr="00FE4896">
        <w:rPr>
          <w:bCs/>
          <w:kern w:val="2"/>
          <w:lang w:val="en-GB"/>
        </w:rPr>
        <w:t>Exhibit 5</w:t>
      </w:r>
      <w:r w:rsidR="00024F35" w:rsidRPr="00FE4896">
        <w:rPr>
          <w:bCs/>
          <w:kern w:val="2"/>
          <w:lang w:val="en-GB"/>
        </w:rPr>
        <w:t xml:space="preserve">: </w:t>
      </w:r>
      <w:r w:rsidRPr="00FE4896">
        <w:rPr>
          <w:kern w:val="2"/>
          <w:lang w:val="en-GB"/>
        </w:rPr>
        <w:t xml:space="preserve">PROFIT </w:t>
      </w:r>
      <w:r w:rsidR="00645008" w:rsidRPr="00FE4896">
        <w:rPr>
          <w:kern w:val="2"/>
          <w:lang w:val="en-GB"/>
        </w:rPr>
        <w:t>and</w:t>
      </w:r>
      <w:r w:rsidRPr="00FE4896">
        <w:rPr>
          <w:kern w:val="2"/>
          <w:lang w:val="en-GB"/>
        </w:rPr>
        <w:t xml:space="preserve"> LOSS ACCOUNT (</w:t>
      </w:r>
      <w:r w:rsidR="00136C8F" w:rsidRPr="00FE4896">
        <w:rPr>
          <w:kern w:val="2"/>
          <w:lang w:val="en-GB"/>
        </w:rPr>
        <w:t xml:space="preserve">IN </w:t>
      </w:r>
      <w:r w:rsidR="00BB53D4">
        <w:rPr>
          <w:color w:val="000000"/>
          <w:shd w:val="clear" w:color="auto" w:fill="FFFFFF"/>
        </w:rPr>
        <w:t xml:space="preserve">₹ </w:t>
      </w:r>
      <w:r w:rsidRPr="00FE4896">
        <w:rPr>
          <w:kern w:val="2"/>
          <w:lang w:val="en-GB"/>
        </w:rPr>
        <w:t>MILLIONS)</w:t>
      </w:r>
    </w:p>
    <w:p w14:paraId="28CC2E20" w14:textId="77777777" w:rsidR="00024F35" w:rsidRPr="00FE4896" w:rsidRDefault="00024F35" w:rsidP="00C256C5">
      <w:pPr>
        <w:pStyle w:val="ExhibitText"/>
        <w:rPr>
          <w:kern w:val="2"/>
          <w:lang w:val="en-GB"/>
        </w:rPr>
      </w:pPr>
    </w:p>
    <w:tbl>
      <w:tblPr>
        <w:tblW w:w="76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1080"/>
        <w:gridCol w:w="1080"/>
        <w:gridCol w:w="1080"/>
        <w:gridCol w:w="1080"/>
        <w:gridCol w:w="1080"/>
      </w:tblGrid>
      <w:tr w:rsidR="00BC78B4" w:rsidRPr="00FE4896" w14:paraId="782AC559" w14:textId="77777777" w:rsidTr="004077B8">
        <w:trPr>
          <w:trHeight w:val="194"/>
          <w:jc w:val="center"/>
        </w:trPr>
        <w:tc>
          <w:tcPr>
            <w:tcW w:w="2222" w:type="dxa"/>
            <w:vAlign w:val="center"/>
            <w:hideMark/>
          </w:tcPr>
          <w:p w14:paraId="3C124B35" w14:textId="77777777" w:rsidR="00C256C5" w:rsidRPr="00FE4896" w:rsidRDefault="00C256C5" w:rsidP="004077B8">
            <w:pPr>
              <w:pStyle w:val="ExhibitText"/>
              <w:jc w:val="left"/>
              <w:rPr>
                <w:kern w:val="2"/>
                <w:lang w:val="en-GB"/>
              </w:rPr>
            </w:pPr>
            <w:r w:rsidRPr="00FE4896">
              <w:rPr>
                <w:kern w:val="2"/>
                <w:lang w:val="en-GB"/>
              </w:rPr>
              <w:t xml:space="preserve">Name </w:t>
            </w:r>
            <w:r w:rsidR="00136C8F" w:rsidRPr="00FE4896">
              <w:rPr>
                <w:kern w:val="2"/>
                <w:lang w:val="en-GB"/>
              </w:rPr>
              <w:t>of the Account</w:t>
            </w:r>
          </w:p>
        </w:tc>
        <w:tc>
          <w:tcPr>
            <w:tcW w:w="1080" w:type="dxa"/>
            <w:shd w:val="clear" w:color="auto" w:fill="auto"/>
            <w:noWrap/>
            <w:vAlign w:val="bottom"/>
            <w:hideMark/>
          </w:tcPr>
          <w:p w14:paraId="24DBF1F8" w14:textId="77777777" w:rsidR="00C256C5" w:rsidRPr="00FE4896" w:rsidRDefault="00C256C5" w:rsidP="00024F35">
            <w:pPr>
              <w:pStyle w:val="ExhibitText"/>
              <w:rPr>
                <w:b/>
                <w:kern w:val="2"/>
                <w:lang w:val="en-GB"/>
              </w:rPr>
            </w:pPr>
            <w:r w:rsidRPr="00FE4896">
              <w:rPr>
                <w:b/>
                <w:kern w:val="2"/>
                <w:lang w:val="en-GB"/>
              </w:rPr>
              <w:t>2012</w:t>
            </w:r>
            <w:r w:rsidR="002402B1" w:rsidRPr="00FE4896">
              <w:rPr>
                <w:lang w:val="en-GB"/>
              </w:rPr>
              <w:t>–</w:t>
            </w:r>
            <w:r w:rsidRPr="00FE4896">
              <w:rPr>
                <w:b/>
                <w:kern w:val="2"/>
                <w:lang w:val="en-GB"/>
              </w:rPr>
              <w:t>13</w:t>
            </w:r>
          </w:p>
        </w:tc>
        <w:tc>
          <w:tcPr>
            <w:tcW w:w="1080" w:type="dxa"/>
            <w:shd w:val="clear" w:color="auto" w:fill="auto"/>
            <w:noWrap/>
            <w:vAlign w:val="bottom"/>
            <w:hideMark/>
          </w:tcPr>
          <w:p w14:paraId="24DE7609" w14:textId="77777777" w:rsidR="00C256C5" w:rsidRPr="00FE4896" w:rsidRDefault="00C256C5" w:rsidP="00024F35">
            <w:pPr>
              <w:pStyle w:val="ExhibitText"/>
              <w:rPr>
                <w:b/>
                <w:kern w:val="2"/>
                <w:lang w:val="en-GB"/>
              </w:rPr>
            </w:pPr>
            <w:r w:rsidRPr="00FE4896">
              <w:rPr>
                <w:b/>
                <w:kern w:val="2"/>
                <w:lang w:val="en-GB"/>
              </w:rPr>
              <w:t>2013</w:t>
            </w:r>
            <w:r w:rsidR="002402B1" w:rsidRPr="00FE4896">
              <w:rPr>
                <w:lang w:val="en-GB"/>
              </w:rPr>
              <w:t>–</w:t>
            </w:r>
            <w:r w:rsidRPr="00FE4896">
              <w:rPr>
                <w:b/>
                <w:kern w:val="2"/>
                <w:lang w:val="en-GB"/>
              </w:rPr>
              <w:t>14</w:t>
            </w:r>
          </w:p>
        </w:tc>
        <w:tc>
          <w:tcPr>
            <w:tcW w:w="1080" w:type="dxa"/>
            <w:shd w:val="clear" w:color="auto" w:fill="auto"/>
            <w:noWrap/>
            <w:vAlign w:val="bottom"/>
            <w:hideMark/>
          </w:tcPr>
          <w:p w14:paraId="056300EE" w14:textId="77777777" w:rsidR="00C256C5" w:rsidRPr="00FE4896" w:rsidRDefault="00C256C5" w:rsidP="00024F35">
            <w:pPr>
              <w:pStyle w:val="ExhibitText"/>
              <w:rPr>
                <w:b/>
                <w:color w:val="000000"/>
                <w:kern w:val="2"/>
                <w:lang w:val="en-GB"/>
              </w:rPr>
            </w:pPr>
            <w:r w:rsidRPr="00FE4896">
              <w:rPr>
                <w:b/>
                <w:color w:val="000000"/>
                <w:kern w:val="2"/>
                <w:lang w:val="en-GB"/>
              </w:rPr>
              <w:t>2014</w:t>
            </w:r>
            <w:r w:rsidR="002402B1" w:rsidRPr="00FE4896">
              <w:rPr>
                <w:lang w:val="en-GB"/>
              </w:rPr>
              <w:t>–</w:t>
            </w:r>
            <w:r w:rsidRPr="00FE4896">
              <w:rPr>
                <w:b/>
                <w:color w:val="000000"/>
                <w:kern w:val="2"/>
                <w:lang w:val="en-GB"/>
              </w:rPr>
              <w:t>15</w:t>
            </w:r>
          </w:p>
        </w:tc>
        <w:tc>
          <w:tcPr>
            <w:tcW w:w="1080" w:type="dxa"/>
            <w:shd w:val="clear" w:color="auto" w:fill="auto"/>
            <w:noWrap/>
            <w:vAlign w:val="bottom"/>
            <w:hideMark/>
          </w:tcPr>
          <w:p w14:paraId="42274CC7" w14:textId="77777777" w:rsidR="00C256C5" w:rsidRPr="00FE4896" w:rsidRDefault="00C256C5" w:rsidP="00024F35">
            <w:pPr>
              <w:pStyle w:val="ExhibitText"/>
              <w:rPr>
                <w:b/>
                <w:color w:val="000000"/>
                <w:kern w:val="2"/>
                <w:lang w:val="en-GB"/>
              </w:rPr>
            </w:pPr>
            <w:r w:rsidRPr="00FE4896">
              <w:rPr>
                <w:b/>
                <w:color w:val="000000"/>
                <w:kern w:val="2"/>
                <w:lang w:val="en-GB"/>
              </w:rPr>
              <w:t>2015</w:t>
            </w:r>
            <w:r w:rsidR="002402B1" w:rsidRPr="00FE4896">
              <w:rPr>
                <w:lang w:val="en-GB"/>
              </w:rPr>
              <w:t>–</w:t>
            </w:r>
            <w:r w:rsidRPr="00FE4896">
              <w:rPr>
                <w:b/>
                <w:color w:val="000000"/>
                <w:kern w:val="2"/>
                <w:lang w:val="en-GB"/>
              </w:rPr>
              <w:t>16</w:t>
            </w:r>
          </w:p>
        </w:tc>
        <w:tc>
          <w:tcPr>
            <w:tcW w:w="1080" w:type="dxa"/>
            <w:shd w:val="clear" w:color="auto" w:fill="auto"/>
            <w:noWrap/>
            <w:vAlign w:val="bottom"/>
            <w:hideMark/>
          </w:tcPr>
          <w:p w14:paraId="78B94F79" w14:textId="77777777" w:rsidR="00C256C5" w:rsidRPr="00FE4896" w:rsidRDefault="00C256C5" w:rsidP="00024F35">
            <w:pPr>
              <w:pStyle w:val="ExhibitText"/>
              <w:rPr>
                <w:b/>
                <w:color w:val="000000"/>
                <w:kern w:val="2"/>
                <w:lang w:val="en-GB"/>
              </w:rPr>
            </w:pPr>
            <w:r w:rsidRPr="00FE4896">
              <w:rPr>
                <w:b/>
                <w:color w:val="000000"/>
                <w:kern w:val="2"/>
                <w:lang w:val="en-GB"/>
              </w:rPr>
              <w:t>2016</w:t>
            </w:r>
            <w:r w:rsidR="002402B1" w:rsidRPr="00FE4896">
              <w:rPr>
                <w:lang w:val="en-GB"/>
              </w:rPr>
              <w:t>–</w:t>
            </w:r>
            <w:r w:rsidRPr="00FE4896">
              <w:rPr>
                <w:b/>
                <w:color w:val="000000"/>
                <w:kern w:val="2"/>
                <w:lang w:val="en-GB"/>
              </w:rPr>
              <w:t>17</w:t>
            </w:r>
          </w:p>
        </w:tc>
      </w:tr>
      <w:tr w:rsidR="00BC78B4" w:rsidRPr="00FE4896" w14:paraId="7D361B49" w14:textId="77777777" w:rsidTr="004077B8">
        <w:trPr>
          <w:trHeight w:val="194"/>
          <w:jc w:val="center"/>
        </w:trPr>
        <w:tc>
          <w:tcPr>
            <w:tcW w:w="2222" w:type="dxa"/>
            <w:shd w:val="clear" w:color="auto" w:fill="auto"/>
            <w:noWrap/>
            <w:vAlign w:val="bottom"/>
            <w:hideMark/>
          </w:tcPr>
          <w:p w14:paraId="1BE1D2DB" w14:textId="77777777" w:rsidR="00C256C5" w:rsidRPr="00FE4896" w:rsidRDefault="00C256C5" w:rsidP="004077B8">
            <w:pPr>
              <w:pStyle w:val="ExhibitText"/>
              <w:jc w:val="left"/>
              <w:rPr>
                <w:b/>
                <w:bCs/>
                <w:kern w:val="2"/>
                <w:lang w:val="en-GB"/>
              </w:rPr>
            </w:pPr>
            <w:r w:rsidRPr="00FE4896">
              <w:rPr>
                <w:b/>
                <w:bCs/>
                <w:kern w:val="2"/>
                <w:lang w:val="en-GB"/>
              </w:rPr>
              <w:t>Income</w:t>
            </w:r>
          </w:p>
        </w:tc>
        <w:tc>
          <w:tcPr>
            <w:tcW w:w="1080" w:type="dxa"/>
            <w:shd w:val="clear" w:color="auto" w:fill="auto"/>
            <w:noWrap/>
            <w:vAlign w:val="bottom"/>
            <w:hideMark/>
          </w:tcPr>
          <w:p w14:paraId="4162E836" w14:textId="77777777" w:rsidR="00C256C5" w:rsidRPr="00FE4896" w:rsidRDefault="00C256C5" w:rsidP="00804B05">
            <w:pPr>
              <w:pStyle w:val="ExhibitText"/>
              <w:jc w:val="center"/>
              <w:rPr>
                <w:kern w:val="2"/>
                <w:lang w:val="en-GB"/>
              </w:rPr>
            </w:pPr>
          </w:p>
        </w:tc>
        <w:tc>
          <w:tcPr>
            <w:tcW w:w="1080" w:type="dxa"/>
            <w:shd w:val="clear" w:color="auto" w:fill="auto"/>
            <w:noWrap/>
            <w:vAlign w:val="bottom"/>
            <w:hideMark/>
          </w:tcPr>
          <w:p w14:paraId="0A73327E" w14:textId="77777777" w:rsidR="00C256C5" w:rsidRPr="00FE4896" w:rsidRDefault="00C256C5" w:rsidP="00804B05">
            <w:pPr>
              <w:pStyle w:val="ExhibitText"/>
              <w:jc w:val="center"/>
              <w:rPr>
                <w:kern w:val="2"/>
                <w:lang w:val="en-GB"/>
              </w:rPr>
            </w:pPr>
          </w:p>
        </w:tc>
        <w:tc>
          <w:tcPr>
            <w:tcW w:w="1080" w:type="dxa"/>
            <w:shd w:val="clear" w:color="auto" w:fill="auto"/>
            <w:noWrap/>
            <w:vAlign w:val="bottom"/>
            <w:hideMark/>
          </w:tcPr>
          <w:p w14:paraId="0064BB35" w14:textId="77777777" w:rsidR="00C256C5" w:rsidRPr="00FE4896" w:rsidRDefault="00C256C5" w:rsidP="00804B05">
            <w:pPr>
              <w:pStyle w:val="ExhibitText"/>
              <w:jc w:val="center"/>
              <w:rPr>
                <w:color w:val="000000"/>
                <w:kern w:val="2"/>
                <w:lang w:val="en-GB"/>
              </w:rPr>
            </w:pPr>
          </w:p>
        </w:tc>
        <w:tc>
          <w:tcPr>
            <w:tcW w:w="1080" w:type="dxa"/>
            <w:shd w:val="clear" w:color="auto" w:fill="auto"/>
            <w:noWrap/>
            <w:vAlign w:val="bottom"/>
            <w:hideMark/>
          </w:tcPr>
          <w:p w14:paraId="336E92E8" w14:textId="77777777" w:rsidR="00C256C5" w:rsidRPr="00FE4896" w:rsidRDefault="00C256C5" w:rsidP="00804B05">
            <w:pPr>
              <w:pStyle w:val="ExhibitText"/>
              <w:jc w:val="center"/>
              <w:rPr>
                <w:color w:val="000000"/>
                <w:kern w:val="2"/>
                <w:lang w:val="en-GB"/>
              </w:rPr>
            </w:pPr>
          </w:p>
        </w:tc>
        <w:tc>
          <w:tcPr>
            <w:tcW w:w="1080" w:type="dxa"/>
            <w:shd w:val="clear" w:color="auto" w:fill="auto"/>
            <w:noWrap/>
            <w:vAlign w:val="bottom"/>
            <w:hideMark/>
          </w:tcPr>
          <w:p w14:paraId="3406A008" w14:textId="77777777" w:rsidR="00C256C5" w:rsidRPr="00FE4896" w:rsidRDefault="00C256C5" w:rsidP="00804B05">
            <w:pPr>
              <w:pStyle w:val="ExhibitText"/>
              <w:jc w:val="center"/>
              <w:rPr>
                <w:color w:val="000000"/>
                <w:kern w:val="2"/>
                <w:lang w:val="en-GB"/>
              </w:rPr>
            </w:pPr>
          </w:p>
        </w:tc>
      </w:tr>
      <w:tr w:rsidR="00BC78B4" w:rsidRPr="00FE4896" w14:paraId="331BF3A9" w14:textId="77777777" w:rsidTr="004077B8">
        <w:trPr>
          <w:trHeight w:val="194"/>
          <w:jc w:val="center"/>
        </w:trPr>
        <w:tc>
          <w:tcPr>
            <w:tcW w:w="2222" w:type="dxa"/>
            <w:shd w:val="clear" w:color="auto" w:fill="auto"/>
            <w:noWrap/>
            <w:vAlign w:val="bottom"/>
            <w:hideMark/>
          </w:tcPr>
          <w:p w14:paraId="1FC1AB32" w14:textId="77777777" w:rsidR="00C256C5" w:rsidRPr="00FE4896" w:rsidRDefault="00C256C5" w:rsidP="004077B8">
            <w:pPr>
              <w:pStyle w:val="ExhibitText"/>
              <w:jc w:val="left"/>
              <w:rPr>
                <w:kern w:val="2"/>
                <w:lang w:val="en-GB"/>
              </w:rPr>
            </w:pPr>
            <w:r w:rsidRPr="00FE4896">
              <w:rPr>
                <w:kern w:val="2"/>
                <w:lang w:val="en-GB"/>
              </w:rPr>
              <w:t xml:space="preserve">Consumer </w:t>
            </w:r>
            <w:r w:rsidR="00136C8F" w:rsidRPr="00FE4896">
              <w:rPr>
                <w:kern w:val="2"/>
                <w:lang w:val="en-GB"/>
              </w:rPr>
              <w:t>Stores</w:t>
            </w:r>
          </w:p>
        </w:tc>
        <w:tc>
          <w:tcPr>
            <w:tcW w:w="1080" w:type="dxa"/>
            <w:shd w:val="clear" w:color="auto" w:fill="auto"/>
            <w:noWrap/>
            <w:vAlign w:val="bottom"/>
            <w:hideMark/>
          </w:tcPr>
          <w:p w14:paraId="63D15163" w14:textId="77777777" w:rsidR="00C256C5" w:rsidRPr="00FE4896" w:rsidRDefault="00C256C5" w:rsidP="00E928C4">
            <w:pPr>
              <w:pStyle w:val="ExhibitText"/>
              <w:jc w:val="right"/>
              <w:rPr>
                <w:kern w:val="2"/>
                <w:lang w:val="en-GB"/>
              </w:rPr>
            </w:pPr>
            <w:r w:rsidRPr="00FE4896">
              <w:rPr>
                <w:kern w:val="2"/>
                <w:lang w:val="en-GB"/>
              </w:rPr>
              <w:t>9.17</w:t>
            </w:r>
          </w:p>
        </w:tc>
        <w:tc>
          <w:tcPr>
            <w:tcW w:w="1080" w:type="dxa"/>
            <w:shd w:val="clear" w:color="auto" w:fill="auto"/>
            <w:noWrap/>
            <w:vAlign w:val="bottom"/>
            <w:hideMark/>
          </w:tcPr>
          <w:p w14:paraId="702C33F4" w14:textId="77777777" w:rsidR="00C256C5" w:rsidRPr="00FE4896" w:rsidRDefault="00C256C5" w:rsidP="00E928C4">
            <w:pPr>
              <w:pStyle w:val="ExhibitText"/>
              <w:jc w:val="right"/>
              <w:rPr>
                <w:kern w:val="2"/>
                <w:lang w:val="en-GB"/>
              </w:rPr>
            </w:pPr>
            <w:r w:rsidRPr="00FE4896">
              <w:rPr>
                <w:kern w:val="2"/>
                <w:lang w:val="en-GB"/>
              </w:rPr>
              <w:t>10.43</w:t>
            </w:r>
          </w:p>
        </w:tc>
        <w:tc>
          <w:tcPr>
            <w:tcW w:w="1080" w:type="dxa"/>
            <w:shd w:val="clear" w:color="auto" w:fill="auto"/>
            <w:noWrap/>
            <w:vAlign w:val="bottom"/>
            <w:hideMark/>
          </w:tcPr>
          <w:p w14:paraId="6AD2148B" w14:textId="77777777" w:rsidR="00C256C5" w:rsidRPr="00FE4896" w:rsidRDefault="00C256C5" w:rsidP="00E928C4">
            <w:pPr>
              <w:pStyle w:val="ExhibitText"/>
              <w:jc w:val="right"/>
              <w:rPr>
                <w:color w:val="000000"/>
                <w:kern w:val="2"/>
                <w:lang w:val="en-GB"/>
              </w:rPr>
            </w:pPr>
            <w:r w:rsidRPr="00FE4896">
              <w:rPr>
                <w:color w:val="000000"/>
                <w:kern w:val="2"/>
                <w:lang w:val="en-GB"/>
              </w:rPr>
              <w:t>11.61</w:t>
            </w:r>
          </w:p>
        </w:tc>
        <w:tc>
          <w:tcPr>
            <w:tcW w:w="1080" w:type="dxa"/>
            <w:shd w:val="clear" w:color="auto" w:fill="auto"/>
            <w:noWrap/>
            <w:vAlign w:val="bottom"/>
            <w:hideMark/>
          </w:tcPr>
          <w:p w14:paraId="186B10E9" w14:textId="77777777" w:rsidR="00C256C5" w:rsidRPr="00FE4896" w:rsidRDefault="00C256C5" w:rsidP="00E928C4">
            <w:pPr>
              <w:pStyle w:val="ExhibitText"/>
              <w:jc w:val="right"/>
              <w:rPr>
                <w:color w:val="000000"/>
                <w:kern w:val="2"/>
                <w:lang w:val="en-GB"/>
              </w:rPr>
            </w:pPr>
            <w:r w:rsidRPr="00FE4896">
              <w:rPr>
                <w:color w:val="000000"/>
                <w:kern w:val="2"/>
                <w:lang w:val="en-GB"/>
              </w:rPr>
              <w:t>12.21</w:t>
            </w:r>
          </w:p>
        </w:tc>
        <w:tc>
          <w:tcPr>
            <w:tcW w:w="1080" w:type="dxa"/>
            <w:shd w:val="clear" w:color="auto" w:fill="auto"/>
            <w:noWrap/>
            <w:vAlign w:val="bottom"/>
            <w:hideMark/>
          </w:tcPr>
          <w:p w14:paraId="5E746A39" w14:textId="77777777" w:rsidR="00C256C5" w:rsidRPr="00FE4896" w:rsidRDefault="00C256C5" w:rsidP="00E928C4">
            <w:pPr>
              <w:pStyle w:val="ExhibitText"/>
              <w:jc w:val="right"/>
              <w:rPr>
                <w:color w:val="000000"/>
                <w:kern w:val="2"/>
                <w:lang w:val="en-GB"/>
              </w:rPr>
            </w:pPr>
            <w:r w:rsidRPr="00FE4896">
              <w:rPr>
                <w:color w:val="000000"/>
                <w:kern w:val="2"/>
                <w:lang w:val="en-GB"/>
              </w:rPr>
              <w:t>13.22</w:t>
            </w:r>
          </w:p>
        </w:tc>
      </w:tr>
      <w:tr w:rsidR="00BC78B4" w:rsidRPr="00FE4896" w14:paraId="05A35438" w14:textId="77777777" w:rsidTr="004077B8">
        <w:trPr>
          <w:trHeight w:val="194"/>
          <w:jc w:val="center"/>
        </w:trPr>
        <w:tc>
          <w:tcPr>
            <w:tcW w:w="2222" w:type="dxa"/>
            <w:shd w:val="clear" w:color="auto" w:fill="auto"/>
            <w:noWrap/>
            <w:vAlign w:val="bottom"/>
            <w:hideMark/>
          </w:tcPr>
          <w:p w14:paraId="525F63E6" w14:textId="77777777" w:rsidR="00C256C5" w:rsidRPr="00FE4896" w:rsidRDefault="00C256C5" w:rsidP="004077B8">
            <w:pPr>
              <w:pStyle w:val="ExhibitText"/>
              <w:jc w:val="left"/>
              <w:rPr>
                <w:kern w:val="2"/>
                <w:lang w:val="en-GB"/>
              </w:rPr>
            </w:pPr>
            <w:r w:rsidRPr="00FE4896">
              <w:rPr>
                <w:kern w:val="2"/>
                <w:lang w:val="en-GB"/>
              </w:rPr>
              <w:t xml:space="preserve">Marketing </w:t>
            </w:r>
            <w:r w:rsidR="00136C8F" w:rsidRPr="00FE4896">
              <w:rPr>
                <w:kern w:val="2"/>
                <w:lang w:val="en-GB"/>
              </w:rPr>
              <w:t xml:space="preserve">Agricultural Produce </w:t>
            </w:r>
          </w:p>
        </w:tc>
        <w:tc>
          <w:tcPr>
            <w:tcW w:w="1080" w:type="dxa"/>
            <w:shd w:val="clear" w:color="auto" w:fill="auto"/>
            <w:noWrap/>
            <w:vAlign w:val="bottom"/>
            <w:hideMark/>
          </w:tcPr>
          <w:p w14:paraId="30884FAA" w14:textId="77777777" w:rsidR="00C256C5" w:rsidRPr="00FE4896" w:rsidRDefault="00C256C5" w:rsidP="00E928C4">
            <w:pPr>
              <w:pStyle w:val="ExhibitText"/>
              <w:jc w:val="right"/>
              <w:rPr>
                <w:kern w:val="2"/>
                <w:lang w:val="en-GB"/>
              </w:rPr>
            </w:pPr>
            <w:r w:rsidRPr="00FE4896">
              <w:rPr>
                <w:kern w:val="2"/>
                <w:lang w:val="en-GB"/>
              </w:rPr>
              <w:t>5.06</w:t>
            </w:r>
          </w:p>
        </w:tc>
        <w:tc>
          <w:tcPr>
            <w:tcW w:w="1080" w:type="dxa"/>
            <w:shd w:val="clear" w:color="auto" w:fill="auto"/>
            <w:noWrap/>
            <w:vAlign w:val="bottom"/>
            <w:hideMark/>
          </w:tcPr>
          <w:p w14:paraId="7864EFD1" w14:textId="77777777" w:rsidR="00C256C5" w:rsidRPr="00FE4896" w:rsidRDefault="00C256C5" w:rsidP="00E928C4">
            <w:pPr>
              <w:pStyle w:val="ExhibitText"/>
              <w:jc w:val="right"/>
              <w:rPr>
                <w:kern w:val="2"/>
                <w:lang w:val="en-GB"/>
              </w:rPr>
            </w:pPr>
            <w:r w:rsidRPr="00FE4896">
              <w:rPr>
                <w:kern w:val="2"/>
                <w:lang w:val="en-GB"/>
              </w:rPr>
              <w:t>5.56</w:t>
            </w:r>
          </w:p>
        </w:tc>
        <w:tc>
          <w:tcPr>
            <w:tcW w:w="1080" w:type="dxa"/>
            <w:shd w:val="clear" w:color="auto" w:fill="auto"/>
            <w:noWrap/>
            <w:vAlign w:val="bottom"/>
            <w:hideMark/>
          </w:tcPr>
          <w:p w14:paraId="53511491" w14:textId="77777777" w:rsidR="00C256C5" w:rsidRPr="00FE4896" w:rsidRDefault="00C256C5" w:rsidP="00E928C4">
            <w:pPr>
              <w:pStyle w:val="ExhibitText"/>
              <w:jc w:val="right"/>
              <w:rPr>
                <w:color w:val="000000"/>
                <w:kern w:val="2"/>
                <w:lang w:val="en-GB"/>
              </w:rPr>
            </w:pPr>
            <w:r w:rsidRPr="00FE4896">
              <w:rPr>
                <w:color w:val="000000"/>
                <w:kern w:val="2"/>
                <w:lang w:val="en-GB"/>
              </w:rPr>
              <w:t>6.80</w:t>
            </w:r>
          </w:p>
        </w:tc>
        <w:tc>
          <w:tcPr>
            <w:tcW w:w="1080" w:type="dxa"/>
            <w:shd w:val="clear" w:color="auto" w:fill="auto"/>
            <w:noWrap/>
            <w:vAlign w:val="bottom"/>
            <w:hideMark/>
          </w:tcPr>
          <w:p w14:paraId="688EF164" w14:textId="77777777" w:rsidR="00C256C5" w:rsidRPr="00FE4896" w:rsidRDefault="00C256C5" w:rsidP="00E928C4">
            <w:pPr>
              <w:pStyle w:val="ExhibitText"/>
              <w:jc w:val="right"/>
              <w:rPr>
                <w:color w:val="000000"/>
                <w:kern w:val="2"/>
                <w:lang w:val="en-GB"/>
              </w:rPr>
            </w:pPr>
            <w:r w:rsidRPr="00FE4896">
              <w:rPr>
                <w:color w:val="000000"/>
                <w:kern w:val="2"/>
                <w:lang w:val="en-GB"/>
              </w:rPr>
              <w:t>6.02</w:t>
            </w:r>
          </w:p>
        </w:tc>
        <w:tc>
          <w:tcPr>
            <w:tcW w:w="1080" w:type="dxa"/>
            <w:shd w:val="clear" w:color="auto" w:fill="auto"/>
            <w:noWrap/>
            <w:vAlign w:val="bottom"/>
            <w:hideMark/>
          </w:tcPr>
          <w:p w14:paraId="4ECF66B0" w14:textId="77777777" w:rsidR="00C256C5" w:rsidRPr="00FE4896" w:rsidRDefault="00C256C5" w:rsidP="00E928C4">
            <w:pPr>
              <w:pStyle w:val="ExhibitText"/>
              <w:jc w:val="right"/>
              <w:rPr>
                <w:color w:val="000000"/>
                <w:kern w:val="2"/>
                <w:lang w:val="en-GB"/>
              </w:rPr>
            </w:pPr>
            <w:r w:rsidRPr="00FE4896">
              <w:rPr>
                <w:color w:val="000000"/>
                <w:kern w:val="2"/>
                <w:lang w:val="en-GB"/>
              </w:rPr>
              <w:t>6.03</w:t>
            </w:r>
          </w:p>
        </w:tc>
      </w:tr>
      <w:tr w:rsidR="00BC78B4" w:rsidRPr="00FE4896" w14:paraId="22259AF8" w14:textId="77777777" w:rsidTr="004077B8">
        <w:trPr>
          <w:trHeight w:val="194"/>
          <w:jc w:val="center"/>
        </w:trPr>
        <w:tc>
          <w:tcPr>
            <w:tcW w:w="2222" w:type="dxa"/>
            <w:shd w:val="clear" w:color="auto" w:fill="auto"/>
            <w:noWrap/>
            <w:vAlign w:val="bottom"/>
            <w:hideMark/>
          </w:tcPr>
          <w:p w14:paraId="65E2997F" w14:textId="77777777" w:rsidR="00C256C5" w:rsidRPr="00FE4896" w:rsidRDefault="00C256C5" w:rsidP="004077B8">
            <w:pPr>
              <w:pStyle w:val="ExhibitText"/>
              <w:jc w:val="left"/>
              <w:rPr>
                <w:kern w:val="2"/>
                <w:lang w:val="en-GB"/>
              </w:rPr>
            </w:pPr>
            <w:r w:rsidRPr="00FE4896">
              <w:rPr>
                <w:kern w:val="2"/>
                <w:lang w:val="en-GB"/>
              </w:rPr>
              <w:t xml:space="preserve">Interest </w:t>
            </w:r>
            <w:r w:rsidR="00136C8F" w:rsidRPr="00FE4896">
              <w:rPr>
                <w:kern w:val="2"/>
                <w:lang w:val="en-GB"/>
              </w:rPr>
              <w:t>Income</w:t>
            </w:r>
          </w:p>
        </w:tc>
        <w:tc>
          <w:tcPr>
            <w:tcW w:w="1080" w:type="dxa"/>
            <w:shd w:val="clear" w:color="auto" w:fill="auto"/>
            <w:noWrap/>
            <w:vAlign w:val="bottom"/>
            <w:hideMark/>
          </w:tcPr>
          <w:p w14:paraId="41277CF8" w14:textId="77777777" w:rsidR="00C256C5" w:rsidRPr="00FE4896" w:rsidRDefault="00C256C5" w:rsidP="00E928C4">
            <w:pPr>
              <w:pStyle w:val="ExhibitText"/>
              <w:jc w:val="right"/>
              <w:rPr>
                <w:kern w:val="2"/>
                <w:lang w:val="en-GB"/>
              </w:rPr>
            </w:pPr>
            <w:r w:rsidRPr="00FE4896">
              <w:rPr>
                <w:kern w:val="2"/>
                <w:lang w:val="en-GB"/>
              </w:rPr>
              <w:t>10.23</w:t>
            </w:r>
          </w:p>
        </w:tc>
        <w:tc>
          <w:tcPr>
            <w:tcW w:w="1080" w:type="dxa"/>
            <w:shd w:val="clear" w:color="auto" w:fill="auto"/>
            <w:noWrap/>
            <w:vAlign w:val="bottom"/>
            <w:hideMark/>
          </w:tcPr>
          <w:p w14:paraId="22F21C26" w14:textId="77777777" w:rsidR="00C256C5" w:rsidRPr="00FE4896" w:rsidRDefault="00C256C5" w:rsidP="00E928C4">
            <w:pPr>
              <w:pStyle w:val="ExhibitText"/>
              <w:jc w:val="right"/>
              <w:rPr>
                <w:kern w:val="2"/>
                <w:lang w:val="en-GB"/>
              </w:rPr>
            </w:pPr>
            <w:r w:rsidRPr="00FE4896">
              <w:rPr>
                <w:kern w:val="2"/>
                <w:lang w:val="en-GB"/>
              </w:rPr>
              <w:t>10.66</w:t>
            </w:r>
          </w:p>
        </w:tc>
        <w:tc>
          <w:tcPr>
            <w:tcW w:w="1080" w:type="dxa"/>
            <w:shd w:val="clear" w:color="auto" w:fill="auto"/>
            <w:noWrap/>
            <w:vAlign w:val="bottom"/>
            <w:hideMark/>
          </w:tcPr>
          <w:p w14:paraId="3D2EA06B" w14:textId="77777777" w:rsidR="00C256C5" w:rsidRPr="00FE4896" w:rsidRDefault="00C256C5" w:rsidP="00E928C4">
            <w:pPr>
              <w:pStyle w:val="ExhibitText"/>
              <w:jc w:val="right"/>
              <w:rPr>
                <w:color w:val="000000"/>
                <w:kern w:val="2"/>
                <w:lang w:val="en-GB"/>
              </w:rPr>
            </w:pPr>
            <w:r w:rsidRPr="00FE4896">
              <w:rPr>
                <w:color w:val="000000"/>
                <w:kern w:val="2"/>
                <w:lang w:val="en-GB"/>
              </w:rPr>
              <w:t>11.68</w:t>
            </w:r>
          </w:p>
        </w:tc>
        <w:tc>
          <w:tcPr>
            <w:tcW w:w="1080" w:type="dxa"/>
            <w:shd w:val="clear" w:color="auto" w:fill="auto"/>
            <w:noWrap/>
            <w:vAlign w:val="bottom"/>
            <w:hideMark/>
          </w:tcPr>
          <w:p w14:paraId="40CCEEB4" w14:textId="77777777" w:rsidR="00C256C5" w:rsidRPr="00FE4896" w:rsidRDefault="00C256C5" w:rsidP="00E928C4">
            <w:pPr>
              <w:pStyle w:val="ExhibitText"/>
              <w:jc w:val="right"/>
              <w:rPr>
                <w:color w:val="000000"/>
                <w:kern w:val="2"/>
                <w:lang w:val="en-GB"/>
              </w:rPr>
            </w:pPr>
            <w:r w:rsidRPr="00FE4896">
              <w:rPr>
                <w:color w:val="000000"/>
                <w:kern w:val="2"/>
                <w:lang w:val="en-GB"/>
              </w:rPr>
              <w:t>11.83</w:t>
            </w:r>
          </w:p>
        </w:tc>
        <w:tc>
          <w:tcPr>
            <w:tcW w:w="1080" w:type="dxa"/>
            <w:shd w:val="clear" w:color="auto" w:fill="auto"/>
            <w:noWrap/>
            <w:vAlign w:val="bottom"/>
            <w:hideMark/>
          </w:tcPr>
          <w:p w14:paraId="10EE5452" w14:textId="77777777" w:rsidR="00C256C5" w:rsidRPr="00FE4896" w:rsidRDefault="00C256C5" w:rsidP="00E928C4">
            <w:pPr>
              <w:pStyle w:val="ExhibitText"/>
              <w:jc w:val="right"/>
              <w:rPr>
                <w:color w:val="000000"/>
                <w:kern w:val="2"/>
                <w:lang w:val="en-GB"/>
              </w:rPr>
            </w:pPr>
            <w:r w:rsidRPr="00FE4896">
              <w:rPr>
                <w:color w:val="000000"/>
                <w:kern w:val="2"/>
                <w:lang w:val="en-GB"/>
              </w:rPr>
              <w:t>13.53</w:t>
            </w:r>
          </w:p>
        </w:tc>
      </w:tr>
      <w:tr w:rsidR="00BC78B4" w:rsidRPr="00FE4896" w14:paraId="2E754864" w14:textId="77777777" w:rsidTr="004077B8">
        <w:trPr>
          <w:trHeight w:val="194"/>
          <w:jc w:val="center"/>
        </w:trPr>
        <w:tc>
          <w:tcPr>
            <w:tcW w:w="2222" w:type="dxa"/>
            <w:shd w:val="clear" w:color="auto" w:fill="auto"/>
            <w:noWrap/>
            <w:vAlign w:val="bottom"/>
            <w:hideMark/>
          </w:tcPr>
          <w:p w14:paraId="17B6D305" w14:textId="77777777" w:rsidR="00C256C5" w:rsidRPr="00FE4896" w:rsidRDefault="00C256C5" w:rsidP="004077B8">
            <w:pPr>
              <w:pStyle w:val="ExhibitText"/>
              <w:jc w:val="left"/>
              <w:rPr>
                <w:kern w:val="2"/>
                <w:lang w:val="en-GB"/>
              </w:rPr>
            </w:pPr>
            <w:r w:rsidRPr="00FE4896">
              <w:rPr>
                <w:kern w:val="2"/>
                <w:lang w:val="en-GB"/>
              </w:rPr>
              <w:t xml:space="preserve">Other </w:t>
            </w:r>
            <w:r w:rsidR="00136C8F" w:rsidRPr="00FE4896">
              <w:rPr>
                <w:kern w:val="2"/>
                <w:lang w:val="en-GB"/>
              </w:rPr>
              <w:t>Income</w:t>
            </w:r>
          </w:p>
        </w:tc>
        <w:tc>
          <w:tcPr>
            <w:tcW w:w="1080" w:type="dxa"/>
            <w:shd w:val="clear" w:color="auto" w:fill="auto"/>
            <w:noWrap/>
            <w:vAlign w:val="bottom"/>
            <w:hideMark/>
          </w:tcPr>
          <w:p w14:paraId="5BCA1FC3" w14:textId="77777777" w:rsidR="00C256C5" w:rsidRPr="00FE4896" w:rsidRDefault="00C256C5" w:rsidP="00E928C4">
            <w:pPr>
              <w:pStyle w:val="ExhibitText"/>
              <w:jc w:val="right"/>
              <w:rPr>
                <w:kern w:val="2"/>
                <w:lang w:val="en-GB"/>
              </w:rPr>
            </w:pPr>
            <w:r w:rsidRPr="00FE4896">
              <w:rPr>
                <w:kern w:val="2"/>
                <w:lang w:val="en-GB"/>
              </w:rPr>
              <w:t>0.72</w:t>
            </w:r>
          </w:p>
        </w:tc>
        <w:tc>
          <w:tcPr>
            <w:tcW w:w="1080" w:type="dxa"/>
            <w:shd w:val="clear" w:color="auto" w:fill="auto"/>
            <w:noWrap/>
            <w:vAlign w:val="bottom"/>
            <w:hideMark/>
          </w:tcPr>
          <w:p w14:paraId="74315779" w14:textId="77777777" w:rsidR="00C256C5" w:rsidRPr="00FE4896" w:rsidRDefault="00C256C5" w:rsidP="00E928C4">
            <w:pPr>
              <w:pStyle w:val="ExhibitText"/>
              <w:jc w:val="right"/>
              <w:rPr>
                <w:kern w:val="2"/>
                <w:lang w:val="en-GB"/>
              </w:rPr>
            </w:pPr>
            <w:r w:rsidRPr="00FE4896">
              <w:rPr>
                <w:kern w:val="2"/>
                <w:lang w:val="en-GB"/>
              </w:rPr>
              <w:t>0.59</w:t>
            </w:r>
          </w:p>
        </w:tc>
        <w:tc>
          <w:tcPr>
            <w:tcW w:w="1080" w:type="dxa"/>
            <w:shd w:val="clear" w:color="auto" w:fill="auto"/>
            <w:noWrap/>
            <w:vAlign w:val="bottom"/>
            <w:hideMark/>
          </w:tcPr>
          <w:p w14:paraId="23F5C2C8" w14:textId="77777777" w:rsidR="00C256C5" w:rsidRPr="00FE4896" w:rsidRDefault="00C256C5" w:rsidP="00E928C4">
            <w:pPr>
              <w:pStyle w:val="ExhibitText"/>
              <w:jc w:val="right"/>
              <w:rPr>
                <w:color w:val="000000"/>
                <w:kern w:val="2"/>
                <w:lang w:val="en-GB"/>
              </w:rPr>
            </w:pPr>
            <w:r w:rsidRPr="00FE4896">
              <w:rPr>
                <w:color w:val="000000"/>
                <w:kern w:val="2"/>
                <w:lang w:val="en-GB"/>
              </w:rPr>
              <w:t>3.85</w:t>
            </w:r>
          </w:p>
        </w:tc>
        <w:tc>
          <w:tcPr>
            <w:tcW w:w="1080" w:type="dxa"/>
            <w:shd w:val="clear" w:color="auto" w:fill="auto"/>
            <w:noWrap/>
            <w:vAlign w:val="bottom"/>
            <w:hideMark/>
          </w:tcPr>
          <w:p w14:paraId="263E3605" w14:textId="77777777" w:rsidR="00C256C5" w:rsidRPr="00FE4896" w:rsidRDefault="00C256C5" w:rsidP="00E928C4">
            <w:pPr>
              <w:pStyle w:val="ExhibitText"/>
              <w:jc w:val="right"/>
              <w:rPr>
                <w:color w:val="000000"/>
                <w:kern w:val="2"/>
                <w:lang w:val="en-GB"/>
              </w:rPr>
            </w:pPr>
            <w:r w:rsidRPr="00FE4896">
              <w:rPr>
                <w:color w:val="000000"/>
                <w:kern w:val="2"/>
                <w:lang w:val="en-GB"/>
              </w:rPr>
              <w:t>1.40</w:t>
            </w:r>
          </w:p>
        </w:tc>
        <w:tc>
          <w:tcPr>
            <w:tcW w:w="1080" w:type="dxa"/>
            <w:shd w:val="clear" w:color="auto" w:fill="auto"/>
            <w:noWrap/>
            <w:vAlign w:val="bottom"/>
            <w:hideMark/>
          </w:tcPr>
          <w:p w14:paraId="3BAB1C9B" w14:textId="77777777" w:rsidR="00C256C5" w:rsidRPr="00FE4896" w:rsidRDefault="00C256C5" w:rsidP="00E928C4">
            <w:pPr>
              <w:pStyle w:val="ExhibitText"/>
              <w:jc w:val="right"/>
              <w:rPr>
                <w:color w:val="000000"/>
                <w:kern w:val="2"/>
                <w:lang w:val="en-GB"/>
              </w:rPr>
            </w:pPr>
            <w:r w:rsidRPr="00FE4896">
              <w:rPr>
                <w:color w:val="000000"/>
                <w:kern w:val="2"/>
                <w:lang w:val="en-GB"/>
              </w:rPr>
              <w:t>2.12</w:t>
            </w:r>
          </w:p>
        </w:tc>
      </w:tr>
      <w:tr w:rsidR="00BC78B4" w:rsidRPr="00FE4896" w14:paraId="42167811" w14:textId="77777777" w:rsidTr="004077B8">
        <w:trPr>
          <w:trHeight w:val="194"/>
          <w:jc w:val="center"/>
        </w:trPr>
        <w:tc>
          <w:tcPr>
            <w:tcW w:w="2222" w:type="dxa"/>
            <w:shd w:val="clear" w:color="auto" w:fill="auto"/>
            <w:noWrap/>
            <w:vAlign w:val="bottom"/>
            <w:hideMark/>
          </w:tcPr>
          <w:p w14:paraId="6466F540" w14:textId="77777777" w:rsidR="00C256C5" w:rsidRPr="00FE4896" w:rsidRDefault="00C256C5" w:rsidP="004077B8">
            <w:pPr>
              <w:pStyle w:val="ExhibitText"/>
              <w:jc w:val="left"/>
              <w:rPr>
                <w:kern w:val="2"/>
                <w:lang w:val="en-GB"/>
              </w:rPr>
            </w:pPr>
            <w:r w:rsidRPr="00FE4896">
              <w:rPr>
                <w:kern w:val="2"/>
                <w:lang w:val="en-GB"/>
              </w:rPr>
              <w:t>Total</w:t>
            </w:r>
          </w:p>
        </w:tc>
        <w:tc>
          <w:tcPr>
            <w:tcW w:w="1080" w:type="dxa"/>
            <w:shd w:val="clear" w:color="auto" w:fill="auto"/>
            <w:noWrap/>
            <w:vAlign w:val="bottom"/>
            <w:hideMark/>
          </w:tcPr>
          <w:p w14:paraId="5CDB78AE" w14:textId="77777777" w:rsidR="00C256C5" w:rsidRPr="00FE4896" w:rsidRDefault="00C256C5" w:rsidP="00E928C4">
            <w:pPr>
              <w:pStyle w:val="ExhibitText"/>
              <w:jc w:val="right"/>
              <w:rPr>
                <w:kern w:val="2"/>
                <w:lang w:val="en-GB"/>
              </w:rPr>
            </w:pPr>
            <w:r w:rsidRPr="00FE4896">
              <w:rPr>
                <w:kern w:val="2"/>
                <w:lang w:val="en-GB"/>
              </w:rPr>
              <w:t>25.26</w:t>
            </w:r>
          </w:p>
        </w:tc>
        <w:tc>
          <w:tcPr>
            <w:tcW w:w="1080" w:type="dxa"/>
            <w:shd w:val="clear" w:color="auto" w:fill="auto"/>
            <w:noWrap/>
            <w:vAlign w:val="bottom"/>
            <w:hideMark/>
          </w:tcPr>
          <w:p w14:paraId="6AB1A2A5" w14:textId="77777777" w:rsidR="00C256C5" w:rsidRPr="00FE4896" w:rsidRDefault="00C256C5" w:rsidP="00E928C4">
            <w:pPr>
              <w:pStyle w:val="ExhibitText"/>
              <w:jc w:val="right"/>
              <w:rPr>
                <w:kern w:val="2"/>
                <w:lang w:val="en-GB"/>
              </w:rPr>
            </w:pPr>
            <w:r w:rsidRPr="00FE4896">
              <w:rPr>
                <w:kern w:val="2"/>
                <w:lang w:val="en-GB"/>
              </w:rPr>
              <w:t>27.27</w:t>
            </w:r>
          </w:p>
        </w:tc>
        <w:tc>
          <w:tcPr>
            <w:tcW w:w="1080" w:type="dxa"/>
            <w:shd w:val="clear" w:color="auto" w:fill="auto"/>
            <w:noWrap/>
            <w:vAlign w:val="bottom"/>
            <w:hideMark/>
          </w:tcPr>
          <w:p w14:paraId="3BB98250" w14:textId="77777777" w:rsidR="00C256C5" w:rsidRPr="00FE4896" w:rsidRDefault="00C256C5" w:rsidP="00E928C4">
            <w:pPr>
              <w:pStyle w:val="ExhibitText"/>
              <w:jc w:val="right"/>
              <w:rPr>
                <w:color w:val="000000"/>
                <w:kern w:val="2"/>
                <w:lang w:val="en-GB"/>
              </w:rPr>
            </w:pPr>
            <w:r w:rsidRPr="00FE4896">
              <w:rPr>
                <w:color w:val="000000"/>
                <w:kern w:val="2"/>
                <w:lang w:val="en-GB"/>
              </w:rPr>
              <w:t>33.97</w:t>
            </w:r>
          </w:p>
        </w:tc>
        <w:tc>
          <w:tcPr>
            <w:tcW w:w="1080" w:type="dxa"/>
            <w:shd w:val="clear" w:color="auto" w:fill="auto"/>
            <w:noWrap/>
            <w:vAlign w:val="bottom"/>
            <w:hideMark/>
          </w:tcPr>
          <w:p w14:paraId="56C8FFE4" w14:textId="77777777" w:rsidR="00C256C5" w:rsidRPr="00FE4896" w:rsidRDefault="00C256C5" w:rsidP="00E928C4">
            <w:pPr>
              <w:pStyle w:val="ExhibitText"/>
              <w:jc w:val="right"/>
              <w:rPr>
                <w:color w:val="000000"/>
                <w:kern w:val="2"/>
                <w:lang w:val="en-GB"/>
              </w:rPr>
            </w:pPr>
            <w:r w:rsidRPr="00FE4896">
              <w:rPr>
                <w:color w:val="000000"/>
                <w:kern w:val="2"/>
                <w:lang w:val="en-GB"/>
              </w:rPr>
              <w:t>31.56</w:t>
            </w:r>
          </w:p>
        </w:tc>
        <w:tc>
          <w:tcPr>
            <w:tcW w:w="1080" w:type="dxa"/>
            <w:shd w:val="clear" w:color="auto" w:fill="auto"/>
            <w:noWrap/>
            <w:vAlign w:val="bottom"/>
            <w:hideMark/>
          </w:tcPr>
          <w:p w14:paraId="780DBCF2" w14:textId="77777777" w:rsidR="00C256C5" w:rsidRPr="00FE4896" w:rsidRDefault="00C256C5" w:rsidP="00E928C4">
            <w:pPr>
              <w:pStyle w:val="ExhibitText"/>
              <w:jc w:val="right"/>
              <w:rPr>
                <w:color w:val="000000"/>
                <w:kern w:val="2"/>
                <w:lang w:val="en-GB"/>
              </w:rPr>
            </w:pPr>
            <w:r w:rsidRPr="00FE4896">
              <w:rPr>
                <w:color w:val="000000"/>
                <w:kern w:val="2"/>
                <w:lang w:val="en-GB"/>
              </w:rPr>
              <w:t>34.95</w:t>
            </w:r>
          </w:p>
        </w:tc>
      </w:tr>
      <w:tr w:rsidR="00BC78B4" w:rsidRPr="00FE4896" w14:paraId="7E069C98" w14:textId="77777777" w:rsidTr="004077B8">
        <w:trPr>
          <w:trHeight w:val="194"/>
          <w:jc w:val="center"/>
        </w:trPr>
        <w:tc>
          <w:tcPr>
            <w:tcW w:w="2222" w:type="dxa"/>
            <w:shd w:val="clear" w:color="auto" w:fill="auto"/>
            <w:noWrap/>
            <w:vAlign w:val="bottom"/>
            <w:hideMark/>
          </w:tcPr>
          <w:p w14:paraId="7308EA3B" w14:textId="77777777" w:rsidR="00C256C5" w:rsidRPr="00FE4896" w:rsidRDefault="00C256C5" w:rsidP="004077B8">
            <w:pPr>
              <w:pStyle w:val="ExhibitText"/>
              <w:jc w:val="left"/>
              <w:rPr>
                <w:b/>
                <w:bCs/>
                <w:kern w:val="2"/>
                <w:lang w:val="en-GB"/>
              </w:rPr>
            </w:pPr>
            <w:r w:rsidRPr="00FE4896">
              <w:rPr>
                <w:b/>
                <w:bCs/>
                <w:kern w:val="2"/>
                <w:lang w:val="en-GB"/>
              </w:rPr>
              <w:t>Expenses</w:t>
            </w:r>
          </w:p>
        </w:tc>
        <w:tc>
          <w:tcPr>
            <w:tcW w:w="1080" w:type="dxa"/>
            <w:shd w:val="clear" w:color="auto" w:fill="auto"/>
            <w:noWrap/>
            <w:vAlign w:val="bottom"/>
            <w:hideMark/>
          </w:tcPr>
          <w:p w14:paraId="380ED345" w14:textId="77777777" w:rsidR="00C256C5" w:rsidRPr="00FE4896" w:rsidRDefault="00C256C5" w:rsidP="00E928C4">
            <w:pPr>
              <w:pStyle w:val="ExhibitText"/>
              <w:jc w:val="right"/>
              <w:rPr>
                <w:kern w:val="2"/>
                <w:lang w:val="en-GB"/>
              </w:rPr>
            </w:pPr>
          </w:p>
        </w:tc>
        <w:tc>
          <w:tcPr>
            <w:tcW w:w="1080" w:type="dxa"/>
            <w:shd w:val="clear" w:color="auto" w:fill="auto"/>
            <w:noWrap/>
            <w:vAlign w:val="bottom"/>
            <w:hideMark/>
          </w:tcPr>
          <w:p w14:paraId="2BCBBF08" w14:textId="77777777" w:rsidR="00C256C5" w:rsidRPr="00FE4896" w:rsidRDefault="00C256C5" w:rsidP="00E928C4">
            <w:pPr>
              <w:pStyle w:val="ExhibitText"/>
              <w:jc w:val="right"/>
              <w:rPr>
                <w:kern w:val="2"/>
                <w:lang w:val="en-GB"/>
              </w:rPr>
            </w:pPr>
          </w:p>
        </w:tc>
        <w:tc>
          <w:tcPr>
            <w:tcW w:w="1080" w:type="dxa"/>
            <w:shd w:val="clear" w:color="auto" w:fill="auto"/>
            <w:noWrap/>
            <w:vAlign w:val="bottom"/>
            <w:hideMark/>
          </w:tcPr>
          <w:p w14:paraId="426C5BE4" w14:textId="77777777" w:rsidR="00C256C5" w:rsidRPr="00FE4896" w:rsidRDefault="00C256C5" w:rsidP="00E928C4">
            <w:pPr>
              <w:pStyle w:val="ExhibitText"/>
              <w:jc w:val="right"/>
              <w:rPr>
                <w:color w:val="000000"/>
                <w:kern w:val="2"/>
                <w:lang w:val="en-GB"/>
              </w:rPr>
            </w:pPr>
          </w:p>
        </w:tc>
        <w:tc>
          <w:tcPr>
            <w:tcW w:w="1080" w:type="dxa"/>
            <w:shd w:val="clear" w:color="auto" w:fill="auto"/>
            <w:noWrap/>
            <w:vAlign w:val="bottom"/>
            <w:hideMark/>
          </w:tcPr>
          <w:p w14:paraId="520E0654" w14:textId="77777777" w:rsidR="00C256C5" w:rsidRPr="00FE4896" w:rsidRDefault="00C256C5" w:rsidP="00E928C4">
            <w:pPr>
              <w:pStyle w:val="ExhibitText"/>
              <w:jc w:val="right"/>
              <w:rPr>
                <w:color w:val="000000"/>
                <w:kern w:val="2"/>
                <w:lang w:val="en-GB"/>
              </w:rPr>
            </w:pPr>
          </w:p>
        </w:tc>
        <w:tc>
          <w:tcPr>
            <w:tcW w:w="1080" w:type="dxa"/>
            <w:shd w:val="clear" w:color="auto" w:fill="auto"/>
            <w:noWrap/>
            <w:vAlign w:val="bottom"/>
            <w:hideMark/>
          </w:tcPr>
          <w:p w14:paraId="7F15AFCF" w14:textId="77777777" w:rsidR="00C256C5" w:rsidRPr="00FE4896" w:rsidRDefault="00C256C5" w:rsidP="00E928C4">
            <w:pPr>
              <w:pStyle w:val="ExhibitText"/>
              <w:jc w:val="right"/>
              <w:rPr>
                <w:color w:val="000000"/>
                <w:kern w:val="2"/>
                <w:lang w:val="en-GB"/>
              </w:rPr>
            </w:pPr>
          </w:p>
        </w:tc>
      </w:tr>
      <w:tr w:rsidR="00BC78B4" w:rsidRPr="00FE4896" w14:paraId="2189ADD5" w14:textId="77777777" w:rsidTr="004077B8">
        <w:trPr>
          <w:trHeight w:val="194"/>
          <w:jc w:val="center"/>
        </w:trPr>
        <w:tc>
          <w:tcPr>
            <w:tcW w:w="2222" w:type="dxa"/>
            <w:shd w:val="clear" w:color="auto" w:fill="auto"/>
            <w:noWrap/>
            <w:vAlign w:val="bottom"/>
            <w:hideMark/>
          </w:tcPr>
          <w:p w14:paraId="5EB271EC" w14:textId="77777777" w:rsidR="00C256C5" w:rsidRPr="00FE4896" w:rsidRDefault="00C256C5" w:rsidP="004077B8">
            <w:pPr>
              <w:pStyle w:val="ExhibitText"/>
              <w:jc w:val="left"/>
              <w:rPr>
                <w:kern w:val="2"/>
                <w:lang w:val="en-GB"/>
              </w:rPr>
            </w:pPr>
            <w:r w:rsidRPr="00FE4896">
              <w:rPr>
                <w:kern w:val="2"/>
                <w:lang w:val="en-GB"/>
              </w:rPr>
              <w:t>Salary</w:t>
            </w:r>
          </w:p>
        </w:tc>
        <w:tc>
          <w:tcPr>
            <w:tcW w:w="1080" w:type="dxa"/>
            <w:shd w:val="clear" w:color="auto" w:fill="auto"/>
            <w:noWrap/>
            <w:vAlign w:val="bottom"/>
            <w:hideMark/>
          </w:tcPr>
          <w:p w14:paraId="7EC94A90" w14:textId="77777777" w:rsidR="00C256C5" w:rsidRPr="00FE4896" w:rsidRDefault="00C256C5" w:rsidP="00E928C4">
            <w:pPr>
              <w:pStyle w:val="ExhibitText"/>
              <w:jc w:val="right"/>
              <w:rPr>
                <w:kern w:val="2"/>
                <w:lang w:val="en-GB"/>
              </w:rPr>
            </w:pPr>
            <w:r w:rsidRPr="00FE4896">
              <w:rPr>
                <w:kern w:val="2"/>
                <w:lang w:val="en-GB"/>
              </w:rPr>
              <w:t>11.72</w:t>
            </w:r>
          </w:p>
        </w:tc>
        <w:tc>
          <w:tcPr>
            <w:tcW w:w="1080" w:type="dxa"/>
            <w:shd w:val="clear" w:color="auto" w:fill="auto"/>
            <w:noWrap/>
            <w:vAlign w:val="bottom"/>
            <w:hideMark/>
          </w:tcPr>
          <w:p w14:paraId="0B3E82BB" w14:textId="77777777" w:rsidR="00C256C5" w:rsidRPr="00FE4896" w:rsidRDefault="00C256C5" w:rsidP="00E928C4">
            <w:pPr>
              <w:pStyle w:val="ExhibitText"/>
              <w:jc w:val="right"/>
              <w:rPr>
                <w:kern w:val="2"/>
                <w:lang w:val="en-GB"/>
              </w:rPr>
            </w:pPr>
            <w:r w:rsidRPr="00FE4896">
              <w:rPr>
                <w:kern w:val="2"/>
                <w:lang w:val="en-GB"/>
              </w:rPr>
              <w:t>12.90</w:t>
            </w:r>
          </w:p>
        </w:tc>
        <w:tc>
          <w:tcPr>
            <w:tcW w:w="1080" w:type="dxa"/>
            <w:shd w:val="clear" w:color="auto" w:fill="auto"/>
            <w:noWrap/>
            <w:vAlign w:val="bottom"/>
            <w:hideMark/>
          </w:tcPr>
          <w:p w14:paraId="782A02B1" w14:textId="77777777" w:rsidR="00C256C5" w:rsidRPr="00FE4896" w:rsidRDefault="00C256C5" w:rsidP="00E928C4">
            <w:pPr>
              <w:pStyle w:val="ExhibitText"/>
              <w:jc w:val="right"/>
              <w:rPr>
                <w:color w:val="000000"/>
                <w:kern w:val="2"/>
                <w:lang w:val="en-GB"/>
              </w:rPr>
            </w:pPr>
            <w:r w:rsidRPr="00FE4896">
              <w:rPr>
                <w:color w:val="000000"/>
                <w:kern w:val="2"/>
                <w:lang w:val="en-GB"/>
              </w:rPr>
              <w:t>13.65</w:t>
            </w:r>
          </w:p>
        </w:tc>
        <w:tc>
          <w:tcPr>
            <w:tcW w:w="1080" w:type="dxa"/>
            <w:shd w:val="clear" w:color="auto" w:fill="auto"/>
            <w:noWrap/>
            <w:vAlign w:val="bottom"/>
            <w:hideMark/>
          </w:tcPr>
          <w:p w14:paraId="7EB63A6E" w14:textId="77777777" w:rsidR="00C256C5" w:rsidRPr="00FE4896" w:rsidRDefault="00C256C5" w:rsidP="00E928C4">
            <w:pPr>
              <w:pStyle w:val="ExhibitText"/>
              <w:jc w:val="right"/>
              <w:rPr>
                <w:color w:val="000000"/>
                <w:kern w:val="2"/>
                <w:lang w:val="en-GB"/>
              </w:rPr>
            </w:pPr>
            <w:r w:rsidRPr="00FE4896">
              <w:rPr>
                <w:color w:val="000000"/>
                <w:kern w:val="2"/>
                <w:lang w:val="en-GB"/>
              </w:rPr>
              <w:t>12.93</w:t>
            </w:r>
          </w:p>
        </w:tc>
        <w:tc>
          <w:tcPr>
            <w:tcW w:w="1080" w:type="dxa"/>
            <w:shd w:val="clear" w:color="auto" w:fill="auto"/>
            <w:noWrap/>
            <w:vAlign w:val="bottom"/>
            <w:hideMark/>
          </w:tcPr>
          <w:p w14:paraId="2FEC9129" w14:textId="77777777" w:rsidR="00C256C5" w:rsidRPr="00FE4896" w:rsidRDefault="00C256C5" w:rsidP="00E928C4">
            <w:pPr>
              <w:pStyle w:val="ExhibitText"/>
              <w:jc w:val="right"/>
              <w:rPr>
                <w:color w:val="000000"/>
                <w:kern w:val="2"/>
                <w:lang w:val="en-GB"/>
              </w:rPr>
            </w:pPr>
            <w:r w:rsidRPr="00FE4896">
              <w:rPr>
                <w:color w:val="000000"/>
                <w:kern w:val="2"/>
                <w:lang w:val="en-GB"/>
              </w:rPr>
              <w:t>16.13</w:t>
            </w:r>
          </w:p>
        </w:tc>
      </w:tr>
      <w:tr w:rsidR="00BC78B4" w:rsidRPr="00FE4896" w14:paraId="45F131AD" w14:textId="77777777" w:rsidTr="004077B8">
        <w:trPr>
          <w:trHeight w:val="194"/>
          <w:jc w:val="center"/>
        </w:trPr>
        <w:tc>
          <w:tcPr>
            <w:tcW w:w="2222" w:type="dxa"/>
            <w:shd w:val="clear" w:color="auto" w:fill="auto"/>
            <w:noWrap/>
            <w:vAlign w:val="bottom"/>
            <w:hideMark/>
          </w:tcPr>
          <w:p w14:paraId="39DE9959" w14:textId="77777777" w:rsidR="00C256C5" w:rsidRPr="00FE4896" w:rsidRDefault="00C256C5" w:rsidP="004077B8">
            <w:pPr>
              <w:pStyle w:val="ExhibitText"/>
              <w:jc w:val="left"/>
              <w:rPr>
                <w:kern w:val="2"/>
                <w:lang w:val="en-GB"/>
              </w:rPr>
            </w:pPr>
            <w:r w:rsidRPr="00FE4896">
              <w:rPr>
                <w:kern w:val="2"/>
                <w:lang w:val="en-GB"/>
              </w:rPr>
              <w:t xml:space="preserve">Other </w:t>
            </w:r>
            <w:r w:rsidR="00136C8F" w:rsidRPr="00FE4896">
              <w:rPr>
                <w:kern w:val="2"/>
                <w:lang w:val="en-GB"/>
              </w:rPr>
              <w:t>Overheads</w:t>
            </w:r>
          </w:p>
        </w:tc>
        <w:tc>
          <w:tcPr>
            <w:tcW w:w="1080" w:type="dxa"/>
            <w:shd w:val="clear" w:color="auto" w:fill="auto"/>
            <w:noWrap/>
            <w:vAlign w:val="bottom"/>
            <w:hideMark/>
          </w:tcPr>
          <w:p w14:paraId="2BADC46C" w14:textId="77777777" w:rsidR="00C256C5" w:rsidRPr="00FE4896" w:rsidRDefault="00C256C5" w:rsidP="00E928C4">
            <w:pPr>
              <w:pStyle w:val="ExhibitText"/>
              <w:jc w:val="right"/>
              <w:rPr>
                <w:kern w:val="2"/>
                <w:lang w:val="en-GB"/>
              </w:rPr>
            </w:pPr>
            <w:r w:rsidRPr="00FE4896">
              <w:rPr>
                <w:kern w:val="2"/>
                <w:lang w:val="en-GB"/>
              </w:rPr>
              <w:t>1.45</w:t>
            </w:r>
          </w:p>
        </w:tc>
        <w:tc>
          <w:tcPr>
            <w:tcW w:w="1080" w:type="dxa"/>
            <w:shd w:val="clear" w:color="auto" w:fill="auto"/>
            <w:noWrap/>
            <w:vAlign w:val="bottom"/>
            <w:hideMark/>
          </w:tcPr>
          <w:p w14:paraId="44553BF3" w14:textId="77777777" w:rsidR="00C256C5" w:rsidRPr="00FE4896" w:rsidRDefault="00C256C5" w:rsidP="00E928C4">
            <w:pPr>
              <w:pStyle w:val="ExhibitText"/>
              <w:jc w:val="right"/>
              <w:rPr>
                <w:kern w:val="2"/>
                <w:lang w:val="en-GB"/>
              </w:rPr>
            </w:pPr>
            <w:r w:rsidRPr="00FE4896">
              <w:rPr>
                <w:kern w:val="2"/>
                <w:lang w:val="en-GB"/>
              </w:rPr>
              <w:t>1.89</w:t>
            </w:r>
          </w:p>
        </w:tc>
        <w:tc>
          <w:tcPr>
            <w:tcW w:w="1080" w:type="dxa"/>
            <w:shd w:val="clear" w:color="auto" w:fill="auto"/>
            <w:noWrap/>
            <w:vAlign w:val="bottom"/>
            <w:hideMark/>
          </w:tcPr>
          <w:p w14:paraId="14E9B584" w14:textId="77777777" w:rsidR="00C256C5" w:rsidRPr="00FE4896" w:rsidRDefault="00C256C5" w:rsidP="00E928C4">
            <w:pPr>
              <w:pStyle w:val="ExhibitText"/>
              <w:jc w:val="right"/>
              <w:rPr>
                <w:color w:val="000000"/>
                <w:kern w:val="2"/>
                <w:lang w:val="en-GB"/>
              </w:rPr>
            </w:pPr>
            <w:r w:rsidRPr="00FE4896">
              <w:rPr>
                <w:color w:val="000000"/>
                <w:kern w:val="2"/>
                <w:lang w:val="en-GB"/>
              </w:rPr>
              <w:t>2.08</w:t>
            </w:r>
          </w:p>
        </w:tc>
        <w:tc>
          <w:tcPr>
            <w:tcW w:w="1080" w:type="dxa"/>
            <w:shd w:val="clear" w:color="auto" w:fill="auto"/>
            <w:noWrap/>
            <w:vAlign w:val="bottom"/>
            <w:hideMark/>
          </w:tcPr>
          <w:p w14:paraId="64E5536E" w14:textId="77777777" w:rsidR="00C256C5" w:rsidRPr="00FE4896" w:rsidRDefault="00C256C5" w:rsidP="00E928C4">
            <w:pPr>
              <w:pStyle w:val="ExhibitText"/>
              <w:jc w:val="right"/>
              <w:rPr>
                <w:color w:val="000000"/>
                <w:kern w:val="2"/>
                <w:lang w:val="en-GB"/>
              </w:rPr>
            </w:pPr>
            <w:r w:rsidRPr="00FE4896">
              <w:rPr>
                <w:color w:val="000000"/>
                <w:kern w:val="2"/>
                <w:lang w:val="en-GB"/>
              </w:rPr>
              <w:t>1.55</w:t>
            </w:r>
          </w:p>
        </w:tc>
        <w:tc>
          <w:tcPr>
            <w:tcW w:w="1080" w:type="dxa"/>
            <w:shd w:val="clear" w:color="auto" w:fill="auto"/>
            <w:noWrap/>
            <w:vAlign w:val="bottom"/>
            <w:hideMark/>
          </w:tcPr>
          <w:p w14:paraId="4CBE91EE" w14:textId="77777777" w:rsidR="00C256C5" w:rsidRPr="00FE4896" w:rsidRDefault="00C256C5" w:rsidP="00E928C4">
            <w:pPr>
              <w:pStyle w:val="ExhibitText"/>
              <w:jc w:val="right"/>
              <w:rPr>
                <w:color w:val="000000"/>
                <w:kern w:val="2"/>
                <w:lang w:val="en-GB"/>
              </w:rPr>
            </w:pPr>
            <w:r w:rsidRPr="00FE4896">
              <w:rPr>
                <w:color w:val="000000"/>
                <w:kern w:val="2"/>
                <w:lang w:val="en-GB"/>
              </w:rPr>
              <w:t>1.6</w:t>
            </w:r>
            <w:r w:rsidR="00F87521" w:rsidRPr="00FE4896">
              <w:rPr>
                <w:color w:val="000000"/>
                <w:kern w:val="2"/>
                <w:lang w:val="en-GB"/>
              </w:rPr>
              <w:t>0</w:t>
            </w:r>
          </w:p>
        </w:tc>
      </w:tr>
      <w:tr w:rsidR="00BC78B4" w:rsidRPr="00FE4896" w14:paraId="77C13C35" w14:textId="77777777" w:rsidTr="004077B8">
        <w:trPr>
          <w:trHeight w:val="194"/>
          <w:jc w:val="center"/>
        </w:trPr>
        <w:tc>
          <w:tcPr>
            <w:tcW w:w="2222" w:type="dxa"/>
            <w:shd w:val="clear" w:color="auto" w:fill="auto"/>
            <w:noWrap/>
            <w:vAlign w:val="bottom"/>
            <w:hideMark/>
          </w:tcPr>
          <w:p w14:paraId="510B87FF" w14:textId="77777777" w:rsidR="00C256C5" w:rsidRPr="00FE4896" w:rsidRDefault="00C256C5" w:rsidP="004077B8">
            <w:pPr>
              <w:pStyle w:val="ExhibitText"/>
              <w:jc w:val="left"/>
              <w:rPr>
                <w:kern w:val="2"/>
                <w:lang w:val="en-GB"/>
              </w:rPr>
            </w:pPr>
            <w:r w:rsidRPr="00FE4896">
              <w:rPr>
                <w:kern w:val="2"/>
                <w:lang w:val="en-GB"/>
              </w:rPr>
              <w:t>Depreciation</w:t>
            </w:r>
          </w:p>
        </w:tc>
        <w:tc>
          <w:tcPr>
            <w:tcW w:w="1080" w:type="dxa"/>
            <w:shd w:val="clear" w:color="auto" w:fill="auto"/>
            <w:noWrap/>
            <w:vAlign w:val="bottom"/>
            <w:hideMark/>
          </w:tcPr>
          <w:p w14:paraId="426D2CC9" w14:textId="77777777" w:rsidR="00C256C5" w:rsidRPr="00FE4896" w:rsidRDefault="00C256C5" w:rsidP="00E928C4">
            <w:pPr>
              <w:pStyle w:val="ExhibitText"/>
              <w:jc w:val="right"/>
              <w:rPr>
                <w:kern w:val="2"/>
                <w:lang w:val="en-GB"/>
              </w:rPr>
            </w:pPr>
            <w:r w:rsidRPr="00FE4896">
              <w:rPr>
                <w:kern w:val="2"/>
                <w:lang w:val="en-GB"/>
              </w:rPr>
              <w:t>4.16</w:t>
            </w:r>
          </w:p>
        </w:tc>
        <w:tc>
          <w:tcPr>
            <w:tcW w:w="1080" w:type="dxa"/>
            <w:shd w:val="clear" w:color="auto" w:fill="auto"/>
            <w:noWrap/>
            <w:vAlign w:val="bottom"/>
            <w:hideMark/>
          </w:tcPr>
          <w:p w14:paraId="715BEB1D" w14:textId="77777777" w:rsidR="00C256C5" w:rsidRPr="00FE4896" w:rsidRDefault="00C256C5" w:rsidP="00E928C4">
            <w:pPr>
              <w:pStyle w:val="ExhibitText"/>
              <w:jc w:val="right"/>
              <w:rPr>
                <w:kern w:val="2"/>
                <w:lang w:val="en-GB"/>
              </w:rPr>
            </w:pPr>
            <w:r w:rsidRPr="00FE4896">
              <w:rPr>
                <w:kern w:val="2"/>
                <w:lang w:val="en-GB"/>
              </w:rPr>
              <w:t>4.65</w:t>
            </w:r>
          </w:p>
        </w:tc>
        <w:tc>
          <w:tcPr>
            <w:tcW w:w="1080" w:type="dxa"/>
            <w:shd w:val="clear" w:color="auto" w:fill="auto"/>
            <w:noWrap/>
            <w:vAlign w:val="bottom"/>
            <w:hideMark/>
          </w:tcPr>
          <w:p w14:paraId="6E57BE67" w14:textId="77777777" w:rsidR="00C256C5" w:rsidRPr="00FE4896" w:rsidRDefault="00C256C5" w:rsidP="00E928C4">
            <w:pPr>
              <w:pStyle w:val="ExhibitText"/>
              <w:jc w:val="right"/>
              <w:rPr>
                <w:color w:val="000000"/>
                <w:kern w:val="2"/>
                <w:lang w:val="en-GB"/>
              </w:rPr>
            </w:pPr>
            <w:r w:rsidRPr="00FE4896">
              <w:rPr>
                <w:color w:val="000000"/>
                <w:kern w:val="2"/>
                <w:lang w:val="en-GB"/>
              </w:rPr>
              <w:t>4.74</w:t>
            </w:r>
          </w:p>
        </w:tc>
        <w:tc>
          <w:tcPr>
            <w:tcW w:w="1080" w:type="dxa"/>
            <w:shd w:val="clear" w:color="auto" w:fill="auto"/>
            <w:noWrap/>
            <w:vAlign w:val="bottom"/>
            <w:hideMark/>
          </w:tcPr>
          <w:p w14:paraId="373073D3" w14:textId="77777777" w:rsidR="00C256C5" w:rsidRPr="00FE4896" w:rsidRDefault="00C256C5" w:rsidP="00E928C4">
            <w:pPr>
              <w:pStyle w:val="ExhibitText"/>
              <w:jc w:val="right"/>
              <w:rPr>
                <w:color w:val="000000"/>
                <w:kern w:val="2"/>
                <w:lang w:val="en-GB"/>
              </w:rPr>
            </w:pPr>
            <w:r w:rsidRPr="00FE4896">
              <w:rPr>
                <w:color w:val="000000"/>
                <w:kern w:val="2"/>
                <w:lang w:val="en-GB"/>
              </w:rPr>
              <w:t>5.81</w:t>
            </w:r>
          </w:p>
        </w:tc>
        <w:tc>
          <w:tcPr>
            <w:tcW w:w="1080" w:type="dxa"/>
            <w:shd w:val="clear" w:color="auto" w:fill="auto"/>
            <w:noWrap/>
            <w:vAlign w:val="bottom"/>
            <w:hideMark/>
          </w:tcPr>
          <w:p w14:paraId="58D8299C" w14:textId="77777777" w:rsidR="00C256C5" w:rsidRPr="00FE4896" w:rsidRDefault="00C256C5" w:rsidP="00E928C4">
            <w:pPr>
              <w:pStyle w:val="ExhibitText"/>
              <w:jc w:val="right"/>
              <w:rPr>
                <w:color w:val="000000"/>
                <w:kern w:val="2"/>
                <w:lang w:val="en-GB"/>
              </w:rPr>
            </w:pPr>
            <w:r w:rsidRPr="00FE4896">
              <w:rPr>
                <w:color w:val="000000"/>
                <w:kern w:val="2"/>
                <w:lang w:val="en-GB"/>
              </w:rPr>
              <w:t>6.16</w:t>
            </w:r>
          </w:p>
        </w:tc>
      </w:tr>
      <w:tr w:rsidR="00BC78B4" w:rsidRPr="00FE4896" w14:paraId="16E0E85A" w14:textId="77777777" w:rsidTr="004077B8">
        <w:trPr>
          <w:trHeight w:val="194"/>
          <w:jc w:val="center"/>
        </w:trPr>
        <w:tc>
          <w:tcPr>
            <w:tcW w:w="2222" w:type="dxa"/>
            <w:shd w:val="clear" w:color="auto" w:fill="auto"/>
            <w:noWrap/>
            <w:vAlign w:val="bottom"/>
            <w:hideMark/>
          </w:tcPr>
          <w:p w14:paraId="4B2FA4BB" w14:textId="77777777" w:rsidR="00C256C5" w:rsidRPr="00FE4896" w:rsidRDefault="00C256C5" w:rsidP="004077B8">
            <w:pPr>
              <w:pStyle w:val="ExhibitText"/>
              <w:jc w:val="left"/>
              <w:rPr>
                <w:kern w:val="2"/>
                <w:lang w:val="en-GB"/>
              </w:rPr>
            </w:pPr>
            <w:r w:rsidRPr="00FE4896">
              <w:rPr>
                <w:kern w:val="2"/>
                <w:lang w:val="en-GB"/>
              </w:rPr>
              <w:t xml:space="preserve">Profit </w:t>
            </w:r>
          </w:p>
        </w:tc>
        <w:tc>
          <w:tcPr>
            <w:tcW w:w="1080" w:type="dxa"/>
            <w:shd w:val="clear" w:color="auto" w:fill="auto"/>
            <w:noWrap/>
            <w:vAlign w:val="bottom"/>
            <w:hideMark/>
          </w:tcPr>
          <w:p w14:paraId="7DCF6DED" w14:textId="77777777" w:rsidR="00C256C5" w:rsidRPr="00FE4896" w:rsidRDefault="00C256C5" w:rsidP="00E928C4">
            <w:pPr>
              <w:pStyle w:val="ExhibitText"/>
              <w:jc w:val="right"/>
              <w:rPr>
                <w:kern w:val="2"/>
                <w:lang w:val="en-GB"/>
              </w:rPr>
            </w:pPr>
            <w:r w:rsidRPr="00FE4896">
              <w:rPr>
                <w:kern w:val="2"/>
                <w:lang w:val="en-GB"/>
              </w:rPr>
              <w:t>7.92</w:t>
            </w:r>
          </w:p>
        </w:tc>
        <w:tc>
          <w:tcPr>
            <w:tcW w:w="1080" w:type="dxa"/>
            <w:shd w:val="clear" w:color="auto" w:fill="auto"/>
            <w:noWrap/>
            <w:vAlign w:val="bottom"/>
            <w:hideMark/>
          </w:tcPr>
          <w:p w14:paraId="19B90EB1" w14:textId="77777777" w:rsidR="00C256C5" w:rsidRPr="00FE4896" w:rsidRDefault="00C256C5" w:rsidP="00E928C4">
            <w:pPr>
              <w:pStyle w:val="ExhibitText"/>
              <w:jc w:val="right"/>
              <w:rPr>
                <w:kern w:val="2"/>
                <w:lang w:val="en-GB"/>
              </w:rPr>
            </w:pPr>
            <w:r w:rsidRPr="00FE4896">
              <w:rPr>
                <w:kern w:val="2"/>
                <w:lang w:val="en-GB"/>
              </w:rPr>
              <w:t>7.79</w:t>
            </w:r>
          </w:p>
        </w:tc>
        <w:tc>
          <w:tcPr>
            <w:tcW w:w="1080" w:type="dxa"/>
            <w:shd w:val="clear" w:color="auto" w:fill="auto"/>
            <w:noWrap/>
            <w:vAlign w:val="bottom"/>
            <w:hideMark/>
          </w:tcPr>
          <w:p w14:paraId="6B755DDC" w14:textId="77777777" w:rsidR="00C256C5" w:rsidRPr="00FE4896" w:rsidRDefault="00C256C5" w:rsidP="00E928C4">
            <w:pPr>
              <w:pStyle w:val="ExhibitText"/>
              <w:jc w:val="right"/>
              <w:rPr>
                <w:color w:val="000000"/>
                <w:kern w:val="2"/>
                <w:lang w:val="en-GB"/>
              </w:rPr>
            </w:pPr>
            <w:r w:rsidRPr="00FE4896">
              <w:rPr>
                <w:color w:val="000000"/>
                <w:kern w:val="2"/>
                <w:lang w:val="en-GB"/>
              </w:rPr>
              <w:t>13.49</w:t>
            </w:r>
          </w:p>
        </w:tc>
        <w:tc>
          <w:tcPr>
            <w:tcW w:w="1080" w:type="dxa"/>
            <w:shd w:val="clear" w:color="auto" w:fill="auto"/>
            <w:noWrap/>
            <w:vAlign w:val="bottom"/>
            <w:hideMark/>
          </w:tcPr>
          <w:p w14:paraId="109EBEA8" w14:textId="77777777" w:rsidR="00C256C5" w:rsidRPr="00FE4896" w:rsidRDefault="00C256C5" w:rsidP="00E928C4">
            <w:pPr>
              <w:pStyle w:val="ExhibitText"/>
              <w:jc w:val="right"/>
              <w:rPr>
                <w:color w:val="000000"/>
                <w:kern w:val="2"/>
                <w:lang w:val="en-GB"/>
              </w:rPr>
            </w:pPr>
            <w:r w:rsidRPr="00FE4896">
              <w:rPr>
                <w:color w:val="000000"/>
                <w:kern w:val="2"/>
                <w:lang w:val="en-GB"/>
              </w:rPr>
              <w:t>11.26</w:t>
            </w:r>
          </w:p>
        </w:tc>
        <w:tc>
          <w:tcPr>
            <w:tcW w:w="1080" w:type="dxa"/>
            <w:shd w:val="clear" w:color="auto" w:fill="auto"/>
            <w:noWrap/>
            <w:vAlign w:val="bottom"/>
            <w:hideMark/>
          </w:tcPr>
          <w:p w14:paraId="3504DEB7" w14:textId="77777777" w:rsidR="00C256C5" w:rsidRPr="00FE4896" w:rsidRDefault="00C256C5" w:rsidP="00E928C4">
            <w:pPr>
              <w:pStyle w:val="ExhibitText"/>
              <w:jc w:val="right"/>
              <w:rPr>
                <w:color w:val="000000"/>
                <w:kern w:val="2"/>
                <w:lang w:val="en-GB"/>
              </w:rPr>
            </w:pPr>
            <w:r w:rsidRPr="00FE4896">
              <w:rPr>
                <w:color w:val="000000"/>
                <w:kern w:val="2"/>
                <w:lang w:val="en-GB"/>
              </w:rPr>
              <w:t>11.03</w:t>
            </w:r>
          </w:p>
        </w:tc>
      </w:tr>
      <w:tr w:rsidR="00BC78B4" w:rsidRPr="00FE4896" w14:paraId="55A4CB4D" w14:textId="77777777" w:rsidTr="004077B8">
        <w:trPr>
          <w:trHeight w:val="194"/>
          <w:jc w:val="center"/>
        </w:trPr>
        <w:tc>
          <w:tcPr>
            <w:tcW w:w="2222" w:type="dxa"/>
            <w:shd w:val="clear" w:color="auto" w:fill="auto"/>
            <w:noWrap/>
            <w:vAlign w:val="bottom"/>
            <w:hideMark/>
          </w:tcPr>
          <w:p w14:paraId="4D3E7E51" w14:textId="77777777" w:rsidR="00C256C5" w:rsidRPr="00FE4896" w:rsidRDefault="00C256C5" w:rsidP="004077B8">
            <w:pPr>
              <w:pStyle w:val="ExhibitText"/>
              <w:jc w:val="left"/>
              <w:rPr>
                <w:kern w:val="2"/>
                <w:lang w:val="en-GB"/>
              </w:rPr>
            </w:pPr>
            <w:r w:rsidRPr="00FE4896">
              <w:rPr>
                <w:kern w:val="2"/>
                <w:lang w:val="en-GB"/>
              </w:rPr>
              <w:t>Total</w:t>
            </w:r>
          </w:p>
        </w:tc>
        <w:tc>
          <w:tcPr>
            <w:tcW w:w="1080" w:type="dxa"/>
            <w:shd w:val="clear" w:color="auto" w:fill="auto"/>
            <w:noWrap/>
            <w:vAlign w:val="bottom"/>
            <w:hideMark/>
          </w:tcPr>
          <w:p w14:paraId="7180B70C" w14:textId="77777777" w:rsidR="00C256C5" w:rsidRPr="00FE4896" w:rsidRDefault="00C256C5" w:rsidP="00E928C4">
            <w:pPr>
              <w:pStyle w:val="ExhibitText"/>
              <w:jc w:val="right"/>
              <w:rPr>
                <w:kern w:val="2"/>
                <w:lang w:val="en-GB"/>
              </w:rPr>
            </w:pPr>
            <w:r w:rsidRPr="00FE4896">
              <w:rPr>
                <w:kern w:val="2"/>
                <w:lang w:val="en-GB"/>
              </w:rPr>
              <w:t>25.26</w:t>
            </w:r>
          </w:p>
        </w:tc>
        <w:tc>
          <w:tcPr>
            <w:tcW w:w="1080" w:type="dxa"/>
            <w:shd w:val="clear" w:color="auto" w:fill="auto"/>
            <w:noWrap/>
            <w:vAlign w:val="bottom"/>
            <w:hideMark/>
          </w:tcPr>
          <w:p w14:paraId="71FB4E74" w14:textId="77777777" w:rsidR="00C256C5" w:rsidRPr="00FE4896" w:rsidRDefault="00C256C5" w:rsidP="00E928C4">
            <w:pPr>
              <w:pStyle w:val="ExhibitText"/>
              <w:jc w:val="right"/>
              <w:rPr>
                <w:kern w:val="2"/>
                <w:lang w:val="en-GB"/>
              </w:rPr>
            </w:pPr>
            <w:r w:rsidRPr="00FE4896">
              <w:rPr>
                <w:kern w:val="2"/>
                <w:lang w:val="en-GB"/>
              </w:rPr>
              <w:t>27.27</w:t>
            </w:r>
          </w:p>
        </w:tc>
        <w:tc>
          <w:tcPr>
            <w:tcW w:w="1080" w:type="dxa"/>
            <w:shd w:val="clear" w:color="auto" w:fill="auto"/>
            <w:noWrap/>
            <w:vAlign w:val="bottom"/>
            <w:hideMark/>
          </w:tcPr>
          <w:p w14:paraId="50FDA529" w14:textId="77777777" w:rsidR="00C256C5" w:rsidRPr="00FE4896" w:rsidRDefault="00C256C5" w:rsidP="00E928C4">
            <w:pPr>
              <w:pStyle w:val="ExhibitText"/>
              <w:jc w:val="right"/>
              <w:rPr>
                <w:color w:val="000000"/>
                <w:kern w:val="2"/>
                <w:lang w:val="en-GB"/>
              </w:rPr>
            </w:pPr>
            <w:r w:rsidRPr="00FE4896">
              <w:rPr>
                <w:color w:val="000000"/>
                <w:kern w:val="2"/>
                <w:lang w:val="en-GB"/>
              </w:rPr>
              <w:t>33.97</w:t>
            </w:r>
          </w:p>
        </w:tc>
        <w:tc>
          <w:tcPr>
            <w:tcW w:w="1080" w:type="dxa"/>
            <w:shd w:val="clear" w:color="auto" w:fill="auto"/>
            <w:noWrap/>
            <w:vAlign w:val="bottom"/>
            <w:hideMark/>
          </w:tcPr>
          <w:p w14:paraId="2DB5FAD3" w14:textId="77777777" w:rsidR="00C256C5" w:rsidRPr="00FE4896" w:rsidRDefault="00C256C5" w:rsidP="00E928C4">
            <w:pPr>
              <w:pStyle w:val="ExhibitText"/>
              <w:jc w:val="right"/>
              <w:rPr>
                <w:color w:val="000000"/>
                <w:kern w:val="2"/>
                <w:lang w:val="en-GB"/>
              </w:rPr>
            </w:pPr>
            <w:r w:rsidRPr="00FE4896">
              <w:rPr>
                <w:color w:val="000000"/>
                <w:kern w:val="2"/>
                <w:lang w:val="en-GB"/>
              </w:rPr>
              <w:t>31.56</w:t>
            </w:r>
          </w:p>
        </w:tc>
        <w:tc>
          <w:tcPr>
            <w:tcW w:w="1080" w:type="dxa"/>
            <w:shd w:val="clear" w:color="auto" w:fill="auto"/>
            <w:noWrap/>
            <w:vAlign w:val="bottom"/>
            <w:hideMark/>
          </w:tcPr>
          <w:p w14:paraId="39643DD4" w14:textId="77777777" w:rsidR="00C256C5" w:rsidRPr="00FE4896" w:rsidRDefault="00C256C5" w:rsidP="00E928C4">
            <w:pPr>
              <w:pStyle w:val="ExhibitText"/>
              <w:jc w:val="right"/>
              <w:rPr>
                <w:color w:val="000000"/>
                <w:kern w:val="2"/>
                <w:lang w:val="en-GB"/>
              </w:rPr>
            </w:pPr>
            <w:r w:rsidRPr="00FE4896">
              <w:rPr>
                <w:color w:val="000000"/>
                <w:kern w:val="2"/>
                <w:lang w:val="en-GB"/>
              </w:rPr>
              <w:t>34.95</w:t>
            </w:r>
          </w:p>
        </w:tc>
      </w:tr>
    </w:tbl>
    <w:p w14:paraId="2E182848" w14:textId="77777777" w:rsidR="00024F35" w:rsidRPr="00FE4896" w:rsidRDefault="00024F35" w:rsidP="00024F35">
      <w:pPr>
        <w:pStyle w:val="ExhibitText"/>
        <w:rPr>
          <w:kern w:val="2"/>
          <w:lang w:val="en-GB"/>
        </w:rPr>
      </w:pPr>
    </w:p>
    <w:p w14:paraId="18A6B034" w14:textId="30AB6A36" w:rsidR="00BB53D4" w:rsidRDefault="00BB53D4" w:rsidP="00024F35">
      <w:pPr>
        <w:pStyle w:val="Footnote"/>
        <w:rPr>
          <w:kern w:val="2"/>
          <w:lang w:val="en-GB"/>
        </w:rPr>
      </w:pPr>
      <w:r>
        <w:rPr>
          <w:kern w:val="2"/>
          <w:lang w:val="en-GB"/>
        </w:rPr>
        <w:t xml:space="preserve">Note: </w:t>
      </w:r>
      <w:r>
        <w:rPr>
          <w:color w:val="000000"/>
          <w:shd w:val="clear" w:color="auto" w:fill="FFFFFF"/>
        </w:rPr>
        <w:t xml:space="preserve">₹ = INR = Indian rupee; ₹1 = US$0.02 on </w:t>
      </w:r>
      <w:r w:rsidRPr="00E928C4">
        <w:rPr>
          <w:shd w:val="clear" w:color="auto" w:fill="FFFFFF"/>
        </w:rPr>
        <w:t>M</w:t>
      </w:r>
      <w:r w:rsidRPr="00E928C4">
        <w:rPr>
          <w:rStyle w:val="object"/>
          <w:shd w:val="clear" w:color="auto" w:fill="FFFFFF"/>
        </w:rPr>
        <w:t>ay 4, 2018</w:t>
      </w:r>
      <w:r>
        <w:rPr>
          <w:color w:val="000000"/>
          <w:shd w:val="clear" w:color="auto" w:fill="FFFFFF"/>
        </w:rPr>
        <w:t>.</w:t>
      </w:r>
    </w:p>
    <w:p w14:paraId="6FCE2DCA" w14:textId="43EA9018" w:rsidR="00C256C5" w:rsidRPr="00FE4896" w:rsidRDefault="00C256C5" w:rsidP="00024F35">
      <w:pPr>
        <w:pStyle w:val="Footnote"/>
        <w:rPr>
          <w:kern w:val="2"/>
          <w:lang w:val="en-GB"/>
        </w:rPr>
      </w:pPr>
      <w:r w:rsidRPr="00FE4896">
        <w:rPr>
          <w:kern w:val="2"/>
          <w:lang w:val="en-GB"/>
        </w:rPr>
        <w:t xml:space="preserve">Source: </w:t>
      </w:r>
      <w:proofErr w:type="spellStart"/>
      <w:r w:rsidRPr="00FE4896">
        <w:rPr>
          <w:kern w:val="2"/>
          <w:lang w:val="en-GB"/>
        </w:rPr>
        <w:t>Amalsad</w:t>
      </w:r>
      <w:proofErr w:type="spellEnd"/>
      <w:r w:rsidRPr="00FE4896">
        <w:rPr>
          <w:kern w:val="2"/>
          <w:lang w:val="en-GB"/>
        </w:rPr>
        <w:t xml:space="preserve"> Cooperative</w:t>
      </w:r>
      <w:r w:rsidR="00136C8F" w:rsidRPr="00FE4896">
        <w:rPr>
          <w:kern w:val="2"/>
          <w:lang w:val="en-GB"/>
        </w:rPr>
        <w:t>.</w:t>
      </w:r>
      <w:r w:rsidRPr="00FE4896">
        <w:rPr>
          <w:kern w:val="2"/>
          <w:lang w:val="en-GB"/>
        </w:rPr>
        <w:br w:type="page"/>
      </w:r>
    </w:p>
    <w:p w14:paraId="53BFA434" w14:textId="77777777" w:rsidR="00C256C5" w:rsidRPr="00FE4896" w:rsidRDefault="00C256C5" w:rsidP="00024F35">
      <w:pPr>
        <w:pStyle w:val="ExhibitHeading"/>
        <w:rPr>
          <w:kern w:val="2"/>
          <w:lang w:val="en-GB"/>
        </w:rPr>
      </w:pPr>
      <w:r w:rsidRPr="00FE4896">
        <w:rPr>
          <w:kern w:val="2"/>
          <w:lang w:val="en-GB"/>
        </w:rPr>
        <w:lastRenderedPageBreak/>
        <w:t>Exhibit 6</w:t>
      </w:r>
      <w:r w:rsidR="00024F35" w:rsidRPr="00FE4896">
        <w:rPr>
          <w:kern w:val="2"/>
          <w:lang w:val="en-GB"/>
        </w:rPr>
        <w:t xml:space="preserve">: </w:t>
      </w:r>
      <w:r w:rsidRPr="00FE4896">
        <w:rPr>
          <w:kern w:val="2"/>
          <w:lang w:val="en-GB"/>
        </w:rPr>
        <w:t>REWARD AND PENALTY BASED ON GRADES FOLLOWED BY THE COOPERATIVE</w:t>
      </w:r>
    </w:p>
    <w:p w14:paraId="7A0B489C" w14:textId="77777777" w:rsidR="00024F35" w:rsidRPr="00FE4896" w:rsidRDefault="00024F35" w:rsidP="00024F35">
      <w:pPr>
        <w:pStyle w:val="ExhibitText"/>
        <w:rPr>
          <w:kern w:val="2"/>
          <w:lang w:val="en-GB"/>
        </w:rPr>
      </w:pPr>
    </w:p>
    <w:tbl>
      <w:tblPr>
        <w:tblStyle w:val="TableGrid"/>
        <w:tblW w:w="0" w:type="auto"/>
        <w:jc w:val="center"/>
        <w:tblLayout w:type="fixed"/>
        <w:tblLook w:val="04A0" w:firstRow="1" w:lastRow="0" w:firstColumn="1" w:lastColumn="0" w:noHBand="0" w:noVBand="1"/>
      </w:tblPr>
      <w:tblGrid>
        <w:gridCol w:w="1029"/>
        <w:gridCol w:w="1396"/>
        <w:gridCol w:w="1424"/>
        <w:gridCol w:w="1260"/>
        <w:gridCol w:w="1255"/>
      </w:tblGrid>
      <w:tr w:rsidR="00AE3AD7" w:rsidRPr="00FE4896" w14:paraId="1DF00A60" w14:textId="77777777" w:rsidTr="0058010C">
        <w:trPr>
          <w:trHeight w:val="475"/>
          <w:jc w:val="center"/>
        </w:trPr>
        <w:tc>
          <w:tcPr>
            <w:tcW w:w="1029" w:type="dxa"/>
            <w:vMerge w:val="restart"/>
          </w:tcPr>
          <w:p w14:paraId="1DED9431" w14:textId="77777777" w:rsidR="00C256C5" w:rsidRPr="00FE4896" w:rsidRDefault="00C256C5" w:rsidP="004B6260">
            <w:pPr>
              <w:pStyle w:val="ExhibitText"/>
              <w:jc w:val="center"/>
              <w:rPr>
                <w:b/>
                <w:kern w:val="2"/>
                <w:lang w:val="en-GB"/>
              </w:rPr>
            </w:pPr>
            <w:r w:rsidRPr="00FE4896">
              <w:rPr>
                <w:b/>
                <w:kern w:val="2"/>
                <w:lang w:val="en-GB"/>
              </w:rPr>
              <w:t xml:space="preserve">Grades </w:t>
            </w:r>
            <w:r w:rsidR="00136C8F" w:rsidRPr="00FE4896">
              <w:rPr>
                <w:b/>
                <w:kern w:val="2"/>
                <w:lang w:val="en-GB"/>
              </w:rPr>
              <w:t>Adopted</w:t>
            </w:r>
          </w:p>
        </w:tc>
        <w:tc>
          <w:tcPr>
            <w:tcW w:w="1396" w:type="dxa"/>
            <w:vMerge w:val="restart"/>
          </w:tcPr>
          <w:p w14:paraId="3E5AD7AB" w14:textId="39E22C0E" w:rsidR="00C256C5" w:rsidRPr="00FE4896" w:rsidRDefault="00EF7749" w:rsidP="004B6260">
            <w:pPr>
              <w:pStyle w:val="ExhibitText"/>
              <w:jc w:val="center"/>
              <w:rPr>
                <w:b/>
                <w:kern w:val="2"/>
                <w:lang w:val="en-GB"/>
              </w:rPr>
            </w:pPr>
            <w:r w:rsidRPr="00FE4896">
              <w:rPr>
                <w:b/>
                <w:kern w:val="2"/>
                <w:lang w:val="en-GB"/>
              </w:rPr>
              <w:t>No</w:t>
            </w:r>
            <w:r w:rsidR="00136C8F" w:rsidRPr="00FE4896">
              <w:rPr>
                <w:b/>
                <w:kern w:val="2"/>
                <w:lang w:val="en-GB"/>
              </w:rPr>
              <w:t xml:space="preserve">. </w:t>
            </w:r>
            <w:r w:rsidRPr="00FE4896">
              <w:rPr>
                <w:b/>
                <w:kern w:val="2"/>
                <w:lang w:val="en-GB"/>
              </w:rPr>
              <w:t>of</w:t>
            </w:r>
            <w:r w:rsidR="00136C8F" w:rsidRPr="00FE4896">
              <w:rPr>
                <w:b/>
                <w:kern w:val="2"/>
                <w:lang w:val="en-GB"/>
              </w:rPr>
              <w:t xml:space="preserve"> Fruits </w:t>
            </w:r>
            <w:r w:rsidRPr="00FE4896">
              <w:rPr>
                <w:b/>
                <w:kern w:val="2"/>
                <w:lang w:val="en-GB"/>
              </w:rPr>
              <w:t>per</w:t>
            </w:r>
            <w:r w:rsidR="00BC78B4">
              <w:rPr>
                <w:b/>
                <w:kern w:val="2"/>
                <w:lang w:val="en-GB"/>
              </w:rPr>
              <w:t xml:space="preserve"> </w:t>
            </w:r>
            <w:r w:rsidR="00C256C5" w:rsidRPr="00FE4896">
              <w:rPr>
                <w:b/>
                <w:kern w:val="2"/>
                <w:lang w:val="en-GB"/>
              </w:rPr>
              <w:t>10</w:t>
            </w:r>
            <w:r w:rsidR="001B4A1F">
              <w:rPr>
                <w:b/>
                <w:kern w:val="2"/>
                <w:lang w:val="en-GB"/>
              </w:rPr>
              <w:t xml:space="preserve"> </w:t>
            </w:r>
            <w:r w:rsidR="00C256C5" w:rsidRPr="00FE4896">
              <w:rPr>
                <w:b/>
                <w:kern w:val="2"/>
                <w:lang w:val="en-GB"/>
              </w:rPr>
              <w:t xml:space="preserve">kg </w:t>
            </w:r>
            <w:r w:rsidR="00136C8F" w:rsidRPr="00FE4896">
              <w:rPr>
                <w:b/>
                <w:kern w:val="2"/>
                <w:lang w:val="en-GB"/>
              </w:rPr>
              <w:t>Sample</w:t>
            </w:r>
          </w:p>
        </w:tc>
        <w:tc>
          <w:tcPr>
            <w:tcW w:w="3939" w:type="dxa"/>
            <w:gridSpan w:val="3"/>
          </w:tcPr>
          <w:p w14:paraId="3E1099FB" w14:textId="7BEBAF3C" w:rsidR="00C256C5" w:rsidRPr="00FE4896" w:rsidRDefault="00C256C5" w:rsidP="000C1A56">
            <w:pPr>
              <w:pStyle w:val="ExhibitText"/>
              <w:jc w:val="center"/>
              <w:rPr>
                <w:b/>
                <w:kern w:val="2"/>
                <w:lang w:val="en-GB"/>
              </w:rPr>
            </w:pPr>
            <w:r w:rsidRPr="00FE4896">
              <w:rPr>
                <w:b/>
                <w:kern w:val="2"/>
                <w:lang w:val="en-GB"/>
              </w:rPr>
              <w:t xml:space="preserve">Incentives(+) and </w:t>
            </w:r>
            <w:r w:rsidR="00136C8F" w:rsidRPr="00FE4896">
              <w:rPr>
                <w:b/>
                <w:kern w:val="2"/>
                <w:lang w:val="en-GB"/>
              </w:rPr>
              <w:t xml:space="preserve">Penalty </w:t>
            </w:r>
            <w:r w:rsidRPr="00FE4896">
              <w:rPr>
                <w:b/>
                <w:kern w:val="2"/>
                <w:lang w:val="en-GB"/>
              </w:rPr>
              <w:t>(</w:t>
            </w:r>
            <w:r w:rsidR="00136C8F" w:rsidRPr="00FE4896">
              <w:rPr>
                <w:b/>
                <w:kern w:val="2"/>
                <w:lang w:val="en-GB"/>
              </w:rPr>
              <w:t>−</w:t>
            </w:r>
            <w:r w:rsidRPr="00FE4896">
              <w:rPr>
                <w:b/>
                <w:kern w:val="2"/>
                <w:lang w:val="en-GB"/>
              </w:rPr>
              <w:t xml:space="preserve">) on the </w:t>
            </w:r>
            <w:r w:rsidR="00136C8F" w:rsidRPr="00FE4896">
              <w:rPr>
                <w:b/>
                <w:kern w:val="2"/>
                <w:lang w:val="en-GB"/>
              </w:rPr>
              <w:t xml:space="preserve">Basis </w:t>
            </w:r>
            <w:r w:rsidRPr="00FE4896">
              <w:rPr>
                <w:b/>
                <w:kern w:val="2"/>
                <w:lang w:val="en-GB"/>
              </w:rPr>
              <w:t xml:space="preserve">of </w:t>
            </w:r>
            <w:r w:rsidR="00136C8F" w:rsidRPr="00FE4896">
              <w:rPr>
                <w:b/>
                <w:kern w:val="2"/>
                <w:lang w:val="en-GB"/>
              </w:rPr>
              <w:t xml:space="preserve">Grade Supplied </w:t>
            </w:r>
            <w:r w:rsidRPr="00FE4896">
              <w:rPr>
                <w:b/>
                <w:kern w:val="2"/>
                <w:lang w:val="en-GB"/>
              </w:rPr>
              <w:t>(</w:t>
            </w:r>
            <w:r w:rsidR="00BB53D4">
              <w:rPr>
                <w:color w:val="000000"/>
                <w:shd w:val="clear" w:color="auto" w:fill="FFFFFF"/>
              </w:rPr>
              <w:t>₹</w:t>
            </w:r>
            <w:r w:rsidRPr="00FE4896">
              <w:rPr>
                <w:b/>
                <w:kern w:val="2"/>
                <w:lang w:val="en-GB"/>
              </w:rPr>
              <w:t>)</w:t>
            </w:r>
          </w:p>
        </w:tc>
      </w:tr>
      <w:tr w:rsidR="00804B05" w:rsidRPr="00FE4896" w14:paraId="155E9170" w14:textId="77777777" w:rsidTr="0058010C">
        <w:trPr>
          <w:trHeight w:val="246"/>
          <w:jc w:val="center"/>
        </w:trPr>
        <w:tc>
          <w:tcPr>
            <w:tcW w:w="1029" w:type="dxa"/>
            <w:vMerge/>
          </w:tcPr>
          <w:p w14:paraId="1CCAD6B3" w14:textId="77777777" w:rsidR="00C256C5" w:rsidRPr="00FE4896" w:rsidRDefault="00C256C5" w:rsidP="00EF7749">
            <w:pPr>
              <w:pStyle w:val="ExhibitText"/>
              <w:jc w:val="center"/>
              <w:rPr>
                <w:b/>
                <w:kern w:val="2"/>
                <w:lang w:val="en-GB"/>
              </w:rPr>
            </w:pPr>
          </w:p>
        </w:tc>
        <w:tc>
          <w:tcPr>
            <w:tcW w:w="1396" w:type="dxa"/>
            <w:vMerge/>
          </w:tcPr>
          <w:p w14:paraId="2C9B51FE" w14:textId="77777777" w:rsidR="00C256C5" w:rsidRPr="00FE4896" w:rsidRDefault="00C256C5" w:rsidP="00EF7749">
            <w:pPr>
              <w:pStyle w:val="ExhibitText"/>
              <w:jc w:val="center"/>
              <w:rPr>
                <w:b/>
                <w:kern w:val="2"/>
                <w:lang w:val="en-GB"/>
              </w:rPr>
            </w:pPr>
          </w:p>
        </w:tc>
        <w:tc>
          <w:tcPr>
            <w:tcW w:w="1424" w:type="dxa"/>
          </w:tcPr>
          <w:p w14:paraId="5DA54341" w14:textId="77777777" w:rsidR="00C256C5" w:rsidRPr="00FE4896" w:rsidRDefault="00C256C5" w:rsidP="00EF7749">
            <w:pPr>
              <w:pStyle w:val="ExhibitText"/>
              <w:jc w:val="center"/>
              <w:rPr>
                <w:b/>
                <w:kern w:val="2"/>
                <w:lang w:val="en-GB"/>
              </w:rPr>
            </w:pPr>
            <w:r w:rsidRPr="00FE4896">
              <w:rPr>
                <w:b/>
                <w:kern w:val="2"/>
                <w:lang w:val="en-GB"/>
              </w:rPr>
              <w:t>1995</w:t>
            </w:r>
            <w:r w:rsidR="002402B1" w:rsidRPr="00FE4896">
              <w:rPr>
                <w:lang w:val="en-GB"/>
              </w:rPr>
              <w:t>–</w:t>
            </w:r>
            <w:r w:rsidRPr="00FE4896">
              <w:rPr>
                <w:b/>
                <w:kern w:val="2"/>
                <w:lang w:val="en-GB"/>
              </w:rPr>
              <w:t>96</w:t>
            </w:r>
          </w:p>
        </w:tc>
        <w:tc>
          <w:tcPr>
            <w:tcW w:w="1260" w:type="dxa"/>
          </w:tcPr>
          <w:p w14:paraId="2812077B" w14:textId="77777777" w:rsidR="00C256C5" w:rsidRPr="00FE4896" w:rsidRDefault="00C256C5" w:rsidP="00EF7749">
            <w:pPr>
              <w:pStyle w:val="ExhibitText"/>
              <w:jc w:val="center"/>
              <w:rPr>
                <w:b/>
                <w:kern w:val="2"/>
                <w:lang w:val="en-GB"/>
              </w:rPr>
            </w:pPr>
            <w:r w:rsidRPr="00FE4896">
              <w:rPr>
                <w:b/>
                <w:kern w:val="2"/>
                <w:lang w:val="en-GB"/>
              </w:rPr>
              <w:t>2006</w:t>
            </w:r>
            <w:r w:rsidR="002402B1" w:rsidRPr="00FE4896">
              <w:rPr>
                <w:lang w:val="en-GB"/>
              </w:rPr>
              <w:t>–</w:t>
            </w:r>
            <w:r w:rsidRPr="00FE4896">
              <w:rPr>
                <w:b/>
                <w:kern w:val="2"/>
                <w:lang w:val="en-GB"/>
              </w:rPr>
              <w:t>07</w:t>
            </w:r>
          </w:p>
        </w:tc>
        <w:tc>
          <w:tcPr>
            <w:tcW w:w="1255" w:type="dxa"/>
          </w:tcPr>
          <w:p w14:paraId="56B5BE9E" w14:textId="77777777" w:rsidR="00C256C5" w:rsidRPr="00FE4896" w:rsidRDefault="00C256C5" w:rsidP="00EF7749">
            <w:pPr>
              <w:pStyle w:val="ExhibitText"/>
              <w:jc w:val="center"/>
              <w:rPr>
                <w:b/>
                <w:kern w:val="2"/>
                <w:lang w:val="en-GB"/>
              </w:rPr>
            </w:pPr>
            <w:r w:rsidRPr="00FE4896">
              <w:rPr>
                <w:b/>
                <w:kern w:val="2"/>
                <w:lang w:val="en-GB"/>
              </w:rPr>
              <w:t>2014</w:t>
            </w:r>
            <w:r w:rsidR="002402B1" w:rsidRPr="00FE4896">
              <w:rPr>
                <w:lang w:val="en-GB"/>
              </w:rPr>
              <w:t>–</w:t>
            </w:r>
            <w:r w:rsidRPr="00FE4896">
              <w:rPr>
                <w:b/>
                <w:kern w:val="2"/>
                <w:lang w:val="en-GB"/>
              </w:rPr>
              <w:t>15</w:t>
            </w:r>
          </w:p>
        </w:tc>
      </w:tr>
      <w:tr w:rsidR="00804B05" w:rsidRPr="00FE4896" w14:paraId="7E0B6BD9" w14:textId="77777777" w:rsidTr="0058010C">
        <w:trPr>
          <w:trHeight w:val="246"/>
          <w:jc w:val="center"/>
        </w:trPr>
        <w:tc>
          <w:tcPr>
            <w:tcW w:w="1029" w:type="dxa"/>
          </w:tcPr>
          <w:p w14:paraId="67FE2796" w14:textId="77777777" w:rsidR="00C256C5" w:rsidRPr="00FE4896" w:rsidRDefault="00C256C5" w:rsidP="00EF7749">
            <w:pPr>
              <w:pStyle w:val="ExhibitText"/>
              <w:jc w:val="center"/>
              <w:rPr>
                <w:kern w:val="2"/>
                <w:lang w:val="en-GB"/>
              </w:rPr>
            </w:pPr>
            <w:r w:rsidRPr="00FE4896">
              <w:rPr>
                <w:kern w:val="2"/>
                <w:lang w:val="en-GB"/>
              </w:rPr>
              <w:t>1</w:t>
            </w:r>
          </w:p>
        </w:tc>
        <w:tc>
          <w:tcPr>
            <w:tcW w:w="1396" w:type="dxa"/>
          </w:tcPr>
          <w:p w14:paraId="1C41A4A6" w14:textId="77777777" w:rsidR="00C256C5" w:rsidRPr="00FE4896" w:rsidRDefault="00C256C5" w:rsidP="000B2792">
            <w:pPr>
              <w:pStyle w:val="ExhibitText"/>
              <w:jc w:val="right"/>
              <w:rPr>
                <w:kern w:val="2"/>
                <w:lang w:val="en-GB"/>
              </w:rPr>
            </w:pPr>
            <w:r w:rsidRPr="00FE4896">
              <w:rPr>
                <w:kern w:val="2"/>
                <w:lang w:val="en-GB"/>
              </w:rPr>
              <w:t>85</w:t>
            </w:r>
          </w:p>
        </w:tc>
        <w:tc>
          <w:tcPr>
            <w:tcW w:w="1424" w:type="dxa"/>
          </w:tcPr>
          <w:p w14:paraId="1D563126" w14:textId="77777777" w:rsidR="00C256C5" w:rsidRPr="00FE4896" w:rsidRDefault="00C256C5" w:rsidP="000B2792">
            <w:pPr>
              <w:pStyle w:val="ExhibitText"/>
              <w:jc w:val="right"/>
              <w:rPr>
                <w:kern w:val="2"/>
                <w:lang w:val="en-GB"/>
              </w:rPr>
            </w:pPr>
            <w:r w:rsidRPr="00FE4896">
              <w:rPr>
                <w:kern w:val="2"/>
                <w:lang w:val="en-GB"/>
              </w:rPr>
              <w:t>15.6</w:t>
            </w:r>
          </w:p>
        </w:tc>
        <w:tc>
          <w:tcPr>
            <w:tcW w:w="1260" w:type="dxa"/>
          </w:tcPr>
          <w:p w14:paraId="0EA8452A" w14:textId="77777777" w:rsidR="00C256C5" w:rsidRPr="00FE4896" w:rsidRDefault="00C256C5" w:rsidP="000B2792">
            <w:pPr>
              <w:pStyle w:val="ExhibitText"/>
              <w:jc w:val="right"/>
              <w:rPr>
                <w:kern w:val="2"/>
                <w:lang w:val="en-GB"/>
              </w:rPr>
            </w:pPr>
            <w:r w:rsidRPr="00FE4896">
              <w:rPr>
                <w:kern w:val="2"/>
                <w:lang w:val="en-GB"/>
              </w:rPr>
              <w:t>52.5</w:t>
            </w:r>
          </w:p>
        </w:tc>
        <w:tc>
          <w:tcPr>
            <w:tcW w:w="1255" w:type="dxa"/>
          </w:tcPr>
          <w:p w14:paraId="6872253C" w14:textId="77777777" w:rsidR="00C256C5" w:rsidRPr="00FE4896" w:rsidRDefault="00C256C5" w:rsidP="000B2792">
            <w:pPr>
              <w:pStyle w:val="ExhibitText"/>
              <w:jc w:val="right"/>
              <w:rPr>
                <w:kern w:val="2"/>
                <w:lang w:val="en-GB"/>
              </w:rPr>
            </w:pPr>
            <w:r w:rsidRPr="00FE4896">
              <w:rPr>
                <w:kern w:val="2"/>
                <w:lang w:val="en-GB"/>
              </w:rPr>
              <w:t>113</w:t>
            </w:r>
          </w:p>
        </w:tc>
      </w:tr>
      <w:tr w:rsidR="00804B05" w:rsidRPr="00FE4896" w14:paraId="1B462CB1" w14:textId="77777777" w:rsidTr="0058010C">
        <w:trPr>
          <w:trHeight w:val="237"/>
          <w:jc w:val="center"/>
        </w:trPr>
        <w:tc>
          <w:tcPr>
            <w:tcW w:w="1029" w:type="dxa"/>
          </w:tcPr>
          <w:p w14:paraId="17356A1B" w14:textId="77777777" w:rsidR="00C256C5" w:rsidRPr="00FE4896" w:rsidRDefault="00C256C5" w:rsidP="00EF7749">
            <w:pPr>
              <w:pStyle w:val="ExhibitText"/>
              <w:jc w:val="center"/>
              <w:rPr>
                <w:kern w:val="2"/>
                <w:lang w:val="en-GB"/>
              </w:rPr>
            </w:pPr>
            <w:r w:rsidRPr="00FE4896">
              <w:rPr>
                <w:kern w:val="2"/>
                <w:lang w:val="en-GB"/>
              </w:rPr>
              <w:t>2</w:t>
            </w:r>
          </w:p>
        </w:tc>
        <w:tc>
          <w:tcPr>
            <w:tcW w:w="1396" w:type="dxa"/>
          </w:tcPr>
          <w:p w14:paraId="77345477" w14:textId="77777777" w:rsidR="00C256C5" w:rsidRPr="00FE4896" w:rsidRDefault="00C256C5" w:rsidP="000B2792">
            <w:pPr>
              <w:pStyle w:val="ExhibitText"/>
              <w:jc w:val="right"/>
              <w:rPr>
                <w:kern w:val="2"/>
                <w:lang w:val="en-GB"/>
              </w:rPr>
            </w:pPr>
            <w:r w:rsidRPr="00FE4896">
              <w:rPr>
                <w:kern w:val="2"/>
                <w:lang w:val="en-GB"/>
              </w:rPr>
              <w:t>90</w:t>
            </w:r>
          </w:p>
        </w:tc>
        <w:tc>
          <w:tcPr>
            <w:tcW w:w="1424" w:type="dxa"/>
          </w:tcPr>
          <w:p w14:paraId="2D993E16" w14:textId="77777777" w:rsidR="00C256C5" w:rsidRPr="00FE4896" w:rsidRDefault="00C256C5" w:rsidP="000B2792">
            <w:pPr>
              <w:pStyle w:val="ExhibitText"/>
              <w:jc w:val="right"/>
              <w:rPr>
                <w:kern w:val="2"/>
                <w:lang w:val="en-GB"/>
              </w:rPr>
            </w:pPr>
            <w:r w:rsidRPr="00FE4896">
              <w:rPr>
                <w:kern w:val="2"/>
                <w:lang w:val="en-GB"/>
              </w:rPr>
              <w:t>14.3</w:t>
            </w:r>
          </w:p>
        </w:tc>
        <w:tc>
          <w:tcPr>
            <w:tcW w:w="1260" w:type="dxa"/>
          </w:tcPr>
          <w:p w14:paraId="6AEF9859" w14:textId="77777777" w:rsidR="00C256C5" w:rsidRPr="00FE4896" w:rsidRDefault="00C256C5" w:rsidP="000B2792">
            <w:pPr>
              <w:pStyle w:val="ExhibitText"/>
              <w:jc w:val="right"/>
              <w:rPr>
                <w:kern w:val="2"/>
                <w:lang w:val="en-GB"/>
              </w:rPr>
            </w:pPr>
            <w:r w:rsidRPr="00FE4896">
              <w:rPr>
                <w:kern w:val="2"/>
                <w:lang w:val="en-GB"/>
              </w:rPr>
              <w:t>47.5</w:t>
            </w:r>
          </w:p>
        </w:tc>
        <w:tc>
          <w:tcPr>
            <w:tcW w:w="1255" w:type="dxa"/>
          </w:tcPr>
          <w:p w14:paraId="04B47DAE" w14:textId="77777777" w:rsidR="00C256C5" w:rsidRPr="00FE4896" w:rsidRDefault="00C256C5" w:rsidP="000B2792">
            <w:pPr>
              <w:pStyle w:val="ExhibitText"/>
              <w:jc w:val="right"/>
              <w:rPr>
                <w:kern w:val="2"/>
                <w:lang w:val="en-GB"/>
              </w:rPr>
            </w:pPr>
            <w:r w:rsidRPr="00FE4896">
              <w:rPr>
                <w:kern w:val="2"/>
                <w:lang w:val="en-GB"/>
              </w:rPr>
              <w:t>99</w:t>
            </w:r>
          </w:p>
        </w:tc>
      </w:tr>
      <w:tr w:rsidR="00804B05" w:rsidRPr="00FE4896" w14:paraId="2AEAFA76" w14:textId="77777777" w:rsidTr="0058010C">
        <w:trPr>
          <w:trHeight w:val="237"/>
          <w:jc w:val="center"/>
        </w:trPr>
        <w:tc>
          <w:tcPr>
            <w:tcW w:w="1029" w:type="dxa"/>
          </w:tcPr>
          <w:p w14:paraId="6E2D49C8" w14:textId="77777777" w:rsidR="00C256C5" w:rsidRPr="00FE4896" w:rsidRDefault="00C256C5" w:rsidP="00EF7749">
            <w:pPr>
              <w:pStyle w:val="ExhibitText"/>
              <w:jc w:val="center"/>
              <w:rPr>
                <w:kern w:val="2"/>
                <w:lang w:val="en-GB"/>
              </w:rPr>
            </w:pPr>
            <w:r w:rsidRPr="00FE4896">
              <w:rPr>
                <w:kern w:val="2"/>
                <w:lang w:val="en-GB"/>
              </w:rPr>
              <w:t>3</w:t>
            </w:r>
          </w:p>
        </w:tc>
        <w:tc>
          <w:tcPr>
            <w:tcW w:w="1396" w:type="dxa"/>
          </w:tcPr>
          <w:p w14:paraId="5A74626F" w14:textId="77777777" w:rsidR="00C256C5" w:rsidRPr="00FE4896" w:rsidRDefault="00C256C5" w:rsidP="000B2792">
            <w:pPr>
              <w:pStyle w:val="ExhibitText"/>
              <w:jc w:val="right"/>
              <w:rPr>
                <w:kern w:val="2"/>
                <w:lang w:val="en-GB"/>
              </w:rPr>
            </w:pPr>
            <w:r w:rsidRPr="00FE4896">
              <w:rPr>
                <w:kern w:val="2"/>
                <w:lang w:val="en-GB"/>
              </w:rPr>
              <w:t>95</w:t>
            </w:r>
          </w:p>
        </w:tc>
        <w:tc>
          <w:tcPr>
            <w:tcW w:w="1424" w:type="dxa"/>
          </w:tcPr>
          <w:p w14:paraId="3DF12201" w14:textId="77777777" w:rsidR="00C256C5" w:rsidRPr="00FE4896" w:rsidRDefault="00C256C5" w:rsidP="000B2792">
            <w:pPr>
              <w:pStyle w:val="ExhibitText"/>
              <w:jc w:val="right"/>
              <w:rPr>
                <w:kern w:val="2"/>
                <w:lang w:val="en-GB"/>
              </w:rPr>
            </w:pPr>
            <w:r w:rsidRPr="00FE4896">
              <w:rPr>
                <w:kern w:val="2"/>
                <w:lang w:val="en-GB"/>
              </w:rPr>
              <w:t>13</w:t>
            </w:r>
            <w:r w:rsidR="002402B1" w:rsidRPr="00FE4896">
              <w:rPr>
                <w:kern w:val="2"/>
                <w:lang w:val="en-GB"/>
              </w:rPr>
              <w:t>.0</w:t>
            </w:r>
          </w:p>
        </w:tc>
        <w:tc>
          <w:tcPr>
            <w:tcW w:w="1260" w:type="dxa"/>
          </w:tcPr>
          <w:p w14:paraId="66B2467E" w14:textId="77777777" w:rsidR="00C256C5" w:rsidRPr="00FE4896" w:rsidRDefault="00C256C5" w:rsidP="000B2792">
            <w:pPr>
              <w:pStyle w:val="ExhibitText"/>
              <w:jc w:val="right"/>
              <w:rPr>
                <w:kern w:val="2"/>
                <w:lang w:val="en-GB"/>
              </w:rPr>
            </w:pPr>
            <w:r w:rsidRPr="00FE4896">
              <w:rPr>
                <w:kern w:val="2"/>
                <w:lang w:val="en-GB"/>
              </w:rPr>
              <w:t>42.5</w:t>
            </w:r>
          </w:p>
        </w:tc>
        <w:tc>
          <w:tcPr>
            <w:tcW w:w="1255" w:type="dxa"/>
          </w:tcPr>
          <w:p w14:paraId="60475093" w14:textId="77777777" w:rsidR="00C256C5" w:rsidRPr="00FE4896" w:rsidRDefault="00C256C5" w:rsidP="000B2792">
            <w:pPr>
              <w:pStyle w:val="ExhibitText"/>
              <w:jc w:val="right"/>
              <w:rPr>
                <w:kern w:val="2"/>
                <w:lang w:val="en-GB"/>
              </w:rPr>
            </w:pPr>
            <w:r w:rsidRPr="00FE4896">
              <w:rPr>
                <w:kern w:val="2"/>
                <w:lang w:val="en-GB"/>
              </w:rPr>
              <w:t>85</w:t>
            </w:r>
          </w:p>
        </w:tc>
      </w:tr>
      <w:tr w:rsidR="00804B05" w:rsidRPr="00FE4896" w14:paraId="20F54A60" w14:textId="77777777" w:rsidTr="0058010C">
        <w:trPr>
          <w:trHeight w:val="237"/>
          <w:jc w:val="center"/>
        </w:trPr>
        <w:tc>
          <w:tcPr>
            <w:tcW w:w="1029" w:type="dxa"/>
          </w:tcPr>
          <w:p w14:paraId="1397394B" w14:textId="77777777" w:rsidR="00C256C5" w:rsidRPr="00FE4896" w:rsidRDefault="00C256C5" w:rsidP="00EF7749">
            <w:pPr>
              <w:pStyle w:val="ExhibitText"/>
              <w:jc w:val="center"/>
              <w:rPr>
                <w:kern w:val="2"/>
                <w:lang w:val="en-GB"/>
              </w:rPr>
            </w:pPr>
            <w:r w:rsidRPr="00FE4896">
              <w:rPr>
                <w:kern w:val="2"/>
                <w:lang w:val="en-GB"/>
              </w:rPr>
              <w:t>4</w:t>
            </w:r>
          </w:p>
        </w:tc>
        <w:tc>
          <w:tcPr>
            <w:tcW w:w="1396" w:type="dxa"/>
          </w:tcPr>
          <w:p w14:paraId="2B7D9D1B" w14:textId="77777777" w:rsidR="00C256C5" w:rsidRPr="00FE4896" w:rsidRDefault="00C256C5" w:rsidP="000B2792">
            <w:pPr>
              <w:pStyle w:val="ExhibitText"/>
              <w:jc w:val="right"/>
              <w:rPr>
                <w:kern w:val="2"/>
                <w:lang w:val="en-GB"/>
              </w:rPr>
            </w:pPr>
            <w:r w:rsidRPr="00FE4896">
              <w:rPr>
                <w:kern w:val="2"/>
                <w:lang w:val="en-GB"/>
              </w:rPr>
              <w:t>100</w:t>
            </w:r>
          </w:p>
        </w:tc>
        <w:tc>
          <w:tcPr>
            <w:tcW w:w="1424" w:type="dxa"/>
          </w:tcPr>
          <w:p w14:paraId="0D00EAC1" w14:textId="77777777" w:rsidR="00C256C5" w:rsidRPr="00FE4896" w:rsidRDefault="00C256C5" w:rsidP="000B2792">
            <w:pPr>
              <w:pStyle w:val="ExhibitText"/>
              <w:jc w:val="right"/>
              <w:rPr>
                <w:kern w:val="2"/>
                <w:lang w:val="en-GB"/>
              </w:rPr>
            </w:pPr>
            <w:r w:rsidRPr="00FE4896">
              <w:rPr>
                <w:kern w:val="2"/>
                <w:lang w:val="en-GB"/>
              </w:rPr>
              <w:t>11.7</w:t>
            </w:r>
          </w:p>
        </w:tc>
        <w:tc>
          <w:tcPr>
            <w:tcW w:w="1260" w:type="dxa"/>
          </w:tcPr>
          <w:p w14:paraId="773AAEB3" w14:textId="77777777" w:rsidR="00C256C5" w:rsidRPr="00FE4896" w:rsidRDefault="00C256C5" w:rsidP="000B2792">
            <w:pPr>
              <w:pStyle w:val="ExhibitText"/>
              <w:jc w:val="right"/>
              <w:rPr>
                <w:kern w:val="2"/>
                <w:lang w:val="en-GB"/>
              </w:rPr>
            </w:pPr>
            <w:r w:rsidRPr="00FE4896">
              <w:rPr>
                <w:kern w:val="2"/>
                <w:lang w:val="en-GB"/>
              </w:rPr>
              <w:t>37.5</w:t>
            </w:r>
          </w:p>
        </w:tc>
        <w:tc>
          <w:tcPr>
            <w:tcW w:w="1255" w:type="dxa"/>
          </w:tcPr>
          <w:p w14:paraId="214CF8E6" w14:textId="77777777" w:rsidR="00C256C5" w:rsidRPr="00FE4896" w:rsidRDefault="00C256C5" w:rsidP="000B2792">
            <w:pPr>
              <w:pStyle w:val="ExhibitText"/>
              <w:jc w:val="right"/>
              <w:rPr>
                <w:kern w:val="2"/>
                <w:lang w:val="en-GB"/>
              </w:rPr>
            </w:pPr>
            <w:r w:rsidRPr="00FE4896">
              <w:rPr>
                <w:kern w:val="2"/>
                <w:lang w:val="en-GB"/>
              </w:rPr>
              <w:t>72</w:t>
            </w:r>
          </w:p>
        </w:tc>
      </w:tr>
      <w:tr w:rsidR="00804B05" w:rsidRPr="00FE4896" w14:paraId="7EA8B31B" w14:textId="77777777" w:rsidTr="0058010C">
        <w:trPr>
          <w:trHeight w:val="237"/>
          <w:jc w:val="center"/>
        </w:trPr>
        <w:tc>
          <w:tcPr>
            <w:tcW w:w="1029" w:type="dxa"/>
          </w:tcPr>
          <w:p w14:paraId="7D330EE7" w14:textId="77777777" w:rsidR="00C256C5" w:rsidRPr="00FE4896" w:rsidRDefault="00C256C5" w:rsidP="00EF7749">
            <w:pPr>
              <w:pStyle w:val="ExhibitText"/>
              <w:jc w:val="center"/>
              <w:rPr>
                <w:kern w:val="2"/>
                <w:lang w:val="en-GB"/>
              </w:rPr>
            </w:pPr>
            <w:r w:rsidRPr="00FE4896">
              <w:rPr>
                <w:kern w:val="2"/>
                <w:lang w:val="en-GB"/>
              </w:rPr>
              <w:t>5</w:t>
            </w:r>
          </w:p>
        </w:tc>
        <w:tc>
          <w:tcPr>
            <w:tcW w:w="1396" w:type="dxa"/>
          </w:tcPr>
          <w:p w14:paraId="2ACF9F71" w14:textId="77777777" w:rsidR="00C256C5" w:rsidRPr="00FE4896" w:rsidRDefault="00C256C5" w:rsidP="000B2792">
            <w:pPr>
              <w:pStyle w:val="ExhibitText"/>
              <w:jc w:val="right"/>
              <w:rPr>
                <w:kern w:val="2"/>
                <w:lang w:val="en-GB"/>
              </w:rPr>
            </w:pPr>
            <w:r w:rsidRPr="00FE4896">
              <w:rPr>
                <w:kern w:val="2"/>
                <w:lang w:val="en-GB"/>
              </w:rPr>
              <w:t>105</w:t>
            </w:r>
          </w:p>
        </w:tc>
        <w:tc>
          <w:tcPr>
            <w:tcW w:w="1424" w:type="dxa"/>
          </w:tcPr>
          <w:p w14:paraId="7A247EB3" w14:textId="77777777" w:rsidR="00C256C5" w:rsidRPr="00FE4896" w:rsidRDefault="00C256C5" w:rsidP="000B2792">
            <w:pPr>
              <w:pStyle w:val="ExhibitText"/>
              <w:jc w:val="right"/>
              <w:rPr>
                <w:kern w:val="2"/>
                <w:lang w:val="en-GB"/>
              </w:rPr>
            </w:pPr>
            <w:r w:rsidRPr="00FE4896">
              <w:rPr>
                <w:kern w:val="2"/>
                <w:lang w:val="en-GB"/>
              </w:rPr>
              <w:t>10.4</w:t>
            </w:r>
          </w:p>
        </w:tc>
        <w:tc>
          <w:tcPr>
            <w:tcW w:w="1260" w:type="dxa"/>
          </w:tcPr>
          <w:p w14:paraId="651D9242" w14:textId="77777777" w:rsidR="00C256C5" w:rsidRPr="00FE4896" w:rsidRDefault="00C256C5" w:rsidP="000B2792">
            <w:pPr>
              <w:pStyle w:val="ExhibitText"/>
              <w:jc w:val="right"/>
              <w:rPr>
                <w:kern w:val="2"/>
                <w:lang w:val="en-GB"/>
              </w:rPr>
            </w:pPr>
            <w:r w:rsidRPr="00FE4896">
              <w:rPr>
                <w:kern w:val="2"/>
                <w:lang w:val="en-GB"/>
              </w:rPr>
              <w:t>32.5</w:t>
            </w:r>
          </w:p>
        </w:tc>
        <w:tc>
          <w:tcPr>
            <w:tcW w:w="1255" w:type="dxa"/>
          </w:tcPr>
          <w:p w14:paraId="3A80EA49" w14:textId="77777777" w:rsidR="00C256C5" w:rsidRPr="00FE4896" w:rsidRDefault="00C256C5" w:rsidP="000B2792">
            <w:pPr>
              <w:pStyle w:val="ExhibitText"/>
              <w:jc w:val="right"/>
              <w:rPr>
                <w:kern w:val="2"/>
                <w:lang w:val="en-GB"/>
              </w:rPr>
            </w:pPr>
            <w:r w:rsidRPr="00FE4896">
              <w:rPr>
                <w:kern w:val="2"/>
                <w:lang w:val="en-GB"/>
              </w:rPr>
              <w:t>60</w:t>
            </w:r>
          </w:p>
        </w:tc>
      </w:tr>
      <w:tr w:rsidR="00804B05" w:rsidRPr="00FE4896" w14:paraId="2E2EDCB3" w14:textId="77777777" w:rsidTr="0058010C">
        <w:trPr>
          <w:trHeight w:val="237"/>
          <w:jc w:val="center"/>
        </w:trPr>
        <w:tc>
          <w:tcPr>
            <w:tcW w:w="1029" w:type="dxa"/>
          </w:tcPr>
          <w:p w14:paraId="28EC02AE" w14:textId="77777777" w:rsidR="00C256C5" w:rsidRPr="00FE4896" w:rsidRDefault="00C256C5" w:rsidP="00EF7749">
            <w:pPr>
              <w:pStyle w:val="ExhibitText"/>
              <w:jc w:val="center"/>
              <w:rPr>
                <w:kern w:val="2"/>
                <w:lang w:val="en-GB"/>
              </w:rPr>
            </w:pPr>
            <w:r w:rsidRPr="00FE4896">
              <w:rPr>
                <w:kern w:val="2"/>
                <w:lang w:val="en-GB"/>
              </w:rPr>
              <w:t>6</w:t>
            </w:r>
          </w:p>
        </w:tc>
        <w:tc>
          <w:tcPr>
            <w:tcW w:w="1396" w:type="dxa"/>
          </w:tcPr>
          <w:p w14:paraId="012F8809" w14:textId="77777777" w:rsidR="00C256C5" w:rsidRPr="00FE4896" w:rsidRDefault="00C256C5" w:rsidP="000B2792">
            <w:pPr>
              <w:pStyle w:val="ExhibitText"/>
              <w:jc w:val="right"/>
              <w:rPr>
                <w:kern w:val="2"/>
                <w:lang w:val="en-GB"/>
              </w:rPr>
            </w:pPr>
            <w:r w:rsidRPr="00FE4896">
              <w:rPr>
                <w:kern w:val="2"/>
                <w:lang w:val="en-GB"/>
              </w:rPr>
              <w:t>110</w:t>
            </w:r>
          </w:p>
        </w:tc>
        <w:tc>
          <w:tcPr>
            <w:tcW w:w="1424" w:type="dxa"/>
          </w:tcPr>
          <w:p w14:paraId="178264F0" w14:textId="77777777" w:rsidR="00C256C5" w:rsidRPr="00FE4896" w:rsidRDefault="00C256C5" w:rsidP="000B2792">
            <w:pPr>
              <w:pStyle w:val="ExhibitText"/>
              <w:jc w:val="right"/>
              <w:rPr>
                <w:kern w:val="2"/>
                <w:lang w:val="en-GB"/>
              </w:rPr>
            </w:pPr>
            <w:r w:rsidRPr="00FE4896">
              <w:rPr>
                <w:kern w:val="2"/>
                <w:lang w:val="en-GB"/>
              </w:rPr>
              <w:t>9.1</w:t>
            </w:r>
          </w:p>
        </w:tc>
        <w:tc>
          <w:tcPr>
            <w:tcW w:w="1260" w:type="dxa"/>
          </w:tcPr>
          <w:p w14:paraId="0067105A" w14:textId="77777777" w:rsidR="00C256C5" w:rsidRPr="00FE4896" w:rsidRDefault="00C256C5" w:rsidP="000B2792">
            <w:pPr>
              <w:pStyle w:val="ExhibitText"/>
              <w:jc w:val="right"/>
              <w:rPr>
                <w:kern w:val="2"/>
                <w:lang w:val="en-GB"/>
              </w:rPr>
            </w:pPr>
            <w:r w:rsidRPr="00FE4896">
              <w:rPr>
                <w:kern w:val="2"/>
                <w:lang w:val="en-GB"/>
              </w:rPr>
              <w:t>27.5</w:t>
            </w:r>
          </w:p>
        </w:tc>
        <w:tc>
          <w:tcPr>
            <w:tcW w:w="1255" w:type="dxa"/>
          </w:tcPr>
          <w:p w14:paraId="0CEAFE6A" w14:textId="77777777" w:rsidR="00C256C5" w:rsidRPr="00FE4896" w:rsidRDefault="00C256C5" w:rsidP="000B2792">
            <w:pPr>
              <w:pStyle w:val="ExhibitText"/>
              <w:jc w:val="right"/>
              <w:rPr>
                <w:kern w:val="2"/>
                <w:lang w:val="en-GB"/>
              </w:rPr>
            </w:pPr>
            <w:r w:rsidRPr="00FE4896">
              <w:rPr>
                <w:kern w:val="2"/>
                <w:lang w:val="en-GB"/>
              </w:rPr>
              <w:t>49</w:t>
            </w:r>
          </w:p>
        </w:tc>
      </w:tr>
      <w:tr w:rsidR="00804B05" w:rsidRPr="00FE4896" w14:paraId="70CDF3C7" w14:textId="77777777" w:rsidTr="0058010C">
        <w:trPr>
          <w:trHeight w:val="246"/>
          <w:jc w:val="center"/>
        </w:trPr>
        <w:tc>
          <w:tcPr>
            <w:tcW w:w="1029" w:type="dxa"/>
          </w:tcPr>
          <w:p w14:paraId="56D5815E" w14:textId="77777777" w:rsidR="00C256C5" w:rsidRPr="00FE4896" w:rsidRDefault="00C256C5" w:rsidP="00EF7749">
            <w:pPr>
              <w:pStyle w:val="ExhibitText"/>
              <w:jc w:val="center"/>
              <w:rPr>
                <w:kern w:val="2"/>
                <w:lang w:val="en-GB"/>
              </w:rPr>
            </w:pPr>
            <w:r w:rsidRPr="00FE4896">
              <w:rPr>
                <w:kern w:val="2"/>
                <w:lang w:val="en-GB"/>
              </w:rPr>
              <w:t>7</w:t>
            </w:r>
          </w:p>
        </w:tc>
        <w:tc>
          <w:tcPr>
            <w:tcW w:w="1396" w:type="dxa"/>
          </w:tcPr>
          <w:p w14:paraId="57D0CAE3" w14:textId="77777777" w:rsidR="00C256C5" w:rsidRPr="00FE4896" w:rsidRDefault="00C256C5" w:rsidP="000B2792">
            <w:pPr>
              <w:pStyle w:val="ExhibitText"/>
              <w:jc w:val="right"/>
              <w:rPr>
                <w:kern w:val="2"/>
                <w:lang w:val="en-GB"/>
              </w:rPr>
            </w:pPr>
            <w:r w:rsidRPr="00FE4896">
              <w:rPr>
                <w:kern w:val="2"/>
                <w:lang w:val="en-GB"/>
              </w:rPr>
              <w:t>115</w:t>
            </w:r>
          </w:p>
        </w:tc>
        <w:tc>
          <w:tcPr>
            <w:tcW w:w="1424" w:type="dxa"/>
          </w:tcPr>
          <w:p w14:paraId="00045B35" w14:textId="77777777" w:rsidR="00C256C5" w:rsidRPr="00FE4896" w:rsidRDefault="00C256C5" w:rsidP="000B2792">
            <w:pPr>
              <w:pStyle w:val="ExhibitText"/>
              <w:jc w:val="right"/>
              <w:rPr>
                <w:kern w:val="2"/>
                <w:lang w:val="en-GB"/>
              </w:rPr>
            </w:pPr>
            <w:r w:rsidRPr="00FE4896">
              <w:rPr>
                <w:kern w:val="2"/>
                <w:lang w:val="en-GB"/>
              </w:rPr>
              <w:t>7.8</w:t>
            </w:r>
          </w:p>
        </w:tc>
        <w:tc>
          <w:tcPr>
            <w:tcW w:w="1260" w:type="dxa"/>
          </w:tcPr>
          <w:p w14:paraId="422BB394" w14:textId="77777777" w:rsidR="00C256C5" w:rsidRPr="00FE4896" w:rsidRDefault="00C256C5" w:rsidP="000B2792">
            <w:pPr>
              <w:pStyle w:val="ExhibitText"/>
              <w:jc w:val="right"/>
              <w:rPr>
                <w:kern w:val="2"/>
                <w:lang w:val="en-GB"/>
              </w:rPr>
            </w:pPr>
            <w:r w:rsidRPr="00FE4896">
              <w:rPr>
                <w:kern w:val="2"/>
                <w:lang w:val="en-GB"/>
              </w:rPr>
              <w:t>22.5</w:t>
            </w:r>
          </w:p>
        </w:tc>
        <w:tc>
          <w:tcPr>
            <w:tcW w:w="1255" w:type="dxa"/>
          </w:tcPr>
          <w:p w14:paraId="21951EDE" w14:textId="77777777" w:rsidR="00C256C5" w:rsidRPr="00FE4896" w:rsidRDefault="00C256C5" w:rsidP="000B2792">
            <w:pPr>
              <w:pStyle w:val="ExhibitText"/>
              <w:jc w:val="right"/>
              <w:rPr>
                <w:kern w:val="2"/>
                <w:lang w:val="en-GB"/>
              </w:rPr>
            </w:pPr>
            <w:r w:rsidRPr="00FE4896">
              <w:rPr>
                <w:kern w:val="2"/>
                <w:lang w:val="en-GB"/>
              </w:rPr>
              <w:t>39</w:t>
            </w:r>
          </w:p>
        </w:tc>
      </w:tr>
      <w:tr w:rsidR="00804B05" w:rsidRPr="00FE4896" w14:paraId="54157D60" w14:textId="77777777" w:rsidTr="0058010C">
        <w:trPr>
          <w:trHeight w:val="237"/>
          <w:jc w:val="center"/>
        </w:trPr>
        <w:tc>
          <w:tcPr>
            <w:tcW w:w="1029" w:type="dxa"/>
          </w:tcPr>
          <w:p w14:paraId="280DFDEC" w14:textId="77777777" w:rsidR="00C256C5" w:rsidRPr="00FE4896" w:rsidRDefault="00C256C5" w:rsidP="00EF7749">
            <w:pPr>
              <w:pStyle w:val="ExhibitText"/>
              <w:jc w:val="center"/>
              <w:rPr>
                <w:kern w:val="2"/>
                <w:lang w:val="en-GB"/>
              </w:rPr>
            </w:pPr>
            <w:r w:rsidRPr="00FE4896">
              <w:rPr>
                <w:kern w:val="2"/>
                <w:lang w:val="en-GB"/>
              </w:rPr>
              <w:t>8</w:t>
            </w:r>
          </w:p>
        </w:tc>
        <w:tc>
          <w:tcPr>
            <w:tcW w:w="1396" w:type="dxa"/>
          </w:tcPr>
          <w:p w14:paraId="3BD31E7A" w14:textId="77777777" w:rsidR="00C256C5" w:rsidRPr="00FE4896" w:rsidRDefault="00C256C5" w:rsidP="000B2792">
            <w:pPr>
              <w:pStyle w:val="ExhibitText"/>
              <w:jc w:val="right"/>
              <w:rPr>
                <w:kern w:val="2"/>
                <w:lang w:val="en-GB"/>
              </w:rPr>
            </w:pPr>
            <w:r w:rsidRPr="00FE4896">
              <w:rPr>
                <w:kern w:val="2"/>
                <w:lang w:val="en-GB"/>
              </w:rPr>
              <w:t>120</w:t>
            </w:r>
          </w:p>
        </w:tc>
        <w:tc>
          <w:tcPr>
            <w:tcW w:w="1424" w:type="dxa"/>
          </w:tcPr>
          <w:p w14:paraId="2D44FCB2" w14:textId="77777777" w:rsidR="00C256C5" w:rsidRPr="00FE4896" w:rsidRDefault="00C256C5" w:rsidP="000B2792">
            <w:pPr>
              <w:pStyle w:val="ExhibitText"/>
              <w:jc w:val="right"/>
              <w:rPr>
                <w:kern w:val="2"/>
                <w:lang w:val="en-GB"/>
              </w:rPr>
            </w:pPr>
            <w:r w:rsidRPr="00FE4896">
              <w:rPr>
                <w:kern w:val="2"/>
                <w:lang w:val="en-GB"/>
              </w:rPr>
              <w:t>6.5</w:t>
            </w:r>
          </w:p>
        </w:tc>
        <w:tc>
          <w:tcPr>
            <w:tcW w:w="1260" w:type="dxa"/>
          </w:tcPr>
          <w:p w14:paraId="4A9F125A" w14:textId="77777777" w:rsidR="00C256C5" w:rsidRPr="00FE4896" w:rsidRDefault="00C256C5" w:rsidP="000B2792">
            <w:pPr>
              <w:pStyle w:val="ExhibitText"/>
              <w:jc w:val="right"/>
              <w:rPr>
                <w:kern w:val="2"/>
                <w:lang w:val="en-GB"/>
              </w:rPr>
            </w:pPr>
            <w:r w:rsidRPr="00FE4896">
              <w:rPr>
                <w:kern w:val="2"/>
                <w:lang w:val="en-GB"/>
              </w:rPr>
              <w:t>17.5</w:t>
            </w:r>
          </w:p>
        </w:tc>
        <w:tc>
          <w:tcPr>
            <w:tcW w:w="1255" w:type="dxa"/>
          </w:tcPr>
          <w:p w14:paraId="538FF0CB" w14:textId="77777777" w:rsidR="00C256C5" w:rsidRPr="00FE4896" w:rsidRDefault="00C256C5" w:rsidP="000B2792">
            <w:pPr>
              <w:pStyle w:val="ExhibitText"/>
              <w:jc w:val="right"/>
              <w:rPr>
                <w:kern w:val="2"/>
                <w:lang w:val="en-GB"/>
              </w:rPr>
            </w:pPr>
            <w:r w:rsidRPr="00FE4896">
              <w:rPr>
                <w:kern w:val="2"/>
                <w:lang w:val="en-GB"/>
              </w:rPr>
              <w:t>30</w:t>
            </w:r>
          </w:p>
        </w:tc>
      </w:tr>
      <w:tr w:rsidR="00804B05" w:rsidRPr="00FE4896" w14:paraId="70D173F4" w14:textId="77777777" w:rsidTr="0058010C">
        <w:trPr>
          <w:trHeight w:val="237"/>
          <w:jc w:val="center"/>
        </w:trPr>
        <w:tc>
          <w:tcPr>
            <w:tcW w:w="1029" w:type="dxa"/>
          </w:tcPr>
          <w:p w14:paraId="5777BFB7" w14:textId="77777777" w:rsidR="00C256C5" w:rsidRPr="00FE4896" w:rsidRDefault="00C256C5" w:rsidP="00EF7749">
            <w:pPr>
              <w:pStyle w:val="ExhibitText"/>
              <w:jc w:val="center"/>
              <w:rPr>
                <w:kern w:val="2"/>
                <w:lang w:val="en-GB"/>
              </w:rPr>
            </w:pPr>
            <w:r w:rsidRPr="00FE4896">
              <w:rPr>
                <w:kern w:val="2"/>
                <w:lang w:val="en-GB"/>
              </w:rPr>
              <w:t>9</w:t>
            </w:r>
          </w:p>
        </w:tc>
        <w:tc>
          <w:tcPr>
            <w:tcW w:w="1396" w:type="dxa"/>
          </w:tcPr>
          <w:p w14:paraId="2802A247" w14:textId="77777777" w:rsidR="00C256C5" w:rsidRPr="00FE4896" w:rsidRDefault="00C256C5" w:rsidP="000B2792">
            <w:pPr>
              <w:pStyle w:val="ExhibitText"/>
              <w:jc w:val="right"/>
              <w:rPr>
                <w:kern w:val="2"/>
                <w:lang w:val="en-GB"/>
              </w:rPr>
            </w:pPr>
            <w:r w:rsidRPr="00FE4896">
              <w:rPr>
                <w:kern w:val="2"/>
                <w:lang w:val="en-GB"/>
              </w:rPr>
              <w:t>125</w:t>
            </w:r>
          </w:p>
        </w:tc>
        <w:tc>
          <w:tcPr>
            <w:tcW w:w="1424" w:type="dxa"/>
          </w:tcPr>
          <w:p w14:paraId="08184C9F" w14:textId="77777777" w:rsidR="00C256C5" w:rsidRPr="00FE4896" w:rsidRDefault="00C256C5" w:rsidP="000B2792">
            <w:pPr>
              <w:pStyle w:val="ExhibitText"/>
              <w:jc w:val="right"/>
              <w:rPr>
                <w:kern w:val="2"/>
                <w:lang w:val="en-GB"/>
              </w:rPr>
            </w:pPr>
            <w:r w:rsidRPr="00FE4896">
              <w:rPr>
                <w:kern w:val="2"/>
                <w:lang w:val="en-GB"/>
              </w:rPr>
              <w:t>5.2</w:t>
            </w:r>
          </w:p>
        </w:tc>
        <w:tc>
          <w:tcPr>
            <w:tcW w:w="1260" w:type="dxa"/>
          </w:tcPr>
          <w:p w14:paraId="27402689" w14:textId="77777777" w:rsidR="00C256C5" w:rsidRPr="00FE4896" w:rsidRDefault="00C256C5" w:rsidP="000B2792">
            <w:pPr>
              <w:pStyle w:val="ExhibitText"/>
              <w:jc w:val="right"/>
              <w:rPr>
                <w:kern w:val="2"/>
                <w:lang w:val="en-GB"/>
              </w:rPr>
            </w:pPr>
            <w:r w:rsidRPr="00FE4896">
              <w:rPr>
                <w:kern w:val="2"/>
                <w:lang w:val="en-GB"/>
              </w:rPr>
              <w:t>13</w:t>
            </w:r>
            <w:r w:rsidR="002402B1" w:rsidRPr="00FE4896">
              <w:rPr>
                <w:kern w:val="2"/>
                <w:lang w:val="en-GB"/>
              </w:rPr>
              <w:t>.0</w:t>
            </w:r>
          </w:p>
        </w:tc>
        <w:tc>
          <w:tcPr>
            <w:tcW w:w="1255" w:type="dxa"/>
          </w:tcPr>
          <w:p w14:paraId="63132724" w14:textId="77777777" w:rsidR="00C256C5" w:rsidRPr="00FE4896" w:rsidRDefault="00C256C5" w:rsidP="000B2792">
            <w:pPr>
              <w:pStyle w:val="ExhibitText"/>
              <w:jc w:val="right"/>
              <w:rPr>
                <w:kern w:val="2"/>
                <w:lang w:val="en-GB"/>
              </w:rPr>
            </w:pPr>
            <w:r w:rsidRPr="00FE4896">
              <w:rPr>
                <w:kern w:val="2"/>
                <w:lang w:val="en-GB"/>
              </w:rPr>
              <w:t>22</w:t>
            </w:r>
          </w:p>
        </w:tc>
      </w:tr>
      <w:tr w:rsidR="00804B05" w:rsidRPr="00FE4896" w14:paraId="0E48E4E5" w14:textId="77777777" w:rsidTr="0058010C">
        <w:trPr>
          <w:trHeight w:val="237"/>
          <w:jc w:val="center"/>
        </w:trPr>
        <w:tc>
          <w:tcPr>
            <w:tcW w:w="1029" w:type="dxa"/>
          </w:tcPr>
          <w:p w14:paraId="2E5A5CB7" w14:textId="77777777" w:rsidR="00C256C5" w:rsidRPr="00FE4896" w:rsidRDefault="00C256C5" w:rsidP="00EF7749">
            <w:pPr>
              <w:pStyle w:val="ExhibitText"/>
              <w:jc w:val="center"/>
              <w:rPr>
                <w:kern w:val="2"/>
                <w:lang w:val="en-GB"/>
              </w:rPr>
            </w:pPr>
            <w:r w:rsidRPr="00FE4896">
              <w:rPr>
                <w:kern w:val="2"/>
                <w:lang w:val="en-GB"/>
              </w:rPr>
              <w:t>10</w:t>
            </w:r>
          </w:p>
        </w:tc>
        <w:tc>
          <w:tcPr>
            <w:tcW w:w="1396" w:type="dxa"/>
          </w:tcPr>
          <w:p w14:paraId="5BA3A2BC" w14:textId="77777777" w:rsidR="00C256C5" w:rsidRPr="00FE4896" w:rsidRDefault="00C256C5" w:rsidP="000B2792">
            <w:pPr>
              <w:pStyle w:val="ExhibitText"/>
              <w:jc w:val="right"/>
              <w:rPr>
                <w:kern w:val="2"/>
                <w:lang w:val="en-GB"/>
              </w:rPr>
            </w:pPr>
            <w:r w:rsidRPr="00FE4896">
              <w:rPr>
                <w:kern w:val="2"/>
                <w:lang w:val="en-GB"/>
              </w:rPr>
              <w:t>130</w:t>
            </w:r>
          </w:p>
        </w:tc>
        <w:tc>
          <w:tcPr>
            <w:tcW w:w="1424" w:type="dxa"/>
          </w:tcPr>
          <w:p w14:paraId="2FA6E05D" w14:textId="77777777" w:rsidR="00C256C5" w:rsidRPr="00FE4896" w:rsidRDefault="00C256C5" w:rsidP="000B2792">
            <w:pPr>
              <w:pStyle w:val="ExhibitText"/>
              <w:jc w:val="right"/>
              <w:rPr>
                <w:kern w:val="2"/>
                <w:lang w:val="en-GB"/>
              </w:rPr>
            </w:pPr>
            <w:r w:rsidRPr="00FE4896">
              <w:rPr>
                <w:kern w:val="2"/>
                <w:lang w:val="en-GB"/>
              </w:rPr>
              <w:t>3.9</w:t>
            </w:r>
          </w:p>
        </w:tc>
        <w:tc>
          <w:tcPr>
            <w:tcW w:w="1260" w:type="dxa"/>
          </w:tcPr>
          <w:p w14:paraId="2FFA1000" w14:textId="77777777" w:rsidR="00C256C5" w:rsidRPr="00FE4896" w:rsidRDefault="00C256C5" w:rsidP="000B2792">
            <w:pPr>
              <w:pStyle w:val="ExhibitText"/>
              <w:jc w:val="right"/>
              <w:rPr>
                <w:kern w:val="2"/>
                <w:lang w:val="en-GB"/>
              </w:rPr>
            </w:pPr>
            <w:r w:rsidRPr="00FE4896">
              <w:rPr>
                <w:kern w:val="2"/>
                <w:lang w:val="en-GB"/>
              </w:rPr>
              <w:t>9</w:t>
            </w:r>
            <w:r w:rsidR="002402B1" w:rsidRPr="00FE4896">
              <w:rPr>
                <w:kern w:val="2"/>
                <w:lang w:val="en-GB"/>
              </w:rPr>
              <w:t>.0</w:t>
            </w:r>
          </w:p>
        </w:tc>
        <w:tc>
          <w:tcPr>
            <w:tcW w:w="1255" w:type="dxa"/>
          </w:tcPr>
          <w:p w14:paraId="27449D07" w14:textId="77777777" w:rsidR="00C256C5" w:rsidRPr="00FE4896" w:rsidRDefault="00C256C5" w:rsidP="000B2792">
            <w:pPr>
              <w:pStyle w:val="ExhibitText"/>
              <w:jc w:val="right"/>
              <w:rPr>
                <w:kern w:val="2"/>
                <w:lang w:val="en-GB"/>
              </w:rPr>
            </w:pPr>
            <w:r w:rsidRPr="00FE4896">
              <w:rPr>
                <w:kern w:val="2"/>
                <w:lang w:val="en-GB"/>
              </w:rPr>
              <w:t>15</w:t>
            </w:r>
          </w:p>
        </w:tc>
      </w:tr>
      <w:tr w:rsidR="00804B05" w:rsidRPr="00FE4896" w14:paraId="7A02F330" w14:textId="77777777" w:rsidTr="0058010C">
        <w:trPr>
          <w:trHeight w:val="237"/>
          <w:jc w:val="center"/>
        </w:trPr>
        <w:tc>
          <w:tcPr>
            <w:tcW w:w="1029" w:type="dxa"/>
          </w:tcPr>
          <w:p w14:paraId="1D81E662" w14:textId="77777777" w:rsidR="00C256C5" w:rsidRPr="00FE4896" w:rsidRDefault="00C256C5" w:rsidP="00EF7749">
            <w:pPr>
              <w:pStyle w:val="ExhibitText"/>
              <w:jc w:val="center"/>
              <w:rPr>
                <w:kern w:val="2"/>
                <w:lang w:val="en-GB"/>
              </w:rPr>
            </w:pPr>
            <w:r w:rsidRPr="00FE4896">
              <w:rPr>
                <w:kern w:val="2"/>
                <w:lang w:val="en-GB"/>
              </w:rPr>
              <w:t>11</w:t>
            </w:r>
          </w:p>
        </w:tc>
        <w:tc>
          <w:tcPr>
            <w:tcW w:w="1396" w:type="dxa"/>
          </w:tcPr>
          <w:p w14:paraId="1B6FF221" w14:textId="77777777" w:rsidR="00C256C5" w:rsidRPr="00FE4896" w:rsidRDefault="00C256C5" w:rsidP="000B2792">
            <w:pPr>
              <w:pStyle w:val="ExhibitText"/>
              <w:jc w:val="right"/>
              <w:rPr>
                <w:kern w:val="2"/>
                <w:lang w:val="en-GB"/>
              </w:rPr>
            </w:pPr>
            <w:r w:rsidRPr="00FE4896">
              <w:rPr>
                <w:kern w:val="2"/>
                <w:lang w:val="en-GB"/>
              </w:rPr>
              <w:t>135</w:t>
            </w:r>
          </w:p>
        </w:tc>
        <w:tc>
          <w:tcPr>
            <w:tcW w:w="1424" w:type="dxa"/>
          </w:tcPr>
          <w:p w14:paraId="30A89C21" w14:textId="77777777" w:rsidR="00C256C5" w:rsidRPr="00FE4896" w:rsidRDefault="00C256C5" w:rsidP="000B2792">
            <w:pPr>
              <w:pStyle w:val="ExhibitText"/>
              <w:jc w:val="right"/>
              <w:rPr>
                <w:kern w:val="2"/>
                <w:lang w:val="en-GB"/>
              </w:rPr>
            </w:pPr>
            <w:r w:rsidRPr="00FE4896">
              <w:rPr>
                <w:kern w:val="2"/>
                <w:lang w:val="en-GB"/>
              </w:rPr>
              <w:t>2.6</w:t>
            </w:r>
          </w:p>
        </w:tc>
        <w:tc>
          <w:tcPr>
            <w:tcW w:w="1260" w:type="dxa"/>
          </w:tcPr>
          <w:p w14:paraId="4F7A640C" w14:textId="77777777" w:rsidR="00C256C5" w:rsidRPr="00FE4896" w:rsidRDefault="00C256C5" w:rsidP="000B2792">
            <w:pPr>
              <w:pStyle w:val="ExhibitText"/>
              <w:jc w:val="right"/>
              <w:rPr>
                <w:kern w:val="2"/>
                <w:lang w:val="en-GB"/>
              </w:rPr>
            </w:pPr>
            <w:r w:rsidRPr="00FE4896">
              <w:rPr>
                <w:kern w:val="2"/>
                <w:lang w:val="en-GB"/>
              </w:rPr>
              <w:t>5.5</w:t>
            </w:r>
          </w:p>
        </w:tc>
        <w:tc>
          <w:tcPr>
            <w:tcW w:w="1255" w:type="dxa"/>
          </w:tcPr>
          <w:p w14:paraId="255CF3D5" w14:textId="77777777" w:rsidR="00C256C5" w:rsidRPr="00FE4896" w:rsidRDefault="00C256C5" w:rsidP="000B2792">
            <w:pPr>
              <w:pStyle w:val="ExhibitText"/>
              <w:jc w:val="right"/>
              <w:rPr>
                <w:kern w:val="2"/>
                <w:lang w:val="en-GB"/>
              </w:rPr>
            </w:pPr>
            <w:r w:rsidRPr="00FE4896">
              <w:rPr>
                <w:kern w:val="2"/>
                <w:lang w:val="en-GB"/>
              </w:rPr>
              <w:t>9</w:t>
            </w:r>
          </w:p>
        </w:tc>
      </w:tr>
      <w:tr w:rsidR="00804B05" w:rsidRPr="00FE4896" w14:paraId="7414E5FE" w14:textId="77777777" w:rsidTr="0058010C">
        <w:trPr>
          <w:trHeight w:val="237"/>
          <w:jc w:val="center"/>
        </w:trPr>
        <w:tc>
          <w:tcPr>
            <w:tcW w:w="1029" w:type="dxa"/>
          </w:tcPr>
          <w:p w14:paraId="5E387D35" w14:textId="77777777" w:rsidR="00C256C5" w:rsidRPr="00FE4896" w:rsidRDefault="00C256C5" w:rsidP="00EF7749">
            <w:pPr>
              <w:pStyle w:val="ExhibitText"/>
              <w:jc w:val="center"/>
              <w:rPr>
                <w:kern w:val="2"/>
                <w:lang w:val="en-GB"/>
              </w:rPr>
            </w:pPr>
            <w:r w:rsidRPr="00FE4896">
              <w:rPr>
                <w:kern w:val="2"/>
                <w:lang w:val="en-GB"/>
              </w:rPr>
              <w:t>12</w:t>
            </w:r>
          </w:p>
        </w:tc>
        <w:tc>
          <w:tcPr>
            <w:tcW w:w="1396" w:type="dxa"/>
          </w:tcPr>
          <w:p w14:paraId="3828555D" w14:textId="77777777" w:rsidR="00C256C5" w:rsidRPr="00FE4896" w:rsidRDefault="00C256C5" w:rsidP="000B2792">
            <w:pPr>
              <w:pStyle w:val="ExhibitText"/>
              <w:jc w:val="right"/>
              <w:rPr>
                <w:kern w:val="2"/>
                <w:lang w:val="en-GB"/>
              </w:rPr>
            </w:pPr>
            <w:r w:rsidRPr="00FE4896">
              <w:rPr>
                <w:kern w:val="2"/>
                <w:lang w:val="en-GB"/>
              </w:rPr>
              <w:t>140</w:t>
            </w:r>
          </w:p>
        </w:tc>
        <w:tc>
          <w:tcPr>
            <w:tcW w:w="1424" w:type="dxa"/>
          </w:tcPr>
          <w:p w14:paraId="7E5F94F7" w14:textId="77777777" w:rsidR="00C256C5" w:rsidRPr="00FE4896" w:rsidRDefault="00C256C5" w:rsidP="000B2792">
            <w:pPr>
              <w:pStyle w:val="ExhibitText"/>
              <w:jc w:val="right"/>
              <w:rPr>
                <w:kern w:val="2"/>
                <w:lang w:val="en-GB"/>
              </w:rPr>
            </w:pPr>
            <w:r w:rsidRPr="00FE4896">
              <w:rPr>
                <w:kern w:val="2"/>
                <w:lang w:val="en-GB"/>
              </w:rPr>
              <w:t>1.3</w:t>
            </w:r>
          </w:p>
        </w:tc>
        <w:tc>
          <w:tcPr>
            <w:tcW w:w="1260" w:type="dxa"/>
          </w:tcPr>
          <w:p w14:paraId="33E2D32C" w14:textId="77777777" w:rsidR="00C256C5" w:rsidRPr="00FE4896" w:rsidRDefault="00C256C5" w:rsidP="000B2792">
            <w:pPr>
              <w:pStyle w:val="ExhibitText"/>
              <w:jc w:val="right"/>
              <w:rPr>
                <w:kern w:val="2"/>
                <w:lang w:val="en-GB"/>
              </w:rPr>
            </w:pPr>
            <w:r w:rsidRPr="00FE4896">
              <w:rPr>
                <w:kern w:val="2"/>
                <w:lang w:val="en-GB"/>
              </w:rPr>
              <w:t>2.5</w:t>
            </w:r>
          </w:p>
        </w:tc>
        <w:tc>
          <w:tcPr>
            <w:tcW w:w="1255" w:type="dxa"/>
          </w:tcPr>
          <w:p w14:paraId="1FCC1A2D" w14:textId="77777777" w:rsidR="00C256C5" w:rsidRPr="00FE4896" w:rsidRDefault="00C256C5" w:rsidP="000B2792">
            <w:pPr>
              <w:pStyle w:val="ExhibitText"/>
              <w:jc w:val="right"/>
              <w:rPr>
                <w:kern w:val="2"/>
                <w:lang w:val="en-GB"/>
              </w:rPr>
            </w:pPr>
            <w:r w:rsidRPr="00FE4896">
              <w:rPr>
                <w:kern w:val="2"/>
                <w:lang w:val="en-GB"/>
              </w:rPr>
              <w:t>4</w:t>
            </w:r>
          </w:p>
        </w:tc>
      </w:tr>
      <w:tr w:rsidR="00804B05" w:rsidRPr="00FE4896" w14:paraId="5022075A" w14:textId="77777777" w:rsidTr="0058010C">
        <w:trPr>
          <w:trHeight w:val="253"/>
          <w:jc w:val="center"/>
        </w:trPr>
        <w:tc>
          <w:tcPr>
            <w:tcW w:w="1029" w:type="dxa"/>
          </w:tcPr>
          <w:p w14:paraId="60C84392" w14:textId="77777777" w:rsidR="00C256C5" w:rsidRPr="00FE4896" w:rsidRDefault="00C256C5" w:rsidP="00EF7749">
            <w:pPr>
              <w:pStyle w:val="ExhibitText"/>
              <w:jc w:val="center"/>
              <w:rPr>
                <w:kern w:val="2"/>
                <w:lang w:val="en-GB"/>
              </w:rPr>
            </w:pPr>
            <w:r w:rsidRPr="00FE4896">
              <w:rPr>
                <w:kern w:val="2"/>
                <w:lang w:val="en-GB"/>
              </w:rPr>
              <w:t>13 (base grade)</w:t>
            </w:r>
          </w:p>
        </w:tc>
        <w:tc>
          <w:tcPr>
            <w:tcW w:w="1396" w:type="dxa"/>
          </w:tcPr>
          <w:p w14:paraId="7DD53371" w14:textId="77777777" w:rsidR="00C256C5" w:rsidRPr="00FE4896" w:rsidRDefault="00C256C5" w:rsidP="000B2792">
            <w:pPr>
              <w:pStyle w:val="ExhibitText"/>
              <w:jc w:val="right"/>
              <w:rPr>
                <w:kern w:val="2"/>
                <w:lang w:val="en-GB"/>
              </w:rPr>
            </w:pPr>
            <w:r w:rsidRPr="00FE4896">
              <w:rPr>
                <w:kern w:val="2"/>
                <w:lang w:val="en-GB"/>
              </w:rPr>
              <w:t>145</w:t>
            </w:r>
          </w:p>
        </w:tc>
        <w:tc>
          <w:tcPr>
            <w:tcW w:w="1424" w:type="dxa"/>
          </w:tcPr>
          <w:p w14:paraId="77237C78" w14:textId="77777777" w:rsidR="00C256C5" w:rsidRPr="00FE4896" w:rsidRDefault="00C256C5" w:rsidP="00EF7749">
            <w:pPr>
              <w:pStyle w:val="ExhibitText"/>
              <w:jc w:val="center"/>
              <w:rPr>
                <w:kern w:val="2"/>
                <w:lang w:val="en-GB"/>
              </w:rPr>
            </w:pPr>
            <w:r w:rsidRPr="00FE4896">
              <w:rPr>
                <w:kern w:val="2"/>
                <w:lang w:val="en-GB"/>
              </w:rPr>
              <w:t>X (base price)</w:t>
            </w:r>
          </w:p>
        </w:tc>
        <w:tc>
          <w:tcPr>
            <w:tcW w:w="1260" w:type="dxa"/>
          </w:tcPr>
          <w:p w14:paraId="276B02B4" w14:textId="3594CADC" w:rsidR="00C256C5" w:rsidRPr="00FE4896" w:rsidRDefault="00C256C5" w:rsidP="00EF7749">
            <w:pPr>
              <w:pStyle w:val="ExhibitText"/>
              <w:jc w:val="center"/>
              <w:rPr>
                <w:kern w:val="2"/>
                <w:lang w:val="en-GB"/>
              </w:rPr>
            </w:pPr>
            <w:r w:rsidRPr="00FE4896">
              <w:rPr>
                <w:kern w:val="2"/>
                <w:lang w:val="en-GB"/>
              </w:rPr>
              <w:t>X</w:t>
            </w:r>
            <w:r w:rsidR="00BB53D4">
              <w:rPr>
                <w:kern w:val="2"/>
                <w:lang w:val="en-GB"/>
              </w:rPr>
              <w:t xml:space="preserve"> </w:t>
            </w:r>
            <w:r w:rsidRPr="00FE4896">
              <w:rPr>
                <w:kern w:val="2"/>
                <w:lang w:val="en-GB"/>
              </w:rPr>
              <w:t>(base price)</w:t>
            </w:r>
          </w:p>
        </w:tc>
        <w:tc>
          <w:tcPr>
            <w:tcW w:w="1255" w:type="dxa"/>
          </w:tcPr>
          <w:p w14:paraId="4F5377A6" w14:textId="5CB52DA5" w:rsidR="00C256C5" w:rsidRPr="00FE4896" w:rsidRDefault="00804B05" w:rsidP="00EF7749">
            <w:pPr>
              <w:pStyle w:val="ExhibitText"/>
              <w:jc w:val="center"/>
              <w:rPr>
                <w:kern w:val="2"/>
                <w:lang w:val="en-GB"/>
              </w:rPr>
            </w:pPr>
            <w:r w:rsidRPr="00FE4896">
              <w:rPr>
                <w:kern w:val="2"/>
                <w:lang w:val="en-GB"/>
              </w:rPr>
              <w:t>X</w:t>
            </w:r>
            <w:r w:rsidR="00BB53D4">
              <w:rPr>
                <w:kern w:val="2"/>
                <w:lang w:val="en-GB"/>
              </w:rPr>
              <w:t xml:space="preserve"> </w:t>
            </w:r>
            <w:r w:rsidR="00C256C5" w:rsidRPr="00FE4896">
              <w:rPr>
                <w:kern w:val="2"/>
                <w:lang w:val="en-GB"/>
              </w:rPr>
              <w:t>(base price)</w:t>
            </w:r>
          </w:p>
        </w:tc>
      </w:tr>
      <w:tr w:rsidR="00804B05" w:rsidRPr="00FE4896" w14:paraId="433D6E64" w14:textId="77777777" w:rsidTr="0058010C">
        <w:trPr>
          <w:trHeight w:val="237"/>
          <w:jc w:val="center"/>
        </w:trPr>
        <w:tc>
          <w:tcPr>
            <w:tcW w:w="1029" w:type="dxa"/>
          </w:tcPr>
          <w:p w14:paraId="4480DEB0" w14:textId="77777777" w:rsidR="00C256C5" w:rsidRPr="00FE4896" w:rsidRDefault="00C256C5" w:rsidP="00EF7749">
            <w:pPr>
              <w:pStyle w:val="ExhibitText"/>
              <w:jc w:val="center"/>
              <w:rPr>
                <w:kern w:val="2"/>
                <w:lang w:val="en-GB"/>
              </w:rPr>
            </w:pPr>
            <w:r w:rsidRPr="00FE4896">
              <w:rPr>
                <w:kern w:val="2"/>
                <w:lang w:val="en-GB"/>
              </w:rPr>
              <w:t>14</w:t>
            </w:r>
          </w:p>
        </w:tc>
        <w:tc>
          <w:tcPr>
            <w:tcW w:w="1396" w:type="dxa"/>
          </w:tcPr>
          <w:p w14:paraId="1EEBDB5C" w14:textId="77777777" w:rsidR="00C256C5" w:rsidRPr="00FE4896" w:rsidRDefault="00C256C5" w:rsidP="000B2792">
            <w:pPr>
              <w:pStyle w:val="ExhibitText"/>
              <w:jc w:val="right"/>
              <w:rPr>
                <w:kern w:val="2"/>
                <w:lang w:val="en-GB"/>
              </w:rPr>
            </w:pPr>
            <w:r w:rsidRPr="00FE4896">
              <w:rPr>
                <w:kern w:val="2"/>
                <w:lang w:val="en-GB"/>
              </w:rPr>
              <w:t>150</w:t>
            </w:r>
          </w:p>
        </w:tc>
        <w:tc>
          <w:tcPr>
            <w:tcW w:w="1424" w:type="dxa"/>
          </w:tcPr>
          <w:p w14:paraId="594B0E98"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1</w:t>
            </w:r>
          </w:p>
        </w:tc>
        <w:tc>
          <w:tcPr>
            <w:tcW w:w="1260" w:type="dxa"/>
          </w:tcPr>
          <w:p w14:paraId="2F7BC392"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1</w:t>
            </w:r>
          </w:p>
        </w:tc>
        <w:tc>
          <w:tcPr>
            <w:tcW w:w="1255" w:type="dxa"/>
          </w:tcPr>
          <w:p w14:paraId="3A0A9686"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4</w:t>
            </w:r>
          </w:p>
        </w:tc>
      </w:tr>
      <w:tr w:rsidR="00804B05" w:rsidRPr="00FE4896" w14:paraId="071E7519" w14:textId="77777777" w:rsidTr="0058010C">
        <w:trPr>
          <w:trHeight w:val="237"/>
          <w:jc w:val="center"/>
        </w:trPr>
        <w:tc>
          <w:tcPr>
            <w:tcW w:w="1029" w:type="dxa"/>
          </w:tcPr>
          <w:p w14:paraId="26C0D8C2" w14:textId="77777777" w:rsidR="00C256C5" w:rsidRPr="00FE4896" w:rsidRDefault="00C256C5" w:rsidP="00EF7749">
            <w:pPr>
              <w:pStyle w:val="ExhibitText"/>
              <w:jc w:val="center"/>
              <w:rPr>
                <w:kern w:val="2"/>
                <w:lang w:val="en-GB"/>
              </w:rPr>
            </w:pPr>
            <w:r w:rsidRPr="00FE4896">
              <w:rPr>
                <w:kern w:val="2"/>
                <w:lang w:val="en-GB"/>
              </w:rPr>
              <w:t>15</w:t>
            </w:r>
          </w:p>
        </w:tc>
        <w:tc>
          <w:tcPr>
            <w:tcW w:w="1396" w:type="dxa"/>
          </w:tcPr>
          <w:p w14:paraId="4F484991" w14:textId="77777777" w:rsidR="00C256C5" w:rsidRPr="00FE4896" w:rsidRDefault="00C256C5" w:rsidP="000B2792">
            <w:pPr>
              <w:pStyle w:val="ExhibitText"/>
              <w:jc w:val="right"/>
              <w:rPr>
                <w:kern w:val="2"/>
                <w:lang w:val="en-GB"/>
              </w:rPr>
            </w:pPr>
            <w:r w:rsidRPr="00FE4896">
              <w:rPr>
                <w:kern w:val="2"/>
                <w:lang w:val="en-GB"/>
              </w:rPr>
              <w:t>155</w:t>
            </w:r>
          </w:p>
        </w:tc>
        <w:tc>
          <w:tcPr>
            <w:tcW w:w="1424" w:type="dxa"/>
          </w:tcPr>
          <w:p w14:paraId="233B1745"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2</w:t>
            </w:r>
          </w:p>
        </w:tc>
        <w:tc>
          <w:tcPr>
            <w:tcW w:w="1260" w:type="dxa"/>
          </w:tcPr>
          <w:p w14:paraId="2CF87282"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2</w:t>
            </w:r>
          </w:p>
        </w:tc>
        <w:tc>
          <w:tcPr>
            <w:tcW w:w="1255" w:type="dxa"/>
          </w:tcPr>
          <w:p w14:paraId="524DA0CB"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8</w:t>
            </w:r>
          </w:p>
        </w:tc>
      </w:tr>
      <w:tr w:rsidR="00804B05" w:rsidRPr="00FE4896" w14:paraId="650A33DD" w14:textId="77777777" w:rsidTr="0058010C">
        <w:trPr>
          <w:trHeight w:val="237"/>
          <w:jc w:val="center"/>
        </w:trPr>
        <w:tc>
          <w:tcPr>
            <w:tcW w:w="1029" w:type="dxa"/>
          </w:tcPr>
          <w:p w14:paraId="367F0265" w14:textId="77777777" w:rsidR="00C256C5" w:rsidRPr="00FE4896" w:rsidRDefault="00C256C5" w:rsidP="00EF7749">
            <w:pPr>
              <w:pStyle w:val="ExhibitText"/>
              <w:jc w:val="center"/>
              <w:rPr>
                <w:kern w:val="2"/>
                <w:lang w:val="en-GB"/>
              </w:rPr>
            </w:pPr>
            <w:r w:rsidRPr="00FE4896">
              <w:rPr>
                <w:kern w:val="2"/>
                <w:lang w:val="en-GB"/>
              </w:rPr>
              <w:t>16</w:t>
            </w:r>
          </w:p>
        </w:tc>
        <w:tc>
          <w:tcPr>
            <w:tcW w:w="1396" w:type="dxa"/>
          </w:tcPr>
          <w:p w14:paraId="418BAD04" w14:textId="77777777" w:rsidR="00C256C5" w:rsidRPr="00FE4896" w:rsidRDefault="00C256C5" w:rsidP="000B2792">
            <w:pPr>
              <w:pStyle w:val="ExhibitText"/>
              <w:jc w:val="right"/>
              <w:rPr>
                <w:kern w:val="2"/>
                <w:lang w:val="en-GB"/>
              </w:rPr>
            </w:pPr>
            <w:r w:rsidRPr="00FE4896">
              <w:rPr>
                <w:kern w:val="2"/>
                <w:lang w:val="en-GB"/>
              </w:rPr>
              <w:t>160</w:t>
            </w:r>
          </w:p>
        </w:tc>
        <w:tc>
          <w:tcPr>
            <w:tcW w:w="1424" w:type="dxa"/>
          </w:tcPr>
          <w:p w14:paraId="26794181"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3</w:t>
            </w:r>
          </w:p>
        </w:tc>
        <w:tc>
          <w:tcPr>
            <w:tcW w:w="1260" w:type="dxa"/>
          </w:tcPr>
          <w:p w14:paraId="14D2BD8B"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3</w:t>
            </w:r>
          </w:p>
        </w:tc>
        <w:tc>
          <w:tcPr>
            <w:tcW w:w="1255" w:type="dxa"/>
          </w:tcPr>
          <w:p w14:paraId="73BE4281"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12</w:t>
            </w:r>
          </w:p>
        </w:tc>
      </w:tr>
      <w:tr w:rsidR="00804B05" w:rsidRPr="00FE4896" w14:paraId="037B18D8" w14:textId="77777777" w:rsidTr="0058010C">
        <w:trPr>
          <w:trHeight w:val="237"/>
          <w:jc w:val="center"/>
        </w:trPr>
        <w:tc>
          <w:tcPr>
            <w:tcW w:w="1029" w:type="dxa"/>
          </w:tcPr>
          <w:p w14:paraId="53749FCB" w14:textId="77777777" w:rsidR="00C256C5" w:rsidRPr="00FE4896" w:rsidRDefault="00C256C5" w:rsidP="00EF7749">
            <w:pPr>
              <w:pStyle w:val="ExhibitText"/>
              <w:jc w:val="center"/>
              <w:rPr>
                <w:kern w:val="2"/>
                <w:lang w:val="en-GB"/>
              </w:rPr>
            </w:pPr>
            <w:r w:rsidRPr="00FE4896">
              <w:rPr>
                <w:kern w:val="2"/>
                <w:lang w:val="en-GB"/>
              </w:rPr>
              <w:t>17</w:t>
            </w:r>
          </w:p>
        </w:tc>
        <w:tc>
          <w:tcPr>
            <w:tcW w:w="1396" w:type="dxa"/>
          </w:tcPr>
          <w:p w14:paraId="3C2307E9" w14:textId="77777777" w:rsidR="00C256C5" w:rsidRPr="00FE4896" w:rsidRDefault="00C256C5" w:rsidP="000B2792">
            <w:pPr>
              <w:pStyle w:val="ExhibitText"/>
              <w:jc w:val="right"/>
              <w:rPr>
                <w:kern w:val="2"/>
                <w:lang w:val="en-GB"/>
              </w:rPr>
            </w:pPr>
            <w:r w:rsidRPr="00FE4896">
              <w:rPr>
                <w:kern w:val="2"/>
                <w:lang w:val="en-GB"/>
              </w:rPr>
              <w:t>165</w:t>
            </w:r>
          </w:p>
        </w:tc>
        <w:tc>
          <w:tcPr>
            <w:tcW w:w="1424" w:type="dxa"/>
          </w:tcPr>
          <w:p w14:paraId="26F35554"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4</w:t>
            </w:r>
          </w:p>
        </w:tc>
        <w:tc>
          <w:tcPr>
            <w:tcW w:w="1260" w:type="dxa"/>
          </w:tcPr>
          <w:p w14:paraId="601D4FA1"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4</w:t>
            </w:r>
          </w:p>
        </w:tc>
        <w:tc>
          <w:tcPr>
            <w:tcW w:w="1255" w:type="dxa"/>
          </w:tcPr>
          <w:p w14:paraId="5F84C4B4"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17</w:t>
            </w:r>
          </w:p>
        </w:tc>
      </w:tr>
      <w:tr w:rsidR="00804B05" w:rsidRPr="00FE4896" w14:paraId="3A6A114E" w14:textId="77777777" w:rsidTr="0058010C">
        <w:trPr>
          <w:trHeight w:val="237"/>
          <w:jc w:val="center"/>
        </w:trPr>
        <w:tc>
          <w:tcPr>
            <w:tcW w:w="1029" w:type="dxa"/>
          </w:tcPr>
          <w:p w14:paraId="2474B5B7" w14:textId="77777777" w:rsidR="00C256C5" w:rsidRPr="00FE4896" w:rsidRDefault="00C256C5" w:rsidP="00EF7749">
            <w:pPr>
              <w:pStyle w:val="ExhibitText"/>
              <w:jc w:val="center"/>
              <w:rPr>
                <w:kern w:val="2"/>
                <w:lang w:val="en-GB"/>
              </w:rPr>
            </w:pPr>
            <w:r w:rsidRPr="00FE4896">
              <w:rPr>
                <w:kern w:val="2"/>
                <w:lang w:val="en-GB"/>
              </w:rPr>
              <w:t>18</w:t>
            </w:r>
          </w:p>
        </w:tc>
        <w:tc>
          <w:tcPr>
            <w:tcW w:w="1396" w:type="dxa"/>
          </w:tcPr>
          <w:p w14:paraId="2C6BFD81" w14:textId="77777777" w:rsidR="00C256C5" w:rsidRPr="00FE4896" w:rsidRDefault="00C256C5" w:rsidP="000B2792">
            <w:pPr>
              <w:pStyle w:val="ExhibitText"/>
              <w:jc w:val="right"/>
              <w:rPr>
                <w:kern w:val="2"/>
                <w:lang w:val="en-GB"/>
              </w:rPr>
            </w:pPr>
            <w:r w:rsidRPr="00FE4896">
              <w:rPr>
                <w:kern w:val="2"/>
                <w:lang w:val="en-GB"/>
              </w:rPr>
              <w:t>170</w:t>
            </w:r>
          </w:p>
        </w:tc>
        <w:tc>
          <w:tcPr>
            <w:tcW w:w="1424" w:type="dxa"/>
          </w:tcPr>
          <w:p w14:paraId="45E91767"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5</w:t>
            </w:r>
          </w:p>
        </w:tc>
        <w:tc>
          <w:tcPr>
            <w:tcW w:w="1260" w:type="dxa"/>
          </w:tcPr>
          <w:p w14:paraId="1A33A695"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5</w:t>
            </w:r>
          </w:p>
        </w:tc>
        <w:tc>
          <w:tcPr>
            <w:tcW w:w="1255" w:type="dxa"/>
          </w:tcPr>
          <w:p w14:paraId="4A8A65A4"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22</w:t>
            </w:r>
          </w:p>
        </w:tc>
      </w:tr>
      <w:tr w:rsidR="00804B05" w:rsidRPr="00FE4896" w14:paraId="7594FF8D" w14:textId="77777777" w:rsidTr="0058010C">
        <w:trPr>
          <w:trHeight w:val="246"/>
          <w:jc w:val="center"/>
        </w:trPr>
        <w:tc>
          <w:tcPr>
            <w:tcW w:w="1029" w:type="dxa"/>
          </w:tcPr>
          <w:p w14:paraId="1226B72E" w14:textId="77777777" w:rsidR="00C256C5" w:rsidRPr="00FE4896" w:rsidRDefault="00C256C5" w:rsidP="00EF7749">
            <w:pPr>
              <w:pStyle w:val="ExhibitText"/>
              <w:jc w:val="center"/>
              <w:rPr>
                <w:kern w:val="2"/>
                <w:lang w:val="en-GB"/>
              </w:rPr>
            </w:pPr>
            <w:r w:rsidRPr="00FE4896">
              <w:rPr>
                <w:kern w:val="2"/>
                <w:lang w:val="en-GB"/>
              </w:rPr>
              <w:t>19</w:t>
            </w:r>
          </w:p>
        </w:tc>
        <w:tc>
          <w:tcPr>
            <w:tcW w:w="1396" w:type="dxa"/>
          </w:tcPr>
          <w:p w14:paraId="724E0B04" w14:textId="77777777" w:rsidR="00C256C5" w:rsidRPr="00FE4896" w:rsidRDefault="00C256C5" w:rsidP="000B2792">
            <w:pPr>
              <w:pStyle w:val="ExhibitText"/>
              <w:jc w:val="right"/>
              <w:rPr>
                <w:kern w:val="2"/>
                <w:lang w:val="en-GB"/>
              </w:rPr>
            </w:pPr>
            <w:r w:rsidRPr="00FE4896">
              <w:rPr>
                <w:kern w:val="2"/>
                <w:lang w:val="en-GB"/>
              </w:rPr>
              <w:t>175</w:t>
            </w:r>
          </w:p>
        </w:tc>
        <w:tc>
          <w:tcPr>
            <w:tcW w:w="1424" w:type="dxa"/>
          </w:tcPr>
          <w:p w14:paraId="37099835"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6</w:t>
            </w:r>
          </w:p>
        </w:tc>
        <w:tc>
          <w:tcPr>
            <w:tcW w:w="1260" w:type="dxa"/>
          </w:tcPr>
          <w:p w14:paraId="0620F78F"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6</w:t>
            </w:r>
          </w:p>
        </w:tc>
        <w:tc>
          <w:tcPr>
            <w:tcW w:w="1255" w:type="dxa"/>
          </w:tcPr>
          <w:p w14:paraId="39C5D54F"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27</w:t>
            </w:r>
          </w:p>
        </w:tc>
      </w:tr>
      <w:tr w:rsidR="00804B05" w:rsidRPr="00FE4896" w14:paraId="07737857" w14:textId="77777777" w:rsidTr="0058010C">
        <w:trPr>
          <w:trHeight w:val="237"/>
          <w:jc w:val="center"/>
        </w:trPr>
        <w:tc>
          <w:tcPr>
            <w:tcW w:w="1029" w:type="dxa"/>
          </w:tcPr>
          <w:p w14:paraId="701CCBD7" w14:textId="77777777" w:rsidR="00C256C5" w:rsidRPr="00FE4896" w:rsidRDefault="00C256C5" w:rsidP="00EF7749">
            <w:pPr>
              <w:pStyle w:val="ExhibitText"/>
              <w:jc w:val="center"/>
              <w:rPr>
                <w:kern w:val="2"/>
                <w:lang w:val="en-GB"/>
              </w:rPr>
            </w:pPr>
            <w:r w:rsidRPr="00FE4896">
              <w:rPr>
                <w:kern w:val="2"/>
                <w:lang w:val="en-GB"/>
              </w:rPr>
              <w:t>20</w:t>
            </w:r>
          </w:p>
        </w:tc>
        <w:tc>
          <w:tcPr>
            <w:tcW w:w="1396" w:type="dxa"/>
          </w:tcPr>
          <w:p w14:paraId="1BC4EE9E" w14:textId="77777777" w:rsidR="00C256C5" w:rsidRPr="00FE4896" w:rsidRDefault="00C256C5" w:rsidP="000B2792">
            <w:pPr>
              <w:pStyle w:val="ExhibitText"/>
              <w:jc w:val="right"/>
              <w:rPr>
                <w:kern w:val="2"/>
                <w:lang w:val="en-GB"/>
              </w:rPr>
            </w:pPr>
            <w:r w:rsidRPr="00FE4896">
              <w:rPr>
                <w:kern w:val="2"/>
                <w:lang w:val="en-GB"/>
              </w:rPr>
              <w:t>180</w:t>
            </w:r>
          </w:p>
        </w:tc>
        <w:tc>
          <w:tcPr>
            <w:tcW w:w="1424" w:type="dxa"/>
          </w:tcPr>
          <w:p w14:paraId="6D02F272"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7</w:t>
            </w:r>
          </w:p>
        </w:tc>
        <w:tc>
          <w:tcPr>
            <w:tcW w:w="1260" w:type="dxa"/>
          </w:tcPr>
          <w:p w14:paraId="251BF175"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7</w:t>
            </w:r>
          </w:p>
        </w:tc>
        <w:tc>
          <w:tcPr>
            <w:tcW w:w="1255" w:type="dxa"/>
          </w:tcPr>
          <w:p w14:paraId="3C0ADAAA"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32</w:t>
            </w:r>
          </w:p>
        </w:tc>
      </w:tr>
      <w:tr w:rsidR="00804B05" w:rsidRPr="00FE4896" w14:paraId="7DCB88EB" w14:textId="77777777" w:rsidTr="0058010C">
        <w:trPr>
          <w:trHeight w:val="237"/>
          <w:jc w:val="center"/>
        </w:trPr>
        <w:tc>
          <w:tcPr>
            <w:tcW w:w="1029" w:type="dxa"/>
          </w:tcPr>
          <w:p w14:paraId="73DC4724" w14:textId="77777777" w:rsidR="00C256C5" w:rsidRPr="00FE4896" w:rsidRDefault="00C256C5" w:rsidP="00EF7749">
            <w:pPr>
              <w:pStyle w:val="ExhibitText"/>
              <w:jc w:val="center"/>
              <w:rPr>
                <w:kern w:val="2"/>
                <w:lang w:val="en-GB"/>
              </w:rPr>
            </w:pPr>
            <w:r w:rsidRPr="00FE4896">
              <w:rPr>
                <w:kern w:val="2"/>
                <w:lang w:val="en-GB"/>
              </w:rPr>
              <w:t>21</w:t>
            </w:r>
          </w:p>
        </w:tc>
        <w:tc>
          <w:tcPr>
            <w:tcW w:w="1396" w:type="dxa"/>
          </w:tcPr>
          <w:p w14:paraId="64A2305A" w14:textId="77777777" w:rsidR="00C256C5" w:rsidRPr="00FE4896" w:rsidRDefault="00C256C5" w:rsidP="000B2792">
            <w:pPr>
              <w:pStyle w:val="ExhibitText"/>
              <w:jc w:val="right"/>
              <w:rPr>
                <w:kern w:val="2"/>
                <w:lang w:val="en-GB"/>
              </w:rPr>
            </w:pPr>
            <w:r w:rsidRPr="00FE4896">
              <w:rPr>
                <w:kern w:val="2"/>
                <w:lang w:val="en-GB"/>
              </w:rPr>
              <w:t>185</w:t>
            </w:r>
          </w:p>
        </w:tc>
        <w:tc>
          <w:tcPr>
            <w:tcW w:w="1424" w:type="dxa"/>
          </w:tcPr>
          <w:p w14:paraId="3D25EBB3"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8</w:t>
            </w:r>
          </w:p>
        </w:tc>
        <w:tc>
          <w:tcPr>
            <w:tcW w:w="1260" w:type="dxa"/>
          </w:tcPr>
          <w:p w14:paraId="72D0074B"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8</w:t>
            </w:r>
          </w:p>
        </w:tc>
        <w:tc>
          <w:tcPr>
            <w:tcW w:w="1255" w:type="dxa"/>
          </w:tcPr>
          <w:p w14:paraId="31B4BD36"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37</w:t>
            </w:r>
          </w:p>
        </w:tc>
      </w:tr>
      <w:tr w:rsidR="00804B05" w:rsidRPr="00FE4896" w14:paraId="5C058987" w14:textId="77777777" w:rsidTr="0058010C">
        <w:trPr>
          <w:trHeight w:val="237"/>
          <w:jc w:val="center"/>
        </w:trPr>
        <w:tc>
          <w:tcPr>
            <w:tcW w:w="1029" w:type="dxa"/>
          </w:tcPr>
          <w:p w14:paraId="0450AA71" w14:textId="77777777" w:rsidR="00C256C5" w:rsidRPr="00FE4896" w:rsidRDefault="00C256C5" w:rsidP="00EF7749">
            <w:pPr>
              <w:pStyle w:val="ExhibitText"/>
              <w:jc w:val="center"/>
              <w:rPr>
                <w:kern w:val="2"/>
                <w:lang w:val="en-GB"/>
              </w:rPr>
            </w:pPr>
            <w:r w:rsidRPr="00FE4896">
              <w:rPr>
                <w:kern w:val="2"/>
                <w:lang w:val="en-GB"/>
              </w:rPr>
              <w:t>22</w:t>
            </w:r>
          </w:p>
        </w:tc>
        <w:tc>
          <w:tcPr>
            <w:tcW w:w="1396" w:type="dxa"/>
          </w:tcPr>
          <w:p w14:paraId="25A76953" w14:textId="77777777" w:rsidR="00C256C5" w:rsidRPr="00FE4896" w:rsidRDefault="00C256C5" w:rsidP="000B2792">
            <w:pPr>
              <w:pStyle w:val="ExhibitText"/>
              <w:jc w:val="right"/>
              <w:rPr>
                <w:kern w:val="2"/>
                <w:lang w:val="en-GB"/>
              </w:rPr>
            </w:pPr>
            <w:r w:rsidRPr="00FE4896">
              <w:rPr>
                <w:kern w:val="2"/>
                <w:lang w:val="en-GB"/>
              </w:rPr>
              <w:t>190</w:t>
            </w:r>
          </w:p>
        </w:tc>
        <w:tc>
          <w:tcPr>
            <w:tcW w:w="1424" w:type="dxa"/>
          </w:tcPr>
          <w:p w14:paraId="22805871"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9</w:t>
            </w:r>
          </w:p>
        </w:tc>
        <w:tc>
          <w:tcPr>
            <w:tcW w:w="1260" w:type="dxa"/>
          </w:tcPr>
          <w:p w14:paraId="30CD9EE0"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9</w:t>
            </w:r>
          </w:p>
        </w:tc>
        <w:tc>
          <w:tcPr>
            <w:tcW w:w="1255" w:type="dxa"/>
          </w:tcPr>
          <w:p w14:paraId="5B54B736"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42</w:t>
            </w:r>
          </w:p>
        </w:tc>
      </w:tr>
      <w:tr w:rsidR="00804B05" w:rsidRPr="00FE4896" w14:paraId="30B5EB9A" w14:textId="77777777" w:rsidTr="0058010C">
        <w:trPr>
          <w:trHeight w:val="237"/>
          <w:jc w:val="center"/>
        </w:trPr>
        <w:tc>
          <w:tcPr>
            <w:tcW w:w="1029" w:type="dxa"/>
          </w:tcPr>
          <w:p w14:paraId="5B79E3FF" w14:textId="77777777" w:rsidR="00C256C5" w:rsidRPr="00FE4896" w:rsidRDefault="00C256C5" w:rsidP="00EF7749">
            <w:pPr>
              <w:pStyle w:val="ExhibitText"/>
              <w:jc w:val="center"/>
              <w:rPr>
                <w:kern w:val="2"/>
                <w:lang w:val="en-GB"/>
              </w:rPr>
            </w:pPr>
            <w:r w:rsidRPr="00FE4896">
              <w:rPr>
                <w:kern w:val="2"/>
                <w:lang w:val="en-GB"/>
              </w:rPr>
              <w:t>23</w:t>
            </w:r>
          </w:p>
        </w:tc>
        <w:tc>
          <w:tcPr>
            <w:tcW w:w="1396" w:type="dxa"/>
          </w:tcPr>
          <w:p w14:paraId="6E2C9350" w14:textId="77777777" w:rsidR="00C256C5" w:rsidRPr="00FE4896" w:rsidRDefault="00C256C5" w:rsidP="000B2792">
            <w:pPr>
              <w:pStyle w:val="ExhibitText"/>
              <w:jc w:val="right"/>
              <w:rPr>
                <w:kern w:val="2"/>
                <w:lang w:val="en-GB"/>
              </w:rPr>
            </w:pPr>
            <w:r w:rsidRPr="00FE4896">
              <w:rPr>
                <w:kern w:val="2"/>
                <w:lang w:val="en-GB"/>
              </w:rPr>
              <w:t>195</w:t>
            </w:r>
          </w:p>
        </w:tc>
        <w:tc>
          <w:tcPr>
            <w:tcW w:w="1424" w:type="dxa"/>
          </w:tcPr>
          <w:p w14:paraId="3F1C508F"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10</w:t>
            </w:r>
          </w:p>
        </w:tc>
        <w:tc>
          <w:tcPr>
            <w:tcW w:w="1260" w:type="dxa"/>
          </w:tcPr>
          <w:p w14:paraId="3C4B5863"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10</w:t>
            </w:r>
          </w:p>
        </w:tc>
        <w:tc>
          <w:tcPr>
            <w:tcW w:w="1255" w:type="dxa"/>
          </w:tcPr>
          <w:p w14:paraId="318AB105"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47</w:t>
            </w:r>
          </w:p>
        </w:tc>
      </w:tr>
      <w:tr w:rsidR="00804B05" w:rsidRPr="00FE4896" w14:paraId="29A098D9" w14:textId="77777777" w:rsidTr="0058010C">
        <w:trPr>
          <w:trHeight w:val="237"/>
          <w:jc w:val="center"/>
        </w:trPr>
        <w:tc>
          <w:tcPr>
            <w:tcW w:w="1029" w:type="dxa"/>
          </w:tcPr>
          <w:p w14:paraId="4E1C442B" w14:textId="77777777" w:rsidR="00C256C5" w:rsidRPr="00FE4896" w:rsidRDefault="00C256C5" w:rsidP="00EF7749">
            <w:pPr>
              <w:pStyle w:val="ExhibitText"/>
              <w:jc w:val="center"/>
              <w:rPr>
                <w:kern w:val="2"/>
                <w:lang w:val="en-GB"/>
              </w:rPr>
            </w:pPr>
            <w:r w:rsidRPr="00FE4896">
              <w:rPr>
                <w:kern w:val="2"/>
                <w:lang w:val="en-GB"/>
              </w:rPr>
              <w:t>24</w:t>
            </w:r>
          </w:p>
        </w:tc>
        <w:tc>
          <w:tcPr>
            <w:tcW w:w="1396" w:type="dxa"/>
          </w:tcPr>
          <w:p w14:paraId="2D6FFB91" w14:textId="77777777" w:rsidR="00C256C5" w:rsidRPr="00FE4896" w:rsidRDefault="00C256C5" w:rsidP="000B2792">
            <w:pPr>
              <w:pStyle w:val="ExhibitText"/>
              <w:jc w:val="right"/>
              <w:rPr>
                <w:kern w:val="2"/>
                <w:lang w:val="en-GB"/>
              </w:rPr>
            </w:pPr>
            <w:r w:rsidRPr="00FE4896">
              <w:rPr>
                <w:kern w:val="2"/>
                <w:lang w:val="en-GB"/>
              </w:rPr>
              <w:t>200</w:t>
            </w:r>
          </w:p>
        </w:tc>
        <w:tc>
          <w:tcPr>
            <w:tcW w:w="1424" w:type="dxa"/>
          </w:tcPr>
          <w:p w14:paraId="3C12AA44"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11</w:t>
            </w:r>
          </w:p>
        </w:tc>
        <w:tc>
          <w:tcPr>
            <w:tcW w:w="1260" w:type="dxa"/>
          </w:tcPr>
          <w:p w14:paraId="331ABC35"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11</w:t>
            </w:r>
          </w:p>
        </w:tc>
        <w:tc>
          <w:tcPr>
            <w:tcW w:w="1255" w:type="dxa"/>
          </w:tcPr>
          <w:p w14:paraId="23B31E5D"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52</w:t>
            </w:r>
          </w:p>
        </w:tc>
      </w:tr>
      <w:tr w:rsidR="00804B05" w:rsidRPr="00FE4896" w14:paraId="60B1FFEA" w14:textId="77777777" w:rsidTr="0058010C">
        <w:trPr>
          <w:trHeight w:val="246"/>
          <w:jc w:val="center"/>
        </w:trPr>
        <w:tc>
          <w:tcPr>
            <w:tcW w:w="1029" w:type="dxa"/>
          </w:tcPr>
          <w:p w14:paraId="1114861D" w14:textId="77777777" w:rsidR="00C256C5" w:rsidRPr="00FE4896" w:rsidRDefault="00C256C5" w:rsidP="00EF7749">
            <w:pPr>
              <w:pStyle w:val="ExhibitText"/>
              <w:jc w:val="center"/>
              <w:rPr>
                <w:kern w:val="2"/>
                <w:lang w:val="en-GB"/>
              </w:rPr>
            </w:pPr>
            <w:r w:rsidRPr="00FE4896">
              <w:rPr>
                <w:kern w:val="2"/>
                <w:lang w:val="en-GB"/>
              </w:rPr>
              <w:t>25</w:t>
            </w:r>
          </w:p>
        </w:tc>
        <w:tc>
          <w:tcPr>
            <w:tcW w:w="1396" w:type="dxa"/>
          </w:tcPr>
          <w:p w14:paraId="5B69D2BC" w14:textId="77777777" w:rsidR="00C256C5" w:rsidRPr="00FE4896" w:rsidRDefault="00C256C5" w:rsidP="000B2792">
            <w:pPr>
              <w:pStyle w:val="ExhibitText"/>
              <w:jc w:val="right"/>
              <w:rPr>
                <w:kern w:val="2"/>
                <w:lang w:val="en-GB"/>
              </w:rPr>
            </w:pPr>
            <w:r w:rsidRPr="00FE4896">
              <w:rPr>
                <w:kern w:val="2"/>
                <w:lang w:val="en-GB"/>
              </w:rPr>
              <w:t>205</w:t>
            </w:r>
          </w:p>
        </w:tc>
        <w:tc>
          <w:tcPr>
            <w:tcW w:w="1424" w:type="dxa"/>
          </w:tcPr>
          <w:p w14:paraId="05C66C17"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12</w:t>
            </w:r>
          </w:p>
        </w:tc>
        <w:tc>
          <w:tcPr>
            <w:tcW w:w="1260" w:type="dxa"/>
          </w:tcPr>
          <w:p w14:paraId="282D5026"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12</w:t>
            </w:r>
          </w:p>
        </w:tc>
        <w:tc>
          <w:tcPr>
            <w:tcW w:w="1255" w:type="dxa"/>
          </w:tcPr>
          <w:p w14:paraId="6D689892"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57</w:t>
            </w:r>
          </w:p>
        </w:tc>
      </w:tr>
      <w:tr w:rsidR="00804B05" w:rsidRPr="00FE4896" w14:paraId="1DF06E01" w14:textId="77777777" w:rsidTr="0058010C">
        <w:trPr>
          <w:trHeight w:val="237"/>
          <w:jc w:val="center"/>
        </w:trPr>
        <w:tc>
          <w:tcPr>
            <w:tcW w:w="1029" w:type="dxa"/>
          </w:tcPr>
          <w:p w14:paraId="27B39CFC" w14:textId="77777777" w:rsidR="00C256C5" w:rsidRPr="00FE4896" w:rsidRDefault="00C256C5" w:rsidP="00EF7749">
            <w:pPr>
              <w:pStyle w:val="ExhibitText"/>
              <w:jc w:val="center"/>
              <w:rPr>
                <w:kern w:val="2"/>
                <w:lang w:val="en-GB"/>
              </w:rPr>
            </w:pPr>
            <w:r w:rsidRPr="00FE4896">
              <w:rPr>
                <w:kern w:val="2"/>
                <w:lang w:val="en-GB"/>
              </w:rPr>
              <w:t>26</w:t>
            </w:r>
          </w:p>
        </w:tc>
        <w:tc>
          <w:tcPr>
            <w:tcW w:w="1396" w:type="dxa"/>
          </w:tcPr>
          <w:p w14:paraId="309A3562" w14:textId="77777777" w:rsidR="00C256C5" w:rsidRPr="00FE4896" w:rsidRDefault="00C256C5" w:rsidP="000B2792">
            <w:pPr>
              <w:pStyle w:val="ExhibitText"/>
              <w:jc w:val="right"/>
              <w:rPr>
                <w:kern w:val="2"/>
                <w:lang w:val="en-GB"/>
              </w:rPr>
            </w:pPr>
            <w:r w:rsidRPr="00FE4896">
              <w:rPr>
                <w:kern w:val="2"/>
                <w:lang w:val="en-GB"/>
              </w:rPr>
              <w:t>210</w:t>
            </w:r>
          </w:p>
        </w:tc>
        <w:tc>
          <w:tcPr>
            <w:tcW w:w="1424" w:type="dxa"/>
          </w:tcPr>
          <w:p w14:paraId="26FEAF2B"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13</w:t>
            </w:r>
          </w:p>
        </w:tc>
        <w:tc>
          <w:tcPr>
            <w:tcW w:w="1260" w:type="dxa"/>
          </w:tcPr>
          <w:p w14:paraId="1392D1CD"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13</w:t>
            </w:r>
          </w:p>
        </w:tc>
        <w:tc>
          <w:tcPr>
            <w:tcW w:w="1255" w:type="dxa"/>
          </w:tcPr>
          <w:p w14:paraId="02875C66"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61</w:t>
            </w:r>
          </w:p>
        </w:tc>
      </w:tr>
      <w:tr w:rsidR="00804B05" w:rsidRPr="00FE4896" w14:paraId="27B0CF17" w14:textId="77777777" w:rsidTr="0058010C">
        <w:trPr>
          <w:trHeight w:val="237"/>
          <w:jc w:val="center"/>
        </w:trPr>
        <w:tc>
          <w:tcPr>
            <w:tcW w:w="1029" w:type="dxa"/>
          </w:tcPr>
          <w:p w14:paraId="2BB8D1A4" w14:textId="77777777" w:rsidR="00C256C5" w:rsidRPr="00FE4896" w:rsidRDefault="00C256C5" w:rsidP="00EF7749">
            <w:pPr>
              <w:pStyle w:val="ExhibitText"/>
              <w:jc w:val="center"/>
              <w:rPr>
                <w:kern w:val="2"/>
                <w:lang w:val="en-GB"/>
              </w:rPr>
            </w:pPr>
            <w:r w:rsidRPr="00FE4896">
              <w:rPr>
                <w:kern w:val="2"/>
                <w:lang w:val="en-GB"/>
              </w:rPr>
              <w:t>27</w:t>
            </w:r>
          </w:p>
        </w:tc>
        <w:tc>
          <w:tcPr>
            <w:tcW w:w="1396" w:type="dxa"/>
          </w:tcPr>
          <w:p w14:paraId="6C4F50AD" w14:textId="77777777" w:rsidR="00C256C5" w:rsidRPr="00FE4896" w:rsidRDefault="00C256C5" w:rsidP="000B2792">
            <w:pPr>
              <w:pStyle w:val="ExhibitText"/>
              <w:jc w:val="right"/>
              <w:rPr>
                <w:kern w:val="2"/>
                <w:lang w:val="en-GB"/>
              </w:rPr>
            </w:pPr>
            <w:r w:rsidRPr="00FE4896">
              <w:rPr>
                <w:kern w:val="2"/>
                <w:lang w:val="en-GB"/>
              </w:rPr>
              <w:t>215</w:t>
            </w:r>
          </w:p>
        </w:tc>
        <w:tc>
          <w:tcPr>
            <w:tcW w:w="1424" w:type="dxa"/>
          </w:tcPr>
          <w:p w14:paraId="39D6DD5B"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14</w:t>
            </w:r>
          </w:p>
        </w:tc>
        <w:tc>
          <w:tcPr>
            <w:tcW w:w="1260" w:type="dxa"/>
          </w:tcPr>
          <w:p w14:paraId="02F6C41A"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14</w:t>
            </w:r>
          </w:p>
        </w:tc>
        <w:tc>
          <w:tcPr>
            <w:tcW w:w="1255" w:type="dxa"/>
          </w:tcPr>
          <w:p w14:paraId="4FCDDD54"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65</w:t>
            </w:r>
          </w:p>
        </w:tc>
      </w:tr>
      <w:tr w:rsidR="00804B05" w:rsidRPr="00FE4896" w14:paraId="21606518" w14:textId="77777777" w:rsidTr="0058010C">
        <w:trPr>
          <w:trHeight w:val="237"/>
          <w:jc w:val="center"/>
        </w:trPr>
        <w:tc>
          <w:tcPr>
            <w:tcW w:w="1029" w:type="dxa"/>
          </w:tcPr>
          <w:p w14:paraId="45055B3B" w14:textId="77777777" w:rsidR="00C256C5" w:rsidRPr="00FE4896" w:rsidRDefault="00C256C5" w:rsidP="00EF7749">
            <w:pPr>
              <w:pStyle w:val="ExhibitText"/>
              <w:jc w:val="center"/>
              <w:rPr>
                <w:kern w:val="2"/>
                <w:lang w:val="en-GB"/>
              </w:rPr>
            </w:pPr>
            <w:r w:rsidRPr="00FE4896">
              <w:rPr>
                <w:kern w:val="2"/>
                <w:lang w:val="en-GB"/>
              </w:rPr>
              <w:t>28</w:t>
            </w:r>
          </w:p>
        </w:tc>
        <w:tc>
          <w:tcPr>
            <w:tcW w:w="1396" w:type="dxa"/>
          </w:tcPr>
          <w:p w14:paraId="7989B0E9" w14:textId="77777777" w:rsidR="00C256C5" w:rsidRPr="00FE4896" w:rsidRDefault="00C256C5" w:rsidP="000B2792">
            <w:pPr>
              <w:pStyle w:val="ExhibitText"/>
              <w:jc w:val="right"/>
              <w:rPr>
                <w:kern w:val="2"/>
                <w:lang w:val="en-GB"/>
              </w:rPr>
            </w:pPr>
            <w:r w:rsidRPr="00FE4896">
              <w:rPr>
                <w:kern w:val="2"/>
                <w:lang w:val="en-GB"/>
              </w:rPr>
              <w:t>220</w:t>
            </w:r>
          </w:p>
        </w:tc>
        <w:tc>
          <w:tcPr>
            <w:tcW w:w="1424" w:type="dxa"/>
          </w:tcPr>
          <w:p w14:paraId="3254C99D"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15</w:t>
            </w:r>
          </w:p>
        </w:tc>
        <w:tc>
          <w:tcPr>
            <w:tcW w:w="1260" w:type="dxa"/>
          </w:tcPr>
          <w:p w14:paraId="79C76652"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15</w:t>
            </w:r>
          </w:p>
        </w:tc>
        <w:tc>
          <w:tcPr>
            <w:tcW w:w="1255" w:type="dxa"/>
          </w:tcPr>
          <w:p w14:paraId="71AD5345"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69</w:t>
            </w:r>
          </w:p>
        </w:tc>
      </w:tr>
      <w:tr w:rsidR="00804B05" w:rsidRPr="00FE4896" w14:paraId="27DA7BFF" w14:textId="77777777" w:rsidTr="0058010C">
        <w:trPr>
          <w:trHeight w:val="237"/>
          <w:jc w:val="center"/>
        </w:trPr>
        <w:tc>
          <w:tcPr>
            <w:tcW w:w="1029" w:type="dxa"/>
          </w:tcPr>
          <w:p w14:paraId="0A131A45" w14:textId="77777777" w:rsidR="00C256C5" w:rsidRPr="00FE4896" w:rsidRDefault="00C256C5" w:rsidP="00EF7749">
            <w:pPr>
              <w:pStyle w:val="ExhibitText"/>
              <w:jc w:val="center"/>
              <w:rPr>
                <w:kern w:val="2"/>
                <w:lang w:val="en-GB"/>
              </w:rPr>
            </w:pPr>
            <w:r w:rsidRPr="00FE4896">
              <w:rPr>
                <w:kern w:val="2"/>
                <w:lang w:val="en-GB"/>
              </w:rPr>
              <w:t>29</w:t>
            </w:r>
          </w:p>
        </w:tc>
        <w:tc>
          <w:tcPr>
            <w:tcW w:w="1396" w:type="dxa"/>
          </w:tcPr>
          <w:p w14:paraId="19E386A9" w14:textId="77777777" w:rsidR="00C256C5" w:rsidRPr="00FE4896" w:rsidRDefault="00C256C5" w:rsidP="000B2792">
            <w:pPr>
              <w:pStyle w:val="ExhibitText"/>
              <w:jc w:val="right"/>
              <w:rPr>
                <w:kern w:val="2"/>
                <w:lang w:val="en-GB"/>
              </w:rPr>
            </w:pPr>
            <w:r w:rsidRPr="00FE4896">
              <w:rPr>
                <w:kern w:val="2"/>
                <w:lang w:val="en-GB"/>
              </w:rPr>
              <w:t>225</w:t>
            </w:r>
          </w:p>
        </w:tc>
        <w:tc>
          <w:tcPr>
            <w:tcW w:w="1424" w:type="dxa"/>
          </w:tcPr>
          <w:p w14:paraId="48B1C0B5"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16</w:t>
            </w:r>
          </w:p>
        </w:tc>
        <w:tc>
          <w:tcPr>
            <w:tcW w:w="1260" w:type="dxa"/>
          </w:tcPr>
          <w:p w14:paraId="663ACC40"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16</w:t>
            </w:r>
          </w:p>
        </w:tc>
        <w:tc>
          <w:tcPr>
            <w:tcW w:w="1255" w:type="dxa"/>
          </w:tcPr>
          <w:p w14:paraId="78BA8DAF"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72</w:t>
            </w:r>
          </w:p>
        </w:tc>
      </w:tr>
      <w:tr w:rsidR="00804B05" w:rsidRPr="00FE4896" w14:paraId="7691C67D" w14:textId="77777777" w:rsidTr="0058010C">
        <w:trPr>
          <w:trHeight w:val="237"/>
          <w:jc w:val="center"/>
        </w:trPr>
        <w:tc>
          <w:tcPr>
            <w:tcW w:w="1029" w:type="dxa"/>
          </w:tcPr>
          <w:p w14:paraId="03D39E36" w14:textId="77777777" w:rsidR="00C256C5" w:rsidRPr="00FE4896" w:rsidRDefault="00C256C5" w:rsidP="00EF7749">
            <w:pPr>
              <w:pStyle w:val="ExhibitText"/>
              <w:jc w:val="center"/>
              <w:rPr>
                <w:kern w:val="2"/>
                <w:lang w:val="en-GB"/>
              </w:rPr>
            </w:pPr>
            <w:r w:rsidRPr="00FE4896">
              <w:rPr>
                <w:kern w:val="2"/>
                <w:lang w:val="en-GB"/>
              </w:rPr>
              <w:t>30</w:t>
            </w:r>
          </w:p>
        </w:tc>
        <w:tc>
          <w:tcPr>
            <w:tcW w:w="1396" w:type="dxa"/>
          </w:tcPr>
          <w:p w14:paraId="68693669" w14:textId="77777777" w:rsidR="00C256C5" w:rsidRPr="00FE4896" w:rsidRDefault="00C256C5" w:rsidP="000B2792">
            <w:pPr>
              <w:pStyle w:val="ExhibitText"/>
              <w:jc w:val="right"/>
              <w:rPr>
                <w:kern w:val="2"/>
                <w:lang w:val="en-GB"/>
              </w:rPr>
            </w:pPr>
            <w:r w:rsidRPr="00FE4896">
              <w:rPr>
                <w:kern w:val="2"/>
                <w:lang w:val="en-GB"/>
              </w:rPr>
              <w:t>230</w:t>
            </w:r>
          </w:p>
        </w:tc>
        <w:tc>
          <w:tcPr>
            <w:tcW w:w="1424" w:type="dxa"/>
          </w:tcPr>
          <w:p w14:paraId="27594E36"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17</w:t>
            </w:r>
          </w:p>
        </w:tc>
        <w:tc>
          <w:tcPr>
            <w:tcW w:w="1260" w:type="dxa"/>
          </w:tcPr>
          <w:p w14:paraId="281A2EF5"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17</w:t>
            </w:r>
          </w:p>
        </w:tc>
        <w:tc>
          <w:tcPr>
            <w:tcW w:w="1255" w:type="dxa"/>
          </w:tcPr>
          <w:p w14:paraId="0F882F78"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75</w:t>
            </w:r>
          </w:p>
        </w:tc>
      </w:tr>
      <w:tr w:rsidR="00804B05" w:rsidRPr="00FE4896" w14:paraId="3D80BC7D" w14:textId="77777777" w:rsidTr="0058010C">
        <w:trPr>
          <w:trHeight w:val="237"/>
          <w:jc w:val="center"/>
        </w:trPr>
        <w:tc>
          <w:tcPr>
            <w:tcW w:w="1029" w:type="dxa"/>
          </w:tcPr>
          <w:p w14:paraId="51789694" w14:textId="77777777" w:rsidR="00C256C5" w:rsidRPr="00FE4896" w:rsidRDefault="00C256C5" w:rsidP="00EF7749">
            <w:pPr>
              <w:pStyle w:val="ExhibitText"/>
              <w:jc w:val="center"/>
              <w:rPr>
                <w:kern w:val="2"/>
                <w:lang w:val="en-GB"/>
              </w:rPr>
            </w:pPr>
            <w:r w:rsidRPr="00FE4896">
              <w:rPr>
                <w:kern w:val="2"/>
                <w:lang w:val="en-GB"/>
              </w:rPr>
              <w:t>31</w:t>
            </w:r>
          </w:p>
        </w:tc>
        <w:tc>
          <w:tcPr>
            <w:tcW w:w="1396" w:type="dxa"/>
          </w:tcPr>
          <w:p w14:paraId="1A359EA2" w14:textId="77777777" w:rsidR="00C256C5" w:rsidRPr="00FE4896" w:rsidRDefault="00C256C5" w:rsidP="000B2792">
            <w:pPr>
              <w:pStyle w:val="ExhibitText"/>
              <w:jc w:val="right"/>
              <w:rPr>
                <w:kern w:val="2"/>
                <w:lang w:val="en-GB"/>
              </w:rPr>
            </w:pPr>
            <w:r w:rsidRPr="00FE4896">
              <w:rPr>
                <w:kern w:val="2"/>
                <w:lang w:val="en-GB"/>
              </w:rPr>
              <w:t>235</w:t>
            </w:r>
          </w:p>
        </w:tc>
        <w:tc>
          <w:tcPr>
            <w:tcW w:w="1424" w:type="dxa"/>
          </w:tcPr>
          <w:p w14:paraId="161371CA"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18</w:t>
            </w:r>
          </w:p>
        </w:tc>
        <w:tc>
          <w:tcPr>
            <w:tcW w:w="1260" w:type="dxa"/>
          </w:tcPr>
          <w:p w14:paraId="03010A0F"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18</w:t>
            </w:r>
          </w:p>
        </w:tc>
        <w:tc>
          <w:tcPr>
            <w:tcW w:w="1255" w:type="dxa"/>
          </w:tcPr>
          <w:p w14:paraId="59EB935A"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78</w:t>
            </w:r>
          </w:p>
        </w:tc>
      </w:tr>
      <w:tr w:rsidR="00804B05" w:rsidRPr="00FE4896" w14:paraId="031194BE" w14:textId="77777777" w:rsidTr="0058010C">
        <w:trPr>
          <w:trHeight w:val="246"/>
          <w:jc w:val="center"/>
        </w:trPr>
        <w:tc>
          <w:tcPr>
            <w:tcW w:w="1029" w:type="dxa"/>
          </w:tcPr>
          <w:p w14:paraId="0ECBDB42" w14:textId="77777777" w:rsidR="00C256C5" w:rsidRPr="00FE4896" w:rsidRDefault="00C256C5" w:rsidP="00EF7749">
            <w:pPr>
              <w:pStyle w:val="ExhibitText"/>
              <w:jc w:val="center"/>
              <w:rPr>
                <w:kern w:val="2"/>
                <w:lang w:val="en-GB"/>
              </w:rPr>
            </w:pPr>
            <w:r w:rsidRPr="00FE4896">
              <w:rPr>
                <w:kern w:val="2"/>
                <w:lang w:val="en-GB"/>
              </w:rPr>
              <w:t>32</w:t>
            </w:r>
          </w:p>
        </w:tc>
        <w:tc>
          <w:tcPr>
            <w:tcW w:w="1396" w:type="dxa"/>
          </w:tcPr>
          <w:p w14:paraId="3DA73045" w14:textId="77777777" w:rsidR="00C256C5" w:rsidRPr="00FE4896" w:rsidRDefault="00C256C5" w:rsidP="000B2792">
            <w:pPr>
              <w:pStyle w:val="ExhibitText"/>
              <w:jc w:val="right"/>
              <w:rPr>
                <w:kern w:val="2"/>
                <w:lang w:val="en-GB"/>
              </w:rPr>
            </w:pPr>
            <w:r w:rsidRPr="00FE4896">
              <w:rPr>
                <w:kern w:val="2"/>
                <w:lang w:val="en-GB"/>
              </w:rPr>
              <w:t>240</w:t>
            </w:r>
          </w:p>
        </w:tc>
        <w:tc>
          <w:tcPr>
            <w:tcW w:w="1424" w:type="dxa"/>
          </w:tcPr>
          <w:p w14:paraId="51F390DF"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19</w:t>
            </w:r>
          </w:p>
        </w:tc>
        <w:tc>
          <w:tcPr>
            <w:tcW w:w="1260" w:type="dxa"/>
          </w:tcPr>
          <w:p w14:paraId="080991A2"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19</w:t>
            </w:r>
          </w:p>
        </w:tc>
        <w:tc>
          <w:tcPr>
            <w:tcW w:w="1255" w:type="dxa"/>
          </w:tcPr>
          <w:p w14:paraId="7224A66D"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81</w:t>
            </w:r>
          </w:p>
        </w:tc>
      </w:tr>
      <w:tr w:rsidR="00804B05" w:rsidRPr="00FE4896" w14:paraId="25296C49" w14:textId="77777777" w:rsidTr="0058010C">
        <w:trPr>
          <w:trHeight w:val="237"/>
          <w:jc w:val="center"/>
        </w:trPr>
        <w:tc>
          <w:tcPr>
            <w:tcW w:w="1029" w:type="dxa"/>
          </w:tcPr>
          <w:p w14:paraId="5483FB4A" w14:textId="77777777" w:rsidR="00C256C5" w:rsidRPr="00FE4896" w:rsidRDefault="00C256C5" w:rsidP="00EF7749">
            <w:pPr>
              <w:pStyle w:val="ExhibitText"/>
              <w:jc w:val="center"/>
              <w:rPr>
                <w:kern w:val="2"/>
                <w:lang w:val="en-GB"/>
              </w:rPr>
            </w:pPr>
            <w:r w:rsidRPr="00FE4896">
              <w:rPr>
                <w:kern w:val="2"/>
                <w:lang w:val="en-GB"/>
              </w:rPr>
              <w:t>33</w:t>
            </w:r>
          </w:p>
        </w:tc>
        <w:tc>
          <w:tcPr>
            <w:tcW w:w="1396" w:type="dxa"/>
          </w:tcPr>
          <w:p w14:paraId="664C1D8D" w14:textId="77777777" w:rsidR="00C256C5" w:rsidRPr="00FE4896" w:rsidRDefault="00C256C5" w:rsidP="000B2792">
            <w:pPr>
              <w:pStyle w:val="ExhibitText"/>
              <w:jc w:val="right"/>
              <w:rPr>
                <w:kern w:val="2"/>
                <w:lang w:val="en-GB"/>
              </w:rPr>
            </w:pPr>
            <w:r w:rsidRPr="00FE4896">
              <w:rPr>
                <w:kern w:val="2"/>
                <w:lang w:val="en-GB"/>
              </w:rPr>
              <w:t>245</w:t>
            </w:r>
          </w:p>
        </w:tc>
        <w:tc>
          <w:tcPr>
            <w:tcW w:w="1424" w:type="dxa"/>
          </w:tcPr>
          <w:p w14:paraId="111688A3"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20</w:t>
            </w:r>
          </w:p>
        </w:tc>
        <w:tc>
          <w:tcPr>
            <w:tcW w:w="1260" w:type="dxa"/>
          </w:tcPr>
          <w:p w14:paraId="28848399"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20</w:t>
            </w:r>
          </w:p>
        </w:tc>
        <w:tc>
          <w:tcPr>
            <w:tcW w:w="1255" w:type="dxa"/>
          </w:tcPr>
          <w:p w14:paraId="7EB948C3"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84</w:t>
            </w:r>
          </w:p>
        </w:tc>
      </w:tr>
      <w:tr w:rsidR="00804B05" w:rsidRPr="00FE4896" w14:paraId="00FC4C66" w14:textId="77777777" w:rsidTr="0058010C">
        <w:trPr>
          <w:trHeight w:val="237"/>
          <w:jc w:val="center"/>
        </w:trPr>
        <w:tc>
          <w:tcPr>
            <w:tcW w:w="1029" w:type="dxa"/>
          </w:tcPr>
          <w:p w14:paraId="412BE158" w14:textId="77777777" w:rsidR="00C256C5" w:rsidRPr="00FE4896" w:rsidRDefault="00C256C5" w:rsidP="00EF7749">
            <w:pPr>
              <w:pStyle w:val="ExhibitText"/>
              <w:jc w:val="center"/>
              <w:rPr>
                <w:kern w:val="2"/>
                <w:lang w:val="en-GB"/>
              </w:rPr>
            </w:pPr>
            <w:r w:rsidRPr="00FE4896">
              <w:rPr>
                <w:kern w:val="2"/>
                <w:lang w:val="en-GB"/>
              </w:rPr>
              <w:t>34</w:t>
            </w:r>
          </w:p>
        </w:tc>
        <w:tc>
          <w:tcPr>
            <w:tcW w:w="1396" w:type="dxa"/>
          </w:tcPr>
          <w:p w14:paraId="4B70C8FB" w14:textId="77777777" w:rsidR="00C256C5" w:rsidRPr="00FE4896" w:rsidRDefault="00C256C5" w:rsidP="000B2792">
            <w:pPr>
              <w:pStyle w:val="ExhibitText"/>
              <w:jc w:val="right"/>
              <w:rPr>
                <w:kern w:val="2"/>
                <w:lang w:val="en-GB"/>
              </w:rPr>
            </w:pPr>
            <w:r w:rsidRPr="00FE4896">
              <w:rPr>
                <w:kern w:val="2"/>
                <w:lang w:val="en-GB"/>
              </w:rPr>
              <w:t>250</w:t>
            </w:r>
          </w:p>
        </w:tc>
        <w:tc>
          <w:tcPr>
            <w:tcW w:w="1424" w:type="dxa"/>
          </w:tcPr>
          <w:p w14:paraId="40DB211F"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21</w:t>
            </w:r>
          </w:p>
        </w:tc>
        <w:tc>
          <w:tcPr>
            <w:tcW w:w="1260" w:type="dxa"/>
          </w:tcPr>
          <w:p w14:paraId="3192773B"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21</w:t>
            </w:r>
          </w:p>
        </w:tc>
        <w:tc>
          <w:tcPr>
            <w:tcW w:w="1255" w:type="dxa"/>
          </w:tcPr>
          <w:p w14:paraId="5AF4EB86"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87</w:t>
            </w:r>
          </w:p>
        </w:tc>
      </w:tr>
      <w:tr w:rsidR="00804B05" w:rsidRPr="00FE4896" w14:paraId="47F056F1" w14:textId="77777777" w:rsidTr="0058010C">
        <w:trPr>
          <w:trHeight w:val="237"/>
          <w:jc w:val="center"/>
        </w:trPr>
        <w:tc>
          <w:tcPr>
            <w:tcW w:w="1029" w:type="dxa"/>
          </w:tcPr>
          <w:p w14:paraId="6A0B9AED" w14:textId="77777777" w:rsidR="00C256C5" w:rsidRPr="00FE4896" w:rsidRDefault="00C256C5" w:rsidP="00EF7749">
            <w:pPr>
              <w:pStyle w:val="ExhibitText"/>
              <w:jc w:val="center"/>
              <w:rPr>
                <w:kern w:val="2"/>
                <w:lang w:val="en-GB"/>
              </w:rPr>
            </w:pPr>
            <w:r w:rsidRPr="00FE4896">
              <w:rPr>
                <w:kern w:val="2"/>
                <w:lang w:val="en-GB"/>
              </w:rPr>
              <w:t>35</w:t>
            </w:r>
          </w:p>
        </w:tc>
        <w:tc>
          <w:tcPr>
            <w:tcW w:w="1396" w:type="dxa"/>
          </w:tcPr>
          <w:p w14:paraId="5A4366F1" w14:textId="77777777" w:rsidR="00C256C5" w:rsidRPr="00FE4896" w:rsidRDefault="00C256C5" w:rsidP="000B2792">
            <w:pPr>
              <w:pStyle w:val="ExhibitText"/>
              <w:jc w:val="right"/>
              <w:rPr>
                <w:kern w:val="2"/>
                <w:lang w:val="en-GB"/>
              </w:rPr>
            </w:pPr>
            <w:r w:rsidRPr="00FE4896">
              <w:rPr>
                <w:kern w:val="2"/>
                <w:lang w:val="en-GB"/>
              </w:rPr>
              <w:t>255</w:t>
            </w:r>
          </w:p>
        </w:tc>
        <w:tc>
          <w:tcPr>
            <w:tcW w:w="1424" w:type="dxa"/>
          </w:tcPr>
          <w:p w14:paraId="66D0FF9E"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22</w:t>
            </w:r>
          </w:p>
        </w:tc>
        <w:tc>
          <w:tcPr>
            <w:tcW w:w="1260" w:type="dxa"/>
          </w:tcPr>
          <w:p w14:paraId="7AEB48F4"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22</w:t>
            </w:r>
          </w:p>
        </w:tc>
        <w:tc>
          <w:tcPr>
            <w:tcW w:w="1255" w:type="dxa"/>
          </w:tcPr>
          <w:p w14:paraId="2F5AC2CF"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90</w:t>
            </w:r>
          </w:p>
        </w:tc>
      </w:tr>
      <w:tr w:rsidR="00804B05" w:rsidRPr="00FE4896" w14:paraId="3E90ECFA" w14:textId="77777777" w:rsidTr="0058010C">
        <w:trPr>
          <w:trHeight w:val="237"/>
          <w:jc w:val="center"/>
        </w:trPr>
        <w:tc>
          <w:tcPr>
            <w:tcW w:w="1029" w:type="dxa"/>
          </w:tcPr>
          <w:p w14:paraId="6A4429EC" w14:textId="77777777" w:rsidR="00C256C5" w:rsidRPr="00FE4896" w:rsidRDefault="00C256C5" w:rsidP="00EF7749">
            <w:pPr>
              <w:pStyle w:val="ExhibitText"/>
              <w:jc w:val="center"/>
              <w:rPr>
                <w:kern w:val="2"/>
                <w:lang w:val="en-GB"/>
              </w:rPr>
            </w:pPr>
            <w:r w:rsidRPr="00FE4896">
              <w:rPr>
                <w:kern w:val="2"/>
                <w:lang w:val="en-GB"/>
              </w:rPr>
              <w:t>36</w:t>
            </w:r>
          </w:p>
        </w:tc>
        <w:tc>
          <w:tcPr>
            <w:tcW w:w="1396" w:type="dxa"/>
          </w:tcPr>
          <w:p w14:paraId="540942C9" w14:textId="77777777" w:rsidR="00C256C5" w:rsidRPr="00FE4896" w:rsidRDefault="00C256C5" w:rsidP="000B2792">
            <w:pPr>
              <w:pStyle w:val="ExhibitText"/>
              <w:jc w:val="right"/>
              <w:rPr>
                <w:kern w:val="2"/>
                <w:lang w:val="en-GB"/>
              </w:rPr>
            </w:pPr>
            <w:r w:rsidRPr="00FE4896">
              <w:rPr>
                <w:kern w:val="2"/>
                <w:lang w:val="en-GB"/>
              </w:rPr>
              <w:t>999</w:t>
            </w:r>
          </w:p>
        </w:tc>
        <w:tc>
          <w:tcPr>
            <w:tcW w:w="1424" w:type="dxa"/>
          </w:tcPr>
          <w:p w14:paraId="0254031F"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23</w:t>
            </w:r>
          </w:p>
        </w:tc>
        <w:tc>
          <w:tcPr>
            <w:tcW w:w="1260" w:type="dxa"/>
          </w:tcPr>
          <w:p w14:paraId="6C087787"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23</w:t>
            </w:r>
          </w:p>
        </w:tc>
        <w:tc>
          <w:tcPr>
            <w:tcW w:w="1255" w:type="dxa"/>
          </w:tcPr>
          <w:p w14:paraId="1BDE69E3" w14:textId="77777777" w:rsidR="00C256C5" w:rsidRPr="00FE4896" w:rsidRDefault="00136C8F" w:rsidP="000B2792">
            <w:pPr>
              <w:pStyle w:val="ExhibitText"/>
              <w:jc w:val="right"/>
              <w:rPr>
                <w:kern w:val="2"/>
                <w:lang w:val="en-GB"/>
              </w:rPr>
            </w:pPr>
            <w:r w:rsidRPr="00FE4896">
              <w:rPr>
                <w:kern w:val="2"/>
                <w:lang w:val="en-GB"/>
              </w:rPr>
              <w:t>−</w:t>
            </w:r>
            <w:r w:rsidR="00C256C5" w:rsidRPr="00FE4896">
              <w:rPr>
                <w:kern w:val="2"/>
                <w:lang w:val="en-GB"/>
              </w:rPr>
              <w:t>93</w:t>
            </w:r>
          </w:p>
        </w:tc>
      </w:tr>
    </w:tbl>
    <w:p w14:paraId="58DFFF8C" w14:textId="77777777" w:rsidR="00024F35" w:rsidRPr="00FE4896" w:rsidRDefault="00024F35" w:rsidP="00024F35">
      <w:pPr>
        <w:pStyle w:val="ExhibitText"/>
        <w:rPr>
          <w:kern w:val="2"/>
          <w:lang w:val="en-GB"/>
        </w:rPr>
      </w:pPr>
    </w:p>
    <w:p w14:paraId="245B77B3" w14:textId="7BCABC5D" w:rsidR="00AC5E23" w:rsidRDefault="004734B1" w:rsidP="00024F35">
      <w:pPr>
        <w:pStyle w:val="Footnote"/>
        <w:rPr>
          <w:kern w:val="2"/>
          <w:lang w:val="en-GB"/>
        </w:rPr>
      </w:pPr>
      <w:r>
        <w:rPr>
          <w:kern w:val="2"/>
          <w:lang w:val="en-GB"/>
        </w:rPr>
        <w:t>Note: kg= kilograms</w:t>
      </w:r>
      <w:r w:rsidR="00BB53D4">
        <w:rPr>
          <w:kern w:val="2"/>
          <w:lang w:val="en-GB"/>
        </w:rPr>
        <w:t xml:space="preserve">; </w:t>
      </w:r>
      <w:r w:rsidR="00BB53D4">
        <w:rPr>
          <w:color w:val="000000"/>
          <w:shd w:val="clear" w:color="auto" w:fill="FFFFFF"/>
        </w:rPr>
        <w:t xml:space="preserve">₹ = INR = Indian rupee; ₹1 = US$0.02 on </w:t>
      </w:r>
      <w:r w:rsidR="00BB53D4" w:rsidRPr="00E928C4">
        <w:rPr>
          <w:shd w:val="clear" w:color="auto" w:fill="FFFFFF"/>
        </w:rPr>
        <w:t>M</w:t>
      </w:r>
      <w:r w:rsidR="00BB53D4" w:rsidRPr="00E928C4">
        <w:rPr>
          <w:rStyle w:val="object"/>
          <w:shd w:val="clear" w:color="auto" w:fill="FFFFFF"/>
        </w:rPr>
        <w:t>ay 4, 2018</w:t>
      </w:r>
      <w:r w:rsidR="00BB53D4">
        <w:rPr>
          <w:color w:val="000000"/>
          <w:shd w:val="clear" w:color="auto" w:fill="FFFFFF"/>
        </w:rPr>
        <w:t>.</w:t>
      </w:r>
    </w:p>
    <w:p w14:paraId="640BDFB3" w14:textId="77777777" w:rsidR="00C256C5" w:rsidRPr="00FE4896" w:rsidRDefault="00C256C5" w:rsidP="00024F35">
      <w:pPr>
        <w:pStyle w:val="Footnote"/>
        <w:rPr>
          <w:kern w:val="2"/>
          <w:lang w:val="en-GB"/>
        </w:rPr>
      </w:pPr>
      <w:r w:rsidRPr="00FE4896">
        <w:rPr>
          <w:kern w:val="2"/>
          <w:lang w:val="en-GB"/>
        </w:rPr>
        <w:t xml:space="preserve">Source: </w:t>
      </w:r>
      <w:proofErr w:type="spellStart"/>
      <w:r w:rsidRPr="00FE4896">
        <w:rPr>
          <w:kern w:val="2"/>
          <w:lang w:val="en-GB"/>
        </w:rPr>
        <w:t>Amalsad</w:t>
      </w:r>
      <w:proofErr w:type="spellEnd"/>
      <w:r w:rsidRPr="00FE4896">
        <w:rPr>
          <w:kern w:val="2"/>
          <w:lang w:val="en-GB"/>
        </w:rPr>
        <w:t xml:space="preserve"> Cooperative</w:t>
      </w:r>
      <w:r w:rsidR="00A8330B" w:rsidRPr="00FE4896">
        <w:rPr>
          <w:kern w:val="2"/>
          <w:lang w:val="en-GB"/>
        </w:rPr>
        <w:t>.</w:t>
      </w:r>
    </w:p>
    <w:p w14:paraId="3691AF6B" w14:textId="77777777" w:rsidR="00C256C5" w:rsidRPr="00FE4896" w:rsidRDefault="00C256C5" w:rsidP="00C256C5">
      <w:pPr>
        <w:pStyle w:val="ExhibitText"/>
        <w:rPr>
          <w:kern w:val="2"/>
          <w:lang w:val="en-GB"/>
        </w:rPr>
      </w:pPr>
    </w:p>
    <w:p w14:paraId="0E036A19" w14:textId="77777777" w:rsidR="00024F35" w:rsidRPr="00FE4896" w:rsidRDefault="00024F35">
      <w:pPr>
        <w:spacing w:after="200" w:line="276" w:lineRule="auto"/>
        <w:rPr>
          <w:rFonts w:ascii="Arial" w:hAnsi="Arial" w:cs="Arial"/>
          <w:kern w:val="2"/>
          <w:lang w:val="en-GB"/>
        </w:rPr>
      </w:pPr>
      <w:r w:rsidRPr="00FE4896">
        <w:rPr>
          <w:kern w:val="2"/>
          <w:lang w:val="en-GB"/>
        </w:rPr>
        <w:br w:type="page"/>
      </w:r>
    </w:p>
    <w:p w14:paraId="340A0CD6" w14:textId="77777777" w:rsidR="00C256C5" w:rsidRPr="00FE4896" w:rsidRDefault="00C256C5" w:rsidP="00EF7749">
      <w:pPr>
        <w:pStyle w:val="ExhibitHeading"/>
        <w:rPr>
          <w:kern w:val="2"/>
          <w:lang w:val="en-GB"/>
        </w:rPr>
      </w:pPr>
      <w:r w:rsidRPr="00FE4896">
        <w:rPr>
          <w:kern w:val="2"/>
          <w:lang w:val="en-GB"/>
        </w:rPr>
        <w:lastRenderedPageBreak/>
        <w:t>Exhibit 7</w:t>
      </w:r>
      <w:r w:rsidR="00EF7749" w:rsidRPr="00FE4896">
        <w:rPr>
          <w:kern w:val="2"/>
          <w:lang w:val="en-GB"/>
        </w:rPr>
        <w:t xml:space="preserve">: </w:t>
      </w:r>
      <w:r w:rsidRPr="00FE4896">
        <w:rPr>
          <w:kern w:val="2"/>
          <w:lang w:val="en-GB"/>
        </w:rPr>
        <w:t xml:space="preserve">PATTERN OF GRADES AND QUANTITY RECEIVED AT </w:t>
      </w:r>
      <w:r w:rsidR="00B07AFB" w:rsidRPr="00FE4896">
        <w:rPr>
          <w:kern w:val="2"/>
          <w:lang w:val="en-GB"/>
        </w:rPr>
        <w:t xml:space="preserve">the </w:t>
      </w:r>
      <w:r w:rsidRPr="00FE4896">
        <w:rPr>
          <w:kern w:val="2"/>
          <w:lang w:val="en-GB"/>
        </w:rPr>
        <w:t>COLLECTION CENTRE ON</w:t>
      </w:r>
    </w:p>
    <w:p w14:paraId="009B39B9" w14:textId="77777777" w:rsidR="00C256C5" w:rsidRPr="00FE4896" w:rsidRDefault="00C256C5" w:rsidP="00EF7749">
      <w:pPr>
        <w:pStyle w:val="ExhibitHeading"/>
        <w:rPr>
          <w:kern w:val="2"/>
          <w:lang w:val="en-GB"/>
        </w:rPr>
      </w:pPr>
      <w:r w:rsidRPr="00FE4896">
        <w:rPr>
          <w:kern w:val="2"/>
          <w:lang w:val="en-GB"/>
        </w:rPr>
        <w:t>JANUARY</w:t>
      </w:r>
      <w:r w:rsidR="00964B82" w:rsidRPr="00FE4896">
        <w:rPr>
          <w:kern w:val="2"/>
          <w:lang w:val="en-GB"/>
        </w:rPr>
        <w:t xml:space="preserve"> 2,</w:t>
      </w:r>
      <w:r w:rsidRPr="00FE4896">
        <w:rPr>
          <w:kern w:val="2"/>
          <w:lang w:val="en-GB"/>
        </w:rPr>
        <w:t xml:space="preserve"> 2016</w:t>
      </w:r>
    </w:p>
    <w:p w14:paraId="5E0228B9" w14:textId="77777777" w:rsidR="00EF7749" w:rsidRPr="00FE4896" w:rsidRDefault="00EF7749" w:rsidP="00EF7749">
      <w:pPr>
        <w:pStyle w:val="ExhibitText"/>
        <w:rPr>
          <w:kern w:val="2"/>
          <w:lang w:val="en-GB"/>
        </w:rPr>
      </w:pPr>
    </w:p>
    <w:tbl>
      <w:tblPr>
        <w:tblStyle w:val="TableGrid"/>
        <w:tblW w:w="7105" w:type="dxa"/>
        <w:jc w:val="center"/>
        <w:tblLayout w:type="fixed"/>
        <w:tblLook w:val="04A0" w:firstRow="1" w:lastRow="0" w:firstColumn="1" w:lastColumn="0" w:noHBand="0" w:noVBand="1"/>
      </w:tblPr>
      <w:tblGrid>
        <w:gridCol w:w="862"/>
        <w:gridCol w:w="1113"/>
        <w:gridCol w:w="1356"/>
        <w:gridCol w:w="1277"/>
        <w:gridCol w:w="1192"/>
        <w:gridCol w:w="1305"/>
      </w:tblGrid>
      <w:tr w:rsidR="00423BDE" w:rsidRPr="00FE4896" w14:paraId="4227D41C" w14:textId="77777777" w:rsidTr="0058010C">
        <w:trPr>
          <w:trHeight w:val="20"/>
          <w:jc w:val="center"/>
        </w:trPr>
        <w:tc>
          <w:tcPr>
            <w:tcW w:w="862" w:type="dxa"/>
            <w:vMerge w:val="restart"/>
            <w:hideMark/>
          </w:tcPr>
          <w:p w14:paraId="13E13C18" w14:textId="77777777" w:rsidR="00C256C5" w:rsidRPr="00FE4896" w:rsidRDefault="00C256C5" w:rsidP="00EF7749">
            <w:pPr>
              <w:pStyle w:val="ExhibitText"/>
              <w:rPr>
                <w:b/>
                <w:kern w:val="2"/>
                <w:lang w:val="en-GB"/>
              </w:rPr>
            </w:pPr>
            <w:r w:rsidRPr="00FE4896">
              <w:rPr>
                <w:b/>
                <w:kern w:val="2"/>
                <w:lang w:val="en-GB"/>
              </w:rPr>
              <w:t>Grade</w:t>
            </w:r>
          </w:p>
        </w:tc>
        <w:tc>
          <w:tcPr>
            <w:tcW w:w="1113" w:type="dxa"/>
            <w:vMerge w:val="restart"/>
            <w:hideMark/>
          </w:tcPr>
          <w:p w14:paraId="42CB1F76" w14:textId="77777777" w:rsidR="00C256C5" w:rsidRPr="00FE4896" w:rsidRDefault="00C256C5" w:rsidP="00EF7749">
            <w:pPr>
              <w:pStyle w:val="ExhibitText"/>
              <w:rPr>
                <w:b/>
                <w:kern w:val="2"/>
                <w:lang w:val="en-GB"/>
              </w:rPr>
            </w:pPr>
            <w:r w:rsidRPr="00FE4896">
              <w:rPr>
                <w:b/>
                <w:kern w:val="2"/>
                <w:lang w:val="en-GB"/>
              </w:rPr>
              <w:t xml:space="preserve">Number of </w:t>
            </w:r>
            <w:r w:rsidR="00A8330B" w:rsidRPr="00FE4896">
              <w:rPr>
                <w:b/>
                <w:kern w:val="2"/>
                <w:lang w:val="en-GB"/>
              </w:rPr>
              <w:t xml:space="preserve">Fruits </w:t>
            </w:r>
          </w:p>
          <w:p w14:paraId="0582DB4C" w14:textId="122E3304" w:rsidR="00C256C5" w:rsidRPr="00FE4896" w:rsidRDefault="00C256C5" w:rsidP="00EF7749">
            <w:pPr>
              <w:pStyle w:val="ExhibitText"/>
              <w:rPr>
                <w:b/>
                <w:kern w:val="2"/>
                <w:lang w:val="en-GB"/>
              </w:rPr>
            </w:pPr>
            <w:r w:rsidRPr="00FE4896">
              <w:rPr>
                <w:b/>
                <w:kern w:val="2"/>
                <w:lang w:val="en-GB"/>
              </w:rPr>
              <w:t>(in 10</w:t>
            </w:r>
            <w:r w:rsidR="00BB53D4">
              <w:rPr>
                <w:b/>
                <w:kern w:val="2"/>
                <w:lang w:val="en-GB"/>
              </w:rPr>
              <w:t xml:space="preserve"> </w:t>
            </w:r>
            <w:r w:rsidR="00433993" w:rsidRPr="00FE4896">
              <w:rPr>
                <w:b/>
                <w:kern w:val="2"/>
                <w:lang w:val="en-GB"/>
              </w:rPr>
              <w:t>k</w:t>
            </w:r>
            <w:r w:rsidRPr="00FE4896">
              <w:rPr>
                <w:b/>
                <w:kern w:val="2"/>
                <w:lang w:val="en-GB"/>
              </w:rPr>
              <w:t xml:space="preserve">g) </w:t>
            </w:r>
          </w:p>
        </w:tc>
        <w:tc>
          <w:tcPr>
            <w:tcW w:w="1356" w:type="dxa"/>
            <w:hideMark/>
          </w:tcPr>
          <w:p w14:paraId="08239588" w14:textId="77777777" w:rsidR="00C256C5" w:rsidRPr="00FE4896" w:rsidRDefault="00C256C5" w:rsidP="009127BC">
            <w:pPr>
              <w:pStyle w:val="ExhibitText"/>
              <w:jc w:val="left"/>
              <w:rPr>
                <w:b/>
                <w:kern w:val="2"/>
                <w:lang w:val="en-GB"/>
              </w:rPr>
            </w:pPr>
            <w:r w:rsidRPr="00FE4896">
              <w:rPr>
                <w:b/>
                <w:kern w:val="2"/>
                <w:lang w:val="en-GB"/>
              </w:rPr>
              <w:t xml:space="preserve">Quantity of </w:t>
            </w:r>
            <w:r w:rsidR="00A8330B" w:rsidRPr="00FE4896">
              <w:rPr>
                <w:b/>
                <w:kern w:val="2"/>
                <w:lang w:val="en-GB"/>
              </w:rPr>
              <w:t>Each Grade Supplied</w:t>
            </w:r>
          </w:p>
        </w:tc>
        <w:tc>
          <w:tcPr>
            <w:tcW w:w="1277" w:type="dxa"/>
          </w:tcPr>
          <w:p w14:paraId="582C283E" w14:textId="77777777" w:rsidR="00C256C5" w:rsidRPr="00FE4896" w:rsidRDefault="00747B93" w:rsidP="009127BC">
            <w:pPr>
              <w:pStyle w:val="ExhibitText"/>
              <w:ind w:left="-18" w:right="-108"/>
              <w:jc w:val="left"/>
              <w:rPr>
                <w:b/>
                <w:kern w:val="2"/>
                <w:lang w:val="en-GB"/>
              </w:rPr>
            </w:pPr>
            <w:r>
              <w:rPr>
                <w:b/>
                <w:kern w:val="2"/>
                <w:lang w:val="en-GB"/>
              </w:rPr>
              <w:t>Per cent</w:t>
            </w:r>
            <w:r w:rsidR="00C256C5" w:rsidRPr="00FE4896">
              <w:rPr>
                <w:b/>
                <w:kern w:val="2"/>
                <w:lang w:val="en-GB"/>
              </w:rPr>
              <w:t xml:space="preserve"> of </w:t>
            </w:r>
            <w:r w:rsidR="00A8330B" w:rsidRPr="00FE4896">
              <w:rPr>
                <w:b/>
                <w:kern w:val="2"/>
                <w:lang w:val="en-GB"/>
              </w:rPr>
              <w:t>E</w:t>
            </w:r>
            <w:r w:rsidR="00C256C5" w:rsidRPr="00FE4896">
              <w:rPr>
                <w:b/>
                <w:kern w:val="2"/>
                <w:lang w:val="en-GB"/>
              </w:rPr>
              <w:t xml:space="preserve">ach </w:t>
            </w:r>
            <w:r w:rsidR="00A8330B" w:rsidRPr="00FE4896">
              <w:rPr>
                <w:b/>
                <w:kern w:val="2"/>
                <w:lang w:val="en-GB"/>
              </w:rPr>
              <w:t>Grade Supplied</w:t>
            </w:r>
          </w:p>
        </w:tc>
        <w:tc>
          <w:tcPr>
            <w:tcW w:w="1192" w:type="dxa"/>
            <w:hideMark/>
          </w:tcPr>
          <w:p w14:paraId="3110C850" w14:textId="77777777" w:rsidR="00C256C5" w:rsidRPr="00FE4896" w:rsidRDefault="00C256C5" w:rsidP="009127BC">
            <w:pPr>
              <w:pStyle w:val="ExhibitText"/>
              <w:ind w:right="-108"/>
              <w:jc w:val="left"/>
              <w:rPr>
                <w:b/>
                <w:kern w:val="2"/>
                <w:lang w:val="en-GB"/>
              </w:rPr>
            </w:pPr>
            <w:r w:rsidRPr="00FE4896">
              <w:rPr>
                <w:b/>
                <w:kern w:val="2"/>
                <w:lang w:val="en-GB"/>
              </w:rPr>
              <w:t xml:space="preserve">Cumulative </w:t>
            </w:r>
            <w:r w:rsidR="00A8330B" w:rsidRPr="00FE4896">
              <w:rPr>
                <w:b/>
                <w:kern w:val="2"/>
                <w:lang w:val="en-GB"/>
              </w:rPr>
              <w:t>Weight</w:t>
            </w:r>
          </w:p>
        </w:tc>
        <w:tc>
          <w:tcPr>
            <w:tcW w:w="1305" w:type="dxa"/>
            <w:hideMark/>
          </w:tcPr>
          <w:p w14:paraId="6BE16D37" w14:textId="77777777" w:rsidR="00C256C5" w:rsidRPr="00FE4896" w:rsidRDefault="00C256C5" w:rsidP="009127BC">
            <w:pPr>
              <w:pStyle w:val="ExhibitText"/>
              <w:jc w:val="left"/>
              <w:rPr>
                <w:b/>
                <w:kern w:val="2"/>
                <w:lang w:val="en-GB"/>
              </w:rPr>
            </w:pPr>
            <w:r w:rsidRPr="00FE4896">
              <w:rPr>
                <w:b/>
                <w:kern w:val="2"/>
                <w:lang w:val="en-GB"/>
              </w:rPr>
              <w:t xml:space="preserve">Cumulative </w:t>
            </w:r>
            <w:r w:rsidR="00A8330B" w:rsidRPr="00FE4896">
              <w:rPr>
                <w:b/>
                <w:kern w:val="2"/>
                <w:lang w:val="en-GB"/>
              </w:rPr>
              <w:t>Weight</w:t>
            </w:r>
          </w:p>
        </w:tc>
      </w:tr>
      <w:tr w:rsidR="00423BDE" w:rsidRPr="00FE4896" w14:paraId="250F73ED" w14:textId="77777777" w:rsidTr="0058010C">
        <w:trPr>
          <w:trHeight w:val="20"/>
          <w:jc w:val="center"/>
        </w:trPr>
        <w:tc>
          <w:tcPr>
            <w:tcW w:w="862" w:type="dxa"/>
            <w:vMerge/>
            <w:hideMark/>
          </w:tcPr>
          <w:p w14:paraId="0D011D34" w14:textId="77777777" w:rsidR="00C256C5" w:rsidRPr="00FE4896" w:rsidRDefault="00C256C5" w:rsidP="00EF7749">
            <w:pPr>
              <w:pStyle w:val="ExhibitText"/>
              <w:jc w:val="center"/>
              <w:rPr>
                <w:kern w:val="2"/>
                <w:lang w:val="en-GB"/>
              </w:rPr>
            </w:pPr>
          </w:p>
        </w:tc>
        <w:tc>
          <w:tcPr>
            <w:tcW w:w="1113" w:type="dxa"/>
            <w:vMerge/>
            <w:hideMark/>
          </w:tcPr>
          <w:p w14:paraId="7EC9FDFF" w14:textId="77777777" w:rsidR="00C256C5" w:rsidRPr="00FE4896" w:rsidRDefault="00C256C5" w:rsidP="00EF7749">
            <w:pPr>
              <w:pStyle w:val="ExhibitText"/>
              <w:jc w:val="center"/>
              <w:rPr>
                <w:kern w:val="2"/>
                <w:lang w:val="en-GB"/>
              </w:rPr>
            </w:pPr>
          </w:p>
        </w:tc>
        <w:tc>
          <w:tcPr>
            <w:tcW w:w="1356" w:type="dxa"/>
            <w:hideMark/>
          </w:tcPr>
          <w:p w14:paraId="262222FD" w14:textId="77777777" w:rsidR="00C256C5" w:rsidRPr="00FE4896" w:rsidRDefault="00C256C5" w:rsidP="00EF7749">
            <w:pPr>
              <w:pStyle w:val="ExhibitText"/>
              <w:jc w:val="center"/>
              <w:rPr>
                <w:kern w:val="2"/>
                <w:lang w:val="en-GB"/>
              </w:rPr>
            </w:pPr>
            <w:r w:rsidRPr="00FE4896">
              <w:rPr>
                <w:kern w:val="2"/>
                <w:lang w:val="en-GB"/>
              </w:rPr>
              <w:t>(kg)</w:t>
            </w:r>
          </w:p>
        </w:tc>
        <w:tc>
          <w:tcPr>
            <w:tcW w:w="1277" w:type="dxa"/>
          </w:tcPr>
          <w:p w14:paraId="06A5076D" w14:textId="77777777" w:rsidR="00C256C5" w:rsidRPr="00FE4896" w:rsidRDefault="00C256C5" w:rsidP="00EF7749">
            <w:pPr>
              <w:pStyle w:val="ExhibitText"/>
              <w:jc w:val="center"/>
              <w:rPr>
                <w:kern w:val="2"/>
                <w:lang w:val="en-GB"/>
              </w:rPr>
            </w:pPr>
            <w:r w:rsidRPr="00FE4896">
              <w:rPr>
                <w:kern w:val="2"/>
                <w:lang w:val="en-GB"/>
              </w:rPr>
              <w:t>Percentage</w:t>
            </w:r>
          </w:p>
        </w:tc>
        <w:tc>
          <w:tcPr>
            <w:tcW w:w="1192" w:type="dxa"/>
            <w:hideMark/>
          </w:tcPr>
          <w:p w14:paraId="041A86F7" w14:textId="77777777" w:rsidR="00C256C5" w:rsidRPr="00FE4896" w:rsidRDefault="00C256C5" w:rsidP="00EF7749">
            <w:pPr>
              <w:pStyle w:val="ExhibitText"/>
              <w:jc w:val="center"/>
              <w:rPr>
                <w:kern w:val="2"/>
                <w:lang w:val="en-GB"/>
              </w:rPr>
            </w:pPr>
            <w:r w:rsidRPr="00FE4896">
              <w:rPr>
                <w:kern w:val="2"/>
                <w:lang w:val="en-GB"/>
              </w:rPr>
              <w:t>(kg)</w:t>
            </w:r>
          </w:p>
        </w:tc>
        <w:tc>
          <w:tcPr>
            <w:tcW w:w="1305" w:type="dxa"/>
            <w:hideMark/>
          </w:tcPr>
          <w:p w14:paraId="08B86536" w14:textId="77777777" w:rsidR="00C256C5" w:rsidRPr="00FE4896" w:rsidRDefault="00C256C5" w:rsidP="00EF7749">
            <w:pPr>
              <w:pStyle w:val="ExhibitText"/>
              <w:jc w:val="center"/>
              <w:rPr>
                <w:kern w:val="2"/>
                <w:lang w:val="en-GB"/>
              </w:rPr>
            </w:pPr>
            <w:r w:rsidRPr="00FE4896">
              <w:rPr>
                <w:kern w:val="2"/>
                <w:lang w:val="en-GB"/>
              </w:rPr>
              <w:t>Percentage</w:t>
            </w:r>
          </w:p>
        </w:tc>
      </w:tr>
      <w:tr w:rsidR="00423BDE" w:rsidRPr="00FE4896" w14:paraId="1D2072F6" w14:textId="77777777" w:rsidTr="0058010C">
        <w:trPr>
          <w:trHeight w:val="20"/>
          <w:jc w:val="center"/>
        </w:trPr>
        <w:tc>
          <w:tcPr>
            <w:tcW w:w="862" w:type="dxa"/>
            <w:hideMark/>
          </w:tcPr>
          <w:p w14:paraId="5CDF247C" w14:textId="77777777" w:rsidR="00C256C5" w:rsidRPr="00FE4896" w:rsidRDefault="00C256C5" w:rsidP="00EF7749">
            <w:pPr>
              <w:pStyle w:val="ExhibitText"/>
              <w:jc w:val="center"/>
              <w:rPr>
                <w:kern w:val="2"/>
                <w:lang w:val="en-GB"/>
              </w:rPr>
            </w:pPr>
            <w:r w:rsidRPr="00FE4896">
              <w:rPr>
                <w:kern w:val="2"/>
                <w:lang w:val="en-GB"/>
              </w:rPr>
              <w:t>1</w:t>
            </w:r>
          </w:p>
        </w:tc>
        <w:tc>
          <w:tcPr>
            <w:tcW w:w="1113" w:type="dxa"/>
            <w:hideMark/>
          </w:tcPr>
          <w:p w14:paraId="77879DA2" w14:textId="77777777" w:rsidR="00C256C5" w:rsidRPr="00FE4896" w:rsidRDefault="00C256C5" w:rsidP="000B2792">
            <w:pPr>
              <w:pStyle w:val="ExhibitText"/>
              <w:jc w:val="right"/>
              <w:rPr>
                <w:kern w:val="2"/>
                <w:lang w:val="en-GB"/>
              </w:rPr>
            </w:pPr>
            <w:r w:rsidRPr="00FE4896">
              <w:rPr>
                <w:kern w:val="2"/>
                <w:lang w:val="en-GB"/>
              </w:rPr>
              <w:t>85</w:t>
            </w:r>
          </w:p>
        </w:tc>
        <w:tc>
          <w:tcPr>
            <w:tcW w:w="1356" w:type="dxa"/>
            <w:hideMark/>
          </w:tcPr>
          <w:p w14:paraId="28B741F8" w14:textId="77777777" w:rsidR="00C256C5" w:rsidRPr="00FE4896" w:rsidRDefault="00C256C5" w:rsidP="000B2792">
            <w:pPr>
              <w:pStyle w:val="ExhibitText"/>
              <w:jc w:val="right"/>
              <w:rPr>
                <w:kern w:val="2"/>
                <w:lang w:val="en-GB"/>
              </w:rPr>
            </w:pPr>
            <w:r w:rsidRPr="00FE4896">
              <w:rPr>
                <w:kern w:val="2"/>
                <w:lang w:val="en-GB"/>
              </w:rPr>
              <w:t>0*</w:t>
            </w:r>
          </w:p>
        </w:tc>
        <w:tc>
          <w:tcPr>
            <w:tcW w:w="1277" w:type="dxa"/>
          </w:tcPr>
          <w:p w14:paraId="196A9326" w14:textId="77777777" w:rsidR="00C256C5" w:rsidRPr="00FE4896" w:rsidRDefault="00C256C5" w:rsidP="000B2792">
            <w:pPr>
              <w:pStyle w:val="ExhibitText"/>
              <w:jc w:val="right"/>
              <w:rPr>
                <w:kern w:val="2"/>
                <w:lang w:val="en-GB"/>
              </w:rPr>
            </w:pPr>
            <w:r w:rsidRPr="00FE4896">
              <w:rPr>
                <w:kern w:val="2"/>
                <w:lang w:val="en-GB"/>
              </w:rPr>
              <w:t>0</w:t>
            </w:r>
          </w:p>
        </w:tc>
        <w:tc>
          <w:tcPr>
            <w:tcW w:w="1192" w:type="dxa"/>
            <w:hideMark/>
          </w:tcPr>
          <w:p w14:paraId="289BDA4B" w14:textId="77777777" w:rsidR="00C256C5" w:rsidRPr="00FE4896" w:rsidRDefault="00C256C5" w:rsidP="000B2792">
            <w:pPr>
              <w:pStyle w:val="ExhibitText"/>
              <w:jc w:val="right"/>
              <w:rPr>
                <w:kern w:val="2"/>
                <w:lang w:val="en-GB"/>
              </w:rPr>
            </w:pPr>
            <w:r w:rsidRPr="00FE4896">
              <w:rPr>
                <w:kern w:val="2"/>
                <w:lang w:val="en-GB"/>
              </w:rPr>
              <w:t>0</w:t>
            </w:r>
          </w:p>
        </w:tc>
        <w:tc>
          <w:tcPr>
            <w:tcW w:w="1305" w:type="dxa"/>
            <w:hideMark/>
          </w:tcPr>
          <w:p w14:paraId="7E123FA4" w14:textId="77777777" w:rsidR="00C256C5" w:rsidRPr="00FE4896" w:rsidRDefault="00C256C5" w:rsidP="000B2792">
            <w:pPr>
              <w:pStyle w:val="ExhibitText"/>
              <w:jc w:val="right"/>
              <w:rPr>
                <w:kern w:val="2"/>
                <w:lang w:val="en-GB"/>
              </w:rPr>
            </w:pPr>
            <w:r w:rsidRPr="00FE4896">
              <w:rPr>
                <w:kern w:val="2"/>
                <w:lang w:val="en-GB"/>
              </w:rPr>
              <w:t>0.00</w:t>
            </w:r>
          </w:p>
        </w:tc>
      </w:tr>
      <w:tr w:rsidR="00423BDE" w:rsidRPr="00FE4896" w14:paraId="32BE1FC2" w14:textId="77777777" w:rsidTr="0058010C">
        <w:trPr>
          <w:trHeight w:val="20"/>
          <w:jc w:val="center"/>
        </w:trPr>
        <w:tc>
          <w:tcPr>
            <w:tcW w:w="862" w:type="dxa"/>
            <w:hideMark/>
          </w:tcPr>
          <w:p w14:paraId="00E70EEE" w14:textId="77777777" w:rsidR="00C256C5" w:rsidRPr="00FE4896" w:rsidRDefault="00C256C5" w:rsidP="00EF7749">
            <w:pPr>
              <w:pStyle w:val="ExhibitText"/>
              <w:jc w:val="center"/>
              <w:rPr>
                <w:kern w:val="2"/>
                <w:lang w:val="en-GB"/>
              </w:rPr>
            </w:pPr>
            <w:r w:rsidRPr="00FE4896">
              <w:rPr>
                <w:kern w:val="2"/>
                <w:lang w:val="en-GB"/>
              </w:rPr>
              <w:t>2</w:t>
            </w:r>
          </w:p>
        </w:tc>
        <w:tc>
          <w:tcPr>
            <w:tcW w:w="1113" w:type="dxa"/>
            <w:hideMark/>
          </w:tcPr>
          <w:p w14:paraId="3B345F7B" w14:textId="77777777" w:rsidR="00C256C5" w:rsidRPr="00FE4896" w:rsidRDefault="00C256C5" w:rsidP="000B2792">
            <w:pPr>
              <w:pStyle w:val="ExhibitText"/>
              <w:jc w:val="right"/>
              <w:rPr>
                <w:kern w:val="2"/>
                <w:lang w:val="en-GB"/>
              </w:rPr>
            </w:pPr>
            <w:r w:rsidRPr="00FE4896">
              <w:rPr>
                <w:kern w:val="2"/>
                <w:lang w:val="en-GB"/>
              </w:rPr>
              <w:t>90</w:t>
            </w:r>
          </w:p>
        </w:tc>
        <w:tc>
          <w:tcPr>
            <w:tcW w:w="1356" w:type="dxa"/>
            <w:hideMark/>
          </w:tcPr>
          <w:p w14:paraId="633FD32A" w14:textId="77777777" w:rsidR="00C256C5" w:rsidRPr="00FE4896" w:rsidRDefault="00C256C5" w:rsidP="000B2792">
            <w:pPr>
              <w:pStyle w:val="ExhibitText"/>
              <w:jc w:val="right"/>
              <w:rPr>
                <w:kern w:val="2"/>
                <w:lang w:val="en-GB"/>
              </w:rPr>
            </w:pPr>
            <w:r w:rsidRPr="00FE4896">
              <w:rPr>
                <w:kern w:val="2"/>
                <w:lang w:val="en-GB"/>
              </w:rPr>
              <w:t>0*</w:t>
            </w:r>
          </w:p>
        </w:tc>
        <w:tc>
          <w:tcPr>
            <w:tcW w:w="1277" w:type="dxa"/>
          </w:tcPr>
          <w:p w14:paraId="2294E3A0" w14:textId="77777777" w:rsidR="00C256C5" w:rsidRPr="00FE4896" w:rsidRDefault="00C256C5" w:rsidP="000B2792">
            <w:pPr>
              <w:pStyle w:val="ExhibitText"/>
              <w:jc w:val="right"/>
              <w:rPr>
                <w:kern w:val="2"/>
                <w:lang w:val="en-GB"/>
              </w:rPr>
            </w:pPr>
            <w:r w:rsidRPr="00FE4896">
              <w:rPr>
                <w:kern w:val="2"/>
                <w:lang w:val="en-GB"/>
              </w:rPr>
              <w:t>0</w:t>
            </w:r>
          </w:p>
        </w:tc>
        <w:tc>
          <w:tcPr>
            <w:tcW w:w="1192" w:type="dxa"/>
            <w:hideMark/>
          </w:tcPr>
          <w:p w14:paraId="44ED4425" w14:textId="77777777" w:rsidR="00C256C5" w:rsidRPr="00FE4896" w:rsidRDefault="00C256C5" w:rsidP="000B2792">
            <w:pPr>
              <w:pStyle w:val="ExhibitText"/>
              <w:jc w:val="right"/>
              <w:rPr>
                <w:kern w:val="2"/>
                <w:lang w:val="en-GB"/>
              </w:rPr>
            </w:pPr>
            <w:r w:rsidRPr="00FE4896">
              <w:rPr>
                <w:kern w:val="2"/>
                <w:lang w:val="en-GB"/>
              </w:rPr>
              <w:t>0</w:t>
            </w:r>
          </w:p>
        </w:tc>
        <w:tc>
          <w:tcPr>
            <w:tcW w:w="1305" w:type="dxa"/>
            <w:hideMark/>
          </w:tcPr>
          <w:p w14:paraId="5D5C232B" w14:textId="77777777" w:rsidR="00C256C5" w:rsidRPr="00FE4896" w:rsidRDefault="00C256C5" w:rsidP="000B2792">
            <w:pPr>
              <w:pStyle w:val="ExhibitText"/>
              <w:jc w:val="right"/>
              <w:rPr>
                <w:kern w:val="2"/>
                <w:lang w:val="en-GB"/>
              </w:rPr>
            </w:pPr>
            <w:r w:rsidRPr="00FE4896">
              <w:rPr>
                <w:kern w:val="2"/>
                <w:lang w:val="en-GB"/>
              </w:rPr>
              <w:t>0.00</w:t>
            </w:r>
          </w:p>
        </w:tc>
      </w:tr>
      <w:tr w:rsidR="00423BDE" w:rsidRPr="00FE4896" w14:paraId="6C39E804" w14:textId="77777777" w:rsidTr="0058010C">
        <w:trPr>
          <w:trHeight w:val="20"/>
          <w:jc w:val="center"/>
        </w:trPr>
        <w:tc>
          <w:tcPr>
            <w:tcW w:w="862" w:type="dxa"/>
            <w:hideMark/>
          </w:tcPr>
          <w:p w14:paraId="42D527F9" w14:textId="77777777" w:rsidR="00C256C5" w:rsidRPr="00FE4896" w:rsidRDefault="00C256C5" w:rsidP="00EF7749">
            <w:pPr>
              <w:pStyle w:val="ExhibitText"/>
              <w:jc w:val="center"/>
              <w:rPr>
                <w:kern w:val="2"/>
                <w:lang w:val="en-GB"/>
              </w:rPr>
            </w:pPr>
            <w:r w:rsidRPr="00FE4896">
              <w:rPr>
                <w:kern w:val="2"/>
                <w:lang w:val="en-GB"/>
              </w:rPr>
              <w:t>3</w:t>
            </w:r>
          </w:p>
        </w:tc>
        <w:tc>
          <w:tcPr>
            <w:tcW w:w="1113" w:type="dxa"/>
            <w:hideMark/>
          </w:tcPr>
          <w:p w14:paraId="066B54C7" w14:textId="77777777" w:rsidR="00C256C5" w:rsidRPr="00FE4896" w:rsidRDefault="00C256C5" w:rsidP="000B2792">
            <w:pPr>
              <w:pStyle w:val="ExhibitText"/>
              <w:jc w:val="right"/>
              <w:rPr>
                <w:kern w:val="2"/>
                <w:lang w:val="en-GB"/>
              </w:rPr>
            </w:pPr>
            <w:r w:rsidRPr="00FE4896">
              <w:rPr>
                <w:kern w:val="2"/>
                <w:lang w:val="en-GB"/>
              </w:rPr>
              <w:t>95</w:t>
            </w:r>
          </w:p>
        </w:tc>
        <w:tc>
          <w:tcPr>
            <w:tcW w:w="1356" w:type="dxa"/>
            <w:hideMark/>
          </w:tcPr>
          <w:p w14:paraId="5E9FF72F" w14:textId="77777777" w:rsidR="00C256C5" w:rsidRPr="00FE4896" w:rsidRDefault="00C256C5" w:rsidP="000B2792">
            <w:pPr>
              <w:pStyle w:val="ExhibitText"/>
              <w:jc w:val="right"/>
              <w:rPr>
                <w:kern w:val="2"/>
                <w:lang w:val="en-GB"/>
              </w:rPr>
            </w:pPr>
            <w:r w:rsidRPr="00FE4896">
              <w:rPr>
                <w:kern w:val="2"/>
                <w:lang w:val="en-GB"/>
              </w:rPr>
              <w:t>0*</w:t>
            </w:r>
          </w:p>
        </w:tc>
        <w:tc>
          <w:tcPr>
            <w:tcW w:w="1277" w:type="dxa"/>
          </w:tcPr>
          <w:p w14:paraId="39DABC50" w14:textId="77777777" w:rsidR="00C256C5" w:rsidRPr="00FE4896" w:rsidRDefault="00C256C5" w:rsidP="000B2792">
            <w:pPr>
              <w:pStyle w:val="ExhibitText"/>
              <w:jc w:val="right"/>
              <w:rPr>
                <w:kern w:val="2"/>
                <w:lang w:val="en-GB"/>
              </w:rPr>
            </w:pPr>
            <w:r w:rsidRPr="00FE4896">
              <w:rPr>
                <w:kern w:val="2"/>
                <w:lang w:val="en-GB"/>
              </w:rPr>
              <w:t>0</w:t>
            </w:r>
          </w:p>
        </w:tc>
        <w:tc>
          <w:tcPr>
            <w:tcW w:w="1192" w:type="dxa"/>
            <w:hideMark/>
          </w:tcPr>
          <w:p w14:paraId="177714AB" w14:textId="77777777" w:rsidR="00C256C5" w:rsidRPr="00FE4896" w:rsidRDefault="00C256C5" w:rsidP="000B2792">
            <w:pPr>
              <w:pStyle w:val="ExhibitText"/>
              <w:jc w:val="right"/>
              <w:rPr>
                <w:kern w:val="2"/>
                <w:lang w:val="en-GB"/>
              </w:rPr>
            </w:pPr>
            <w:r w:rsidRPr="00FE4896">
              <w:rPr>
                <w:kern w:val="2"/>
                <w:lang w:val="en-GB"/>
              </w:rPr>
              <w:t>0</w:t>
            </w:r>
          </w:p>
        </w:tc>
        <w:tc>
          <w:tcPr>
            <w:tcW w:w="1305" w:type="dxa"/>
            <w:hideMark/>
          </w:tcPr>
          <w:p w14:paraId="4E60A229" w14:textId="77777777" w:rsidR="00C256C5" w:rsidRPr="00FE4896" w:rsidRDefault="00C256C5" w:rsidP="000B2792">
            <w:pPr>
              <w:pStyle w:val="ExhibitText"/>
              <w:jc w:val="right"/>
              <w:rPr>
                <w:kern w:val="2"/>
                <w:lang w:val="en-GB"/>
              </w:rPr>
            </w:pPr>
            <w:r w:rsidRPr="00FE4896">
              <w:rPr>
                <w:kern w:val="2"/>
                <w:lang w:val="en-GB"/>
              </w:rPr>
              <w:t>0.00</w:t>
            </w:r>
          </w:p>
        </w:tc>
      </w:tr>
      <w:tr w:rsidR="00423BDE" w:rsidRPr="00FE4896" w14:paraId="6FDB4AF3" w14:textId="77777777" w:rsidTr="0058010C">
        <w:trPr>
          <w:trHeight w:val="20"/>
          <w:jc w:val="center"/>
        </w:trPr>
        <w:tc>
          <w:tcPr>
            <w:tcW w:w="862" w:type="dxa"/>
            <w:hideMark/>
          </w:tcPr>
          <w:p w14:paraId="0486DB97" w14:textId="77777777" w:rsidR="00C256C5" w:rsidRPr="00FE4896" w:rsidRDefault="00C256C5" w:rsidP="00EF7749">
            <w:pPr>
              <w:pStyle w:val="ExhibitText"/>
              <w:jc w:val="center"/>
              <w:rPr>
                <w:kern w:val="2"/>
                <w:lang w:val="en-GB"/>
              </w:rPr>
            </w:pPr>
            <w:r w:rsidRPr="00FE4896">
              <w:rPr>
                <w:kern w:val="2"/>
                <w:lang w:val="en-GB"/>
              </w:rPr>
              <w:t>4</w:t>
            </w:r>
          </w:p>
        </w:tc>
        <w:tc>
          <w:tcPr>
            <w:tcW w:w="1113" w:type="dxa"/>
            <w:hideMark/>
          </w:tcPr>
          <w:p w14:paraId="44A2E654" w14:textId="77777777" w:rsidR="00C256C5" w:rsidRPr="00FE4896" w:rsidRDefault="00C256C5" w:rsidP="000B2792">
            <w:pPr>
              <w:pStyle w:val="ExhibitText"/>
              <w:jc w:val="right"/>
              <w:rPr>
                <w:kern w:val="2"/>
                <w:lang w:val="en-GB"/>
              </w:rPr>
            </w:pPr>
            <w:r w:rsidRPr="00FE4896">
              <w:rPr>
                <w:kern w:val="2"/>
                <w:lang w:val="en-GB"/>
              </w:rPr>
              <w:t>100</w:t>
            </w:r>
          </w:p>
        </w:tc>
        <w:tc>
          <w:tcPr>
            <w:tcW w:w="1356" w:type="dxa"/>
            <w:hideMark/>
          </w:tcPr>
          <w:p w14:paraId="386B0061" w14:textId="77777777" w:rsidR="00C256C5" w:rsidRPr="00FE4896" w:rsidRDefault="00C256C5" w:rsidP="000B2792">
            <w:pPr>
              <w:pStyle w:val="ExhibitText"/>
              <w:jc w:val="right"/>
              <w:rPr>
                <w:kern w:val="2"/>
                <w:lang w:val="en-GB"/>
              </w:rPr>
            </w:pPr>
            <w:r w:rsidRPr="00FE4896">
              <w:rPr>
                <w:kern w:val="2"/>
                <w:lang w:val="en-GB"/>
              </w:rPr>
              <w:t>0*</w:t>
            </w:r>
          </w:p>
        </w:tc>
        <w:tc>
          <w:tcPr>
            <w:tcW w:w="1277" w:type="dxa"/>
          </w:tcPr>
          <w:p w14:paraId="7BFA573C" w14:textId="77777777" w:rsidR="00C256C5" w:rsidRPr="00FE4896" w:rsidRDefault="00C256C5" w:rsidP="000B2792">
            <w:pPr>
              <w:pStyle w:val="ExhibitText"/>
              <w:jc w:val="right"/>
              <w:rPr>
                <w:kern w:val="2"/>
                <w:lang w:val="en-GB"/>
              </w:rPr>
            </w:pPr>
            <w:r w:rsidRPr="00FE4896">
              <w:rPr>
                <w:kern w:val="2"/>
                <w:lang w:val="en-GB"/>
              </w:rPr>
              <w:t>0</w:t>
            </w:r>
          </w:p>
        </w:tc>
        <w:tc>
          <w:tcPr>
            <w:tcW w:w="1192" w:type="dxa"/>
            <w:hideMark/>
          </w:tcPr>
          <w:p w14:paraId="4DF19C5F" w14:textId="77777777" w:rsidR="00C256C5" w:rsidRPr="00FE4896" w:rsidRDefault="00C256C5" w:rsidP="000B2792">
            <w:pPr>
              <w:pStyle w:val="ExhibitText"/>
              <w:jc w:val="right"/>
              <w:rPr>
                <w:kern w:val="2"/>
                <w:lang w:val="en-GB"/>
              </w:rPr>
            </w:pPr>
            <w:r w:rsidRPr="00FE4896">
              <w:rPr>
                <w:kern w:val="2"/>
                <w:lang w:val="en-GB"/>
              </w:rPr>
              <w:t>0</w:t>
            </w:r>
          </w:p>
        </w:tc>
        <w:tc>
          <w:tcPr>
            <w:tcW w:w="1305" w:type="dxa"/>
            <w:hideMark/>
          </w:tcPr>
          <w:p w14:paraId="4908C0DA" w14:textId="77777777" w:rsidR="00C256C5" w:rsidRPr="00FE4896" w:rsidRDefault="00C256C5" w:rsidP="000B2792">
            <w:pPr>
              <w:pStyle w:val="ExhibitText"/>
              <w:jc w:val="right"/>
              <w:rPr>
                <w:kern w:val="2"/>
                <w:lang w:val="en-GB"/>
              </w:rPr>
            </w:pPr>
            <w:r w:rsidRPr="00FE4896">
              <w:rPr>
                <w:kern w:val="2"/>
                <w:lang w:val="en-GB"/>
              </w:rPr>
              <w:t>0.00</w:t>
            </w:r>
          </w:p>
        </w:tc>
      </w:tr>
      <w:tr w:rsidR="00423BDE" w:rsidRPr="00FE4896" w14:paraId="18F73DFB" w14:textId="77777777" w:rsidTr="0058010C">
        <w:trPr>
          <w:trHeight w:val="20"/>
          <w:jc w:val="center"/>
        </w:trPr>
        <w:tc>
          <w:tcPr>
            <w:tcW w:w="862" w:type="dxa"/>
            <w:hideMark/>
          </w:tcPr>
          <w:p w14:paraId="4AD751B9" w14:textId="77777777" w:rsidR="00C256C5" w:rsidRPr="00FE4896" w:rsidRDefault="00C256C5" w:rsidP="00EF7749">
            <w:pPr>
              <w:pStyle w:val="ExhibitText"/>
              <w:jc w:val="center"/>
              <w:rPr>
                <w:kern w:val="2"/>
                <w:lang w:val="en-GB"/>
              </w:rPr>
            </w:pPr>
            <w:r w:rsidRPr="00FE4896">
              <w:rPr>
                <w:kern w:val="2"/>
                <w:lang w:val="en-GB"/>
              </w:rPr>
              <w:t>5</w:t>
            </w:r>
          </w:p>
        </w:tc>
        <w:tc>
          <w:tcPr>
            <w:tcW w:w="1113" w:type="dxa"/>
            <w:hideMark/>
          </w:tcPr>
          <w:p w14:paraId="41671361" w14:textId="77777777" w:rsidR="00C256C5" w:rsidRPr="00FE4896" w:rsidRDefault="00C256C5" w:rsidP="000B2792">
            <w:pPr>
              <w:pStyle w:val="ExhibitText"/>
              <w:jc w:val="right"/>
              <w:rPr>
                <w:kern w:val="2"/>
                <w:lang w:val="en-GB"/>
              </w:rPr>
            </w:pPr>
            <w:r w:rsidRPr="00FE4896">
              <w:rPr>
                <w:kern w:val="2"/>
                <w:lang w:val="en-GB"/>
              </w:rPr>
              <w:t>105</w:t>
            </w:r>
          </w:p>
        </w:tc>
        <w:tc>
          <w:tcPr>
            <w:tcW w:w="1356" w:type="dxa"/>
            <w:hideMark/>
          </w:tcPr>
          <w:p w14:paraId="2A5F3CAB" w14:textId="77777777" w:rsidR="00C256C5" w:rsidRPr="00FE4896" w:rsidRDefault="00C256C5" w:rsidP="000B2792">
            <w:pPr>
              <w:pStyle w:val="ExhibitText"/>
              <w:jc w:val="right"/>
              <w:rPr>
                <w:kern w:val="2"/>
                <w:lang w:val="en-GB"/>
              </w:rPr>
            </w:pPr>
            <w:r w:rsidRPr="00FE4896">
              <w:rPr>
                <w:kern w:val="2"/>
                <w:lang w:val="en-GB"/>
              </w:rPr>
              <w:t>0*</w:t>
            </w:r>
          </w:p>
        </w:tc>
        <w:tc>
          <w:tcPr>
            <w:tcW w:w="1277" w:type="dxa"/>
          </w:tcPr>
          <w:p w14:paraId="22A72A17" w14:textId="77777777" w:rsidR="00C256C5" w:rsidRPr="00FE4896" w:rsidRDefault="00C256C5" w:rsidP="000B2792">
            <w:pPr>
              <w:pStyle w:val="ExhibitText"/>
              <w:jc w:val="right"/>
              <w:rPr>
                <w:kern w:val="2"/>
                <w:lang w:val="en-GB"/>
              </w:rPr>
            </w:pPr>
            <w:r w:rsidRPr="00FE4896">
              <w:rPr>
                <w:kern w:val="2"/>
                <w:lang w:val="en-GB"/>
              </w:rPr>
              <w:t>0</w:t>
            </w:r>
          </w:p>
        </w:tc>
        <w:tc>
          <w:tcPr>
            <w:tcW w:w="1192" w:type="dxa"/>
            <w:hideMark/>
          </w:tcPr>
          <w:p w14:paraId="02067027" w14:textId="77777777" w:rsidR="00C256C5" w:rsidRPr="00FE4896" w:rsidRDefault="00C256C5" w:rsidP="000B2792">
            <w:pPr>
              <w:pStyle w:val="ExhibitText"/>
              <w:jc w:val="right"/>
              <w:rPr>
                <w:kern w:val="2"/>
                <w:lang w:val="en-GB"/>
              </w:rPr>
            </w:pPr>
            <w:r w:rsidRPr="00FE4896">
              <w:rPr>
                <w:kern w:val="2"/>
                <w:lang w:val="en-GB"/>
              </w:rPr>
              <w:t>0</w:t>
            </w:r>
          </w:p>
        </w:tc>
        <w:tc>
          <w:tcPr>
            <w:tcW w:w="1305" w:type="dxa"/>
            <w:hideMark/>
          </w:tcPr>
          <w:p w14:paraId="4C0939B2" w14:textId="77777777" w:rsidR="00C256C5" w:rsidRPr="00FE4896" w:rsidRDefault="00C256C5" w:rsidP="000B2792">
            <w:pPr>
              <w:pStyle w:val="ExhibitText"/>
              <w:jc w:val="right"/>
              <w:rPr>
                <w:kern w:val="2"/>
                <w:lang w:val="en-GB"/>
              </w:rPr>
            </w:pPr>
            <w:r w:rsidRPr="00FE4896">
              <w:rPr>
                <w:kern w:val="2"/>
                <w:lang w:val="en-GB"/>
              </w:rPr>
              <w:t>0.00</w:t>
            </w:r>
          </w:p>
        </w:tc>
      </w:tr>
      <w:tr w:rsidR="00423BDE" w:rsidRPr="00FE4896" w14:paraId="61FC97DE" w14:textId="77777777" w:rsidTr="0058010C">
        <w:trPr>
          <w:trHeight w:val="20"/>
          <w:jc w:val="center"/>
        </w:trPr>
        <w:tc>
          <w:tcPr>
            <w:tcW w:w="862" w:type="dxa"/>
            <w:hideMark/>
          </w:tcPr>
          <w:p w14:paraId="60118845" w14:textId="77777777" w:rsidR="00C256C5" w:rsidRPr="00FE4896" w:rsidRDefault="00C256C5" w:rsidP="00EF7749">
            <w:pPr>
              <w:pStyle w:val="ExhibitText"/>
              <w:jc w:val="center"/>
              <w:rPr>
                <w:kern w:val="2"/>
                <w:lang w:val="en-GB"/>
              </w:rPr>
            </w:pPr>
            <w:r w:rsidRPr="00FE4896">
              <w:rPr>
                <w:kern w:val="2"/>
                <w:lang w:val="en-GB"/>
              </w:rPr>
              <w:t>6</w:t>
            </w:r>
          </w:p>
        </w:tc>
        <w:tc>
          <w:tcPr>
            <w:tcW w:w="1113" w:type="dxa"/>
            <w:hideMark/>
          </w:tcPr>
          <w:p w14:paraId="1BA5A0DA" w14:textId="77777777" w:rsidR="00C256C5" w:rsidRPr="00FE4896" w:rsidRDefault="00C256C5" w:rsidP="000B2792">
            <w:pPr>
              <w:pStyle w:val="ExhibitText"/>
              <w:jc w:val="right"/>
              <w:rPr>
                <w:kern w:val="2"/>
                <w:lang w:val="en-GB"/>
              </w:rPr>
            </w:pPr>
            <w:r w:rsidRPr="00FE4896">
              <w:rPr>
                <w:kern w:val="2"/>
                <w:lang w:val="en-GB"/>
              </w:rPr>
              <w:t>110</w:t>
            </w:r>
          </w:p>
        </w:tc>
        <w:tc>
          <w:tcPr>
            <w:tcW w:w="1356" w:type="dxa"/>
            <w:hideMark/>
          </w:tcPr>
          <w:p w14:paraId="3C18803F" w14:textId="77777777" w:rsidR="00C256C5" w:rsidRPr="00FE4896" w:rsidRDefault="00C256C5" w:rsidP="000B2792">
            <w:pPr>
              <w:pStyle w:val="ExhibitText"/>
              <w:jc w:val="right"/>
              <w:rPr>
                <w:kern w:val="2"/>
                <w:lang w:val="en-GB"/>
              </w:rPr>
            </w:pPr>
            <w:r w:rsidRPr="00FE4896">
              <w:rPr>
                <w:kern w:val="2"/>
                <w:lang w:val="en-GB"/>
              </w:rPr>
              <w:t>85</w:t>
            </w:r>
          </w:p>
        </w:tc>
        <w:tc>
          <w:tcPr>
            <w:tcW w:w="1277" w:type="dxa"/>
          </w:tcPr>
          <w:p w14:paraId="12FCBB72" w14:textId="77777777" w:rsidR="00C256C5" w:rsidRPr="00FE4896" w:rsidRDefault="00C256C5" w:rsidP="000B2792">
            <w:pPr>
              <w:pStyle w:val="ExhibitText"/>
              <w:jc w:val="right"/>
              <w:rPr>
                <w:kern w:val="2"/>
                <w:lang w:val="en-GB"/>
              </w:rPr>
            </w:pPr>
            <w:r w:rsidRPr="00FE4896">
              <w:rPr>
                <w:kern w:val="2"/>
                <w:lang w:val="en-GB"/>
              </w:rPr>
              <w:t>0.16</w:t>
            </w:r>
          </w:p>
        </w:tc>
        <w:tc>
          <w:tcPr>
            <w:tcW w:w="1192" w:type="dxa"/>
            <w:hideMark/>
          </w:tcPr>
          <w:p w14:paraId="04AFADA1" w14:textId="77777777" w:rsidR="00C256C5" w:rsidRPr="00FE4896" w:rsidRDefault="00C256C5" w:rsidP="000B2792">
            <w:pPr>
              <w:pStyle w:val="ExhibitText"/>
              <w:jc w:val="right"/>
              <w:rPr>
                <w:kern w:val="2"/>
                <w:lang w:val="en-GB"/>
              </w:rPr>
            </w:pPr>
            <w:r w:rsidRPr="00FE4896">
              <w:rPr>
                <w:kern w:val="2"/>
                <w:lang w:val="en-GB"/>
              </w:rPr>
              <w:t>85</w:t>
            </w:r>
          </w:p>
        </w:tc>
        <w:tc>
          <w:tcPr>
            <w:tcW w:w="1305" w:type="dxa"/>
            <w:hideMark/>
          </w:tcPr>
          <w:p w14:paraId="62A4A937" w14:textId="77777777" w:rsidR="00C256C5" w:rsidRPr="00FE4896" w:rsidRDefault="00C256C5" w:rsidP="000B2792">
            <w:pPr>
              <w:pStyle w:val="ExhibitText"/>
              <w:jc w:val="right"/>
              <w:rPr>
                <w:kern w:val="2"/>
                <w:lang w:val="en-GB"/>
              </w:rPr>
            </w:pPr>
            <w:r w:rsidRPr="00FE4896">
              <w:rPr>
                <w:kern w:val="2"/>
                <w:lang w:val="en-GB"/>
              </w:rPr>
              <w:t>0.16</w:t>
            </w:r>
          </w:p>
        </w:tc>
      </w:tr>
      <w:tr w:rsidR="00423BDE" w:rsidRPr="00FE4896" w14:paraId="324611E0" w14:textId="77777777" w:rsidTr="0058010C">
        <w:trPr>
          <w:trHeight w:val="20"/>
          <w:jc w:val="center"/>
        </w:trPr>
        <w:tc>
          <w:tcPr>
            <w:tcW w:w="862" w:type="dxa"/>
            <w:hideMark/>
          </w:tcPr>
          <w:p w14:paraId="325B0747" w14:textId="77777777" w:rsidR="00C256C5" w:rsidRPr="00FE4896" w:rsidRDefault="00C256C5" w:rsidP="00EF7749">
            <w:pPr>
              <w:pStyle w:val="ExhibitText"/>
              <w:jc w:val="center"/>
              <w:rPr>
                <w:kern w:val="2"/>
                <w:lang w:val="en-GB"/>
              </w:rPr>
            </w:pPr>
            <w:r w:rsidRPr="00FE4896">
              <w:rPr>
                <w:kern w:val="2"/>
                <w:lang w:val="en-GB"/>
              </w:rPr>
              <w:t>7</w:t>
            </w:r>
          </w:p>
        </w:tc>
        <w:tc>
          <w:tcPr>
            <w:tcW w:w="1113" w:type="dxa"/>
            <w:hideMark/>
          </w:tcPr>
          <w:p w14:paraId="6932EA49" w14:textId="77777777" w:rsidR="00C256C5" w:rsidRPr="00FE4896" w:rsidRDefault="00C256C5" w:rsidP="000B2792">
            <w:pPr>
              <w:pStyle w:val="ExhibitText"/>
              <w:jc w:val="right"/>
              <w:rPr>
                <w:kern w:val="2"/>
                <w:lang w:val="en-GB"/>
              </w:rPr>
            </w:pPr>
            <w:r w:rsidRPr="00FE4896">
              <w:rPr>
                <w:kern w:val="2"/>
                <w:lang w:val="en-GB"/>
              </w:rPr>
              <w:t>115</w:t>
            </w:r>
          </w:p>
        </w:tc>
        <w:tc>
          <w:tcPr>
            <w:tcW w:w="1356" w:type="dxa"/>
            <w:hideMark/>
          </w:tcPr>
          <w:p w14:paraId="6152D4E6" w14:textId="77777777" w:rsidR="00C256C5" w:rsidRPr="00FE4896" w:rsidRDefault="00C256C5" w:rsidP="000B2792">
            <w:pPr>
              <w:pStyle w:val="ExhibitText"/>
              <w:jc w:val="right"/>
              <w:rPr>
                <w:kern w:val="2"/>
                <w:lang w:val="en-GB"/>
              </w:rPr>
            </w:pPr>
            <w:r w:rsidRPr="00FE4896">
              <w:rPr>
                <w:kern w:val="2"/>
                <w:lang w:val="en-GB"/>
              </w:rPr>
              <w:t>68</w:t>
            </w:r>
          </w:p>
        </w:tc>
        <w:tc>
          <w:tcPr>
            <w:tcW w:w="1277" w:type="dxa"/>
          </w:tcPr>
          <w:p w14:paraId="41BE685A" w14:textId="77777777" w:rsidR="00C256C5" w:rsidRPr="00FE4896" w:rsidRDefault="00C256C5" w:rsidP="000B2792">
            <w:pPr>
              <w:pStyle w:val="ExhibitText"/>
              <w:jc w:val="right"/>
              <w:rPr>
                <w:kern w:val="2"/>
                <w:lang w:val="en-GB"/>
              </w:rPr>
            </w:pPr>
            <w:r w:rsidRPr="00FE4896">
              <w:rPr>
                <w:kern w:val="2"/>
                <w:lang w:val="en-GB"/>
              </w:rPr>
              <w:t>0.13</w:t>
            </w:r>
          </w:p>
        </w:tc>
        <w:tc>
          <w:tcPr>
            <w:tcW w:w="1192" w:type="dxa"/>
            <w:hideMark/>
          </w:tcPr>
          <w:p w14:paraId="40B614A5" w14:textId="77777777" w:rsidR="00C256C5" w:rsidRPr="00FE4896" w:rsidRDefault="00C256C5" w:rsidP="000B2792">
            <w:pPr>
              <w:pStyle w:val="ExhibitText"/>
              <w:jc w:val="right"/>
              <w:rPr>
                <w:kern w:val="2"/>
                <w:lang w:val="en-GB"/>
              </w:rPr>
            </w:pPr>
            <w:r w:rsidRPr="00FE4896">
              <w:rPr>
                <w:kern w:val="2"/>
                <w:lang w:val="en-GB"/>
              </w:rPr>
              <w:t>153</w:t>
            </w:r>
          </w:p>
        </w:tc>
        <w:tc>
          <w:tcPr>
            <w:tcW w:w="1305" w:type="dxa"/>
            <w:hideMark/>
          </w:tcPr>
          <w:p w14:paraId="2442D084" w14:textId="77777777" w:rsidR="00C256C5" w:rsidRPr="00FE4896" w:rsidRDefault="00C256C5" w:rsidP="000B2792">
            <w:pPr>
              <w:pStyle w:val="ExhibitText"/>
              <w:jc w:val="right"/>
              <w:rPr>
                <w:kern w:val="2"/>
                <w:lang w:val="en-GB"/>
              </w:rPr>
            </w:pPr>
            <w:r w:rsidRPr="00FE4896">
              <w:rPr>
                <w:kern w:val="2"/>
                <w:lang w:val="en-GB"/>
              </w:rPr>
              <w:t>0.28</w:t>
            </w:r>
          </w:p>
        </w:tc>
      </w:tr>
      <w:tr w:rsidR="00423BDE" w:rsidRPr="00FE4896" w14:paraId="237A26D1" w14:textId="77777777" w:rsidTr="0058010C">
        <w:trPr>
          <w:trHeight w:val="20"/>
          <w:jc w:val="center"/>
        </w:trPr>
        <w:tc>
          <w:tcPr>
            <w:tcW w:w="862" w:type="dxa"/>
            <w:hideMark/>
          </w:tcPr>
          <w:p w14:paraId="45288183" w14:textId="77777777" w:rsidR="00C256C5" w:rsidRPr="00FE4896" w:rsidRDefault="00C256C5" w:rsidP="00EF7749">
            <w:pPr>
              <w:pStyle w:val="ExhibitText"/>
              <w:jc w:val="center"/>
              <w:rPr>
                <w:kern w:val="2"/>
                <w:lang w:val="en-GB"/>
              </w:rPr>
            </w:pPr>
            <w:r w:rsidRPr="00FE4896">
              <w:rPr>
                <w:kern w:val="2"/>
                <w:lang w:val="en-GB"/>
              </w:rPr>
              <w:t>8</w:t>
            </w:r>
          </w:p>
        </w:tc>
        <w:tc>
          <w:tcPr>
            <w:tcW w:w="1113" w:type="dxa"/>
            <w:hideMark/>
          </w:tcPr>
          <w:p w14:paraId="3DFD4ED7" w14:textId="77777777" w:rsidR="00C256C5" w:rsidRPr="00FE4896" w:rsidRDefault="00C256C5" w:rsidP="000B2792">
            <w:pPr>
              <w:pStyle w:val="ExhibitText"/>
              <w:jc w:val="right"/>
              <w:rPr>
                <w:kern w:val="2"/>
                <w:lang w:val="en-GB"/>
              </w:rPr>
            </w:pPr>
            <w:r w:rsidRPr="00FE4896">
              <w:rPr>
                <w:kern w:val="2"/>
                <w:lang w:val="en-GB"/>
              </w:rPr>
              <w:t>120</w:t>
            </w:r>
          </w:p>
        </w:tc>
        <w:tc>
          <w:tcPr>
            <w:tcW w:w="1356" w:type="dxa"/>
            <w:hideMark/>
          </w:tcPr>
          <w:p w14:paraId="39C65630" w14:textId="77777777" w:rsidR="00C256C5" w:rsidRPr="00FE4896" w:rsidRDefault="00C256C5" w:rsidP="000B2792">
            <w:pPr>
              <w:pStyle w:val="ExhibitText"/>
              <w:jc w:val="right"/>
              <w:rPr>
                <w:kern w:val="2"/>
                <w:lang w:val="en-GB"/>
              </w:rPr>
            </w:pPr>
            <w:r w:rsidRPr="00FE4896">
              <w:rPr>
                <w:kern w:val="2"/>
                <w:lang w:val="en-GB"/>
              </w:rPr>
              <w:t>160</w:t>
            </w:r>
          </w:p>
        </w:tc>
        <w:tc>
          <w:tcPr>
            <w:tcW w:w="1277" w:type="dxa"/>
          </w:tcPr>
          <w:p w14:paraId="08E53F3D" w14:textId="77777777" w:rsidR="00C256C5" w:rsidRPr="00FE4896" w:rsidRDefault="00C256C5" w:rsidP="000B2792">
            <w:pPr>
              <w:pStyle w:val="ExhibitText"/>
              <w:jc w:val="right"/>
              <w:rPr>
                <w:kern w:val="2"/>
                <w:lang w:val="en-GB"/>
              </w:rPr>
            </w:pPr>
            <w:r w:rsidRPr="00FE4896">
              <w:rPr>
                <w:kern w:val="2"/>
                <w:lang w:val="en-GB"/>
              </w:rPr>
              <w:t>0.29</w:t>
            </w:r>
          </w:p>
        </w:tc>
        <w:tc>
          <w:tcPr>
            <w:tcW w:w="1192" w:type="dxa"/>
            <w:hideMark/>
          </w:tcPr>
          <w:p w14:paraId="5DB7CBCB" w14:textId="77777777" w:rsidR="00C256C5" w:rsidRPr="00FE4896" w:rsidRDefault="00C256C5" w:rsidP="000B2792">
            <w:pPr>
              <w:pStyle w:val="ExhibitText"/>
              <w:jc w:val="right"/>
              <w:rPr>
                <w:kern w:val="2"/>
                <w:lang w:val="en-GB"/>
              </w:rPr>
            </w:pPr>
            <w:r w:rsidRPr="00FE4896">
              <w:rPr>
                <w:kern w:val="2"/>
                <w:lang w:val="en-GB"/>
              </w:rPr>
              <w:t>313</w:t>
            </w:r>
          </w:p>
        </w:tc>
        <w:tc>
          <w:tcPr>
            <w:tcW w:w="1305" w:type="dxa"/>
            <w:hideMark/>
          </w:tcPr>
          <w:p w14:paraId="6F121345" w14:textId="77777777" w:rsidR="00C256C5" w:rsidRPr="00FE4896" w:rsidRDefault="00C256C5" w:rsidP="000B2792">
            <w:pPr>
              <w:pStyle w:val="ExhibitText"/>
              <w:jc w:val="right"/>
              <w:rPr>
                <w:kern w:val="2"/>
                <w:lang w:val="en-GB"/>
              </w:rPr>
            </w:pPr>
            <w:r w:rsidRPr="00FE4896">
              <w:rPr>
                <w:kern w:val="2"/>
                <w:lang w:val="en-GB"/>
              </w:rPr>
              <w:t>0.58</w:t>
            </w:r>
          </w:p>
        </w:tc>
      </w:tr>
      <w:tr w:rsidR="00423BDE" w:rsidRPr="00FE4896" w14:paraId="4D406189" w14:textId="77777777" w:rsidTr="0058010C">
        <w:trPr>
          <w:trHeight w:val="20"/>
          <w:jc w:val="center"/>
        </w:trPr>
        <w:tc>
          <w:tcPr>
            <w:tcW w:w="862" w:type="dxa"/>
            <w:hideMark/>
          </w:tcPr>
          <w:p w14:paraId="202FF75F" w14:textId="77777777" w:rsidR="00C256C5" w:rsidRPr="00FE4896" w:rsidRDefault="00C256C5" w:rsidP="00EF7749">
            <w:pPr>
              <w:pStyle w:val="ExhibitText"/>
              <w:jc w:val="center"/>
              <w:rPr>
                <w:kern w:val="2"/>
                <w:lang w:val="en-GB"/>
              </w:rPr>
            </w:pPr>
            <w:r w:rsidRPr="00FE4896">
              <w:rPr>
                <w:kern w:val="2"/>
                <w:lang w:val="en-GB"/>
              </w:rPr>
              <w:t>9</w:t>
            </w:r>
          </w:p>
        </w:tc>
        <w:tc>
          <w:tcPr>
            <w:tcW w:w="1113" w:type="dxa"/>
            <w:hideMark/>
          </w:tcPr>
          <w:p w14:paraId="6B31AA03" w14:textId="77777777" w:rsidR="00C256C5" w:rsidRPr="00FE4896" w:rsidRDefault="00C256C5" w:rsidP="000B2792">
            <w:pPr>
              <w:pStyle w:val="ExhibitText"/>
              <w:jc w:val="right"/>
              <w:rPr>
                <w:kern w:val="2"/>
                <w:lang w:val="en-GB"/>
              </w:rPr>
            </w:pPr>
            <w:r w:rsidRPr="00FE4896">
              <w:rPr>
                <w:kern w:val="2"/>
                <w:lang w:val="en-GB"/>
              </w:rPr>
              <w:t>125</w:t>
            </w:r>
          </w:p>
        </w:tc>
        <w:tc>
          <w:tcPr>
            <w:tcW w:w="1356" w:type="dxa"/>
            <w:hideMark/>
          </w:tcPr>
          <w:p w14:paraId="6B541F43" w14:textId="77777777" w:rsidR="00C256C5" w:rsidRPr="00FE4896" w:rsidRDefault="00C256C5" w:rsidP="000B2792">
            <w:pPr>
              <w:pStyle w:val="ExhibitText"/>
              <w:jc w:val="right"/>
              <w:rPr>
                <w:kern w:val="2"/>
                <w:lang w:val="en-GB"/>
              </w:rPr>
            </w:pPr>
            <w:r w:rsidRPr="00FE4896">
              <w:rPr>
                <w:kern w:val="2"/>
                <w:lang w:val="en-GB"/>
              </w:rPr>
              <w:t>212</w:t>
            </w:r>
          </w:p>
        </w:tc>
        <w:tc>
          <w:tcPr>
            <w:tcW w:w="1277" w:type="dxa"/>
          </w:tcPr>
          <w:p w14:paraId="15403605" w14:textId="77777777" w:rsidR="00C256C5" w:rsidRPr="00FE4896" w:rsidRDefault="00C256C5" w:rsidP="000B2792">
            <w:pPr>
              <w:pStyle w:val="ExhibitText"/>
              <w:jc w:val="right"/>
              <w:rPr>
                <w:kern w:val="2"/>
                <w:lang w:val="en-GB"/>
              </w:rPr>
            </w:pPr>
            <w:r w:rsidRPr="00FE4896">
              <w:rPr>
                <w:kern w:val="2"/>
                <w:lang w:val="en-GB"/>
              </w:rPr>
              <w:t>0.39</w:t>
            </w:r>
          </w:p>
        </w:tc>
        <w:tc>
          <w:tcPr>
            <w:tcW w:w="1192" w:type="dxa"/>
            <w:hideMark/>
          </w:tcPr>
          <w:p w14:paraId="5B6507DA" w14:textId="77777777" w:rsidR="00C256C5" w:rsidRPr="00FE4896" w:rsidRDefault="00C256C5" w:rsidP="000B2792">
            <w:pPr>
              <w:pStyle w:val="ExhibitText"/>
              <w:jc w:val="right"/>
              <w:rPr>
                <w:kern w:val="2"/>
                <w:lang w:val="en-GB"/>
              </w:rPr>
            </w:pPr>
            <w:r w:rsidRPr="00FE4896">
              <w:rPr>
                <w:kern w:val="2"/>
                <w:lang w:val="en-GB"/>
              </w:rPr>
              <w:t>525</w:t>
            </w:r>
          </w:p>
        </w:tc>
        <w:tc>
          <w:tcPr>
            <w:tcW w:w="1305" w:type="dxa"/>
            <w:hideMark/>
          </w:tcPr>
          <w:p w14:paraId="4DEB0C36" w14:textId="77777777" w:rsidR="00C256C5" w:rsidRPr="00FE4896" w:rsidRDefault="00C256C5" w:rsidP="000B2792">
            <w:pPr>
              <w:pStyle w:val="ExhibitText"/>
              <w:jc w:val="right"/>
              <w:rPr>
                <w:kern w:val="2"/>
                <w:lang w:val="en-GB"/>
              </w:rPr>
            </w:pPr>
            <w:r w:rsidRPr="00FE4896">
              <w:rPr>
                <w:kern w:val="2"/>
                <w:lang w:val="en-GB"/>
              </w:rPr>
              <w:t>0.97</w:t>
            </w:r>
          </w:p>
        </w:tc>
      </w:tr>
      <w:tr w:rsidR="00423BDE" w:rsidRPr="00FE4896" w14:paraId="1406AA66" w14:textId="77777777" w:rsidTr="0058010C">
        <w:trPr>
          <w:trHeight w:val="20"/>
          <w:jc w:val="center"/>
        </w:trPr>
        <w:tc>
          <w:tcPr>
            <w:tcW w:w="862" w:type="dxa"/>
            <w:hideMark/>
          </w:tcPr>
          <w:p w14:paraId="39EAB084" w14:textId="77777777" w:rsidR="00C256C5" w:rsidRPr="00FE4896" w:rsidRDefault="00C256C5" w:rsidP="00EF7749">
            <w:pPr>
              <w:pStyle w:val="ExhibitText"/>
              <w:jc w:val="center"/>
              <w:rPr>
                <w:kern w:val="2"/>
                <w:lang w:val="en-GB"/>
              </w:rPr>
            </w:pPr>
            <w:r w:rsidRPr="00FE4896">
              <w:rPr>
                <w:kern w:val="2"/>
                <w:lang w:val="en-GB"/>
              </w:rPr>
              <w:t>10</w:t>
            </w:r>
          </w:p>
        </w:tc>
        <w:tc>
          <w:tcPr>
            <w:tcW w:w="1113" w:type="dxa"/>
            <w:hideMark/>
          </w:tcPr>
          <w:p w14:paraId="7B82996E" w14:textId="77777777" w:rsidR="00C256C5" w:rsidRPr="00FE4896" w:rsidRDefault="00C256C5" w:rsidP="000B2792">
            <w:pPr>
              <w:pStyle w:val="ExhibitText"/>
              <w:jc w:val="right"/>
              <w:rPr>
                <w:kern w:val="2"/>
                <w:lang w:val="en-GB"/>
              </w:rPr>
            </w:pPr>
            <w:r w:rsidRPr="00FE4896">
              <w:rPr>
                <w:kern w:val="2"/>
                <w:lang w:val="en-GB"/>
              </w:rPr>
              <w:t>130</w:t>
            </w:r>
          </w:p>
        </w:tc>
        <w:tc>
          <w:tcPr>
            <w:tcW w:w="1356" w:type="dxa"/>
            <w:hideMark/>
          </w:tcPr>
          <w:p w14:paraId="5C451D3A" w14:textId="77777777" w:rsidR="00C256C5" w:rsidRPr="00FE4896" w:rsidRDefault="00C256C5" w:rsidP="000B2792">
            <w:pPr>
              <w:pStyle w:val="ExhibitText"/>
              <w:jc w:val="right"/>
              <w:rPr>
                <w:kern w:val="2"/>
                <w:lang w:val="en-GB"/>
              </w:rPr>
            </w:pPr>
            <w:r w:rsidRPr="00FE4896">
              <w:rPr>
                <w:kern w:val="2"/>
                <w:lang w:val="en-GB"/>
              </w:rPr>
              <w:t>390</w:t>
            </w:r>
          </w:p>
        </w:tc>
        <w:tc>
          <w:tcPr>
            <w:tcW w:w="1277" w:type="dxa"/>
          </w:tcPr>
          <w:p w14:paraId="627F151B" w14:textId="77777777" w:rsidR="00C256C5" w:rsidRPr="00FE4896" w:rsidRDefault="00C256C5" w:rsidP="000B2792">
            <w:pPr>
              <w:pStyle w:val="ExhibitText"/>
              <w:jc w:val="right"/>
              <w:rPr>
                <w:kern w:val="2"/>
                <w:lang w:val="en-GB"/>
              </w:rPr>
            </w:pPr>
            <w:r w:rsidRPr="00FE4896">
              <w:rPr>
                <w:kern w:val="2"/>
                <w:lang w:val="en-GB"/>
              </w:rPr>
              <w:t>0.72</w:t>
            </w:r>
          </w:p>
        </w:tc>
        <w:tc>
          <w:tcPr>
            <w:tcW w:w="1192" w:type="dxa"/>
            <w:hideMark/>
          </w:tcPr>
          <w:p w14:paraId="4059A13F" w14:textId="77777777" w:rsidR="00C256C5" w:rsidRPr="00FE4896" w:rsidRDefault="00C256C5" w:rsidP="000B2792">
            <w:pPr>
              <w:pStyle w:val="ExhibitText"/>
              <w:jc w:val="right"/>
              <w:rPr>
                <w:kern w:val="2"/>
                <w:lang w:val="en-GB"/>
              </w:rPr>
            </w:pPr>
            <w:r w:rsidRPr="00FE4896">
              <w:rPr>
                <w:kern w:val="2"/>
                <w:lang w:val="en-GB"/>
              </w:rPr>
              <w:t>915</w:t>
            </w:r>
          </w:p>
        </w:tc>
        <w:tc>
          <w:tcPr>
            <w:tcW w:w="1305" w:type="dxa"/>
            <w:hideMark/>
          </w:tcPr>
          <w:p w14:paraId="498BD211" w14:textId="77777777" w:rsidR="00C256C5" w:rsidRPr="00FE4896" w:rsidRDefault="00C256C5" w:rsidP="000B2792">
            <w:pPr>
              <w:pStyle w:val="ExhibitText"/>
              <w:jc w:val="right"/>
              <w:rPr>
                <w:kern w:val="2"/>
                <w:lang w:val="en-GB"/>
              </w:rPr>
            </w:pPr>
            <w:r w:rsidRPr="00FE4896">
              <w:rPr>
                <w:kern w:val="2"/>
                <w:lang w:val="en-GB"/>
              </w:rPr>
              <w:t>1.68</w:t>
            </w:r>
          </w:p>
        </w:tc>
      </w:tr>
      <w:tr w:rsidR="00423BDE" w:rsidRPr="00FE4896" w14:paraId="37363081" w14:textId="77777777" w:rsidTr="0058010C">
        <w:trPr>
          <w:trHeight w:val="20"/>
          <w:jc w:val="center"/>
        </w:trPr>
        <w:tc>
          <w:tcPr>
            <w:tcW w:w="862" w:type="dxa"/>
            <w:hideMark/>
          </w:tcPr>
          <w:p w14:paraId="5EC3C4D3" w14:textId="77777777" w:rsidR="00C256C5" w:rsidRPr="00FE4896" w:rsidRDefault="00C256C5" w:rsidP="00EF7749">
            <w:pPr>
              <w:pStyle w:val="ExhibitText"/>
              <w:jc w:val="center"/>
              <w:rPr>
                <w:kern w:val="2"/>
                <w:lang w:val="en-GB"/>
              </w:rPr>
            </w:pPr>
            <w:r w:rsidRPr="00FE4896">
              <w:rPr>
                <w:kern w:val="2"/>
                <w:lang w:val="en-GB"/>
              </w:rPr>
              <w:t>11</w:t>
            </w:r>
          </w:p>
        </w:tc>
        <w:tc>
          <w:tcPr>
            <w:tcW w:w="1113" w:type="dxa"/>
            <w:hideMark/>
          </w:tcPr>
          <w:p w14:paraId="1762AE38" w14:textId="77777777" w:rsidR="00C256C5" w:rsidRPr="00FE4896" w:rsidRDefault="00C256C5" w:rsidP="000B2792">
            <w:pPr>
              <w:pStyle w:val="ExhibitText"/>
              <w:jc w:val="right"/>
              <w:rPr>
                <w:kern w:val="2"/>
                <w:lang w:val="en-GB"/>
              </w:rPr>
            </w:pPr>
            <w:r w:rsidRPr="00FE4896">
              <w:rPr>
                <w:kern w:val="2"/>
                <w:lang w:val="en-GB"/>
              </w:rPr>
              <w:t>135</w:t>
            </w:r>
          </w:p>
        </w:tc>
        <w:tc>
          <w:tcPr>
            <w:tcW w:w="1356" w:type="dxa"/>
            <w:hideMark/>
          </w:tcPr>
          <w:p w14:paraId="3FC24C79" w14:textId="77777777" w:rsidR="00C256C5" w:rsidRPr="00FE4896" w:rsidRDefault="00C256C5" w:rsidP="000B2792">
            <w:pPr>
              <w:pStyle w:val="ExhibitText"/>
              <w:jc w:val="right"/>
              <w:rPr>
                <w:kern w:val="2"/>
                <w:lang w:val="en-GB"/>
              </w:rPr>
            </w:pPr>
            <w:r w:rsidRPr="00FE4896">
              <w:rPr>
                <w:kern w:val="2"/>
                <w:lang w:val="en-GB"/>
              </w:rPr>
              <w:t>713</w:t>
            </w:r>
          </w:p>
        </w:tc>
        <w:tc>
          <w:tcPr>
            <w:tcW w:w="1277" w:type="dxa"/>
          </w:tcPr>
          <w:p w14:paraId="1BFC854B" w14:textId="77777777" w:rsidR="00C256C5" w:rsidRPr="00FE4896" w:rsidRDefault="00C256C5" w:rsidP="000B2792">
            <w:pPr>
              <w:pStyle w:val="ExhibitText"/>
              <w:jc w:val="right"/>
              <w:rPr>
                <w:kern w:val="2"/>
                <w:lang w:val="en-GB"/>
              </w:rPr>
            </w:pPr>
            <w:r w:rsidRPr="00FE4896">
              <w:rPr>
                <w:kern w:val="2"/>
                <w:lang w:val="en-GB"/>
              </w:rPr>
              <w:t>1.31</w:t>
            </w:r>
          </w:p>
        </w:tc>
        <w:tc>
          <w:tcPr>
            <w:tcW w:w="1192" w:type="dxa"/>
            <w:hideMark/>
          </w:tcPr>
          <w:p w14:paraId="41923EBA" w14:textId="77777777" w:rsidR="00C256C5" w:rsidRPr="00FE4896" w:rsidRDefault="00C256C5" w:rsidP="000B2792">
            <w:pPr>
              <w:pStyle w:val="ExhibitText"/>
              <w:jc w:val="right"/>
              <w:rPr>
                <w:kern w:val="2"/>
                <w:lang w:val="en-GB"/>
              </w:rPr>
            </w:pPr>
            <w:r w:rsidRPr="00FE4896">
              <w:rPr>
                <w:kern w:val="2"/>
                <w:lang w:val="en-GB"/>
              </w:rPr>
              <w:t>1</w:t>
            </w:r>
            <w:r w:rsidR="00F9065B" w:rsidRPr="00FE4896">
              <w:rPr>
                <w:kern w:val="2"/>
                <w:lang w:val="en-GB"/>
              </w:rPr>
              <w:t>,</w:t>
            </w:r>
            <w:r w:rsidRPr="00FE4896">
              <w:rPr>
                <w:kern w:val="2"/>
                <w:lang w:val="en-GB"/>
              </w:rPr>
              <w:t>628</w:t>
            </w:r>
          </w:p>
        </w:tc>
        <w:tc>
          <w:tcPr>
            <w:tcW w:w="1305" w:type="dxa"/>
            <w:hideMark/>
          </w:tcPr>
          <w:p w14:paraId="227D2D0E" w14:textId="77777777" w:rsidR="00C256C5" w:rsidRPr="00FE4896" w:rsidRDefault="00C256C5" w:rsidP="000B2792">
            <w:pPr>
              <w:pStyle w:val="ExhibitText"/>
              <w:jc w:val="right"/>
              <w:rPr>
                <w:kern w:val="2"/>
                <w:lang w:val="en-GB"/>
              </w:rPr>
            </w:pPr>
            <w:r w:rsidRPr="00FE4896">
              <w:rPr>
                <w:kern w:val="2"/>
                <w:lang w:val="en-GB"/>
              </w:rPr>
              <w:t>2.99</w:t>
            </w:r>
          </w:p>
        </w:tc>
      </w:tr>
      <w:tr w:rsidR="00423BDE" w:rsidRPr="00FE4896" w14:paraId="3DE950FE" w14:textId="77777777" w:rsidTr="0058010C">
        <w:trPr>
          <w:trHeight w:val="20"/>
          <w:jc w:val="center"/>
        </w:trPr>
        <w:tc>
          <w:tcPr>
            <w:tcW w:w="862" w:type="dxa"/>
            <w:hideMark/>
          </w:tcPr>
          <w:p w14:paraId="34EF841B" w14:textId="77777777" w:rsidR="00C256C5" w:rsidRPr="00FE4896" w:rsidRDefault="00C256C5" w:rsidP="00EF7749">
            <w:pPr>
              <w:pStyle w:val="ExhibitText"/>
              <w:jc w:val="center"/>
              <w:rPr>
                <w:kern w:val="2"/>
                <w:lang w:val="en-GB"/>
              </w:rPr>
            </w:pPr>
            <w:r w:rsidRPr="00FE4896">
              <w:rPr>
                <w:kern w:val="2"/>
                <w:lang w:val="en-GB"/>
              </w:rPr>
              <w:t>12</w:t>
            </w:r>
          </w:p>
        </w:tc>
        <w:tc>
          <w:tcPr>
            <w:tcW w:w="1113" w:type="dxa"/>
            <w:hideMark/>
          </w:tcPr>
          <w:p w14:paraId="63ABBEF9" w14:textId="77777777" w:rsidR="00C256C5" w:rsidRPr="00FE4896" w:rsidRDefault="00C256C5" w:rsidP="000B2792">
            <w:pPr>
              <w:pStyle w:val="ExhibitText"/>
              <w:jc w:val="right"/>
              <w:rPr>
                <w:kern w:val="2"/>
                <w:lang w:val="en-GB"/>
              </w:rPr>
            </w:pPr>
            <w:r w:rsidRPr="00FE4896">
              <w:rPr>
                <w:kern w:val="2"/>
                <w:lang w:val="en-GB"/>
              </w:rPr>
              <w:t>140</w:t>
            </w:r>
          </w:p>
        </w:tc>
        <w:tc>
          <w:tcPr>
            <w:tcW w:w="1356" w:type="dxa"/>
            <w:hideMark/>
          </w:tcPr>
          <w:p w14:paraId="4ECA3504" w14:textId="77777777" w:rsidR="00C256C5" w:rsidRPr="00FE4896" w:rsidRDefault="00C256C5" w:rsidP="000B2792">
            <w:pPr>
              <w:pStyle w:val="ExhibitText"/>
              <w:jc w:val="right"/>
              <w:rPr>
                <w:kern w:val="2"/>
                <w:lang w:val="en-GB"/>
              </w:rPr>
            </w:pPr>
            <w:r w:rsidRPr="00FE4896">
              <w:rPr>
                <w:kern w:val="2"/>
                <w:lang w:val="en-GB"/>
              </w:rPr>
              <w:t>956</w:t>
            </w:r>
          </w:p>
        </w:tc>
        <w:tc>
          <w:tcPr>
            <w:tcW w:w="1277" w:type="dxa"/>
          </w:tcPr>
          <w:p w14:paraId="3E60BD22" w14:textId="77777777" w:rsidR="00C256C5" w:rsidRPr="00FE4896" w:rsidRDefault="00C256C5" w:rsidP="000B2792">
            <w:pPr>
              <w:pStyle w:val="ExhibitText"/>
              <w:jc w:val="right"/>
              <w:rPr>
                <w:kern w:val="2"/>
                <w:lang w:val="en-GB"/>
              </w:rPr>
            </w:pPr>
            <w:r w:rsidRPr="00FE4896">
              <w:rPr>
                <w:kern w:val="2"/>
                <w:lang w:val="en-GB"/>
              </w:rPr>
              <w:t>1.76</w:t>
            </w:r>
          </w:p>
        </w:tc>
        <w:tc>
          <w:tcPr>
            <w:tcW w:w="1192" w:type="dxa"/>
            <w:hideMark/>
          </w:tcPr>
          <w:p w14:paraId="2044A3A9" w14:textId="77777777" w:rsidR="00C256C5" w:rsidRPr="00FE4896" w:rsidRDefault="00C256C5" w:rsidP="000B2792">
            <w:pPr>
              <w:pStyle w:val="ExhibitText"/>
              <w:jc w:val="right"/>
              <w:rPr>
                <w:kern w:val="2"/>
                <w:lang w:val="en-GB"/>
              </w:rPr>
            </w:pPr>
            <w:r w:rsidRPr="00FE4896">
              <w:rPr>
                <w:kern w:val="2"/>
                <w:lang w:val="en-GB"/>
              </w:rPr>
              <w:t>2</w:t>
            </w:r>
            <w:r w:rsidR="00F9065B" w:rsidRPr="00FE4896">
              <w:rPr>
                <w:kern w:val="2"/>
                <w:lang w:val="en-GB"/>
              </w:rPr>
              <w:t>,</w:t>
            </w:r>
            <w:r w:rsidRPr="00FE4896">
              <w:rPr>
                <w:kern w:val="2"/>
                <w:lang w:val="en-GB"/>
              </w:rPr>
              <w:t>584</w:t>
            </w:r>
          </w:p>
        </w:tc>
        <w:tc>
          <w:tcPr>
            <w:tcW w:w="1305" w:type="dxa"/>
            <w:hideMark/>
          </w:tcPr>
          <w:p w14:paraId="044749DD" w14:textId="77777777" w:rsidR="00C256C5" w:rsidRPr="00FE4896" w:rsidRDefault="00C256C5" w:rsidP="000B2792">
            <w:pPr>
              <w:pStyle w:val="ExhibitText"/>
              <w:jc w:val="right"/>
              <w:rPr>
                <w:kern w:val="2"/>
                <w:lang w:val="en-GB"/>
              </w:rPr>
            </w:pPr>
            <w:r w:rsidRPr="00FE4896">
              <w:rPr>
                <w:kern w:val="2"/>
                <w:lang w:val="en-GB"/>
              </w:rPr>
              <w:t>4.75</w:t>
            </w:r>
          </w:p>
        </w:tc>
      </w:tr>
      <w:tr w:rsidR="00423BDE" w:rsidRPr="00FE4896" w14:paraId="7ACAA48A" w14:textId="77777777" w:rsidTr="0058010C">
        <w:trPr>
          <w:trHeight w:val="20"/>
          <w:jc w:val="center"/>
        </w:trPr>
        <w:tc>
          <w:tcPr>
            <w:tcW w:w="862" w:type="dxa"/>
            <w:hideMark/>
          </w:tcPr>
          <w:p w14:paraId="3AD4F278" w14:textId="77777777" w:rsidR="00C256C5" w:rsidRPr="00FE4896" w:rsidRDefault="00C256C5" w:rsidP="00EF7749">
            <w:pPr>
              <w:pStyle w:val="ExhibitText"/>
              <w:jc w:val="center"/>
              <w:rPr>
                <w:b/>
                <w:kern w:val="2"/>
                <w:lang w:val="en-GB"/>
              </w:rPr>
            </w:pPr>
            <w:r w:rsidRPr="00FE4896">
              <w:rPr>
                <w:b/>
                <w:kern w:val="2"/>
                <w:lang w:val="en-GB"/>
              </w:rPr>
              <w:t>13</w:t>
            </w:r>
          </w:p>
        </w:tc>
        <w:tc>
          <w:tcPr>
            <w:tcW w:w="1113" w:type="dxa"/>
            <w:hideMark/>
          </w:tcPr>
          <w:p w14:paraId="1666C967" w14:textId="77777777" w:rsidR="00C256C5" w:rsidRPr="00FE4896" w:rsidRDefault="00C256C5" w:rsidP="000B2792">
            <w:pPr>
              <w:pStyle w:val="ExhibitText"/>
              <w:jc w:val="right"/>
              <w:rPr>
                <w:b/>
                <w:kern w:val="2"/>
                <w:lang w:val="en-GB"/>
              </w:rPr>
            </w:pPr>
            <w:r w:rsidRPr="00FE4896">
              <w:rPr>
                <w:b/>
                <w:kern w:val="2"/>
                <w:lang w:val="en-GB"/>
              </w:rPr>
              <w:t>145</w:t>
            </w:r>
          </w:p>
        </w:tc>
        <w:tc>
          <w:tcPr>
            <w:tcW w:w="1356" w:type="dxa"/>
            <w:hideMark/>
          </w:tcPr>
          <w:p w14:paraId="004925CD" w14:textId="77777777" w:rsidR="00C256C5" w:rsidRPr="00FE4896" w:rsidRDefault="00C256C5" w:rsidP="000B2792">
            <w:pPr>
              <w:pStyle w:val="ExhibitText"/>
              <w:jc w:val="right"/>
              <w:rPr>
                <w:b/>
                <w:kern w:val="2"/>
                <w:lang w:val="en-GB"/>
              </w:rPr>
            </w:pPr>
            <w:r w:rsidRPr="00FE4896">
              <w:rPr>
                <w:b/>
                <w:kern w:val="2"/>
                <w:lang w:val="en-GB"/>
              </w:rPr>
              <w:t>1</w:t>
            </w:r>
            <w:r w:rsidR="00F9065B" w:rsidRPr="00FE4896">
              <w:rPr>
                <w:b/>
                <w:kern w:val="2"/>
                <w:lang w:val="en-GB"/>
              </w:rPr>
              <w:t>,</w:t>
            </w:r>
            <w:r w:rsidRPr="00FE4896">
              <w:rPr>
                <w:b/>
                <w:kern w:val="2"/>
                <w:lang w:val="en-GB"/>
              </w:rPr>
              <w:t>562</w:t>
            </w:r>
          </w:p>
        </w:tc>
        <w:tc>
          <w:tcPr>
            <w:tcW w:w="1277" w:type="dxa"/>
          </w:tcPr>
          <w:p w14:paraId="113BD17D" w14:textId="77777777" w:rsidR="00C256C5" w:rsidRPr="00FE4896" w:rsidRDefault="00C256C5" w:rsidP="000B2792">
            <w:pPr>
              <w:pStyle w:val="ExhibitText"/>
              <w:jc w:val="right"/>
              <w:rPr>
                <w:b/>
                <w:kern w:val="2"/>
                <w:lang w:val="en-GB"/>
              </w:rPr>
            </w:pPr>
            <w:r w:rsidRPr="00FE4896">
              <w:rPr>
                <w:b/>
                <w:kern w:val="2"/>
                <w:lang w:val="en-GB"/>
              </w:rPr>
              <w:t>2.87</w:t>
            </w:r>
          </w:p>
        </w:tc>
        <w:tc>
          <w:tcPr>
            <w:tcW w:w="1192" w:type="dxa"/>
            <w:hideMark/>
          </w:tcPr>
          <w:p w14:paraId="3EE05BBD" w14:textId="77777777" w:rsidR="00C256C5" w:rsidRPr="00FE4896" w:rsidRDefault="00C256C5" w:rsidP="000B2792">
            <w:pPr>
              <w:pStyle w:val="ExhibitText"/>
              <w:jc w:val="right"/>
              <w:rPr>
                <w:b/>
                <w:kern w:val="2"/>
                <w:lang w:val="en-GB"/>
              </w:rPr>
            </w:pPr>
            <w:r w:rsidRPr="00FE4896">
              <w:rPr>
                <w:b/>
                <w:kern w:val="2"/>
                <w:lang w:val="en-GB"/>
              </w:rPr>
              <w:t>4</w:t>
            </w:r>
            <w:r w:rsidR="00F9065B" w:rsidRPr="00FE4896">
              <w:rPr>
                <w:b/>
                <w:kern w:val="2"/>
                <w:lang w:val="en-GB"/>
              </w:rPr>
              <w:t>,</w:t>
            </w:r>
            <w:r w:rsidRPr="00FE4896">
              <w:rPr>
                <w:b/>
                <w:kern w:val="2"/>
                <w:lang w:val="en-GB"/>
              </w:rPr>
              <w:t>146</w:t>
            </w:r>
          </w:p>
        </w:tc>
        <w:tc>
          <w:tcPr>
            <w:tcW w:w="1305" w:type="dxa"/>
            <w:hideMark/>
          </w:tcPr>
          <w:p w14:paraId="402C33C3" w14:textId="77777777" w:rsidR="00C256C5" w:rsidRPr="00FE4896" w:rsidRDefault="00C256C5" w:rsidP="000B2792">
            <w:pPr>
              <w:pStyle w:val="ExhibitText"/>
              <w:jc w:val="right"/>
              <w:rPr>
                <w:b/>
                <w:kern w:val="2"/>
                <w:lang w:val="en-GB"/>
              </w:rPr>
            </w:pPr>
            <w:r w:rsidRPr="00FE4896">
              <w:rPr>
                <w:b/>
                <w:kern w:val="2"/>
                <w:lang w:val="en-GB"/>
              </w:rPr>
              <w:t>7.62</w:t>
            </w:r>
          </w:p>
        </w:tc>
      </w:tr>
      <w:tr w:rsidR="00423BDE" w:rsidRPr="00FE4896" w14:paraId="7342AF82" w14:textId="77777777" w:rsidTr="0058010C">
        <w:trPr>
          <w:trHeight w:val="20"/>
          <w:jc w:val="center"/>
        </w:trPr>
        <w:tc>
          <w:tcPr>
            <w:tcW w:w="862" w:type="dxa"/>
            <w:hideMark/>
          </w:tcPr>
          <w:p w14:paraId="4B174721" w14:textId="77777777" w:rsidR="00C256C5" w:rsidRPr="00FE4896" w:rsidRDefault="00C256C5" w:rsidP="00EF7749">
            <w:pPr>
              <w:pStyle w:val="ExhibitText"/>
              <w:jc w:val="center"/>
              <w:rPr>
                <w:kern w:val="2"/>
                <w:lang w:val="en-GB"/>
              </w:rPr>
            </w:pPr>
            <w:r w:rsidRPr="00FE4896">
              <w:rPr>
                <w:kern w:val="2"/>
                <w:lang w:val="en-GB"/>
              </w:rPr>
              <w:t>14</w:t>
            </w:r>
          </w:p>
        </w:tc>
        <w:tc>
          <w:tcPr>
            <w:tcW w:w="1113" w:type="dxa"/>
            <w:hideMark/>
          </w:tcPr>
          <w:p w14:paraId="5710A6B6" w14:textId="77777777" w:rsidR="00C256C5" w:rsidRPr="00FE4896" w:rsidRDefault="00C256C5" w:rsidP="000B2792">
            <w:pPr>
              <w:pStyle w:val="ExhibitText"/>
              <w:jc w:val="right"/>
              <w:rPr>
                <w:kern w:val="2"/>
                <w:lang w:val="en-GB"/>
              </w:rPr>
            </w:pPr>
            <w:r w:rsidRPr="00FE4896">
              <w:rPr>
                <w:kern w:val="2"/>
                <w:lang w:val="en-GB"/>
              </w:rPr>
              <w:t>150</w:t>
            </w:r>
          </w:p>
        </w:tc>
        <w:tc>
          <w:tcPr>
            <w:tcW w:w="1356" w:type="dxa"/>
            <w:hideMark/>
          </w:tcPr>
          <w:p w14:paraId="34D87945" w14:textId="77777777" w:rsidR="00C256C5" w:rsidRPr="00FE4896" w:rsidRDefault="00C256C5" w:rsidP="000B2792">
            <w:pPr>
              <w:pStyle w:val="ExhibitText"/>
              <w:jc w:val="right"/>
              <w:rPr>
                <w:kern w:val="2"/>
                <w:lang w:val="en-GB"/>
              </w:rPr>
            </w:pPr>
            <w:r w:rsidRPr="00FE4896">
              <w:rPr>
                <w:kern w:val="2"/>
                <w:lang w:val="en-GB"/>
              </w:rPr>
              <w:t>2</w:t>
            </w:r>
            <w:r w:rsidR="00F9065B" w:rsidRPr="00FE4896">
              <w:rPr>
                <w:kern w:val="2"/>
                <w:lang w:val="en-GB"/>
              </w:rPr>
              <w:t>,</w:t>
            </w:r>
            <w:r w:rsidRPr="00FE4896">
              <w:rPr>
                <w:kern w:val="2"/>
                <w:lang w:val="en-GB"/>
              </w:rPr>
              <w:t>122</w:t>
            </w:r>
          </w:p>
        </w:tc>
        <w:tc>
          <w:tcPr>
            <w:tcW w:w="1277" w:type="dxa"/>
          </w:tcPr>
          <w:p w14:paraId="6FB12E25" w14:textId="77777777" w:rsidR="00C256C5" w:rsidRPr="00FE4896" w:rsidRDefault="00C256C5" w:rsidP="000B2792">
            <w:pPr>
              <w:pStyle w:val="ExhibitText"/>
              <w:jc w:val="right"/>
              <w:rPr>
                <w:kern w:val="2"/>
                <w:lang w:val="en-GB"/>
              </w:rPr>
            </w:pPr>
            <w:r w:rsidRPr="00FE4896">
              <w:rPr>
                <w:kern w:val="2"/>
                <w:lang w:val="en-GB"/>
              </w:rPr>
              <w:t>3.90</w:t>
            </w:r>
          </w:p>
        </w:tc>
        <w:tc>
          <w:tcPr>
            <w:tcW w:w="1192" w:type="dxa"/>
            <w:hideMark/>
          </w:tcPr>
          <w:p w14:paraId="7B4438B9" w14:textId="77777777" w:rsidR="00C256C5" w:rsidRPr="00FE4896" w:rsidRDefault="00C256C5" w:rsidP="000B2792">
            <w:pPr>
              <w:pStyle w:val="ExhibitText"/>
              <w:jc w:val="right"/>
              <w:rPr>
                <w:kern w:val="2"/>
                <w:lang w:val="en-GB"/>
              </w:rPr>
            </w:pPr>
            <w:r w:rsidRPr="00FE4896">
              <w:rPr>
                <w:kern w:val="2"/>
                <w:lang w:val="en-GB"/>
              </w:rPr>
              <w:t>6</w:t>
            </w:r>
            <w:r w:rsidR="00F9065B" w:rsidRPr="00FE4896">
              <w:rPr>
                <w:kern w:val="2"/>
                <w:lang w:val="en-GB"/>
              </w:rPr>
              <w:t>,</w:t>
            </w:r>
            <w:r w:rsidRPr="00FE4896">
              <w:rPr>
                <w:kern w:val="2"/>
                <w:lang w:val="en-GB"/>
              </w:rPr>
              <w:t>268</w:t>
            </w:r>
          </w:p>
        </w:tc>
        <w:tc>
          <w:tcPr>
            <w:tcW w:w="1305" w:type="dxa"/>
            <w:hideMark/>
          </w:tcPr>
          <w:p w14:paraId="03411802" w14:textId="77777777" w:rsidR="00C256C5" w:rsidRPr="00FE4896" w:rsidRDefault="00C256C5" w:rsidP="000B2792">
            <w:pPr>
              <w:pStyle w:val="ExhibitText"/>
              <w:jc w:val="right"/>
              <w:rPr>
                <w:kern w:val="2"/>
                <w:lang w:val="en-GB"/>
              </w:rPr>
            </w:pPr>
            <w:r w:rsidRPr="00FE4896">
              <w:rPr>
                <w:kern w:val="2"/>
                <w:lang w:val="en-GB"/>
              </w:rPr>
              <w:t>11.53</w:t>
            </w:r>
          </w:p>
        </w:tc>
      </w:tr>
      <w:tr w:rsidR="00423BDE" w:rsidRPr="00FE4896" w14:paraId="5975E3AA" w14:textId="77777777" w:rsidTr="0058010C">
        <w:trPr>
          <w:trHeight w:val="20"/>
          <w:jc w:val="center"/>
        </w:trPr>
        <w:tc>
          <w:tcPr>
            <w:tcW w:w="862" w:type="dxa"/>
            <w:hideMark/>
          </w:tcPr>
          <w:p w14:paraId="60540391" w14:textId="77777777" w:rsidR="00C256C5" w:rsidRPr="00FE4896" w:rsidRDefault="00C256C5" w:rsidP="00EF7749">
            <w:pPr>
              <w:pStyle w:val="ExhibitText"/>
              <w:jc w:val="center"/>
              <w:rPr>
                <w:kern w:val="2"/>
                <w:lang w:val="en-GB"/>
              </w:rPr>
            </w:pPr>
            <w:r w:rsidRPr="00FE4896">
              <w:rPr>
                <w:kern w:val="2"/>
                <w:lang w:val="en-GB"/>
              </w:rPr>
              <w:t>15</w:t>
            </w:r>
          </w:p>
        </w:tc>
        <w:tc>
          <w:tcPr>
            <w:tcW w:w="1113" w:type="dxa"/>
            <w:hideMark/>
          </w:tcPr>
          <w:p w14:paraId="1219AD77" w14:textId="77777777" w:rsidR="00C256C5" w:rsidRPr="00FE4896" w:rsidRDefault="00C256C5" w:rsidP="000B2792">
            <w:pPr>
              <w:pStyle w:val="ExhibitText"/>
              <w:jc w:val="right"/>
              <w:rPr>
                <w:kern w:val="2"/>
                <w:lang w:val="en-GB"/>
              </w:rPr>
            </w:pPr>
            <w:r w:rsidRPr="00FE4896">
              <w:rPr>
                <w:kern w:val="2"/>
                <w:lang w:val="en-GB"/>
              </w:rPr>
              <w:t>155</w:t>
            </w:r>
          </w:p>
        </w:tc>
        <w:tc>
          <w:tcPr>
            <w:tcW w:w="1356" w:type="dxa"/>
            <w:hideMark/>
          </w:tcPr>
          <w:p w14:paraId="7E207542" w14:textId="77777777" w:rsidR="00C256C5" w:rsidRPr="00FE4896" w:rsidRDefault="00C256C5" w:rsidP="000B2792">
            <w:pPr>
              <w:pStyle w:val="ExhibitText"/>
              <w:jc w:val="right"/>
              <w:rPr>
                <w:kern w:val="2"/>
                <w:lang w:val="en-GB"/>
              </w:rPr>
            </w:pPr>
            <w:r w:rsidRPr="00FE4896">
              <w:rPr>
                <w:kern w:val="2"/>
                <w:lang w:val="en-GB"/>
              </w:rPr>
              <w:t>4</w:t>
            </w:r>
            <w:r w:rsidR="00F9065B" w:rsidRPr="00FE4896">
              <w:rPr>
                <w:kern w:val="2"/>
                <w:lang w:val="en-GB"/>
              </w:rPr>
              <w:t>,</w:t>
            </w:r>
            <w:r w:rsidRPr="00FE4896">
              <w:rPr>
                <w:kern w:val="2"/>
                <w:lang w:val="en-GB"/>
              </w:rPr>
              <w:t>216</w:t>
            </w:r>
          </w:p>
        </w:tc>
        <w:tc>
          <w:tcPr>
            <w:tcW w:w="1277" w:type="dxa"/>
          </w:tcPr>
          <w:p w14:paraId="3E3F6CAC" w14:textId="77777777" w:rsidR="00C256C5" w:rsidRPr="00FE4896" w:rsidRDefault="00C256C5" w:rsidP="000B2792">
            <w:pPr>
              <w:pStyle w:val="ExhibitText"/>
              <w:jc w:val="right"/>
              <w:rPr>
                <w:kern w:val="2"/>
                <w:lang w:val="en-GB"/>
              </w:rPr>
            </w:pPr>
            <w:r w:rsidRPr="00FE4896">
              <w:rPr>
                <w:kern w:val="2"/>
                <w:lang w:val="en-GB"/>
              </w:rPr>
              <w:t>7.75</w:t>
            </w:r>
          </w:p>
        </w:tc>
        <w:tc>
          <w:tcPr>
            <w:tcW w:w="1192" w:type="dxa"/>
            <w:hideMark/>
          </w:tcPr>
          <w:p w14:paraId="2238DA87" w14:textId="77777777" w:rsidR="00C256C5" w:rsidRPr="00FE4896" w:rsidRDefault="00C256C5" w:rsidP="000B2792">
            <w:pPr>
              <w:pStyle w:val="ExhibitText"/>
              <w:jc w:val="right"/>
              <w:rPr>
                <w:kern w:val="2"/>
                <w:lang w:val="en-GB"/>
              </w:rPr>
            </w:pPr>
            <w:r w:rsidRPr="00FE4896">
              <w:rPr>
                <w:kern w:val="2"/>
                <w:lang w:val="en-GB"/>
              </w:rPr>
              <w:t>10</w:t>
            </w:r>
            <w:r w:rsidR="00F9065B" w:rsidRPr="00FE4896">
              <w:rPr>
                <w:kern w:val="2"/>
                <w:lang w:val="en-GB"/>
              </w:rPr>
              <w:t>,</w:t>
            </w:r>
            <w:r w:rsidRPr="00FE4896">
              <w:rPr>
                <w:kern w:val="2"/>
                <w:lang w:val="en-GB"/>
              </w:rPr>
              <w:t>484</w:t>
            </w:r>
          </w:p>
        </w:tc>
        <w:tc>
          <w:tcPr>
            <w:tcW w:w="1305" w:type="dxa"/>
            <w:hideMark/>
          </w:tcPr>
          <w:p w14:paraId="7A2430ED" w14:textId="77777777" w:rsidR="00C256C5" w:rsidRPr="00FE4896" w:rsidRDefault="00C256C5" w:rsidP="000B2792">
            <w:pPr>
              <w:pStyle w:val="ExhibitText"/>
              <w:jc w:val="right"/>
              <w:rPr>
                <w:kern w:val="2"/>
                <w:lang w:val="en-GB"/>
              </w:rPr>
            </w:pPr>
            <w:r w:rsidRPr="00FE4896">
              <w:rPr>
                <w:kern w:val="2"/>
                <w:lang w:val="en-GB"/>
              </w:rPr>
              <w:t>19.28</w:t>
            </w:r>
          </w:p>
        </w:tc>
      </w:tr>
      <w:tr w:rsidR="00423BDE" w:rsidRPr="00FE4896" w14:paraId="75FDC5F2" w14:textId="77777777" w:rsidTr="0058010C">
        <w:trPr>
          <w:trHeight w:val="20"/>
          <w:jc w:val="center"/>
        </w:trPr>
        <w:tc>
          <w:tcPr>
            <w:tcW w:w="862" w:type="dxa"/>
            <w:hideMark/>
          </w:tcPr>
          <w:p w14:paraId="1AABDC6F" w14:textId="77777777" w:rsidR="00C256C5" w:rsidRPr="00FE4896" w:rsidRDefault="00C256C5" w:rsidP="00EF7749">
            <w:pPr>
              <w:pStyle w:val="ExhibitText"/>
              <w:jc w:val="center"/>
              <w:rPr>
                <w:kern w:val="2"/>
                <w:lang w:val="en-GB"/>
              </w:rPr>
            </w:pPr>
            <w:r w:rsidRPr="00FE4896">
              <w:rPr>
                <w:kern w:val="2"/>
                <w:lang w:val="en-GB"/>
              </w:rPr>
              <w:t>16</w:t>
            </w:r>
          </w:p>
        </w:tc>
        <w:tc>
          <w:tcPr>
            <w:tcW w:w="1113" w:type="dxa"/>
            <w:hideMark/>
          </w:tcPr>
          <w:p w14:paraId="4E344279" w14:textId="77777777" w:rsidR="00C256C5" w:rsidRPr="00FE4896" w:rsidRDefault="00C256C5" w:rsidP="000B2792">
            <w:pPr>
              <w:pStyle w:val="ExhibitText"/>
              <w:jc w:val="right"/>
              <w:rPr>
                <w:kern w:val="2"/>
                <w:lang w:val="en-GB"/>
              </w:rPr>
            </w:pPr>
            <w:r w:rsidRPr="00FE4896">
              <w:rPr>
                <w:kern w:val="2"/>
                <w:lang w:val="en-GB"/>
              </w:rPr>
              <w:t>160</w:t>
            </w:r>
          </w:p>
        </w:tc>
        <w:tc>
          <w:tcPr>
            <w:tcW w:w="1356" w:type="dxa"/>
            <w:hideMark/>
          </w:tcPr>
          <w:p w14:paraId="45E705FB" w14:textId="77777777" w:rsidR="00C256C5" w:rsidRPr="00FE4896" w:rsidRDefault="00C256C5" w:rsidP="000B2792">
            <w:pPr>
              <w:pStyle w:val="ExhibitText"/>
              <w:jc w:val="right"/>
              <w:rPr>
                <w:kern w:val="2"/>
                <w:lang w:val="en-GB"/>
              </w:rPr>
            </w:pPr>
            <w:r w:rsidRPr="00FE4896">
              <w:rPr>
                <w:kern w:val="2"/>
                <w:lang w:val="en-GB"/>
              </w:rPr>
              <w:t>4</w:t>
            </w:r>
            <w:r w:rsidR="00F9065B" w:rsidRPr="00FE4896">
              <w:rPr>
                <w:kern w:val="2"/>
                <w:lang w:val="en-GB"/>
              </w:rPr>
              <w:t>,</w:t>
            </w:r>
            <w:r w:rsidRPr="00FE4896">
              <w:rPr>
                <w:kern w:val="2"/>
                <w:lang w:val="en-GB"/>
              </w:rPr>
              <w:t>150</w:t>
            </w:r>
          </w:p>
        </w:tc>
        <w:tc>
          <w:tcPr>
            <w:tcW w:w="1277" w:type="dxa"/>
          </w:tcPr>
          <w:p w14:paraId="4ADD48D9" w14:textId="77777777" w:rsidR="00C256C5" w:rsidRPr="00FE4896" w:rsidRDefault="00C256C5" w:rsidP="000B2792">
            <w:pPr>
              <w:pStyle w:val="ExhibitText"/>
              <w:jc w:val="right"/>
              <w:rPr>
                <w:kern w:val="2"/>
                <w:lang w:val="en-GB"/>
              </w:rPr>
            </w:pPr>
            <w:r w:rsidRPr="00FE4896">
              <w:rPr>
                <w:kern w:val="2"/>
                <w:lang w:val="en-GB"/>
              </w:rPr>
              <w:t>7.63</w:t>
            </w:r>
          </w:p>
        </w:tc>
        <w:tc>
          <w:tcPr>
            <w:tcW w:w="1192" w:type="dxa"/>
            <w:hideMark/>
          </w:tcPr>
          <w:p w14:paraId="26407E6E" w14:textId="77777777" w:rsidR="00C256C5" w:rsidRPr="00FE4896" w:rsidRDefault="00C256C5" w:rsidP="000B2792">
            <w:pPr>
              <w:pStyle w:val="ExhibitText"/>
              <w:jc w:val="right"/>
              <w:rPr>
                <w:kern w:val="2"/>
                <w:lang w:val="en-GB"/>
              </w:rPr>
            </w:pPr>
            <w:r w:rsidRPr="00FE4896">
              <w:rPr>
                <w:kern w:val="2"/>
                <w:lang w:val="en-GB"/>
              </w:rPr>
              <w:t>14</w:t>
            </w:r>
            <w:r w:rsidR="00F9065B" w:rsidRPr="00FE4896">
              <w:rPr>
                <w:kern w:val="2"/>
                <w:lang w:val="en-GB"/>
              </w:rPr>
              <w:t>,</w:t>
            </w:r>
            <w:r w:rsidRPr="00FE4896">
              <w:rPr>
                <w:kern w:val="2"/>
                <w:lang w:val="en-GB"/>
              </w:rPr>
              <w:t>634</w:t>
            </w:r>
          </w:p>
        </w:tc>
        <w:tc>
          <w:tcPr>
            <w:tcW w:w="1305" w:type="dxa"/>
            <w:hideMark/>
          </w:tcPr>
          <w:p w14:paraId="133F1463" w14:textId="77777777" w:rsidR="00C256C5" w:rsidRPr="00FE4896" w:rsidRDefault="00C256C5" w:rsidP="000B2792">
            <w:pPr>
              <w:pStyle w:val="ExhibitText"/>
              <w:jc w:val="right"/>
              <w:rPr>
                <w:kern w:val="2"/>
                <w:lang w:val="en-GB"/>
              </w:rPr>
            </w:pPr>
            <w:r w:rsidRPr="00FE4896">
              <w:rPr>
                <w:kern w:val="2"/>
                <w:lang w:val="en-GB"/>
              </w:rPr>
              <w:t>26.91</w:t>
            </w:r>
          </w:p>
        </w:tc>
      </w:tr>
      <w:tr w:rsidR="00423BDE" w:rsidRPr="00FE4896" w14:paraId="6A54E02D" w14:textId="77777777" w:rsidTr="0058010C">
        <w:trPr>
          <w:trHeight w:val="20"/>
          <w:jc w:val="center"/>
        </w:trPr>
        <w:tc>
          <w:tcPr>
            <w:tcW w:w="862" w:type="dxa"/>
            <w:hideMark/>
          </w:tcPr>
          <w:p w14:paraId="239FC6A8" w14:textId="77777777" w:rsidR="00C256C5" w:rsidRPr="00FE4896" w:rsidRDefault="00C256C5" w:rsidP="00EF7749">
            <w:pPr>
              <w:pStyle w:val="ExhibitText"/>
              <w:jc w:val="center"/>
              <w:rPr>
                <w:kern w:val="2"/>
                <w:lang w:val="en-GB"/>
              </w:rPr>
            </w:pPr>
            <w:r w:rsidRPr="00FE4896">
              <w:rPr>
                <w:kern w:val="2"/>
                <w:lang w:val="en-GB"/>
              </w:rPr>
              <w:t>17</w:t>
            </w:r>
          </w:p>
        </w:tc>
        <w:tc>
          <w:tcPr>
            <w:tcW w:w="1113" w:type="dxa"/>
            <w:hideMark/>
          </w:tcPr>
          <w:p w14:paraId="4394EAAE" w14:textId="77777777" w:rsidR="00C256C5" w:rsidRPr="00FE4896" w:rsidRDefault="00C256C5" w:rsidP="000B2792">
            <w:pPr>
              <w:pStyle w:val="ExhibitText"/>
              <w:jc w:val="right"/>
              <w:rPr>
                <w:kern w:val="2"/>
                <w:lang w:val="en-GB"/>
              </w:rPr>
            </w:pPr>
            <w:r w:rsidRPr="00FE4896">
              <w:rPr>
                <w:kern w:val="2"/>
                <w:lang w:val="en-GB"/>
              </w:rPr>
              <w:t>165</w:t>
            </w:r>
          </w:p>
        </w:tc>
        <w:tc>
          <w:tcPr>
            <w:tcW w:w="1356" w:type="dxa"/>
            <w:hideMark/>
          </w:tcPr>
          <w:p w14:paraId="42FBF246" w14:textId="77777777" w:rsidR="00C256C5" w:rsidRPr="00FE4896" w:rsidRDefault="00C256C5" w:rsidP="000B2792">
            <w:pPr>
              <w:pStyle w:val="ExhibitText"/>
              <w:jc w:val="right"/>
              <w:rPr>
                <w:kern w:val="2"/>
                <w:lang w:val="en-GB"/>
              </w:rPr>
            </w:pPr>
            <w:r w:rsidRPr="00FE4896">
              <w:rPr>
                <w:kern w:val="2"/>
                <w:lang w:val="en-GB"/>
              </w:rPr>
              <w:t>2</w:t>
            </w:r>
            <w:r w:rsidR="00F9065B" w:rsidRPr="00FE4896">
              <w:rPr>
                <w:kern w:val="2"/>
                <w:lang w:val="en-GB"/>
              </w:rPr>
              <w:t>,</w:t>
            </w:r>
            <w:r w:rsidRPr="00FE4896">
              <w:rPr>
                <w:kern w:val="2"/>
                <w:lang w:val="en-GB"/>
              </w:rPr>
              <w:t>990</w:t>
            </w:r>
          </w:p>
        </w:tc>
        <w:tc>
          <w:tcPr>
            <w:tcW w:w="1277" w:type="dxa"/>
          </w:tcPr>
          <w:p w14:paraId="568A31D5" w14:textId="77777777" w:rsidR="00C256C5" w:rsidRPr="00FE4896" w:rsidRDefault="00C256C5" w:rsidP="000B2792">
            <w:pPr>
              <w:pStyle w:val="ExhibitText"/>
              <w:jc w:val="right"/>
              <w:rPr>
                <w:kern w:val="2"/>
                <w:lang w:val="en-GB"/>
              </w:rPr>
            </w:pPr>
            <w:r w:rsidRPr="00FE4896">
              <w:rPr>
                <w:kern w:val="2"/>
                <w:lang w:val="en-GB"/>
              </w:rPr>
              <w:t>5.50</w:t>
            </w:r>
          </w:p>
        </w:tc>
        <w:tc>
          <w:tcPr>
            <w:tcW w:w="1192" w:type="dxa"/>
            <w:hideMark/>
          </w:tcPr>
          <w:p w14:paraId="0EA6A062" w14:textId="77777777" w:rsidR="00C256C5" w:rsidRPr="00FE4896" w:rsidRDefault="00C256C5" w:rsidP="000B2792">
            <w:pPr>
              <w:pStyle w:val="ExhibitText"/>
              <w:jc w:val="right"/>
              <w:rPr>
                <w:kern w:val="2"/>
                <w:lang w:val="en-GB"/>
              </w:rPr>
            </w:pPr>
            <w:r w:rsidRPr="00FE4896">
              <w:rPr>
                <w:kern w:val="2"/>
                <w:lang w:val="en-GB"/>
              </w:rPr>
              <w:t>17</w:t>
            </w:r>
            <w:r w:rsidR="00F9065B" w:rsidRPr="00FE4896">
              <w:rPr>
                <w:kern w:val="2"/>
                <w:lang w:val="en-GB"/>
              </w:rPr>
              <w:t>,</w:t>
            </w:r>
            <w:r w:rsidRPr="00FE4896">
              <w:rPr>
                <w:kern w:val="2"/>
                <w:lang w:val="en-GB"/>
              </w:rPr>
              <w:t>624</w:t>
            </w:r>
          </w:p>
        </w:tc>
        <w:tc>
          <w:tcPr>
            <w:tcW w:w="1305" w:type="dxa"/>
            <w:hideMark/>
          </w:tcPr>
          <w:p w14:paraId="29638793" w14:textId="77777777" w:rsidR="00C256C5" w:rsidRPr="00FE4896" w:rsidRDefault="00C256C5" w:rsidP="000B2792">
            <w:pPr>
              <w:pStyle w:val="ExhibitText"/>
              <w:jc w:val="right"/>
              <w:rPr>
                <w:kern w:val="2"/>
                <w:lang w:val="en-GB"/>
              </w:rPr>
            </w:pPr>
            <w:r w:rsidRPr="00FE4896">
              <w:rPr>
                <w:kern w:val="2"/>
                <w:lang w:val="en-GB"/>
              </w:rPr>
              <w:t>32.41</w:t>
            </w:r>
          </w:p>
        </w:tc>
      </w:tr>
      <w:tr w:rsidR="00423BDE" w:rsidRPr="00FE4896" w14:paraId="1FF2EFE0" w14:textId="77777777" w:rsidTr="0058010C">
        <w:trPr>
          <w:trHeight w:val="20"/>
          <w:jc w:val="center"/>
        </w:trPr>
        <w:tc>
          <w:tcPr>
            <w:tcW w:w="862" w:type="dxa"/>
            <w:hideMark/>
          </w:tcPr>
          <w:p w14:paraId="55290D04" w14:textId="77777777" w:rsidR="00C256C5" w:rsidRPr="00FE4896" w:rsidRDefault="00C256C5" w:rsidP="00EF7749">
            <w:pPr>
              <w:pStyle w:val="ExhibitText"/>
              <w:jc w:val="center"/>
              <w:rPr>
                <w:kern w:val="2"/>
                <w:lang w:val="en-GB"/>
              </w:rPr>
            </w:pPr>
            <w:r w:rsidRPr="00FE4896">
              <w:rPr>
                <w:kern w:val="2"/>
                <w:lang w:val="en-GB"/>
              </w:rPr>
              <w:t>18</w:t>
            </w:r>
          </w:p>
        </w:tc>
        <w:tc>
          <w:tcPr>
            <w:tcW w:w="1113" w:type="dxa"/>
            <w:hideMark/>
          </w:tcPr>
          <w:p w14:paraId="22E53729" w14:textId="77777777" w:rsidR="00C256C5" w:rsidRPr="00FE4896" w:rsidRDefault="00C256C5" w:rsidP="000B2792">
            <w:pPr>
              <w:pStyle w:val="ExhibitText"/>
              <w:jc w:val="right"/>
              <w:rPr>
                <w:kern w:val="2"/>
                <w:lang w:val="en-GB"/>
              </w:rPr>
            </w:pPr>
            <w:r w:rsidRPr="00FE4896">
              <w:rPr>
                <w:kern w:val="2"/>
                <w:lang w:val="en-GB"/>
              </w:rPr>
              <w:t>170</w:t>
            </w:r>
          </w:p>
        </w:tc>
        <w:tc>
          <w:tcPr>
            <w:tcW w:w="1356" w:type="dxa"/>
            <w:hideMark/>
          </w:tcPr>
          <w:p w14:paraId="4E81D82A" w14:textId="77777777" w:rsidR="00C256C5" w:rsidRPr="00FE4896" w:rsidRDefault="00C256C5" w:rsidP="000B2792">
            <w:pPr>
              <w:pStyle w:val="ExhibitText"/>
              <w:jc w:val="right"/>
              <w:rPr>
                <w:kern w:val="2"/>
                <w:lang w:val="en-GB"/>
              </w:rPr>
            </w:pPr>
            <w:r w:rsidRPr="00FE4896">
              <w:rPr>
                <w:kern w:val="2"/>
                <w:lang w:val="en-GB"/>
              </w:rPr>
              <w:t>5</w:t>
            </w:r>
            <w:r w:rsidR="00F9065B" w:rsidRPr="00FE4896">
              <w:rPr>
                <w:kern w:val="2"/>
                <w:lang w:val="en-GB"/>
              </w:rPr>
              <w:t>,</w:t>
            </w:r>
            <w:r w:rsidRPr="00FE4896">
              <w:rPr>
                <w:kern w:val="2"/>
                <w:lang w:val="en-GB"/>
              </w:rPr>
              <w:t>122</w:t>
            </w:r>
          </w:p>
        </w:tc>
        <w:tc>
          <w:tcPr>
            <w:tcW w:w="1277" w:type="dxa"/>
          </w:tcPr>
          <w:p w14:paraId="664EACE8" w14:textId="77777777" w:rsidR="00C256C5" w:rsidRPr="00FE4896" w:rsidRDefault="00C256C5" w:rsidP="000B2792">
            <w:pPr>
              <w:pStyle w:val="ExhibitText"/>
              <w:jc w:val="right"/>
              <w:rPr>
                <w:kern w:val="2"/>
                <w:lang w:val="en-GB"/>
              </w:rPr>
            </w:pPr>
            <w:r w:rsidRPr="00FE4896">
              <w:rPr>
                <w:kern w:val="2"/>
                <w:lang w:val="en-GB"/>
              </w:rPr>
              <w:t>9.42</w:t>
            </w:r>
          </w:p>
        </w:tc>
        <w:tc>
          <w:tcPr>
            <w:tcW w:w="1192" w:type="dxa"/>
            <w:hideMark/>
          </w:tcPr>
          <w:p w14:paraId="734C1E77" w14:textId="77777777" w:rsidR="00C256C5" w:rsidRPr="00FE4896" w:rsidRDefault="00C256C5" w:rsidP="000B2792">
            <w:pPr>
              <w:pStyle w:val="ExhibitText"/>
              <w:jc w:val="right"/>
              <w:rPr>
                <w:kern w:val="2"/>
                <w:lang w:val="en-GB"/>
              </w:rPr>
            </w:pPr>
            <w:r w:rsidRPr="00FE4896">
              <w:rPr>
                <w:kern w:val="2"/>
                <w:lang w:val="en-GB"/>
              </w:rPr>
              <w:t>22</w:t>
            </w:r>
            <w:r w:rsidR="00F9065B" w:rsidRPr="00FE4896">
              <w:rPr>
                <w:kern w:val="2"/>
                <w:lang w:val="en-GB"/>
              </w:rPr>
              <w:t>,</w:t>
            </w:r>
            <w:r w:rsidRPr="00FE4896">
              <w:rPr>
                <w:kern w:val="2"/>
                <w:lang w:val="en-GB"/>
              </w:rPr>
              <w:t>746</w:t>
            </w:r>
          </w:p>
        </w:tc>
        <w:tc>
          <w:tcPr>
            <w:tcW w:w="1305" w:type="dxa"/>
            <w:hideMark/>
          </w:tcPr>
          <w:p w14:paraId="4A39A16F" w14:textId="77777777" w:rsidR="00C256C5" w:rsidRPr="00FE4896" w:rsidRDefault="00C256C5" w:rsidP="000B2792">
            <w:pPr>
              <w:pStyle w:val="ExhibitText"/>
              <w:jc w:val="right"/>
              <w:rPr>
                <w:kern w:val="2"/>
                <w:lang w:val="en-GB"/>
              </w:rPr>
            </w:pPr>
            <w:r w:rsidRPr="00FE4896">
              <w:rPr>
                <w:kern w:val="2"/>
                <w:lang w:val="en-GB"/>
              </w:rPr>
              <w:t>41.82</w:t>
            </w:r>
          </w:p>
        </w:tc>
      </w:tr>
      <w:tr w:rsidR="00423BDE" w:rsidRPr="00FE4896" w14:paraId="67309120" w14:textId="77777777" w:rsidTr="0058010C">
        <w:trPr>
          <w:trHeight w:val="20"/>
          <w:jc w:val="center"/>
        </w:trPr>
        <w:tc>
          <w:tcPr>
            <w:tcW w:w="862" w:type="dxa"/>
            <w:hideMark/>
          </w:tcPr>
          <w:p w14:paraId="45E921F7" w14:textId="77777777" w:rsidR="00C256C5" w:rsidRPr="00FE4896" w:rsidRDefault="00C256C5" w:rsidP="00EF7749">
            <w:pPr>
              <w:pStyle w:val="ExhibitText"/>
              <w:jc w:val="center"/>
              <w:rPr>
                <w:kern w:val="2"/>
                <w:lang w:val="en-GB"/>
              </w:rPr>
            </w:pPr>
            <w:r w:rsidRPr="00FE4896">
              <w:rPr>
                <w:kern w:val="2"/>
                <w:lang w:val="en-GB"/>
              </w:rPr>
              <w:t>19</w:t>
            </w:r>
          </w:p>
        </w:tc>
        <w:tc>
          <w:tcPr>
            <w:tcW w:w="1113" w:type="dxa"/>
            <w:hideMark/>
          </w:tcPr>
          <w:p w14:paraId="1BC8E669" w14:textId="77777777" w:rsidR="00C256C5" w:rsidRPr="00FE4896" w:rsidRDefault="00C256C5" w:rsidP="000B2792">
            <w:pPr>
              <w:pStyle w:val="ExhibitText"/>
              <w:jc w:val="right"/>
              <w:rPr>
                <w:kern w:val="2"/>
                <w:lang w:val="en-GB"/>
              </w:rPr>
            </w:pPr>
            <w:r w:rsidRPr="00FE4896">
              <w:rPr>
                <w:kern w:val="2"/>
                <w:lang w:val="en-GB"/>
              </w:rPr>
              <w:t>175</w:t>
            </w:r>
          </w:p>
        </w:tc>
        <w:tc>
          <w:tcPr>
            <w:tcW w:w="1356" w:type="dxa"/>
            <w:hideMark/>
          </w:tcPr>
          <w:p w14:paraId="053C1048" w14:textId="77777777" w:rsidR="00C256C5" w:rsidRPr="00FE4896" w:rsidRDefault="00C256C5" w:rsidP="000B2792">
            <w:pPr>
              <w:pStyle w:val="ExhibitText"/>
              <w:jc w:val="right"/>
              <w:rPr>
                <w:kern w:val="2"/>
                <w:lang w:val="en-GB"/>
              </w:rPr>
            </w:pPr>
            <w:r w:rsidRPr="00FE4896">
              <w:rPr>
                <w:kern w:val="2"/>
                <w:lang w:val="en-GB"/>
              </w:rPr>
              <w:t>4</w:t>
            </w:r>
            <w:r w:rsidR="00F9065B" w:rsidRPr="00FE4896">
              <w:rPr>
                <w:kern w:val="2"/>
                <w:lang w:val="en-GB"/>
              </w:rPr>
              <w:t>,</w:t>
            </w:r>
            <w:r w:rsidRPr="00FE4896">
              <w:rPr>
                <w:kern w:val="2"/>
                <w:lang w:val="en-GB"/>
              </w:rPr>
              <w:t>815</w:t>
            </w:r>
          </w:p>
        </w:tc>
        <w:tc>
          <w:tcPr>
            <w:tcW w:w="1277" w:type="dxa"/>
          </w:tcPr>
          <w:p w14:paraId="6C494E3B" w14:textId="77777777" w:rsidR="00C256C5" w:rsidRPr="00FE4896" w:rsidRDefault="00C256C5" w:rsidP="000B2792">
            <w:pPr>
              <w:pStyle w:val="ExhibitText"/>
              <w:jc w:val="right"/>
              <w:rPr>
                <w:kern w:val="2"/>
                <w:lang w:val="en-GB"/>
              </w:rPr>
            </w:pPr>
            <w:r w:rsidRPr="00FE4896">
              <w:rPr>
                <w:kern w:val="2"/>
                <w:lang w:val="en-GB"/>
              </w:rPr>
              <w:t>8.85</w:t>
            </w:r>
          </w:p>
        </w:tc>
        <w:tc>
          <w:tcPr>
            <w:tcW w:w="1192" w:type="dxa"/>
            <w:hideMark/>
          </w:tcPr>
          <w:p w14:paraId="534B107D" w14:textId="77777777" w:rsidR="00C256C5" w:rsidRPr="00FE4896" w:rsidRDefault="00C256C5" w:rsidP="000B2792">
            <w:pPr>
              <w:pStyle w:val="ExhibitText"/>
              <w:jc w:val="right"/>
              <w:rPr>
                <w:kern w:val="2"/>
                <w:lang w:val="en-GB"/>
              </w:rPr>
            </w:pPr>
            <w:r w:rsidRPr="00FE4896">
              <w:rPr>
                <w:kern w:val="2"/>
                <w:lang w:val="en-GB"/>
              </w:rPr>
              <w:t>27</w:t>
            </w:r>
            <w:r w:rsidR="00F9065B" w:rsidRPr="00FE4896">
              <w:rPr>
                <w:kern w:val="2"/>
                <w:lang w:val="en-GB"/>
              </w:rPr>
              <w:t>,</w:t>
            </w:r>
            <w:r w:rsidRPr="00FE4896">
              <w:rPr>
                <w:kern w:val="2"/>
                <w:lang w:val="en-GB"/>
              </w:rPr>
              <w:t>561</w:t>
            </w:r>
          </w:p>
        </w:tc>
        <w:tc>
          <w:tcPr>
            <w:tcW w:w="1305" w:type="dxa"/>
            <w:hideMark/>
          </w:tcPr>
          <w:p w14:paraId="01C46A59" w14:textId="77777777" w:rsidR="00C256C5" w:rsidRPr="00FE4896" w:rsidRDefault="00C256C5" w:rsidP="000B2792">
            <w:pPr>
              <w:pStyle w:val="ExhibitText"/>
              <w:jc w:val="right"/>
              <w:rPr>
                <w:kern w:val="2"/>
                <w:lang w:val="en-GB"/>
              </w:rPr>
            </w:pPr>
            <w:r w:rsidRPr="00FE4896">
              <w:rPr>
                <w:kern w:val="2"/>
                <w:lang w:val="en-GB"/>
              </w:rPr>
              <w:t>50.68</w:t>
            </w:r>
          </w:p>
        </w:tc>
      </w:tr>
      <w:tr w:rsidR="00423BDE" w:rsidRPr="00FE4896" w14:paraId="7E8BB833" w14:textId="77777777" w:rsidTr="0058010C">
        <w:trPr>
          <w:trHeight w:val="20"/>
          <w:jc w:val="center"/>
        </w:trPr>
        <w:tc>
          <w:tcPr>
            <w:tcW w:w="862" w:type="dxa"/>
            <w:hideMark/>
          </w:tcPr>
          <w:p w14:paraId="4D3C6CB1" w14:textId="77777777" w:rsidR="00C256C5" w:rsidRPr="00FE4896" w:rsidRDefault="00C256C5" w:rsidP="00EF7749">
            <w:pPr>
              <w:pStyle w:val="ExhibitText"/>
              <w:jc w:val="center"/>
              <w:rPr>
                <w:kern w:val="2"/>
                <w:lang w:val="en-GB"/>
              </w:rPr>
            </w:pPr>
            <w:r w:rsidRPr="00FE4896">
              <w:rPr>
                <w:kern w:val="2"/>
                <w:lang w:val="en-GB"/>
              </w:rPr>
              <w:t>20</w:t>
            </w:r>
          </w:p>
        </w:tc>
        <w:tc>
          <w:tcPr>
            <w:tcW w:w="1113" w:type="dxa"/>
            <w:hideMark/>
          </w:tcPr>
          <w:p w14:paraId="22229AA5" w14:textId="77777777" w:rsidR="00C256C5" w:rsidRPr="00FE4896" w:rsidRDefault="00C256C5" w:rsidP="000B2792">
            <w:pPr>
              <w:pStyle w:val="ExhibitText"/>
              <w:jc w:val="right"/>
              <w:rPr>
                <w:kern w:val="2"/>
                <w:lang w:val="en-GB"/>
              </w:rPr>
            </w:pPr>
            <w:r w:rsidRPr="00FE4896">
              <w:rPr>
                <w:kern w:val="2"/>
                <w:lang w:val="en-GB"/>
              </w:rPr>
              <w:t>180</w:t>
            </w:r>
          </w:p>
        </w:tc>
        <w:tc>
          <w:tcPr>
            <w:tcW w:w="1356" w:type="dxa"/>
            <w:hideMark/>
          </w:tcPr>
          <w:p w14:paraId="24936557" w14:textId="77777777" w:rsidR="00C256C5" w:rsidRPr="00FE4896" w:rsidRDefault="00C256C5" w:rsidP="000B2792">
            <w:pPr>
              <w:pStyle w:val="ExhibitText"/>
              <w:jc w:val="right"/>
              <w:rPr>
                <w:kern w:val="2"/>
                <w:lang w:val="en-GB"/>
              </w:rPr>
            </w:pPr>
            <w:r w:rsidRPr="00FE4896">
              <w:rPr>
                <w:kern w:val="2"/>
                <w:lang w:val="en-GB"/>
              </w:rPr>
              <w:t>3</w:t>
            </w:r>
            <w:r w:rsidR="00F9065B" w:rsidRPr="00FE4896">
              <w:rPr>
                <w:kern w:val="2"/>
                <w:lang w:val="en-GB"/>
              </w:rPr>
              <w:t>,</w:t>
            </w:r>
            <w:r w:rsidRPr="00FE4896">
              <w:rPr>
                <w:kern w:val="2"/>
                <w:lang w:val="en-GB"/>
              </w:rPr>
              <w:t>189</w:t>
            </w:r>
          </w:p>
        </w:tc>
        <w:tc>
          <w:tcPr>
            <w:tcW w:w="1277" w:type="dxa"/>
          </w:tcPr>
          <w:p w14:paraId="45A37353" w14:textId="77777777" w:rsidR="00C256C5" w:rsidRPr="00FE4896" w:rsidRDefault="00C256C5" w:rsidP="000B2792">
            <w:pPr>
              <w:pStyle w:val="ExhibitText"/>
              <w:jc w:val="right"/>
              <w:rPr>
                <w:kern w:val="2"/>
                <w:lang w:val="en-GB"/>
              </w:rPr>
            </w:pPr>
            <w:r w:rsidRPr="00FE4896">
              <w:rPr>
                <w:kern w:val="2"/>
                <w:lang w:val="en-GB"/>
              </w:rPr>
              <w:t>5.86</w:t>
            </w:r>
          </w:p>
        </w:tc>
        <w:tc>
          <w:tcPr>
            <w:tcW w:w="1192" w:type="dxa"/>
            <w:hideMark/>
          </w:tcPr>
          <w:p w14:paraId="2A8C2440" w14:textId="77777777" w:rsidR="00C256C5" w:rsidRPr="00FE4896" w:rsidRDefault="00C256C5" w:rsidP="000B2792">
            <w:pPr>
              <w:pStyle w:val="ExhibitText"/>
              <w:jc w:val="right"/>
              <w:rPr>
                <w:kern w:val="2"/>
                <w:lang w:val="en-GB"/>
              </w:rPr>
            </w:pPr>
            <w:r w:rsidRPr="00FE4896">
              <w:rPr>
                <w:kern w:val="2"/>
                <w:lang w:val="en-GB"/>
              </w:rPr>
              <w:t>30</w:t>
            </w:r>
            <w:r w:rsidR="00F9065B" w:rsidRPr="00FE4896">
              <w:rPr>
                <w:kern w:val="2"/>
                <w:lang w:val="en-GB"/>
              </w:rPr>
              <w:t>,</w:t>
            </w:r>
            <w:r w:rsidRPr="00FE4896">
              <w:rPr>
                <w:kern w:val="2"/>
                <w:lang w:val="en-GB"/>
              </w:rPr>
              <w:t>750</w:t>
            </w:r>
          </w:p>
        </w:tc>
        <w:tc>
          <w:tcPr>
            <w:tcW w:w="1305" w:type="dxa"/>
            <w:hideMark/>
          </w:tcPr>
          <w:p w14:paraId="5D5770B5" w14:textId="77777777" w:rsidR="00C256C5" w:rsidRPr="00FE4896" w:rsidRDefault="00C256C5" w:rsidP="000B2792">
            <w:pPr>
              <w:pStyle w:val="ExhibitText"/>
              <w:jc w:val="right"/>
              <w:rPr>
                <w:kern w:val="2"/>
                <w:lang w:val="en-GB"/>
              </w:rPr>
            </w:pPr>
            <w:r w:rsidRPr="00FE4896">
              <w:rPr>
                <w:kern w:val="2"/>
                <w:lang w:val="en-GB"/>
              </w:rPr>
              <w:t>56.54</w:t>
            </w:r>
          </w:p>
        </w:tc>
      </w:tr>
      <w:tr w:rsidR="00423BDE" w:rsidRPr="00FE4896" w14:paraId="6E11F9C9" w14:textId="77777777" w:rsidTr="0058010C">
        <w:trPr>
          <w:trHeight w:val="20"/>
          <w:jc w:val="center"/>
        </w:trPr>
        <w:tc>
          <w:tcPr>
            <w:tcW w:w="862" w:type="dxa"/>
            <w:hideMark/>
          </w:tcPr>
          <w:p w14:paraId="512684AC" w14:textId="77777777" w:rsidR="00C256C5" w:rsidRPr="00FE4896" w:rsidRDefault="00C256C5" w:rsidP="00EF7749">
            <w:pPr>
              <w:pStyle w:val="ExhibitText"/>
              <w:jc w:val="center"/>
              <w:rPr>
                <w:kern w:val="2"/>
                <w:lang w:val="en-GB"/>
              </w:rPr>
            </w:pPr>
            <w:r w:rsidRPr="00FE4896">
              <w:rPr>
                <w:kern w:val="2"/>
                <w:lang w:val="en-GB"/>
              </w:rPr>
              <w:t>21</w:t>
            </w:r>
          </w:p>
        </w:tc>
        <w:tc>
          <w:tcPr>
            <w:tcW w:w="1113" w:type="dxa"/>
            <w:hideMark/>
          </w:tcPr>
          <w:p w14:paraId="4DBC95F9" w14:textId="77777777" w:rsidR="00C256C5" w:rsidRPr="00FE4896" w:rsidRDefault="00C256C5" w:rsidP="000B2792">
            <w:pPr>
              <w:pStyle w:val="ExhibitText"/>
              <w:jc w:val="right"/>
              <w:rPr>
                <w:kern w:val="2"/>
                <w:lang w:val="en-GB"/>
              </w:rPr>
            </w:pPr>
            <w:r w:rsidRPr="00FE4896">
              <w:rPr>
                <w:kern w:val="2"/>
                <w:lang w:val="en-GB"/>
              </w:rPr>
              <w:t>185</w:t>
            </w:r>
          </w:p>
        </w:tc>
        <w:tc>
          <w:tcPr>
            <w:tcW w:w="1356" w:type="dxa"/>
            <w:hideMark/>
          </w:tcPr>
          <w:p w14:paraId="56D242FA" w14:textId="77777777" w:rsidR="00C256C5" w:rsidRPr="00FE4896" w:rsidRDefault="00C256C5" w:rsidP="000B2792">
            <w:pPr>
              <w:pStyle w:val="ExhibitText"/>
              <w:jc w:val="right"/>
              <w:rPr>
                <w:kern w:val="2"/>
                <w:lang w:val="en-GB"/>
              </w:rPr>
            </w:pPr>
            <w:r w:rsidRPr="00FE4896">
              <w:rPr>
                <w:kern w:val="2"/>
                <w:lang w:val="en-GB"/>
              </w:rPr>
              <w:t>2</w:t>
            </w:r>
            <w:r w:rsidR="00F9065B" w:rsidRPr="00FE4896">
              <w:rPr>
                <w:kern w:val="2"/>
                <w:lang w:val="en-GB"/>
              </w:rPr>
              <w:t>,</w:t>
            </w:r>
            <w:r w:rsidRPr="00FE4896">
              <w:rPr>
                <w:kern w:val="2"/>
                <w:lang w:val="en-GB"/>
              </w:rPr>
              <w:t>052</w:t>
            </w:r>
          </w:p>
        </w:tc>
        <w:tc>
          <w:tcPr>
            <w:tcW w:w="1277" w:type="dxa"/>
          </w:tcPr>
          <w:p w14:paraId="5B6062A3" w14:textId="77777777" w:rsidR="00C256C5" w:rsidRPr="00FE4896" w:rsidRDefault="00C256C5" w:rsidP="000B2792">
            <w:pPr>
              <w:pStyle w:val="ExhibitText"/>
              <w:jc w:val="right"/>
              <w:rPr>
                <w:kern w:val="2"/>
                <w:lang w:val="en-GB"/>
              </w:rPr>
            </w:pPr>
            <w:r w:rsidRPr="00FE4896">
              <w:rPr>
                <w:kern w:val="2"/>
                <w:lang w:val="en-GB"/>
              </w:rPr>
              <w:t>3.77</w:t>
            </w:r>
          </w:p>
        </w:tc>
        <w:tc>
          <w:tcPr>
            <w:tcW w:w="1192" w:type="dxa"/>
            <w:hideMark/>
          </w:tcPr>
          <w:p w14:paraId="1BB4DDAF" w14:textId="77777777" w:rsidR="00C256C5" w:rsidRPr="00FE4896" w:rsidRDefault="00C256C5" w:rsidP="000B2792">
            <w:pPr>
              <w:pStyle w:val="ExhibitText"/>
              <w:jc w:val="right"/>
              <w:rPr>
                <w:kern w:val="2"/>
                <w:lang w:val="en-GB"/>
              </w:rPr>
            </w:pPr>
            <w:r w:rsidRPr="00FE4896">
              <w:rPr>
                <w:kern w:val="2"/>
                <w:lang w:val="en-GB"/>
              </w:rPr>
              <w:t>32</w:t>
            </w:r>
            <w:r w:rsidR="00F9065B" w:rsidRPr="00FE4896">
              <w:rPr>
                <w:kern w:val="2"/>
                <w:lang w:val="en-GB"/>
              </w:rPr>
              <w:t>,</w:t>
            </w:r>
            <w:r w:rsidRPr="00FE4896">
              <w:rPr>
                <w:kern w:val="2"/>
                <w:lang w:val="en-GB"/>
              </w:rPr>
              <w:t>802</w:t>
            </w:r>
          </w:p>
        </w:tc>
        <w:tc>
          <w:tcPr>
            <w:tcW w:w="1305" w:type="dxa"/>
            <w:hideMark/>
          </w:tcPr>
          <w:p w14:paraId="04A94D95" w14:textId="77777777" w:rsidR="00C256C5" w:rsidRPr="00FE4896" w:rsidRDefault="00C256C5" w:rsidP="000B2792">
            <w:pPr>
              <w:pStyle w:val="ExhibitText"/>
              <w:jc w:val="right"/>
              <w:rPr>
                <w:kern w:val="2"/>
                <w:lang w:val="en-GB"/>
              </w:rPr>
            </w:pPr>
            <w:r w:rsidRPr="00FE4896">
              <w:rPr>
                <w:kern w:val="2"/>
                <w:lang w:val="en-GB"/>
              </w:rPr>
              <w:t>60.31</w:t>
            </w:r>
          </w:p>
        </w:tc>
      </w:tr>
      <w:tr w:rsidR="00423BDE" w:rsidRPr="00FE4896" w14:paraId="29EDDA07" w14:textId="77777777" w:rsidTr="0058010C">
        <w:trPr>
          <w:trHeight w:val="20"/>
          <w:jc w:val="center"/>
        </w:trPr>
        <w:tc>
          <w:tcPr>
            <w:tcW w:w="862" w:type="dxa"/>
            <w:hideMark/>
          </w:tcPr>
          <w:p w14:paraId="42A877C0" w14:textId="77777777" w:rsidR="00C256C5" w:rsidRPr="00FE4896" w:rsidRDefault="00C256C5" w:rsidP="00EF7749">
            <w:pPr>
              <w:pStyle w:val="ExhibitText"/>
              <w:jc w:val="center"/>
              <w:rPr>
                <w:kern w:val="2"/>
                <w:lang w:val="en-GB"/>
              </w:rPr>
            </w:pPr>
            <w:r w:rsidRPr="00FE4896">
              <w:rPr>
                <w:kern w:val="2"/>
                <w:lang w:val="en-GB"/>
              </w:rPr>
              <w:t>22</w:t>
            </w:r>
          </w:p>
        </w:tc>
        <w:tc>
          <w:tcPr>
            <w:tcW w:w="1113" w:type="dxa"/>
            <w:hideMark/>
          </w:tcPr>
          <w:p w14:paraId="5406D199" w14:textId="77777777" w:rsidR="00C256C5" w:rsidRPr="00FE4896" w:rsidRDefault="00C256C5" w:rsidP="000B2792">
            <w:pPr>
              <w:pStyle w:val="ExhibitText"/>
              <w:jc w:val="right"/>
              <w:rPr>
                <w:kern w:val="2"/>
                <w:lang w:val="en-GB"/>
              </w:rPr>
            </w:pPr>
            <w:r w:rsidRPr="00FE4896">
              <w:rPr>
                <w:kern w:val="2"/>
                <w:lang w:val="en-GB"/>
              </w:rPr>
              <w:t>190</w:t>
            </w:r>
          </w:p>
        </w:tc>
        <w:tc>
          <w:tcPr>
            <w:tcW w:w="1356" w:type="dxa"/>
            <w:hideMark/>
          </w:tcPr>
          <w:p w14:paraId="24A3B40C" w14:textId="77777777" w:rsidR="00C256C5" w:rsidRPr="00FE4896" w:rsidRDefault="00C256C5" w:rsidP="000B2792">
            <w:pPr>
              <w:pStyle w:val="ExhibitText"/>
              <w:jc w:val="right"/>
              <w:rPr>
                <w:kern w:val="2"/>
                <w:lang w:val="en-GB"/>
              </w:rPr>
            </w:pPr>
            <w:r w:rsidRPr="00FE4896">
              <w:rPr>
                <w:kern w:val="2"/>
                <w:lang w:val="en-GB"/>
              </w:rPr>
              <w:t>2</w:t>
            </w:r>
            <w:r w:rsidR="00F9065B" w:rsidRPr="00FE4896">
              <w:rPr>
                <w:kern w:val="2"/>
                <w:lang w:val="en-GB"/>
              </w:rPr>
              <w:t>,</w:t>
            </w:r>
            <w:r w:rsidRPr="00FE4896">
              <w:rPr>
                <w:kern w:val="2"/>
                <w:lang w:val="en-GB"/>
              </w:rPr>
              <w:t>484</w:t>
            </w:r>
          </w:p>
        </w:tc>
        <w:tc>
          <w:tcPr>
            <w:tcW w:w="1277" w:type="dxa"/>
          </w:tcPr>
          <w:p w14:paraId="373F058E" w14:textId="77777777" w:rsidR="00C256C5" w:rsidRPr="00FE4896" w:rsidRDefault="00C256C5" w:rsidP="000B2792">
            <w:pPr>
              <w:pStyle w:val="ExhibitText"/>
              <w:jc w:val="right"/>
              <w:rPr>
                <w:kern w:val="2"/>
                <w:lang w:val="en-GB"/>
              </w:rPr>
            </w:pPr>
            <w:r w:rsidRPr="00FE4896">
              <w:rPr>
                <w:kern w:val="2"/>
                <w:lang w:val="en-GB"/>
              </w:rPr>
              <w:t>4.57</w:t>
            </w:r>
          </w:p>
        </w:tc>
        <w:tc>
          <w:tcPr>
            <w:tcW w:w="1192" w:type="dxa"/>
            <w:hideMark/>
          </w:tcPr>
          <w:p w14:paraId="07C4E039" w14:textId="77777777" w:rsidR="00C256C5" w:rsidRPr="00FE4896" w:rsidRDefault="00C256C5" w:rsidP="000B2792">
            <w:pPr>
              <w:pStyle w:val="ExhibitText"/>
              <w:jc w:val="right"/>
              <w:rPr>
                <w:kern w:val="2"/>
                <w:lang w:val="en-GB"/>
              </w:rPr>
            </w:pPr>
            <w:r w:rsidRPr="00FE4896">
              <w:rPr>
                <w:kern w:val="2"/>
                <w:lang w:val="en-GB"/>
              </w:rPr>
              <w:t>35</w:t>
            </w:r>
            <w:r w:rsidR="00F9065B" w:rsidRPr="00FE4896">
              <w:rPr>
                <w:kern w:val="2"/>
                <w:lang w:val="en-GB"/>
              </w:rPr>
              <w:t>,</w:t>
            </w:r>
            <w:r w:rsidRPr="00FE4896">
              <w:rPr>
                <w:kern w:val="2"/>
                <w:lang w:val="en-GB"/>
              </w:rPr>
              <w:t>286</w:t>
            </w:r>
          </w:p>
        </w:tc>
        <w:tc>
          <w:tcPr>
            <w:tcW w:w="1305" w:type="dxa"/>
            <w:hideMark/>
          </w:tcPr>
          <w:p w14:paraId="26DA90B3" w14:textId="77777777" w:rsidR="00C256C5" w:rsidRPr="00FE4896" w:rsidRDefault="00C256C5" w:rsidP="000B2792">
            <w:pPr>
              <w:pStyle w:val="ExhibitText"/>
              <w:jc w:val="right"/>
              <w:rPr>
                <w:kern w:val="2"/>
                <w:lang w:val="en-GB"/>
              </w:rPr>
            </w:pPr>
            <w:r w:rsidRPr="00FE4896">
              <w:rPr>
                <w:kern w:val="2"/>
                <w:lang w:val="en-GB"/>
              </w:rPr>
              <w:t>64.88</w:t>
            </w:r>
          </w:p>
        </w:tc>
      </w:tr>
      <w:tr w:rsidR="00423BDE" w:rsidRPr="00FE4896" w14:paraId="6108343E" w14:textId="77777777" w:rsidTr="0058010C">
        <w:trPr>
          <w:trHeight w:val="20"/>
          <w:jc w:val="center"/>
        </w:trPr>
        <w:tc>
          <w:tcPr>
            <w:tcW w:w="862" w:type="dxa"/>
            <w:hideMark/>
          </w:tcPr>
          <w:p w14:paraId="24D1FE75" w14:textId="77777777" w:rsidR="00C256C5" w:rsidRPr="00FE4896" w:rsidRDefault="00C256C5" w:rsidP="00EF7749">
            <w:pPr>
              <w:pStyle w:val="ExhibitText"/>
              <w:jc w:val="center"/>
              <w:rPr>
                <w:b/>
                <w:kern w:val="2"/>
                <w:lang w:val="en-GB"/>
              </w:rPr>
            </w:pPr>
            <w:r w:rsidRPr="00FE4896">
              <w:rPr>
                <w:b/>
                <w:kern w:val="2"/>
                <w:lang w:val="en-GB"/>
              </w:rPr>
              <w:t>23</w:t>
            </w:r>
          </w:p>
        </w:tc>
        <w:tc>
          <w:tcPr>
            <w:tcW w:w="1113" w:type="dxa"/>
            <w:hideMark/>
          </w:tcPr>
          <w:p w14:paraId="271BA606" w14:textId="77777777" w:rsidR="00C256C5" w:rsidRPr="00FE4896" w:rsidRDefault="00C256C5" w:rsidP="000B2792">
            <w:pPr>
              <w:pStyle w:val="ExhibitText"/>
              <w:jc w:val="right"/>
              <w:rPr>
                <w:b/>
                <w:kern w:val="2"/>
                <w:lang w:val="en-GB"/>
              </w:rPr>
            </w:pPr>
            <w:r w:rsidRPr="00FE4896">
              <w:rPr>
                <w:b/>
                <w:kern w:val="2"/>
                <w:lang w:val="en-GB"/>
              </w:rPr>
              <w:t>195</w:t>
            </w:r>
          </w:p>
        </w:tc>
        <w:tc>
          <w:tcPr>
            <w:tcW w:w="1356" w:type="dxa"/>
            <w:hideMark/>
          </w:tcPr>
          <w:p w14:paraId="6ABCEDA6" w14:textId="77777777" w:rsidR="00C256C5" w:rsidRPr="00FE4896" w:rsidRDefault="00C256C5" w:rsidP="000B2792">
            <w:pPr>
              <w:pStyle w:val="ExhibitText"/>
              <w:jc w:val="right"/>
              <w:rPr>
                <w:b/>
                <w:kern w:val="2"/>
                <w:lang w:val="en-GB"/>
              </w:rPr>
            </w:pPr>
            <w:r w:rsidRPr="00FE4896">
              <w:rPr>
                <w:b/>
                <w:kern w:val="2"/>
                <w:lang w:val="en-GB"/>
              </w:rPr>
              <w:t>1</w:t>
            </w:r>
            <w:r w:rsidR="00F9065B" w:rsidRPr="00FE4896">
              <w:rPr>
                <w:b/>
                <w:kern w:val="2"/>
                <w:lang w:val="en-GB"/>
              </w:rPr>
              <w:t>,</w:t>
            </w:r>
            <w:r w:rsidRPr="00FE4896">
              <w:rPr>
                <w:b/>
                <w:kern w:val="2"/>
                <w:lang w:val="en-GB"/>
              </w:rPr>
              <w:t>526</w:t>
            </w:r>
          </w:p>
        </w:tc>
        <w:tc>
          <w:tcPr>
            <w:tcW w:w="1277" w:type="dxa"/>
          </w:tcPr>
          <w:p w14:paraId="6CF5DF5B" w14:textId="77777777" w:rsidR="00C256C5" w:rsidRPr="00FE4896" w:rsidRDefault="00C256C5" w:rsidP="000B2792">
            <w:pPr>
              <w:pStyle w:val="ExhibitText"/>
              <w:jc w:val="right"/>
              <w:rPr>
                <w:b/>
                <w:kern w:val="2"/>
                <w:lang w:val="en-GB"/>
              </w:rPr>
            </w:pPr>
            <w:r w:rsidRPr="00FE4896">
              <w:rPr>
                <w:b/>
                <w:kern w:val="2"/>
                <w:lang w:val="en-GB"/>
              </w:rPr>
              <w:t>2.81</w:t>
            </w:r>
          </w:p>
        </w:tc>
        <w:tc>
          <w:tcPr>
            <w:tcW w:w="1192" w:type="dxa"/>
            <w:hideMark/>
          </w:tcPr>
          <w:p w14:paraId="2F868F09" w14:textId="77777777" w:rsidR="00C256C5" w:rsidRPr="00FE4896" w:rsidRDefault="00C256C5" w:rsidP="000B2792">
            <w:pPr>
              <w:pStyle w:val="ExhibitText"/>
              <w:jc w:val="right"/>
              <w:rPr>
                <w:b/>
                <w:kern w:val="2"/>
                <w:lang w:val="en-GB"/>
              </w:rPr>
            </w:pPr>
            <w:r w:rsidRPr="00FE4896">
              <w:rPr>
                <w:b/>
                <w:kern w:val="2"/>
                <w:lang w:val="en-GB"/>
              </w:rPr>
              <w:t>36</w:t>
            </w:r>
            <w:r w:rsidR="00F9065B" w:rsidRPr="00FE4896">
              <w:rPr>
                <w:b/>
                <w:kern w:val="2"/>
                <w:lang w:val="en-GB"/>
              </w:rPr>
              <w:t>,</w:t>
            </w:r>
            <w:r w:rsidRPr="00FE4896">
              <w:rPr>
                <w:b/>
                <w:kern w:val="2"/>
                <w:lang w:val="en-GB"/>
              </w:rPr>
              <w:t>812</w:t>
            </w:r>
          </w:p>
        </w:tc>
        <w:tc>
          <w:tcPr>
            <w:tcW w:w="1305" w:type="dxa"/>
            <w:hideMark/>
          </w:tcPr>
          <w:p w14:paraId="582A122D" w14:textId="77777777" w:rsidR="00C256C5" w:rsidRPr="00FE4896" w:rsidRDefault="00C256C5" w:rsidP="000B2792">
            <w:pPr>
              <w:pStyle w:val="ExhibitText"/>
              <w:jc w:val="right"/>
              <w:rPr>
                <w:b/>
                <w:kern w:val="2"/>
                <w:lang w:val="en-GB"/>
              </w:rPr>
            </w:pPr>
            <w:r w:rsidRPr="00FE4896">
              <w:rPr>
                <w:b/>
                <w:kern w:val="2"/>
                <w:lang w:val="en-GB"/>
              </w:rPr>
              <w:t>67.69</w:t>
            </w:r>
          </w:p>
        </w:tc>
      </w:tr>
      <w:tr w:rsidR="00423BDE" w:rsidRPr="00FE4896" w14:paraId="43E995D0" w14:textId="77777777" w:rsidTr="0058010C">
        <w:trPr>
          <w:trHeight w:val="20"/>
          <w:jc w:val="center"/>
        </w:trPr>
        <w:tc>
          <w:tcPr>
            <w:tcW w:w="862" w:type="dxa"/>
            <w:hideMark/>
          </w:tcPr>
          <w:p w14:paraId="12C91DF2" w14:textId="77777777" w:rsidR="00C256C5" w:rsidRPr="00FE4896" w:rsidRDefault="00C256C5" w:rsidP="00EF7749">
            <w:pPr>
              <w:pStyle w:val="ExhibitText"/>
              <w:jc w:val="center"/>
              <w:rPr>
                <w:kern w:val="2"/>
                <w:lang w:val="en-GB"/>
              </w:rPr>
            </w:pPr>
            <w:r w:rsidRPr="00FE4896">
              <w:rPr>
                <w:kern w:val="2"/>
                <w:lang w:val="en-GB"/>
              </w:rPr>
              <w:t>24</w:t>
            </w:r>
          </w:p>
        </w:tc>
        <w:tc>
          <w:tcPr>
            <w:tcW w:w="1113" w:type="dxa"/>
            <w:hideMark/>
          </w:tcPr>
          <w:p w14:paraId="488E8436" w14:textId="77777777" w:rsidR="00C256C5" w:rsidRPr="00FE4896" w:rsidRDefault="00C256C5" w:rsidP="000B2792">
            <w:pPr>
              <w:pStyle w:val="ExhibitText"/>
              <w:jc w:val="right"/>
              <w:rPr>
                <w:kern w:val="2"/>
                <w:lang w:val="en-GB"/>
              </w:rPr>
            </w:pPr>
            <w:r w:rsidRPr="00FE4896">
              <w:rPr>
                <w:kern w:val="2"/>
                <w:lang w:val="en-GB"/>
              </w:rPr>
              <w:t>200</w:t>
            </w:r>
          </w:p>
        </w:tc>
        <w:tc>
          <w:tcPr>
            <w:tcW w:w="1356" w:type="dxa"/>
            <w:hideMark/>
          </w:tcPr>
          <w:p w14:paraId="1E72E768" w14:textId="77777777" w:rsidR="00C256C5" w:rsidRPr="00FE4896" w:rsidRDefault="00C256C5" w:rsidP="000B2792">
            <w:pPr>
              <w:pStyle w:val="ExhibitText"/>
              <w:jc w:val="right"/>
              <w:rPr>
                <w:kern w:val="2"/>
                <w:lang w:val="en-GB"/>
              </w:rPr>
            </w:pPr>
            <w:r w:rsidRPr="00FE4896">
              <w:rPr>
                <w:kern w:val="2"/>
                <w:lang w:val="en-GB"/>
              </w:rPr>
              <w:t>2</w:t>
            </w:r>
            <w:r w:rsidR="00F9065B" w:rsidRPr="00FE4896">
              <w:rPr>
                <w:kern w:val="2"/>
                <w:lang w:val="en-GB"/>
              </w:rPr>
              <w:t>,</w:t>
            </w:r>
            <w:r w:rsidRPr="00FE4896">
              <w:rPr>
                <w:kern w:val="2"/>
                <w:lang w:val="en-GB"/>
              </w:rPr>
              <w:t>623</w:t>
            </w:r>
          </w:p>
        </w:tc>
        <w:tc>
          <w:tcPr>
            <w:tcW w:w="1277" w:type="dxa"/>
          </w:tcPr>
          <w:p w14:paraId="392447D0" w14:textId="77777777" w:rsidR="00C256C5" w:rsidRPr="00FE4896" w:rsidRDefault="00C256C5" w:rsidP="000B2792">
            <w:pPr>
              <w:pStyle w:val="ExhibitText"/>
              <w:jc w:val="right"/>
              <w:rPr>
                <w:kern w:val="2"/>
                <w:lang w:val="en-GB"/>
              </w:rPr>
            </w:pPr>
            <w:r w:rsidRPr="00FE4896">
              <w:rPr>
                <w:kern w:val="2"/>
                <w:lang w:val="en-GB"/>
              </w:rPr>
              <w:t>4.82</w:t>
            </w:r>
          </w:p>
        </w:tc>
        <w:tc>
          <w:tcPr>
            <w:tcW w:w="1192" w:type="dxa"/>
            <w:hideMark/>
          </w:tcPr>
          <w:p w14:paraId="3FE3D7E5" w14:textId="77777777" w:rsidR="00C256C5" w:rsidRPr="00FE4896" w:rsidRDefault="00C256C5" w:rsidP="000B2792">
            <w:pPr>
              <w:pStyle w:val="ExhibitText"/>
              <w:jc w:val="right"/>
              <w:rPr>
                <w:kern w:val="2"/>
                <w:lang w:val="en-GB"/>
              </w:rPr>
            </w:pPr>
            <w:r w:rsidRPr="00FE4896">
              <w:rPr>
                <w:kern w:val="2"/>
                <w:lang w:val="en-GB"/>
              </w:rPr>
              <w:t>39</w:t>
            </w:r>
            <w:r w:rsidR="00F9065B" w:rsidRPr="00FE4896">
              <w:rPr>
                <w:kern w:val="2"/>
                <w:lang w:val="en-GB"/>
              </w:rPr>
              <w:t>,</w:t>
            </w:r>
            <w:r w:rsidRPr="00FE4896">
              <w:rPr>
                <w:kern w:val="2"/>
                <w:lang w:val="en-GB"/>
              </w:rPr>
              <w:t>435</w:t>
            </w:r>
          </w:p>
        </w:tc>
        <w:tc>
          <w:tcPr>
            <w:tcW w:w="1305" w:type="dxa"/>
            <w:hideMark/>
          </w:tcPr>
          <w:p w14:paraId="22DE4429" w14:textId="77777777" w:rsidR="00C256C5" w:rsidRPr="00FE4896" w:rsidRDefault="00C256C5" w:rsidP="000B2792">
            <w:pPr>
              <w:pStyle w:val="ExhibitText"/>
              <w:jc w:val="right"/>
              <w:rPr>
                <w:kern w:val="2"/>
                <w:lang w:val="en-GB"/>
              </w:rPr>
            </w:pPr>
            <w:r w:rsidRPr="00FE4896">
              <w:rPr>
                <w:kern w:val="2"/>
                <w:lang w:val="en-GB"/>
              </w:rPr>
              <w:t>72.51</w:t>
            </w:r>
          </w:p>
        </w:tc>
      </w:tr>
      <w:tr w:rsidR="00423BDE" w:rsidRPr="00FE4896" w14:paraId="609405D2" w14:textId="77777777" w:rsidTr="0058010C">
        <w:trPr>
          <w:trHeight w:val="20"/>
          <w:jc w:val="center"/>
        </w:trPr>
        <w:tc>
          <w:tcPr>
            <w:tcW w:w="862" w:type="dxa"/>
            <w:hideMark/>
          </w:tcPr>
          <w:p w14:paraId="732519E3" w14:textId="77777777" w:rsidR="00C256C5" w:rsidRPr="00FE4896" w:rsidRDefault="00C256C5" w:rsidP="00EF7749">
            <w:pPr>
              <w:pStyle w:val="ExhibitText"/>
              <w:jc w:val="center"/>
              <w:rPr>
                <w:kern w:val="2"/>
                <w:lang w:val="en-GB"/>
              </w:rPr>
            </w:pPr>
            <w:r w:rsidRPr="00FE4896">
              <w:rPr>
                <w:kern w:val="2"/>
                <w:lang w:val="en-GB"/>
              </w:rPr>
              <w:t>25</w:t>
            </w:r>
          </w:p>
        </w:tc>
        <w:tc>
          <w:tcPr>
            <w:tcW w:w="1113" w:type="dxa"/>
            <w:hideMark/>
          </w:tcPr>
          <w:p w14:paraId="715F04AF" w14:textId="77777777" w:rsidR="00C256C5" w:rsidRPr="00FE4896" w:rsidRDefault="00C256C5" w:rsidP="000B2792">
            <w:pPr>
              <w:pStyle w:val="ExhibitText"/>
              <w:jc w:val="right"/>
              <w:rPr>
                <w:kern w:val="2"/>
                <w:lang w:val="en-GB"/>
              </w:rPr>
            </w:pPr>
            <w:r w:rsidRPr="00FE4896">
              <w:rPr>
                <w:kern w:val="2"/>
                <w:lang w:val="en-GB"/>
              </w:rPr>
              <w:t>205</w:t>
            </w:r>
          </w:p>
        </w:tc>
        <w:tc>
          <w:tcPr>
            <w:tcW w:w="1356" w:type="dxa"/>
            <w:hideMark/>
          </w:tcPr>
          <w:p w14:paraId="6543AB14" w14:textId="77777777" w:rsidR="00C256C5" w:rsidRPr="00FE4896" w:rsidRDefault="00C256C5" w:rsidP="000B2792">
            <w:pPr>
              <w:pStyle w:val="ExhibitText"/>
              <w:jc w:val="right"/>
              <w:rPr>
                <w:kern w:val="2"/>
                <w:lang w:val="en-GB"/>
              </w:rPr>
            </w:pPr>
            <w:r w:rsidRPr="00FE4896">
              <w:rPr>
                <w:kern w:val="2"/>
                <w:lang w:val="en-GB"/>
              </w:rPr>
              <w:t>2</w:t>
            </w:r>
            <w:r w:rsidR="00F9065B" w:rsidRPr="00FE4896">
              <w:rPr>
                <w:kern w:val="2"/>
                <w:lang w:val="en-GB"/>
              </w:rPr>
              <w:t>,</w:t>
            </w:r>
            <w:r w:rsidRPr="00FE4896">
              <w:rPr>
                <w:kern w:val="2"/>
                <w:lang w:val="en-GB"/>
              </w:rPr>
              <w:t>040</w:t>
            </w:r>
          </w:p>
        </w:tc>
        <w:tc>
          <w:tcPr>
            <w:tcW w:w="1277" w:type="dxa"/>
          </w:tcPr>
          <w:p w14:paraId="700701B1" w14:textId="77777777" w:rsidR="00C256C5" w:rsidRPr="00FE4896" w:rsidRDefault="00C256C5" w:rsidP="000B2792">
            <w:pPr>
              <w:pStyle w:val="ExhibitText"/>
              <w:jc w:val="right"/>
              <w:rPr>
                <w:kern w:val="2"/>
                <w:lang w:val="en-GB"/>
              </w:rPr>
            </w:pPr>
            <w:r w:rsidRPr="00FE4896">
              <w:rPr>
                <w:kern w:val="2"/>
                <w:lang w:val="en-GB"/>
              </w:rPr>
              <w:t>3.75</w:t>
            </w:r>
          </w:p>
        </w:tc>
        <w:tc>
          <w:tcPr>
            <w:tcW w:w="1192" w:type="dxa"/>
            <w:hideMark/>
          </w:tcPr>
          <w:p w14:paraId="57D8E4ED" w14:textId="77777777" w:rsidR="00C256C5" w:rsidRPr="00FE4896" w:rsidRDefault="00C256C5" w:rsidP="000B2792">
            <w:pPr>
              <w:pStyle w:val="ExhibitText"/>
              <w:jc w:val="right"/>
              <w:rPr>
                <w:kern w:val="2"/>
                <w:lang w:val="en-GB"/>
              </w:rPr>
            </w:pPr>
            <w:r w:rsidRPr="00FE4896">
              <w:rPr>
                <w:kern w:val="2"/>
                <w:lang w:val="en-GB"/>
              </w:rPr>
              <w:t>41</w:t>
            </w:r>
            <w:r w:rsidR="00F9065B" w:rsidRPr="00FE4896">
              <w:rPr>
                <w:kern w:val="2"/>
                <w:lang w:val="en-GB"/>
              </w:rPr>
              <w:t>,</w:t>
            </w:r>
            <w:r w:rsidRPr="00FE4896">
              <w:rPr>
                <w:kern w:val="2"/>
                <w:lang w:val="en-GB"/>
              </w:rPr>
              <w:t>475</w:t>
            </w:r>
          </w:p>
        </w:tc>
        <w:tc>
          <w:tcPr>
            <w:tcW w:w="1305" w:type="dxa"/>
            <w:hideMark/>
          </w:tcPr>
          <w:p w14:paraId="36D33B3B" w14:textId="77777777" w:rsidR="00C256C5" w:rsidRPr="00FE4896" w:rsidRDefault="00C256C5" w:rsidP="000B2792">
            <w:pPr>
              <w:pStyle w:val="ExhibitText"/>
              <w:jc w:val="right"/>
              <w:rPr>
                <w:kern w:val="2"/>
                <w:lang w:val="en-GB"/>
              </w:rPr>
            </w:pPr>
            <w:r w:rsidRPr="00FE4896">
              <w:rPr>
                <w:kern w:val="2"/>
                <w:lang w:val="en-GB"/>
              </w:rPr>
              <w:t>76.26</w:t>
            </w:r>
          </w:p>
        </w:tc>
      </w:tr>
      <w:tr w:rsidR="00423BDE" w:rsidRPr="00FE4896" w14:paraId="546EFB4B" w14:textId="77777777" w:rsidTr="0058010C">
        <w:trPr>
          <w:trHeight w:val="20"/>
          <w:jc w:val="center"/>
        </w:trPr>
        <w:tc>
          <w:tcPr>
            <w:tcW w:w="862" w:type="dxa"/>
            <w:hideMark/>
          </w:tcPr>
          <w:p w14:paraId="29B03CC1" w14:textId="77777777" w:rsidR="00C256C5" w:rsidRPr="00FE4896" w:rsidRDefault="00C256C5" w:rsidP="00EF7749">
            <w:pPr>
              <w:pStyle w:val="ExhibitText"/>
              <w:jc w:val="center"/>
              <w:rPr>
                <w:kern w:val="2"/>
                <w:lang w:val="en-GB"/>
              </w:rPr>
            </w:pPr>
            <w:r w:rsidRPr="00FE4896">
              <w:rPr>
                <w:kern w:val="2"/>
                <w:lang w:val="en-GB"/>
              </w:rPr>
              <w:t>26</w:t>
            </w:r>
          </w:p>
        </w:tc>
        <w:tc>
          <w:tcPr>
            <w:tcW w:w="1113" w:type="dxa"/>
            <w:hideMark/>
          </w:tcPr>
          <w:p w14:paraId="69178E6E" w14:textId="77777777" w:rsidR="00C256C5" w:rsidRPr="00FE4896" w:rsidRDefault="00C256C5" w:rsidP="000B2792">
            <w:pPr>
              <w:pStyle w:val="ExhibitText"/>
              <w:jc w:val="right"/>
              <w:rPr>
                <w:kern w:val="2"/>
                <w:lang w:val="en-GB"/>
              </w:rPr>
            </w:pPr>
            <w:r w:rsidRPr="00FE4896">
              <w:rPr>
                <w:kern w:val="2"/>
                <w:lang w:val="en-GB"/>
              </w:rPr>
              <w:t>210</w:t>
            </w:r>
          </w:p>
        </w:tc>
        <w:tc>
          <w:tcPr>
            <w:tcW w:w="1356" w:type="dxa"/>
            <w:hideMark/>
          </w:tcPr>
          <w:p w14:paraId="47BFF564" w14:textId="77777777" w:rsidR="00C256C5" w:rsidRPr="00FE4896" w:rsidRDefault="00C256C5" w:rsidP="000B2792">
            <w:pPr>
              <w:pStyle w:val="ExhibitText"/>
              <w:jc w:val="right"/>
              <w:rPr>
                <w:kern w:val="2"/>
                <w:lang w:val="en-GB"/>
              </w:rPr>
            </w:pPr>
            <w:r w:rsidRPr="00FE4896">
              <w:rPr>
                <w:kern w:val="2"/>
                <w:lang w:val="en-GB"/>
              </w:rPr>
              <w:t>1</w:t>
            </w:r>
            <w:r w:rsidR="00F9065B" w:rsidRPr="00FE4896">
              <w:rPr>
                <w:kern w:val="2"/>
                <w:lang w:val="en-GB"/>
              </w:rPr>
              <w:t>,</w:t>
            </w:r>
            <w:r w:rsidRPr="00FE4896">
              <w:rPr>
                <w:kern w:val="2"/>
                <w:lang w:val="en-GB"/>
              </w:rPr>
              <w:t>963</w:t>
            </w:r>
          </w:p>
        </w:tc>
        <w:tc>
          <w:tcPr>
            <w:tcW w:w="1277" w:type="dxa"/>
          </w:tcPr>
          <w:p w14:paraId="2A35D898" w14:textId="77777777" w:rsidR="00C256C5" w:rsidRPr="00FE4896" w:rsidRDefault="00C256C5" w:rsidP="000B2792">
            <w:pPr>
              <w:pStyle w:val="ExhibitText"/>
              <w:jc w:val="right"/>
              <w:rPr>
                <w:kern w:val="2"/>
                <w:lang w:val="en-GB"/>
              </w:rPr>
            </w:pPr>
            <w:r w:rsidRPr="00FE4896">
              <w:rPr>
                <w:kern w:val="2"/>
                <w:lang w:val="en-GB"/>
              </w:rPr>
              <w:t>3.61</w:t>
            </w:r>
          </w:p>
        </w:tc>
        <w:tc>
          <w:tcPr>
            <w:tcW w:w="1192" w:type="dxa"/>
            <w:hideMark/>
          </w:tcPr>
          <w:p w14:paraId="6EC2FBD5" w14:textId="77777777" w:rsidR="00C256C5" w:rsidRPr="00FE4896" w:rsidRDefault="00C256C5" w:rsidP="000B2792">
            <w:pPr>
              <w:pStyle w:val="ExhibitText"/>
              <w:jc w:val="right"/>
              <w:rPr>
                <w:kern w:val="2"/>
                <w:lang w:val="en-GB"/>
              </w:rPr>
            </w:pPr>
            <w:r w:rsidRPr="00FE4896">
              <w:rPr>
                <w:kern w:val="2"/>
                <w:lang w:val="en-GB"/>
              </w:rPr>
              <w:t>43</w:t>
            </w:r>
            <w:r w:rsidR="00F9065B" w:rsidRPr="00FE4896">
              <w:rPr>
                <w:kern w:val="2"/>
                <w:lang w:val="en-GB"/>
              </w:rPr>
              <w:t>,</w:t>
            </w:r>
            <w:r w:rsidRPr="00FE4896">
              <w:rPr>
                <w:kern w:val="2"/>
                <w:lang w:val="en-GB"/>
              </w:rPr>
              <w:t>438</w:t>
            </w:r>
          </w:p>
        </w:tc>
        <w:tc>
          <w:tcPr>
            <w:tcW w:w="1305" w:type="dxa"/>
            <w:hideMark/>
          </w:tcPr>
          <w:p w14:paraId="4944188F" w14:textId="77777777" w:rsidR="00C256C5" w:rsidRPr="00FE4896" w:rsidRDefault="00C256C5" w:rsidP="000B2792">
            <w:pPr>
              <w:pStyle w:val="ExhibitText"/>
              <w:jc w:val="right"/>
              <w:rPr>
                <w:kern w:val="2"/>
                <w:lang w:val="en-GB"/>
              </w:rPr>
            </w:pPr>
            <w:r w:rsidRPr="00FE4896">
              <w:rPr>
                <w:kern w:val="2"/>
                <w:lang w:val="en-GB"/>
              </w:rPr>
              <w:t>79.87</w:t>
            </w:r>
          </w:p>
        </w:tc>
      </w:tr>
      <w:tr w:rsidR="00423BDE" w:rsidRPr="00FE4896" w14:paraId="2F53B755" w14:textId="77777777" w:rsidTr="0058010C">
        <w:trPr>
          <w:trHeight w:val="20"/>
          <w:jc w:val="center"/>
        </w:trPr>
        <w:tc>
          <w:tcPr>
            <w:tcW w:w="862" w:type="dxa"/>
            <w:hideMark/>
          </w:tcPr>
          <w:p w14:paraId="40AB41D1" w14:textId="77777777" w:rsidR="00C256C5" w:rsidRPr="00FE4896" w:rsidRDefault="00C256C5" w:rsidP="00EF7749">
            <w:pPr>
              <w:pStyle w:val="ExhibitText"/>
              <w:jc w:val="center"/>
              <w:rPr>
                <w:kern w:val="2"/>
                <w:lang w:val="en-GB"/>
              </w:rPr>
            </w:pPr>
            <w:r w:rsidRPr="00FE4896">
              <w:rPr>
                <w:kern w:val="2"/>
                <w:lang w:val="en-GB"/>
              </w:rPr>
              <w:t>27</w:t>
            </w:r>
          </w:p>
        </w:tc>
        <w:tc>
          <w:tcPr>
            <w:tcW w:w="1113" w:type="dxa"/>
            <w:hideMark/>
          </w:tcPr>
          <w:p w14:paraId="0508B30A" w14:textId="77777777" w:rsidR="00C256C5" w:rsidRPr="00FE4896" w:rsidRDefault="00C256C5" w:rsidP="000B2792">
            <w:pPr>
              <w:pStyle w:val="ExhibitText"/>
              <w:jc w:val="right"/>
              <w:rPr>
                <w:kern w:val="2"/>
                <w:lang w:val="en-GB"/>
              </w:rPr>
            </w:pPr>
            <w:r w:rsidRPr="00FE4896">
              <w:rPr>
                <w:kern w:val="2"/>
                <w:lang w:val="en-GB"/>
              </w:rPr>
              <w:t>215</w:t>
            </w:r>
          </w:p>
        </w:tc>
        <w:tc>
          <w:tcPr>
            <w:tcW w:w="1356" w:type="dxa"/>
            <w:hideMark/>
          </w:tcPr>
          <w:p w14:paraId="39C93E61" w14:textId="77777777" w:rsidR="00C256C5" w:rsidRPr="00FE4896" w:rsidRDefault="00C256C5" w:rsidP="000B2792">
            <w:pPr>
              <w:pStyle w:val="ExhibitText"/>
              <w:jc w:val="right"/>
              <w:rPr>
                <w:kern w:val="2"/>
                <w:lang w:val="en-GB"/>
              </w:rPr>
            </w:pPr>
            <w:r w:rsidRPr="00FE4896">
              <w:rPr>
                <w:kern w:val="2"/>
                <w:lang w:val="en-GB"/>
              </w:rPr>
              <w:t>870</w:t>
            </w:r>
          </w:p>
        </w:tc>
        <w:tc>
          <w:tcPr>
            <w:tcW w:w="1277" w:type="dxa"/>
          </w:tcPr>
          <w:p w14:paraId="786AEE78" w14:textId="77777777" w:rsidR="00C256C5" w:rsidRPr="00FE4896" w:rsidRDefault="00C256C5" w:rsidP="000B2792">
            <w:pPr>
              <w:pStyle w:val="ExhibitText"/>
              <w:jc w:val="right"/>
              <w:rPr>
                <w:kern w:val="2"/>
                <w:lang w:val="en-GB"/>
              </w:rPr>
            </w:pPr>
            <w:r w:rsidRPr="00FE4896">
              <w:rPr>
                <w:kern w:val="2"/>
                <w:lang w:val="en-GB"/>
              </w:rPr>
              <w:t>1.60</w:t>
            </w:r>
          </w:p>
        </w:tc>
        <w:tc>
          <w:tcPr>
            <w:tcW w:w="1192" w:type="dxa"/>
            <w:hideMark/>
          </w:tcPr>
          <w:p w14:paraId="394B6CA0" w14:textId="77777777" w:rsidR="00C256C5" w:rsidRPr="00FE4896" w:rsidRDefault="00C256C5" w:rsidP="000B2792">
            <w:pPr>
              <w:pStyle w:val="ExhibitText"/>
              <w:jc w:val="right"/>
              <w:rPr>
                <w:kern w:val="2"/>
                <w:lang w:val="en-GB"/>
              </w:rPr>
            </w:pPr>
            <w:r w:rsidRPr="00FE4896">
              <w:rPr>
                <w:kern w:val="2"/>
                <w:lang w:val="en-GB"/>
              </w:rPr>
              <w:t>44</w:t>
            </w:r>
            <w:r w:rsidR="00F9065B" w:rsidRPr="00FE4896">
              <w:rPr>
                <w:kern w:val="2"/>
                <w:lang w:val="en-GB"/>
              </w:rPr>
              <w:t>,</w:t>
            </w:r>
            <w:r w:rsidRPr="00FE4896">
              <w:rPr>
                <w:kern w:val="2"/>
                <w:lang w:val="en-GB"/>
              </w:rPr>
              <w:t>308</w:t>
            </w:r>
          </w:p>
        </w:tc>
        <w:tc>
          <w:tcPr>
            <w:tcW w:w="1305" w:type="dxa"/>
            <w:hideMark/>
          </w:tcPr>
          <w:p w14:paraId="1D9319DB" w14:textId="77777777" w:rsidR="00C256C5" w:rsidRPr="00FE4896" w:rsidRDefault="00C256C5" w:rsidP="000B2792">
            <w:pPr>
              <w:pStyle w:val="ExhibitText"/>
              <w:jc w:val="right"/>
              <w:rPr>
                <w:kern w:val="2"/>
                <w:lang w:val="en-GB"/>
              </w:rPr>
            </w:pPr>
            <w:r w:rsidRPr="00FE4896">
              <w:rPr>
                <w:kern w:val="2"/>
                <w:lang w:val="en-GB"/>
              </w:rPr>
              <w:t>81.47</w:t>
            </w:r>
          </w:p>
        </w:tc>
      </w:tr>
      <w:tr w:rsidR="00423BDE" w:rsidRPr="00FE4896" w14:paraId="7F5287DB" w14:textId="77777777" w:rsidTr="0058010C">
        <w:trPr>
          <w:trHeight w:val="20"/>
          <w:jc w:val="center"/>
        </w:trPr>
        <w:tc>
          <w:tcPr>
            <w:tcW w:w="862" w:type="dxa"/>
            <w:hideMark/>
          </w:tcPr>
          <w:p w14:paraId="39AD0A60" w14:textId="77777777" w:rsidR="00C256C5" w:rsidRPr="00FE4896" w:rsidRDefault="00C256C5" w:rsidP="00EF7749">
            <w:pPr>
              <w:pStyle w:val="ExhibitText"/>
              <w:jc w:val="center"/>
              <w:rPr>
                <w:b/>
                <w:kern w:val="2"/>
                <w:lang w:val="en-GB"/>
              </w:rPr>
            </w:pPr>
            <w:r w:rsidRPr="00FE4896">
              <w:rPr>
                <w:b/>
                <w:kern w:val="2"/>
                <w:lang w:val="en-GB"/>
              </w:rPr>
              <w:t>28</w:t>
            </w:r>
          </w:p>
        </w:tc>
        <w:tc>
          <w:tcPr>
            <w:tcW w:w="1113" w:type="dxa"/>
            <w:hideMark/>
          </w:tcPr>
          <w:p w14:paraId="3E73DE31" w14:textId="77777777" w:rsidR="00C256C5" w:rsidRPr="00FE4896" w:rsidRDefault="00C256C5" w:rsidP="000B2792">
            <w:pPr>
              <w:pStyle w:val="ExhibitText"/>
              <w:jc w:val="right"/>
              <w:rPr>
                <w:b/>
                <w:kern w:val="2"/>
                <w:lang w:val="en-GB"/>
              </w:rPr>
            </w:pPr>
            <w:r w:rsidRPr="00FE4896">
              <w:rPr>
                <w:b/>
                <w:kern w:val="2"/>
                <w:lang w:val="en-GB"/>
              </w:rPr>
              <w:t>220</w:t>
            </w:r>
          </w:p>
        </w:tc>
        <w:tc>
          <w:tcPr>
            <w:tcW w:w="1356" w:type="dxa"/>
            <w:hideMark/>
          </w:tcPr>
          <w:p w14:paraId="7E1FC50E" w14:textId="77777777" w:rsidR="00C256C5" w:rsidRPr="00FE4896" w:rsidRDefault="00C256C5" w:rsidP="000B2792">
            <w:pPr>
              <w:pStyle w:val="ExhibitText"/>
              <w:jc w:val="right"/>
              <w:rPr>
                <w:b/>
                <w:kern w:val="2"/>
                <w:lang w:val="en-GB"/>
              </w:rPr>
            </w:pPr>
            <w:r w:rsidRPr="00FE4896">
              <w:rPr>
                <w:b/>
                <w:kern w:val="2"/>
                <w:lang w:val="en-GB"/>
              </w:rPr>
              <w:t>2</w:t>
            </w:r>
            <w:r w:rsidR="00F9065B" w:rsidRPr="00FE4896">
              <w:rPr>
                <w:b/>
                <w:kern w:val="2"/>
                <w:lang w:val="en-GB"/>
              </w:rPr>
              <w:t>,</w:t>
            </w:r>
            <w:r w:rsidRPr="00FE4896">
              <w:rPr>
                <w:b/>
                <w:kern w:val="2"/>
                <w:lang w:val="en-GB"/>
              </w:rPr>
              <w:t>066</w:t>
            </w:r>
          </w:p>
        </w:tc>
        <w:tc>
          <w:tcPr>
            <w:tcW w:w="1277" w:type="dxa"/>
          </w:tcPr>
          <w:p w14:paraId="23D7A053" w14:textId="77777777" w:rsidR="00C256C5" w:rsidRPr="00FE4896" w:rsidRDefault="00C256C5" w:rsidP="000B2792">
            <w:pPr>
              <w:pStyle w:val="ExhibitText"/>
              <w:jc w:val="right"/>
              <w:rPr>
                <w:b/>
                <w:kern w:val="2"/>
                <w:lang w:val="en-GB"/>
              </w:rPr>
            </w:pPr>
            <w:r w:rsidRPr="00FE4896">
              <w:rPr>
                <w:b/>
                <w:kern w:val="2"/>
                <w:lang w:val="en-GB"/>
              </w:rPr>
              <w:t>2.08</w:t>
            </w:r>
          </w:p>
        </w:tc>
        <w:tc>
          <w:tcPr>
            <w:tcW w:w="1192" w:type="dxa"/>
            <w:hideMark/>
          </w:tcPr>
          <w:p w14:paraId="222E5BE8" w14:textId="77777777" w:rsidR="00C256C5" w:rsidRPr="00FE4896" w:rsidRDefault="00C256C5" w:rsidP="000B2792">
            <w:pPr>
              <w:pStyle w:val="ExhibitText"/>
              <w:jc w:val="right"/>
              <w:rPr>
                <w:b/>
                <w:kern w:val="2"/>
                <w:lang w:val="en-GB"/>
              </w:rPr>
            </w:pPr>
            <w:r w:rsidRPr="00FE4896">
              <w:rPr>
                <w:b/>
                <w:kern w:val="2"/>
                <w:lang w:val="en-GB"/>
              </w:rPr>
              <w:t>46</w:t>
            </w:r>
            <w:r w:rsidR="00F9065B" w:rsidRPr="00FE4896">
              <w:rPr>
                <w:b/>
                <w:kern w:val="2"/>
                <w:lang w:val="en-GB"/>
              </w:rPr>
              <w:t>,</w:t>
            </w:r>
            <w:r w:rsidRPr="00FE4896">
              <w:rPr>
                <w:b/>
                <w:kern w:val="2"/>
                <w:lang w:val="en-GB"/>
              </w:rPr>
              <w:t>374</w:t>
            </w:r>
          </w:p>
        </w:tc>
        <w:tc>
          <w:tcPr>
            <w:tcW w:w="1305" w:type="dxa"/>
            <w:hideMark/>
          </w:tcPr>
          <w:p w14:paraId="67889F42" w14:textId="77777777" w:rsidR="00C256C5" w:rsidRPr="00FE4896" w:rsidRDefault="00C256C5" w:rsidP="000B2792">
            <w:pPr>
              <w:pStyle w:val="ExhibitText"/>
              <w:jc w:val="right"/>
              <w:rPr>
                <w:b/>
                <w:kern w:val="2"/>
                <w:lang w:val="en-GB"/>
              </w:rPr>
            </w:pPr>
            <w:r w:rsidRPr="00FE4896">
              <w:rPr>
                <w:b/>
                <w:kern w:val="2"/>
                <w:lang w:val="en-GB"/>
              </w:rPr>
              <w:t>85.27</w:t>
            </w:r>
          </w:p>
        </w:tc>
      </w:tr>
      <w:tr w:rsidR="00423BDE" w:rsidRPr="00FE4896" w14:paraId="20FD2637" w14:textId="77777777" w:rsidTr="0058010C">
        <w:trPr>
          <w:trHeight w:val="20"/>
          <w:jc w:val="center"/>
        </w:trPr>
        <w:tc>
          <w:tcPr>
            <w:tcW w:w="862" w:type="dxa"/>
            <w:hideMark/>
          </w:tcPr>
          <w:p w14:paraId="1C32D772" w14:textId="77777777" w:rsidR="00C256C5" w:rsidRPr="00FE4896" w:rsidRDefault="00C256C5" w:rsidP="00EF7749">
            <w:pPr>
              <w:pStyle w:val="ExhibitText"/>
              <w:jc w:val="center"/>
              <w:rPr>
                <w:kern w:val="2"/>
                <w:lang w:val="en-GB"/>
              </w:rPr>
            </w:pPr>
            <w:r w:rsidRPr="00FE4896">
              <w:rPr>
                <w:kern w:val="2"/>
                <w:lang w:val="en-GB"/>
              </w:rPr>
              <w:t>29</w:t>
            </w:r>
          </w:p>
        </w:tc>
        <w:tc>
          <w:tcPr>
            <w:tcW w:w="1113" w:type="dxa"/>
            <w:hideMark/>
          </w:tcPr>
          <w:p w14:paraId="657FDFB1" w14:textId="77777777" w:rsidR="00C256C5" w:rsidRPr="00FE4896" w:rsidRDefault="00C256C5" w:rsidP="000B2792">
            <w:pPr>
              <w:pStyle w:val="ExhibitText"/>
              <w:jc w:val="right"/>
              <w:rPr>
                <w:kern w:val="2"/>
                <w:lang w:val="en-GB"/>
              </w:rPr>
            </w:pPr>
            <w:r w:rsidRPr="00FE4896">
              <w:rPr>
                <w:kern w:val="2"/>
                <w:lang w:val="en-GB"/>
              </w:rPr>
              <w:t>225</w:t>
            </w:r>
          </w:p>
        </w:tc>
        <w:tc>
          <w:tcPr>
            <w:tcW w:w="1356" w:type="dxa"/>
            <w:hideMark/>
          </w:tcPr>
          <w:p w14:paraId="75B57ABD" w14:textId="77777777" w:rsidR="00C256C5" w:rsidRPr="00FE4896" w:rsidRDefault="00C256C5" w:rsidP="000B2792">
            <w:pPr>
              <w:pStyle w:val="ExhibitText"/>
              <w:jc w:val="right"/>
              <w:rPr>
                <w:kern w:val="2"/>
                <w:lang w:val="en-GB"/>
              </w:rPr>
            </w:pPr>
            <w:r w:rsidRPr="00FE4896">
              <w:rPr>
                <w:kern w:val="2"/>
                <w:lang w:val="en-GB"/>
              </w:rPr>
              <w:t>974</w:t>
            </w:r>
          </w:p>
        </w:tc>
        <w:tc>
          <w:tcPr>
            <w:tcW w:w="1277" w:type="dxa"/>
          </w:tcPr>
          <w:p w14:paraId="4E32A503" w14:textId="77777777" w:rsidR="00C256C5" w:rsidRPr="00FE4896" w:rsidRDefault="00C256C5" w:rsidP="000B2792">
            <w:pPr>
              <w:pStyle w:val="ExhibitText"/>
              <w:jc w:val="right"/>
              <w:rPr>
                <w:kern w:val="2"/>
                <w:lang w:val="en-GB"/>
              </w:rPr>
            </w:pPr>
            <w:r w:rsidRPr="00FE4896">
              <w:rPr>
                <w:kern w:val="2"/>
                <w:lang w:val="en-GB"/>
              </w:rPr>
              <w:t>1.79</w:t>
            </w:r>
          </w:p>
        </w:tc>
        <w:tc>
          <w:tcPr>
            <w:tcW w:w="1192" w:type="dxa"/>
            <w:hideMark/>
          </w:tcPr>
          <w:p w14:paraId="07F143C7" w14:textId="77777777" w:rsidR="00C256C5" w:rsidRPr="00FE4896" w:rsidRDefault="00C256C5" w:rsidP="000B2792">
            <w:pPr>
              <w:pStyle w:val="ExhibitText"/>
              <w:jc w:val="right"/>
              <w:rPr>
                <w:kern w:val="2"/>
                <w:lang w:val="en-GB"/>
              </w:rPr>
            </w:pPr>
            <w:r w:rsidRPr="00FE4896">
              <w:rPr>
                <w:kern w:val="2"/>
                <w:lang w:val="en-GB"/>
              </w:rPr>
              <w:t>47</w:t>
            </w:r>
            <w:r w:rsidR="00F9065B" w:rsidRPr="00FE4896">
              <w:rPr>
                <w:kern w:val="2"/>
                <w:lang w:val="en-GB"/>
              </w:rPr>
              <w:t>,</w:t>
            </w:r>
            <w:r w:rsidRPr="00FE4896">
              <w:rPr>
                <w:kern w:val="2"/>
                <w:lang w:val="en-GB"/>
              </w:rPr>
              <w:t>348</w:t>
            </w:r>
          </w:p>
        </w:tc>
        <w:tc>
          <w:tcPr>
            <w:tcW w:w="1305" w:type="dxa"/>
            <w:hideMark/>
          </w:tcPr>
          <w:p w14:paraId="4DC1DB0B" w14:textId="77777777" w:rsidR="00C256C5" w:rsidRPr="00FE4896" w:rsidRDefault="00C256C5" w:rsidP="000B2792">
            <w:pPr>
              <w:pStyle w:val="ExhibitText"/>
              <w:jc w:val="right"/>
              <w:rPr>
                <w:kern w:val="2"/>
                <w:lang w:val="en-GB"/>
              </w:rPr>
            </w:pPr>
            <w:r w:rsidRPr="00FE4896">
              <w:rPr>
                <w:kern w:val="2"/>
                <w:lang w:val="en-GB"/>
              </w:rPr>
              <w:t>87.06</w:t>
            </w:r>
          </w:p>
        </w:tc>
      </w:tr>
      <w:tr w:rsidR="00423BDE" w:rsidRPr="00FE4896" w14:paraId="40A798DC" w14:textId="77777777" w:rsidTr="0058010C">
        <w:trPr>
          <w:trHeight w:val="20"/>
          <w:jc w:val="center"/>
        </w:trPr>
        <w:tc>
          <w:tcPr>
            <w:tcW w:w="862" w:type="dxa"/>
            <w:hideMark/>
          </w:tcPr>
          <w:p w14:paraId="2AAFD111" w14:textId="77777777" w:rsidR="00C256C5" w:rsidRPr="00FE4896" w:rsidRDefault="00C256C5" w:rsidP="00EF7749">
            <w:pPr>
              <w:pStyle w:val="ExhibitText"/>
              <w:jc w:val="center"/>
              <w:rPr>
                <w:kern w:val="2"/>
                <w:lang w:val="en-GB"/>
              </w:rPr>
            </w:pPr>
            <w:r w:rsidRPr="00FE4896">
              <w:rPr>
                <w:kern w:val="2"/>
                <w:lang w:val="en-GB"/>
              </w:rPr>
              <w:t>30</w:t>
            </w:r>
          </w:p>
        </w:tc>
        <w:tc>
          <w:tcPr>
            <w:tcW w:w="1113" w:type="dxa"/>
            <w:hideMark/>
          </w:tcPr>
          <w:p w14:paraId="35F43EC9" w14:textId="77777777" w:rsidR="00C256C5" w:rsidRPr="00FE4896" w:rsidRDefault="00C256C5" w:rsidP="000B2792">
            <w:pPr>
              <w:pStyle w:val="ExhibitText"/>
              <w:jc w:val="right"/>
              <w:rPr>
                <w:kern w:val="2"/>
                <w:lang w:val="en-GB"/>
              </w:rPr>
            </w:pPr>
            <w:r w:rsidRPr="00FE4896">
              <w:rPr>
                <w:kern w:val="2"/>
                <w:lang w:val="en-GB"/>
              </w:rPr>
              <w:t>230</w:t>
            </w:r>
          </w:p>
        </w:tc>
        <w:tc>
          <w:tcPr>
            <w:tcW w:w="1356" w:type="dxa"/>
            <w:hideMark/>
          </w:tcPr>
          <w:p w14:paraId="7619750A" w14:textId="77777777" w:rsidR="00C256C5" w:rsidRPr="00FE4896" w:rsidRDefault="00C256C5" w:rsidP="000B2792">
            <w:pPr>
              <w:pStyle w:val="ExhibitText"/>
              <w:jc w:val="right"/>
              <w:rPr>
                <w:kern w:val="2"/>
                <w:lang w:val="en-GB"/>
              </w:rPr>
            </w:pPr>
            <w:r w:rsidRPr="00FE4896">
              <w:rPr>
                <w:kern w:val="2"/>
                <w:lang w:val="en-GB"/>
              </w:rPr>
              <w:t>2</w:t>
            </w:r>
            <w:r w:rsidR="00F9065B" w:rsidRPr="00FE4896">
              <w:rPr>
                <w:kern w:val="2"/>
                <w:lang w:val="en-GB"/>
              </w:rPr>
              <w:t>,</w:t>
            </w:r>
            <w:r w:rsidRPr="00FE4896">
              <w:rPr>
                <w:kern w:val="2"/>
                <w:lang w:val="en-GB"/>
              </w:rPr>
              <w:t>259</w:t>
            </w:r>
          </w:p>
        </w:tc>
        <w:tc>
          <w:tcPr>
            <w:tcW w:w="1277" w:type="dxa"/>
          </w:tcPr>
          <w:p w14:paraId="49AC0089" w14:textId="77777777" w:rsidR="00C256C5" w:rsidRPr="00FE4896" w:rsidRDefault="00C256C5" w:rsidP="000B2792">
            <w:pPr>
              <w:pStyle w:val="ExhibitText"/>
              <w:jc w:val="right"/>
              <w:rPr>
                <w:kern w:val="2"/>
                <w:lang w:val="en-GB"/>
              </w:rPr>
            </w:pPr>
            <w:r w:rsidRPr="00FE4896">
              <w:rPr>
                <w:kern w:val="2"/>
                <w:lang w:val="en-GB"/>
              </w:rPr>
              <w:t>4.15</w:t>
            </w:r>
          </w:p>
        </w:tc>
        <w:tc>
          <w:tcPr>
            <w:tcW w:w="1192" w:type="dxa"/>
            <w:hideMark/>
          </w:tcPr>
          <w:p w14:paraId="669D6401" w14:textId="77777777" w:rsidR="00C256C5" w:rsidRPr="00FE4896" w:rsidRDefault="00C256C5" w:rsidP="000B2792">
            <w:pPr>
              <w:pStyle w:val="ExhibitText"/>
              <w:jc w:val="right"/>
              <w:rPr>
                <w:kern w:val="2"/>
                <w:lang w:val="en-GB"/>
              </w:rPr>
            </w:pPr>
            <w:r w:rsidRPr="00FE4896">
              <w:rPr>
                <w:kern w:val="2"/>
                <w:lang w:val="en-GB"/>
              </w:rPr>
              <w:t>49</w:t>
            </w:r>
            <w:r w:rsidR="00F9065B" w:rsidRPr="00FE4896">
              <w:rPr>
                <w:kern w:val="2"/>
                <w:lang w:val="en-GB"/>
              </w:rPr>
              <w:t>,</w:t>
            </w:r>
            <w:r w:rsidRPr="00FE4896">
              <w:rPr>
                <w:kern w:val="2"/>
                <w:lang w:val="en-GB"/>
              </w:rPr>
              <w:t>607</w:t>
            </w:r>
          </w:p>
        </w:tc>
        <w:tc>
          <w:tcPr>
            <w:tcW w:w="1305" w:type="dxa"/>
            <w:hideMark/>
          </w:tcPr>
          <w:p w14:paraId="3F126B35" w14:textId="77777777" w:rsidR="00C256C5" w:rsidRPr="00FE4896" w:rsidRDefault="00C256C5" w:rsidP="000B2792">
            <w:pPr>
              <w:pStyle w:val="ExhibitText"/>
              <w:jc w:val="right"/>
              <w:rPr>
                <w:kern w:val="2"/>
                <w:lang w:val="en-GB"/>
              </w:rPr>
            </w:pPr>
            <w:r w:rsidRPr="00FE4896">
              <w:rPr>
                <w:kern w:val="2"/>
                <w:lang w:val="en-GB"/>
              </w:rPr>
              <w:t>91.21</w:t>
            </w:r>
          </w:p>
        </w:tc>
      </w:tr>
      <w:tr w:rsidR="00423BDE" w:rsidRPr="00FE4896" w14:paraId="3C49B828" w14:textId="77777777" w:rsidTr="0058010C">
        <w:trPr>
          <w:trHeight w:val="20"/>
          <w:jc w:val="center"/>
        </w:trPr>
        <w:tc>
          <w:tcPr>
            <w:tcW w:w="862" w:type="dxa"/>
            <w:hideMark/>
          </w:tcPr>
          <w:p w14:paraId="78A00A22" w14:textId="77777777" w:rsidR="00C256C5" w:rsidRPr="00FE4896" w:rsidRDefault="00C256C5" w:rsidP="00EF7749">
            <w:pPr>
              <w:pStyle w:val="ExhibitText"/>
              <w:jc w:val="center"/>
              <w:rPr>
                <w:kern w:val="2"/>
                <w:lang w:val="en-GB"/>
              </w:rPr>
            </w:pPr>
            <w:r w:rsidRPr="00FE4896">
              <w:rPr>
                <w:kern w:val="2"/>
                <w:lang w:val="en-GB"/>
              </w:rPr>
              <w:t>31</w:t>
            </w:r>
          </w:p>
        </w:tc>
        <w:tc>
          <w:tcPr>
            <w:tcW w:w="1113" w:type="dxa"/>
            <w:hideMark/>
          </w:tcPr>
          <w:p w14:paraId="2EB1AEDE" w14:textId="77777777" w:rsidR="00C256C5" w:rsidRPr="00FE4896" w:rsidRDefault="00C256C5" w:rsidP="000B2792">
            <w:pPr>
              <w:pStyle w:val="ExhibitText"/>
              <w:jc w:val="right"/>
              <w:rPr>
                <w:kern w:val="2"/>
                <w:lang w:val="en-GB"/>
              </w:rPr>
            </w:pPr>
            <w:r w:rsidRPr="00FE4896">
              <w:rPr>
                <w:kern w:val="2"/>
                <w:lang w:val="en-GB"/>
              </w:rPr>
              <w:t>235</w:t>
            </w:r>
          </w:p>
        </w:tc>
        <w:tc>
          <w:tcPr>
            <w:tcW w:w="1356" w:type="dxa"/>
            <w:hideMark/>
          </w:tcPr>
          <w:p w14:paraId="718E3F81" w14:textId="77777777" w:rsidR="00C256C5" w:rsidRPr="00FE4896" w:rsidRDefault="00C256C5" w:rsidP="000B2792">
            <w:pPr>
              <w:pStyle w:val="ExhibitText"/>
              <w:jc w:val="right"/>
              <w:rPr>
                <w:kern w:val="2"/>
                <w:lang w:val="en-GB"/>
              </w:rPr>
            </w:pPr>
            <w:r w:rsidRPr="00FE4896">
              <w:rPr>
                <w:kern w:val="2"/>
                <w:lang w:val="en-GB"/>
              </w:rPr>
              <w:t>624</w:t>
            </w:r>
          </w:p>
        </w:tc>
        <w:tc>
          <w:tcPr>
            <w:tcW w:w="1277" w:type="dxa"/>
          </w:tcPr>
          <w:p w14:paraId="7927354A" w14:textId="77777777" w:rsidR="00C256C5" w:rsidRPr="00FE4896" w:rsidRDefault="00C256C5" w:rsidP="000B2792">
            <w:pPr>
              <w:pStyle w:val="ExhibitText"/>
              <w:jc w:val="right"/>
              <w:rPr>
                <w:kern w:val="2"/>
                <w:lang w:val="en-GB"/>
              </w:rPr>
            </w:pPr>
            <w:r w:rsidRPr="00FE4896">
              <w:rPr>
                <w:kern w:val="2"/>
                <w:lang w:val="en-GB"/>
              </w:rPr>
              <w:t>1.15</w:t>
            </w:r>
          </w:p>
        </w:tc>
        <w:tc>
          <w:tcPr>
            <w:tcW w:w="1192" w:type="dxa"/>
            <w:hideMark/>
          </w:tcPr>
          <w:p w14:paraId="70345AC8" w14:textId="77777777" w:rsidR="00C256C5" w:rsidRPr="00FE4896" w:rsidRDefault="00C256C5" w:rsidP="000B2792">
            <w:pPr>
              <w:pStyle w:val="ExhibitText"/>
              <w:jc w:val="right"/>
              <w:rPr>
                <w:kern w:val="2"/>
                <w:lang w:val="en-GB"/>
              </w:rPr>
            </w:pPr>
            <w:r w:rsidRPr="00FE4896">
              <w:rPr>
                <w:kern w:val="2"/>
                <w:lang w:val="en-GB"/>
              </w:rPr>
              <w:t>50</w:t>
            </w:r>
            <w:r w:rsidR="00F9065B" w:rsidRPr="00FE4896">
              <w:rPr>
                <w:kern w:val="2"/>
                <w:lang w:val="en-GB"/>
              </w:rPr>
              <w:t>,</w:t>
            </w:r>
            <w:r w:rsidRPr="00FE4896">
              <w:rPr>
                <w:kern w:val="2"/>
                <w:lang w:val="en-GB"/>
              </w:rPr>
              <w:t>231</w:t>
            </w:r>
          </w:p>
        </w:tc>
        <w:tc>
          <w:tcPr>
            <w:tcW w:w="1305" w:type="dxa"/>
            <w:hideMark/>
          </w:tcPr>
          <w:p w14:paraId="238B9116" w14:textId="77777777" w:rsidR="00C256C5" w:rsidRPr="00FE4896" w:rsidRDefault="00C256C5" w:rsidP="000B2792">
            <w:pPr>
              <w:pStyle w:val="ExhibitText"/>
              <w:jc w:val="right"/>
              <w:rPr>
                <w:kern w:val="2"/>
                <w:lang w:val="en-GB"/>
              </w:rPr>
            </w:pPr>
            <w:r w:rsidRPr="00FE4896">
              <w:rPr>
                <w:kern w:val="2"/>
                <w:lang w:val="en-GB"/>
              </w:rPr>
              <w:t>92.36</w:t>
            </w:r>
          </w:p>
        </w:tc>
      </w:tr>
      <w:tr w:rsidR="00423BDE" w:rsidRPr="00FE4896" w14:paraId="4062929F" w14:textId="77777777" w:rsidTr="0058010C">
        <w:trPr>
          <w:trHeight w:val="20"/>
          <w:jc w:val="center"/>
        </w:trPr>
        <w:tc>
          <w:tcPr>
            <w:tcW w:w="862" w:type="dxa"/>
            <w:hideMark/>
          </w:tcPr>
          <w:p w14:paraId="732AB517" w14:textId="77777777" w:rsidR="00C256C5" w:rsidRPr="00FE4896" w:rsidRDefault="00C256C5" w:rsidP="00EF7749">
            <w:pPr>
              <w:pStyle w:val="ExhibitText"/>
              <w:jc w:val="center"/>
              <w:rPr>
                <w:kern w:val="2"/>
                <w:lang w:val="en-GB"/>
              </w:rPr>
            </w:pPr>
            <w:r w:rsidRPr="00FE4896">
              <w:rPr>
                <w:kern w:val="2"/>
                <w:lang w:val="en-GB"/>
              </w:rPr>
              <w:t>32</w:t>
            </w:r>
          </w:p>
        </w:tc>
        <w:tc>
          <w:tcPr>
            <w:tcW w:w="1113" w:type="dxa"/>
            <w:hideMark/>
          </w:tcPr>
          <w:p w14:paraId="48721609" w14:textId="77777777" w:rsidR="00C256C5" w:rsidRPr="00FE4896" w:rsidRDefault="00C256C5" w:rsidP="000B2792">
            <w:pPr>
              <w:pStyle w:val="ExhibitText"/>
              <w:jc w:val="right"/>
              <w:rPr>
                <w:kern w:val="2"/>
                <w:lang w:val="en-GB"/>
              </w:rPr>
            </w:pPr>
            <w:r w:rsidRPr="00FE4896">
              <w:rPr>
                <w:kern w:val="2"/>
                <w:lang w:val="en-GB"/>
              </w:rPr>
              <w:t>240</w:t>
            </w:r>
          </w:p>
        </w:tc>
        <w:tc>
          <w:tcPr>
            <w:tcW w:w="1356" w:type="dxa"/>
            <w:hideMark/>
          </w:tcPr>
          <w:p w14:paraId="5BC439A6" w14:textId="77777777" w:rsidR="00C256C5" w:rsidRPr="00FE4896" w:rsidRDefault="00C256C5" w:rsidP="000B2792">
            <w:pPr>
              <w:pStyle w:val="ExhibitText"/>
              <w:jc w:val="right"/>
              <w:rPr>
                <w:kern w:val="2"/>
                <w:lang w:val="en-GB"/>
              </w:rPr>
            </w:pPr>
            <w:r w:rsidRPr="00FE4896">
              <w:rPr>
                <w:kern w:val="2"/>
                <w:lang w:val="en-GB"/>
              </w:rPr>
              <w:t>962</w:t>
            </w:r>
          </w:p>
        </w:tc>
        <w:tc>
          <w:tcPr>
            <w:tcW w:w="1277" w:type="dxa"/>
          </w:tcPr>
          <w:p w14:paraId="11E4821B" w14:textId="77777777" w:rsidR="00C256C5" w:rsidRPr="00FE4896" w:rsidRDefault="00C256C5" w:rsidP="000B2792">
            <w:pPr>
              <w:pStyle w:val="ExhibitText"/>
              <w:jc w:val="right"/>
              <w:rPr>
                <w:kern w:val="2"/>
                <w:lang w:val="en-GB"/>
              </w:rPr>
            </w:pPr>
            <w:r w:rsidRPr="00FE4896">
              <w:rPr>
                <w:kern w:val="2"/>
                <w:lang w:val="en-GB"/>
              </w:rPr>
              <w:t>1.77</w:t>
            </w:r>
          </w:p>
        </w:tc>
        <w:tc>
          <w:tcPr>
            <w:tcW w:w="1192" w:type="dxa"/>
            <w:hideMark/>
          </w:tcPr>
          <w:p w14:paraId="065FEF66" w14:textId="77777777" w:rsidR="00C256C5" w:rsidRPr="00FE4896" w:rsidRDefault="00C256C5" w:rsidP="000B2792">
            <w:pPr>
              <w:pStyle w:val="ExhibitText"/>
              <w:jc w:val="right"/>
              <w:rPr>
                <w:kern w:val="2"/>
                <w:lang w:val="en-GB"/>
              </w:rPr>
            </w:pPr>
            <w:r w:rsidRPr="00FE4896">
              <w:rPr>
                <w:kern w:val="2"/>
                <w:lang w:val="en-GB"/>
              </w:rPr>
              <w:t>51</w:t>
            </w:r>
            <w:r w:rsidR="00F9065B" w:rsidRPr="00FE4896">
              <w:rPr>
                <w:kern w:val="2"/>
                <w:lang w:val="en-GB"/>
              </w:rPr>
              <w:t>,</w:t>
            </w:r>
            <w:r w:rsidRPr="00FE4896">
              <w:rPr>
                <w:kern w:val="2"/>
                <w:lang w:val="en-GB"/>
              </w:rPr>
              <w:t>193</w:t>
            </w:r>
          </w:p>
        </w:tc>
        <w:tc>
          <w:tcPr>
            <w:tcW w:w="1305" w:type="dxa"/>
            <w:hideMark/>
          </w:tcPr>
          <w:p w14:paraId="296FC844" w14:textId="77777777" w:rsidR="00C256C5" w:rsidRPr="00FE4896" w:rsidRDefault="00C256C5" w:rsidP="000B2792">
            <w:pPr>
              <w:pStyle w:val="ExhibitText"/>
              <w:jc w:val="right"/>
              <w:rPr>
                <w:kern w:val="2"/>
                <w:lang w:val="en-GB"/>
              </w:rPr>
            </w:pPr>
            <w:r w:rsidRPr="00FE4896">
              <w:rPr>
                <w:kern w:val="2"/>
                <w:lang w:val="en-GB"/>
              </w:rPr>
              <w:t>94.13</w:t>
            </w:r>
          </w:p>
        </w:tc>
      </w:tr>
      <w:tr w:rsidR="00423BDE" w:rsidRPr="00FE4896" w14:paraId="378BF691" w14:textId="77777777" w:rsidTr="0058010C">
        <w:trPr>
          <w:trHeight w:val="20"/>
          <w:jc w:val="center"/>
        </w:trPr>
        <w:tc>
          <w:tcPr>
            <w:tcW w:w="862" w:type="dxa"/>
            <w:hideMark/>
          </w:tcPr>
          <w:p w14:paraId="209FC743" w14:textId="77777777" w:rsidR="00C256C5" w:rsidRPr="00FE4896" w:rsidRDefault="00C256C5" w:rsidP="00EF7749">
            <w:pPr>
              <w:pStyle w:val="ExhibitText"/>
              <w:jc w:val="center"/>
              <w:rPr>
                <w:kern w:val="2"/>
                <w:lang w:val="en-GB"/>
              </w:rPr>
            </w:pPr>
            <w:r w:rsidRPr="00FE4896">
              <w:rPr>
                <w:kern w:val="2"/>
                <w:lang w:val="en-GB"/>
              </w:rPr>
              <w:t>33</w:t>
            </w:r>
          </w:p>
        </w:tc>
        <w:tc>
          <w:tcPr>
            <w:tcW w:w="1113" w:type="dxa"/>
            <w:hideMark/>
          </w:tcPr>
          <w:p w14:paraId="2CAC2597" w14:textId="77777777" w:rsidR="00C256C5" w:rsidRPr="00FE4896" w:rsidRDefault="00C256C5" w:rsidP="000B2792">
            <w:pPr>
              <w:pStyle w:val="ExhibitText"/>
              <w:jc w:val="right"/>
              <w:rPr>
                <w:kern w:val="2"/>
                <w:lang w:val="en-GB"/>
              </w:rPr>
            </w:pPr>
            <w:r w:rsidRPr="00FE4896">
              <w:rPr>
                <w:kern w:val="2"/>
                <w:lang w:val="en-GB"/>
              </w:rPr>
              <w:t>245</w:t>
            </w:r>
          </w:p>
        </w:tc>
        <w:tc>
          <w:tcPr>
            <w:tcW w:w="1356" w:type="dxa"/>
            <w:hideMark/>
          </w:tcPr>
          <w:p w14:paraId="632AD9EF" w14:textId="77777777" w:rsidR="00C256C5" w:rsidRPr="00FE4896" w:rsidRDefault="00C256C5" w:rsidP="000B2792">
            <w:pPr>
              <w:pStyle w:val="ExhibitText"/>
              <w:jc w:val="right"/>
              <w:rPr>
                <w:kern w:val="2"/>
                <w:lang w:val="en-GB"/>
              </w:rPr>
            </w:pPr>
            <w:r w:rsidRPr="00FE4896">
              <w:rPr>
                <w:kern w:val="2"/>
                <w:lang w:val="en-GB"/>
              </w:rPr>
              <w:t>401</w:t>
            </w:r>
          </w:p>
        </w:tc>
        <w:tc>
          <w:tcPr>
            <w:tcW w:w="1277" w:type="dxa"/>
          </w:tcPr>
          <w:p w14:paraId="7DF79BFC" w14:textId="77777777" w:rsidR="00C256C5" w:rsidRPr="00FE4896" w:rsidRDefault="00C256C5" w:rsidP="000B2792">
            <w:pPr>
              <w:pStyle w:val="ExhibitText"/>
              <w:jc w:val="right"/>
              <w:rPr>
                <w:kern w:val="2"/>
                <w:lang w:val="en-GB"/>
              </w:rPr>
            </w:pPr>
            <w:r w:rsidRPr="00FE4896">
              <w:rPr>
                <w:kern w:val="2"/>
                <w:lang w:val="en-GB"/>
              </w:rPr>
              <w:t>0.74</w:t>
            </w:r>
          </w:p>
        </w:tc>
        <w:tc>
          <w:tcPr>
            <w:tcW w:w="1192" w:type="dxa"/>
            <w:hideMark/>
          </w:tcPr>
          <w:p w14:paraId="1F27FD8C" w14:textId="77777777" w:rsidR="00C256C5" w:rsidRPr="00FE4896" w:rsidRDefault="00C256C5" w:rsidP="000B2792">
            <w:pPr>
              <w:pStyle w:val="ExhibitText"/>
              <w:jc w:val="right"/>
              <w:rPr>
                <w:kern w:val="2"/>
                <w:lang w:val="en-GB"/>
              </w:rPr>
            </w:pPr>
            <w:r w:rsidRPr="00FE4896">
              <w:rPr>
                <w:kern w:val="2"/>
                <w:lang w:val="en-GB"/>
              </w:rPr>
              <w:t>51</w:t>
            </w:r>
            <w:r w:rsidR="00F9065B" w:rsidRPr="00FE4896">
              <w:rPr>
                <w:kern w:val="2"/>
                <w:lang w:val="en-GB"/>
              </w:rPr>
              <w:t>,</w:t>
            </w:r>
            <w:r w:rsidRPr="00FE4896">
              <w:rPr>
                <w:kern w:val="2"/>
                <w:lang w:val="en-GB"/>
              </w:rPr>
              <w:t>594</w:t>
            </w:r>
          </w:p>
        </w:tc>
        <w:tc>
          <w:tcPr>
            <w:tcW w:w="1305" w:type="dxa"/>
            <w:hideMark/>
          </w:tcPr>
          <w:p w14:paraId="5C36A605" w14:textId="77777777" w:rsidR="00C256C5" w:rsidRPr="00FE4896" w:rsidRDefault="00C256C5" w:rsidP="000B2792">
            <w:pPr>
              <w:pStyle w:val="ExhibitText"/>
              <w:jc w:val="right"/>
              <w:rPr>
                <w:kern w:val="2"/>
                <w:lang w:val="en-GB"/>
              </w:rPr>
            </w:pPr>
            <w:r w:rsidRPr="00FE4896">
              <w:rPr>
                <w:kern w:val="2"/>
                <w:lang w:val="en-GB"/>
              </w:rPr>
              <w:t>94.87</w:t>
            </w:r>
          </w:p>
        </w:tc>
      </w:tr>
      <w:tr w:rsidR="00423BDE" w:rsidRPr="00FE4896" w14:paraId="2A1951D5" w14:textId="77777777" w:rsidTr="0058010C">
        <w:trPr>
          <w:trHeight w:val="20"/>
          <w:jc w:val="center"/>
        </w:trPr>
        <w:tc>
          <w:tcPr>
            <w:tcW w:w="862" w:type="dxa"/>
            <w:hideMark/>
          </w:tcPr>
          <w:p w14:paraId="0F7EEFF8" w14:textId="77777777" w:rsidR="00C256C5" w:rsidRPr="00FE4896" w:rsidRDefault="00C256C5" w:rsidP="00EF7749">
            <w:pPr>
              <w:pStyle w:val="ExhibitText"/>
              <w:jc w:val="center"/>
              <w:rPr>
                <w:kern w:val="2"/>
                <w:lang w:val="en-GB"/>
              </w:rPr>
            </w:pPr>
            <w:r w:rsidRPr="00FE4896">
              <w:rPr>
                <w:kern w:val="2"/>
                <w:lang w:val="en-GB"/>
              </w:rPr>
              <w:t>34</w:t>
            </w:r>
          </w:p>
        </w:tc>
        <w:tc>
          <w:tcPr>
            <w:tcW w:w="1113" w:type="dxa"/>
            <w:hideMark/>
          </w:tcPr>
          <w:p w14:paraId="13C8C806" w14:textId="77777777" w:rsidR="00C256C5" w:rsidRPr="00FE4896" w:rsidRDefault="00C256C5" w:rsidP="000B2792">
            <w:pPr>
              <w:pStyle w:val="ExhibitText"/>
              <w:jc w:val="right"/>
              <w:rPr>
                <w:kern w:val="2"/>
                <w:lang w:val="en-GB"/>
              </w:rPr>
            </w:pPr>
            <w:r w:rsidRPr="00FE4896">
              <w:rPr>
                <w:kern w:val="2"/>
                <w:lang w:val="en-GB"/>
              </w:rPr>
              <w:t>250</w:t>
            </w:r>
          </w:p>
        </w:tc>
        <w:tc>
          <w:tcPr>
            <w:tcW w:w="1356" w:type="dxa"/>
            <w:hideMark/>
          </w:tcPr>
          <w:p w14:paraId="18AE5A3C" w14:textId="77777777" w:rsidR="00C256C5" w:rsidRPr="00FE4896" w:rsidRDefault="00C256C5" w:rsidP="000B2792">
            <w:pPr>
              <w:pStyle w:val="ExhibitText"/>
              <w:jc w:val="right"/>
              <w:rPr>
                <w:kern w:val="2"/>
                <w:lang w:val="en-GB"/>
              </w:rPr>
            </w:pPr>
            <w:r w:rsidRPr="00FE4896">
              <w:rPr>
                <w:kern w:val="2"/>
                <w:lang w:val="en-GB"/>
              </w:rPr>
              <w:t>457</w:t>
            </w:r>
          </w:p>
        </w:tc>
        <w:tc>
          <w:tcPr>
            <w:tcW w:w="1277" w:type="dxa"/>
          </w:tcPr>
          <w:p w14:paraId="73C87148" w14:textId="77777777" w:rsidR="00C256C5" w:rsidRPr="00FE4896" w:rsidRDefault="00C256C5" w:rsidP="000B2792">
            <w:pPr>
              <w:pStyle w:val="ExhibitText"/>
              <w:jc w:val="right"/>
              <w:rPr>
                <w:kern w:val="2"/>
                <w:lang w:val="en-GB"/>
              </w:rPr>
            </w:pPr>
            <w:r w:rsidRPr="00FE4896">
              <w:rPr>
                <w:kern w:val="2"/>
                <w:lang w:val="en-GB"/>
              </w:rPr>
              <w:t>0.84</w:t>
            </w:r>
          </w:p>
        </w:tc>
        <w:tc>
          <w:tcPr>
            <w:tcW w:w="1192" w:type="dxa"/>
            <w:hideMark/>
          </w:tcPr>
          <w:p w14:paraId="6BAECDEA" w14:textId="77777777" w:rsidR="00C256C5" w:rsidRPr="00FE4896" w:rsidRDefault="00C256C5" w:rsidP="000B2792">
            <w:pPr>
              <w:pStyle w:val="ExhibitText"/>
              <w:jc w:val="right"/>
              <w:rPr>
                <w:kern w:val="2"/>
                <w:lang w:val="en-GB"/>
              </w:rPr>
            </w:pPr>
            <w:r w:rsidRPr="00FE4896">
              <w:rPr>
                <w:kern w:val="2"/>
                <w:lang w:val="en-GB"/>
              </w:rPr>
              <w:t>52</w:t>
            </w:r>
            <w:r w:rsidR="00F9065B" w:rsidRPr="00FE4896">
              <w:rPr>
                <w:kern w:val="2"/>
                <w:lang w:val="en-GB"/>
              </w:rPr>
              <w:t>,</w:t>
            </w:r>
            <w:r w:rsidRPr="00FE4896">
              <w:rPr>
                <w:kern w:val="2"/>
                <w:lang w:val="en-GB"/>
              </w:rPr>
              <w:t>051</w:t>
            </w:r>
          </w:p>
        </w:tc>
        <w:tc>
          <w:tcPr>
            <w:tcW w:w="1305" w:type="dxa"/>
            <w:hideMark/>
          </w:tcPr>
          <w:p w14:paraId="2C1E8677" w14:textId="77777777" w:rsidR="00C256C5" w:rsidRPr="00FE4896" w:rsidRDefault="00C256C5" w:rsidP="000B2792">
            <w:pPr>
              <w:pStyle w:val="ExhibitText"/>
              <w:jc w:val="right"/>
              <w:rPr>
                <w:kern w:val="2"/>
                <w:lang w:val="en-GB"/>
              </w:rPr>
            </w:pPr>
            <w:r w:rsidRPr="00FE4896">
              <w:rPr>
                <w:kern w:val="2"/>
                <w:lang w:val="en-GB"/>
              </w:rPr>
              <w:t>95.71</w:t>
            </w:r>
          </w:p>
        </w:tc>
      </w:tr>
      <w:tr w:rsidR="00423BDE" w:rsidRPr="00FE4896" w14:paraId="118E0B6C" w14:textId="77777777" w:rsidTr="0058010C">
        <w:trPr>
          <w:trHeight w:val="20"/>
          <w:jc w:val="center"/>
        </w:trPr>
        <w:tc>
          <w:tcPr>
            <w:tcW w:w="862" w:type="dxa"/>
            <w:hideMark/>
          </w:tcPr>
          <w:p w14:paraId="2865209D" w14:textId="77777777" w:rsidR="00C256C5" w:rsidRPr="00FE4896" w:rsidRDefault="00C256C5" w:rsidP="00EF7749">
            <w:pPr>
              <w:pStyle w:val="ExhibitText"/>
              <w:jc w:val="center"/>
              <w:rPr>
                <w:kern w:val="2"/>
                <w:lang w:val="en-GB"/>
              </w:rPr>
            </w:pPr>
            <w:r w:rsidRPr="00FE4896">
              <w:rPr>
                <w:kern w:val="2"/>
                <w:lang w:val="en-GB"/>
              </w:rPr>
              <w:t>35</w:t>
            </w:r>
          </w:p>
        </w:tc>
        <w:tc>
          <w:tcPr>
            <w:tcW w:w="1113" w:type="dxa"/>
            <w:hideMark/>
          </w:tcPr>
          <w:p w14:paraId="4AA0DE68" w14:textId="77777777" w:rsidR="00C256C5" w:rsidRPr="00FE4896" w:rsidRDefault="00C256C5" w:rsidP="000B2792">
            <w:pPr>
              <w:pStyle w:val="ExhibitText"/>
              <w:jc w:val="right"/>
              <w:rPr>
                <w:kern w:val="2"/>
                <w:lang w:val="en-GB"/>
              </w:rPr>
            </w:pPr>
            <w:r w:rsidRPr="00FE4896">
              <w:rPr>
                <w:kern w:val="2"/>
                <w:lang w:val="en-GB"/>
              </w:rPr>
              <w:t>255</w:t>
            </w:r>
          </w:p>
        </w:tc>
        <w:tc>
          <w:tcPr>
            <w:tcW w:w="1356" w:type="dxa"/>
            <w:hideMark/>
          </w:tcPr>
          <w:p w14:paraId="18811E8A" w14:textId="77777777" w:rsidR="00C256C5" w:rsidRPr="00FE4896" w:rsidRDefault="00C256C5" w:rsidP="000B2792">
            <w:pPr>
              <w:pStyle w:val="ExhibitText"/>
              <w:jc w:val="right"/>
              <w:rPr>
                <w:kern w:val="2"/>
                <w:lang w:val="en-GB"/>
              </w:rPr>
            </w:pPr>
            <w:r w:rsidRPr="00FE4896">
              <w:rPr>
                <w:kern w:val="2"/>
                <w:lang w:val="en-GB"/>
              </w:rPr>
              <w:t>926</w:t>
            </w:r>
          </w:p>
        </w:tc>
        <w:tc>
          <w:tcPr>
            <w:tcW w:w="1277" w:type="dxa"/>
          </w:tcPr>
          <w:p w14:paraId="2C7D570C" w14:textId="77777777" w:rsidR="00C256C5" w:rsidRPr="00FE4896" w:rsidRDefault="00C256C5" w:rsidP="000B2792">
            <w:pPr>
              <w:pStyle w:val="ExhibitText"/>
              <w:jc w:val="right"/>
              <w:rPr>
                <w:kern w:val="2"/>
                <w:lang w:val="en-GB"/>
              </w:rPr>
            </w:pPr>
            <w:r w:rsidRPr="00FE4896">
              <w:rPr>
                <w:kern w:val="2"/>
                <w:lang w:val="en-GB"/>
              </w:rPr>
              <w:t>0.89</w:t>
            </w:r>
          </w:p>
        </w:tc>
        <w:tc>
          <w:tcPr>
            <w:tcW w:w="1192" w:type="dxa"/>
            <w:hideMark/>
          </w:tcPr>
          <w:p w14:paraId="5F8122B3" w14:textId="77777777" w:rsidR="00C256C5" w:rsidRPr="00FE4896" w:rsidRDefault="00C256C5" w:rsidP="000B2792">
            <w:pPr>
              <w:pStyle w:val="ExhibitText"/>
              <w:jc w:val="right"/>
              <w:rPr>
                <w:kern w:val="2"/>
                <w:lang w:val="en-GB"/>
              </w:rPr>
            </w:pPr>
            <w:r w:rsidRPr="00FE4896">
              <w:rPr>
                <w:kern w:val="2"/>
                <w:lang w:val="en-GB"/>
              </w:rPr>
              <w:t>52</w:t>
            </w:r>
            <w:r w:rsidR="00F9065B" w:rsidRPr="00FE4896">
              <w:rPr>
                <w:kern w:val="2"/>
                <w:lang w:val="en-GB"/>
              </w:rPr>
              <w:t>,</w:t>
            </w:r>
            <w:r w:rsidRPr="00FE4896">
              <w:rPr>
                <w:kern w:val="2"/>
                <w:lang w:val="en-GB"/>
              </w:rPr>
              <w:t>977</w:t>
            </w:r>
          </w:p>
        </w:tc>
        <w:tc>
          <w:tcPr>
            <w:tcW w:w="1305" w:type="dxa"/>
            <w:hideMark/>
          </w:tcPr>
          <w:p w14:paraId="781D27D5" w14:textId="77777777" w:rsidR="00C256C5" w:rsidRPr="00FE4896" w:rsidRDefault="00C256C5" w:rsidP="000B2792">
            <w:pPr>
              <w:pStyle w:val="ExhibitText"/>
              <w:jc w:val="right"/>
              <w:rPr>
                <w:kern w:val="2"/>
                <w:lang w:val="en-GB"/>
              </w:rPr>
            </w:pPr>
            <w:r w:rsidRPr="00FE4896">
              <w:rPr>
                <w:kern w:val="2"/>
                <w:lang w:val="en-GB"/>
              </w:rPr>
              <w:t>97.41</w:t>
            </w:r>
          </w:p>
        </w:tc>
      </w:tr>
      <w:tr w:rsidR="00423BDE" w:rsidRPr="00FE4896" w14:paraId="1119DD66" w14:textId="77777777" w:rsidTr="0058010C">
        <w:trPr>
          <w:trHeight w:val="20"/>
          <w:jc w:val="center"/>
        </w:trPr>
        <w:tc>
          <w:tcPr>
            <w:tcW w:w="862" w:type="dxa"/>
            <w:hideMark/>
          </w:tcPr>
          <w:p w14:paraId="1158D739" w14:textId="77777777" w:rsidR="00C256C5" w:rsidRPr="00FE4896" w:rsidRDefault="00C256C5" w:rsidP="00EF7749">
            <w:pPr>
              <w:pStyle w:val="ExhibitText"/>
              <w:jc w:val="center"/>
              <w:rPr>
                <w:kern w:val="2"/>
                <w:lang w:val="en-GB"/>
              </w:rPr>
            </w:pPr>
            <w:r w:rsidRPr="00FE4896">
              <w:rPr>
                <w:kern w:val="2"/>
                <w:lang w:val="en-GB"/>
              </w:rPr>
              <w:t>36</w:t>
            </w:r>
          </w:p>
        </w:tc>
        <w:tc>
          <w:tcPr>
            <w:tcW w:w="1113" w:type="dxa"/>
            <w:hideMark/>
          </w:tcPr>
          <w:p w14:paraId="184566E6" w14:textId="77777777" w:rsidR="00C256C5" w:rsidRPr="00FE4896" w:rsidRDefault="00C256C5" w:rsidP="000B2792">
            <w:pPr>
              <w:pStyle w:val="ExhibitText"/>
              <w:jc w:val="right"/>
              <w:rPr>
                <w:kern w:val="2"/>
                <w:lang w:val="en-GB"/>
              </w:rPr>
            </w:pPr>
            <w:r w:rsidRPr="00FE4896">
              <w:rPr>
                <w:kern w:val="2"/>
                <w:lang w:val="en-GB"/>
              </w:rPr>
              <w:t>999</w:t>
            </w:r>
          </w:p>
        </w:tc>
        <w:tc>
          <w:tcPr>
            <w:tcW w:w="1356" w:type="dxa"/>
            <w:hideMark/>
          </w:tcPr>
          <w:p w14:paraId="39893A15" w14:textId="77777777" w:rsidR="00C256C5" w:rsidRPr="00FE4896" w:rsidRDefault="00C256C5" w:rsidP="000B2792">
            <w:pPr>
              <w:pStyle w:val="ExhibitText"/>
              <w:jc w:val="right"/>
              <w:rPr>
                <w:kern w:val="2"/>
                <w:lang w:val="en-GB"/>
              </w:rPr>
            </w:pPr>
            <w:r w:rsidRPr="00FE4896">
              <w:rPr>
                <w:kern w:val="2"/>
                <w:lang w:val="en-GB"/>
              </w:rPr>
              <w:t>1</w:t>
            </w:r>
            <w:r w:rsidR="00F9065B" w:rsidRPr="00FE4896">
              <w:rPr>
                <w:kern w:val="2"/>
                <w:lang w:val="en-GB"/>
              </w:rPr>
              <w:t>,</w:t>
            </w:r>
            <w:r w:rsidRPr="00FE4896">
              <w:rPr>
                <w:kern w:val="2"/>
                <w:lang w:val="en-GB"/>
              </w:rPr>
              <w:t>409</w:t>
            </w:r>
          </w:p>
        </w:tc>
        <w:tc>
          <w:tcPr>
            <w:tcW w:w="1277" w:type="dxa"/>
          </w:tcPr>
          <w:p w14:paraId="6085F7C4" w14:textId="77777777" w:rsidR="00C256C5" w:rsidRPr="00FE4896" w:rsidRDefault="00C256C5" w:rsidP="000B2792">
            <w:pPr>
              <w:pStyle w:val="ExhibitText"/>
              <w:jc w:val="right"/>
              <w:rPr>
                <w:kern w:val="2"/>
                <w:lang w:val="en-GB"/>
              </w:rPr>
            </w:pPr>
            <w:r w:rsidRPr="00FE4896">
              <w:rPr>
                <w:kern w:val="2"/>
                <w:lang w:val="en-GB"/>
              </w:rPr>
              <w:t>2.59</w:t>
            </w:r>
          </w:p>
        </w:tc>
        <w:tc>
          <w:tcPr>
            <w:tcW w:w="1192" w:type="dxa"/>
            <w:hideMark/>
          </w:tcPr>
          <w:p w14:paraId="0E7F06A1" w14:textId="77777777" w:rsidR="00C256C5" w:rsidRPr="00FE4896" w:rsidRDefault="00C256C5" w:rsidP="000B2792">
            <w:pPr>
              <w:pStyle w:val="ExhibitText"/>
              <w:jc w:val="right"/>
              <w:rPr>
                <w:kern w:val="2"/>
                <w:lang w:val="en-GB"/>
              </w:rPr>
            </w:pPr>
            <w:r w:rsidRPr="00FE4896">
              <w:rPr>
                <w:kern w:val="2"/>
                <w:lang w:val="en-GB"/>
              </w:rPr>
              <w:t>54</w:t>
            </w:r>
            <w:r w:rsidR="00F9065B" w:rsidRPr="00FE4896">
              <w:rPr>
                <w:kern w:val="2"/>
                <w:lang w:val="en-GB"/>
              </w:rPr>
              <w:t>,</w:t>
            </w:r>
            <w:r w:rsidRPr="00FE4896">
              <w:rPr>
                <w:kern w:val="2"/>
                <w:lang w:val="en-GB"/>
              </w:rPr>
              <w:t>386</w:t>
            </w:r>
          </w:p>
        </w:tc>
        <w:tc>
          <w:tcPr>
            <w:tcW w:w="1305" w:type="dxa"/>
            <w:hideMark/>
          </w:tcPr>
          <w:p w14:paraId="3A2DFB99" w14:textId="77777777" w:rsidR="00C256C5" w:rsidRPr="00FE4896" w:rsidRDefault="00C256C5" w:rsidP="000B2792">
            <w:pPr>
              <w:pStyle w:val="ExhibitText"/>
              <w:jc w:val="right"/>
              <w:rPr>
                <w:kern w:val="2"/>
                <w:lang w:val="en-GB"/>
              </w:rPr>
            </w:pPr>
            <w:r w:rsidRPr="00FE4896">
              <w:rPr>
                <w:kern w:val="2"/>
                <w:lang w:val="en-GB"/>
              </w:rPr>
              <w:t>100.00</w:t>
            </w:r>
          </w:p>
        </w:tc>
      </w:tr>
    </w:tbl>
    <w:p w14:paraId="284F4A1A" w14:textId="77777777" w:rsidR="00EF7749" w:rsidRPr="00FE4896" w:rsidRDefault="00EF7749" w:rsidP="00EF7749">
      <w:pPr>
        <w:pStyle w:val="ExhibitText"/>
        <w:rPr>
          <w:kern w:val="2"/>
          <w:lang w:val="en-GB"/>
        </w:rPr>
      </w:pPr>
    </w:p>
    <w:p w14:paraId="04DA9C31" w14:textId="77777777" w:rsidR="00C256C5" w:rsidRPr="00FE4896" w:rsidRDefault="00C256C5" w:rsidP="00EF7749">
      <w:pPr>
        <w:pStyle w:val="Footnote"/>
        <w:rPr>
          <w:kern w:val="2"/>
          <w:lang w:val="en-GB"/>
        </w:rPr>
      </w:pPr>
      <w:r w:rsidRPr="00FE4896">
        <w:rPr>
          <w:kern w:val="2"/>
          <w:lang w:val="en-GB"/>
        </w:rPr>
        <w:t>Note</w:t>
      </w:r>
      <w:r w:rsidR="00AC5E23">
        <w:rPr>
          <w:kern w:val="2"/>
          <w:lang w:val="en-GB"/>
        </w:rPr>
        <w:t>s</w:t>
      </w:r>
      <w:r w:rsidR="00964B82" w:rsidRPr="00FE4896">
        <w:rPr>
          <w:kern w:val="2"/>
          <w:lang w:val="en-GB"/>
        </w:rPr>
        <w:t>:</w:t>
      </w:r>
      <w:r w:rsidRPr="00FE4896">
        <w:rPr>
          <w:kern w:val="2"/>
          <w:lang w:val="en-GB"/>
        </w:rPr>
        <w:t xml:space="preserve"> * indicates no supply of the grade on the day</w:t>
      </w:r>
      <w:proofErr w:type="gramStart"/>
      <w:r w:rsidR="00AC5E23">
        <w:rPr>
          <w:kern w:val="2"/>
          <w:lang w:val="en-GB"/>
        </w:rPr>
        <w:t>;</w:t>
      </w:r>
      <w:proofErr w:type="gramEnd"/>
      <w:r w:rsidR="00AC5E23">
        <w:rPr>
          <w:kern w:val="2"/>
          <w:lang w:val="en-GB"/>
        </w:rPr>
        <w:t xml:space="preserve"> kg = kilograms</w:t>
      </w:r>
      <w:r w:rsidR="00964B82" w:rsidRPr="00FE4896">
        <w:rPr>
          <w:kern w:val="2"/>
          <w:lang w:val="en-GB"/>
        </w:rPr>
        <w:t>.</w:t>
      </w:r>
    </w:p>
    <w:p w14:paraId="51A6C7FC" w14:textId="77777777" w:rsidR="00C256C5" w:rsidRPr="00FE4896" w:rsidRDefault="00C256C5" w:rsidP="00EF7749">
      <w:pPr>
        <w:pStyle w:val="Footnote"/>
        <w:rPr>
          <w:kern w:val="2"/>
          <w:lang w:val="en-GB"/>
        </w:rPr>
      </w:pPr>
      <w:r w:rsidRPr="00FE4896">
        <w:rPr>
          <w:kern w:val="2"/>
          <w:lang w:val="en-GB"/>
        </w:rPr>
        <w:t xml:space="preserve">Source: Compiled by the authors from the data given by the </w:t>
      </w:r>
      <w:proofErr w:type="spellStart"/>
      <w:r w:rsidRPr="00FE4896">
        <w:rPr>
          <w:kern w:val="2"/>
          <w:lang w:val="en-GB"/>
        </w:rPr>
        <w:t>Amalsad</w:t>
      </w:r>
      <w:proofErr w:type="spellEnd"/>
      <w:r w:rsidRPr="00FE4896">
        <w:rPr>
          <w:kern w:val="2"/>
          <w:lang w:val="en-GB"/>
        </w:rPr>
        <w:t xml:space="preserve"> Cooperative</w:t>
      </w:r>
      <w:r w:rsidR="00964B82" w:rsidRPr="00FE4896">
        <w:rPr>
          <w:kern w:val="2"/>
          <w:lang w:val="en-GB"/>
        </w:rPr>
        <w:t>.</w:t>
      </w:r>
    </w:p>
    <w:p w14:paraId="0652F3A1" w14:textId="77777777" w:rsidR="00C256C5" w:rsidRPr="00FE4896" w:rsidRDefault="00C256C5" w:rsidP="00EF7749">
      <w:pPr>
        <w:pStyle w:val="ExhibitText"/>
        <w:rPr>
          <w:kern w:val="2"/>
          <w:lang w:val="en-GB"/>
        </w:rPr>
      </w:pPr>
    </w:p>
    <w:p w14:paraId="37591C3D" w14:textId="77777777" w:rsidR="00EF7749" w:rsidRPr="00FE4896" w:rsidRDefault="00EF7749">
      <w:pPr>
        <w:spacing w:after="200" w:line="276" w:lineRule="auto"/>
        <w:rPr>
          <w:rFonts w:ascii="Arial" w:hAnsi="Arial" w:cs="Arial"/>
          <w:kern w:val="2"/>
          <w:lang w:val="en-GB"/>
        </w:rPr>
      </w:pPr>
      <w:r w:rsidRPr="00FE4896">
        <w:rPr>
          <w:kern w:val="2"/>
          <w:lang w:val="en-GB"/>
        </w:rPr>
        <w:br w:type="page"/>
      </w:r>
    </w:p>
    <w:p w14:paraId="709D2533" w14:textId="77777777" w:rsidR="00C256C5" w:rsidRPr="00FE4896" w:rsidRDefault="00C256C5" w:rsidP="00EF7749">
      <w:pPr>
        <w:pStyle w:val="ExhibitHeading"/>
        <w:rPr>
          <w:kern w:val="2"/>
          <w:lang w:val="en-GB"/>
        </w:rPr>
      </w:pPr>
      <w:r w:rsidRPr="00FE4896">
        <w:rPr>
          <w:kern w:val="2"/>
          <w:lang w:val="en-GB"/>
        </w:rPr>
        <w:lastRenderedPageBreak/>
        <w:t>Exhibit 8</w:t>
      </w:r>
      <w:r w:rsidR="00EF7749" w:rsidRPr="00FE4896">
        <w:rPr>
          <w:kern w:val="2"/>
          <w:lang w:val="en-GB"/>
        </w:rPr>
        <w:t xml:space="preserve">: </w:t>
      </w:r>
      <w:r w:rsidRPr="00FE4896">
        <w:rPr>
          <w:kern w:val="2"/>
          <w:lang w:val="en-GB"/>
        </w:rPr>
        <w:t xml:space="preserve">EXISTING SCENARIO WITH 145 AS </w:t>
      </w:r>
      <w:r w:rsidR="00433993" w:rsidRPr="00FE4896">
        <w:rPr>
          <w:kern w:val="2"/>
          <w:lang w:val="en-GB"/>
        </w:rPr>
        <w:t xml:space="preserve">the </w:t>
      </w:r>
      <w:r w:rsidRPr="00FE4896">
        <w:rPr>
          <w:kern w:val="2"/>
          <w:lang w:val="en-GB"/>
        </w:rPr>
        <w:t>BASE GRADE FOR PAYMENT TO FARMERS FOR THE SUPPLY ON JANUARY</w:t>
      </w:r>
      <w:r w:rsidR="002B7362" w:rsidRPr="00FE4896">
        <w:rPr>
          <w:kern w:val="2"/>
          <w:lang w:val="en-GB"/>
        </w:rPr>
        <w:t xml:space="preserve"> 2,</w:t>
      </w:r>
      <w:r w:rsidRPr="00FE4896">
        <w:rPr>
          <w:kern w:val="2"/>
          <w:lang w:val="en-GB"/>
        </w:rPr>
        <w:t xml:space="preserve"> 2016</w:t>
      </w:r>
    </w:p>
    <w:p w14:paraId="57A91BF3" w14:textId="77777777" w:rsidR="00EF7749" w:rsidRPr="00FE4896" w:rsidRDefault="00EF7749" w:rsidP="00AE3AD7">
      <w:pPr>
        <w:pStyle w:val="ExhibitText"/>
        <w:rPr>
          <w:kern w:val="2"/>
          <w:lang w:val="en-GB"/>
        </w:rPr>
      </w:pPr>
    </w:p>
    <w:tbl>
      <w:tblPr>
        <w:tblStyle w:val="TableGrid"/>
        <w:tblW w:w="3565" w:type="pct"/>
        <w:jc w:val="center"/>
        <w:tblLayout w:type="fixed"/>
        <w:tblLook w:val="04A0" w:firstRow="1" w:lastRow="0" w:firstColumn="1" w:lastColumn="0" w:noHBand="0" w:noVBand="1"/>
      </w:tblPr>
      <w:tblGrid>
        <w:gridCol w:w="798"/>
        <w:gridCol w:w="1210"/>
        <w:gridCol w:w="1057"/>
        <w:gridCol w:w="1493"/>
        <w:gridCol w:w="2109"/>
      </w:tblGrid>
      <w:tr w:rsidR="00BC78B4" w:rsidRPr="00FE4896" w14:paraId="63ABEA24" w14:textId="77777777" w:rsidTr="004077B8">
        <w:trPr>
          <w:trHeight w:val="152"/>
          <w:jc w:val="center"/>
        </w:trPr>
        <w:tc>
          <w:tcPr>
            <w:tcW w:w="598" w:type="pct"/>
          </w:tcPr>
          <w:p w14:paraId="0DA20E06" w14:textId="77777777" w:rsidR="00C256C5" w:rsidRPr="00FE4896" w:rsidRDefault="00C256C5" w:rsidP="00804B05">
            <w:pPr>
              <w:pStyle w:val="ExhibitText"/>
              <w:jc w:val="left"/>
              <w:rPr>
                <w:b/>
                <w:kern w:val="2"/>
                <w:lang w:val="en-GB"/>
              </w:rPr>
            </w:pPr>
            <w:r w:rsidRPr="00FE4896">
              <w:rPr>
                <w:b/>
                <w:kern w:val="2"/>
                <w:lang w:val="en-GB"/>
              </w:rPr>
              <w:t>Grade</w:t>
            </w:r>
          </w:p>
        </w:tc>
        <w:tc>
          <w:tcPr>
            <w:tcW w:w="907" w:type="pct"/>
            <w:noWrap/>
            <w:hideMark/>
          </w:tcPr>
          <w:p w14:paraId="1D00C05E" w14:textId="4B6D5A0A" w:rsidR="00C256C5" w:rsidRPr="00FE4896" w:rsidRDefault="00C256C5" w:rsidP="00804B05">
            <w:pPr>
              <w:pStyle w:val="ExhibitText"/>
              <w:jc w:val="left"/>
              <w:rPr>
                <w:b/>
                <w:kern w:val="2"/>
                <w:lang w:val="en-GB"/>
              </w:rPr>
            </w:pPr>
            <w:r w:rsidRPr="00FE4896">
              <w:rPr>
                <w:b/>
                <w:kern w:val="2"/>
                <w:lang w:val="en-GB"/>
              </w:rPr>
              <w:t>Price for 10</w:t>
            </w:r>
            <w:r w:rsidR="001B4A1F">
              <w:rPr>
                <w:b/>
                <w:kern w:val="2"/>
                <w:lang w:val="en-GB"/>
              </w:rPr>
              <w:t xml:space="preserve"> </w:t>
            </w:r>
            <w:r w:rsidRPr="00FE4896">
              <w:rPr>
                <w:b/>
                <w:kern w:val="2"/>
                <w:lang w:val="en-GB"/>
              </w:rPr>
              <w:t>kg (</w:t>
            </w:r>
            <w:r w:rsidR="00BB53D4">
              <w:rPr>
                <w:color w:val="000000"/>
                <w:shd w:val="clear" w:color="auto" w:fill="FFFFFF"/>
              </w:rPr>
              <w:t>₹</w:t>
            </w:r>
            <w:r w:rsidRPr="00FE4896">
              <w:rPr>
                <w:b/>
                <w:kern w:val="2"/>
                <w:lang w:val="en-GB"/>
              </w:rPr>
              <w:t>)</w:t>
            </w:r>
          </w:p>
        </w:tc>
        <w:tc>
          <w:tcPr>
            <w:tcW w:w="792" w:type="pct"/>
            <w:noWrap/>
            <w:hideMark/>
          </w:tcPr>
          <w:p w14:paraId="40E094DD" w14:textId="77777777" w:rsidR="00C256C5" w:rsidRPr="00FE4896" w:rsidRDefault="00C256C5" w:rsidP="009F22B9">
            <w:pPr>
              <w:pStyle w:val="ExhibitText"/>
              <w:jc w:val="center"/>
              <w:rPr>
                <w:b/>
                <w:kern w:val="2"/>
                <w:lang w:val="en-GB"/>
              </w:rPr>
            </w:pPr>
            <w:r w:rsidRPr="00FE4896">
              <w:rPr>
                <w:b/>
                <w:kern w:val="2"/>
                <w:lang w:val="en-GB"/>
              </w:rPr>
              <w:t>Quantity (kg)</w:t>
            </w:r>
          </w:p>
        </w:tc>
        <w:tc>
          <w:tcPr>
            <w:tcW w:w="1120" w:type="pct"/>
            <w:noWrap/>
            <w:hideMark/>
          </w:tcPr>
          <w:p w14:paraId="02BBBD67" w14:textId="3788FD20" w:rsidR="00C256C5" w:rsidRPr="00FE4896" w:rsidRDefault="00C256C5" w:rsidP="004B6260">
            <w:pPr>
              <w:pStyle w:val="ExhibitText"/>
              <w:jc w:val="left"/>
              <w:rPr>
                <w:b/>
                <w:kern w:val="2"/>
                <w:lang w:val="en-GB"/>
              </w:rPr>
            </w:pPr>
            <w:r w:rsidRPr="00FE4896">
              <w:rPr>
                <w:b/>
                <w:kern w:val="2"/>
                <w:lang w:val="en-GB"/>
              </w:rPr>
              <w:t xml:space="preserve">Amount to be </w:t>
            </w:r>
            <w:r w:rsidR="00A8330B" w:rsidRPr="00FE4896">
              <w:rPr>
                <w:b/>
                <w:kern w:val="2"/>
                <w:lang w:val="en-GB"/>
              </w:rPr>
              <w:t xml:space="preserve">Shared </w:t>
            </w:r>
            <w:r w:rsidRPr="00FE4896">
              <w:rPr>
                <w:b/>
                <w:kern w:val="2"/>
                <w:lang w:val="en-GB"/>
              </w:rPr>
              <w:t>(</w:t>
            </w:r>
            <w:r w:rsidR="00BB53D4">
              <w:rPr>
                <w:color w:val="000000"/>
                <w:shd w:val="clear" w:color="auto" w:fill="FFFFFF"/>
              </w:rPr>
              <w:t>₹</w:t>
            </w:r>
            <w:r w:rsidRPr="00FE4896">
              <w:rPr>
                <w:b/>
                <w:kern w:val="2"/>
                <w:lang w:val="en-GB"/>
              </w:rPr>
              <w:t>)</w:t>
            </w:r>
          </w:p>
        </w:tc>
        <w:tc>
          <w:tcPr>
            <w:tcW w:w="1582" w:type="pct"/>
            <w:noWrap/>
            <w:hideMark/>
          </w:tcPr>
          <w:p w14:paraId="775DC718" w14:textId="7F3369E6" w:rsidR="00C256C5" w:rsidRPr="00FE4896" w:rsidRDefault="00C256C5" w:rsidP="004B6260">
            <w:pPr>
              <w:pStyle w:val="ExhibitText"/>
              <w:jc w:val="left"/>
              <w:rPr>
                <w:b/>
                <w:kern w:val="2"/>
                <w:lang w:val="en-GB"/>
              </w:rPr>
            </w:pPr>
            <w:r w:rsidRPr="00FE4896">
              <w:rPr>
                <w:b/>
                <w:kern w:val="2"/>
                <w:lang w:val="en-GB"/>
              </w:rPr>
              <w:t xml:space="preserve">Cumulative </w:t>
            </w:r>
            <w:r w:rsidR="00A8330B" w:rsidRPr="00FE4896">
              <w:rPr>
                <w:b/>
                <w:kern w:val="2"/>
                <w:lang w:val="en-GB"/>
              </w:rPr>
              <w:t xml:space="preserve">Returns </w:t>
            </w:r>
            <w:r w:rsidRPr="00FE4896">
              <w:rPr>
                <w:b/>
                <w:kern w:val="2"/>
                <w:lang w:val="en-GB"/>
              </w:rPr>
              <w:t xml:space="preserve">on the </w:t>
            </w:r>
            <w:r w:rsidR="00A8330B" w:rsidRPr="00FE4896">
              <w:rPr>
                <w:b/>
                <w:kern w:val="2"/>
                <w:lang w:val="en-GB"/>
              </w:rPr>
              <w:t xml:space="preserve">Basis </w:t>
            </w:r>
            <w:r w:rsidRPr="00FE4896">
              <w:rPr>
                <w:b/>
                <w:kern w:val="2"/>
                <w:lang w:val="en-GB"/>
              </w:rPr>
              <w:t xml:space="preserve">of </w:t>
            </w:r>
            <w:r w:rsidR="00A8330B" w:rsidRPr="00FE4896">
              <w:rPr>
                <w:b/>
                <w:kern w:val="2"/>
                <w:lang w:val="en-GB"/>
              </w:rPr>
              <w:t xml:space="preserve">Grade </w:t>
            </w:r>
            <w:r w:rsidRPr="00FE4896">
              <w:rPr>
                <w:b/>
                <w:kern w:val="2"/>
                <w:lang w:val="en-GB"/>
              </w:rPr>
              <w:t>(</w:t>
            </w:r>
            <w:r w:rsidR="00BB53D4">
              <w:rPr>
                <w:color w:val="000000"/>
                <w:shd w:val="clear" w:color="auto" w:fill="FFFFFF"/>
              </w:rPr>
              <w:t>₹</w:t>
            </w:r>
            <w:r w:rsidRPr="00FE4896">
              <w:rPr>
                <w:b/>
                <w:kern w:val="2"/>
                <w:lang w:val="en-GB"/>
              </w:rPr>
              <w:t>)</w:t>
            </w:r>
          </w:p>
        </w:tc>
      </w:tr>
      <w:tr w:rsidR="00BC78B4" w:rsidRPr="00FE4896" w14:paraId="7B71402F" w14:textId="77777777" w:rsidTr="004077B8">
        <w:trPr>
          <w:trHeight w:val="152"/>
          <w:jc w:val="center"/>
        </w:trPr>
        <w:tc>
          <w:tcPr>
            <w:tcW w:w="598" w:type="pct"/>
          </w:tcPr>
          <w:p w14:paraId="554252C0" w14:textId="77777777" w:rsidR="00C256C5" w:rsidRPr="00FE4896" w:rsidRDefault="00C256C5" w:rsidP="008E1448">
            <w:pPr>
              <w:pStyle w:val="ExhibitText"/>
              <w:jc w:val="center"/>
              <w:rPr>
                <w:kern w:val="2"/>
                <w:lang w:val="en-GB"/>
              </w:rPr>
            </w:pPr>
            <w:r w:rsidRPr="00FE4896">
              <w:rPr>
                <w:kern w:val="2"/>
                <w:lang w:val="en-GB"/>
              </w:rPr>
              <w:t>1</w:t>
            </w:r>
          </w:p>
        </w:tc>
        <w:tc>
          <w:tcPr>
            <w:tcW w:w="907" w:type="pct"/>
            <w:noWrap/>
            <w:hideMark/>
          </w:tcPr>
          <w:p w14:paraId="6C6D6A43" w14:textId="77777777" w:rsidR="00C256C5" w:rsidRPr="00FE4896" w:rsidRDefault="00C256C5" w:rsidP="000B2792">
            <w:pPr>
              <w:pStyle w:val="ExhibitText"/>
              <w:jc w:val="right"/>
              <w:rPr>
                <w:kern w:val="2"/>
                <w:lang w:val="en-GB"/>
              </w:rPr>
            </w:pPr>
            <w:r w:rsidRPr="00FE4896">
              <w:rPr>
                <w:kern w:val="2"/>
                <w:lang w:val="en-GB"/>
              </w:rPr>
              <w:t>325</w:t>
            </w:r>
          </w:p>
        </w:tc>
        <w:tc>
          <w:tcPr>
            <w:tcW w:w="792" w:type="pct"/>
            <w:noWrap/>
            <w:hideMark/>
          </w:tcPr>
          <w:p w14:paraId="3C92765D" w14:textId="77777777" w:rsidR="00C256C5" w:rsidRPr="00FE4896" w:rsidRDefault="00C256C5" w:rsidP="000B2792">
            <w:pPr>
              <w:pStyle w:val="ExhibitText"/>
              <w:jc w:val="right"/>
              <w:rPr>
                <w:kern w:val="2"/>
                <w:lang w:val="en-GB"/>
              </w:rPr>
            </w:pPr>
            <w:r w:rsidRPr="00FE4896">
              <w:rPr>
                <w:kern w:val="2"/>
                <w:lang w:val="en-GB"/>
              </w:rPr>
              <w:t>0</w:t>
            </w:r>
          </w:p>
        </w:tc>
        <w:tc>
          <w:tcPr>
            <w:tcW w:w="1120" w:type="pct"/>
            <w:noWrap/>
            <w:hideMark/>
          </w:tcPr>
          <w:p w14:paraId="59D3A886" w14:textId="77777777" w:rsidR="00C256C5" w:rsidRPr="00FE4896" w:rsidRDefault="00C256C5" w:rsidP="000B2792">
            <w:pPr>
              <w:pStyle w:val="ExhibitText"/>
              <w:jc w:val="right"/>
              <w:rPr>
                <w:kern w:val="2"/>
                <w:lang w:val="en-GB"/>
              </w:rPr>
            </w:pPr>
            <w:r w:rsidRPr="00FE4896">
              <w:rPr>
                <w:kern w:val="2"/>
                <w:lang w:val="en-GB"/>
              </w:rPr>
              <w:t>0</w:t>
            </w:r>
          </w:p>
        </w:tc>
        <w:tc>
          <w:tcPr>
            <w:tcW w:w="1582" w:type="pct"/>
            <w:noWrap/>
            <w:hideMark/>
          </w:tcPr>
          <w:p w14:paraId="27F4F53F" w14:textId="77777777" w:rsidR="00C256C5" w:rsidRPr="00FE4896" w:rsidRDefault="00C256C5" w:rsidP="000B2792">
            <w:pPr>
              <w:pStyle w:val="ExhibitText"/>
              <w:jc w:val="right"/>
              <w:rPr>
                <w:kern w:val="2"/>
                <w:lang w:val="en-GB"/>
              </w:rPr>
            </w:pPr>
            <w:r w:rsidRPr="00FE4896">
              <w:rPr>
                <w:kern w:val="2"/>
                <w:lang w:val="en-GB"/>
              </w:rPr>
              <w:t>0</w:t>
            </w:r>
          </w:p>
        </w:tc>
      </w:tr>
      <w:tr w:rsidR="00BC78B4" w:rsidRPr="00FE4896" w14:paraId="4C90F59F" w14:textId="77777777" w:rsidTr="004077B8">
        <w:trPr>
          <w:trHeight w:val="152"/>
          <w:jc w:val="center"/>
        </w:trPr>
        <w:tc>
          <w:tcPr>
            <w:tcW w:w="598" w:type="pct"/>
          </w:tcPr>
          <w:p w14:paraId="42B84429" w14:textId="77777777" w:rsidR="00C256C5" w:rsidRPr="00FE4896" w:rsidRDefault="00C256C5" w:rsidP="008E1448">
            <w:pPr>
              <w:pStyle w:val="ExhibitText"/>
              <w:jc w:val="center"/>
              <w:rPr>
                <w:kern w:val="2"/>
                <w:lang w:val="en-GB"/>
              </w:rPr>
            </w:pPr>
            <w:r w:rsidRPr="00FE4896">
              <w:rPr>
                <w:kern w:val="2"/>
                <w:lang w:val="en-GB"/>
              </w:rPr>
              <w:t>2</w:t>
            </w:r>
          </w:p>
        </w:tc>
        <w:tc>
          <w:tcPr>
            <w:tcW w:w="907" w:type="pct"/>
            <w:noWrap/>
            <w:hideMark/>
          </w:tcPr>
          <w:p w14:paraId="321BA0C0" w14:textId="77777777" w:rsidR="00C256C5" w:rsidRPr="00FE4896" w:rsidRDefault="00C256C5" w:rsidP="000B2792">
            <w:pPr>
              <w:pStyle w:val="ExhibitText"/>
              <w:jc w:val="right"/>
              <w:rPr>
                <w:kern w:val="2"/>
                <w:lang w:val="en-GB"/>
              </w:rPr>
            </w:pPr>
            <w:r w:rsidRPr="00FE4896">
              <w:rPr>
                <w:kern w:val="2"/>
                <w:lang w:val="en-GB"/>
              </w:rPr>
              <w:t>311</w:t>
            </w:r>
          </w:p>
        </w:tc>
        <w:tc>
          <w:tcPr>
            <w:tcW w:w="792" w:type="pct"/>
            <w:noWrap/>
            <w:hideMark/>
          </w:tcPr>
          <w:p w14:paraId="68F2C701" w14:textId="77777777" w:rsidR="00C256C5" w:rsidRPr="00FE4896" w:rsidRDefault="00C256C5" w:rsidP="000B2792">
            <w:pPr>
              <w:pStyle w:val="ExhibitText"/>
              <w:jc w:val="right"/>
              <w:rPr>
                <w:kern w:val="2"/>
                <w:lang w:val="en-GB"/>
              </w:rPr>
            </w:pPr>
            <w:r w:rsidRPr="00FE4896">
              <w:rPr>
                <w:kern w:val="2"/>
                <w:lang w:val="en-GB"/>
              </w:rPr>
              <w:t>0</w:t>
            </w:r>
          </w:p>
        </w:tc>
        <w:tc>
          <w:tcPr>
            <w:tcW w:w="1120" w:type="pct"/>
            <w:noWrap/>
            <w:hideMark/>
          </w:tcPr>
          <w:p w14:paraId="44C968B9" w14:textId="77777777" w:rsidR="00C256C5" w:rsidRPr="00FE4896" w:rsidRDefault="00C256C5" w:rsidP="000B2792">
            <w:pPr>
              <w:pStyle w:val="ExhibitText"/>
              <w:jc w:val="right"/>
              <w:rPr>
                <w:kern w:val="2"/>
                <w:lang w:val="en-GB"/>
              </w:rPr>
            </w:pPr>
            <w:r w:rsidRPr="00FE4896">
              <w:rPr>
                <w:kern w:val="2"/>
                <w:lang w:val="en-GB"/>
              </w:rPr>
              <w:t>0</w:t>
            </w:r>
          </w:p>
        </w:tc>
        <w:tc>
          <w:tcPr>
            <w:tcW w:w="1582" w:type="pct"/>
            <w:noWrap/>
            <w:hideMark/>
          </w:tcPr>
          <w:p w14:paraId="7DC3689B" w14:textId="77777777" w:rsidR="00C256C5" w:rsidRPr="00FE4896" w:rsidRDefault="00C256C5" w:rsidP="000B2792">
            <w:pPr>
              <w:pStyle w:val="ExhibitText"/>
              <w:jc w:val="right"/>
              <w:rPr>
                <w:kern w:val="2"/>
                <w:lang w:val="en-GB"/>
              </w:rPr>
            </w:pPr>
            <w:r w:rsidRPr="00FE4896">
              <w:rPr>
                <w:kern w:val="2"/>
                <w:lang w:val="en-GB"/>
              </w:rPr>
              <w:t>0</w:t>
            </w:r>
          </w:p>
        </w:tc>
      </w:tr>
      <w:tr w:rsidR="00BC78B4" w:rsidRPr="00FE4896" w14:paraId="47237FC9" w14:textId="77777777" w:rsidTr="004077B8">
        <w:trPr>
          <w:trHeight w:val="152"/>
          <w:jc w:val="center"/>
        </w:trPr>
        <w:tc>
          <w:tcPr>
            <w:tcW w:w="598" w:type="pct"/>
          </w:tcPr>
          <w:p w14:paraId="702BC394" w14:textId="77777777" w:rsidR="00C256C5" w:rsidRPr="00FE4896" w:rsidRDefault="00C256C5" w:rsidP="008E1448">
            <w:pPr>
              <w:pStyle w:val="ExhibitText"/>
              <w:jc w:val="center"/>
              <w:rPr>
                <w:kern w:val="2"/>
                <w:lang w:val="en-GB"/>
              </w:rPr>
            </w:pPr>
            <w:r w:rsidRPr="00FE4896">
              <w:rPr>
                <w:kern w:val="2"/>
                <w:lang w:val="en-GB"/>
              </w:rPr>
              <w:t>3</w:t>
            </w:r>
          </w:p>
        </w:tc>
        <w:tc>
          <w:tcPr>
            <w:tcW w:w="907" w:type="pct"/>
            <w:noWrap/>
            <w:hideMark/>
          </w:tcPr>
          <w:p w14:paraId="59FAF768" w14:textId="77777777" w:rsidR="00C256C5" w:rsidRPr="00FE4896" w:rsidRDefault="00C256C5" w:rsidP="000B2792">
            <w:pPr>
              <w:pStyle w:val="ExhibitText"/>
              <w:jc w:val="right"/>
              <w:rPr>
                <w:kern w:val="2"/>
                <w:lang w:val="en-GB"/>
              </w:rPr>
            </w:pPr>
            <w:r w:rsidRPr="00FE4896">
              <w:rPr>
                <w:kern w:val="2"/>
                <w:lang w:val="en-GB"/>
              </w:rPr>
              <w:t>297</w:t>
            </w:r>
          </w:p>
        </w:tc>
        <w:tc>
          <w:tcPr>
            <w:tcW w:w="792" w:type="pct"/>
            <w:noWrap/>
            <w:hideMark/>
          </w:tcPr>
          <w:p w14:paraId="0BF22754" w14:textId="77777777" w:rsidR="00C256C5" w:rsidRPr="00FE4896" w:rsidRDefault="00C256C5" w:rsidP="000B2792">
            <w:pPr>
              <w:pStyle w:val="ExhibitText"/>
              <w:jc w:val="right"/>
              <w:rPr>
                <w:kern w:val="2"/>
                <w:lang w:val="en-GB"/>
              </w:rPr>
            </w:pPr>
            <w:r w:rsidRPr="00FE4896">
              <w:rPr>
                <w:kern w:val="2"/>
                <w:lang w:val="en-GB"/>
              </w:rPr>
              <w:t>0</w:t>
            </w:r>
          </w:p>
        </w:tc>
        <w:tc>
          <w:tcPr>
            <w:tcW w:w="1120" w:type="pct"/>
            <w:noWrap/>
            <w:hideMark/>
          </w:tcPr>
          <w:p w14:paraId="63DB6D1F" w14:textId="77777777" w:rsidR="00C256C5" w:rsidRPr="00FE4896" w:rsidRDefault="00C256C5" w:rsidP="000B2792">
            <w:pPr>
              <w:pStyle w:val="ExhibitText"/>
              <w:jc w:val="right"/>
              <w:rPr>
                <w:kern w:val="2"/>
                <w:lang w:val="en-GB"/>
              </w:rPr>
            </w:pPr>
            <w:r w:rsidRPr="00FE4896">
              <w:rPr>
                <w:kern w:val="2"/>
                <w:lang w:val="en-GB"/>
              </w:rPr>
              <w:t>0</w:t>
            </w:r>
          </w:p>
        </w:tc>
        <w:tc>
          <w:tcPr>
            <w:tcW w:w="1582" w:type="pct"/>
            <w:noWrap/>
            <w:hideMark/>
          </w:tcPr>
          <w:p w14:paraId="73F63386" w14:textId="77777777" w:rsidR="00C256C5" w:rsidRPr="00FE4896" w:rsidRDefault="00C256C5" w:rsidP="000B2792">
            <w:pPr>
              <w:pStyle w:val="ExhibitText"/>
              <w:jc w:val="right"/>
              <w:rPr>
                <w:kern w:val="2"/>
                <w:lang w:val="en-GB"/>
              </w:rPr>
            </w:pPr>
            <w:r w:rsidRPr="00FE4896">
              <w:rPr>
                <w:kern w:val="2"/>
                <w:lang w:val="en-GB"/>
              </w:rPr>
              <w:t>0</w:t>
            </w:r>
          </w:p>
        </w:tc>
      </w:tr>
      <w:tr w:rsidR="00BC78B4" w:rsidRPr="00FE4896" w14:paraId="55F96778" w14:textId="77777777" w:rsidTr="004077B8">
        <w:trPr>
          <w:trHeight w:val="152"/>
          <w:jc w:val="center"/>
        </w:trPr>
        <w:tc>
          <w:tcPr>
            <w:tcW w:w="598" w:type="pct"/>
          </w:tcPr>
          <w:p w14:paraId="37EA0F45" w14:textId="77777777" w:rsidR="00C256C5" w:rsidRPr="00FE4896" w:rsidRDefault="00C256C5" w:rsidP="008E1448">
            <w:pPr>
              <w:pStyle w:val="ExhibitText"/>
              <w:jc w:val="center"/>
              <w:rPr>
                <w:kern w:val="2"/>
                <w:lang w:val="en-GB"/>
              </w:rPr>
            </w:pPr>
            <w:r w:rsidRPr="00FE4896">
              <w:rPr>
                <w:kern w:val="2"/>
                <w:lang w:val="en-GB"/>
              </w:rPr>
              <w:t>4</w:t>
            </w:r>
          </w:p>
        </w:tc>
        <w:tc>
          <w:tcPr>
            <w:tcW w:w="907" w:type="pct"/>
            <w:noWrap/>
            <w:hideMark/>
          </w:tcPr>
          <w:p w14:paraId="2958AE52" w14:textId="77777777" w:rsidR="00C256C5" w:rsidRPr="00FE4896" w:rsidRDefault="00C256C5" w:rsidP="000B2792">
            <w:pPr>
              <w:pStyle w:val="ExhibitText"/>
              <w:jc w:val="right"/>
              <w:rPr>
                <w:kern w:val="2"/>
                <w:lang w:val="en-GB"/>
              </w:rPr>
            </w:pPr>
            <w:r w:rsidRPr="00FE4896">
              <w:rPr>
                <w:kern w:val="2"/>
                <w:lang w:val="en-GB"/>
              </w:rPr>
              <w:t>284</w:t>
            </w:r>
          </w:p>
        </w:tc>
        <w:tc>
          <w:tcPr>
            <w:tcW w:w="792" w:type="pct"/>
            <w:noWrap/>
            <w:hideMark/>
          </w:tcPr>
          <w:p w14:paraId="4A245AFA" w14:textId="77777777" w:rsidR="00C256C5" w:rsidRPr="00FE4896" w:rsidRDefault="00C256C5" w:rsidP="000B2792">
            <w:pPr>
              <w:pStyle w:val="ExhibitText"/>
              <w:jc w:val="right"/>
              <w:rPr>
                <w:kern w:val="2"/>
                <w:lang w:val="en-GB"/>
              </w:rPr>
            </w:pPr>
            <w:r w:rsidRPr="00FE4896">
              <w:rPr>
                <w:kern w:val="2"/>
                <w:lang w:val="en-GB"/>
              </w:rPr>
              <w:t>0</w:t>
            </w:r>
          </w:p>
        </w:tc>
        <w:tc>
          <w:tcPr>
            <w:tcW w:w="1120" w:type="pct"/>
            <w:noWrap/>
            <w:hideMark/>
          </w:tcPr>
          <w:p w14:paraId="6FC304D4" w14:textId="77777777" w:rsidR="00C256C5" w:rsidRPr="00FE4896" w:rsidRDefault="00C256C5" w:rsidP="000B2792">
            <w:pPr>
              <w:pStyle w:val="ExhibitText"/>
              <w:jc w:val="right"/>
              <w:rPr>
                <w:kern w:val="2"/>
                <w:lang w:val="en-GB"/>
              </w:rPr>
            </w:pPr>
            <w:r w:rsidRPr="00FE4896">
              <w:rPr>
                <w:kern w:val="2"/>
                <w:lang w:val="en-GB"/>
              </w:rPr>
              <w:t>0</w:t>
            </w:r>
          </w:p>
        </w:tc>
        <w:tc>
          <w:tcPr>
            <w:tcW w:w="1582" w:type="pct"/>
            <w:noWrap/>
            <w:hideMark/>
          </w:tcPr>
          <w:p w14:paraId="279D3B51" w14:textId="77777777" w:rsidR="00C256C5" w:rsidRPr="00FE4896" w:rsidRDefault="00C256C5" w:rsidP="000B2792">
            <w:pPr>
              <w:pStyle w:val="ExhibitText"/>
              <w:jc w:val="right"/>
              <w:rPr>
                <w:kern w:val="2"/>
                <w:lang w:val="en-GB"/>
              </w:rPr>
            </w:pPr>
            <w:r w:rsidRPr="00FE4896">
              <w:rPr>
                <w:kern w:val="2"/>
                <w:lang w:val="en-GB"/>
              </w:rPr>
              <w:t>0</w:t>
            </w:r>
          </w:p>
        </w:tc>
      </w:tr>
      <w:tr w:rsidR="00BC78B4" w:rsidRPr="00FE4896" w14:paraId="634CB0DF" w14:textId="77777777" w:rsidTr="004077B8">
        <w:trPr>
          <w:trHeight w:val="152"/>
          <w:jc w:val="center"/>
        </w:trPr>
        <w:tc>
          <w:tcPr>
            <w:tcW w:w="598" w:type="pct"/>
          </w:tcPr>
          <w:p w14:paraId="5C0346A7" w14:textId="77777777" w:rsidR="00C256C5" w:rsidRPr="00FE4896" w:rsidRDefault="00C256C5" w:rsidP="008E1448">
            <w:pPr>
              <w:pStyle w:val="ExhibitText"/>
              <w:jc w:val="center"/>
              <w:rPr>
                <w:kern w:val="2"/>
                <w:lang w:val="en-GB"/>
              </w:rPr>
            </w:pPr>
            <w:r w:rsidRPr="00FE4896">
              <w:rPr>
                <w:kern w:val="2"/>
                <w:lang w:val="en-GB"/>
              </w:rPr>
              <w:t>5</w:t>
            </w:r>
          </w:p>
        </w:tc>
        <w:tc>
          <w:tcPr>
            <w:tcW w:w="907" w:type="pct"/>
            <w:noWrap/>
            <w:hideMark/>
          </w:tcPr>
          <w:p w14:paraId="04BA4944" w14:textId="77777777" w:rsidR="00C256C5" w:rsidRPr="00FE4896" w:rsidRDefault="00C256C5" w:rsidP="000B2792">
            <w:pPr>
              <w:pStyle w:val="ExhibitText"/>
              <w:jc w:val="right"/>
              <w:rPr>
                <w:kern w:val="2"/>
                <w:lang w:val="en-GB"/>
              </w:rPr>
            </w:pPr>
            <w:r w:rsidRPr="00FE4896">
              <w:rPr>
                <w:kern w:val="2"/>
                <w:lang w:val="en-GB"/>
              </w:rPr>
              <w:t>272</w:t>
            </w:r>
          </w:p>
        </w:tc>
        <w:tc>
          <w:tcPr>
            <w:tcW w:w="792" w:type="pct"/>
            <w:noWrap/>
            <w:hideMark/>
          </w:tcPr>
          <w:p w14:paraId="79996BF3" w14:textId="77777777" w:rsidR="00C256C5" w:rsidRPr="00FE4896" w:rsidRDefault="00C256C5" w:rsidP="000B2792">
            <w:pPr>
              <w:pStyle w:val="ExhibitText"/>
              <w:jc w:val="right"/>
              <w:rPr>
                <w:kern w:val="2"/>
                <w:lang w:val="en-GB"/>
              </w:rPr>
            </w:pPr>
            <w:r w:rsidRPr="00FE4896">
              <w:rPr>
                <w:kern w:val="2"/>
                <w:lang w:val="en-GB"/>
              </w:rPr>
              <w:t>0</w:t>
            </w:r>
          </w:p>
        </w:tc>
        <w:tc>
          <w:tcPr>
            <w:tcW w:w="1120" w:type="pct"/>
            <w:noWrap/>
            <w:hideMark/>
          </w:tcPr>
          <w:p w14:paraId="0DCF369A" w14:textId="77777777" w:rsidR="00C256C5" w:rsidRPr="00FE4896" w:rsidRDefault="00C256C5" w:rsidP="000B2792">
            <w:pPr>
              <w:pStyle w:val="ExhibitText"/>
              <w:jc w:val="right"/>
              <w:rPr>
                <w:kern w:val="2"/>
                <w:lang w:val="en-GB"/>
              </w:rPr>
            </w:pPr>
            <w:r w:rsidRPr="00FE4896">
              <w:rPr>
                <w:kern w:val="2"/>
                <w:lang w:val="en-GB"/>
              </w:rPr>
              <w:t>0</w:t>
            </w:r>
          </w:p>
        </w:tc>
        <w:tc>
          <w:tcPr>
            <w:tcW w:w="1582" w:type="pct"/>
            <w:noWrap/>
            <w:hideMark/>
          </w:tcPr>
          <w:p w14:paraId="616E6605" w14:textId="77777777" w:rsidR="00C256C5" w:rsidRPr="00FE4896" w:rsidRDefault="00C256C5" w:rsidP="000B2792">
            <w:pPr>
              <w:pStyle w:val="ExhibitText"/>
              <w:jc w:val="right"/>
              <w:rPr>
                <w:kern w:val="2"/>
                <w:lang w:val="en-GB"/>
              </w:rPr>
            </w:pPr>
            <w:r w:rsidRPr="00FE4896">
              <w:rPr>
                <w:kern w:val="2"/>
                <w:lang w:val="en-GB"/>
              </w:rPr>
              <w:t>0</w:t>
            </w:r>
          </w:p>
        </w:tc>
      </w:tr>
      <w:tr w:rsidR="00BC78B4" w:rsidRPr="00FE4896" w14:paraId="43C83AA6" w14:textId="77777777" w:rsidTr="004077B8">
        <w:trPr>
          <w:trHeight w:val="152"/>
          <w:jc w:val="center"/>
        </w:trPr>
        <w:tc>
          <w:tcPr>
            <w:tcW w:w="598" w:type="pct"/>
          </w:tcPr>
          <w:p w14:paraId="102A39CD" w14:textId="77777777" w:rsidR="00C256C5" w:rsidRPr="00FE4896" w:rsidRDefault="00C256C5" w:rsidP="008E1448">
            <w:pPr>
              <w:pStyle w:val="ExhibitText"/>
              <w:jc w:val="center"/>
              <w:rPr>
                <w:kern w:val="2"/>
                <w:lang w:val="en-GB"/>
              </w:rPr>
            </w:pPr>
            <w:r w:rsidRPr="00FE4896">
              <w:rPr>
                <w:kern w:val="2"/>
                <w:lang w:val="en-GB"/>
              </w:rPr>
              <w:t>6</w:t>
            </w:r>
          </w:p>
        </w:tc>
        <w:tc>
          <w:tcPr>
            <w:tcW w:w="907" w:type="pct"/>
            <w:noWrap/>
            <w:hideMark/>
          </w:tcPr>
          <w:p w14:paraId="3EF81855" w14:textId="77777777" w:rsidR="00C256C5" w:rsidRPr="00FE4896" w:rsidRDefault="00C256C5" w:rsidP="000B2792">
            <w:pPr>
              <w:pStyle w:val="ExhibitText"/>
              <w:jc w:val="right"/>
              <w:rPr>
                <w:kern w:val="2"/>
                <w:lang w:val="en-GB"/>
              </w:rPr>
            </w:pPr>
            <w:r w:rsidRPr="00FE4896">
              <w:rPr>
                <w:kern w:val="2"/>
                <w:lang w:val="en-GB"/>
              </w:rPr>
              <w:t>261</w:t>
            </w:r>
          </w:p>
        </w:tc>
        <w:tc>
          <w:tcPr>
            <w:tcW w:w="792" w:type="pct"/>
            <w:noWrap/>
            <w:hideMark/>
          </w:tcPr>
          <w:p w14:paraId="4ECA4AD2" w14:textId="77777777" w:rsidR="00C256C5" w:rsidRPr="00FE4896" w:rsidRDefault="00C256C5" w:rsidP="000B2792">
            <w:pPr>
              <w:pStyle w:val="ExhibitText"/>
              <w:jc w:val="right"/>
              <w:rPr>
                <w:kern w:val="2"/>
                <w:lang w:val="en-GB"/>
              </w:rPr>
            </w:pPr>
            <w:r w:rsidRPr="00FE4896">
              <w:rPr>
                <w:kern w:val="2"/>
                <w:lang w:val="en-GB"/>
              </w:rPr>
              <w:t>85</w:t>
            </w:r>
          </w:p>
        </w:tc>
        <w:tc>
          <w:tcPr>
            <w:tcW w:w="1120" w:type="pct"/>
            <w:noWrap/>
            <w:hideMark/>
          </w:tcPr>
          <w:p w14:paraId="41A5413E" w14:textId="77777777" w:rsidR="00C256C5" w:rsidRPr="00FE4896" w:rsidRDefault="00C256C5" w:rsidP="000B2792">
            <w:pPr>
              <w:pStyle w:val="ExhibitText"/>
              <w:jc w:val="right"/>
              <w:rPr>
                <w:kern w:val="2"/>
                <w:lang w:val="en-GB"/>
              </w:rPr>
            </w:pPr>
            <w:r w:rsidRPr="00FE4896">
              <w:rPr>
                <w:kern w:val="2"/>
                <w:lang w:val="en-GB"/>
              </w:rPr>
              <w:t>2</w:t>
            </w:r>
            <w:r w:rsidR="00433993" w:rsidRPr="00FE4896">
              <w:rPr>
                <w:kern w:val="2"/>
                <w:lang w:val="en-GB"/>
              </w:rPr>
              <w:t>,</w:t>
            </w:r>
            <w:r w:rsidRPr="00FE4896">
              <w:rPr>
                <w:kern w:val="2"/>
                <w:lang w:val="en-GB"/>
              </w:rPr>
              <w:t>219.18</w:t>
            </w:r>
          </w:p>
        </w:tc>
        <w:tc>
          <w:tcPr>
            <w:tcW w:w="1582" w:type="pct"/>
            <w:noWrap/>
            <w:hideMark/>
          </w:tcPr>
          <w:p w14:paraId="7BC4B106" w14:textId="77777777" w:rsidR="00C256C5" w:rsidRPr="00FE4896" w:rsidRDefault="00C256C5" w:rsidP="000B2792">
            <w:pPr>
              <w:pStyle w:val="ExhibitText"/>
              <w:jc w:val="right"/>
              <w:rPr>
                <w:kern w:val="2"/>
                <w:lang w:val="en-GB"/>
              </w:rPr>
            </w:pPr>
            <w:r w:rsidRPr="00FE4896">
              <w:rPr>
                <w:kern w:val="2"/>
                <w:lang w:val="en-GB"/>
              </w:rPr>
              <w:t>2</w:t>
            </w:r>
            <w:r w:rsidR="00433993" w:rsidRPr="00FE4896">
              <w:rPr>
                <w:kern w:val="2"/>
                <w:lang w:val="en-GB"/>
              </w:rPr>
              <w:t>,</w:t>
            </w:r>
            <w:r w:rsidRPr="00FE4896">
              <w:rPr>
                <w:kern w:val="2"/>
                <w:lang w:val="en-GB"/>
              </w:rPr>
              <w:t>219.18</w:t>
            </w:r>
          </w:p>
        </w:tc>
      </w:tr>
      <w:tr w:rsidR="00BC78B4" w:rsidRPr="00FE4896" w14:paraId="677F1C34" w14:textId="77777777" w:rsidTr="004077B8">
        <w:trPr>
          <w:trHeight w:val="152"/>
          <w:jc w:val="center"/>
        </w:trPr>
        <w:tc>
          <w:tcPr>
            <w:tcW w:w="598" w:type="pct"/>
          </w:tcPr>
          <w:p w14:paraId="737EDBBA" w14:textId="77777777" w:rsidR="00C256C5" w:rsidRPr="00FE4896" w:rsidRDefault="00C256C5" w:rsidP="008E1448">
            <w:pPr>
              <w:pStyle w:val="ExhibitText"/>
              <w:jc w:val="center"/>
              <w:rPr>
                <w:kern w:val="2"/>
                <w:lang w:val="en-GB"/>
              </w:rPr>
            </w:pPr>
            <w:r w:rsidRPr="00FE4896">
              <w:rPr>
                <w:kern w:val="2"/>
                <w:lang w:val="en-GB"/>
              </w:rPr>
              <w:t>7</w:t>
            </w:r>
          </w:p>
        </w:tc>
        <w:tc>
          <w:tcPr>
            <w:tcW w:w="907" w:type="pct"/>
            <w:noWrap/>
            <w:hideMark/>
          </w:tcPr>
          <w:p w14:paraId="64C05E36" w14:textId="77777777" w:rsidR="00C256C5" w:rsidRPr="00FE4896" w:rsidRDefault="00C256C5" w:rsidP="000B2792">
            <w:pPr>
              <w:pStyle w:val="ExhibitText"/>
              <w:jc w:val="right"/>
              <w:rPr>
                <w:kern w:val="2"/>
                <w:lang w:val="en-GB"/>
              </w:rPr>
            </w:pPr>
            <w:r w:rsidRPr="00FE4896">
              <w:rPr>
                <w:kern w:val="2"/>
                <w:lang w:val="en-GB"/>
              </w:rPr>
              <w:t>251</w:t>
            </w:r>
          </w:p>
        </w:tc>
        <w:tc>
          <w:tcPr>
            <w:tcW w:w="792" w:type="pct"/>
            <w:noWrap/>
            <w:hideMark/>
          </w:tcPr>
          <w:p w14:paraId="42EB3055" w14:textId="77777777" w:rsidR="00C256C5" w:rsidRPr="00FE4896" w:rsidRDefault="00C256C5" w:rsidP="000B2792">
            <w:pPr>
              <w:pStyle w:val="ExhibitText"/>
              <w:jc w:val="right"/>
              <w:rPr>
                <w:kern w:val="2"/>
                <w:lang w:val="en-GB"/>
              </w:rPr>
            </w:pPr>
            <w:r w:rsidRPr="00FE4896">
              <w:rPr>
                <w:kern w:val="2"/>
                <w:lang w:val="en-GB"/>
              </w:rPr>
              <w:t>68</w:t>
            </w:r>
          </w:p>
        </w:tc>
        <w:tc>
          <w:tcPr>
            <w:tcW w:w="1120" w:type="pct"/>
            <w:noWrap/>
            <w:hideMark/>
          </w:tcPr>
          <w:p w14:paraId="53AA0A3D" w14:textId="77777777" w:rsidR="00C256C5" w:rsidRPr="00FE4896" w:rsidRDefault="00C256C5" w:rsidP="000B2792">
            <w:pPr>
              <w:pStyle w:val="ExhibitText"/>
              <w:jc w:val="right"/>
              <w:rPr>
                <w:kern w:val="2"/>
                <w:lang w:val="en-GB"/>
              </w:rPr>
            </w:pPr>
            <w:r w:rsidRPr="00FE4896">
              <w:rPr>
                <w:kern w:val="2"/>
                <w:lang w:val="en-GB"/>
              </w:rPr>
              <w:t>1</w:t>
            </w:r>
            <w:r w:rsidR="00433993" w:rsidRPr="00FE4896">
              <w:rPr>
                <w:kern w:val="2"/>
                <w:lang w:val="en-GB"/>
              </w:rPr>
              <w:t>,</w:t>
            </w:r>
            <w:r w:rsidRPr="00FE4896">
              <w:rPr>
                <w:kern w:val="2"/>
                <w:lang w:val="en-GB"/>
              </w:rPr>
              <w:t>707.34</w:t>
            </w:r>
          </w:p>
        </w:tc>
        <w:tc>
          <w:tcPr>
            <w:tcW w:w="1582" w:type="pct"/>
            <w:noWrap/>
            <w:hideMark/>
          </w:tcPr>
          <w:p w14:paraId="3D57AC70" w14:textId="77777777" w:rsidR="00C256C5" w:rsidRPr="00FE4896" w:rsidRDefault="00C256C5" w:rsidP="000B2792">
            <w:pPr>
              <w:pStyle w:val="ExhibitText"/>
              <w:jc w:val="right"/>
              <w:rPr>
                <w:kern w:val="2"/>
                <w:lang w:val="en-GB"/>
              </w:rPr>
            </w:pPr>
            <w:r w:rsidRPr="00FE4896">
              <w:rPr>
                <w:kern w:val="2"/>
                <w:lang w:val="en-GB"/>
              </w:rPr>
              <w:t>3</w:t>
            </w:r>
            <w:r w:rsidR="00433993" w:rsidRPr="00FE4896">
              <w:rPr>
                <w:kern w:val="2"/>
                <w:lang w:val="en-GB"/>
              </w:rPr>
              <w:t>,</w:t>
            </w:r>
            <w:r w:rsidRPr="00FE4896">
              <w:rPr>
                <w:kern w:val="2"/>
                <w:lang w:val="en-GB"/>
              </w:rPr>
              <w:t>926.52</w:t>
            </w:r>
          </w:p>
        </w:tc>
      </w:tr>
      <w:tr w:rsidR="00BC78B4" w:rsidRPr="00FE4896" w14:paraId="1A623ADB" w14:textId="77777777" w:rsidTr="004077B8">
        <w:trPr>
          <w:trHeight w:val="152"/>
          <w:jc w:val="center"/>
        </w:trPr>
        <w:tc>
          <w:tcPr>
            <w:tcW w:w="598" w:type="pct"/>
          </w:tcPr>
          <w:p w14:paraId="1269D6BA" w14:textId="77777777" w:rsidR="00C256C5" w:rsidRPr="00FE4896" w:rsidRDefault="00C256C5" w:rsidP="008E1448">
            <w:pPr>
              <w:pStyle w:val="ExhibitText"/>
              <w:jc w:val="center"/>
              <w:rPr>
                <w:kern w:val="2"/>
                <w:lang w:val="en-GB"/>
              </w:rPr>
            </w:pPr>
            <w:r w:rsidRPr="00FE4896">
              <w:rPr>
                <w:kern w:val="2"/>
                <w:lang w:val="en-GB"/>
              </w:rPr>
              <w:t>8</w:t>
            </w:r>
          </w:p>
        </w:tc>
        <w:tc>
          <w:tcPr>
            <w:tcW w:w="907" w:type="pct"/>
            <w:noWrap/>
            <w:hideMark/>
          </w:tcPr>
          <w:p w14:paraId="015F5D43" w14:textId="77777777" w:rsidR="00C256C5" w:rsidRPr="00FE4896" w:rsidRDefault="00C256C5" w:rsidP="000B2792">
            <w:pPr>
              <w:pStyle w:val="ExhibitText"/>
              <w:jc w:val="right"/>
              <w:rPr>
                <w:kern w:val="2"/>
                <w:lang w:val="en-GB"/>
              </w:rPr>
            </w:pPr>
            <w:r w:rsidRPr="00FE4896">
              <w:rPr>
                <w:kern w:val="2"/>
                <w:lang w:val="en-GB"/>
              </w:rPr>
              <w:t>242</w:t>
            </w:r>
          </w:p>
        </w:tc>
        <w:tc>
          <w:tcPr>
            <w:tcW w:w="792" w:type="pct"/>
            <w:noWrap/>
            <w:hideMark/>
          </w:tcPr>
          <w:p w14:paraId="428995F4" w14:textId="77777777" w:rsidR="00C256C5" w:rsidRPr="00FE4896" w:rsidRDefault="00C256C5" w:rsidP="000B2792">
            <w:pPr>
              <w:pStyle w:val="ExhibitText"/>
              <w:jc w:val="right"/>
              <w:rPr>
                <w:kern w:val="2"/>
                <w:lang w:val="en-GB"/>
              </w:rPr>
            </w:pPr>
            <w:r w:rsidRPr="00FE4896">
              <w:rPr>
                <w:kern w:val="2"/>
                <w:lang w:val="en-GB"/>
              </w:rPr>
              <w:t>160</w:t>
            </w:r>
          </w:p>
        </w:tc>
        <w:tc>
          <w:tcPr>
            <w:tcW w:w="1120" w:type="pct"/>
            <w:noWrap/>
            <w:hideMark/>
          </w:tcPr>
          <w:p w14:paraId="334A777A" w14:textId="77777777" w:rsidR="00C256C5" w:rsidRPr="00FE4896" w:rsidRDefault="00C256C5" w:rsidP="000B2792">
            <w:pPr>
              <w:pStyle w:val="ExhibitText"/>
              <w:jc w:val="right"/>
              <w:rPr>
                <w:kern w:val="2"/>
                <w:lang w:val="en-GB"/>
              </w:rPr>
            </w:pPr>
            <w:r w:rsidRPr="00FE4896">
              <w:rPr>
                <w:kern w:val="2"/>
                <w:lang w:val="en-GB"/>
              </w:rPr>
              <w:t>3</w:t>
            </w:r>
            <w:r w:rsidR="00433993" w:rsidRPr="00FE4896">
              <w:rPr>
                <w:kern w:val="2"/>
                <w:lang w:val="en-GB"/>
              </w:rPr>
              <w:t>,</w:t>
            </w:r>
            <w:r w:rsidRPr="00FE4896">
              <w:rPr>
                <w:kern w:val="2"/>
                <w:lang w:val="en-GB"/>
              </w:rPr>
              <w:t>873.28</w:t>
            </w:r>
          </w:p>
        </w:tc>
        <w:tc>
          <w:tcPr>
            <w:tcW w:w="1582" w:type="pct"/>
            <w:noWrap/>
            <w:hideMark/>
          </w:tcPr>
          <w:p w14:paraId="4AD64D59" w14:textId="77777777" w:rsidR="00C256C5" w:rsidRPr="00FE4896" w:rsidRDefault="00C256C5" w:rsidP="000B2792">
            <w:pPr>
              <w:pStyle w:val="ExhibitText"/>
              <w:jc w:val="right"/>
              <w:rPr>
                <w:kern w:val="2"/>
                <w:lang w:val="en-GB"/>
              </w:rPr>
            </w:pPr>
            <w:r w:rsidRPr="00FE4896">
              <w:rPr>
                <w:kern w:val="2"/>
                <w:lang w:val="en-GB"/>
              </w:rPr>
              <w:t>7</w:t>
            </w:r>
            <w:r w:rsidR="00433993" w:rsidRPr="00FE4896">
              <w:rPr>
                <w:kern w:val="2"/>
                <w:lang w:val="en-GB"/>
              </w:rPr>
              <w:t>,</w:t>
            </w:r>
            <w:r w:rsidRPr="00FE4896">
              <w:rPr>
                <w:kern w:val="2"/>
                <w:lang w:val="en-GB"/>
              </w:rPr>
              <w:t>799.8</w:t>
            </w:r>
            <w:r w:rsidR="002B7362" w:rsidRPr="00FE4896">
              <w:rPr>
                <w:kern w:val="2"/>
                <w:lang w:val="en-GB"/>
              </w:rPr>
              <w:t>0</w:t>
            </w:r>
          </w:p>
        </w:tc>
      </w:tr>
      <w:tr w:rsidR="00BC78B4" w:rsidRPr="00FE4896" w14:paraId="6BD9F1FE" w14:textId="77777777" w:rsidTr="004077B8">
        <w:trPr>
          <w:trHeight w:val="152"/>
          <w:jc w:val="center"/>
        </w:trPr>
        <w:tc>
          <w:tcPr>
            <w:tcW w:w="598" w:type="pct"/>
          </w:tcPr>
          <w:p w14:paraId="4578B023" w14:textId="77777777" w:rsidR="00C256C5" w:rsidRPr="00FE4896" w:rsidRDefault="00C256C5" w:rsidP="008E1448">
            <w:pPr>
              <w:pStyle w:val="ExhibitText"/>
              <w:jc w:val="center"/>
              <w:rPr>
                <w:kern w:val="2"/>
                <w:lang w:val="en-GB"/>
              </w:rPr>
            </w:pPr>
            <w:r w:rsidRPr="00FE4896">
              <w:rPr>
                <w:kern w:val="2"/>
                <w:lang w:val="en-GB"/>
              </w:rPr>
              <w:t>9</w:t>
            </w:r>
          </w:p>
        </w:tc>
        <w:tc>
          <w:tcPr>
            <w:tcW w:w="907" w:type="pct"/>
            <w:noWrap/>
            <w:hideMark/>
          </w:tcPr>
          <w:p w14:paraId="4209FA9E" w14:textId="77777777" w:rsidR="00C256C5" w:rsidRPr="00FE4896" w:rsidRDefault="00C256C5" w:rsidP="000B2792">
            <w:pPr>
              <w:pStyle w:val="ExhibitText"/>
              <w:jc w:val="right"/>
              <w:rPr>
                <w:kern w:val="2"/>
                <w:lang w:val="en-GB"/>
              </w:rPr>
            </w:pPr>
            <w:r w:rsidRPr="00FE4896">
              <w:rPr>
                <w:kern w:val="2"/>
                <w:lang w:val="en-GB"/>
              </w:rPr>
              <w:t>234</w:t>
            </w:r>
          </w:p>
        </w:tc>
        <w:tc>
          <w:tcPr>
            <w:tcW w:w="792" w:type="pct"/>
            <w:noWrap/>
            <w:hideMark/>
          </w:tcPr>
          <w:p w14:paraId="13E05951" w14:textId="77777777" w:rsidR="00C256C5" w:rsidRPr="00FE4896" w:rsidRDefault="00C256C5" w:rsidP="000B2792">
            <w:pPr>
              <w:pStyle w:val="ExhibitText"/>
              <w:jc w:val="right"/>
              <w:rPr>
                <w:kern w:val="2"/>
                <w:lang w:val="en-GB"/>
              </w:rPr>
            </w:pPr>
            <w:r w:rsidRPr="00FE4896">
              <w:rPr>
                <w:kern w:val="2"/>
                <w:lang w:val="en-GB"/>
              </w:rPr>
              <w:t>212</w:t>
            </w:r>
          </w:p>
        </w:tc>
        <w:tc>
          <w:tcPr>
            <w:tcW w:w="1120" w:type="pct"/>
            <w:noWrap/>
            <w:hideMark/>
          </w:tcPr>
          <w:p w14:paraId="20CF2AB4" w14:textId="77777777" w:rsidR="00C256C5" w:rsidRPr="00FE4896" w:rsidRDefault="00C256C5" w:rsidP="000B2792">
            <w:pPr>
              <w:pStyle w:val="ExhibitText"/>
              <w:jc w:val="right"/>
              <w:rPr>
                <w:kern w:val="2"/>
                <w:lang w:val="en-GB"/>
              </w:rPr>
            </w:pPr>
            <w:r w:rsidRPr="00FE4896">
              <w:rPr>
                <w:kern w:val="2"/>
                <w:lang w:val="en-GB"/>
              </w:rPr>
              <w:t>4</w:t>
            </w:r>
            <w:r w:rsidR="00433993" w:rsidRPr="00FE4896">
              <w:rPr>
                <w:kern w:val="2"/>
                <w:lang w:val="en-GB"/>
              </w:rPr>
              <w:t>,</w:t>
            </w:r>
            <w:r w:rsidRPr="00FE4896">
              <w:rPr>
                <w:kern w:val="2"/>
                <w:lang w:val="en-GB"/>
              </w:rPr>
              <w:t>962.50</w:t>
            </w:r>
          </w:p>
        </w:tc>
        <w:tc>
          <w:tcPr>
            <w:tcW w:w="1582" w:type="pct"/>
            <w:noWrap/>
            <w:hideMark/>
          </w:tcPr>
          <w:p w14:paraId="46A610A9" w14:textId="77777777" w:rsidR="00C256C5" w:rsidRPr="00FE4896" w:rsidRDefault="00C256C5" w:rsidP="000B2792">
            <w:pPr>
              <w:pStyle w:val="ExhibitText"/>
              <w:jc w:val="right"/>
              <w:rPr>
                <w:kern w:val="2"/>
                <w:lang w:val="en-GB"/>
              </w:rPr>
            </w:pPr>
            <w:r w:rsidRPr="00FE4896">
              <w:rPr>
                <w:kern w:val="2"/>
                <w:lang w:val="en-GB"/>
              </w:rPr>
              <w:t>12</w:t>
            </w:r>
            <w:r w:rsidR="00433993" w:rsidRPr="00FE4896">
              <w:rPr>
                <w:kern w:val="2"/>
                <w:lang w:val="en-GB"/>
              </w:rPr>
              <w:t>,</w:t>
            </w:r>
            <w:r w:rsidRPr="00FE4896">
              <w:rPr>
                <w:kern w:val="2"/>
                <w:lang w:val="en-GB"/>
              </w:rPr>
              <w:t>762.3</w:t>
            </w:r>
            <w:r w:rsidR="002B7362" w:rsidRPr="00FE4896">
              <w:rPr>
                <w:kern w:val="2"/>
                <w:lang w:val="en-GB"/>
              </w:rPr>
              <w:t>0</w:t>
            </w:r>
          </w:p>
        </w:tc>
      </w:tr>
      <w:tr w:rsidR="00BC78B4" w:rsidRPr="00FE4896" w14:paraId="706DBFB7" w14:textId="77777777" w:rsidTr="004077B8">
        <w:trPr>
          <w:trHeight w:val="152"/>
          <w:jc w:val="center"/>
        </w:trPr>
        <w:tc>
          <w:tcPr>
            <w:tcW w:w="598" w:type="pct"/>
          </w:tcPr>
          <w:p w14:paraId="23258BDF" w14:textId="77777777" w:rsidR="00C256C5" w:rsidRPr="00FE4896" w:rsidRDefault="00C256C5" w:rsidP="008E1448">
            <w:pPr>
              <w:pStyle w:val="ExhibitText"/>
              <w:jc w:val="center"/>
              <w:rPr>
                <w:kern w:val="2"/>
                <w:lang w:val="en-GB"/>
              </w:rPr>
            </w:pPr>
            <w:r w:rsidRPr="00FE4896">
              <w:rPr>
                <w:kern w:val="2"/>
                <w:lang w:val="en-GB"/>
              </w:rPr>
              <w:t>10</w:t>
            </w:r>
          </w:p>
        </w:tc>
        <w:tc>
          <w:tcPr>
            <w:tcW w:w="907" w:type="pct"/>
            <w:noWrap/>
            <w:hideMark/>
          </w:tcPr>
          <w:p w14:paraId="7273A162" w14:textId="77777777" w:rsidR="00C256C5" w:rsidRPr="00FE4896" w:rsidRDefault="00C256C5" w:rsidP="000B2792">
            <w:pPr>
              <w:pStyle w:val="ExhibitText"/>
              <w:jc w:val="right"/>
              <w:rPr>
                <w:kern w:val="2"/>
                <w:lang w:val="en-GB"/>
              </w:rPr>
            </w:pPr>
            <w:r w:rsidRPr="00FE4896">
              <w:rPr>
                <w:kern w:val="2"/>
                <w:lang w:val="en-GB"/>
              </w:rPr>
              <w:t>227</w:t>
            </w:r>
          </w:p>
        </w:tc>
        <w:tc>
          <w:tcPr>
            <w:tcW w:w="792" w:type="pct"/>
            <w:noWrap/>
            <w:hideMark/>
          </w:tcPr>
          <w:p w14:paraId="59030F5B" w14:textId="77777777" w:rsidR="00C256C5" w:rsidRPr="00FE4896" w:rsidRDefault="00C256C5" w:rsidP="000B2792">
            <w:pPr>
              <w:pStyle w:val="ExhibitText"/>
              <w:jc w:val="right"/>
              <w:rPr>
                <w:kern w:val="2"/>
                <w:lang w:val="en-GB"/>
              </w:rPr>
            </w:pPr>
            <w:r w:rsidRPr="00FE4896">
              <w:rPr>
                <w:kern w:val="2"/>
                <w:lang w:val="en-GB"/>
              </w:rPr>
              <w:t>390</w:t>
            </w:r>
          </w:p>
        </w:tc>
        <w:tc>
          <w:tcPr>
            <w:tcW w:w="1120" w:type="pct"/>
            <w:noWrap/>
            <w:hideMark/>
          </w:tcPr>
          <w:p w14:paraId="6570FF7B" w14:textId="77777777" w:rsidR="00C256C5" w:rsidRPr="00FE4896" w:rsidRDefault="00C256C5" w:rsidP="000B2792">
            <w:pPr>
              <w:pStyle w:val="ExhibitText"/>
              <w:jc w:val="right"/>
              <w:rPr>
                <w:kern w:val="2"/>
                <w:lang w:val="en-GB"/>
              </w:rPr>
            </w:pPr>
            <w:r w:rsidRPr="00FE4896">
              <w:rPr>
                <w:kern w:val="2"/>
                <w:lang w:val="en-GB"/>
              </w:rPr>
              <w:t>8</w:t>
            </w:r>
            <w:r w:rsidR="00433993" w:rsidRPr="00FE4896">
              <w:rPr>
                <w:kern w:val="2"/>
                <w:lang w:val="en-GB"/>
              </w:rPr>
              <w:t>,</w:t>
            </w:r>
            <w:r w:rsidRPr="00FE4896">
              <w:rPr>
                <w:kern w:val="2"/>
                <w:lang w:val="en-GB"/>
              </w:rPr>
              <w:t>856.12</w:t>
            </w:r>
          </w:p>
        </w:tc>
        <w:tc>
          <w:tcPr>
            <w:tcW w:w="1582" w:type="pct"/>
            <w:noWrap/>
            <w:hideMark/>
          </w:tcPr>
          <w:p w14:paraId="3B060154" w14:textId="77777777" w:rsidR="00C256C5" w:rsidRPr="00FE4896" w:rsidRDefault="00C256C5" w:rsidP="000B2792">
            <w:pPr>
              <w:pStyle w:val="ExhibitText"/>
              <w:jc w:val="right"/>
              <w:rPr>
                <w:kern w:val="2"/>
                <w:lang w:val="en-GB"/>
              </w:rPr>
            </w:pPr>
            <w:r w:rsidRPr="00FE4896">
              <w:rPr>
                <w:kern w:val="2"/>
                <w:lang w:val="en-GB"/>
              </w:rPr>
              <w:t>21</w:t>
            </w:r>
            <w:r w:rsidR="00433993" w:rsidRPr="00FE4896">
              <w:rPr>
                <w:kern w:val="2"/>
                <w:lang w:val="en-GB"/>
              </w:rPr>
              <w:t>,</w:t>
            </w:r>
            <w:r w:rsidRPr="00FE4896">
              <w:rPr>
                <w:kern w:val="2"/>
                <w:lang w:val="en-GB"/>
              </w:rPr>
              <w:t>618.42</w:t>
            </w:r>
          </w:p>
        </w:tc>
      </w:tr>
      <w:tr w:rsidR="00BC78B4" w:rsidRPr="00FE4896" w14:paraId="10EF49E5" w14:textId="77777777" w:rsidTr="004077B8">
        <w:trPr>
          <w:trHeight w:val="152"/>
          <w:jc w:val="center"/>
        </w:trPr>
        <w:tc>
          <w:tcPr>
            <w:tcW w:w="598" w:type="pct"/>
          </w:tcPr>
          <w:p w14:paraId="3D60C545" w14:textId="77777777" w:rsidR="00C256C5" w:rsidRPr="00FE4896" w:rsidRDefault="00C256C5" w:rsidP="008E1448">
            <w:pPr>
              <w:pStyle w:val="ExhibitText"/>
              <w:jc w:val="center"/>
              <w:rPr>
                <w:kern w:val="2"/>
                <w:lang w:val="en-GB"/>
              </w:rPr>
            </w:pPr>
            <w:r w:rsidRPr="00FE4896">
              <w:rPr>
                <w:kern w:val="2"/>
                <w:lang w:val="en-GB"/>
              </w:rPr>
              <w:t>11</w:t>
            </w:r>
          </w:p>
        </w:tc>
        <w:tc>
          <w:tcPr>
            <w:tcW w:w="907" w:type="pct"/>
            <w:noWrap/>
            <w:hideMark/>
          </w:tcPr>
          <w:p w14:paraId="447CB039" w14:textId="77777777" w:rsidR="00C256C5" w:rsidRPr="00FE4896" w:rsidRDefault="00C256C5" w:rsidP="000B2792">
            <w:pPr>
              <w:pStyle w:val="ExhibitText"/>
              <w:jc w:val="right"/>
              <w:rPr>
                <w:kern w:val="2"/>
                <w:lang w:val="en-GB"/>
              </w:rPr>
            </w:pPr>
            <w:r w:rsidRPr="00FE4896">
              <w:rPr>
                <w:kern w:val="2"/>
                <w:lang w:val="en-GB"/>
              </w:rPr>
              <w:t>221</w:t>
            </w:r>
          </w:p>
        </w:tc>
        <w:tc>
          <w:tcPr>
            <w:tcW w:w="792" w:type="pct"/>
            <w:noWrap/>
            <w:hideMark/>
          </w:tcPr>
          <w:p w14:paraId="7E815178" w14:textId="77777777" w:rsidR="00C256C5" w:rsidRPr="00FE4896" w:rsidRDefault="00C256C5" w:rsidP="000B2792">
            <w:pPr>
              <w:pStyle w:val="ExhibitText"/>
              <w:jc w:val="right"/>
              <w:rPr>
                <w:kern w:val="2"/>
                <w:lang w:val="en-GB"/>
              </w:rPr>
            </w:pPr>
            <w:r w:rsidRPr="00FE4896">
              <w:rPr>
                <w:kern w:val="2"/>
                <w:lang w:val="en-GB"/>
              </w:rPr>
              <w:t>713</w:t>
            </w:r>
          </w:p>
        </w:tc>
        <w:tc>
          <w:tcPr>
            <w:tcW w:w="1120" w:type="pct"/>
            <w:noWrap/>
            <w:hideMark/>
          </w:tcPr>
          <w:p w14:paraId="421F75D5" w14:textId="77777777" w:rsidR="00C256C5" w:rsidRPr="00FE4896" w:rsidRDefault="00C256C5" w:rsidP="000B2792">
            <w:pPr>
              <w:pStyle w:val="ExhibitText"/>
              <w:jc w:val="right"/>
              <w:rPr>
                <w:kern w:val="2"/>
                <w:lang w:val="en-GB"/>
              </w:rPr>
            </w:pPr>
            <w:r w:rsidRPr="00FE4896">
              <w:rPr>
                <w:kern w:val="2"/>
                <w:lang w:val="en-GB"/>
              </w:rPr>
              <w:t>15</w:t>
            </w:r>
            <w:r w:rsidR="00433993" w:rsidRPr="00FE4896">
              <w:rPr>
                <w:kern w:val="2"/>
                <w:lang w:val="en-GB"/>
              </w:rPr>
              <w:t>,</w:t>
            </w:r>
            <w:r w:rsidRPr="00FE4896">
              <w:rPr>
                <w:kern w:val="2"/>
                <w:lang w:val="en-GB"/>
              </w:rPr>
              <w:t>763.01</w:t>
            </w:r>
          </w:p>
        </w:tc>
        <w:tc>
          <w:tcPr>
            <w:tcW w:w="1582" w:type="pct"/>
            <w:noWrap/>
            <w:hideMark/>
          </w:tcPr>
          <w:p w14:paraId="4BF8555A" w14:textId="77777777" w:rsidR="00C256C5" w:rsidRPr="00FE4896" w:rsidRDefault="00C256C5" w:rsidP="000B2792">
            <w:pPr>
              <w:pStyle w:val="ExhibitText"/>
              <w:jc w:val="right"/>
              <w:rPr>
                <w:kern w:val="2"/>
                <w:lang w:val="en-GB"/>
              </w:rPr>
            </w:pPr>
            <w:r w:rsidRPr="00FE4896">
              <w:rPr>
                <w:kern w:val="2"/>
                <w:lang w:val="en-GB"/>
              </w:rPr>
              <w:t>37</w:t>
            </w:r>
            <w:r w:rsidR="00433993" w:rsidRPr="00FE4896">
              <w:rPr>
                <w:kern w:val="2"/>
                <w:lang w:val="en-GB"/>
              </w:rPr>
              <w:t>,</w:t>
            </w:r>
            <w:r w:rsidRPr="00FE4896">
              <w:rPr>
                <w:kern w:val="2"/>
                <w:lang w:val="en-GB"/>
              </w:rPr>
              <w:t>381.43</w:t>
            </w:r>
          </w:p>
        </w:tc>
      </w:tr>
      <w:tr w:rsidR="00BC78B4" w:rsidRPr="00FE4896" w14:paraId="0157AA78" w14:textId="77777777" w:rsidTr="004077B8">
        <w:trPr>
          <w:trHeight w:val="152"/>
          <w:jc w:val="center"/>
        </w:trPr>
        <w:tc>
          <w:tcPr>
            <w:tcW w:w="598" w:type="pct"/>
          </w:tcPr>
          <w:p w14:paraId="46F294C2" w14:textId="77777777" w:rsidR="00C256C5" w:rsidRPr="00FE4896" w:rsidRDefault="00C256C5" w:rsidP="008E1448">
            <w:pPr>
              <w:pStyle w:val="ExhibitText"/>
              <w:jc w:val="center"/>
              <w:rPr>
                <w:kern w:val="2"/>
                <w:lang w:val="en-GB"/>
              </w:rPr>
            </w:pPr>
            <w:r w:rsidRPr="00FE4896">
              <w:rPr>
                <w:kern w:val="2"/>
                <w:lang w:val="en-GB"/>
              </w:rPr>
              <w:t>12</w:t>
            </w:r>
          </w:p>
        </w:tc>
        <w:tc>
          <w:tcPr>
            <w:tcW w:w="907" w:type="pct"/>
            <w:noWrap/>
            <w:hideMark/>
          </w:tcPr>
          <w:p w14:paraId="6341A3A7" w14:textId="77777777" w:rsidR="00C256C5" w:rsidRPr="00FE4896" w:rsidRDefault="00C256C5" w:rsidP="000B2792">
            <w:pPr>
              <w:pStyle w:val="ExhibitText"/>
              <w:jc w:val="right"/>
              <w:rPr>
                <w:kern w:val="2"/>
                <w:lang w:val="en-GB"/>
              </w:rPr>
            </w:pPr>
            <w:r w:rsidRPr="00FE4896">
              <w:rPr>
                <w:kern w:val="2"/>
                <w:lang w:val="en-GB"/>
              </w:rPr>
              <w:t>216</w:t>
            </w:r>
          </w:p>
        </w:tc>
        <w:tc>
          <w:tcPr>
            <w:tcW w:w="792" w:type="pct"/>
            <w:noWrap/>
            <w:hideMark/>
          </w:tcPr>
          <w:p w14:paraId="68301AF4" w14:textId="77777777" w:rsidR="00C256C5" w:rsidRPr="00FE4896" w:rsidRDefault="00C256C5" w:rsidP="000B2792">
            <w:pPr>
              <w:pStyle w:val="ExhibitText"/>
              <w:jc w:val="right"/>
              <w:rPr>
                <w:kern w:val="2"/>
                <w:lang w:val="en-GB"/>
              </w:rPr>
            </w:pPr>
            <w:r w:rsidRPr="00FE4896">
              <w:rPr>
                <w:kern w:val="2"/>
                <w:lang w:val="en-GB"/>
              </w:rPr>
              <w:t>956</w:t>
            </w:r>
          </w:p>
        </w:tc>
        <w:tc>
          <w:tcPr>
            <w:tcW w:w="1120" w:type="pct"/>
            <w:noWrap/>
            <w:hideMark/>
          </w:tcPr>
          <w:p w14:paraId="1886E1F4" w14:textId="77777777" w:rsidR="00C256C5" w:rsidRPr="00FE4896" w:rsidRDefault="00C256C5" w:rsidP="000B2792">
            <w:pPr>
              <w:pStyle w:val="ExhibitText"/>
              <w:jc w:val="right"/>
              <w:rPr>
                <w:kern w:val="2"/>
                <w:lang w:val="en-GB"/>
              </w:rPr>
            </w:pPr>
            <w:r w:rsidRPr="00FE4896">
              <w:rPr>
                <w:kern w:val="2"/>
                <w:lang w:val="en-GB"/>
              </w:rPr>
              <w:t>20</w:t>
            </w:r>
            <w:r w:rsidR="00433993" w:rsidRPr="00FE4896">
              <w:rPr>
                <w:kern w:val="2"/>
                <w:lang w:val="en-GB"/>
              </w:rPr>
              <w:t>,</w:t>
            </w:r>
            <w:r w:rsidRPr="00FE4896">
              <w:rPr>
                <w:kern w:val="2"/>
                <w:lang w:val="en-GB"/>
              </w:rPr>
              <w:t>657.25</w:t>
            </w:r>
          </w:p>
        </w:tc>
        <w:tc>
          <w:tcPr>
            <w:tcW w:w="1582" w:type="pct"/>
            <w:noWrap/>
            <w:hideMark/>
          </w:tcPr>
          <w:p w14:paraId="099702EB" w14:textId="77777777" w:rsidR="00C256C5" w:rsidRPr="00FE4896" w:rsidRDefault="00C256C5" w:rsidP="000B2792">
            <w:pPr>
              <w:pStyle w:val="ExhibitText"/>
              <w:jc w:val="right"/>
              <w:rPr>
                <w:kern w:val="2"/>
                <w:lang w:val="en-GB"/>
              </w:rPr>
            </w:pPr>
            <w:r w:rsidRPr="00FE4896">
              <w:rPr>
                <w:kern w:val="2"/>
                <w:lang w:val="en-GB"/>
              </w:rPr>
              <w:t>58</w:t>
            </w:r>
            <w:r w:rsidR="00433993" w:rsidRPr="00FE4896">
              <w:rPr>
                <w:kern w:val="2"/>
                <w:lang w:val="en-GB"/>
              </w:rPr>
              <w:t>,</w:t>
            </w:r>
            <w:r w:rsidRPr="00FE4896">
              <w:rPr>
                <w:kern w:val="2"/>
                <w:lang w:val="en-GB"/>
              </w:rPr>
              <w:t>038.68</w:t>
            </w:r>
          </w:p>
        </w:tc>
      </w:tr>
      <w:tr w:rsidR="00BC78B4" w:rsidRPr="00FE4896" w14:paraId="5D646436" w14:textId="77777777" w:rsidTr="004077B8">
        <w:trPr>
          <w:trHeight w:val="152"/>
          <w:jc w:val="center"/>
        </w:trPr>
        <w:tc>
          <w:tcPr>
            <w:tcW w:w="598" w:type="pct"/>
          </w:tcPr>
          <w:p w14:paraId="1B3380CF" w14:textId="77777777" w:rsidR="00C256C5" w:rsidRPr="00FE4896" w:rsidRDefault="00C256C5" w:rsidP="008E1448">
            <w:pPr>
              <w:pStyle w:val="ExhibitText"/>
              <w:jc w:val="center"/>
              <w:rPr>
                <w:b/>
                <w:kern w:val="2"/>
                <w:lang w:val="en-GB"/>
              </w:rPr>
            </w:pPr>
            <w:r w:rsidRPr="00FE4896">
              <w:rPr>
                <w:b/>
                <w:kern w:val="2"/>
                <w:lang w:val="en-GB"/>
              </w:rPr>
              <w:t>13</w:t>
            </w:r>
          </w:p>
        </w:tc>
        <w:tc>
          <w:tcPr>
            <w:tcW w:w="907" w:type="pct"/>
            <w:noWrap/>
            <w:hideMark/>
          </w:tcPr>
          <w:p w14:paraId="21E1360E" w14:textId="77777777" w:rsidR="00C256C5" w:rsidRPr="00FE4896" w:rsidRDefault="00C256C5" w:rsidP="000B2792">
            <w:pPr>
              <w:pStyle w:val="ExhibitText"/>
              <w:jc w:val="right"/>
              <w:rPr>
                <w:b/>
                <w:kern w:val="2"/>
                <w:lang w:val="en-GB"/>
              </w:rPr>
            </w:pPr>
            <w:r w:rsidRPr="00FE4896">
              <w:rPr>
                <w:b/>
                <w:kern w:val="2"/>
                <w:lang w:val="en-GB"/>
              </w:rPr>
              <w:t>212</w:t>
            </w:r>
          </w:p>
        </w:tc>
        <w:tc>
          <w:tcPr>
            <w:tcW w:w="792" w:type="pct"/>
            <w:noWrap/>
            <w:hideMark/>
          </w:tcPr>
          <w:p w14:paraId="57E3868C" w14:textId="77777777" w:rsidR="00C256C5" w:rsidRPr="00FE4896" w:rsidRDefault="00C256C5" w:rsidP="000B2792">
            <w:pPr>
              <w:pStyle w:val="ExhibitText"/>
              <w:jc w:val="right"/>
              <w:rPr>
                <w:b/>
                <w:kern w:val="2"/>
                <w:lang w:val="en-GB"/>
              </w:rPr>
            </w:pPr>
            <w:r w:rsidRPr="00FE4896">
              <w:rPr>
                <w:b/>
                <w:kern w:val="2"/>
                <w:lang w:val="en-GB"/>
              </w:rPr>
              <w:t>1</w:t>
            </w:r>
            <w:r w:rsidR="00433993" w:rsidRPr="00FE4896">
              <w:rPr>
                <w:b/>
                <w:kern w:val="2"/>
                <w:lang w:val="en-GB"/>
              </w:rPr>
              <w:t>,</w:t>
            </w:r>
            <w:r w:rsidRPr="00FE4896">
              <w:rPr>
                <w:b/>
                <w:kern w:val="2"/>
                <w:lang w:val="en-GB"/>
              </w:rPr>
              <w:t>562</w:t>
            </w:r>
          </w:p>
        </w:tc>
        <w:tc>
          <w:tcPr>
            <w:tcW w:w="1120" w:type="pct"/>
            <w:noWrap/>
            <w:hideMark/>
          </w:tcPr>
          <w:p w14:paraId="4EAD87AE" w14:textId="77777777" w:rsidR="00C256C5" w:rsidRPr="00FE4896" w:rsidRDefault="00C256C5" w:rsidP="000B2792">
            <w:pPr>
              <w:pStyle w:val="ExhibitText"/>
              <w:jc w:val="right"/>
              <w:rPr>
                <w:b/>
                <w:kern w:val="2"/>
                <w:lang w:val="en-GB"/>
              </w:rPr>
            </w:pPr>
            <w:r w:rsidRPr="00FE4896">
              <w:rPr>
                <w:b/>
                <w:kern w:val="2"/>
                <w:lang w:val="en-GB"/>
              </w:rPr>
              <w:t>33</w:t>
            </w:r>
            <w:r w:rsidR="00433993" w:rsidRPr="00FE4896">
              <w:rPr>
                <w:b/>
                <w:kern w:val="2"/>
                <w:lang w:val="en-GB"/>
              </w:rPr>
              <w:t>,</w:t>
            </w:r>
            <w:r w:rsidRPr="00FE4896">
              <w:rPr>
                <w:b/>
                <w:kern w:val="2"/>
                <w:lang w:val="en-GB"/>
              </w:rPr>
              <w:t>126.90</w:t>
            </w:r>
          </w:p>
        </w:tc>
        <w:tc>
          <w:tcPr>
            <w:tcW w:w="1582" w:type="pct"/>
            <w:noWrap/>
            <w:hideMark/>
          </w:tcPr>
          <w:p w14:paraId="723B060F" w14:textId="77777777" w:rsidR="00C256C5" w:rsidRPr="00FE4896" w:rsidRDefault="00C256C5" w:rsidP="000B2792">
            <w:pPr>
              <w:pStyle w:val="ExhibitText"/>
              <w:jc w:val="right"/>
              <w:rPr>
                <w:b/>
                <w:kern w:val="2"/>
                <w:lang w:val="en-GB"/>
              </w:rPr>
            </w:pPr>
            <w:r w:rsidRPr="00FE4896">
              <w:rPr>
                <w:b/>
                <w:kern w:val="2"/>
                <w:lang w:val="en-GB"/>
              </w:rPr>
              <w:t>91</w:t>
            </w:r>
            <w:r w:rsidR="00433993" w:rsidRPr="00FE4896">
              <w:rPr>
                <w:b/>
                <w:kern w:val="2"/>
                <w:lang w:val="en-GB"/>
              </w:rPr>
              <w:t>,</w:t>
            </w:r>
            <w:r w:rsidRPr="00FE4896">
              <w:rPr>
                <w:b/>
                <w:kern w:val="2"/>
                <w:lang w:val="en-GB"/>
              </w:rPr>
              <w:t>165.58</w:t>
            </w:r>
          </w:p>
        </w:tc>
      </w:tr>
      <w:tr w:rsidR="00BC78B4" w:rsidRPr="00FE4896" w14:paraId="23AC1D00" w14:textId="77777777" w:rsidTr="004077B8">
        <w:trPr>
          <w:trHeight w:val="152"/>
          <w:jc w:val="center"/>
        </w:trPr>
        <w:tc>
          <w:tcPr>
            <w:tcW w:w="598" w:type="pct"/>
          </w:tcPr>
          <w:p w14:paraId="6F6541B5" w14:textId="77777777" w:rsidR="00C256C5" w:rsidRPr="00FE4896" w:rsidRDefault="00C256C5" w:rsidP="008E1448">
            <w:pPr>
              <w:pStyle w:val="ExhibitText"/>
              <w:jc w:val="center"/>
              <w:rPr>
                <w:kern w:val="2"/>
                <w:lang w:val="en-GB"/>
              </w:rPr>
            </w:pPr>
            <w:r w:rsidRPr="00FE4896">
              <w:rPr>
                <w:kern w:val="2"/>
                <w:lang w:val="en-GB"/>
              </w:rPr>
              <w:t>14</w:t>
            </w:r>
          </w:p>
        </w:tc>
        <w:tc>
          <w:tcPr>
            <w:tcW w:w="907" w:type="pct"/>
            <w:noWrap/>
            <w:hideMark/>
          </w:tcPr>
          <w:p w14:paraId="1A96B1A5" w14:textId="77777777" w:rsidR="00C256C5" w:rsidRPr="00FE4896" w:rsidRDefault="00C256C5" w:rsidP="000B2792">
            <w:pPr>
              <w:pStyle w:val="ExhibitText"/>
              <w:jc w:val="right"/>
              <w:rPr>
                <w:kern w:val="2"/>
                <w:lang w:val="en-GB"/>
              </w:rPr>
            </w:pPr>
            <w:r w:rsidRPr="00FE4896">
              <w:rPr>
                <w:kern w:val="2"/>
                <w:lang w:val="en-GB"/>
              </w:rPr>
              <w:t>208</w:t>
            </w:r>
          </w:p>
        </w:tc>
        <w:tc>
          <w:tcPr>
            <w:tcW w:w="792" w:type="pct"/>
            <w:noWrap/>
            <w:hideMark/>
          </w:tcPr>
          <w:p w14:paraId="2229C835" w14:textId="77777777" w:rsidR="00C256C5" w:rsidRPr="00FE4896" w:rsidRDefault="00C256C5" w:rsidP="000B2792">
            <w:pPr>
              <w:pStyle w:val="ExhibitText"/>
              <w:jc w:val="right"/>
              <w:rPr>
                <w:kern w:val="2"/>
                <w:lang w:val="en-GB"/>
              </w:rPr>
            </w:pPr>
            <w:r w:rsidRPr="00FE4896">
              <w:rPr>
                <w:kern w:val="2"/>
                <w:lang w:val="en-GB"/>
              </w:rPr>
              <w:t>2</w:t>
            </w:r>
            <w:r w:rsidR="00433993" w:rsidRPr="00FE4896">
              <w:rPr>
                <w:kern w:val="2"/>
                <w:lang w:val="en-GB"/>
              </w:rPr>
              <w:t>,</w:t>
            </w:r>
            <w:r w:rsidRPr="00FE4896">
              <w:rPr>
                <w:kern w:val="2"/>
                <w:lang w:val="en-GB"/>
              </w:rPr>
              <w:t>122</w:t>
            </w:r>
          </w:p>
        </w:tc>
        <w:tc>
          <w:tcPr>
            <w:tcW w:w="1120" w:type="pct"/>
            <w:noWrap/>
            <w:hideMark/>
          </w:tcPr>
          <w:p w14:paraId="37F254BF" w14:textId="77777777" w:rsidR="00C256C5" w:rsidRPr="00FE4896" w:rsidRDefault="00C256C5" w:rsidP="000B2792">
            <w:pPr>
              <w:pStyle w:val="ExhibitText"/>
              <w:jc w:val="right"/>
              <w:rPr>
                <w:kern w:val="2"/>
                <w:lang w:val="en-GB"/>
              </w:rPr>
            </w:pPr>
            <w:r w:rsidRPr="00FE4896">
              <w:rPr>
                <w:kern w:val="2"/>
                <w:lang w:val="en-GB"/>
              </w:rPr>
              <w:t>44</w:t>
            </w:r>
            <w:r w:rsidR="00433993" w:rsidRPr="00FE4896">
              <w:rPr>
                <w:kern w:val="2"/>
                <w:lang w:val="en-GB"/>
              </w:rPr>
              <w:t>,</w:t>
            </w:r>
            <w:r w:rsidRPr="00FE4896">
              <w:rPr>
                <w:kern w:val="2"/>
                <w:lang w:val="en-GB"/>
              </w:rPr>
              <w:t>154.58</w:t>
            </w:r>
          </w:p>
        </w:tc>
        <w:tc>
          <w:tcPr>
            <w:tcW w:w="1582" w:type="pct"/>
            <w:noWrap/>
            <w:hideMark/>
          </w:tcPr>
          <w:p w14:paraId="66AA05C4" w14:textId="77777777" w:rsidR="00C256C5" w:rsidRPr="00FE4896" w:rsidRDefault="00C256C5" w:rsidP="000B2792">
            <w:pPr>
              <w:pStyle w:val="ExhibitText"/>
              <w:jc w:val="right"/>
              <w:rPr>
                <w:kern w:val="2"/>
                <w:lang w:val="en-GB"/>
              </w:rPr>
            </w:pPr>
            <w:r w:rsidRPr="00FE4896">
              <w:rPr>
                <w:kern w:val="2"/>
                <w:lang w:val="en-GB"/>
              </w:rPr>
              <w:t>135</w:t>
            </w:r>
            <w:r w:rsidR="00433993" w:rsidRPr="00FE4896">
              <w:rPr>
                <w:kern w:val="2"/>
                <w:lang w:val="en-GB"/>
              </w:rPr>
              <w:t>,</w:t>
            </w:r>
            <w:r w:rsidRPr="00FE4896">
              <w:rPr>
                <w:kern w:val="2"/>
                <w:lang w:val="en-GB"/>
              </w:rPr>
              <w:t>320.16</w:t>
            </w:r>
          </w:p>
        </w:tc>
      </w:tr>
      <w:tr w:rsidR="00BC78B4" w:rsidRPr="00FE4896" w14:paraId="0F01DA67" w14:textId="77777777" w:rsidTr="004077B8">
        <w:trPr>
          <w:trHeight w:val="152"/>
          <w:jc w:val="center"/>
        </w:trPr>
        <w:tc>
          <w:tcPr>
            <w:tcW w:w="598" w:type="pct"/>
          </w:tcPr>
          <w:p w14:paraId="1CE158F3" w14:textId="77777777" w:rsidR="00C256C5" w:rsidRPr="00FE4896" w:rsidRDefault="00C256C5" w:rsidP="008E1448">
            <w:pPr>
              <w:pStyle w:val="ExhibitText"/>
              <w:jc w:val="center"/>
              <w:rPr>
                <w:kern w:val="2"/>
                <w:lang w:val="en-GB"/>
              </w:rPr>
            </w:pPr>
            <w:r w:rsidRPr="00FE4896">
              <w:rPr>
                <w:kern w:val="2"/>
                <w:lang w:val="en-GB"/>
              </w:rPr>
              <w:t>15</w:t>
            </w:r>
          </w:p>
        </w:tc>
        <w:tc>
          <w:tcPr>
            <w:tcW w:w="907" w:type="pct"/>
            <w:noWrap/>
            <w:hideMark/>
          </w:tcPr>
          <w:p w14:paraId="0C1E34DA" w14:textId="77777777" w:rsidR="00C256C5" w:rsidRPr="00FE4896" w:rsidRDefault="00C256C5" w:rsidP="000B2792">
            <w:pPr>
              <w:pStyle w:val="ExhibitText"/>
              <w:jc w:val="right"/>
              <w:rPr>
                <w:kern w:val="2"/>
                <w:lang w:val="en-GB"/>
              </w:rPr>
            </w:pPr>
            <w:r w:rsidRPr="00FE4896">
              <w:rPr>
                <w:kern w:val="2"/>
                <w:lang w:val="en-GB"/>
              </w:rPr>
              <w:t>204</w:t>
            </w:r>
          </w:p>
        </w:tc>
        <w:tc>
          <w:tcPr>
            <w:tcW w:w="792" w:type="pct"/>
            <w:noWrap/>
            <w:hideMark/>
          </w:tcPr>
          <w:p w14:paraId="7DDE491D" w14:textId="77777777" w:rsidR="00C256C5" w:rsidRPr="00FE4896" w:rsidRDefault="00C256C5" w:rsidP="000B2792">
            <w:pPr>
              <w:pStyle w:val="ExhibitText"/>
              <w:jc w:val="right"/>
              <w:rPr>
                <w:kern w:val="2"/>
                <w:lang w:val="en-GB"/>
              </w:rPr>
            </w:pPr>
            <w:r w:rsidRPr="00FE4896">
              <w:rPr>
                <w:kern w:val="2"/>
                <w:lang w:val="en-GB"/>
              </w:rPr>
              <w:t>4</w:t>
            </w:r>
            <w:r w:rsidR="00433993" w:rsidRPr="00FE4896">
              <w:rPr>
                <w:kern w:val="2"/>
                <w:lang w:val="en-GB"/>
              </w:rPr>
              <w:t>,</w:t>
            </w:r>
            <w:r w:rsidRPr="00FE4896">
              <w:rPr>
                <w:kern w:val="2"/>
                <w:lang w:val="en-GB"/>
              </w:rPr>
              <w:t>216</w:t>
            </w:r>
          </w:p>
        </w:tc>
        <w:tc>
          <w:tcPr>
            <w:tcW w:w="1120" w:type="pct"/>
            <w:noWrap/>
            <w:hideMark/>
          </w:tcPr>
          <w:p w14:paraId="53A7C709" w14:textId="77777777" w:rsidR="00C256C5" w:rsidRPr="00FE4896" w:rsidRDefault="00C256C5" w:rsidP="000B2792">
            <w:pPr>
              <w:pStyle w:val="ExhibitText"/>
              <w:jc w:val="right"/>
              <w:rPr>
                <w:kern w:val="2"/>
                <w:lang w:val="en-GB"/>
              </w:rPr>
            </w:pPr>
            <w:r w:rsidRPr="00FE4896">
              <w:rPr>
                <w:kern w:val="2"/>
                <w:lang w:val="en-GB"/>
              </w:rPr>
              <w:t>86</w:t>
            </w:r>
            <w:r w:rsidR="00433993" w:rsidRPr="00FE4896">
              <w:rPr>
                <w:kern w:val="2"/>
                <w:lang w:val="en-GB"/>
              </w:rPr>
              <w:t>,</w:t>
            </w:r>
            <w:r w:rsidRPr="00FE4896">
              <w:rPr>
                <w:kern w:val="2"/>
                <w:lang w:val="en-GB"/>
              </w:rPr>
              <w:t>040.14</w:t>
            </w:r>
          </w:p>
        </w:tc>
        <w:tc>
          <w:tcPr>
            <w:tcW w:w="1582" w:type="pct"/>
            <w:noWrap/>
            <w:hideMark/>
          </w:tcPr>
          <w:p w14:paraId="668B7484" w14:textId="77777777" w:rsidR="00C256C5" w:rsidRPr="00FE4896" w:rsidRDefault="00C256C5" w:rsidP="000B2792">
            <w:pPr>
              <w:pStyle w:val="ExhibitText"/>
              <w:jc w:val="right"/>
              <w:rPr>
                <w:kern w:val="2"/>
                <w:lang w:val="en-GB"/>
              </w:rPr>
            </w:pPr>
            <w:r w:rsidRPr="00FE4896">
              <w:rPr>
                <w:kern w:val="2"/>
                <w:lang w:val="en-GB"/>
              </w:rPr>
              <w:t>221</w:t>
            </w:r>
            <w:r w:rsidR="00433993" w:rsidRPr="00FE4896">
              <w:rPr>
                <w:kern w:val="2"/>
                <w:lang w:val="en-GB"/>
              </w:rPr>
              <w:t>,</w:t>
            </w:r>
            <w:r w:rsidRPr="00FE4896">
              <w:rPr>
                <w:kern w:val="2"/>
                <w:lang w:val="en-GB"/>
              </w:rPr>
              <w:t>360.3</w:t>
            </w:r>
            <w:r w:rsidR="002B7362" w:rsidRPr="00FE4896">
              <w:rPr>
                <w:kern w:val="2"/>
                <w:lang w:val="en-GB"/>
              </w:rPr>
              <w:t>0</w:t>
            </w:r>
          </w:p>
        </w:tc>
      </w:tr>
      <w:tr w:rsidR="00BC78B4" w:rsidRPr="00FE4896" w14:paraId="3FBC1D70" w14:textId="77777777" w:rsidTr="004077B8">
        <w:trPr>
          <w:trHeight w:val="152"/>
          <w:jc w:val="center"/>
        </w:trPr>
        <w:tc>
          <w:tcPr>
            <w:tcW w:w="598" w:type="pct"/>
          </w:tcPr>
          <w:p w14:paraId="55244ADA" w14:textId="77777777" w:rsidR="00C256C5" w:rsidRPr="00FE4896" w:rsidRDefault="00C256C5" w:rsidP="008E1448">
            <w:pPr>
              <w:pStyle w:val="ExhibitText"/>
              <w:jc w:val="center"/>
              <w:rPr>
                <w:kern w:val="2"/>
                <w:lang w:val="en-GB"/>
              </w:rPr>
            </w:pPr>
            <w:r w:rsidRPr="00FE4896">
              <w:rPr>
                <w:kern w:val="2"/>
                <w:lang w:val="en-GB"/>
              </w:rPr>
              <w:t>16</w:t>
            </w:r>
          </w:p>
        </w:tc>
        <w:tc>
          <w:tcPr>
            <w:tcW w:w="907" w:type="pct"/>
            <w:noWrap/>
            <w:hideMark/>
          </w:tcPr>
          <w:p w14:paraId="6C587831" w14:textId="77777777" w:rsidR="00C256C5" w:rsidRPr="00FE4896" w:rsidRDefault="00C256C5" w:rsidP="000B2792">
            <w:pPr>
              <w:pStyle w:val="ExhibitText"/>
              <w:jc w:val="right"/>
              <w:rPr>
                <w:kern w:val="2"/>
                <w:lang w:val="en-GB"/>
              </w:rPr>
            </w:pPr>
            <w:r w:rsidRPr="00FE4896">
              <w:rPr>
                <w:kern w:val="2"/>
                <w:lang w:val="en-GB"/>
              </w:rPr>
              <w:t>200</w:t>
            </w:r>
          </w:p>
        </w:tc>
        <w:tc>
          <w:tcPr>
            <w:tcW w:w="792" w:type="pct"/>
            <w:noWrap/>
            <w:hideMark/>
          </w:tcPr>
          <w:p w14:paraId="1907D854" w14:textId="77777777" w:rsidR="00C256C5" w:rsidRPr="00FE4896" w:rsidRDefault="00C256C5" w:rsidP="000B2792">
            <w:pPr>
              <w:pStyle w:val="ExhibitText"/>
              <w:jc w:val="right"/>
              <w:rPr>
                <w:kern w:val="2"/>
                <w:lang w:val="en-GB"/>
              </w:rPr>
            </w:pPr>
            <w:r w:rsidRPr="00FE4896">
              <w:rPr>
                <w:kern w:val="2"/>
                <w:lang w:val="en-GB"/>
              </w:rPr>
              <w:t>4</w:t>
            </w:r>
            <w:r w:rsidR="00433993" w:rsidRPr="00FE4896">
              <w:rPr>
                <w:kern w:val="2"/>
                <w:lang w:val="en-GB"/>
              </w:rPr>
              <w:t>,</w:t>
            </w:r>
            <w:r w:rsidRPr="00FE4896">
              <w:rPr>
                <w:kern w:val="2"/>
                <w:lang w:val="en-GB"/>
              </w:rPr>
              <w:t>150</w:t>
            </w:r>
          </w:p>
        </w:tc>
        <w:tc>
          <w:tcPr>
            <w:tcW w:w="1120" w:type="pct"/>
            <w:noWrap/>
            <w:hideMark/>
          </w:tcPr>
          <w:p w14:paraId="5D02D0FA" w14:textId="77777777" w:rsidR="00C256C5" w:rsidRPr="00FE4896" w:rsidRDefault="00C256C5" w:rsidP="000B2792">
            <w:pPr>
              <w:pStyle w:val="ExhibitText"/>
              <w:jc w:val="right"/>
              <w:rPr>
                <w:kern w:val="2"/>
                <w:lang w:val="en-GB"/>
              </w:rPr>
            </w:pPr>
            <w:r w:rsidRPr="00FE4896">
              <w:rPr>
                <w:kern w:val="2"/>
                <w:lang w:val="en-GB"/>
              </w:rPr>
              <w:t>83</w:t>
            </w:r>
            <w:r w:rsidR="00433993" w:rsidRPr="00FE4896">
              <w:rPr>
                <w:kern w:val="2"/>
                <w:lang w:val="en-GB"/>
              </w:rPr>
              <w:t>,</w:t>
            </w:r>
            <w:r w:rsidRPr="00FE4896">
              <w:rPr>
                <w:kern w:val="2"/>
                <w:lang w:val="en-GB"/>
              </w:rPr>
              <w:t>033.21</w:t>
            </w:r>
          </w:p>
        </w:tc>
        <w:tc>
          <w:tcPr>
            <w:tcW w:w="1582" w:type="pct"/>
            <w:noWrap/>
            <w:hideMark/>
          </w:tcPr>
          <w:p w14:paraId="5017E514" w14:textId="77777777" w:rsidR="00C256C5" w:rsidRPr="00FE4896" w:rsidRDefault="00C256C5" w:rsidP="000B2792">
            <w:pPr>
              <w:pStyle w:val="ExhibitText"/>
              <w:jc w:val="right"/>
              <w:rPr>
                <w:kern w:val="2"/>
                <w:lang w:val="en-GB"/>
              </w:rPr>
            </w:pPr>
            <w:r w:rsidRPr="00FE4896">
              <w:rPr>
                <w:kern w:val="2"/>
                <w:lang w:val="en-GB"/>
              </w:rPr>
              <w:t>304</w:t>
            </w:r>
            <w:r w:rsidR="00433993" w:rsidRPr="00FE4896">
              <w:rPr>
                <w:kern w:val="2"/>
                <w:lang w:val="en-GB"/>
              </w:rPr>
              <w:t>,</w:t>
            </w:r>
            <w:r w:rsidRPr="00FE4896">
              <w:rPr>
                <w:kern w:val="2"/>
                <w:lang w:val="en-GB"/>
              </w:rPr>
              <w:t>393.51</w:t>
            </w:r>
          </w:p>
        </w:tc>
      </w:tr>
      <w:tr w:rsidR="00BC78B4" w:rsidRPr="00FE4896" w14:paraId="7C569CBB" w14:textId="77777777" w:rsidTr="004077B8">
        <w:trPr>
          <w:trHeight w:val="152"/>
          <w:jc w:val="center"/>
        </w:trPr>
        <w:tc>
          <w:tcPr>
            <w:tcW w:w="598" w:type="pct"/>
          </w:tcPr>
          <w:p w14:paraId="2EC21E1E" w14:textId="77777777" w:rsidR="00C256C5" w:rsidRPr="00FE4896" w:rsidRDefault="00C256C5" w:rsidP="008E1448">
            <w:pPr>
              <w:pStyle w:val="ExhibitText"/>
              <w:jc w:val="center"/>
              <w:rPr>
                <w:kern w:val="2"/>
                <w:lang w:val="en-GB"/>
              </w:rPr>
            </w:pPr>
            <w:r w:rsidRPr="00FE4896">
              <w:rPr>
                <w:kern w:val="2"/>
                <w:lang w:val="en-GB"/>
              </w:rPr>
              <w:t>17</w:t>
            </w:r>
          </w:p>
        </w:tc>
        <w:tc>
          <w:tcPr>
            <w:tcW w:w="907" w:type="pct"/>
            <w:noWrap/>
            <w:hideMark/>
          </w:tcPr>
          <w:p w14:paraId="680A22DD" w14:textId="77777777" w:rsidR="00C256C5" w:rsidRPr="00FE4896" w:rsidRDefault="00C256C5" w:rsidP="000B2792">
            <w:pPr>
              <w:pStyle w:val="ExhibitText"/>
              <w:jc w:val="right"/>
              <w:rPr>
                <w:kern w:val="2"/>
                <w:lang w:val="en-GB"/>
              </w:rPr>
            </w:pPr>
            <w:r w:rsidRPr="00FE4896">
              <w:rPr>
                <w:kern w:val="2"/>
                <w:lang w:val="en-GB"/>
              </w:rPr>
              <w:t>195</w:t>
            </w:r>
          </w:p>
        </w:tc>
        <w:tc>
          <w:tcPr>
            <w:tcW w:w="792" w:type="pct"/>
            <w:noWrap/>
            <w:hideMark/>
          </w:tcPr>
          <w:p w14:paraId="67E85A70" w14:textId="77777777" w:rsidR="00C256C5" w:rsidRPr="00FE4896" w:rsidRDefault="00C256C5" w:rsidP="000B2792">
            <w:pPr>
              <w:pStyle w:val="ExhibitText"/>
              <w:jc w:val="right"/>
              <w:rPr>
                <w:kern w:val="2"/>
                <w:lang w:val="en-GB"/>
              </w:rPr>
            </w:pPr>
            <w:r w:rsidRPr="00FE4896">
              <w:rPr>
                <w:kern w:val="2"/>
                <w:lang w:val="en-GB"/>
              </w:rPr>
              <w:t>2</w:t>
            </w:r>
            <w:r w:rsidR="00433993" w:rsidRPr="00FE4896">
              <w:rPr>
                <w:kern w:val="2"/>
                <w:lang w:val="en-GB"/>
              </w:rPr>
              <w:t>,</w:t>
            </w:r>
            <w:r w:rsidRPr="00FE4896">
              <w:rPr>
                <w:kern w:val="2"/>
                <w:lang w:val="en-GB"/>
              </w:rPr>
              <w:t>990</w:t>
            </w:r>
          </w:p>
        </w:tc>
        <w:tc>
          <w:tcPr>
            <w:tcW w:w="1120" w:type="pct"/>
            <w:noWrap/>
            <w:hideMark/>
          </w:tcPr>
          <w:p w14:paraId="57E278F1" w14:textId="77777777" w:rsidR="00C256C5" w:rsidRPr="00FE4896" w:rsidRDefault="00C256C5" w:rsidP="000B2792">
            <w:pPr>
              <w:pStyle w:val="ExhibitText"/>
              <w:jc w:val="right"/>
              <w:rPr>
                <w:kern w:val="2"/>
                <w:lang w:val="en-GB"/>
              </w:rPr>
            </w:pPr>
            <w:r w:rsidRPr="00FE4896">
              <w:rPr>
                <w:kern w:val="2"/>
                <w:lang w:val="en-GB"/>
              </w:rPr>
              <w:t>58</w:t>
            </w:r>
            <w:r w:rsidR="00433993" w:rsidRPr="00FE4896">
              <w:rPr>
                <w:kern w:val="2"/>
                <w:lang w:val="en-GB"/>
              </w:rPr>
              <w:t>,</w:t>
            </w:r>
            <w:r w:rsidRPr="00FE4896">
              <w:rPr>
                <w:kern w:val="2"/>
                <w:lang w:val="en-GB"/>
              </w:rPr>
              <w:t>328.93</w:t>
            </w:r>
          </w:p>
        </w:tc>
        <w:tc>
          <w:tcPr>
            <w:tcW w:w="1582" w:type="pct"/>
            <w:noWrap/>
            <w:hideMark/>
          </w:tcPr>
          <w:p w14:paraId="264691DD" w14:textId="77777777" w:rsidR="00C256C5" w:rsidRPr="00FE4896" w:rsidRDefault="00C256C5" w:rsidP="000B2792">
            <w:pPr>
              <w:pStyle w:val="ExhibitText"/>
              <w:jc w:val="right"/>
              <w:rPr>
                <w:kern w:val="2"/>
                <w:lang w:val="en-GB"/>
              </w:rPr>
            </w:pPr>
            <w:r w:rsidRPr="00FE4896">
              <w:rPr>
                <w:kern w:val="2"/>
                <w:lang w:val="en-GB"/>
              </w:rPr>
              <w:t>362</w:t>
            </w:r>
            <w:r w:rsidR="00433993" w:rsidRPr="00FE4896">
              <w:rPr>
                <w:kern w:val="2"/>
                <w:lang w:val="en-GB"/>
              </w:rPr>
              <w:t>,</w:t>
            </w:r>
            <w:r w:rsidRPr="00FE4896">
              <w:rPr>
                <w:kern w:val="2"/>
                <w:lang w:val="en-GB"/>
              </w:rPr>
              <w:t>722.44</w:t>
            </w:r>
          </w:p>
        </w:tc>
      </w:tr>
      <w:tr w:rsidR="00BC78B4" w:rsidRPr="00FE4896" w14:paraId="37B33E1B" w14:textId="77777777" w:rsidTr="004077B8">
        <w:trPr>
          <w:trHeight w:val="152"/>
          <w:jc w:val="center"/>
        </w:trPr>
        <w:tc>
          <w:tcPr>
            <w:tcW w:w="598" w:type="pct"/>
          </w:tcPr>
          <w:p w14:paraId="21C79CC9" w14:textId="77777777" w:rsidR="00C256C5" w:rsidRPr="00FE4896" w:rsidRDefault="00C256C5" w:rsidP="008E1448">
            <w:pPr>
              <w:pStyle w:val="ExhibitText"/>
              <w:jc w:val="center"/>
              <w:rPr>
                <w:kern w:val="2"/>
                <w:lang w:val="en-GB"/>
              </w:rPr>
            </w:pPr>
            <w:r w:rsidRPr="00FE4896">
              <w:rPr>
                <w:kern w:val="2"/>
                <w:lang w:val="en-GB"/>
              </w:rPr>
              <w:t>18</w:t>
            </w:r>
          </w:p>
        </w:tc>
        <w:tc>
          <w:tcPr>
            <w:tcW w:w="907" w:type="pct"/>
            <w:noWrap/>
            <w:hideMark/>
          </w:tcPr>
          <w:p w14:paraId="01D67F66" w14:textId="77777777" w:rsidR="00C256C5" w:rsidRPr="00FE4896" w:rsidRDefault="00C256C5" w:rsidP="000B2792">
            <w:pPr>
              <w:pStyle w:val="ExhibitText"/>
              <w:jc w:val="right"/>
              <w:rPr>
                <w:kern w:val="2"/>
                <w:lang w:val="en-GB"/>
              </w:rPr>
            </w:pPr>
            <w:r w:rsidRPr="00FE4896">
              <w:rPr>
                <w:kern w:val="2"/>
                <w:lang w:val="en-GB"/>
              </w:rPr>
              <w:t>190</w:t>
            </w:r>
          </w:p>
        </w:tc>
        <w:tc>
          <w:tcPr>
            <w:tcW w:w="792" w:type="pct"/>
            <w:noWrap/>
            <w:hideMark/>
          </w:tcPr>
          <w:p w14:paraId="1CE21E42" w14:textId="77777777" w:rsidR="00C256C5" w:rsidRPr="00FE4896" w:rsidRDefault="00C256C5" w:rsidP="000B2792">
            <w:pPr>
              <w:pStyle w:val="ExhibitText"/>
              <w:jc w:val="right"/>
              <w:rPr>
                <w:kern w:val="2"/>
                <w:lang w:val="en-GB"/>
              </w:rPr>
            </w:pPr>
            <w:r w:rsidRPr="00FE4896">
              <w:rPr>
                <w:kern w:val="2"/>
                <w:lang w:val="en-GB"/>
              </w:rPr>
              <w:t>5</w:t>
            </w:r>
            <w:r w:rsidR="00433993" w:rsidRPr="00FE4896">
              <w:rPr>
                <w:kern w:val="2"/>
                <w:lang w:val="en-GB"/>
              </w:rPr>
              <w:t>,</w:t>
            </w:r>
            <w:r w:rsidRPr="00FE4896">
              <w:rPr>
                <w:kern w:val="2"/>
                <w:lang w:val="en-GB"/>
              </w:rPr>
              <w:t>122</w:t>
            </w:r>
          </w:p>
        </w:tc>
        <w:tc>
          <w:tcPr>
            <w:tcW w:w="1120" w:type="pct"/>
            <w:noWrap/>
            <w:hideMark/>
          </w:tcPr>
          <w:p w14:paraId="29AF9848" w14:textId="77777777" w:rsidR="00C256C5" w:rsidRPr="00FE4896" w:rsidRDefault="00C256C5" w:rsidP="000B2792">
            <w:pPr>
              <w:pStyle w:val="ExhibitText"/>
              <w:jc w:val="right"/>
              <w:rPr>
                <w:kern w:val="2"/>
                <w:lang w:val="en-GB"/>
              </w:rPr>
            </w:pPr>
            <w:r w:rsidRPr="00FE4896">
              <w:rPr>
                <w:kern w:val="2"/>
                <w:lang w:val="en-GB"/>
              </w:rPr>
              <w:t>97</w:t>
            </w:r>
            <w:r w:rsidR="00433993" w:rsidRPr="00FE4896">
              <w:rPr>
                <w:kern w:val="2"/>
                <w:lang w:val="en-GB"/>
              </w:rPr>
              <w:t>,</w:t>
            </w:r>
            <w:r w:rsidRPr="00FE4896">
              <w:rPr>
                <w:kern w:val="2"/>
                <w:lang w:val="en-GB"/>
              </w:rPr>
              <w:t>358.99</w:t>
            </w:r>
          </w:p>
        </w:tc>
        <w:tc>
          <w:tcPr>
            <w:tcW w:w="1582" w:type="pct"/>
            <w:noWrap/>
            <w:hideMark/>
          </w:tcPr>
          <w:p w14:paraId="5071C584" w14:textId="77777777" w:rsidR="00C256C5" w:rsidRPr="00FE4896" w:rsidRDefault="00C256C5" w:rsidP="000B2792">
            <w:pPr>
              <w:pStyle w:val="ExhibitText"/>
              <w:jc w:val="right"/>
              <w:rPr>
                <w:kern w:val="2"/>
                <w:lang w:val="en-GB"/>
              </w:rPr>
            </w:pPr>
            <w:r w:rsidRPr="00FE4896">
              <w:rPr>
                <w:kern w:val="2"/>
                <w:lang w:val="en-GB"/>
              </w:rPr>
              <w:t>460</w:t>
            </w:r>
            <w:r w:rsidR="00433993" w:rsidRPr="00FE4896">
              <w:rPr>
                <w:kern w:val="2"/>
                <w:lang w:val="en-GB"/>
              </w:rPr>
              <w:t>,</w:t>
            </w:r>
            <w:r w:rsidRPr="00FE4896">
              <w:rPr>
                <w:kern w:val="2"/>
                <w:lang w:val="en-GB"/>
              </w:rPr>
              <w:t>081.43</w:t>
            </w:r>
          </w:p>
        </w:tc>
      </w:tr>
      <w:tr w:rsidR="00BC78B4" w:rsidRPr="00FE4896" w14:paraId="764C4564" w14:textId="77777777" w:rsidTr="004077B8">
        <w:trPr>
          <w:trHeight w:val="152"/>
          <w:jc w:val="center"/>
        </w:trPr>
        <w:tc>
          <w:tcPr>
            <w:tcW w:w="598" w:type="pct"/>
          </w:tcPr>
          <w:p w14:paraId="726273E3" w14:textId="77777777" w:rsidR="00C256C5" w:rsidRPr="00FE4896" w:rsidRDefault="00C256C5" w:rsidP="008E1448">
            <w:pPr>
              <w:pStyle w:val="ExhibitText"/>
              <w:jc w:val="center"/>
              <w:rPr>
                <w:kern w:val="2"/>
                <w:lang w:val="en-GB"/>
              </w:rPr>
            </w:pPr>
            <w:r w:rsidRPr="00FE4896">
              <w:rPr>
                <w:kern w:val="2"/>
                <w:lang w:val="en-GB"/>
              </w:rPr>
              <w:t>19</w:t>
            </w:r>
          </w:p>
        </w:tc>
        <w:tc>
          <w:tcPr>
            <w:tcW w:w="907" w:type="pct"/>
            <w:noWrap/>
            <w:hideMark/>
          </w:tcPr>
          <w:p w14:paraId="4604C2C0" w14:textId="77777777" w:rsidR="00C256C5" w:rsidRPr="00FE4896" w:rsidRDefault="00C256C5" w:rsidP="000B2792">
            <w:pPr>
              <w:pStyle w:val="ExhibitText"/>
              <w:jc w:val="right"/>
              <w:rPr>
                <w:kern w:val="2"/>
                <w:lang w:val="en-GB"/>
              </w:rPr>
            </w:pPr>
            <w:r w:rsidRPr="00FE4896">
              <w:rPr>
                <w:kern w:val="2"/>
                <w:lang w:val="en-GB"/>
              </w:rPr>
              <w:t>185</w:t>
            </w:r>
          </w:p>
        </w:tc>
        <w:tc>
          <w:tcPr>
            <w:tcW w:w="792" w:type="pct"/>
            <w:noWrap/>
            <w:hideMark/>
          </w:tcPr>
          <w:p w14:paraId="3FB0202F" w14:textId="77777777" w:rsidR="00C256C5" w:rsidRPr="00FE4896" w:rsidRDefault="00C256C5" w:rsidP="000B2792">
            <w:pPr>
              <w:pStyle w:val="ExhibitText"/>
              <w:jc w:val="right"/>
              <w:rPr>
                <w:kern w:val="2"/>
                <w:lang w:val="en-GB"/>
              </w:rPr>
            </w:pPr>
            <w:r w:rsidRPr="00FE4896">
              <w:rPr>
                <w:kern w:val="2"/>
                <w:lang w:val="en-GB"/>
              </w:rPr>
              <w:t>4</w:t>
            </w:r>
            <w:r w:rsidR="00433993" w:rsidRPr="00FE4896">
              <w:rPr>
                <w:kern w:val="2"/>
                <w:lang w:val="en-GB"/>
              </w:rPr>
              <w:t>,</w:t>
            </w:r>
            <w:r w:rsidRPr="00FE4896">
              <w:rPr>
                <w:kern w:val="2"/>
                <w:lang w:val="en-GB"/>
              </w:rPr>
              <w:t>815</w:t>
            </w:r>
          </w:p>
        </w:tc>
        <w:tc>
          <w:tcPr>
            <w:tcW w:w="1120" w:type="pct"/>
            <w:noWrap/>
            <w:hideMark/>
          </w:tcPr>
          <w:p w14:paraId="62CF7C25" w14:textId="77777777" w:rsidR="00C256C5" w:rsidRPr="00FE4896" w:rsidRDefault="00C256C5" w:rsidP="000B2792">
            <w:pPr>
              <w:pStyle w:val="ExhibitText"/>
              <w:jc w:val="right"/>
              <w:rPr>
                <w:kern w:val="2"/>
                <w:lang w:val="en-GB"/>
              </w:rPr>
            </w:pPr>
            <w:r w:rsidRPr="00FE4896">
              <w:rPr>
                <w:kern w:val="2"/>
                <w:lang w:val="en-GB"/>
              </w:rPr>
              <w:t>89</w:t>
            </w:r>
            <w:r w:rsidR="00433993" w:rsidRPr="00FE4896">
              <w:rPr>
                <w:kern w:val="2"/>
                <w:lang w:val="en-GB"/>
              </w:rPr>
              <w:t>,</w:t>
            </w:r>
            <w:r w:rsidRPr="00FE4896">
              <w:rPr>
                <w:kern w:val="2"/>
                <w:lang w:val="en-GB"/>
              </w:rPr>
              <w:t>116.03</w:t>
            </w:r>
          </w:p>
        </w:tc>
        <w:tc>
          <w:tcPr>
            <w:tcW w:w="1582" w:type="pct"/>
            <w:noWrap/>
            <w:hideMark/>
          </w:tcPr>
          <w:p w14:paraId="4CDA85CF" w14:textId="77777777" w:rsidR="00C256C5" w:rsidRPr="00FE4896" w:rsidRDefault="00C256C5" w:rsidP="000B2792">
            <w:pPr>
              <w:pStyle w:val="ExhibitText"/>
              <w:jc w:val="right"/>
              <w:rPr>
                <w:kern w:val="2"/>
                <w:lang w:val="en-GB"/>
              </w:rPr>
            </w:pPr>
            <w:r w:rsidRPr="00FE4896">
              <w:rPr>
                <w:kern w:val="2"/>
                <w:lang w:val="en-GB"/>
              </w:rPr>
              <w:t>549</w:t>
            </w:r>
            <w:r w:rsidR="00433993" w:rsidRPr="00FE4896">
              <w:rPr>
                <w:kern w:val="2"/>
                <w:lang w:val="en-GB"/>
              </w:rPr>
              <w:t>,</w:t>
            </w:r>
            <w:r w:rsidRPr="00FE4896">
              <w:rPr>
                <w:kern w:val="2"/>
                <w:lang w:val="en-GB"/>
              </w:rPr>
              <w:t>197.46</w:t>
            </w:r>
          </w:p>
        </w:tc>
      </w:tr>
      <w:tr w:rsidR="00BC78B4" w:rsidRPr="00FE4896" w14:paraId="1A389C9D" w14:textId="77777777" w:rsidTr="004077B8">
        <w:trPr>
          <w:trHeight w:val="152"/>
          <w:jc w:val="center"/>
        </w:trPr>
        <w:tc>
          <w:tcPr>
            <w:tcW w:w="598" w:type="pct"/>
          </w:tcPr>
          <w:p w14:paraId="670EFC72" w14:textId="77777777" w:rsidR="00C256C5" w:rsidRPr="00FE4896" w:rsidRDefault="00C256C5" w:rsidP="008E1448">
            <w:pPr>
              <w:pStyle w:val="ExhibitText"/>
              <w:jc w:val="center"/>
              <w:rPr>
                <w:kern w:val="2"/>
                <w:lang w:val="en-GB"/>
              </w:rPr>
            </w:pPr>
            <w:r w:rsidRPr="00FE4896">
              <w:rPr>
                <w:kern w:val="2"/>
                <w:lang w:val="en-GB"/>
              </w:rPr>
              <w:t>20</w:t>
            </w:r>
          </w:p>
        </w:tc>
        <w:tc>
          <w:tcPr>
            <w:tcW w:w="907" w:type="pct"/>
            <w:noWrap/>
            <w:hideMark/>
          </w:tcPr>
          <w:p w14:paraId="44F789A4" w14:textId="77777777" w:rsidR="00C256C5" w:rsidRPr="00FE4896" w:rsidRDefault="00C256C5" w:rsidP="000B2792">
            <w:pPr>
              <w:pStyle w:val="ExhibitText"/>
              <w:jc w:val="right"/>
              <w:rPr>
                <w:kern w:val="2"/>
                <w:lang w:val="en-GB"/>
              </w:rPr>
            </w:pPr>
            <w:r w:rsidRPr="00FE4896">
              <w:rPr>
                <w:kern w:val="2"/>
                <w:lang w:val="en-GB"/>
              </w:rPr>
              <w:t>180</w:t>
            </w:r>
          </w:p>
        </w:tc>
        <w:tc>
          <w:tcPr>
            <w:tcW w:w="792" w:type="pct"/>
            <w:noWrap/>
            <w:hideMark/>
          </w:tcPr>
          <w:p w14:paraId="67682574" w14:textId="77777777" w:rsidR="00C256C5" w:rsidRPr="00FE4896" w:rsidRDefault="00C256C5" w:rsidP="000B2792">
            <w:pPr>
              <w:pStyle w:val="ExhibitText"/>
              <w:jc w:val="right"/>
              <w:rPr>
                <w:kern w:val="2"/>
                <w:lang w:val="en-GB"/>
              </w:rPr>
            </w:pPr>
            <w:r w:rsidRPr="00FE4896">
              <w:rPr>
                <w:kern w:val="2"/>
                <w:lang w:val="en-GB"/>
              </w:rPr>
              <w:t>3</w:t>
            </w:r>
            <w:r w:rsidR="00433993" w:rsidRPr="00FE4896">
              <w:rPr>
                <w:kern w:val="2"/>
                <w:lang w:val="en-GB"/>
              </w:rPr>
              <w:t>,</w:t>
            </w:r>
            <w:r w:rsidRPr="00FE4896">
              <w:rPr>
                <w:kern w:val="2"/>
                <w:lang w:val="en-GB"/>
              </w:rPr>
              <w:t>189</w:t>
            </w:r>
          </w:p>
        </w:tc>
        <w:tc>
          <w:tcPr>
            <w:tcW w:w="1120" w:type="pct"/>
            <w:noWrap/>
            <w:hideMark/>
          </w:tcPr>
          <w:p w14:paraId="2171BAEB" w14:textId="77777777" w:rsidR="00C256C5" w:rsidRPr="00FE4896" w:rsidRDefault="00C256C5" w:rsidP="000B2792">
            <w:pPr>
              <w:pStyle w:val="ExhibitText"/>
              <w:jc w:val="right"/>
              <w:rPr>
                <w:kern w:val="2"/>
                <w:lang w:val="en-GB"/>
              </w:rPr>
            </w:pPr>
            <w:r w:rsidRPr="00FE4896">
              <w:rPr>
                <w:kern w:val="2"/>
                <w:lang w:val="en-GB"/>
              </w:rPr>
              <w:t>57</w:t>
            </w:r>
            <w:r w:rsidR="00433993" w:rsidRPr="00FE4896">
              <w:rPr>
                <w:kern w:val="2"/>
                <w:lang w:val="en-GB"/>
              </w:rPr>
              <w:t>,</w:t>
            </w:r>
            <w:r w:rsidRPr="00FE4896">
              <w:rPr>
                <w:kern w:val="2"/>
                <w:lang w:val="en-GB"/>
              </w:rPr>
              <w:t>427.52</w:t>
            </w:r>
          </w:p>
        </w:tc>
        <w:tc>
          <w:tcPr>
            <w:tcW w:w="1582" w:type="pct"/>
            <w:noWrap/>
            <w:hideMark/>
          </w:tcPr>
          <w:p w14:paraId="231C92CE" w14:textId="77777777" w:rsidR="00C256C5" w:rsidRPr="00FE4896" w:rsidRDefault="00C256C5" w:rsidP="000B2792">
            <w:pPr>
              <w:pStyle w:val="ExhibitText"/>
              <w:jc w:val="right"/>
              <w:rPr>
                <w:kern w:val="2"/>
                <w:lang w:val="en-GB"/>
              </w:rPr>
            </w:pPr>
            <w:r w:rsidRPr="00FE4896">
              <w:rPr>
                <w:kern w:val="2"/>
                <w:lang w:val="en-GB"/>
              </w:rPr>
              <w:t>606</w:t>
            </w:r>
            <w:r w:rsidR="00433993" w:rsidRPr="00FE4896">
              <w:rPr>
                <w:kern w:val="2"/>
                <w:lang w:val="en-GB"/>
              </w:rPr>
              <w:t>,</w:t>
            </w:r>
            <w:r w:rsidRPr="00FE4896">
              <w:rPr>
                <w:kern w:val="2"/>
                <w:lang w:val="en-GB"/>
              </w:rPr>
              <w:t>624.98</w:t>
            </w:r>
          </w:p>
        </w:tc>
      </w:tr>
      <w:tr w:rsidR="00BC78B4" w:rsidRPr="00FE4896" w14:paraId="1C3E4CAE" w14:textId="77777777" w:rsidTr="004077B8">
        <w:trPr>
          <w:trHeight w:val="152"/>
          <w:jc w:val="center"/>
        </w:trPr>
        <w:tc>
          <w:tcPr>
            <w:tcW w:w="598" w:type="pct"/>
          </w:tcPr>
          <w:p w14:paraId="08DCFA39" w14:textId="77777777" w:rsidR="00C256C5" w:rsidRPr="00FE4896" w:rsidRDefault="00C256C5" w:rsidP="008E1448">
            <w:pPr>
              <w:pStyle w:val="ExhibitText"/>
              <w:jc w:val="center"/>
              <w:rPr>
                <w:kern w:val="2"/>
                <w:lang w:val="en-GB"/>
              </w:rPr>
            </w:pPr>
            <w:r w:rsidRPr="00FE4896">
              <w:rPr>
                <w:kern w:val="2"/>
                <w:lang w:val="en-GB"/>
              </w:rPr>
              <w:t>21</w:t>
            </w:r>
          </w:p>
        </w:tc>
        <w:tc>
          <w:tcPr>
            <w:tcW w:w="907" w:type="pct"/>
            <w:noWrap/>
            <w:hideMark/>
          </w:tcPr>
          <w:p w14:paraId="2077FF40" w14:textId="77777777" w:rsidR="00C256C5" w:rsidRPr="00FE4896" w:rsidRDefault="00C256C5" w:rsidP="000B2792">
            <w:pPr>
              <w:pStyle w:val="ExhibitText"/>
              <w:jc w:val="right"/>
              <w:rPr>
                <w:kern w:val="2"/>
                <w:lang w:val="en-GB"/>
              </w:rPr>
            </w:pPr>
            <w:r w:rsidRPr="00FE4896">
              <w:rPr>
                <w:kern w:val="2"/>
                <w:lang w:val="en-GB"/>
              </w:rPr>
              <w:t>175</w:t>
            </w:r>
          </w:p>
        </w:tc>
        <w:tc>
          <w:tcPr>
            <w:tcW w:w="792" w:type="pct"/>
            <w:noWrap/>
            <w:hideMark/>
          </w:tcPr>
          <w:p w14:paraId="368809F9" w14:textId="77777777" w:rsidR="00C256C5" w:rsidRPr="00FE4896" w:rsidRDefault="00C256C5" w:rsidP="000B2792">
            <w:pPr>
              <w:pStyle w:val="ExhibitText"/>
              <w:jc w:val="right"/>
              <w:rPr>
                <w:kern w:val="2"/>
                <w:lang w:val="en-GB"/>
              </w:rPr>
            </w:pPr>
            <w:r w:rsidRPr="00FE4896">
              <w:rPr>
                <w:kern w:val="2"/>
                <w:lang w:val="en-GB"/>
              </w:rPr>
              <w:t>2</w:t>
            </w:r>
            <w:r w:rsidR="00433993" w:rsidRPr="00FE4896">
              <w:rPr>
                <w:kern w:val="2"/>
                <w:lang w:val="en-GB"/>
              </w:rPr>
              <w:t>,</w:t>
            </w:r>
            <w:r w:rsidRPr="00FE4896">
              <w:rPr>
                <w:kern w:val="2"/>
                <w:lang w:val="en-GB"/>
              </w:rPr>
              <w:t>052</w:t>
            </w:r>
          </w:p>
        </w:tc>
        <w:tc>
          <w:tcPr>
            <w:tcW w:w="1120" w:type="pct"/>
            <w:noWrap/>
            <w:hideMark/>
          </w:tcPr>
          <w:p w14:paraId="1BF3797D" w14:textId="77777777" w:rsidR="00C256C5" w:rsidRPr="00FE4896" w:rsidRDefault="00C256C5" w:rsidP="000B2792">
            <w:pPr>
              <w:pStyle w:val="ExhibitText"/>
              <w:jc w:val="right"/>
              <w:rPr>
                <w:kern w:val="2"/>
                <w:lang w:val="en-GB"/>
              </w:rPr>
            </w:pPr>
            <w:r w:rsidRPr="00FE4896">
              <w:rPr>
                <w:kern w:val="2"/>
                <w:lang w:val="en-GB"/>
              </w:rPr>
              <w:t>35</w:t>
            </w:r>
            <w:r w:rsidR="00433993" w:rsidRPr="00FE4896">
              <w:rPr>
                <w:kern w:val="2"/>
                <w:lang w:val="en-GB"/>
              </w:rPr>
              <w:t>,</w:t>
            </w:r>
            <w:r w:rsidRPr="00FE4896">
              <w:rPr>
                <w:kern w:val="2"/>
                <w:lang w:val="en-GB"/>
              </w:rPr>
              <w:t>926.42</w:t>
            </w:r>
          </w:p>
        </w:tc>
        <w:tc>
          <w:tcPr>
            <w:tcW w:w="1582" w:type="pct"/>
            <w:noWrap/>
            <w:hideMark/>
          </w:tcPr>
          <w:p w14:paraId="668876B1" w14:textId="77777777" w:rsidR="00C256C5" w:rsidRPr="00FE4896" w:rsidRDefault="00C256C5" w:rsidP="000B2792">
            <w:pPr>
              <w:pStyle w:val="ExhibitText"/>
              <w:jc w:val="right"/>
              <w:rPr>
                <w:kern w:val="2"/>
                <w:lang w:val="en-GB"/>
              </w:rPr>
            </w:pPr>
            <w:r w:rsidRPr="00FE4896">
              <w:rPr>
                <w:kern w:val="2"/>
                <w:lang w:val="en-GB"/>
              </w:rPr>
              <w:t>642</w:t>
            </w:r>
            <w:r w:rsidR="00433993" w:rsidRPr="00FE4896">
              <w:rPr>
                <w:kern w:val="2"/>
                <w:lang w:val="en-GB"/>
              </w:rPr>
              <w:t>,</w:t>
            </w:r>
            <w:r w:rsidRPr="00FE4896">
              <w:rPr>
                <w:kern w:val="2"/>
                <w:lang w:val="en-GB"/>
              </w:rPr>
              <w:t>551.4</w:t>
            </w:r>
            <w:r w:rsidR="002B7362" w:rsidRPr="00FE4896">
              <w:rPr>
                <w:kern w:val="2"/>
                <w:lang w:val="en-GB"/>
              </w:rPr>
              <w:t>0</w:t>
            </w:r>
          </w:p>
        </w:tc>
      </w:tr>
      <w:tr w:rsidR="00BC78B4" w:rsidRPr="00FE4896" w14:paraId="3ED4D7AC" w14:textId="77777777" w:rsidTr="004077B8">
        <w:trPr>
          <w:trHeight w:val="152"/>
          <w:jc w:val="center"/>
        </w:trPr>
        <w:tc>
          <w:tcPr>
            <w:tcW w:w="598" w:type="pct"/>
          </w:tcPr>
          <w:p w14:paraId="1D1063AA" w14:textId="77777777" w:rsidR="00C256C5" w:rsidRPr="00FE4896" w:rsidRDefault="00C256C5" w:rsidP="008E1448">
            <w:pPr>
              <w:pStyle w:val="ExhibitText"/>
              <w:jc w:val="center"/>
              <w:rPr>
                <w:kern w:val="2"/>
                <w:lang w:val="en-GB"/>
              </w:rPr>
            </w:pPr>
            <w:r w:rsidRPr="00FE4896">
              <w:rPr>
                <w:kern w:val="2"/>
                <w:lang w:val="en-GB"/>
              </w:rPr>
              <w:t>22</w:t>
            </w:r>
          </w:p>
        </w:tc>
        <w:tc>
          <w:tcPr>
            <w:tcW w:w="907" w:type="pct"/>
            <w:noWrap/>
            <w:hideMark/>
          </w:tcPr>
          <w:p w14:paraId="18CC29EE" w14:textId="77777777" w:rsidR="00C256C5" w:rsidRPr="00FE4896" w:rsidRDefault="00C256C5" w:rsidP="000B2792">
            <w:pPr>
              <w:pStyle w:val="ExhibitText"/>
              <w:jc w:val="right"/>
              <w:rPr>
                <w:kern w:val="2"/>
                <w:lang w:val="en-GB"/>
              </w:rPr>
            </w:pPr>
            <w:r w:rsidRPr="00FE4896">
              <w:rPr>
                <w:kern w:val="2"/>
                <w:lang w:val="en-GB"/>
              </w:rPr>
              <w:t>170</w:t>
            </w:r>
          </w:p>
        </w:tc>
        <w:tc>
          <w:tcPr>
            <w:tcW w:w="792" w:type="pct"/>
            <w:noWrap/>
            <w:hideMark/>
          </w:tcPr>
          <w:p w14:paraId="6B7159A3" w14:textId="77777777" w:rsidR="00C256C5" w:rsidRPr="00FE4896" w:rsidRDefault="00C256C5" w:rsidP="000B2792">
            <w:pPr>
              <w:pStyle w:val="ExhibitText"/>
              <w:jc w:val="right"/>
              <w:rPr>
                <w:kern w:val="2"/>
                <w:lang w:val="en-GB"/>
              </w:rPr>
            </w:pPr>
            <w:r w:rsidRPr="00FE4896">
              <w:rPr>
                <w:kern w:val="2"/>
                <w:lang w:val="en-GB"/>
              </w:rPr>
              <w:t>2</w:t>
            </w:r>
            <w:r w:rsidR="00433993" w:rsidRPr="00FE4896">
              <w:rPr>
                <w:kern w:val="2"/>
                <w:lang w:val="en-GB"/>
              </w:rPr>
              <w:t>,</w:t>
            </w:r>
            <w:r w:rsidRPr="00FE4896">
              <w:rPr>
                <w:kern w:val="2"/>
                <w:lang w:val="en-GB"/>
              </w:rPr>
              <w:t>484</w:t>
            </w:r>
          </w:p>
        </w:tc>
        <w:tc>
          <w:tcPr>
            <w:tcW w:w="1120" w:type="pct"/>
            <w:noWrap/>
            <w:hideMark/>
          </w:tcPr>
          <w:p w14:paraId="7688BBAC" w14:textId="77777777" w:rsidR="00C256C5" w:rsidRPr="00FE4896" w:rsidRDefault="00C256C5" w:rsidP="000B2792">
            <w:pPr>
              <w:pStyle w:val="ExhibitText"/>
              <w:jc w:val="right"/>
              <w:rPr>
                <w:kern w:val="2"/>
                <w:lang w:val="en-GB"/>
              </w:rPr>
            </w:pPr>
            <w:r w:rsidRPr="00FE4896">
              <w:rPr>
                <w:kern w:val="2"/>
                <w:lang w:val="en-GB"/>
              </w:rPr>
              <w:t>42</w:t>
            </w:r>
            <w:r w:rsidR="00433993" w:rsidRPr="00FE4896">
              <w:rPr>
                <w:kern w:val="2"/>
                <w:lang w:val="en-GB"/>
              </w:rPr>
              <w:t>,</w:t>
            </w:r>
            <w:r w:rsidRPr="00FE4896">
              <w:rPr>
                <w:kern w:val="2"/>
                <w:lang w:val="en-GB"/>
              </w:rPr>
              <w:t>247.88</w:t>
            </w:r>
          </w:p>
        </w:tc>
        <w:tc>
          <w:tcPr>
            <w:tcW w:w="1582" w:type="pct"/>
            <w:noWrap/>
            <w:hideMark/>
          </w:tcPr>
          <w:p w14:paraId="7694A041" w14:textId="77777777" w:rsidR="00C256C5" w:rsidRPr="00FE4896" w:rsidRDefault="00C256C5" w:rsidP="000B2792">
            <w:pPr>
              <w:pStyle w:val="ExhibitText"/>
              <w:jc w:val="right"/>
              <w:rPr>
                <w:kern w:val="2"/>
                <w:lang w:val="en-GB"/>
              </w:rPr>
            </w:pPr>
            <w:r w:rsidRPr="00FE4896">
              <w:rPr>
                <w:kern w:val="2"/>
                <w:lang w:val="en-GB"/>
              </w:rPr>
              <w:t>684</w:t>
            </w:r>
            <w:r w:rsidR="00433993" w:rsidRPr="00FE4896">
              <w:rPr>
                <w:kern w:val="2"/>
                <w:lang w:val="en-GB"/>
              </w:rPr>
              <w:t>,</w:t>
            </w:r>
            <w:r w:rsidRPr="00FE4896">
              <w:rPr>
                <w:kern w:val="2"/>
                <w:lang w:val="en-GB"/>
              </w:rPr>
              <w:t>799.28</w:t>
            </w:r>
          </w:p>
        </w:tc>
      </w:tr>
      <w:tr w:rsidR="00BC78B4" w:rsidRPr="00FE4896" w14:paraId="682C37E5" w14:textId="77777777" w:rsidTr="004077B8">
        <w:trPr>
          <w:trHeight w:val="152"/>
          <w:jc w:val="center"/>
        </w:trPr>
        <w:tc>
          <w:tcPr>
            <w:tcW w:w="598" w:type="pct"/>
          </w:tcPr>
          <w:p w14:paraId="0662B748" w14:textId="77777777" w:rsidR="00C256C5" w:rsidRPr="00FE4896" w:rsidRDefault="00C256C5" w:rsidP="008E1448">
            <w:pPr>
              <w:pStyle w:val="ExhibitText"/>
              <w:jc w:val="center"/>
              <w:rPr>
                <w:b/>
                <w:kern w:val="2"/>
                <w:highlight w:val="yellow"/>
                <w:lang w:val="en-GB"/>
              </w:rPr>
            </w:pPr>
            <w:r w:rsidRPr="00FE4896">
              <w:rPr>
                <w:b/>
                <w:kern w:val="2"/>
                <w:lang w:val="en-GB"/>
              </w:rPr>
              <w:t>23</w:t>
            </w:r>
          </w:p>
        </w:tc>
        <w:tc>
          <w:tcPr>
            <w:tcW w:w="907" w:type="pct"/>
            <w:noWrap/>
            <w:hideMark/>
          </w:tcPr>
          <w:p w14:paraId="141DF7D0" w14:textId="77777777" w:rsidR="00C256C5" w:rsidRPr="00FE4896" w:rsidRDefault="00C256C5" w:rsidP="000B2792">
            <w:pPr>
              <w:pStyle w:val="ExhibitText"/>
              <w:jc w:val="right"/>
              <w:rPr>
                <w:b/>
                <w:kern w:val="2"/>
                <w:lang w:val="en-GB"/>
              </w:rPr>
            </w:pPr>
            <w:r w:rsidRPr="00FE4896">
              <w:rPr>
                <w:b/>
                <w:kern w:val="2"/>
                <w:lang w:val="en-GB"/>
              </w:rPr>
              <w:t>165</w:t>
            </w:r>
          </w:p>
        </w:tc>
        <w:tc>
          <w:tcPr>
            <w:tcW w:w="792" w:type="pct"/>
            <w:noWrap/>
            <w:hideMark/>
          </w:tcPr>
          <w:p w14:paraId="5CB891F2" w14:textId="77777777" w:rsidR="00C256C5" w:rsidRPr="00FE4896" w:rsidRDefault="00C256C5" w:rsidP="000B2792">
            <w:pPr>
              <w:pStyle w:val="ExhibitText"/>
              <w:jc w:val="right"/>
              <w:rPr>
                <w:b/>
                <w:kern w:val="2"/>
                <w:lang w:val="en-GB"/>
              </w:rPr>
            </w:pPr>
            <w:r w:rsidRPr="00FE4896">
              <w:rPr>
                <w:b/>
                <w:kern w:val="2"/>
                <w:lang w:val="en-GB"/>
              </w:rPr>
              <w:t>1</w:t>
            </w:r>
            <w:r w:rsidR="00433993" w:rsidRPr="00FE4896">
              <w:rPr>
                <w:b/>
                <w:kern w:val="2"/>
                <w:lang w:val="en-GB"/>
              </w:rPr>
              <w:t>,</w:t>
            </w:r>
            <w:r w:rsidRPr="00FE4896">
              <w:rPr>
                <w:b/>
                <w:kern w:val="2"/>
                <w:lang w:val="en-GB"/>
              </w:rPr>
              <w:t>526</w:t>
            </w:r>
          </w:p>
        </w:tc>
        <w:tc>
          <w:tcPr>
            <w:tcW w:w="1120" w:type="pct"/>
            <w:noWrap/>
            <w:hideMark/>
          </w:tcPr>
          <w:p w14:paraId="2FC3D146" w14:textId="77777777" w:rsidR="00C256C5" w:rsidRPr="00FE4896" w:rsidRDefault="00C256C5" w:rsidP="000B2792">
            <w:pPr>
              <w:pStyle w:val="ExhibitText"/>
              <w:jc w:val="right"/>
              <w:rPr>
                <w:b/>
                <w:kern w:val="2"/>
                <w:lang w:val="en-GB"/>
              </w:rPr>
            </w:pPr>
            <w:r w:rsidRPr="00FE4896">
              <w:rPr>
                <w:b/>
                <w:kern w:val="2"/>
                <w:lang w:val="en-GB"/>
              </w:rPr>
              <w:t>25</w:t>
            </w:r>
            <w:r w:rsidR="00433993" w:rsidRPr="00FE4896">
              <w:rPr>
                <w:b/>
                <w:kern w:val="2"/>
                <w:lang w:val="en-GB"/>
              </w:rPr>
              <w:t>,</w:t>
            </w:r>
            <w:r w:rsidRPr="00FE4896">
              <w:rPr>
                <w:b/>
                <w:kern w:val="2"/>
                <w:lang w:val="en-GB"/>
              </w:rPr>
              <w:t>191.21</w:t>
            </w:r>
          </w:p>
        </w:tc>
        <w:tc>
          <w:tcPr>
            <w:tcW w:w="1582" w:type="pct"/>
            <w:noWrap/>
            <w:hideMark/>
          </w:tcPr>
          <w:p w14:paraId="0640348A" w14:textId="77777777" w:rsidR="00C256C5" w:rsidRPr="00FE4896" w:rsidRDefault="00C256C5" w:rsidP="000B2792">
            <w:pPr>
              <w:pStyle w:val="ExhibitText"/>
              <w:jc w:val="right"/>
              <w:rPr>
                <w:b/>
                <w:kern w:val="2"/>
                <w:lang w:val="en-GB"/>
              </w:rPr>
            </w:pPr>
            <w:r w:rsidRPr="00FE4896">
              <w:rPr>
                <w:b/>
                <w:kern w:val="2"/>
                <w:lang w:val="en-GB"/>
              </w:rPr>
              <w:t>709</w:t>
            </w:r>
            <w:r w:rsidR="00433993" w:rsidRPr="00FE4896">
              <w:rPr>
                <w:b/>
                <w:kern w:val="2"/>
                <w:lang w:val="en-GB"/>
              </w:rPr>
              <w:t>,</w:t>
            </w:r>
            <w:r w:rsidRPr="00FE4896">
              <w:rPr>
                <w:b/>
                <w:kern w:val="2"/>
                <w:lang w:val="en-GB"/>
              </w:rPr>
              <w:t>990.49</w:t>
            </w:r>
          </w:p>
        </w:tc>
      </w:tr>
      <w:tr w:rsidR="00BC78B4" w:rsidRPr="00FE4896" w14:paraId="3D31A21B" w14:textId="77777777" w:rsidTr="004077B8">
        <w:trPr>
          <w:trHeight w:val="152"/>
          <w:jc w:val="center"/>
        </w:trPr>
        <w:tc>
          <w:tcPr>
            <w:tcW w:w="598" w:type="pct"/>
          </w:tcPr>
          <w:p w14:paraId="03693B04" w14:textId="77777777" w:rsidR="00C256C5" w:rsidRPr="00FE4896" w:rsidRDefault="00C256C5" w:rsidP="008E1448">
            <w:pPr>
              <w:pStyle w:val="ExhibitText"/>
              <w:jc w:val="center"/>
              <w:rPr>
                <w:kern w:val="2"/>
                <w:lang w:val="en-GB"/>
              </w:rPr>
            </w:pPr>
            <w:r w:rsidRPr="00FE4896">
              <w:rPr>
                <w:kern w:val="2"/>
                <w:lang w:val="en-GB"/>
              </w:rPr>
              <w:t>24</w:t>
            </w:r>
          </w:p>
        </w:tc>
        <w:tc>
          <w:tcPr>
            <w:tcW w:w="907" w:type="pct"/>
            <w:noWrap/>
            <w:hideMark/>
          </w:tcPr>
          <w:p w14:paraId="7709AE5D" w14:textId="77777777" w:rsidR="00C256C5" w:rsidRPr="00FE4896" w:rsidRDefault="00C256C5" w:rsidP="000B2792">
            <w:pPr>
              <w:pStyle w:val="ExhibitText"/>
              <w:jc w:val="right"/>
              <w:rPr>
                <w:kern w:val="2"/>
                <w:lang w:val="en-GB"/>
              </w:rPr>
            </w:pPr>
            <w:r w:rsidRPr="00FE4896">
              <w:rPr>
                <w:kern w:val="2"/>
                <w:lang w:val="en-GB"/>
              </w:rPr>
              <w:t>160</w:t>
            </w:r>
          </w:p>
        </w:tc>
        <w:tc>
          <w:tcPr>
            <w:tcW w:w="792" w:type="pct"/>
            <w:noWrap/>
            <w:hideMark/>
          </w:tcPr>
          <w:p w14:paraId="4973228A" w14:textId="77777777" w:rsidR="00C256C5" w:rsidRPr="00FE4896" w:rsidRDefault="00C256C5" w:rsidP="000B2792">
            <w:pPr>
              <w:pStyle w:val="ExhibitText"/>
              <w:jc w:val="right"/>
              <w:rPr>
                <w:kern w:val="2"/>
                <w:lang w:val="en-GB"/>
              </w:rPr>
            </w:pPr>
            <w:r w:rsidRPr="00FE4896">
              <w:rPr>
                <w:kern w:val="2"/>
                <w:lang w:val="en-GB"/>
              </w:rPr>
              <w:t>2</w:t>
            </w:r>
            <w:r w:rsidR="00433993" w:rsidRPr="00FE4896">
              <w:rPr>
                <w:kern w:val="2"/>
                <w:lang w:val="en-GB"/>
              </w:rPr>
              <w:t>,</w:t>
            </w:r>
            <w:r w:rsidRPr="00FE4896">
              <w:rPr>
                <w:kern w:val="2"/>
                <w:lang w:val="en-GB"/>
              </w:rPr>
              <w:t>623</w:t>
            </w:r>
          </w:p>
        </w:tc>
        <w:tc>
          <w:tcPr>
            <w:tcW w:w="1120" w:type="pct"/>
            <w:noWrap/>
            <w:hideMark/>
          </w:tcPr>
          <w:p w14:paraId="6100F29B" w14:textId="77777777" w:rsidR="00C256C5" w:rsidRPr="00FE4896" w:rsidRDefault="00C256C5" w:rsidP="000B2792">
            <w:pPr>
              <w:pStyle w:val="ExhibitText"/>
              <w:jc w:val="right"/>
              <w:rPr>
                <w:kern w:val="2"/>
                <w:lang w:val="en-GB"/>
              </w:rPr>
            </w:pPr>
            <w:r w:rsidRPr="00FE4896">
              <w:rPr>
                <w:kern w:val="2"/>
                <w:lang w:val="en-GB"/>
              </w:rPr>
              <w:t>41</w:t>
            </w:r>
            <w:r w:rsidR="00433993" w:rsidRPr="00FE4896">
              <w:rPr>
                <w:kern w:val="2"/>
                <w:lang w:val="en-GB"/>
              </w:rPr>
              <w:t>,</w:t>
            </w:r>
            <w:r w:rsidRPr="00FE4896">
              <w:rPr>
                <w:kern w:val="2"/>
                <w:lang w:val="en-GB"/>
              </w:rPr>
              <w:t>988.99</w:t>
            </w:r>
          </w:p>
        </w:tc>
        <w:tc>
          <w:tcPr>
            <w:tcW w:w="1582" w:type="pct"/>
            <w:noWrap/>
            <w:hideMark/>
          </w:tcPr>
          <w:p w14:paraId="7C68026A" w14:textId="77777777" w:rsidR="00C256C5" w:rsidRPr="00FE4896" w:rsidRDefault="00C256C5" w:rsidP="000B2792">
            <w:pPr>
              <w:pStyle w:val="ExhibitText"/>
              <w:jc w:val="right"/>
              <w:rPr>
                <w:kern w:val="2"/>
                <w:lang w:val="en-GB"/>
              </w:rPr>
            </w:pPr>
            <w:r w:rsidRPr="00FE4896">
              <w:rPr>
                <w:kern w:val="2"/>
                <w:lang w:val="en-GB"/>
              </w:rPr>
              <w:t>751</w:t>
            </w:r>
            <w:r w:rsidR="00433993" w:rsidRPr="00FE4896">
              <w:rPr>
                <w:kern w:val="2"/>
                <w:lang w:val="en-GB"/>
              </w:rPr>
              <w:t>,</w:t>
            </w:r>
            <w:r w:rsidRPr="00FE4896">
              <w:rPr>
                <w:kern w:val="2"/>
                <w:lang w:val="en-GB"/>
              </w:rPr>
              <w:t>979.48</w:t>
            </w:r>
          </w:p>
        </w:tc>
      </w:tr>
      <w:tr w:rsidR="00BC78B4" w:rsidRPr="00FE4896" w14:paraId="4FD4AC95" w14:textId="77777777" w:rsidTr="004077B8">
        <w:trPr>
          <w:trHeight w:val="152"/>
          <w:jc w:val="center"/>
        </w:trPr>
        <w:tc>
          <w:tcPr>
            <w:tcW w:w="598" w:type="pct"/>
          </w:tcPr>
          <w:p w14:paraId="3424BA8E" w14:textId="77777777" w:rsidR="00C256C5" w:rsidRPr="00FE4896" w:rsidRDefault="00C256C5" w:rsidP="008E1448">
            <w:pPr>
              <w:pStyle w:val="ExhibitText"/>
              <w:jc w:val="center"/>
              <w:rPr>
                <w:kern w:val="2"/>
                <w:lang w:val="en-GB"/>
              </w:rPr>
            </w:pPr>
            <w:r w:rsidRPr="00FE4896">
              <w:rPr>
                <w:kern w:val="2"/>
                <w:lang w:val="en-GB"/>
              </w:rPr>
              <w:t>25</w:t>
            </w:r>
          </w:p>
        </w:tc>
        <w:tc>
          <w:tcPr>
            <w:tcW w:w="907" w:type="pct"/>
            <w:noWrap/>
            <w:hideMark/>
          </w:tcPr>
          <w:p w14:paraId="00159DC6" w14:textId="77777777" w:rsidR="00C256C5" w:rsidRPr="00FE4896" w:rsidRDefault="00C256C5" w:rsidP="000B2792">
            <w:pPr>
              <w:pStyle w:val="ExhibitText"/>
              <w:jc w:val="right"/>
              <w:rPr>
                <w:kern w:val="2"/>
                <w:lang w:val="en-GB"/>
              </w:rPr>
            </w:pPr>
            <w:r w:rsidRPr="00FE4896">
              <w:rPr>
                <w:kern w:val="2"/>
                <w:lang w:val="en-GB"/>
              </w:rPr>
              <w:t>155</w:t>
            </w:r>
          </w:p>
        </w:tc>
        <w:tc>
          <w:tcPr>
            <w:tcW w:w="792" w:type="pct"/>
            <w:noWrap/>
            <w:hideMark/>
          </w:tcPr>
          <w:p w14:paraId="585273A5" w14:textId="77777777" w:rsidR="00C256C5" w:rsidRPr="00FE4896" w:rsidRDefault="00C256C5" w:rsidP="000B2792">
            <w:pPr>
              <w:pStyle w:val="ExhibitText"/>
              <w:jc w:val="right"/>
              <w:rPr>
                <w:kern w:val="2"/>
                <w:lang w:val="en-GB"/>
              </w:rPr>
            </w:pPr>
            <w:r w:rsidRPr="00FE4896">
              <w:rPr>
                <w:kern w:val="2"/>
                <w:lang w:val="en-GB"/>
              </w:rPr>
              <w:t>2</w:t>
            </w:r>
            <w:r w:rsidR="00433993" w:rsidRPr="00FE4896">
              <w:rPr>
                <w:kern w:val="2"/>
                <w:lang w:val="en-GB"/>
              </w:rPr>
              <w:t>,</w:t>
            </w:r>
            <w:r w:rsidRPr="00FE4896">
              <w:rPr>
                <w:kern w:val="2"/>
                <w:lang w:val="en-GB"/>
              </w:rPr>
              <w:t>040</w:t>
            </w:r>
          </w:p>
        </w:tc>
        <w:tc>
          <w:tcPr>
            <w:tcW w:w="1120" w:type="pct"/>
            <w:noWrap/>
            <w:hideMark/>
          </w:tcPr>
          <w:p w14:paraId="6E2B5C0E" w14:textId="77777777" w:rsidR="00C256C5" w:rsidRPr="00FE4896" w:rsidRDefault="00C256C5" w:rsidP="000B2792">
            <w:pPr>
              <w:pStyle w:val="ExhibitText"/>
              <w:jc w:val="right"/>
              <w:rPr>
                <w:kern w:val="2"/>
                <w:lang w:val="en-GB"/>
              </w:rPr>
            </w:pPr>
            <w:r w:rsidRPr="00FE4896">
              <w:rPr>
                <w:kern w:val="2"/>
                <w:lang w:val="en-GB"/>
              </w:rPr>
              <w:t>31</w:t>
            </w:r>
            <w:r w:rsidR="00433993" w:rsidRPr="00FE4896">
              <w:rPr>
                <w:kern w:val="2"/>
                <w:lang w:val="en-GB"/>
              </w:rPr>
              <w:t>,</w:t>
            </w:r>
            <w:r w:rsidRPr="00FE4896">
              <w:rPr>
                <w:kern w:val="2"/>
                <w:lang w:val="en-GB"/>
              </w:rPr>
              <w:t>636.33</w:t>
            </w:r>
          </w:p>
        </w:tc>
        <w:tc>
          <w:tcPr>
            <w:tcW w:w="1582" w:type="pct"/>
            <w:noWrap/>
            <w:hideMark/>
          </w:tcPr>
          <w:p w14:paraId="107767C5" w14:textId="77777777" w:rsidR="00C256C5" w:rsidRPr="00FE4896" w:rsidRDefault="00C256C5" w:rsidP="000B2792">
            <w:pPr>
              <w:pStyle w:val="ExhibitText"/>
              <w:jc w:val="right"/>
              <w:rPr>
                <w:kern w:val="2"/>
                <w:lang w:val="en-GB"/>
              </w:rPr>
            </w:pPr>
            <w:r w:rsidRPr="00FE4896">
              <w:rPr>
                <w:kern w:val="2"/>
                <w:lang w:val="en-GB"/>
              </w:rPr>
              <w:t>783</w:t>
            </w:r>
            <w:r w:rsidR="00433993" w:rsidRPr="00FE4896">
              <w:rPr>
                <w:kern w:val="2"/>
                <w:lang w:val="en-GB"/>
              </w:rPr>
              <w:t>,</w:t>
            </w:r>
            <w:r w:rsidRPr="00FE4896">
              <w:rPr>
                <w:kern w:val="2"/>
                <w:lang w:val="en-GB"/>
              </w:rPr>
              <w:t>615.81</w:t>
            </w:r>
          </w:p>
        </w:tc>
      </w:tr>
      <w:tr w:rsidR="00BC78B4" w:rsidRPr="00FE4896" w14:paraId="09D48EEE" w14:textId="77777777" w:rsidTr="004077B8">
        <w:trPr>
          <w:trHeight w:val="152"/>
          <w:jc w:val="center"/>
        </w:trPr>
        <w:tc>
          <w:tcPr>
            <w:tcW w:w="598" w:type="pct"/>
          </w:tcPr>
          <w:p w14:paraId="2CEDBCED" w14:textId="77777777" w:rsidR="00C256C5" w:rsidRPr="00FE4896" w:rsidRDefault="00C256C5" w:rsidP="008E1448">
            <w:pPr>
              <w:pStyle w:val="ExhibitText"/>
              <w:jc w:val="center"/>
              <w:rPr>
                <w:kern w:val="2"/>
                <w:lang w:val="en-GB"/>
              </w:rPr>
            </w:pPr>
            <w:r w:rsidRPr="00FE4896">
              <w:rPr>
                <w:kern w:val="2"/>
                <w:lang w:val="en-GB"/>
              </w:rPr>
              <w:t>26</w:t>
            </w:r>
          </w:p>
        </w:tc>
        <w:tc>
          <w:tcPr>
            <w:tcW w:w="907" w:type="pct"/>
            <w:noWrap/>
            <w:hideMark/>
          </w:tcPr>
          <w:p w14:paraId="3775A00C" w14:textId="77777777" w:rsidR="00C256C5" w:rsidRPr="00FE4896" w:rsidRDefault="00C256C5" w:rsidP="000B2792">
            <w:pPr>
              <w:pStyle w:val="ExhibitText"/>
              <w:jc w:val="right"/>
              <w:rPr>
                <w:kern w:val="2"/>
                <w:lang w:val="en-GB"/>
              </w:rPr>
            </w:pPr>
            <w:r w:rsidRPr="00FE4896">
              <w:rPr>
                <w:kern w:val="2"/>
                <w:lang w:val="en-GB"/>
              </w:rPr>
              <w:t>151</w:t>
            </w:r>
          </w:p>
        </w:tc>
        <w:tc>
          <w:tcPr>
            <w:tcW w:w="792" w:type="pct"/>
            <w:noWrap/>
            <w:hideMark/>
          </w:tcPr>
          <w:p w14:paraId="3689BEEE" w14:textId="77777777" w:rsidR="00C256C5" w:rsidRPr="00FE4896" w:rsidRDefault="00C256C5" w:rsidP="000B2792">
            <w:pPr>
              <w:pStyle w:val="ExhibitText"/>
              <w:jc w:val="right"/>
              <w:rPr>
                <w:kern w:val="2"/>
                <w:lang w:val="en-GB"/>
              </w:rPr>
            </w:pPr>
            <w:r w:rsidRPr="00FE4896">
              <w:rPr>
                <w:kern w:val="2"/>
                <w:lang w:val="en-GB"/>
              </w:rPr>
              <w:t>1</w:t>
            </w:r>
            <w:r w:rsidR="00433993" w:rsidRPr="00FE4896">
              <w:rPr>
                <w:kern w:val="2"/>
                <w:lang w:val="en-GB"/>
              </w:rPr>
              <w:t>,</w:t>
            </w:r>
            <w:r w:rsidRPr="00FE4896">
              <w:rPr>
                <w:kern w:val="2"/>
                <w:lang w:val="en-GB"/>
              </w:rPr>
              <w:t>963</w:t>
            </w:r>
          </w:p>
        </w:tc>
        <w:tc>
          <w:tcPr>
            <w:tcW w:w="1120" w:type="pct"/>
            <w:noWrap/>
            <w:hideMark/>
          </w:tcPr>
          <w:p w14:paraId="5D6E90BE" w14:textId="77777777" w:rsidR="00C256C5" w:rsidRPr="00FE4896" w:rsidRDefault="00C256C5" w:rsidP="000B2792">
            <w:pPr>
              <w:pStyle w:val="ExhibitText"/>
              <w:jc w:val="right"/>
              <w:rPr>
                <w:kern w:val="2"/>
                <w:lang w:val="en-GB"/>
              </w:rPr>
            </w:pPr>
            <w:r w:rsidRPr="00FE4896">
              <w:rPr>
                <w:kern w:val="2"/>
                <w:lang w:val="en-GB"/>
              </w:rPr>
              <w:t>29</w:t>
            </w:r>
            <w:r w:rsidR="00433993" w:rsidRPr="00FE4896">
              <w:rPr>
                <w:kern w:val="2"/>
                <w:lang w:val="en-GB"/>
              </w:rPr>
              <w:t>,</w:t>
            </w:r>
            <w:r w:rsidRPr="00FE4896">
              <w:rPr>
                <w:kern w:val="2"/>
                <w:lang w:val="en-GB"/>
              </w:rPr>
              <w:t>657.01</w:t>
            </w:r>
          </w:p>
        </w:tc>
        <w:tc>
          <w:tcPr>
            <w:tcW w:w="1582" w:type="pct"/>
            <w:noWrap/>
            <w:hideMark/>
          </w:tcPr>
          <w:p w14:paraId="75B3B285" w14:textId="77777777" w:rsidR="00C256C5" w:rsidRPr="00FE4896" w:rsidRDefault="00C256C5" w:rsidP="000B2792">
            <w:pPr>
              <w:pStyle w:val="ExhibitText"/>
              <w:jc w:val="right"/>
              <w:rPr>
                <w:kern w:val="2"/>
                <w:lang w:val="en-GB"/>
              </w:rPr>
            </w:pPr>
            <w:r w:rsidRPr="00FE4896">
              <w:rPr>
                <w:kern w:val="2"/>
                <w:lang w:val="en-GB"/>
              </w:rPr>
              <w:t>813</w:t>
            </w:r>
            <w:r w:rsidR="00433993" w:rsidRPr="00FE4896">
              <w:rPr>
                <w:kern w:val="2"/>
                <w:lang w:val="en-GB"/>
              </w:rPr>
              <w:t>,</w:t>
            </w:r>
            <w:r w:rsidRPr="00FE4896">
              <w:rPr>
                <w:kern w:val="2"/>
                <w:lang w:val="en-GB"/>
              </w:rPr>
              <w:t>272.82</w:t>
            </w:r>
          </w:p>
        </w:tc>
      </w:tr>
      <w:tr w:rsidR="00BC78B4" w:rsidRPr="00FE4896" w14:paraId="54A12C5E" w14:textId="77777777" w:rsidTr="004077B8">
        <w:trPr>
          <w:trHeight w:val="152"/>
          <w:jc w:val="center"/>
        </w:trPr>
        <w:tc>
          <w:tcPr>
            <w:tcW w:w="598" w:type="pct"/>
          </w:tcPr>
          <w:p w14:paraId="3A7C089E" w14:textId="77777777" w:rsidR="00C256C5" w:rsidRPr="00FE4896" w:rsidRDefault="00C256C5" w:rsidP="008E1448">
            <w:pPr>
              <w:pStyle w:val="ExhibitText"/>
              <w:jc w:val="center"/>
              <w:rPr>
                <w:kern w:val="2"/>
                <w:lang w:val="en-GB"/>
              </w:rPr>
            </w:pPr>
            <w:r w:rsidRPr="00FE4896">
              <w:rPr>
                <w:kern w:val="2"/>
                <w:lang w:val="en-GB"/>
              </w:rPr>
              <w:t>27</w:t>
            </w:r>
          </w:p>
        </w:tc>
        <w:tc>
          <w:tcPr>
            <w:tcW w:w="907" w:type="pct"/>
            <w:noWrap/>
            <w:hideMark/>
          </w:tcPr>
          <w:p w14:paraId="43636C2A" w14:textId="77777777" w:rsidR="00C256C5" w:rsidRPr="00FE4896" w:rsidRDefault="00C256C5" w:rsidP="000B2792">
            <w:pPr>
              <w:pStyle w:val="ExhibitText"/>
              <w:jc w:val="right"/>
              <w:rPr>
                <w:kern w:val="2"/>
                <w:lang w:val="en-GB"/>
              </w:rPr>
            </w:pPr>
            <w:r w:rsidRPr="00FE4896">
              <w:rPr>
                <w:kern w:val="2"/>
                <w:lang w:val="en-GB"/>
              </w:rPr>
              <w:t>147</w:t>
            </w:r>
          </w:p>
        </w:tc>
        <w:tc>
          <w:tcPr>
            <w:tcW w:w="792" w:type="pct"/>
            <w:noWrap/>
            <w:hideMark/>
          </w:tcPr>
          <w:p w14:paraId="58396E22" w14:textId="77777777" w:rsidR="00C256C5" w:rsidRPr="00FE4896" w:rsidRDefault="00C256C5" w:rsidP="000B2792">
            <w:pPr>
              <w:pStyle w:val="ExhibitText"/>
              <w:jc w:val="right"/>
              <w:rPr>
                <w:kern w:val="2"/>
                <w:lang w:val="en-GB"/>
              </w:rPr>
            </w:pPr>
            <w:r w:rsidRPr="00FE4896">
              <w:rPr>
                <w:kern w:val="2"/>
                <w:lang w:val="en-GB"/>
              </w:rPr>
              <w:t>870</w:t>
            </w:r>
          </w:p>
        </w:tc>
        <w:tc>
          <w:tcPr>
            <w:tcW w:w="1120" w:type="pct"/>
            <w:noWrap/>
            <w:hideMark/>
          </w:tcPr>
          <w:p w14:paraId="2E42F741" w14:textId="77777777" w:rsidR="00C256C5" w:rsidRPr="00FE4896" w:rsidRDefault="00C256C5" w:rsidP="000B2792">
            <w:pPr>
              <w:pStyle w:val="ExhibitText"/>
              <w:jc w:val="right"/>
              <w:rPr>
                <w:kern w:val="2"/>
                <w:lang w:val="en-GB"/>
              </w:rPr>
            </w:pPr>
            <w:r w:rsidRPr="00FE4896">
              <w:rPr>
                <w:kern w:val="2"/>
                <w:lang w:val="en-GB"/>
              </w:rPr>
              <w:t>12</w:t>
            </w:r>
            <w:r w:rsidR="00433993" w:rsidRPr="00FE4896">
              <w:rPr>
                <w:kern w:val="2"/>
                <w:lang w:val="en-GB"/>
              </w:rPr>
              <w:t>,</w:t>
            </w:r>
            <w:r w:rsidRPr="00FE4896">
              <w:rPr>
                <w:kern w:val="2"/>
                <w:lang w:val="en-GB"/>
              </w:rPr>
              <w:t>795.96</w:t>
            </w:r>
          </w:p>
        </w:tc>
        <w:tc>
          <w:tcPr>
            <w:tcW w:w="1582" w:type="pct"/>
            <w:noWrap/>
            <w:hideMark/>
          </w:tcPr>
          <w:p w14:paraId="5A14377A" w14:textId="77777777" w:rsidR="00C256C5" w:rsidRPr="00FE4896" w:rsidRDefault="00C256C5" w:rsidP="000B2792">
            <w:pPr>
              <w:pStyle w:val="ExhibitText"/>
              <w:jc w:val="right"/>
              <w:rPr>
                <w:kern w:val="2"/>
                <w:lang w:val="en-GB"/>
              </w:rPr>
            </w:pPr>
            <w:r w:rsidRPr="00FE4896">
              <w:rPr>
                <w:kern w:val="2"/>
                <w:lang w:val="en-GB"/>
              </w:rPr>
              <w:t>826</w:t>
            </w:r>
            <w:r w:rsidR="00433993" w:rsidRPr="00FE4896">
              <w:rPr>
                <w:kern w:val="2"/>
                <w:lang w:val="en-GB"/>
              </w:rPr>
              <w:t>,</w:t>
            </w:r>
            <w:r w:rsidRPr="00FE4896">
              <w:rPr>
                <w:kern w:val="2"/>
                <w:lang w:val="en-GB"/>
              </w:rPr>
              <w:t>068.78</w:t>
            </w:r>
          </w:p>
        </w:tc>
      </w:tr>
      <w:tr w:rsidR="00BC78B4" w:rsidRPr="00FE4896" w14:paraId="43075059" w14:textId="77777777" w:rsidTr="004077B8">
        <w:trPr>
          <w:trHeight w:val="152"/>
          <w:jc w:val="center"/>
        </w:trPr>
        <w:tc>
          <w:tcPr>
            <w:tcW w:w="598" w:type="pct"/>
          </w:tcPr>
          <w:p w14:paraId="46300550" w14:textId="77777777" w:rsidR="00C256C5" w:rsidRPr="00FE4896" w:rsidRDefault="00C256C5" w:rsidP="008E1448">
            <w:pPr>
              <w:pStyle w:val="ExhibitText"/>
              <w:jc w:val="center"/>
              <w:rPr>
                <w:b/>
                <w:kern w:val="2"/>
                <w:lang w:val="en-GB"/>
              </w:rPr>
            </w:pPr>
            <w:r w:rsidRPr="00FE4896">
              <w:rPr>
                <w:b/>
                <w:kern w:val="2"/>
                <w:lang w:val="en-GB"/>
              </w:rPr>
              <w:t>28</w:t>
            </w:r>
          </w:p>
        </w:tc>
        <w:tc>
          <w:tcPr>
            <w:tcW w:w="907" w:type="pct"/>
            <w:noWrap/>
            <w:hideMark/>
          </w:tcPr>
          <w:p w14:paraId="3B48AEDF" w14:textId="77777777" w:rsidR="00C256C5" w:rsidRPr="00FE4896" w:rsidRDefault="00C256C5" w:rsidP="000B2792">
            <w:pPr>
              <w:pStyle w:val="ExhibitText"/>
              <w:jc w:val="right"/>
              <w:rPr>
                <w:b/>
                <w:kern w:val="2"/>
                <w:lang w:val="en-GB"/>
              </w:rPr>
            </w:pPr>
            <w:r w:rsidRPr="00FE4896">
              <w:rPr>
                <w:b/>
                <w:kern w:val="2"/>
                <w:lang w:val="en-GB"/>
              </w:rPr>
              <w:t>143</w:t>
            </w:r>
          </w:p>
        </w:tc>
        <w:tc>
          <w:tcPr>
            <w:tcW w:w="792" w:type="pct"/>
            <w:noWrap/>
            <w:hideMark/>
          </w:tcPr>
          <w:p w14:paraId="6E696E8F" w14:textId="77777777" w:rsidR="00C256C5" w:rsidRPr="00FE4896" w:rsidRDefault="00C256C5" w:rsidP="000B2792">
            <w:pPr>
              <w:pStyle w:val="ExhibitText"/>
              <w:jc w:val="right"/>
              <w:rPr>
                <w:b/>
                <w:kern w:val="2"/>
                <w:lang w:val="en-GB"/>
              </w:rPr>
            </w:pPr>
            <w:r w:rsidRPr="00FE4896">
              <w:rPr>
                <w:b/>
                <w:kern w:val="2"/>
                <w:lang w:val="en-GB"/>
              </w:rPr>
              <w:t>2</w:t>
            </w:r>
            <w:r w:rsidR="00433993" w:rsidRPr="00FE4896">
              <w:rPr>
                <w:b/>
                <w:kern w:val="2"/>
                <w:lang w:val="en-GB"/>
              </w:rPr>
              <w:t>,</w:t>
            </w:r>
            <w:r w:rsidRPr="00FE4896">
              <w:rPr>
                <w:b/>
                <w:kern w:val="2"/>
                <w:lang w:val="en-GB"/>
              </w:rPr>
              <w:t>066</w:t>
            </w:r>
          </w:p>
        </w:tc>
        <w:tc>
          <w:tcPr>
            <w:tcW w:w="1120" w:type="pct"/>
            <w:noWrap/>
            <w:hideMark/>
          </w:tcPr>
          <w:p w14:paraId="5DC36413" w14:textId="77777777" w:rsidR="00C256C5" w:rsidRPr="00FE4896" w:rsidRDefault="00C256C5" w:rsidP="000B2792">
            <w:pPr>
              <w:pStyle w:val="ExhibitText"/>
              <w:jc w:val="right"/>
              <w:rPr>
                <w:b/>
                <w:kern w:val="2"/>
                <w:lang w:val="en-GB"/>
              </w:rPr>
            </w:pPr>
            <w:r w:rsidRPr="00FE4896">
              <w:rPr>
                <w:b/>
                <w:kern w:val="2"/>
                <w:lang w:val="en-GB"/>
              </w:rPr>
              <w:t>29</w:t>
            </w:r>
            <w:r w:rsidR="00433993" w:rsidRPr="00FE4896">
              <w:rPr>
                <w:b/>
                <w:kern w:val="2"/>
                <w:lang w:val="en-GB"/>
              </w:rPr>
              <w:t>,</w:t>
            </w:r>
            <w:r w:rsidRPr="00FE4896">
              <w:rPr>
                <w:b/>
                <w:kern w:val="2"/>
                <w:lang w:val="en-GB"/>
              </w:rPr>
              <w:t>560.33</w:t>
            </w:r>
          </w:p>
        </w:tc>
        <w:tc>
          <w:tcPr>
            <w:tcW w:w="1582" w:type="pct"/>
            <w:noWrap/>
            <w:hideMark/>
          </w:tcPr>
          <w:p w14:paraId="2BE31E1F" w14:textId="77777777" w:rsidR="00C256C5" w:rsidRPr="00FE4896" w:rsidRDefault="00C256C5" w:rsidP="000B2792">
            <w:pPr>
              <w:pStyle w:val="ExhibitText"/>
              <w:jc w:val="right"/>
              <w:rPr>
                <w:b/>
                <w:kern w:val="2"/>
                <w:lang w:val="en-GB"/>
              </w:rPr>
            </w:pPr>
            <w:r w:rsidRPr="00FE4896">
              <w:rPr>
                <w:b/>
                <w:kern w:val="2"/>
                <w:lang w:val="en-GB"/>
              </w:rPr>
              <w:t>855</w:t>
            </w:r>
            <w:r w:rsidR="00433993" w:rsidRPr="00FE4896">
              <w:rPr>
                <w:b/>
                <w:kern w:val="2"/>
                <w:lang w:val="en-GB"/>
              </w:rPr>
              <w:t>,</w:t>
            </w:r>
            <w:r w:rsidRPr="00FE4896">
              <w:rPr>
                <w:b/>
                <w:kern w:val="2"/>
                <w:lang w:val="en-GB"/>
              </w:rPr>
              <w:t>629.11</w:t>
            </w:r>
          </w:p>
        </w:tc>
      </w:tr>
      <w:tr w:rsidR="00BC78B4" w:rsidRPr="00FE4896" w14:paraId="4ABF1D00" w14:textId="77777777" w:rsidTr="004077B8">
        <w:trPr>
          <w:trHeight w:val="152"/>
          <w:jc w:val="center"/>
        </w:trPr>
        <w:tc>
          <w:tcPr>
            <w:tcW w:w="598" w:type="pct"/>
          </w:tcPr>
          <w:p w14:paraId="0AA22BF2" w14:textId="77777777" w:rsidR="00C256C5" w:rsidRPr="00FE4896" w:rsidRDefault="00C256C5" w:rsidP="008E1448">
            <w:pPr>
              <w:pStyle w:val="ExhibitText"/>
              <w:jc w:val="center"/>
              <w:rPr>
                <w:kern w:val="2"/>
                <w:lang w:val="en-GB"/>
              </w:rPr>
            </w:pPr>
            <w:r w:rsidRPr="00FE4896">
              <w:rPr>
                <w:kern w:val="2"/>
                <w:lang w:val="en-GB"/>
              </w:rPr>
              <w:t>29</w:t>
            </w:r>
          </w:p>
        </w:tc>
        <w:tc>
          <w:tcPr>
            <w:tcW w:w="907" w:type="pct"/>
            <w:noWrap/>
            <w:hideMark/>
          </w:tcPr>
          <w:p w14:paraId="0A7C8C94" w14:textId="77777777" w:rsidR="00C256C5" w:rsidRPr="00FE4896" w:rsidRDefault="00C256C5" w:rsidP="000B2792">
            <w:pPr>
              <w:pStyle w:val="ExhibitText"/>
              <w:jc w:val="right"/>
              <w:rPr>
                <w:kern w:val="2"/>
                <w:lang w:val="en-GB"/>
              </w:rPr>
            </w:pPr>
            <w:r w:rsidRPr="00FE4896">
              <w:rPr>
                <w:kern w:val="2"/>
                <w:lang w:val="en-GB"/>
              </w:rPr>
              <w:t>140</w:t>
            </w:r>
          </w:p>
        </w:tc>
        <w:tc>
          <w:tcPr>
            <w:tcW w:w="792" w:type="pct"/>
            <w:noWrap/>
            <w:hideMark/>
          </w:tcPr>
          <w:p w14:paraId="6729BCF1" w14:textId="77777777" w:rsidR="00C256C5" w:rsidRPr="00FE4896" w:rsidRDefault="00C256C5" w:rsidP="000B2792">
            <w:pPr>
              <w:pStyle w:val="ExhibitText"/>
              <w:jc w:val="right"/>
              <w:rPr>
                <w:kern w:val="2"/>
                <w:lang w:val="en-GB"/>
              </w:rPr>
            </w:pPr>
            <w:r w:rsidRPr="00FE4896">
              <w:rPr>
                <w:kern w:val="2"/>
                <w:lang w:val="en-GB"/>
              </w:rPr>
              <w:t>974</w:t>
            </w:r>
          </w:p>
        </w:tc>
        <w:tc>
          <w:tcPr>
            <w:tcW w:w="1120" w:type="pct"/>
            <w:noWrap/>
            <w:hideMark/>
          </w:tcPr>
          <w:p w14:paraId="474245B6" w14:textId="77777777" w:rsidR="00C256C5" w:rsidRPr="00FE4896" w:rsidRDefault="00C256C5" w:rsidP="000B2792">
            <w:pPr>
              <w:pStyle w:val="ExhibitText"/>
              <w:jc w:val="right"/>
              <w:rPr>
                <w:kern w:val="2"/>
                <w:lang w:val="en-GB"/>
              </w:rPr>
            </w:pPr>
            <w:r w:rsidRPr="00FE4896">
              <w:rPr>
                <w:kern w:val="2"/>
                <w:lang w:val="en-GB"/>
              </w:rPr>
              <w:t>13</w:t>
            </w:r>
            <w:r w:rsidR="00433993" w:rsidRPr="00FE4896">
              <w:rPr>
                <w:kern w:val="2"/>
                <w:lang w:val="en-GB"/>
              </w:rPr>
              <w:t>,</w:t>
            </w:r>
            <w:r w:rsidRPr="00FE4896">
              <w:rPr>
                <w:kern w:val="2"/>
                <w:lang w:val="en-GB"/>
              </w:rPr>
              <w:t>643.79</w:t>
            </w:r>
          </w:p>
        </w:tc>
        <w:tc>
          <w:tcPr>
            <w:tcW w:w="1582" w:type="pct"/>
            <w:noWrap/>
            <w:hideMark/>
          </w:tcPr>
          <w:p w14:paraId="547940FD" w14:textId="77777777" w:rsidR="00C256C5" w:rsidRPr="00FE4896" w:rsidRDefault="00C256C5" w:rsidP="000B2792">
            <w:pPr>
              <w:pStyle w:val="ExhibitText"/>
              <w:jc w:val="right"/>
              <w:rPr>
                <w:kern w:val="2"/>
                <w:lang w:val="en-GB"/>
              </w:rPr>
            </w:pPr>
            <w:r w:rsidRPr="00FE4896">
              <w:rPr>
                <w:kern w:val="2"/>
                <w:lang w:val="en-GB"/>
              </w:rPr>
              <w:t>869</w:t>
            </w:r>
            <w:r w:rsidR="00433993" w:rsidRPr="00FE4896">
              <w:rPr>
                <w:kern w:val="2"/>
                <w:lang w:val="en-GB"/>
              </w:rPr>
              <w:t>,</w:t>
            </w:r>
            <w:r w:rsidRPr="00FE4896">
              <w:rPr>
                <w:kern w:val="2"/>
                <w:lang w:val="en-GB"/>
              </w:rPr>
              <w:t>272.9</w:t>
            </w:r>
            <w:r w:rsidR="002B7362" w:rsidRPr="00FE4896">
              <w:rPr>
                <w:kern w:val="2"/>
                <w:lang w:val="en-GB"/>
              </w:rPr>
              <w:t>0</w:t>
            </w:r>
          </w:p>
        </w:tc>
      </w:tr>
      <w:tr w:rsidR="00BC78B4" w:rsidRPr="00FE4896" w14:paraId="24975A0D" w14:textId="77777777" w:rsidTr="004077B8">
        <w:trPr>
          <w:trHeight w:val="152"/>
          <w:jc w:val="center"/>
        </w:trPr>
        <w:tc>
          <w:tcPr>
            <w:tcW w:w="598" w:type="pct"/>
          </w:tcPr>
          <w:p w14:paraId="20C862D7" w14:textId="77777777" w:rsidR="00C256C5" w:rsidRPr="00FE4896" w:rsidRDefault="00C256C5" w:rsidP="008E1448">
            <w:pPr>
              <w:pStyle w:val="ExhibitText"/>
              <w:jc w:val="center"/>
              <w:rPr>
                <w:kern w:val="2"/>
                <w:lang w:val="en-GB"/>
              </w:rPr>
            </w:pPr>
            <w:r w:rsidRPr="00FE4896">
              <w:rPr>
                <w:kern w:val="2"/>
                <w:lang w:val="en-GB"/>
              </w:rPr>
              <w:t>30</w:t>
            </w:r>
          </w:p>
        </w:tc>
        <w:tc>
          <w:tcPr>
            <w:tcW w:w="907" w:type="pct"/>
            <w:noWrap/>
            <w:hideMark/>
          </w:tcPr>
          <w:p w14:paraId="4284A3C7" w14:textId="77777777" w:rsidR="00C256C5" w:rsidRPr="00FE4896" w:rsidRDefault="00C256C5" w:rsidP="000B2792">
            <w:pPr>
              <w:pStyle w:val="ExhibitText"/>
              <w:jc w:val="right"/>
              <w:rPr>
                <w:kern w:val="2"/>
                <w:lang w:val="en-GB"/>
              </w:rPr>
            </w:pPr>
            <w:r w:rsidRPr="00FE4896">
              <w:rPr>
                <w:kern w:val="2"/>
                <w:lang w:val="en-GB"/>
              </w:rPr>
              <w:t>137</w:t>
            </w:r>
          </w:p>
        </w:tc>
        <w:tc>
          <w:tcPr>
            <w:tcW w:w="792" w:type="pct"/>
            <w:noWrap/>
            <w:hideMark/>
          </w:tcPr>
          <w:p w14:paraId="758BE2AE" w14:textId="77777777" w:rsidR="00C256C5" w:rsidRPr="00FE4896" w:rsidRDefault="00C256C5" w:rsidP="000B2792">
            <w:pPr>
              <w:pStyle w:val="ExhibitText"/>
              <w:jc w:val="right"/>
              <w:rPr>
                <w:kern w:val="2"/>
                <w:lang w:val="en-GB"/>
              </w:rPr>
            </w:pPr>
            <w:r w:rsidRPr="00FE4896">
              <w:rPr>
                <w:kern w:val="2"/>
                <w:lang w:val="en-GB"/>
              </w:rPr>
              <w:t>2</w:t>
            </w:r>
            <w:r w:rsidR="00433993" w:rsidRPr="00FE4896">
              <w:rPr>
                <w:kern w:val="2"/>
                <w:lang w:val="en-GB"/>
              </w:rPr>
              <w:t>,</w:t>
            </w:r>
            <w:r w:rsidRPr="00FE4896">
              <w:rPr>
                <w:kern w:val="2"/>
                <w:lang w:val="en-GB"/>
              </w:rPr>
              <w:t>259</w:t>
            </w:r>
          </w:p>
        </w:tc>
        <w:tc>
          <w:tcPr>
            <w:tcW w:w="1120" w:type="pct"/>
            <w:noWrap/>
            <w:hideMark/>
          </w:tcPr>
          <w:p w14:paraId="128421CD" w14:textId="77777777" w:rsidR="00C256C5" w:rsidRPr="00FE4896" w:rsidRDefault="00C256C5" w:rsidP="000B2792">
            <w:pPr>
              <w:pStyle w:val="ExhibitText"/>
              <w:jc w:val="right"/>
              <w:rPr>
                <w:kern w:val="2"/>
                <w:lang w:val="en-GB"/>
              </w:rPr>
            </w:pPr>
            <w:r w:rsidRPr="00FE4896">
              <w:rPr>
                <w:kern w:val="2"/>
                <w:lang w:val="en-GB"/>
              </w:rPr>
              <w:t>30</w:t>
            </w:r>
            <w:r w:rsidR="00433993" w:rsidRPr="00FE4896">
              <w:rPr>
                <w:kern w:val="2"/>
                <w:lang w:val="en-GB"/>
              </w:rPr>
              <w:t>,</w:t>
            </w:r>
            <w:r w:rsidRPr="00FE4896">
              <w:rPr>
                <w:kern w:val="2"/>
                <w:lang w:val="en-GB"/>
              </w:rPr>
              <w:t>966.38</w:t>
            </w:r>
          </w:p>
        </w:tc>
        <w:tc>
          <w:tcPr>
            <w:tcW w:w="1582" w:type="pct"/>
            <w:noWrap/>
            <w:hideMark/>
          </w:tcPr>
          <w:p w14:paraId="72118139" w14:textId="77777777" w:rsidR="00C256C5" w:rsidRPr="00FE4896" w:rsidRDefault="00C256C5" w:rsidP="000B2792">
            <w:pPr>
              <w:pStyle w:val="ExhibitText"/>
              <w:jc w:val="right"/>
              <w:rPr>
                <w:kern w:val="2"/>
                <w:lang w:val="en-GB"/>
              </w:rPr>
            </w:pPr>
            <w:r w:rsidRPr="00FE4896">
              <w:rPr>
                <w:kern w:val="2"/>
                <w:lang w:val="en-GB"/>
              </w:rPr>
              <w:t>900</w:t>
            </w:r>
            <w:r w:rsidR="00433993" w:rsidRPr="00FE4896">
              <w:rPr>
                <w:kern w:val="2"/>
                <w:lang w:val="en-GB"/>
              </w:rPr>
              <w:t>,</w:t>
            </w:r>
            <w:r w:rsidRPr="00FE4896">
              <w:rPr>
                <w:kern w:val="2"/>
                <w:lang w:val="en-GB"/>
              </w:rPr>
              <w:t>239.28</w:t>
            </w:r>
          </w:p>
        </w:tc>
      </w:tr>
      <w:tr w:rsidR="00BC78B4" w:rsidRPr="00FE4896" w14:paraId="09E42751" w14:textId="77777777" w:rsidTr="004077B8">
        <w:trPr>
          <w:trHeight w:val="152"/>
          <w:jc w:val="center"/>
        </w:trPr>
        <w:tc>
          <w:tcPr>
            <w:tcW w:w="598" w:type="pct"/>
          </w:tcPr>
          <w:p w14:paraId="5D665F64" w14:textId="77777777" w:rsidR="00C256C5" w:rsidRPr="00FE4896" w:rsidRDefault="00C256C5" w:rsidP="008E1448">
            <w:pPr>
              <w:pStyle w:val="ExhibitText"/>
              <w:jc w:val="center"/>
              <w:rPr>
                <w:kern w:val="2"/>
                <w:lang w:val="en-GB"/>
              </w:rPr>
            </w:pPr>
            <w:r w:rsidRPr="00FE4896">
              <w:rPr>
                <w:kern w:val="2"/>
                <w:lang w:val="en-GB"/>
              </w:rPr>
              <w:t>31</w:t>
            </w:r>
          </w:p>
        </w:tc>
        <w:tc>
          <w:tcPr>
            <w:tcW w:w="907" w:type="pct"/>
            <w:noWrap/>
            <w:hideMark/>
          </w:tcPr>
          <w:p w14:paraId="3B6661C9" w14:textId="77777777" w:rsidR="00C256C5" w:rsidRPr="00FE4896" w:rsidRDefault="00C256C5" w:rsidP="000B2792">
            <w:pPr>
              <w:pStyle w:val="ExhibitText"/>
              <w:jc w:val="right"/>
              <w:rPr>
                <w:kern w:val="2"/>
                <w:lang w:val="en-GB"/>
              </w:rPr>
            </w:pPr>
            <w:r w:rsidRPr="00FE4896">
              <w:rPr>
                <w:kern w:val="2"/>
                <w:lang w:val="en-GB"/>
              </w:rPr>
              <w:t>134</w:t>
            </w:r>
          </w:p>
        </w:tc>
        <w:tc>
          <w:tcPr>
            <w:tcW w:w="792" w:type="pct"/>
            <w:noWrap/>
            <w:hideMark/>
          </w:tcPr>
          <w:p w14:paraId="61C2296B" w14:textId="77777777" w:rsidR="00C256C5" w:rsidRPr="00FE4896" w:rsidRDefault="00C256C5" w:rsidP="000B2792">
            <w:pPr>
              <w:pStyle w:val="ExhibitText"/>
              <w:jc w:val="right"/>
              <w:rPr>
                <w:kern w:val="2"/>
                <w:lang w:val="en-GB"/>
              </w:rPr>
            </w:pPr>
            <w:r w:rsidRPr="00FE4896">
              <w:rPr>
                <w:kern w:val="2"/>
                <w:lang w:val="en-GB"/>
              </w:rPr>
              <w:t>624</w:t>
            </w:r>
          </w:p>
        </w:tc>
        <w:tc>
          <w:tcPr>
            <w:tcW w:w="1120" w:type="pct"/>
            <w:noWrap/>
            <w:hideMark/>
          </w:tcPr>
          <w:p w14:paraId="70BBE00F" w14:textId="77777777" w:rsidR="00C256C5" w:rsidRPr="00FE4896" w:rsidRDefault="00C256C5" w:rsidP="000B2792">
            <w:pPr>
              <w:pStyle w:val="ExhibitText"/>
              <w:jc w:val="right"/>
              <w:rPr>
                <w:kern w:val="2"/>
                <w:lang w:val="en-GB"/>
              </w:rPr>
            </w:pPr>
            <w:r w:rsidRPr="00FE4896">
              <w:rPr>
                <w:kern w:val="2"/>
                <w:lang w:val="en-GB"/>
              </w:rPr>
              <w:t>8</w:t>
            </w:r>
            <w:r w:rsidR="00433993" w:rsidRPr="00FE4896">
              <w:rPr>
                <w:kern w:val="2"/>
                <w:lang w:val="en-GB"/>
              </w:rPr>
              <w:t>,</w:t>
            </w:r>
            <w:r w:rsidRPr="00FE4896">
              <w:rPr>
                <w:kern w:val="2"/>
                <w:lang w:val="en-GB"/>
              </w:rPr>
              <w:t>366.59</w:t>
            </w:r>
          </w:p>
        </w:tc>
        <w:tc>
          <w:tcPr>
            <w:tcW w:w="1582" w:type="pct"/>
            <w:noWrap/>
            <w:hideMark/>
          </w:tcPr>
          <w:p w14:paraId="728F98C1" w14:textId="77777777" w:rsidR="00C256C5" w:rsidRPr="00FE4896" w:rsidRDefault="00C256C5" w:rsidP="000B2792">
            <w:pPr>
              <w:pStyle w:val="ExhibitText"/>
              <w:jc w:val="right"/>
              <w:rPr>
                <w:kern w:val="2"/>
                <w:lang w:val="en-GB"/>
              </w:rPr>
            </w:pPr>
            <w:r w:rsidRPr="00FE4896">
              <w:rPr>
                <w:kern w:val="2"/>
                <w:lang w:val="en-GB"/>
              </w:rPr>
              <w:t>908</w:t>
            </w:r>
            <w:r w:rsidR="00433993" w:rsidRPr="00FE4896">
              <w:rPr>
                <w:kern w:val="2"/>
                <w:lang w:val="en-GB"/>
              </w:rPr>
              <w:t>,</w:t>
            </w:r>
            <w:r w:rsidRPr="00FE4896">
              <w:rPr>
                <w:kern w:val="2"/>
                <w:lang w:val="en-GB"/>
              </w:rPr>
              <w:t>605.87</w:t>
            </w:r>
          </w:p>
        </w:tc>
      </w:tr>
      <w:tr w:rsidR="00BC78B4" w:rsidRPr="00FE4896" w14:paraId="5C9EF700" w14:textId="77777777" w:rsidTr="004077B8">
        <w:trPr>
          <w:trHeight w:val="152"/>
          <w:jc w:val="center"/>
        </w:trPr>
        <w:tc>
          <w:tcPr>
            <w:tcW w:w="598" w:type="pct"/>
          </w:tcPr>
          <w:p w14:paraId="10C50401" w14:textId="77777777" w:rsidR="00C256C5" w:rsidRPr="00FE4896" w:rsidRDefault="00C256C5" w:rsidP="008E1448">
            <w:pPr>
              <w:pStyle w:val="ExhibitText"/>
              <w:jc w:val="center"/>
              <w:rPr>
                <w:kern w:val="2"/>
                <w:lang w:val="en-GB"/>
              </w:rPr>
            </w:pPr>
            <w:r w:rsidRPr="00FE4896">
              <w:rPr>
                <w:kern w:val="2"/>
                <w:lang w:val="en-GB"/>
              </w:rPr>
              <w:t>32</w:t>
            </w:r>
          </w:p>
        </w:tc>
        <w:tc>
          <w:tcPr>
            <w:tcW w:w="907" w:type="pct"/>
            <w:noWrap/>
            <w:hideMark/>
          </w:tcPr>
          <w:p w14:paraId="713748F7" w14:textId="77777777" w:rsidR="00C256C5" w:rsidRPr="00FE4896" w:rsidRDefault="00C256C5" w:rsidP="000B2792">
            <w:pPr>
              <w:pStyle w:val="ExhibitText"/>
              <w:jc w:val="right"/>
              <w:rPr>
                <w:kern w:val="2"/>
                <w:lang w:val="en-GB"/>
              </w:rPr>
            </w:pPr>
            <w:r w:rsidRPr="00FE4896">
              <w:rPr>
                <w:kern w:val="2"/>
                <w:lang w:val="en-GB"/>
              </w:rPr>
              <w:t>131</w:t>
            </w:r>
          </w:p>
        </w:tc>
        <w:tc>
          <w:tcPr>
            <w:tcW w:w="792" w:type="pct"/>
            <w:noWrap/>
            <w:hideMark/>
          </w:tcPr>
          <w:p w14:paraId="70F72B2E" w14:textId="77777777" w:rsidR="00C256C5" w:rsidRPr="00FE4896" w:rsidRDefault="00C256C5" w:rsidP="000B2792">
            <w:pPr>
              <w:pStyle w:val="ExhibitText"/>
              <w:jc w:val="right"/>
              <w:rPr>
                <w:kern w:val="2"/>
                <w:lang w:val="en-GB"/>
              </w:rPr>
            </w:pPr>
            <w:r w:rsidRPr="00FE4896">
              <w:rPr>
                <w:kern w:val="2"/>
                <w:lang w:val="en-GB"/>
              </w:rPr>
              <w:t>962</w:t>
            </w:r>
          </w:p>
        </w:tc>
        <w:tc>
          <w:tcPr>
            <w:tcW w:w="1120" w:type="pct"/>
            <w:noWrap/>
            <w:hideMark/>
          </w:tcPr>
          <w:p w14:paraId="554082DD" w14:textId="77777777" w:rsidR="00C256C5" w:rsidRPr="00FE4896" w:rsidRDefault="00C256C5" w:rsidP="000B2792">
            <w:pPr>
              <w:pStyle w:val="ExhibitText"/>
              <w:jc w:val="right"/>
              <w:rPr>
                <w:kern w:val="2"/>
                <w:lang w:val="en-GB"/>
              </w:rPr>
            </w:pPr>
            <w:r w:rsidRPr="00FE4896">
              <w:rPr>
                <w:kern w:val="2"/>
                <w:lang w:val="en-GB"/>
              </w:rPr>
              <w:t>12</w:t>
            </w:r>
            <w:r w:rsidR="00433993" w:rsidRPr="00FE4896">
              <w:rPr>
                <w:kern w:val="2"/>
                <w:lang w:val="en-GB"/>
              </w:rPr>
              <w:t>,</w:t>
            </w:r>
            <w:r w:rsidRPr="00FE4896">
              <w:rPr>
                <w:kern w:val="2"/>
                <w:lang w:val="en-GB"/>
              </w:rPr>
              <w:t>609.90</w:t>
            </w:r>
          </w:p>
        </w:tc>
        <w:tc>
          <w:tcPr>
            <w:tcW w:w="1582" w:type="pct"/>
            <w:noWrap/>
            <w:hideMark/>
          </w:tcPr>
          <w:p w14:paraId="26E93B91" w14:textId="77777777" w:rsidR="00C256C5" w:rsidRPr="00FE4896" w:rsidRDefault="00C256C5" w:rsidP="000B2792">
            <w:pPr>
              <w:pStyle w:val="ExhibitText"/>
              <w:jc w:val="right"/>
              <w:rPr>
                <w:kern w:val="2"/>
                <w:lang w:val="en-GB"/>
              </w:rPr>
            </w:pPr>
            <w:r w:rsidRPr="00FE4896">
              <w:rPr>
                <w:kern w:val="2"/>
                <w:lang w:val="en-GB"/>
              </w:rPr>
              <w:t>921</w:t>
            </w:r>
            <w:r w:rsidR="00433993" w:rsidRPr="00FE4896">
              <w:rPr>
                <w:kern w:val="2"/>
                <w:lang w:val="en-GB"/>
              </w:rPr>
              <w:t>,</w:t>
            </w:r>
            <w:r w:rsidRPr="00FE4896">
              <w:rPr>
                <w:kern w:val="2"/>
                <w:lang w:val="en-GB"/>
              </w:rPr>
              <w:t>215.77</w:t>
            </w:r>
          </w:p>
        </w:tc>
      </w:tr>
      <w:tr w:rsidR="00BC78B4" w:rsidRPr="00FE4896" w14:paraId="2340466B" w14:textId="77777777" w:rsidTr="004077B8">
        <w:trPr>
          <w:trHeight w:val="152"/>
          <w:jc w:val="center"/>
        </w:trPr>
        <w:tc>
          <w:tcPr>
            <w:tcW w:w="598" w:type="pct"/>
          </w:tcPr>
          <w:p w14:paraId="5976A639" w14:textId="77777777" w:rsidR="00C256C5" w:rsidRPr="00FE4896" w:rsidRDefault="00C256C5" w:rsidP="008E1448">
            <w:pPr>
              <w:pStyle w:val="ExhibitText"/>
              <w:jc w:val="center"/>
              <w:rPr>
                <w:b/>
                <w:kern w:val="2"/>
                <w:lang w:val="en-GB"/>
              </w:rPr>
            </w:pPr>
            <w:r w:rsidRPr="00FE4896">
              <w:rPr>
                <w:b/>
                <w:kern w:val="2"/>
                <w:lang w:val="en-GB"/>
              </w:rPr>
              <w:t>33</w:t>
            </w:r>
          </w:p>
        </w:tc>
        <w:tc>
          <w:tcPr>
            <w:tcW w:w="907" w:type="pct"/>
            <w:noWrap/>
            <w:hideMark/>
          </w:tcPr>
          <w:p w14:paraId="37D3AFC6" w14:textId="77777777" w:rsidR="00C256C5" w:rsidRPr="00FE4896" w:rsidRDefault="00C256C5" w:rsidP="000B2792">
            <w:pPr>
              <w:pStyle w:val="ExhibitText"/>
              <w:jc w:val="right"/>
              <w:rPr>
                <w:b/>
                <w:kern w:val="2"/>
                <w:lang w:val="en-GB"/>
              </w:rPr>
            </w:pPr>
            <w:r w:rsidRPr="00FE4896">
              <w:rPr>
                <w:b/>
                <w:kern w:val="2"/>
                <w:lang w:val="en-GB"/>
              </w:rPr>
              <w:t>128</w:t>
            </w:r>
          </w:p>
        </w:tc>
        <w:tc>
          <w:tcPr>
            <w:tcW w:w="792" w:type="pct"/>
            <w:noWrap/>
            <w:hideMark/>
          </w:tcPr>
          <w:p w14:paraId="4F0B1B51" w14:textId="77777777" w:rsidR="00C256C5" w:rsidRPr="00FE4896" w:rsidRDefault="00C256C5" w:rsidP="000B2792">
            <w:pPr>
              <w:pStyle w:val="ExhibitText"/>
              <w:jc w:val="right"/>
              <w:rPr>
                <w:b/>
                <w:kern w:val="2"/>
                <w:lang w:val="en-GB"/>
              </w:rPr>
            </w:pPr>
            <w:r w:rsidRPr="00FE4896">
              <w:rPr>
                <w:b/>
                <w:kern w:val="2"/>
                <w:lang w:val="en-GB"/>
              </w:rPr>
              <w:t>401</w:t>
            </w:r>
          </w:p>
        </w:tc>
        <w:tc>
          <w:tcPr>
            <w:tcW w:w="1120" w:type="pct"/>
            <w:noWrap/>
            <w:hideMark/>
          </w:tcPr>
          <w:p w14:paraId="7823CAD7" w14:textId="77777777" w:rsidR="00C256C5" w:rsidRPr="00FE4896" w:rsidRDefault="00C256C5" w:rsidP="000B2792">
            <w:pPr>
              <w:pStyle w:val="ExhibitText"/>
              <w:jc w:val="right"/>
              <w:rPr>
                <w:b/>
                <w:kern w:val="2"/>
                <w:lang w:val="en-GB"/>
              </w:rPr>
            </w:pPr>
            <w:r w:rsidRPr="00FE4896">
              <w:rPr>
                <w:b/>
                <w:kern w:val="2"/>
                <w:lang w:val="en-GB"/>
              </w:rPr>
              <w:t>5</w:t>
            </w:r>
            <w:r w:rsidR="00433993" w:rsidRPr="00FE4896">
              <w:rPr>
                <w:b/>
                <w:kern w:val="2"/>
                <w:lang w:val="en-GB"/>
              </w:rPr>
              <w:t>,</w:t>
            </w:r>
            <w:r w:rsidRPr="00FE4896">
              <w:rPr>
                <w:b/>
                <w:kern w:val="2"/>
                <w:lang w:val="en-GB"/>
              </w:rPr>
              <w:t>136.01</w:t>
            </w:r>
          </w:p>
        </w:tc>
        <w:tc>
          <w:tcPr>
            <w:tcW w:w="1582" w:type="pct"/>
            <w:noWrap/>
            <w:hideMark/>
          </w:tcPr>
          <w:p w14:paraId="102980D6" w14:textId="77777777" w:rsidR="00C256C5" w:rsidRPr="00FE4896" w:rsidRDefault="00C256C5" w:rsidP="000B2792">
            <w:pPr>
              <w:pStyle w:val="ExhibitText"/>
              <w:jc w:val="right"/>
              <w:rPr>
                <w:b/>
                <w:kern w:val="2"/>
                <w:lang w:val="en-GB"/>
              </w:rPr>
            </w:pPr>
            <w:r w:rsidRPr="00FE4896">
              <w:rPr>
                <w:b/>
                <w:kern w:val="2"/>
                <w:lang w:val="en-GB"/>
              </w:rPr>
              <w:t>926</w:t>
            </w:r>
            <w:r w:rsidR="00433993" w:rsidRPr="00FE4896">
              <w:rPr>
                <w:b/>
                <w:kern w:val="2"/>
                <w:lang w:val="en-GB"/>
              </w:rPr>
              <w:t>,</w:t>
            </w:r>
            <w:r w:rsidRPr="00FE4896">
              <w:rPr>
                <w:b/>
                <w:kern w:val="2"/>
                <w:lang w:val="en-GB"/>
              </w:rPr>
              <w:t>351.78</w:t>
            </w:r>
          </w:p>
        </w:tc>
      </w:tr>
      <w:tr w:rsidR="00BC78B4" w:rsidRPr="00FE4896" w14:paraId="20079D64" w14:textId="77777777" w:rsidTr="004077B8">
        <w:trPr>
          <w:trHeight w:val="152"/>
          <w:jc w:val="center"/>
        </w:trPr>
        <w:tc>
          <w:tcPr>
            <w:tcW w:w="598" w:type="pct"/>
          </w:tcPr>
          <w:p w14:paraId="73DA44F2" w14:textId="77777777" w:rsidR="00C256C5" w:rsidRPr="00FE4896" w:rsidRDefault="00C256C5" w:rsidP="008E1448">
            <w:pPr>
              <w:pStyle w:val="ExhibitText"/>
              <w:jc w:val="center"/>
              <w:rPr>
                <w:kern w:val="2"/>
                <w:lang w:val="en-GB"/>
              </w:rPr>
            </w:pPr>
            <w:r w:rsidRPr="00FE4896">
              <w:rPr>
                <w:kern w:val="2"/>
                <w:lang w:val="en-GB"/>
              </w:rPr>
              <w:t>34</w:t>
            </w:r>
          </w:p>
        </w:tc>
        <w:tc>
          <w:tcPr>
            <w:tcW w:w="907" w:type="pct"/>
            <w:noWrap/>
            <w:hideMark/>
          </w:tcPr>
          <w:p w14:paraId="1793DC19" w14:textId="77777777" w:rsidR="00C256C5" w:rsidRPr="00FE4896" w:rsidRDefault="00C256C5" w:rsidP="000B2792">
            <w:pPr>
              <w:pStyle w:val="ExhibitText"/>
              <w:jc w:val="right"/>
              <w:rPr>
                <w:kern w:val="2"/>
                <w:lang w:val="en-GB"/>
              </w:rPr>
            </w:pPr>
            <w:r w:rsidRPr="00FE4896">
              <w:rPr>
                <w:kern w:val="2"/>
                <w:lang w:val="en-GB"/>
              </w:rPr>
              <w:t>125</w:t>
            </w:r>
          </w:p>
        </w:tc>
        <w:tc>
          <w:tcPr>
            <w:tcW w:w="792" w:type="pct"/>
            <w:noWrap/>
            <w:hideMark/>
          </w:tcPr>
          <w:p w14:paraId="1E6F5904" w14:textId="77777777" w:rsidR="00C256C5" w:rsidRPr="00FE4896" w:rsidRDefault="00C256C5" w:rsidP="000B2792">
            <w:pPr>
              <w:pStyle w:val="ExhibitText"/>
              <w:jc w:val="right"/>
              <w:rPr>
                <w:kern w:val="2"/>
                <w:lang w:val="en-GB"/>
              </w:rPr>
            </w:pPr>
            <w:r w:rsidRPr="00FE4896">
              <w:rPr>
                <w:kern w:val="2"/>
                <w:lang w:val="en-GB"/>
              </w:rPr>
              <w:t>457</w:t>
            </w:r>
          </w:p>
        </w:tc>
        <w:tc>
          <w:tcPr>
            <w:tcW w:w="1120" w:type="pct"/>
            <w:noWrap/>
            <w:hideMark/>
          </w:tcPr>
          <w:p w14:paraId="30B6AF31" w14:textId="77777777" w:rsidR="00C256C5" w:rsidRPr="00FE4896" w:rsidRDefault="00C256C5" w:rsidP="000B2792">
            <w:pPr>
              <w:pStyle w:val="ExhibitText"/>
              <w:jc w:val="right"/>
              <w:rPr>
                <w:kern w:val="2"/>
                <w:lang w:val="en-GB"/>
              </w:rPr>
            </w:pPr>
            <w:r w:rsidRPr="00FE4896">
              <w:rPr>
                <w:kern w:val="2"/>
                <w:lang w:val="en-GB"/>
              </w:rPr>
              <w:t>5</w:t>
            </w:r>
            <w:r w:rsidR="00433993" w:rsidRPr="00FE4896">
              <w:rPr>
                <w:kern w:val="2"/>
                <w:lang w:val="en-GB"/>
              </w:rPr>
              <w:t>,</w:t>
            </w:r>
            <w:r w:rsidRPr="00FE4896">
              <w:rPr>
                <w:kern w:val="2"/>
                <w:lang w:val="en-GB"/>
              </w:rPr>
              <w:t>716.16</w:t>
            </w:r>
          </w:p>
        </w:tc>
        <w:tc>
          <w:tcPr>
            <w:tcW w:w="1582" w:type="pct"/>
            <w:noWrap/>
            <w:hideMark/>
          </w:tcPr>
          <w:p w14:paraId="6B6BC23D" w14:textId="77777777" w:rsidR="00C256C5" w:rsidRPr="00FE4896" w:rsidRDefault="00C256C5" w:rsidP="000B2792">
            <w:pPr>
              <w:pStyle w:val="ExhibitText"/>
              <w:jc w:val="right"/>
              <w:rPr>
                <w:kern w:val="2"/>
                <w:lang w:val="en-GB"/>
              </w:rPr>
            </w:pPr>
            <w:r w:rsidRPr="00FE4896">
              <w:rPr>
                <w:kern w:val="2"/>
                <w:lang w:val="en-GB"/>
              </w:rPr>
              <w:t>932</w:t>
            </w:r>
            <w:r w:rsidR="00433993" w:rsidRPr="00FE4896">
              <w:rPr>
                <w:kern w:val="2"/>
                <w:lang w:val="en-GB"/>
              </w:rPr>
              <w:t>,</w:t>
            </w:r>
            <w:r w:rsidRPr="00FE4896">
              <w:rPr>
                <w:kern w:val="2"/>
                <w:lang w:val="en-GB"/>
              </w:rPr>
              <w:t>067.94</w:t>
            </w:r>
          </w:p>
        </w:tc>
      </w:tr>
      <w:tr w:rsidR="00BC78B4" w:rsidRPr="00FE4896" w14:paraId="1E961CE5" w14:textId="77777777" w:rsidTr="004077B8">
        <w:trPr>
          <w:trHeight w:val="152"/>
          <w:jc w:val="center"/>
        </w:trPr>
        <w:tc>
          <w:tcPr>
            <w:tcW w:w="598" w:type="pct"/>
          </w:tcPr>
          <w:p w14:paraId="5F2DC949" w14:textId="77777777" w:rsidR="00C256C5" w:rsidRPr="00FE4896" w:rsidRDefault="00C256C5" w:rsidP="008E1448">
            <w:pPr>
              <w:pStyle w:val="ExhibitText"/>
              <w:jc w:val="center"/>
              <w:rPr>
                <w:kern w:val="2"/>
                <w:lang w:val="en-GB"/>
              </w:rPr>
            </w:pPr>
            <w:r w:rsidRPr="00FE4896">
              <w:rPr>
                <w:kern w:val="2"/>
                <w:lang w:val="en-GB"/>
              </w:rPr>
              <w:t>35</w:t>
            </w:r>
          </w:p>
        </w:tc>
        <w:tc>
          <w:tcPr>
            <w:tcW w:w="907" w:type="pct"/>
            <w:noWrap/>
            <w:hideMark/>
          </w:tcPr>
          <w:p w14:paraId="7A8FEC0E" w14:textId="77777777" w:rsidR="00C256C5" w:rsidRPr="00FE4896" w:rsidRDefault="00C256C5" w:rsidP="000B2792">
            <w:pPr>
              <w:pStyle w:val="ExhibitText"/>
              <w:jc w:val="right"/>
              <w:rPr>
                <w:kern w:val="2"/>
                <w:lang w:val="en-GB"/>
              </w:rPr>
            </w:pPr>
            <w:r w:rsidRPr="00FE4896">
              <w:rPr>
                <w:kern w:val="2"/>
                <w:lang w:val="en-GB"/>
              </w:rPr>
              <w:t>122</w:t>
            </w:r>
          </w:p>
        </w:tc>
        <w:tc>
          <w:tcPr>
            <w:tcW w:w="792" w:type="pct"/>
            <w:noWrap/>
            <w:hideMark/>
          </w:tcPr>
          <w:p w14:paraId="7E5FBC8F" w14:textId="77777777" w:rsidR="00C256C5" w:rsidRPr="00FE4896" w:rsidRDefault="00C256C5" w:rsidP="000B2792">
            <w:pPr>
              <w:pStyle w:val="ExhibitText"/>
              <w:jc w:val="right"/>
              <w:rPr>
                <w:kern w:val="2"/>
                <w:lang w:val="en-GB"/>
              </w:rPr>
            </w:pPr>
            <w:r w:rsidRPr="00FE4896">
              <w:rPr>
                <w:kern w:val="2"/>
                <w:lang w:val="en-GB"/>
              </w:rPr>
              <w:t>926</w:t>
            </w:r>
          </w:p>
        </w:tc>
        <w:tc>
          <w:tcPr>
            <w:tcW w:w="1120" w:type="pct"/>
            <w:noWrap/>
            <w:hideMark/>
          </w:tcPr>
          <w:p w14:paraId="39D1B44F" w14:textId="77777777" w:rsidR="00C256C5" w:rsidRPr="00FE4896" w:rsidRDefault="00C256C5" w:rsidP="000B2792">
            <w:pPr>
              <w:pStyle w:val="ExhibitText"/>
              <w:jc w:val="right"/>
              <w:rPr>
                <w:kern w:val="2"/>
                <w:lang w:val="en-GB"/>
              </w:rPr>
            </w:pPr>
            <w:r w:rsidRPr="00FE4896">
              <w:rPr>
                <w:kern w:val="2"/>
                <w:lang w:val="en-GB"/>
              </w:rPr>
              <w:t>11</w:t>
            </w:r>
            <w:r w:rsidR="00433993" w:rsidRPr="00FE4896">
              <w:rPr>
                <w:kern w:val="2"/>
                <w:lang w:val="en-GB"/>
              </w:rPr>
              <w:t>,</w:t>
            </w:r>
            <w:r w:rsidRPr="00FE4896">
              <w:rPr>
                <w:kern w:val="2"/>
                <w:lang w:val="en-GB"/>
              </w:rPr>
              <w:t>304.61</w:t>
            </w:r>
          </w:p>
        </w:tc>
        <w:tc>
          <w:tcPr>
            <w:tcW w:w="1582" w:type="pct"/>
            <w:noWrap/>
            <w:hideMark/>
          </w:tcPr>
          <w:p w14:paraId="3CFF0601" w14:textId="77777777" w:rsidR="00C256C5" w:rsidRPr="00FE4896" w:rsidRDefault="00C256C5" w:rsidP="000B2792">
            <w:pPr>
              <w:pStyle w:val="ExhibitText"/>
              <w:jc w:val="right"/>
              <w:rPr>
                <w:kern w:val="2"/>
                <w:lang w:val="en-GB"/>
              </w:rPr>
            </w:pPr>
            <w:r w:rsidRPr="00FE4896">
              <w:rPr>
                <w:kern w:val="2"/>
                <w:lang w:val="en-GB"/>
              </w:rPr>
              <w:t>943</w:t>
            </w:r>
            <w:r w:rsidR="00433993" w:rsidRPr="00FE4896">
              <w:rPr>
                <w:kern w:val="2"/>
                <w:lang w:val="en-GB"/>
              </w:rPr>
              <w:t>,</w:t>
            </w:r>
            <w:r w:rsidRPr="00FE4896">
              <w:rPr>
                <w:kern w:val="2"/>
                <w:lang w:val="en-GB"/>
              </w:rPr>
              <w:t>372.55</w:t>
            </w:r>
          </w:p>
        </w:tc>
      </w:tr>
      <w:tr w:rsidR="00BC78B4" w:rsidRPr="00FE4896" w14:paraId="15EB080D" w14:textId="77777777" w:rsidTr="004077B8">
        <w:trPr>
          <w:trHeight w:val="152"/>
          <w:jc w:val="center"/>
        </w:trPr>
        <w:tc>
          <w:tcPr>
            <w:tcW w:w="598" w:type="pct"/>
          </w:tcPr>
          <w:p w14:paraId="7FDF506F" w14:textId="77777777" w:rsidR="00C256C5" w:rsidRPr="00FE4896" w:rsidRDefault="00C256C5" w:rsidP="008E1448">
            <w:pPr>
              <w:pStyle w:val="ExhibitText"/>
              <w:jc w:val="center"/>
              <w:rPr>
                <w:kern w:val="2"/>
                <w:lang w:val="en-GB"/>
              </w:rPr>
            </w:pPr>
            <w:r w:rsidRPr="00FE4896">
              <w:rPr>
                <w:kern w:val="2"/>
                <w:lang w:val="en-GB"/>
              </w:rPr>
              <w:t>36</w:t>
            </w:r>
          </w:p>
        </w:tc>
        <w:tc>
          <w:tcPr>
            <w:tcW w:w="907" w:type="pct"/>
            <w:noWrap/>
            <w:hideMark/>
          </w:tcPr>
          <w:p w14:paraId="351DAAF6" w14:textId="77777777" w:rsidR="00C256C5" w:rsidRPr="00FE4896" w:rsidRDefault="00C256C5" w:rsidP="000B2792">
            <w:pPr>
              <w:pStyle w:val="ExhibitText"/>
              <w:jc w:val="right"/>
              <w:rPr>
                <w:kern w:val="2"/>
                <w:lang w:val="en-GB"/>
              </w:rPr>
            </w:pPr>
            <w:r w:rsidRPr="00FE4896">
              <w:rPr>
                <w:kern w:val="2"/>
                <w:lang w:val="en-GB"/>
              </w:rPr>
              <w:t>119</w:t>
            </w:r>
          </w:p>
        </w:tc>
        <w:tc>
          <w:tcPr>
            <w:tcW w:w="792" w:type="pct"/>
            <w:noWrap/>
            <w:hideMark/>
          </w:tcPr>
          <w:p w14:paraId="4E3463ED" w14:textId="77777777" w:rsidR="00C256C5" w:rsidRPr="00FE4896" w:rsidRDefault="00C256C5" w:rsidP="000B2792">
            <w:pPr>
              <w:pStyle w:val="ExhibitText"/>
              <w:jc w:val="right"/>
              <w:rPr>
                <w:kern w:val="2"/>
                <w:lang w:val="en-GB"/>
              </w:rPr>
            </w:pPr>
            <w:r w:rsidRPr="00FE4896">
              <w:rPr>
                <w:kern w:val="2"/>
                <w:lang w:val="en-GB"/>
              </w:rPr>
              <w:t>1</w:t>
            </w:r>
            <w:r w:rsidR="00433993" w:rsidRPr="00FE4896">
              <w:rPr>
                <w:kern w:val="2"/>
                <w:lang w:val="en-GB"/>
              </w:rPr>
              <w:t>,</w:t>
            </w:r>
            <w:r w:rsidRPr="00FE4896">
              <w:rPr>
                <w:kern w:val="2"/>
                <w:lang w:val="en-GB"/>
              </w:rPr>
              <w:t>409</w:t>
            </w:r>
          </w:p>
        </w:tc>
        <w:tc>
          <w:tcPr>
            <w:tcW w:w="1120" w:type="pct"/>
            <w:noWrap/>
            <w:hideMark/>
          </w:tcPr>
          <w:p w14:paraId="4AEA5CA7" w14:textId="77777777" w:rsidR="00C256C5" w:rsidRPr="00FE4896" w:rsidRDefault="00C256C5" w:rsidP="000B2792">
            <w:pPr>
              <w:pStyle w:val="ExhibitText"/>
              <w:jc w:val="right"/>
              <w:rPr>
                <w:kern w:val="2"/>
                <w:lang w:val="en-GB"/>
              </w:rPr>
            </w:pPr>
            <w:r w:rsidRPr="00FE4896">
              <w:rPr>
                <w:kern w:val="2"/>
                <w:lang w:val="en-GB"/>
              </w:rPr>
              <w:t>16</w:t>
            </w:r>
            <w:r w:rsidR="00433993" w:rsidRPr="00FE4896">
              <w:rPr>
                <w:kern w:val="2"/>
                <w:lang w:val="en-GB"/>
              </w:rPr>
              <w:t>,</w:t>
            </w:r>
            <w:r w:rsidRPr="00FE4896">
              <w:rPr>
                <w:kern w:val="2"/>
                <w:lang w:val="en-GB"/>
              </w:rPr>
              <w:t>778.38</w:t>
            </w:r>
          </w:p>
        </w:tc>
        <w:tc>
          <w:tcPr>
            <w:tcW w:w="1582" w:type="pct"/>
            <w:noWrap/>
            <w:hideMark/>
          </w:tcPr>
          <w:p w14:paraId="1BF15F8B" w14:textId="77777777" w:rsidR="00C256C5" w:rsidRPr="00FE4896" w:rsidRDefault="00C256C5" w:rsidP="000B2792">
            <w:pPr>
              <w:pStyle w:val="ExhibitText"/>
              <w:jc w:val="right"/>
              <w:rPr>
                <w:kern w:val="2"/>
                <w:lang w:val="en-GB"/>
              </w:rPr>
            </w:pPr>
            <w:r w:rsidRPr="00FE4896">
              <w:rPr>
                <w:kern w:val="2"/>
                <w:lang w:val="en-GB"/>
              </w:rPr>
              <w:t>960</w:t>
            </w:r>
            <w:r w:rsidR="00433993" w:rsidRPr="00FE4896">
              <w:rPr>
                <w:kern w:val="2"/>
                <w:lang w:val="en-GB"/>
              </w:rPr>
              <w:t>,</w:t>
            </w:r>
            <w:r w:rsidRPr="00FE4896">
              <w:rPr>
                <w:kern w:val="2"/>
                <w:lang w:val="en-GB"/>
              </w:rPr>
              <w:t>150.93</w:t>
            </w:r>
          </w:p>
        </w:tc>
      </w:tr>
      <w:tr w:rsidR="00423BDE" w:rsidRPr="00FE4896" w14:paraId="47C76355" w14:textId="77777777" w:rsidTr="004077B8">
        <w:trPr>
          <w:trHeight w:val="284"/>
          <w:jc w:val="center"/>
        </w:trPr>
        <w:tc>
          <w:tcPr>
            <w:tcW w:w="2298" w:type="pct"/>
            <w:gridSpan w:val="3"/>
          </w:tcPr>
          <w:p w14:paraId="74A0A92B" w14:textId="77777777" w:rsidR="00C256C5" w:rsidRPr="00FE4896" w:rsidRDefault="00C256C5" w:rsidP="00EF7749">
            <w:pPr>
              <w:pStyle w:val="ExhibitText"/>
              <w:rPr>
                <w:kern w:val="2"/>
                <w:lang w:val="en-GB"/>
              </w:rPr>
            </w:pPr>
            <w:r w:rsidRPr="00FE4896">
              <w:rPr>
                <w:kern w:val="2"/>
                <w:lang w:val="en-GB"/>
              </w:rPr>
              <w:t xml:space="preserve">Amount </w:t>
            </w:r>
            <w:r w:rsidR="002B7362" w:rsidRPr="00FE4896">
              <w:rPr>
                <w:kern w:val="2"/>
                <w:lang w:val="en-GB"/>
              </w:rPr>
              <w:t>r</w:t>
            </w:r>
            <w:r w:rsidRPr="00FE4896">
              <w:rPr>
                <w:kern w:val="2"/>
                <w:lang w:val="en-GB"/>
              </w:rPr>
              <w:t xml:space="preserve">ealized from the </w:t>
            </w:r>
            <w:r w:rsidR="002B7362" w:rsidRPr="00FE4896">
              <w:rPr>
                <w:kern w:val="2"/>
                <w:lang w:val="en-GB"/>
              </w:rPr>
              <w:t>t</w:t>
            </w:r>
            <w:r w:rsidRPr="00FE4896">
              <w:rPr>
                <w:kern w:val="2"/>
                <w:lang w:val="en-GB"/>
              </w:rPr>
              <w:t>rader in INR</w:t>
            </w:r>
          </w:p>
        </w:tc>
        <w:tc>
          <w:tcPr>
            <w:tcW w:w="1120" w:type="pct"/>
            <w:noWrap/>
            <w:hideMark/>
          </w:tcPr>
          <w:p w14:paraId="5286DDA4" w14:textId="77777777" w:rsidR="00C256C5" w:rsidRPr="00FE4896" w:rsidRDefault="00C256C5" w:rsidP="000B2792">
            <w:pPr>
              <w:pStyle w:val="ExhibitText"/>
              <w:jc w:val="right"/>
              <w:rPr>
                <w:kern w:val="2"/>
                <w:lang w:val="en-GB"/>
              </w:rPr>
            </w:pPr>
            <w:r w:rsidRPr="00FE4896">
              <w:rPr>
                <w:kern w:val="2"/>
                <w:lang w:val="en-GB"/>
              </w:rPr>
              <w:t>960</w:t>
            </w:r>
            <w:r w:rsidR="00433993" w:rsidRPr="00FE4896">
              <w:rPr>
                <w:kern w:val="2"/>
                <w:lang w:val="en-GB"/>
              </w:rPr>
              <w:t>,</w:t>
            </w:r>
            <w:r w:rsidRPr="00FE4896">
              <w:rPr>
                <w:kern w:val="2"/>
                <w:lang w:val="en-GB"/>
              </w:rPr>
              <w:t>150.93</w:t>
            </w:r>
          </w:p>
        </w:tc>
        <w:tc>
          <w:tcPr>
            <w:tcW w:w="1582" w:type="pct"/>
            <w:noWrap/>
            <w:hideMark/>
          </w:tcPr>
          <w:p w14:paraId="1AF1C2B5" w14:textId="77777777" w:rsidR="00C256C5" w:rsidRPr="00FE4896" w:rsidRDefault="00C256C5" w:rsidP="000B2792">
            <w:pPr>
              <w:pStyle w:val="ExhibitText"/>
              <w:jc w:val="right"/>
              <w:rPr>
                <w:kern w:val="2"/>
                <w:lang w:val="en-GB"/>
              </w:rPr>
            </w:pPr>
            <w:r w:rsidRPr="00FE4896">
              <w:rPr>
                <w:kern w:val="2"/>
                <w:lang w:val="en-GB"/>
              </w:rPr>
              <w:t>960</w:t>
            </w:r>
            <w:r w:rsidR="00433993" w:rsidRPr="00FE4896">
              <w:rPr>
                <w:kern w:val="2"/>
                <w:lang w:val="en-GB"/>
              </w:rPr>
              <w:t>,</w:t>
            </w:r>
            <w:r w:rsidRPr="00FE4896">
              <w:rPr>
                <w:kern w:val="2"/>
                <w:lang w:val="en-GB"/>
              </w:rPr>
              <w:t>150.93</w:t>
            </w:r>
          </w:p>
        </w:tc>
      </w:tr>
    </w:tbl>
    <w:p w14:paraId="473A9BF4" w14:textId="77777777" w:rsidR="00EF7749" w:rsidRPr="00FE4896" w:rsidRDefault="00EF7749" w:rsidP="00C256C5">
      <w:pPr>
        <w:pStyle w:val="ExhibitText"/>
        <w:rPr>
          <w:kern w:val="2"/>
          <w:lang w:val="en-GB"/>
        </w:rPr>
      </w:pPr>
    </w:p>
    <w:p w14:paraId="2E7DC4F2" w14:textId="321EFF60" w:rsidR="00AC5E23" w:rsidRDefault="009F22B9" w:rsidP="00EF7749">
      <w:pPr>
        <w:pStyle w:val="Footnote"/>
        <w:rPr>
          <w:kern w:val="2"/>
          <w:lang w:val="en-GB"/>
        </w:rPr>
      </w:pPr>
      <w:r>
        <w:rPr>
          <w:kern w:val="2"/>
          <w:lang w:val="en-GB"/>
        </w:rPr>
        <w:t>Note: kg = k</w:t>
      </w:r>
      <w:r w:rsidR="00AC5E23">
        <w:rPr>
          <w:kern w:val="2"/>
          <w:lang w:val="en-GB"/>
        </w:rPr>
        <w:t>ilograms</w:t>
      </w:r>
      <w:r w:rsidR="00BB53D4">
        <w:rPr>
          <w:kern w:val="2"/>
          <w:lang w:val="en-GB"/>
        </w:rPr>
        <w:t xml:space="preserve">; </w:t>
      </w:r>
      <w:r w:rsidR="00BB53D4">
        <w:rPr>
          <w:color w:val="000000"/>
          <w:shd w:val="clear" w:color="auto" w:fill="FFFFFF"/>
        </w:rPr>
        <w:t xml:space="preserve">₹ = INR = Indian rupee; ₹1 = US$0.02 on </w:t>
      </w:r>
      <w:r w:rsidR="00BB53D4" w:rsidRPr="00E928C4">
        <w:rPr>
          <w:shd w:val="clear" w:color="auto" w:fill="FFFFFF"/>
        </w:rPr>
        <w:t>M</w:t>
      </w:r>
      <w:r w:rsidR="00BB53D4" w:rsidRPr="00E928C4">
        <w:rPr>
          <w:rStyle w:val="object"/>
          <w:shd w:val="clear" w:color="auto" w:fill="FFFFFF"/>
        </w:rPr>
        <w:t>ay 4, 2018</w:t>
      </w:r>
      <w:r w:rsidR="00BB53D4">
        <w:rPr>
          <w:color w:val="000000"/>
          <w:shd w:val="clear" w:color="auto" w:fill="FFFFFF"/>
        </w:rPr>
        <w:t>.</w:t>
      </w:r>
    </w:p>
    <w:p w14:paraId="29F94192" w14:textId="77777777" w:rsidR="00C256C5" w:rsidRPr="00FE4896" w:rsidRDefault="00C256C5" w:rsidP="00EF7749">
      <w:pPr>
        <w:pStyle w:val="Footnote"/>
        <w:rPr>
          <w:kern w:val="2"/>
          <w:lang w:val="en-GB"/>
        </w:rPr>
      </w:pPr>
      <w:r w:rsidRPr="00FE4896">
        <w:rPr>
          <w:kern w:val="2"/>
          <w:lang w:val="en-GB"/>
        </w:rPr>
        <w:t xml:space="preserve">Source: Compiled by the authors from the data given by the </w:t>
      </w:r>
      <w:proofErr w:type="spellStart"/>
      <w:r w:rsidRPr="00FE4896">
        <w:rPr>
          <w:kern w:val="2"/>
          <w:lang w:val="en-GB"/>
        </w:rPr>
        <w:t>Amalsad</w:t>
      </w:r>
      <w:proofErr w:type="spellEnd"/>
      <w:r w:rsidRPr="00FE4896">
        <w:rPr>
          <w:kern w:val="2"/>
          <w:lang w:val="en-GB"/>
        </w:rPr>
        <w:t xml:space="preserve"> Cooperative</w:t>
      </w:r>
      <w:r w:rsidR="00896E1B" w:rsidRPr="00FE4896">
        <w:rPr>
          <w:kern w:val="2"/>
          <w:lang w:val="en-GB"/>
        </w:rPr>
        <w:t>.</w:t>
      </w:r>
    </w:p>
    <w:p w14:paraId="5A5546B8" w14:textId="77777777" w:rsidR="00C256C5" w:rsidRPr="00FE4896" w:rsidRDefault="00C256C5" w:rsidP="00C256C5">
      <w:pPr>
        <w:pStyle w:val="ExhibitText"/>
        <w:rPr>
          <w:kern w:val="2"/>
          <w:lang w:val="en-GB"/>
        </w:rPr>
      </w:pPr>
    </w:p>
    <w:p w14:paraId="1486E207" w14:textId="77777777" w:rsidR="008E1448" w:rsidRPr="00FE4896" w:rsidRDefault="008E1448" w:rsidP="00C256C5">
      <w:pPr>
        <w:pStyle w:val="ExhibitText"/>
        <w:rPr>
          <w:kern w:val="2"/>
          <w:lang w:val="en-GB"/>
        </w:rPr>
      </w:pPr>
    </w:p>
    <w:p w14:paraId="1599F093" w14:textId="77777777" w:rsidR="00EF7749" w:rsidRPr="00FE4896" w:rsidRDefault="00EF7749">
      <w:pPr>
        <w:spacing w:after="200" w:line="276" w:lineRule="auto"/>
        <w:rPr>
          <w:rFonts w:ascii="Arial" w:hAnsi="Arial" w:cs="Arial"/>
          <w:kern w:val="2"/>
          <w:lang w:val="en-GB"/>
        </w:rPr>
      </w:pPr>
      <w:r w:rsidRPr="00FE4896">
        <w:rPr>
          <w:kern w:val="2"/>
          <w:lang w:val="en-GB"/>
        </w:rPr>
        <w:br w:type="page"/>
      </w:r>
    </w:p>
    <w:p w14:paraId="4DAEFC90" w14:textId="77777777" w:rsidR="00C256C5" w:rsidRPr="00FE4896" w:rsidRDefault="00C256C5" w:rsidP="00EF7749">
      <w:pPr>
        <w:pStyle w:val="ExhibitHeading"/>
        <w:rPr>
          <w:kern w:val="2"/>
          <w:lang w:val="en-GB"/>
        </w:rPr>
      </w:pPr>
      <w:r w:rsidRPr="00FE4896">
        <w:rPr>
          <w:kern w:val="2"/>
          <w:lang w:val="en-GB"/>
        </w:rPr>
        <w:lastRenderedPageBreak/>
        <w:t>Exhibit 9</w:t>
      </w:r>
      <w:r w:rsidR="00EF7749" w:rsidRPr="00FE4896">
        <w:rPr>
          <w:kern w:val="2"/>
          <w:lang w:val="en-GB"/>
        </w:rPr>
        <w:t xml:space="preserve">: </w:t>
      </w:r>
      <w:r w:rsidRPr="00FE4896">
        <w:rPr>
          <w:kern w:val="2"/>
          <w:lang w:val="en-GB"/>
        </w:rPr>
        <w:t>MARKET GRADES AND AMOUNT R</w:t>
      </w:r>
      <w:r w:rsidR="00423BDE" w:rsidRPr="00FE4896">
        <w:rPr>
          <w:kern w:val="2"/>
          <w:lang w:val="en-GB"/>
        </w:rPr>
        <w:t>EALIZED</w:t>
      </w:r>
      <w:r w:rsidRPr="00FE4896">
        <w:rPr>
          <w:kern w:val="2"/>
          <w:lang w:val="en-GB"/>
        </w:rPr>
        <w:t>ON JANUARY</w:t>
      </w:r>
      <w:r w:rsidR="00896E1B" w:rsidRPr="00FE4896">
        <w:rPr>
          <w:kern w:val="2"/>
          <w:lang w:val="en-GB"/>
        </w:rPr>
        <w:t>2,</w:t>
      </w:r>
      <w:r w:rsidRPr="00FE4896">
        <w:rPr>
          <w:kern w:val="2"/>
          <w:lang w:val="en-GB"/>
        </w:rPr>
        <w:t xml:space="preserve"> 2016</w:t>
      </w:r>
    </w:p>
    <w:p w14:paraId="4D1BECE4" w14:textId="77777777" w:rsidR="00EF7749" w:rsidRPr="00FE4896" w:rsidRDefault="00EF7749" w:rsidP="00EF7749">
      <w:pPr>
        <w:pStyle w:val="ExhibitText"/>
        <w:rPr>
          <w:kern w:val="2"/>
          <w:lang w:val="en-GB"/>
        </w:rPr>
      </w:pPr>
    </w:p>
    <w:tbl>
      <w:tblPr>
        <w:tblStyle w:val="TableGrid"/>
        <w:tblW w:w="0" w:type="auto"/>
        <w:jc w:val="center"/>
        <w:tblLook w:val="04A0" w:firstRow="1" w:lastRow="0" w:firstColumn="1" w:lastColumn="0" w:noHBand="0" w:noVBand="1"/>
      </w:tblPr>
      <w:tblGrid>
        <w:gridCol w:w="1258"/>
        <w:gridCol w:w="1028"/>
        <w:gridCol w:w="1061"/>
        <w:gridCol w:w="1530"/>
      </w:tblGrid>
      <w:tr w:rsidR="00C256C5" w:rsidRPr="00FE4896" w14:paraId="2AC4ECD2" w14:textId="77777777" w:rsidTr="004077B8">
        <w:trPr>
          <w:trHeight w:val="246"/>
          <w:jc w:val="center"/>
        </w:trPr>
        <w:tc>
          <w:tcPr>
            <w:tcW w:w="1258" w:type="dxa"/>
          </w:tcPr>
          <w:p w14:paraId="435BB2BB" w14:textId="77777777" w:rsidR="00C256C5" w:rsidRPr="00FE4896" w:rsidRDefault="00C256C5" w:rsidP="00EF7749">
            <w:pPr>
              <w:pStyle w:val="ExhibitText"/>
              <w:rPr>
                <w:b/>
                <w:kern w:val="2"/>
                <w:lang w:val="en-GB"/>
              </w:rPr>
            </w:pPr>
            <w:r w:rsidRPr="00FE4896">
              <w:rPr>
                <w:b/>
                <w:kern w:val="2"/>
                <w:lang w:val="en-GB"/>
              </w:rPr>
              <w:t>Grade</w:t>
            </w:r>
          </w:p>
        </w:tc>
        <w:tc>
          <w:tcPr>
            <w:tcW w:w="1028" w:type="dxa"/>
          </w:tcPr>
          <w:p w14:paraId="2FE489D9" w14:textId="77777777" w:rsidR="00C256C5" w:rsidRPr="00FE4896" w:rsidRDefault="00C256C5" w:rsidP="009F22B9">
            <w:pPr>
              <w:pStyle w:val="ExhibitText"/>
              <w:rPr>
                <w:b/>
                <w:kern w:val="2"/>
                <w:lang w:val="en-GB"/>
              </w:rPr>
            </w:pPr>
            <w:r w:rsidRPr="00FE4896">
              <w:rPr>
                <w:b/>
                <w:kern w:val="2"/>
                <w:lang w:val="en-GB"/>
              </w:rPr>
              <w:t>Quantity</w:t>
            </w:r>
            <w:r w:rsidR="00AC5E23">
              <w:rPr>
                <w:b/>
                <w:kern w:val="2"/>
                <w:lang w:val="en-GB"/>
              </w:rPr>
              <w:t xml:space="preserve"> (kg)</w:t>
            </w:r>
          </w:p>
        </w:tc>
        <w:tc>
          <w:tcPr>
            <w:tcW w:w="1061" w:type="dxa"/>
          </w:tcPr>
          <w:p w14:paraId="6D892278" w14:textId="77777777" w:rsidR="00C256C5" w:rsidRPr="00FE4896" w:rsidRDefault="00747B93" w:rsidP="00EF7749">
            <w:pPr>
              <w:pStyle w:val="ExhibitText"/>
              <w:rPr>
                <w:b/>
                <w:kern w:val="2"/>
                <w:lang w:val="en-GB"/>
              </w:rPr>
            </w:pPr>
            <w:r>
              <w:rPr>
                <w:b/>
                <w:kern w:val="2"/>
                <w:lang w:val="en-GB"/>
              </w:rPr>
              <w:t>Per cent</w:t>
            </w:r>
          </w:p>
        </w:tc>
        <w:tc>
          <w:tcPr>
            <w:tcW w:w="1530" w:type="dxa"/>
          </w:tcPr>
          <w:p w14:paraId="40FC513A" w14:textId="7FCC61B0" w:rsidR="00C256C5" w:rsidRPr="00FE4896" w:rsidRDefault="00C256C5" w:rsidP="00BB53D4">
            <w:pPr>
              <w:pStyle w:val="ExhibitText"/>
              <w:rPr>
                <w:b/>
                <w:kern w:val="2"/>
                <w:lang w:val="en-GB"/>
              </w:rPr>
            </w:pPr>
            <w:r w:rsidRPr="00FE4896">
              <w:rPr>
                <w:b/>
                <w:kern w:val="2"/>
                <w:lang w:val="en-GB"/>
              </w:rPr>
              <w:t>Amount (</w:t>
            </w:r>
            <w:r w:rsidR="00BB53D4">
              <w:rPr>
                <w:color w:val="000000"/>
                <w:shd w:val="clear" w:color="auto" w:fill="FFFFFF"/>
              </w:rPr>
              <w:t>₹</w:t>
            </w:r>
            <w:r w:rsidRPr="00FE4896">
              <w:rPr>
                <w:b/>
                <w:kern w:val="2"/>
                <w:lang w:val="en-GB"/>
              </w:rPr>
              <w:t>)</w:t>
            </w:r>
          </w:p>
        </w:tc>
      </w:tr>
      <w:tr w:rsidR="00C256C5" w:rsidRPr="00FE4896" w14:paraId="6A03E58E" w14:textId="77777777" w:rsidTr="004077B8">
        <w:trPr>
          <w:trHeight w:val="246"/>
          <w:jc w:val="center"/>
        </w:trPr>
        <w:tc>
          <w:tcPr>
            <w:tcW w:w="1258" w:type="dxa"/>
          </w:tcPr>
          <w:p w14:paraId="5FBE0A74" w14:textId="77777777" w:rsidR="00C256C5" w:rsidRPr="00FE4896" w:rsidRDefault="00C256C5" w:rsidP="00EF7749">
            <w:pPr>
              <w:pStyle w:val="ExhibitText"/>
              <w:rPr>
                <w:kern w:val="2"/>
                <w:lang w:val="en-GB"/>
              </w:rPr>
            </w:pPr>
            <w:r w:rsidRPr="00FE4896">
              <w:rPr>
                <w:kern w:val="2"/>
                <w:lang w:val="en-GB"/>
              </w:rPr>
              <w:t>Extra Class</w:t>
            </w:r>
          </w:p>
        </w:tc>
        <w:tc>
          <w:tcPr>
            <w:tcW w:w="1028" w:type="dxa"/>
          </w:tcPr>
          <w:p w14:paraId="18A40000" w14:textId="77777777" w:rsidR="00C256C5" w:rsidRPr="00FE4896" w:rsidRDefault="00C256C5" w:rsidP="00E928C4">
            <w:pPr>
              <w:pStyle w:val="ExhibitText"/>
              <w:jc w:val="right"/>
              <w:rPr>
                <w:kern w:val="2"/>
                <w:lang w:val="en-GB"/>
              </w:rPr>
            </w:pPr>
            <w:r w:rsidRPr="00FE4896">
              <w:rPr>
                <w:kern w:val="2"/>
                <w:lang w:val="en-GB"/>
              </w:rPr>
              <w:t>36</w:t>
            </w:r>
            <w:r w:rsidR="007A6D40" w:rsidRPr="00FE4896">
              <w:rPr>
                <w:kern w:val="2"/>
                <w:lang w:val="en-GB"/>
              </w:rPr>
              <w:t>,</w:t>
            </w:r>
            <w:r w:rsidRPr="00FE4896">
              <w:rPr>
                <w:kern w:val="2"/>
                <w:lang w:val="en-GB"/>
              </w:rPr>
              <w:t>983</w:t>
            </w:r>
          </w:p>
        </w:tc>
        <w:tc>
          <w:tcPr>
            <w:tcW w:w="1061" w:type="dxa"/>
          </w:tcPr>
          <w:p w14:paraId="66A0BD24" w14:textId="77777777" w:rsidR="00C256C5" w:rsidRPr="00FE4896" w:rsidRDefault="00C256C5" w:rsidP="00E928C4">
            <w:pPr>
              <w:pStyle w:val="ExhibitText"/>
              <w:jc w:val="right"/>
              <w:rPr>
                <w:kern w:val="2"/>
                <w:lang w:val="en-GB"/>
              </w:rPr>
            </w:pPr>
            <w:r w:rsidRPr="00FE4896">
              <w:rPr>
                <w:kern w:val="2"/>
                <w:lang w:val="en-GB"/>
              </w:rPr>
              <w:t>68</w:t>
            </w:r>
          </w:p>
        </w:tc>
        <w:tc>
          <w:tcPr>
            <w:tcW w:w="1530" w:type="dxa"/>
          </w:tcPr>
          <w:p w14:paraId="3F84F04F" w14:textId="77777777" w:rsidR="00C256C5" w:rsidRPr="00FE4896" w:rsidRDefault="00C256C5" w:rsidP="00E928C4">
            <w:pPr>
              <w:pStyle w:val="ExhibitText"/>
              <w:jc w:val="right"/>
              <w:rPr>
                <w:kern w:val="2"/>
                <w:lang w:val="en-GB"/>
              </w:rPr>
            </w:pPr>
            <w:r w:rsidRPr="00FE4896">
              <w:rPr>
                <w:kern w:val="2"/>
                <w:lang w:val="en-GB"/>
              </w:rPr>
              <w:t>709</w:t>
            </w:r>
            <w:r w:rsidR="007A6D40" w:rsidRPr="00FE4896">
              <w:rPr>
                <w:kern w:val="2"/>
                <w:lang w:val="en-GB"/>
              </w:rPr>
              <w:t>,</w:t>
            </w:r>
            <w:r w:rsidRPr="00FE4896">
              <w:rPr>
                <w:kern w:val="2"/>
                <w:lang w:val="en-GB"/>
              </w:rPr>
              <w:t>990.50</w:t>
            </w:r>
          </w:p>
        </w:tc>
      </w:tr>
      <w:tr w:rsidR="00C256C5" w:rsidRPr="00FE4896" w14:paraId="7667AF7E" w14:textId="77777777" w:rsidTr="004077B8">
        <w:trPr>
          <w:trHeight w:val="246"/>
          <w:jc w:val="center"/>
        </w:trPr>
        <w:tc>
          <w:tcPr>
            <w:tcW w:w="1258" w:type="dxa"/>
          </w:tcPr>
          <w:p w14:paraId="328A7724" w14:textId="77777777" w:rsidR="00C256C5" w:rsidRPr="00FE4896" w:rsidRDefault="00C256C5" w:rsidP="00EF7749">
            <w:pPr>
              <w:pStyle w:val="ExhibitText"/>
              <w:rPr>
                <w:kern w:val="2"/>
                <w:lang w:val="en-GB"/>
              </w:rPr>
            </w:pPr>
            <w:r w:rsidRPr="00FE4896">
              <w:rPr>
                <w:kern w:val="2"/>
                <w:lang w:val="en-GB"/>
              </w:rPr>
              <w:t>Big</w:t>
            </w:r>
          </w:p>
        </w:tc>
        <w:tc>
          <w:tcPr>
            <w:tcW w:w="1028" w:type="dxa"/>
          </w:tcPr>
          <w:p w14:paraId="050971E7" w14:textId="77777777" w:rsidR="00C256C5" w:rsidRPr="00FE4896" w:rsidRDefault="00C256C5" w:rsidP="00E928C4">
            <w:pPr>
              <w:pStyle w:val="ExhibitText"/>
              <w:jc w:val="right"/>
              <w:rPr>
                <w:kern w:val="2"/>
                <w:lang w:val="en-GB"/>
              </w:rPr>
            </w:pPr>
            <w:r w:rsidRPr="00FE4896">
              <w:rPr>
                <w:kern w:val="2"/>
                <w:lang w:val="en-GB"/>
              </w:rPr>
              <w:t>15</w:t>
            </w:r>
            <w:r w:rsidR="007A6D40" w:rsidRPr="00FE4896">
              <w:rPr>
                <w:kern w:val="2"/>
                <w:lang w:val="en-GB"/>
              </w:rPr>
              <w:t>,</w:t>
            </w:r>
            <w:r w:rsidRPr="00FE4896">
              <w:rPr>
                <w:kern w:val="2"/>
                <w:lang w:val="en-GB"/>
              </w:rPr>
              <w:t>228</w:t>
            </w:r>
          </w:p>
        </w:tc>
        <w:tc>
          <w:tcPr>
            <w:tcW w:w="1061" w:type="dxa"/>
          </w:tcPr>
          <w:p w14:paraId="56636BE1" w14:textId="77777777" w:rsidR="00C256C5" w:rsidRPr="00FE4896" w:rsidRDefault="00C256C5" w:rsidP="00E928C4">
            <w:pPr>
              <w:pStyle w:val="ExhibitText"/>
              <w:jc w:val="right"/>
              <w:rPr>
                <w:kern w:val="2"/>
                <w:lang w:val="en-GB"/>
              </w:rPr>
            </w:pPr>
            <w:r w:rsidRPr="00FE4896">
              <w:rPr>
                <w:kern w:val="2"/>
                <w:lang w:val="en-GB"/>
              </w:rPr>
              <w:t>28</w:t>
            </w:r>
          </w:p>
        </w:tc>
        <w:tc>
          <w:tcPr>
            <w:tcW w:w="1530" w:type="dxa"/>
          </w:tcPr>
          <w:p w14:paraId="3F2E8316" w14:textId="77777777" w:rsidR="00C256C5" w:rsidRPr="00FE4896" w:rsidRDefault="00C256C5" w:rsidP="00E928C4">
            <w:pPr>
              <w:pStyle w:val="ExhibitText"/>
              <w:jc w:val="right"/>
              <w:rPr>
                <w:kern w:val="2"/>
                <w:lang w:val="en-GB"/>
              </w:rPr>
            </w:pPr>
            <w:r w:rsidRPr="00FE4896">
              <w:rPr>
                <w:kern w:val="2"/>
                <w:lang w:val="en-GB"/>
              </w:rPr>
              <w:t>216</w:t>
            </w:r>
            <w:r w:rsidR="007A6D40" w:rsidRPr="00FE4896">
              <w:rPr>
                <w:kern w:val="2"/>
                <w:lang w:val="en-GB"/>
              </w:rPr>
              <w:t>,</w:t>
            </w:r>
            <w:r w:rsidRPr="00FE4896">
              <w:rPr>
                <w:kern w:val="2"/>
                <w:lang w:val="en-GB"/>
              </w:rPr>
              <w:t>361.29</w:t>
            </w:r>
          </w:p>
        </w:tc>
      </w:tr>
      <w:tr w:rsidR="00C256C5" w:rsidRPr="00FE4896" w14:paraId="44302526" w14:textId="77777777" w:rsidTr="004077B8">
        <w:trPr>
          <w:trHeight w:val="256"/>
          <w:jc w:val="center"/>
        </w:trPr>
        <w:tc>
          <w:tcPr>
            <w:tcW w:w="1258" w:type="dxa"/>
          </w:tcPr>
          <w:p w14:paraId="02C46013" w14:textId="77777777" w:rsidR="00C256C5" w:rsidRPr="00FE4896" w:rsidRDefault="00C256C5" w:rsidP="00EF7749">
            <w:pPr>
              <w:pStyle w:val="ExhibitText"/>
              <w:rPr>
                <w:kern w:val="2"/>
                <w:lang w:val="en-GB"/>
              </w:rPr>
            </w:pPr>
            <w:r w:rsidRPr="00FE4896">
              <w:rPr>
                <w:kern w:val="2"/>
                <w:lang w:val="en-GB"/>
              </w:rPr>
              <w:t>Mix</w:t>
            </w:r>
          </w:p>
        </w:tc>
        <w:tc>
          <w:tcPr>
            <w:tcW w:w="1028" w:type="dxa"/>
          </w:tcPr>
          <w:p w14:paraId="42A67093" w14:textId="77777777" w:rsidR="00C256C5" w:rsidRPr="00FE4896" w:rsidRDefault="00C256C5" w:rsidP="00E928C4">
            <w:pPr>
              <w:pStyle w:val="ExhibitText"/>
              <w:jc w:val="right"/>
              <w:rPr>
                <w:kern w:val="2"/>
                <w:lang w:val="en-GB"/>
              </w:rPr>
            </w:pPr>
            <w:r w:rsidRPr="00FE4896">
              <w:rPr>
                <w:kern w:val="2"/>
                <w:lang w:val="en-GB"/>
              </w:rPr>
              <w:t>2</w:t>
            </w:r>
            <w:r w:rsidR="007A6D40" w:rsidRPr="00FE4896">
              <w:rPr>
                <w:kern w:val="2"/>
                <w:lang w:val="en-GB"/>
              </w:rPr>
              <w:t>,</w:t>
            </w:r>
            <w:r w:rsidRPr="00FE4896">
              <w:rPr>
                <w:kern w:val="2"/>
                <w:lang w:val="en-GB"/>
              </w:rPr>
              <w:t>175</w:t>
            </w:r>
          </w:p>
        </w:tc>
        <w:tc>
          <w:tcPr>
            <w:tcW w:w="1061" w:type="dxa"/>
          </w:tcPr>
          <w:p w14:paraId="06398FAD" w14:textId="77777777" w:rsidR="00C256C5" w:rsidRPr="00FE4896" w:rsidRDefault="00C256C5" w:rsidP="00E928C4">
            <w:pPr>
              <w:pStyle w:val="ExhibitText"/>
              <w:jc w:val="right"/>
              <w:rPr>
                <w:kern w:val="2"/>
                <w:lang w:val="en-GB"/>
              </w:rPr>
            </w:pPr>
            <w:r w:rsidRPr="00FE4896">
              <w:rPr>
                <w:kern w:val="2"/>
                <w:lang w:val="en-GB"/>
              </w:rPr>
              <w:t>4</w:t>
            </w:r>
          </w:p>
        </w:tc>
        <w:tc>
          <w:tcPr>
            <w:tcW w:w="1530" w:type="dxa"/>
          </w:tcPr>
          <w:p w14:paraId="694982E9" w14:textId="77777777" w:rsidR="00C256C5" w:rsidRPr="00FE4896" w:rsidRDefault="00C256C5" w:rsidP="00E928C4">
            <w:pPr>
              <w:pStyle w:val="ExhibitText"/>
              <w:jc w:val="right"/>
              <w:rPr>
                <w:kern w:val="2"/>
                <w:lang w:val="en-GB"/>
              </w:rPr>
            </w:pPr>
            <w:r w:rsidRPr="00FE4896">
              <w:rPr>
                <w:kern w:val="2"/>
                <w:lang w:val="en-GB"/>
              </w:rPr>
              <w:t>33</w:t>
            </w:r>
            <w:r w:rsidR="007A6D40" w:rsidRPr="00FE4896">
              <w:rPr>
                <w:kern w:val="2"/>
                <w:lang w:val="en-GB"/>
              </w:rPr>
              <w:t>,</w:t>
            </w:r>
            <w:r w:rsidRPr="00FE4896">
              <w:rPr>
                <w:kern w:val="2"/>
                <w:lang w:val="en-GB"/>
              </w:rPr>
              <w:t>799.15</w:t>
            </w:r>
          </w:p>
        </w:tc>
      </w:tr>
      <w:tr w:rsidR="00C256C5" w:rsidRPr="00FE4896" w14:paraId="1F147987" w14:textId="77777777" w:rsidTr="004077B8">
        <w:trPr>
          <w:trHeight w:val="246"/>
          <w:jc w:val="center"/>
        </w:trPr>
        <w:tc>
          <w:tcPr>
            <w:tcW w:w="1258" w:type="dxa"/>
          </w:tcPr>
          <w:p w14:paraId="060DE9FE" w14:textId="77777777" w:rsidR="00C256C5" w:rsidRPr="00FE4896" w:rsidRDefault="00C256C5" w:rsidP="00EF7749">
            <w:pPr>
              <w:pStyle w:val="ExhibitText"/>
              <w:rPr>
                <w:kern w:val="2"/>
                <w:lang w:val="en-GB"/>
              </w:rPr>
            </w:pPr>
            <w:r w:rsidRPr="00FE4896">
              <w:rPr>
                <w:kern w:val="2"/>
                <w:lang w:val="en-GB"/>
              </w:rPr>
              <w:t>Total</w:t>
            </w:r>
          </w:p>
        </w:tc>
        <w:tc>
          <w:tcPr>
            <w:tcW w:w="1028" w:type="dxa"/>
          </w:tcPr>
          <w:p w14:paraId="5ED657D0" w14:textId="77777777" w:rsidR="00C256C5" w:rsidRPr="00FE4896" w:rsidRDefault="00C256C5" w:rsidP="00E928C4">
            <w:pPr>
              <w:pStyle w:val="ExhibitText"/>
              <w:jc w:val="right"/>
              <w:rPr>
                <w:kern w:val="2"/>
                <w:lang w:val="en-GB"/>
              </w:rPr>
            </w:pPr>
            <w:r w:rsidRPr="00FE4896">
              <w:rPr>
                <w:kern w:val="2"/>
                <w:lang w:val="en-GB"/>
              </w:rPr>
              <w:t>54</w:t>
            </w:r>
            <w:r w:rsidR="007A6D40" w:rsidRPr="00FE4896">
              <w:rPr>
                <w:kern w:val="2"/>
                <w:lang w:val="en-GB"/>
              </w:rPr>
              <w:t>,</w:t>
            </w:r>
            <w:r w:rsidRPr="00FE4896">
              <w:rPr>
                <w:kern w:val="2"/>
                <w:lang w:val="en-GB"/>
              </w:rPr>
              <w:t>386</w:t>
            </w:r>
          </w:p>
        </w:tc>
        <w:tc>
          <w:tcPr>
            <w:tcW w:w="1061" w:type="dxa"/>
          </w:tcPr>
          <w:p w14:paraId="5FF3BCA6" w14:textId="77777777" w:rsidR="00C256C5" w:rsidRPr="00FE4896" w:rsidRDefault="00C256C5" w:rsidP="00E928C4">
            <w:pPr>
              <w:pStyle w:val="ExhibitText"/>
              <w:jc w:val="right"/>
              <w:rPr>
                <w:kern w:val="2"/>
                <w:lang w:val="en-GB"/>
              </w:rPr>
            </w:pPr>
            <w:r w:rsidRPr="00FE4896">
              <w:rPr>
                <w:kern w:val="2"/>
                <w:lang w:val="en-GB"/>
              </w:rPr>
              <w:t>100</w:t>
            </w:r>
          </w:p>
        </w:tc>
        <w:tc>
          <w:tcPr>
            <w:tcW w:w="1530" w:type="dxa"/>
          </w:tcPr>
          <w:p w14:paraId="24991056" w14:textId="77777777" w:rsidR="00C256C5" w:rsidRPr="00FE4896" w:rsidRDefault="00C256C5" w:rsidP="00E928C4">
            <w:pPr>
              <w:pStyle w:val="ExhibitText"/>
              <w:jc w:val="right"/>
              <w:rPr>
                <w:kern w:val="2"/>
                <w:lang w:val="en-GB"/>
              </w:rPr>
            </w:pPr>
            <w:r w:rsidRPr="00FE4896">
              <w:rPr>
                <w:kern w:val="2"/>
                <w:lang w:val="en-GB"/>
              </w:rPr>
              <w:t>960</w:t>
            </w:r>
            <w:r w:rsidR="007A6D40" w:rsidRPr="00FE4896">
              <w:rPr>
                <w:kern w:val="2"/>
                <w:lang w:val="en-GB"/>
              </w:rPr>
              <w:t>,</w:t>
            </w:r>
            <w:r w:rsidRPr="00FE4896">
              <w:rPr>
                <w:kern w:val="2"/>
                <w:lang w:val="en-GB"/>
              </w:rPr>
              <w:t>150.94</w:t>
            </w:r>
          </w:p>
        </w:tc>
      </w:tr>
    </w:tbl>
    <w:p w14:paraId="6F86F20D" w14:textId="77777777" w:rsidR="00EF7749" w:rsidRPr="00FE4896" w:rsidRDefault="00EF7749" w:rsidP="00C256C5">
      <w:pPr>
        <w:pStyle w:val="ExhibitText"/>
        <w:rPr>
          <w:kern w:val="2"/>
          <w:lang w:val="en-GB"/>
        </w:rPr>
      </w:pPr>
    </w:p>
    <w:p w14:paraId="2700DDE7" w14:textId="5353C773" w:rsidR="00AC5E23" w:rsidRDefault="00AC5E23" w:rsidP="00EF7749">
      <w:pPr>
        <w:pStyle w:val="Footnote"/>
        <w:rPr>
          <w:kern w:val="2"/>
          <w:lang w:val="en-GB"/>
        </w:rPr>
      </w:pPr>
      <w:r>
        <w:rPr>
          <w:kern w:val="2"/>
          <w:lang w:val="en-GB"/>
        </w:rPr>
        <w:t>Note: kg</w:t>
      </w:r>
      <w:r w:rsidR="009F22B9">
        <w:rPr>
          <w:kern w:val="2"/>
          <w:lang w:val="en-GB"/>
        </w:rPr>
        <w:t xml:space="preserve"> = k</w:t>
      </w:r>
      <w:r>
        <w:rPr>
          <w:kern w:val="2"/>
          <w:lang w:val="en-GB"/>
        </w:rPr>
        <w:t>ilograms</w:t>
      </w:r>
      <w:r w:rsidR="00BB53D4">
        <w:rPr>
          <w:kern w:val="2"/>
          <w:lang w:val="en-GB"/>
        </w:rPr>
        <w:t xml:space="preserve">; </w:t>
      </w:r>
      <w:r w:rsidR="00BB53D4">
        <w:rPr>
          <w:color w:val="000000"/>
          <w:shd w:val="clear" w:color="auto" w:fill="FFFFFF"/>
        </w:rPr>
        <w:t xml:space="preserve">₹ = INR = Indian rupee; ₹1 = US$0.02 on </w:t>
      </w:r>
      <w:r w:rsidR="00BB53D4" w:rsidRPr="00E928C4">
        <w:rPr>
          <w:shd w:val="clear" w:color="auto" w:fill="FFFFFF"/>
        </w:rPr>
        <w:t>M</w:t>
      </w:r>
      <w:r w:rsidR="00BB53D4" w:rsidRPr="00E928C4">
        <w:rPr>
          <w:rStyle w:val="object"/>
          <w:shd w:val="clear" w:color="auto" w:fill="FFFFFF"/>
        </w:rPr>
        <w:t>ay 4, 2018</w:t>
      </w:r>
      <w:r w:rsidR="00BB53D4">
        <w:rPr>
          <w:color w:val="000000"/>
          <w:shd w:val="clear" w:color="auto" w:fill="FFFFFF"/>
        </w:rPr>
        <w:t>.</w:t>
      </w:r>
    </w:p>
    <w:p w14:paraId="674DA016" w14:textId="77777777" w:rsidR="00C256C5" w:rsidRPr="00FE4896" w:rsidRDefault="00C256C5" w:rsidP="00EF7749">
      <w:pPr>
        <w:pStyle w:val="Footnote"/>
        <w:rPr>
          <w:kern w:val="2"/>
          <w:lang w:val="en-GB"/>
        </w:rPr>
      </w:pPr>
      <w:r w:rsidRPr="00FE4896">
        <w:rPr>
          <w:kern w:val="2"/>
          <w:lang w:val="en-GB"/>
        </w:rPr>
        <w:t xml:space="preserve">Source: Compiled by the authors from the data given by the </w:t>
      </w:r>
      <w:proofErr w:type="spellStart"/>
      <w:r w:rsidRPr="00FE4896">
        <w:rPr>
          <w:kern w:val="2"/>
          <w:lang w:val="en-GB"/>
        </w:rPr>
        <w:t>Amalsad</w:t>
      </w:r>
      <w:proofErr w:type="spellEnd"/>
      <w:r w:rsidRPr="00FE4896">
        <w:rPr>
          <w:kern w:val="2"/>
          <w:lang w:val="en-GB"/>
        </w:rPr>
        <w:t xml:space="preserve"> Cooperative</w:t>
      </w:r>
      <w:r w:rsidR="00896E1B" w:rsidRPr="00FE4896">
        <w:rPr>
          <w:kern w:val="2"/>
          <w:lang w:val="en-GB"/>
        </w:rPr>
        <w:t>.</w:t>
      </w:r>
    </w:p>
    <w:p w14:paraId="28035C89" w14:textId="77777777" w:rsidR="00C256C5" w:rsidRPr="00FE4896" w:rsidRDefault="00C256C5" w:rsidP="00C256C5">
      <w:pPr>
        <w:pStyle w:val="ExhibitText"/>
        <w:rPr>
          <w:kern w:val="2"/>
          <w:lang w:val="en-GB"/>
        </w:rPr>
      </w:pPr>
    </w:p>
    <w:p w14:paraId="2401C6DE" w14:textId="77777777" w:rsidR="00EF7749" w:rsidRPr="00FE4896" w:rsidRDefault="00EF7749" w:rsidP="00C256C5">
      <w:pPr>
        <w:pStyle w:val="ExhibitText"/>
        <w:rPr>
          <w:kern w:val="2"/>
          <w:lang w:val="en-GB"/>
        </w:rPr>
      </w:pPr>
    </w:p>
    <w:p w14:paraId="7336F6FB" w14:textId="77777777" w:rsidR="00C256C5" w:rsidRPr="00FE4896" w:rsidRDefault="00C256C5" w:rsidP="00EF7749">
      <w:pPr>
        <w:pStyle w:val="ExhibitHeading"/>
        <w:rPr>
          <w:w w:val="112"/>
          <w:kern w:val="2"/>
          <w:lang w:val="en-GB"/>
        </w:rPr>
      </w:pPr>
      <w:r w:rsidRPr="00FE4896">
        <w:rPr>
          <w:w w:val="112"/>
          <w:kern w:val="2"/>
          <w:lang w:val="en-GB"/>
        </w:rPr>
        <w:t xml:space="preserve">Exhibit </w:t>
      </w:r>
      <w:r w:rsidRPr="00FE4896">
        <w:rPr>
          <w:kern w:val="2"/>
          <w:lang w:val="en-GB"/>
        </w:rPr>
        <w:t>10</w:t>
      </w:r>
      <w:r w:rsidR="00EF7749" w:rsidRPr="00FE4896">
        <w:rPr>
          <w:rFonts w:ascii="Times New Roman" w:hAnsi="Times New Roman" w:cs="Times New Roman"/>
          <w:w w:val="112"/>
          <w:kern w:val="2"/>
          <w:sz w:val="24"/>
          <w:szCs w:val="24"/>
          <w:lang w:val="en-GB"/>
        </w:rPr>
        <w:t xml:space="preserve">: </w:t>
      </w:r>
      <w:r w:rsidRPr="00FE4896">
        <w:rPr>
          <w:w w:val="112"/>
          <w:kern w:val="2"/>
          <w:lang w:val="en-GB"/>
        </w:rPr>
        <w:t>VPN OF AMALSAD COOPERATIVE</w:t>
      </w:r>
    </w:p>
    <w:p w14:paraId="1EADEE33" w14:textId="77777777" w:rsidR="00EF7749" w:rsidRPr="00FE4896" w:rsidRDefault="00EF7749" w:rsidP="00EF7749">
      <w:pPr>
        <w:pStyle w:val="ExhibitText"/>
        <w:rPr>
          <w:w w:val="112"/>
          <w:kern w:val="2"/>
          <w:lang w:val="en-GB"/>
        </w:rPr>
      </w:pPr>
    </w:p>
    <w:p w14:paraId="1197ED7A" w14:textId="77777777" w:rsidR="00C256C5" w:rsidRPr="00FE4896" w:rsidRDefault="00C256C5" w:rsidP="00AE3AD7">
      <w:pPr>
        <w:pStyle w:val="ExhibitText"/>
        <w:jc w:val="center"/>
        <w:rPr>
          <w:rFonts w:ascii="Times New Roman" w:hAnsi="Times New Roman" w:cs="Times New Roman"/>
          <w:kern w:val="2"/>
          <w:sz w:val="24"/>
          <w:szCs w:val="24"/>
          <w:lang w:val="en-GB"/>
        </w:rPr>
      </w:pPr>
      <w:r w:rsidRPr="00FE4896">
        <w:rPr>
          <w:noProof/>
          <w:color w:val="363639"/>
          <w:w w:val="92"/>
          <w:kern w:val="2"/>
          <w:lang w:val="en-CA" w:eastAsia="en-CA"/>
        </w:rPr>
        <w:drawing>
          <wp:inline distT="0" distB="0" distL="0" distR="0" wp14:anchorId="732E1630" wp14:editId="4A162E24">
            <wp:extent cx="4668180" cy="347662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grayscl/>
                    </a:blip>
                    <a:srcRect/>
                    <a:stretch>
                      <a:fillRect/>
                    </a:stretch>
                  </pic:blipFill>
                  <pic:spPr bwMode="auto">
                    <a:xfrm>
                      <a:off x="0" y="0"/>
                      <a:ext cx="4668180" cy="3476625"/>
                    </a:xfrm>
                    <a:prstGeom prst="rect">
                      <a:avLst/>
                    </a:prstGeom>
                    <a:noFill/>
                    <a:ln w="9525">
                      <a:noFill/>
                      <a:miter lim="800000"/>
                      <a:headEnd/>
                      <a:tailEnd/>
                    </a:ln>
                  </pic:spPr>
                </pic:pic>
              </a:graphicData>
            </a:graphic>
          </wp:inline>
        </w:drawing>
      </w:r>
    </w:p>
    <w:p w14:paraId="0C7E17B9" w14:textId="77777777" w:rsidR="00C256C5" w:rsidRPr="00FE4896" w:rsidRDefault="00C256C5" w:rsidP="00EF7749">
      <w:pPr>
        <w:pStyle w:val="ExhibitText"/>
        <w:rPr>
          <w:kern w:val="2"/>
          <w:lang w:val="en-GB"/>
        </w:rPr>
      </w:pPr>
    </w:p>
    <w:p w14:paraId="5C60C2BC" w14:textId="77777777" w:rsidR="00C256C5" w:rsidRPr="00FE4896" w:rsidRDefault="00C256C5" w:rsidP="00EF7749">
      <w:pPr>
        <w:pStyle w:val="Footnote"/>
        <w:rPr>
          <w:kern w:val="2"/>
          <w:lang w:val="en-GB"/>
        </w:rPr>
      </w:pPr>
      <w:r w:rsidRPr="00FE4896">
        <w:rPr>
          <w:kern w:val="2"/>
          <w:lang w:val="en-GB"/>
        </w:rPr>
        <w:t xml:space="preserve">Source: </w:t>
      </w:r>
      <w:proofErr w:type="spellStart"/>
      <w:r w:rsidRPr="00FE4896">
        <w:rPr>
          <w:kern w:val="2"/>
          <w:lang w:val="en-GB"/>
        </w:rPr>
        <w:t>Amalsad</w:t>
      </w:r>
      <w:proofErr w:type="spellEnd"/>
      <w:r w:rsidRPr="00FE4896">
        <w:rPr>
          <w:kern w:val="2"/>
          <w:lang w:val="en-GB"/>
        </w:rPr>
        <w:t xml:space="preserve"> Cooperative</w:t>
      </w:r>
    </w:p>
    <w:p w14:paraId="071B9EC9" w14:textId="77777777" w:rsidR="00B87DC0" w:rsidRPr="00FE4896" w:rsidRDefault="00B87DC0" w:rsidP="00C256C5">
      <w:pPr>
        <w:pStyle w:val="ExhibitText"/>
        <w:rPr>
          <w:kern w:val="2"/>
          <w:lang w:val="en-GB"/>
        </w:rPr>
      </w:pPr>
    </w:p>
    <w:sectPr w:rsidR="00B87DC0" w:rsidRPr="00FE4896" w:rsidSect="00751E0B">
      <w:headerReference w:type="default" r:id="rId1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D6680" w14:textId="77777777" w:rsidR="00436B87" w:rsidRDefault="00436B87" w:rsidP="00D75295">
      <w:r>
        <w:separator/>
      </w:r>
    </w:p>
  </w:endnote>
  <w:endnote w:type="continuationSeparator" w:id="0">
    <w:p w14:paraId="4CF21D90" w14:textId="77777777" w:rsidR="00436B87" w:rsidRDefault="00436B8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IveyVHWLogos">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4EB259" w14:textId="77777777" w:rsidR="00436B87" w:rsidRDefault="00436B87" w:rsidP="00D75295">
      <w:r>
        <w:separator/>
      </w:r>
    </w:p>
  </w:footnote>
  <w:footnote w:type="continuationSeparator" w:id="0">
    <w:p w14:paraId="17D13F5A" w14:textId="77777777" w:rsidR="00436B87" w:rsidRDefault="00436B87" w:rsidP="00D75295">
      <w:r>
        <w:continuationSeparator/>
      </w:r>
    </w:p>
  </w:footnote>
  <w:footnote w:id="1">
    <w:p w14:paraId="7D5E61EE" w14:textId="633A1877" w:rsidR="00436B87" w:rsidRPr="00346D38" w:rsidRDefault="00436B87" w:rsidP="009360A1">
      <w:pPr>
        <w:pStyle w:val="Footnote"/>
        <w:rPr>
          <w:spacing w:val="-2"/>
        </w:rPr>
      </w:pPr>
      <w:r w:rsidRPr="00346D38">
        <w:rPr>
          <w:rStyle w:val="FootnoteReference"/>
          <w:spacing w:val="-2"/>
        </w:rPr>
        <w:footnoteRef/>
      </w:r>
      <w:r w:rsidRPr="00346D38">
        <w:rPr>
          <w:spacing w:val="-2"/>
        </w:rPr>
        <w:t xml:space="preserve"> </w:t>
      </w:r>
      <w:proofErr w:type="gramStart"/>
      <w:r w:rsidRPr="00346D38">
        <w:rPr>
          <w:spacing w:val="-2"/>
        </w:rPr>
        <w:t xml:space="preserve">Ministry of Agriculture, Government of India, </w:t>
      </w:r>
      <w:r w:rsidRPr="00346D38">
        <w:rPr>
          <w:i/>
          <w:spacing w:val="-2"/>
        </w:rPr>
        <w:t>Final Report of Committee of State Ministers, In-Charge of Agriculture Marketing to Promote Reforms</w:t>
      </w:r>
      <w:r w:rsidRPr="00346D38">
        <w:rPr>
          <w:spacing w:val="-2"/>
        </w:rPr>
        <w:t xml:space="preserve">, 2013, accessed April 25, 2018, </w:t>
      </w:r>
      <w:r w:rsidRPr="00346D38">
        <w:rPr>
          <w:rStyle w:val="Hyperlink"/>
          <w:color w:val="auto"/>
          <w:spacing w:val="-2"/>
          <w:u w:val="none"/>
        </w:rPr>
        <w:t>http://dmi.gov.in/Documents/stminprreform.pdf</w:t>
      </w:r>
      <w:r w:rsidR="00CA2E7F" w:rsidRPr="00346D38">
        <w:rPr>
          <w:rStyle w:val="Hyperlink"/>
          <w:color w:val="auto"/>
          <w:spacing w:val="-2"/>
          <w:u w:val="none"/>
        </w:rPr>
        <w:t>.</w:t>
      </w:r>
      <w:r w:rsidRPr="00346D38">
        <w:rPr>
          <w:spacing w:val="-2"/>
        </w:rPr>
        <w:t xml:space="preserve">; CII-McKinsey, </w:t>
      </w:r>
      <w:r w:rsidRPr="00346D38">
        <w:rPr>
          <w:i/>
          <w:spacing w:val="-2"/>
        </w:rPr>
        <w:t>Modernizing the Indian Food Chain: The Food and Agriculture Integrated Development Action (FAIDA) World Development Report</w:t>
      </w:r>
      <w:r w:rsidRPr="00346D38">
        <w:rPr>
          <w:spacing w:val="-2"/>
        </w:rPr>
        <w:t>(New Delhi</w:t>
      </w:r>
      <w:r w:rsidRPr="00346D38">
        <w:rPr>
          <w:i/>
          <w:spacing w:val="-2"/>
        </w:rPr>
        <w:t xml:space="preserve">, </w:t>
      </w:r>
      <w:r w:rsidRPr="00346D38">
        <w:rPr>
          <w:spacing w:val="-2"/>
        </w:rPr>
        <w:t xml:space="preserve">McKinsey, 1997).; C.K. </w:t>
      </w:r>
      <w:proofErr w:type="spellStart"/>
      <w:r w:rsidRPr="00346D38">
        <w:rPr>
          <w:spacing w:val="-2"/>
        </w:rPr>
        <w:t>Prahalad</w:t>
      </w:r>
      <w:proofErr w:type="spellEnd"/>
      <w:r w:rsidRPr="00346D38">
        <w:rPr>
          <w:spacing w:val="-2"/>
        </w:rPr>
        <w:t xml:space="preserve">, “The ITC e </w:t>
      </w:r>
      <w:proofErr w:type="spellStart"/>
      <w:r w:rsidRPr="00346D38">
        <w:rPr>
          <w:spacing w:val="-2"/>
        </w:rPr>
        <w:t>Choupal</w:t>
      </w:r>
      <w:proofErr w:type="spellEnd"/>
      <w:r w:rsidRPr="00346D38">
        <w:rPr>
          <w:spacing w:val="-2"/>
        </w:rPr>
        <w:t xml:space="preserve"> Story” in</w:t>
      </w:r>
      <w:r w:rsidRPr="00346D38">
        <w:rPr>
          <w:i/>
          <w:spacing w:val="-2"/>
        </w:rPr>
        <w:t xml:space="preserve"> The Fortune at the Bottom of the Pyramid</w:t>
      </w:r>
      <w:r w:rsidRPr="00346D38">
        <w:rPr>
          <w:spacing w:val="-2"/>
        </w:rPr>
        <w:t xml:space="preserve"> (Wharton NJ: Wharton School Publishing, 2006).; S.S. Acharya, </w:t>
      </w:r>
      <w:r w:rsidRPr="00346D38">
        <w:rPr>
          <w:i/>
          <w:spacing w:val="-2"/>
        </w:rPr>
        <w:t>State of the Indian Farmer: Agricultural Marketing,</w:t>
      </w:r>
      <w:r w:rsidRPr="00346D38">
        <w:rPr>
          <w:spacing w:val="-2"/>
        </w:rPr>
        <w:t xml:space="preserve"> Vol. 17 of State of the Indian Farmer: A Millennium Study (New Delhi: Academic Foundation Department of Agriculture and Cooperation, Ministry of Agriculture, Government of India, 2004).</w:t>
      </w:r>
      <w:proofErr w:type="gramEnd"/>
      <w:r w:rsidRPr="00346D38">
        <w:rPr>
          <w:spacing w:val="-2"/>
        </w:rPr>
        <w:t xml:space="preserve"> </w:t>
      </w:r>
    </w:p>
  </w:footnote>
  <w:footnote w:id="2">
    <w:p w14:paraId="536C8A5C" w14:textId="00DA8ED8" w:rsidR="00436B87" w:rsidRPr="00346D38" w:rsidRDefault="00436B87" w:rsidP="009360A1">
      <w:pPr>
        <w:pStyle w:val="Footnote"/>
        <w:rPr>
          <w:spacing w:val="-2"/>
        </w:rPr>
      </w:pPr>
      <w:r w:rsidRPr="00346D38">
        <w:rPr>
          <w:rStyle w:val="FootnoteReference"/>
          <w:spacing w:val="-2"/>
        </w:rPr>
        <w:footnoteRef/>
      </w:r>
      <w:r w:rsidRPr="00346D38">
        <w:rPr>
          <w:rStyle w:val="Hyperlink"/>
          <w:color w:val="auto"/>
          <w:spacing w:val="-2"/>
          <w:u w:val="none"/>
        </w:rPr>
        <w:t xml:space="preserve"> </w:t>
      </w:r>
      <w:proofErr w:type="spellStart"/>
      <w:r w:rsidRPr="00346D38">
        <w:rPr>
          <w:rStyle w:val="Hyperlink"/>
          <w:color w:val="auto"/>
          <w:spacing w:val="-2"/>
          <w:u w:val="none"/>
        </w:rPr>
        <w:t>Amul</w:t>
      </w:r>
      <w:proofErr w:type="spellEnd"/>
      <w:r w:rsidRPr="00346D38">
        <w:rPr>
          <w:rStyle w:val="Hyperlink"/>
          <w:color w:val="auto"/>
          <w:spacing w:val="-2"/>
          <w:u w:val="none"/>
        </w:rPr>
        <w:t xml:space="preserve"> Milk, </w:t>
      </w:r>
      <w:r w:rsidRPr="00346D38">
        <w:rPr>
          <w:spacing w:val="-2"/>
        </w:rPr>
        <w:t xml:space="preserve">accessed April 25, 2018, </w:t>
      </w:r>
      <w:r w:rsidRPr="00346D38">
        <w:rPr>
          <w:rStyle w:val="Hyperlink"/>
          <w:color w:val="auto"/>
          <w:spacing w:val="-2"/>
          <w:u w:val="none"/>
        </w:rPr>
        <w:t>www.amuldairy.com/</w:t>
      </w:r>
      <w:proofErr w:type="gramStart"/>
      <w:r w:rsidRPr="00346D38">
        <w:rPr>
          <w:rStyle w:val="Hyperlink"/>
          <w:color w:val="auto"/>
          <w:spacing w:val="-2"/>
          <w:u w:val="none"/>
        </w:rPr>
        <w:t>.;</w:t>
      </w:r>
      <w:proofErr w:type="gramEnd"/>
      <w:r w:rsidRPr="00346D38">
        <w:rPr>
          <w:rStyle w:val="Hyperlink"/>
          <w:color w:val="auto"/>
          <w:spacing w:val="-2"/>
          <w:u w:val="none"/>
        </w:rPr>
        <w:t xml:space="preserve"> </w:t>
      </w:r>
      <w:proofErr w:type="spellStart"/>
      <w:r w:rsidRPr="00346D38">
        <w:rPr>
          <w:rStyle w:val="Hyperlink"/>
          <w:color w:val="auto"/>
          <w:spacing w:val="-2"/>
          <w:u w:val="none"/>
        </w:rPr>
        <w:t>Warana</w:t>
      </w:r>
      <w:proofErr w:type="spellEnd"/>
      <w:r w:rsidRPr="00346D38">
        <w:rPr>
          <w:rStyle w:val="Hyperlink"/>
          <w:color w:val="auto"/>
          <w:spacing w:val="-2"/>
          <w:u w:val="none"/>
        </w:rPr>
        <w:t xml:space="preserve"> Sugar Ltd., </w:t>
      </w:r>
      <w:r w:rsidRPr="00346D38">
        <w:rPr>
          <w:spacing w:val="-2"/>
        </w:rPr>
        <w:t xml:space="preserve">accessed April 25, 2018, </w:t>
      </w:r>
      <w:r w:rsidRPr="00346D38">
        <w:rPr>
          <w:rStyle w:val="Hyperlink"/>
          <w:color w:val="auto"/>
          <w:spacing w:val="-2"/>
          <w:u w:val="none"/>
        </w:rPr>
        <w:t>http://waranasugar.com/new/sugarfactory.php</w:t>
      </w:r>
      <w:r w:rsidRPr="00346D38">
        <w:rPr>
          <w:spacing w:val="-2"/>
        </w:rPr>
        <w:t>.</w:t>
      </w:r>
      <w:r w:rsidRPr="00346D38">
        <w:rPr>
          <w:rStyle w:val="Hyperlink"/>
          <w:color w:val="auto"/>
          <w:spacing w:val="-2"/>
          <w:u w:val="none"/>
        </w:rPr>
        <w:t xml:space="preserve"> </w:t>
      </w:r>
    </w:p>
  </w:footnote>
  <w:footnote w:id="3">
    <w:p w14:paraId="0604D8AC" w14:textId="00F5F62C" w:rsidR="00436B87" w:rsidRPr="00346D38" w:rsidRDefault="00436B87" w:rsidP="009360A1">
      <w:pPr>
        <w:pStyle w:val="Footnote"/>
        <w:rPr>
          <w:spacing w:val="-2"/>
        </w:rPr>
      </w:pPr>
      <w:r w:rsidRPr="00346D38">
        <w:rPr>
          <w:rStyle w:val="FootnoteReference"/>
          <w:spacing w:val="-2"/>
        </w:rPr>
        <w:footnoteRef/>
      </w:r>
      <w:r w:rsidRPr="00346D38">
        <w:rPr>
          <w:spacing w:val="-2"/>
        </w:rPr>
        <w:t xml:space="preserve"> Ministry of Agriculture, Government of India, </w:t>
      </w:r>
      <w:r w:rsidRPr="00346D38">
        <w:rPr>
          <w:i/>
          <w:spacing w:val="-2"/>
        </w:rPr>
        <w:t>Final Report of Committee of State Ministers, In-Charge of Agriculture Marketing to Promote Reforms</w:t>
      </w:r>
      <w:proofErr w:type="gramStart"/>
      <w:r w:rsidRPr="00346D38">
        <w:rPr>
          <w:spacing w:val="-2"/>
        </w:rPr>
        <w:t>,2013</w:t>
      </w:r>
      <w:proofErr w:type="gramEnd"/>
      <w:r w:rsidRPr="00346D38">
        <w:rPr>
          <w:spacing w:val="-2"/>
        </w:rPr>
        <w:t xml:space="preserve">, accessed April 25, 2018, </w:t>
      </w:r>
      <w:r w:rsidRPr="00346D38">
        <w:rPr>
          <w:rStyle w:val="Hyperlink"/>
          <w:color w:val="auto"/>
          <w:spacing w:val="-2"/>
          <w:u w:val="none"/>
        </w:rPr>
        <w:t>http://dmi.gov.in/Documents/stminprreform.pdf</w:t>
      </w:r>
      <w:r w:rsidRPr="00346D38">
        <w:rPr>
          <w:spacing w:val="-2"/>
        </w:rPr>
        <w:t>.</w:t>
      </w:r>
    </w:p>
  </w:footnote>
  <w:footnote w:id="4">
    <w:p w14:paraId="2270072A" w14:textId="352F0071" w:rsidR="00436B87" w:rsidRPr="00346D38" w:rsidRDefault="00436B87" w:rsidP="009360A1">
      <w:pPr>
        <w:pStyle w:val="Footnote"/>
        <w:rPr>
          <w:i/>
          <w:spacing w:val="-2"/>
        </w:rPr>
      </w:pPr>
      <w:r w:rsidRPr="00346D38">
        <w:rPr>
          <w:rStyle w:val="FootnoteReference"/>
          <w:spacing w:val="-2"/>
        </w:rPr>
        <w:footnoteRef/>
      </w:r>
      <w:r w:rsidRPr="00346D38">
        <w:rPr>
          <w:spacing w:val="-2"/>
        </w:rPr>
        <w:t xml:space="preserve"> CII- McKinsey, </w:t>
      </w:r>
      <w:r w:rsidRPr="00346D38">
        <w:rPr>
          <w:i/>
          <w:spacing w:val="-2"/>
        </w:rPr>
        <w:t>Modernizing the Indian Food Chain</w:t>
      </w:r>
      <w:r w:rsidRPr="00346D38">
        <w:rPr>
          <w:spacing w:val="-2"/>
        </w:rPr>
        <w:t xml:space="preserve"> op. cit. </w:t>
      </w:r>
    </w:p>
  </w:footnote>
  <w:footnote w:id="5">
    <w:p w14:paraId="3ECF926E" w14:textId="7D924B08" w:rsidR="00436B87" w:rsidRPr="00346D38" w:rsidRDefault="00436B87" w:rsidP="009360A1">
      <w:pPr>
        <w:pStyle w:val="Footnote"/>
        <w:rPr>
          <w:spacing w:val="-2"/>
        </w:rPr>
      </w:pPr>
      <w:r w:rsidRPr="00346D38">
        <w:rPr>
          <w:rStyle w:val="FootnoteReference"/>
          <w:spacing w:val="-2"/>
        </w:rPr>
        <w:footnoteRef/>
      </w:r>
      <w:r w:rsidRPr="00346D38">
        <w:rPr>
          <w:spacing w:val="-2"/>
        </w:rPr>
        <w:t xml:space="preserve"> C.K. </w:t>
      </w:r>
      <w:proofErr w:type="spellStart"/>
      <w:r w:rsidRPr="00346D38">
        <w:rPr>
          <w:spacing w:val="-2"/>
        </w:rPr>
        <w:t>Prahalad</w:t>
      </w:r>
      <w:proofErr w:type="spellEnd"/>
      <w:r w:rsidRPr="00346D38">
        <w:rPr>
          <w:spacing w:val="-2"/>
        </w:rPr>
        <w:t xml:space="preserve">, op cit. </w:t>
      </w:r>
    </w:p>
  </w:footnote>
  <w:footnote w:id="6">
    <w:p w14:paraId="612EFE7D" w14:textId="77777777" w:rsidR="00436B87" w:rsidRPr="00346D38" w:rsidRDefault="00436B87" w:rsidP="00EA4625">
      <w:pPr>
        <w:pStyle w:val="Footnote"/>
        <w:rPr>
          <w:spacing w:val="-2"/>
        </w:rPr>
      </w:pPr>
      <w:r w:rsidRPr="00346D38">
        <w:rPr>
          <w:rStyle w:val="FootnoteReference"/>
          <w:spacing w:val="-2"/>
        </w:rPr>
        <w:footnoteRef/>
      </w:r>
      <w:r w:rsidRPr="00346D38">
        <w:rPr>
          <w:spacing w:val="-2"/>
        </w:rPr>
        <w:t xml:space="preserve"> Ibid.</w:t>
      </w:r>
    </w:p>
  </w:footnote>
  <w:footnote w:id="7">
    <w:p w14:paraId="4A15F119" w14:textId="6C5BA6DB" w:rsidR="00436B87" w:rsidRPr="001E5E73" w:rsidRDefault="00436B87" w:rsidP="009360A1">
      <w:pPr>
        <w:pStyle w:val="Footnote"/>
      </w:pPr>
      <w:r w:rsidRPr="00346D38">
        <w:rPr>
          <w:rStyle w:val="FootnoteReference"/>
          <w:spacing w:val="-2"/>
        </w:rPr>
        <w:footnoteRef/>
      </w:r>
      <w:r w:rsidRPr="00346D38">
        <w:rPr>
          <w:spacing w:val="-2"/>
        </w:rPr>
        <w:t xml:space="preserve"> S.S. Acharya, op cit.</w:t>
      </w:r>
    </w:p>
  </w:footnote>
  <w:footnote w:id="8">
    <w:p w14:paraId="46CF203A" w14:textId="5DEDF296" w:rsidR="00436B87" w:rsidRPr="00346D38" w:rsidRDefault="00436B87" w:rsidP="009360A1">
      <w:pPr>
        <w:pStyle w:val="Footnote"/>
        <w:rPr>
          <w:spacing w:val="-4"/>
        </w:rPr>
      </w:pPr>
      <w:r w:rsidRPr="00346D38">
        <w:rPr>
          <w:rStyle w:val="FootnoteReference"/>
          <w:spacing w:val="-4"/>
        </w:rPr>
        <w:footnoteRef/>
      </w:r>
      <w:r w:rsidRPr="00346D38">
        <w:rPr>
          <w:spacing w:val="-4"/>
        </w:rPr>
        <w:t xml:space="preserve"> C.K. </w:t>
      </w:r>
      <w:proofErr w:type="spellStart"/>
      <w:r w:rsidRPr="00346D38">
        <w:rPr>
          <w:spacing w:val="-4"/>
        </w:rPr>
        <w:t>Prahalad</w:t>
      </w:r>
      <w:proofErr w:type="spellEnd"/>
      <w:r w:rsidRPr="00346D38">
        <w:rPr>
          <w:spacing w:val="-4"/>
        </w:rPr>
        <w:t>, op cit.</w:t>
      </w:r>
    </w:p>
  </w:footnote>
  <w:footnote w:id="9">
    <w:p w14:paraId="13142A3D" w14:textId="77777777" w:rsidR="00436B87" w:rsidRPr="00346D38" w:rsidRDefault="00436B87" w:rsidP="009360A1">
      <w:pPr>
        <w:pStyle w:val="Footnote"/>
        <w:rPr>
          <w:spacing w:val="-4"/>
        </w:rPr>
      </w:pPr>
      <w:r w:rsidRPr="00346D38">
        <w:rPr>
          <w:spacing w:val="-4"/>
          <w:vertAlign w:val="superscript"/>
        </w:rPr>
        <w:footnoteRef/>
      </w:r>
      <w:r w:rsidRPr="00346D38">
        <w:rPr>
          <w:spacing w:val="-4"/>
        </w:rPr>
        <w:t xml:space="preserve"> McKinsey &amp; Company, </w:t>
      </w:r>
      <w:r w:rsidRPr="00346D38">
        <w:rPr>
          <w:i/>
          <w:spacing w:val="-4"/>
        </w:rPr>
        <w:t>India as an Agriculture and High Value Food Powerhouse: A New Vision for 2030</w:t>
      </w:r>
      <w:r w:rsidRPr="00346D38">
        <w:rPr>
          <w:spacing w:val="-4"/>
        </w:rPr>
        <w:t>, 68, April 2013, accessed April 28, 2018, www.mckinsey.com/~/media/McKinsey/Global%20Themes/India/India%20as%20an%20agriculture%20and%20high%20value%20food%20powerhouse/India%20as%20an%20agriculture%20and%20high%20value%20food%20powerhouse%20A%20new%20vision%20for%202030_Report.ashx.</w:t>
      </w:r>
    </w:p>
  </w:footnote>
  <w:footnote w:id="10">
    <w:p w14:paraId="07A51F7C" w14:textId="52076FA8" w:rsidR="00436B87" w:rsidRPr="00346D38" w:rsidRDefault="00436B87" w:rsidP="009360A1">
      <w:pPr>
        <w:pStyle w:val="Footnote"/>
        <w:rPr>
          <w:spacing w:val="-4"/>
        </w:rPr>
      </w:pPr>
      <w:r w:rsidRPr="00346D38">
        <w:rPr>
          <w:rStyle w:val="FootnoteReference"/>
          <w:spacing w:val="-4"/>
        </w:rPr>
        <w:footnoteRef/>
      </w:r>
      <w:r w:rsidRPr="00346D38">
        <w:rPr>
          <w:spacing w:val="-4"/>
        </w:rPr>
        <w:t xml:space="preserve"> </w:t>
      </w:r>
      <w:proofErr w:type="spellStart"/>
      <w:r w:rsidRPr="00346D38">
        <w:rPr>
          <w:spacing w:val="-4"/>
        </w:rPr>
        <w:t>Mudit</w:t>
      </w:r>
      <w:proofErr w:type="spellEnd"/>
      <w:r w:rsidRPr="00346D38">
        <w:rPr>
          <w:spacing w:val="-4"/>
        </w:rPr>
        <w:t xml:space="preserve"> Kapoor, “Can </w:t>
      </w:r>
      <w:proofErr w:type="spellStart"/>
      <w:r w:rsidRPr="00346D38">
        <w:rPr>
          <w:spacing w:val="-4"/>
        </w:rPr>
        <w:t>eNAM</w:t>
      </w:r>
      <w:proofErr w:type="spellEnd"/>
      <w:r w:rsidRPr="00346D38">
        <w:rPr>
          <w:spacing w:val="-4"/>
        </w:rPr>
        <w:t xml:space="preserve"> flip Indian Farmers’ Fate</w:t>
      </w:r>
      <w:proofErr w:type="gramStart"/>
      <w:r w:rsidRPr="00346D38">
        <w:rPr>
          <w:spacing w:val="-4"/>
        </w:rPr>
        <w:t>?,</w:t>
      </w:r>
      <w:proofErr w:type="gramEnd"/>
      <w:r w:rsidRPr="00346D38">
        <w:rPr>
          <w:spacing w:val="-4"/>
        </w:rPr>
        <w:t>” Business Today, September 18 2018, accessed June 05, 2019, www.businesstoday.in/top-story/can-enam-flip-indian-farmers-fate/story/282538.html.</w:t>
      </w:r>
    </w:p>
  </w:footnote>
  <w:footnote w:id="11">
    <w:p w14:paraId="64B589CC" w14:textId="77777777" w:rsidR="00436B87" w:rsidRPr="00266D89" w:rsidRDefault="00436B87" w:rsidP="009360A1">
      <w:pPr>
        <w:pStyle w:val="Footnote"/>
        <w:rPr>
          <w:rFonts w:ascii="Times New Roman" w:hAnsi="Times New Roman" w:cs="Times New Roman"/>
        </w:rPr>
      </w:pPr>
      <w:r w:rsidRPr="00346D38">
        <w:rPr>
          <w:spacing w:val="-4"/>
          <w:vertAlign w:val="superscript"/>
        </w:rPr>
        <w:footnoteRef/>
      </w:r>
      <w:r w:rsidRPr="00346D38">
        <w:rPr>
          <w:color w:val="000000"/>
          <w:spacing w:val="-4"/>
          <w:shd w:val="clear" w:color="auto" w:fill="FFFFFF"/>
        </w:rPr>
        <w:t xml:space="preserve"> ₹ = INR = Indian rupee; ₹1 = US$0.02 on </w:t>
      </w:r>
      <w:r w:rsidRPr="00346D38">
        <w:rPr>
          <w:spacing w:val="-4"/>
          <w:shd w:val="clear" w:color="auto" w:fill="FFFFFF"/>
        </w:rPr>
        <w:t>M</w:t>
      </w:r>
      <w:r w:rsidRPr="00346D38">
        <w:rPr>
          <w:rStyle w:val="object"/>
          <w:spacing w:val="-4"/>
          <w:shd w:val="clear" w:color="auto" w:fill="FFFFFF"/>
        </w:rPr>
        <w:t>ay 4, 2018</w:t>
      </w:r>
      <w:r w:rsidRPr="00346D38">
        <w:rPr>
          <w:color w:val="000000"/>
          <w:spacing w:val="-4"/>
          <w:shd w:val="clear" w:color="auto" w:fill="FFFFFF"/>
        </w:rPr>
        <w:t>; All currency amounts are in INR unless otherwise specified.</w:t>
      </w:r>
    </w:p>
  </w:footnote>
  <w:footnote w:id="12">
    <w:p w14:paraId="012B641A" w14:textId="77777777" w:rsidR="00436B87" w:rsidRPr="00AC552C" w:rsidRDefault="00436B87" w:rsidP="006863A2">
      <w:pPr>
        <w:pStyle w:val="Footnote"/>
      </w:pPr>
      <w:r w:rsidRPr="003E7D10">
        <w:rPr>
          <w:rStyle w:val="FootnoteReference"/>
        </w:rPr>
        <w:footnoteRef/>
      </w:r>
      <w:r>
        <w:t xml:space="preserve"> </w:t>
      </w:r>
      <w:proofErr w:type="spellStart"/>
      <w:r>
        <w:t>Encyclopaedia</w:t>
      </w:r>
      <w:proofErr w:type="spellEnd"/>
      <w:r>
        <w:t xml:space="preserve"> Britannica, “Sapodilla,” </w:t>
      </w:r>
      <w:proofErr w:type="spellStart"/>
      <w:r w:rsidRPr="00AC552C">
        <w:rPr>
          <w:i/>
        </w:rPr>
        <w:t>Encyclopaedia</w:t>
      </w:r>
      <w:proofErr w:type="spellEnd"/>
      <w:r w:rsidRPr="00AC552C">
        <w:rPr>
          <w:i/>
        </w:rPr>
        <w:t xml:space="preserve"> Britannica</w:t>
      </w:r>
      <w:r>
        <w:rPr>
          <w:i/>
        </w:rPr>
        <w:t>,</w:t>
      </w:r>
      <w:r w:rsidRPr="00AC552C">
        <w:rPr>
          <w:i/>
        </w:rPr>
        <w:t xml:space="preserve"> Inc.</w:t>
      </w:r>
      <w:r>
        <w:t xml:space="preserve">, August 20 2018, </w:t>
      </w:r>
      <w:r>
        <w:rPr>
          <w:rStyle w:val="FootnoteChar"/>
        </w:rPr>
        <w:t xml:space="preserve">accessed </w:t>
      </w:r>
      <w:r w:rsidRPr="00AC552C">
        <w:rPr>
          <w:rStyle w:val="FootnoteChar"/>
        </w:rPr>
        <w:t>April</w:t>
      </w:r>
      <w:r>
        <w:rPr>
          <w:rStyle w:val="FootnoteChar"/>
        </w:rPr>
        <w:t xml:space="preserve"> 28</w:t>
      </w:r>
      <w:r w:rsidRPr="00AC552C">
        <w:rPr>
          <w:rStyle w:val="FootnoteChar"/>
        </w:rPr>
        <w:t xml:space="preserve"> 2019</w:t>
      </w:r>
      <w:r>
        <w:rPr>
          <w:rStyle w:val="FootnoteChar"/>
        </w:rPr>
        <w:t xml:space="preserve">, </w:t>
      </w:r>
      <w:r w:rsidRPr="00AC552C">
        <w:rPr>
          <w:rStyle w:val="FootnoteChar"/>
        </w:rPr>
        <w:t>www.britannica.com/plant/sapodilla</w:t>
      </w:r>
      <w:r>
        <w:rPr>
          <w:rStyle w:val="FootnoteChar"/>
        </w:rPr>
        <w:t xml:space="preserve">. </w:t>
      </w:r>
    </w:p>
  </w:footnote>
  <w:footnote w:id="13">
    <w:p w14:paraId="3F07839A" w14:textId="77777777" w:rsidR="00436B87" w:rsidRPr="00694F62" w:rsidRDefault="00436B87" w:rsidP="009360A1">
      <w:pPr>
        <w:pStyle w:val="Footnote"/>
        <w:rPr>
          <w:rFonts w:ascii="Times New Roman" w:hAnsi="Times New Roman" w:cs="Times New Roman"/>
        </w:rPr>
      </w:pPr>
      <w:r w:rsidRPr="001E5E73">
        <w:rPr>
          <w:vertAlign w:val="superscript"/>
        </w:rPr>
        <w:footnoteRef/>
      </w:r>
      <w:r>
        <w:t xml:space="preserve"> Peter </w:t>
      </w:r>
      <w:r w:rsidRPr="001E5E73">
        <w:t xml:space="preserve">Drucker and </w:t>
      </w:r>
      <w:r>
        <w:t xml:space="preserve">Frances </w:t>
      </w:r>
      <w:proofErr w:type="spellStart"/>
      <w:r w:rsidRPr="001E5E73">
        <w:t>H</w:t>
      </w:r>
      <w:r>
        <w:t>e</w:t>
      </w:r>
      <w:r w:rsidRPr="001E5E73">
        <w:t>sselbein</w:t>
      </w:r>
      <w:proofErr w:type="gramStart"/>
      <w:r>
        <w:t>,quoted</w:t>
      </w:r>
      <w:proofErr w:type="spellEnd"/>
      <w:proofErr w:type="gramEnd"/>
      <w:r>
        <w:t xml:space="preserve"> in </w:t>
      </w:r>
      <w:proofErr w:type="spellStart"/>
      <w:r w:rsidRPr="001E5E73">
        <w:t>MiT</w:t>
      </w:r>
      <w:proofErr w:type="spellEnd"/>
      <w:r>
        <w:t xml:space="preserve"> C</w:t>
      </w:r>
      <w:r w:rsidRPr="001E5E73">
        <w:t>entre for Transportation and Logistics,</w:t>
      </w:r>
      <w:r>
        <w:t xml:space="preserve"> “Supply Chain Innovation</w:t>
      </w:r>
      <w:r w:rsidRPr="001E5E73">
        <w:t>: A Conceptual Framework</w:t>
      </w:r>
      <w:r>
        <w:t xml:space="preserve">”(Cambridge, MA: MIT Center for Transportation &amp; Logistics, 2012). </w:t>
      </w:r>
    </w:p>
  </w:footnote>
  <w:footnote w:id="14">
    <w:p w14:paraId="1E50708E" w14:textId="77777777" w:rsidR="00436B87" w:rsidRPr="00694F62" w:rsidRDefault="00436B87" w:rsidP="009360A1">
      <w:pPr>
        <w:pStyle w:val="Footnote"/>
        <w:rPr>
          <w:rFonts w:ascii="Times New Roman" w:hAnsi="Times New Roman" w:cs="Times New Roman"/>
        </w:rPr>
      </w:pPr>
      <w:r w:rsidRPr="001E5E73">
        <w:rPr>
          <w:vertAlign w:val="superscript"/>
        </w:rPr>
        <w:footnoteRef/>
      </w:r>
      <w:r>
        <w:t xml:space="preserve"> Anahita </w:t>
      </w:r>
      <w:proofErr w:type="spellStart"/>
      <w:r w:rsidRPr="001E5E73">
        <w:t>Bareg</w:t>
      </w:r>
      <w:r>
        <w:t>he</w:t>
      </w:r>
      <w:r w:rsidRPr="001E5E73">
        <w:t>h</w:t>
      </w:r>
      <w:proofErr w:type="spellEnd"/>
      <w:r>
        <w:t xml:space="preserve">, Sally </w:t>
      </w:r>
      <w:proofErr w:type="spellStart"/>
      <w:r>
        <w:t>Sambrook</w:t>
      </w:r>
      <w:proofErr w:type="spellEnd"/>
      <w:r>
        <w:t>, and Jennifer Rowley, “</w:t>
      </w:r>
      <w:r w:rsidRPr="001E5E73">
        <w:t xml:space="preserve">Towards </w:t>
      </w:r>
      <w:r>
        <w:t xml:space="preserve">a </w:t>
      </w:r>
      <w:r w:rsidRPr="001E5E73">
        <w:t xml:space="preserve">Multidisciplinary </w:t>
      </w:r>
      <w:r>
        <w:t>D</w:t>
      </w:r>
      <w:r w:rsidRPr="001E5E73">
        <w:t>efinition of Innovation,</w:t>
      </w:r>
      <w:r>
        <w:t xml:space="preserve">” </w:t>
      </w:r>
      <w:r w:rsidRPr="00E928C4">
        <w:rPr>
          <w:i/>
        </w:rPr>
        <w:t>Management Decision</w:t>
      </w:r>
      <w:r w:rsidRPr="001E5E73">
        <w:t xml:space="preserve"> 47</w:t>
      </w:r>
      <w:r>
        <w:t xml:space="preserve">, no. 8 (2009): </w:t>
      </w:r>
      <w:proofErr w:type="gramStart"/>
      <w:r>
        <w:t>9</w:t>
      </w:r>
      <w:proofErr w:type="gramEnd"/>
      <w:r>
        <w:t>.</w:t>
      </w:r>
    </w:p>
  </w:footnote>
  <w:footnote w:id="15">
    <w:p w14:paraId="0EFAC79D" w14:textId="77777777" w:rsidR="00436B87" w:rsidRDefault="00436B87" w:rsidP="009360A1">
      <w:pPr>
        <w:pStyle w:val="Footnote"/>
      </w:pPr>
      <w:r>
        <w:rPr>
          <w:rStyle w:val="EndnoteReference"/>
        </w:rPr>
        <w:footnoteRef/>
      </w:r>
      <w:r>
        <w:t xml:space="preserve"> “What is a Cooperative</w:t>
      </w:r>
      <w:proofErr w:type="gramStart"/>
      <w:r>
        <w:t>?,</w:t>
      </w:r>
      <w:proofErr w:type="gramEnd"/>
      <w:r>
        <w:t xml:space="preserve">” </w:t>
      </w:r>
      <w:r w:rsidRPr="001E5E73">
        <w:t>University of California Small Farm Program</w:t>
      </w:r>
      <w:r>
        <w:t>, accessed November 25, 2017,</w:t>
      </w:r>
      <w:r w:rsidRPr="001E5E73">
        <w:t xml:space="preserve"> http://sfp.ucdavis.edu/cooperatives/what_is/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B383D" w14:textId="297E09DF" w:rsidR="00436B87" w:rsidRPr="00C92CC4" w:rsidRDefault="00436B8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3733A">
      <w:rPr>
        <w:rFonts w:ascii="Arial" w:hAnsi="Arial"/>
        <w:b/>
        <w:noProof/>
      </w:rPr>
      <w:t>15</w:t>
    </w:r>
    <w:r>
      <w:rPr>
        <w:rFonts w:ascii="Arial" w:hAnsi="Arial"/>
        <w:b/>
      </w:rPr>
      <w:fldChar w:fldCharType="end"/>
    </w:r>
    <w:r>
      <w:rPr>
        <w:rFonts w:ascii="Arial" w:hAnsi="Arial"/>
        <w:b/>
      </w:rPr>
      <w:tab/>
      <w:t>9B19M052</w:t>
    </w:r>
  </w:p>
  <w:p w14:paraId="726959E5" w14:textId="77777777" w:rsidR="00436B87" w:rsidRDefault="00436B87" w:rsidP="00D13667">
    <w:pPr>
      <w:pStyle w:val="Header"/>
      <w:tabs>
        <w:tab w:val="clear" w:pos="4680"/>
      </w:tabs>
      <w:rPr>
        <w:sz w:val="18"/>
        <w:szCs w:val="18"/>
      </w:rPr>
    </w:pPr>
  </w:p>
  <w:p w14:paraId="4EAA88F2" w14:textId="77777777" w:rsidR="00436B87" w:rsidRPr="00C92CC4" w:rsidRDefault="00436B87"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6537A"/>
    <w:multiLevelType w:val="hybridMultilevel"/>
    <w:tmpl w:val="1C880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5227B2"/>
    <w:multiLevelType w:val="hybridMultilevel"/>
    <w:tmpl w:val="098492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8837F7"/>
    <w:multiLevelType w:val="hybridMultilevel"/>
    <w:tmpl w:val="59BE2276"/>
    <w:lvl w:ilvl="0" w:tplc="16EE2504">
      <w:numFmt w:val="bullet"/>
      <w:lvlText w:val="—"/>
      <w:lvlJc w:val="left"/>
      <w:pPr>
        <w:ind w:left="450" w:hanging="360"/>
      </w:pPr>
      <w:rPr>
        <w:rFonts w:ascii="Calibri" w:eastAsiaTheme="minorHAnsi" w:hAnsi="Calibri" w:cs="Calibri" w:hint="default"/>
      </w:rPr>
    </w:lvl>
    <w:lvl w:ilvl="1" w:tplc="10090003" w:tentative="1">
      <w:start w:val="1"/>
      <w:numFmt w:val="bullet"/>
      <w:lvlText w:val="o"/>
      <w:lvlJc w:val="left"/>
      <w:pPr>
        <w:ind w:left="1170" w:hanging="360"/>
      </w:pPr>
      <w:rPr>
        <w:rFonts w:ascii="Courier New" w:hAnsi="Courier New" w:cs="Courier New" w:hint="default"/>
      </w:rPr>
    </w:lvl>
    <w:lvl w:ilvl="2" w:tplc="10090005" w:tentative="1">
      <w:start w:val="1"/>
      <w:numFmt w:val="bullet"/>
      <w:lvlText w:val=""/>
      <w:lvlJc w:val="left"/>
      <w:pPr>
        <w:ind w:left="1890" w:hanging="360"/>
      </w:pPr>
      <w:rPr>
        <w:rFonts w:ascii="Wingdings" w:hAnsi="Wingdings" w:hint="default"/>
      </w:rPr>
    </w:lvl>
    <w:lvl w:ilvl="3" w:tplc="10090001" w:tentative="1">
      <w:start w:val="1"/>
      <w:numFmt w:val="bullet"/>
      <w:lvlText w:val=""/>
      <w:lvlJc w:val="left"/>
      <w:pPr>
        <w:ind w:left="2610" w:hanging="360"/>
      </w:pPr>
      <w:rPr>
        <w:rFonts w:ascii="Symbol" w:hAnsi="Symbol" w:hint="default"/>
      </w:rPr>
    </w:lvl>
    <w:lvl w:ilvl="4" w:tplc="10090003" w:tentative="1">
      <w:start w:val="1"/>
      <w:numFmt w:val="bullet"/>
      <w:lvlText w:val="o"/>
      <w:lvlJc w:val="left"/>
      <w:pPr>
        <w:ind w:left="3330" w:hanging="360"/>
      </w:pPr>
      <w:rPr>
        <w:rFonts w:ascii="Courier New" w:hAnsi="Courier New" w:cs="Courier New" w:hint="default"/>
      </w:rPr>
    </w:lvl>
    <w:lvl w:ilvl="5" w:tplc="10090005" w:tentative="1">
      <w:start w:val="1"/>
      <w:numFmt w:val="bullet"/>
      <w:lvlText w:val=""/>
      <w:lvlJc w:val="left"/>
      <w:pPr>
        <w:ind w:left="4050" w:hanging="360"/>
      </w:pPr>
      <w:rPr>
        <w:rFonts w:ascii="Wingdings" w:hAnsi="Wingdings" w:hint="default"/>
      </w:rPr>
    </w:lvl>
    <w:lvl w:ilvl="6" w:tplc="10090001" w:tentative="1">
      <w:start w:val="1"/>
      <w:numFmt w:val="bullet"/>
      <w:lvlText w:val=""/>
      <w:lvlJc w:val="left"/>
      <w:pPr>
        <w:ind w:left="4770" w:hanging="360"/>
      </w:pPr>
      <w:rPr>
        <w:rFonts w:ascii="Symbol" w:hAnsi="Symbol" w:hint="default"/>
      </w:rPr>
    </w:lvl>
    <w:lvl w:ilvl="7" w:tplc="10090003" w:tentative="1">
      <w:start w:val="1"/>
      <w:numFmt w:val="bullet"/>
      <w:lvlText w:val="o"/>
      <w:lvlJc w:val="left"/>
      <w:pPr>
        <w:ind w:left="5490" w:hanging="360"/>
      </w:pPr>
      <w:rPr>
        <w:rFonts w:ascii="Courier New" w:hAnsi="Courier New" w:cs="Courier New" w:hint="default"/>
      </w:rPr>
    </w:lvl>
    <w:lvl w:ilvl="8" w:tplc="10090005" w:tentative="1">
      <w:start w:val="1"/>
      <w:numFmt w:val="bullet"/>
      <w:lvlText w:val=""/>
      <w:lvlJc w:val="left"/>
      <w:pPr>
        <w:ind w:left="6210" w:hanging="360"/>
      </w:pPr>
      <w:rPr>
        <w:rFonts w:ascii="Wingdings" w:hAnsi="Wingdings" w:hint="default"/>
      </w:rPr>
    </w:lvl>
  </w:abstractNum>
  <w:num w:numId="1">
    <w:abstractNumId w:val="12"/>
  </w:num>
  <w:num w:numId="2">
    <w:abstractNumId w:val="5"/>
  </w:num>
  <w:num w:numId="3">
    <w:abstractNumId w:val="3"/>
  </w:num>
  <w:num w:numId="4">
    <w:abstractNumId w:val="10"/>
  </w:num>
  <w:num w:numId="5">
    <w:abstractNumId w:val="4"/>
  </w:num>
  <w:num w:numId="6">
    <w:abstractNumId w:val="8"/>
  </w:num>
  <w:num w:numId="7">
    <w:abstractNumId w:val="0"/>
  </w:num>
  <w:num w:numId="8">
    <w:abstractNumId w:val="13"/>
  </w:num>
  <w:num w:numId="9">
    <w:abstractNumId w:val="9"/>
  </w:num>
  <w:num w:numId="10">
    <w:abstractNumId w:val="1"/>
  </w:num>
  <w:num w:numId="11">
    <w:abstractNumId w:val="6"/>
  </w:num>
  <w:num w:numId="12">
    <w:abstractNumId w:val="7"/>
  </w:num>
  <w:num w:numId="13">
    <w:abstractNumId w:val="2"/>
  </w:num>
  <w:num w:numId="14">
    <w:abstractNumId w:val="11"/>
  </w:num>
  <w:num w:numId="15">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399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9EE"/>
    <w:rsid w:val="00013360"/>
    <w:rsid w:val="00016759"/>
    <w:rsid w:val="000216CE"/>
    <w:rsid w:val="000219E1"/>
    <w:rsid w:val="000247BD"/>
    <w:rsid w:val="00024ED4"/>
    <w:rsid w:val="00024F35"/>
    <w:rsid w:val="00025DC7"/>
    <w:rsid w:val="00035F09"/>
    <w:rsid w:val="00044ECC"/>
    <w:rsid w:val="0005283A"/>
    <w:rsid w:val="0005301E"/>
    <w:rsid w:val="000531D3"/>
    <w:rsid w:val="0005646B"/>
    <w:rsid w:val="000615D1"/>
    <w:rsid w:val="00071ECA"/>
    <w:rsid w:val="00077820"/>
    <w:rsid w:val="0008102D"/>
    <w:rsid w:val="000868F8"/>
    <w:rsid w:val="00086B26"/>
    <w:rsid w:val="00087EB7"/>
    <w:rsid w:val="00093441"/>
    <w:rsid w:val="00094C0E"/>
    <w:rsid w:val="000955CB"/>
    <w:rsid w:val="00097563"/>
    <w:rsid w:val="000A000B"/>
    <w:rsid w:val="000A146D"/>
    <w:rsid w:val="000A2E2C"/>
    <w:rsid w:val="000A7956"/>
    <w:rsid w:val="000B1640"/>
    <w:rsid w:val="000B2792"/>
    <w:rsid w:val="000B407D"/>
    <w:rsid w:val="000C1A56"/>
    <w:rsid w:val="000D2A2F"/>
    <w:rsid w:val="000D7091"/>
    <w:rsid w:val="000F0C22"/>
    <w:rsid w:val="000F2569"/>
    <w:rsid w:val="000F6B09"/>
    <w:rsid w:val="000F6FDC"/>
    <w:rsid w:val="00104567"/>
    <w:rsid w:val="00104916"/>
    <w:rsid w:val="00104AA7"/>
    <w:rsid w:val="00112F35"/>
    <w:rsid w:val="00113922"/>
    <w:rsid w:val="001154D8"/>
    <w:rsid w:val="00121D11"/>
    <w:rsid w:val="0012732D"/>
    <w:rsid w:val="00127D60"/>
    <w:rsid w:val="00136C8F"/>
    <w:rsid w:val="00143F25"/>
    <w:rsid w:val="00152682"/>
    <w:rsid w:val="00154FC9"/>
    <w:rsid w:val="001761DD"/>
    <w:rsid w:val="0017690C"/>
    <w:rsid w:val="001876DB"/>
    <w:rsid w:val="001901C0"/>
    <w:rsid w:val="0019241A"/>
    <w:rsid w:val="00192A18"/>
    <w:rsid w:val="001A22D1"/>
    <w:rsid w:val="001A4784"/>
    <w:rsid w:val="001A4B3F"/>
    <w:rsid w:val="001A752D"/>
    <w:rsid w:val="001A757E"/>
    <w:rsid w:val="001B04A8"/>
    <w:rsid w:val="001B4A1F"/>
    <w:rsid w:val="001B5032"/>
    <w:rsid w:val="001B5518"/>
    <w:rsid w:val="001B7BC7"/>
    <w:rsid w:val="001C7777"/>
    <w:rsid w:val="001D344B"/>
    <w:rsid w:val="001D5301"/>
    <w:rsid w:val="001D5F31"/>
    <w:rsid w:val="001D7DE6"/>
    <w:rsid w:val="001E364F"/>
    <w:rsid w:val="001E3C17"/>
    <w:rsid w:val="001E5E73"/>
    <w:rsid w:val="001F4222"/>
    <w:rsid w:val="00203AA1"/>
    <w:rsid w:val="002110C9"/>
    <w:rsid w:val="00213E98"/>
    <w:rsid w:val="00217A60"/>
    <w:rsid w:val="00221D24"/>
    <w:rsid w:val="00230150"/>
    <w:rsid w:val="0023081A"/>
    <w:rsid w:val="00232892"/>
    <w:rsid w:val="00232EAC"/>
    <w:rsid w:val="00233111"/>
    <w:rsid w:val="002402B1"/>
    <w:rsid w:val="00246004"/>
    <w:rsid w:val="00250D9D"/>
    <w:rsid w:val="00250FBB"/>
    <w:rsid w:val="00253EFC"/>
    <w:rsid w:val="00262F9A"/>
    <w:rsid w:val="00265FA8"/>
    <w:rsid w:val="002A27F0"/>
    <w:rsid w:val="002A75F1"/>
    <w:rsid w:val="002B40FF"/>
    <w:rsid w:val="002B7362"/>
    <w:rsid w:val="002C4E29"/>
    <w:rsid w:val="002F21CD"/>
    <w:rsid w:val="002F460C"/>
    <w:rsid w:val="002F48D6"/>
    <w:rsid w:val="00306529"/>
    <w:rsid w:val="00314E0A"/>
    <w:rsid w:val="00317391"/>
    <w:rsid w:val="00326216"/>
    <w:rsid w:val="0033011E"/>
    <w:rsid w:val="00330481"/>
    <w:rsid w:val="00335D11"/>
    <w:rsid w:val="00336580"/>
    <w:rsid w:val="0033660E"/>
    <w:rsid w:val="00343157"/>
    <w:rsid w:val="00346D38"/>
    <w:rsid w:val="00350759"/>
    <w:rsid w:val="00354899"/>
    <w:rsid w:val="00355FD6"/>
    <w:rsid w:val="00360700"/>
    <w:rsid w:val="00361265"/>
    <w:rsid w:val="00364A5C"/>
    <w:rsid w:val="00373FB1"/>
    <w:rsid w:val="00376F0A"/>
    <w:rsid w:val="003828DE"/>
    <w:rsid w:val="00385831"/>
    <w:rsid w:val="00396C76"/>
    <w:rsid w:val="00397AFF"/>
    <w:rsid w:val="003A076D"/>
    <w:rsid w:val="003A2FB8"/>
    <w:rsid w:val="003A6F77"/>
    <w:rsid w:val="003B2D70"/>
    <w:rsid w:val="003B30D8"/>
    <w:rsid w:val="003B7EF2"/>
    <w:rsid w:val="003C3FA4"/>
    <w:rsid w:val="003D0BA1"/>
    <w:rsid w:val="003E0DF3"/>
    <w:rsid w:val="003E641A"/>
    <w:rsid w:val="003E7D10"/>
    <w:rsid w:val="003F2B0C"/>
    <w:rsid w:val="0040372C"/>
    <w:rsid w:val="004077B8"/>
    <w:rsid w:val="00407988"/>
    <w:rsid w:val="004105B2"/>
    <w:rsid w:val="0041145A"/>
    <w:rsid w:val="00412900"/>
    <w:rsid w:val="004221E4"/>
    <w:rsid w:val="00422BB5"/>
    <w:rsid w:val="00423BDE"/>
    <w:rsid w:val="004242FB"/>
    <w:rsid w:val="004273F8"/>
    <w:rsid w:val="00433993"/>
    <w:rsid w:val="004355A3"/>
    <w:rsid w:val="00436B87"/>
    <w:rsid w:val="00446546"/>
    <w:rsid w:val="004513E6"/>
    <w:rsid w:val="00452769"/>
    <w:rsid w:val="00454FA7"/>
    <w:rsid w:val="00461DB2"/>
    <w:rsid w:val="00465348"/>
    <w:rsid w:val="004734B1"/>
    <w:rsid w:val="00475BA0"/>
    <w:rsid w:val="00477A86"/>
    <w:rsid w:val="00480A9E"/>
    <w:rsid w:val="00494C52"/>
    <w:rsid w:val="004979A5"/>
    <w:rsid w:val="004A1652"/>
    <w:rsid w:val="004A1C40"/>
    <w:rsid w:val="004A25E0"/>
    <w:rsid w:val="004B0B51"/>
    <w:rsid w:val="004B1CCB"/>
    <w:rsid w:val="004B36F4"/>
    <w:rsid w:val="004B6260"/>
    <w:rsid w:val="004B632F"/>
    <w:rsid w:val="004D3FB1"/>
    <w:rsid w:val="004D5E42"/>
    <w:rsid w:val="004D6F21"/>
    <w:rsid w:val="004D73A5"/>
    <w:rsid w:val="004F3EF2"/>
    <w:rsid w:val="004F42C3"/>
    <w:rsid w:val="005160F1"/>
    <w:rsid w:val="00522C2E"/>
    <w:rsid w:val="00524F2F"/>
    <w:rsid w:val="00527E5C"/>
    <w:rsid w:val="00532CF5"/>
    <w:rsid w:val="005365F5"/>
    <w:rsid w:val="00545B00"/>
    <w:rsid w:val="00552782"/>
    <w:rsid w:val="005528CB"/>
    <w:rsid w:val="00566771"/>
    <w:rsid w:val="00574E51"/>
    <w:rsid w:val="0058010C"/>
    <w:rsid w:val="005815F6"/>
    <w:rsid w:val="00581E2E"/>
    <w:rsid w:val="00584F15"/>
    <w:rsid w:val="005942B1"/>
    <w:rsid w:val="00594EE2"/>
    <w:rsid w:val="0059514B"/>
    <w:rsid w:val="005A1B0F"/>
    <w:rsid w:val="005A7472"/>
    <w:rsid w:val="005B4CE6"/>
    <w:rsid w:val="005B5CD4"/>
    <w:rsid w:val="005B5EFE"/>
    <w:rsid w:val="005C1921"/>
    <w:rsid w:val="005C1BE0"/>
    <w:rsid w:val="005C3E63"/>
    <w:rsid w:val="005D4CD9"/>
    <w:rsid w:val="005E6FF3"/>
    <w:rsid w:val="006163F7"/>
    <w:rsid w:val="00621B9C"/>
    <w:rsid w:val="00625D71"/>
    <w:rsid w:val="00627C63"/>
    <w:rsid w:val="0063350B"/>
    <w:rsid w:val="00645008"/>
    <w:rsid w:val="00646FD4"/>
    <w:rsid w:val="00647C05"/>
    <w:rsid w:val="00652606"/>
    <w:rsid w:val="00664E12"/>
    <w:rsid w:val="00666B4E"/>
    <w:rsid w:val="00675164"/>
    <w:rsid w:val="006837F9"/>
    <w:rsid w:val="006863A2"/>
    <w:rsid w:val="006946EE"/>
    <w:rsid w:val="006A21B7"/>
    <w:rsid w:val="006A58A9"/>
    <w:rsid w:val="006A606D"/>
    <w:rsid w:val="006C0371"/>
    <w:rsid w:val="006C08B6"/>
    <w:rsid w:val="006C0B1A"/>
    <w:rsid w:val="006C4D46"/>
    <w:rsid w:val="006C6065"/>
    <w:rsid w:val="006C7F9F"/>
    <w:rsid w:val="006D631A"/>
    <w:rsid w:val="006E2002"/>
    <w:rsid w:val="006E2F6D"/>
    <w:rsid w:val="006E31CE"/>
    <w:rsid w:val="006E58F6"/>
    <w:rsid w:val="006E77E1"/>
    <w:rsid w:val="006F131D"/>
    <w:rsid w:val="006F600B"/>
    <w:rsid w:val="00704423"/>
    <w:rsid w:val="00706B17"/>
    <w:rsid w:val="007100AA"/>
    <w:rsid w:val="00711642"/>
    <w:rsid w:val="00720008"/>
    <w:rsid w:val="00726D35"/>
    <w:rsid w:val="0074117D"/>
    <w:rsid w:val="00742076"/>
    <w:rsid w:val="00747B93"/>
    <w:rsid w:val="007507C6"/>
    <w:rsid w:val="00751E0B"/>
    <w:rsid w:val="00752BCD"/>
    <w:rsid w:val="007572EC"/>
    <w:rsid w:val="00766DA1"/>
    <w:rsid w:val="007717DC"/>
    <w:rsid w:val="00771D16"/>
    <w:rsid w:val="00780D94"/>
    <w:rsid w:val="007866A6"/>
    <w:rsid w:val="00790218"/>
    <w:rsid w:val="007A130D"/>
    <w:rsid w:val="007A2858"/>
    <w:rsid w:val="007A5C99"/>
    <w:rsid w:val="007A6D40"/>
    <w:rsid w:val="007B1DC7"/>
    <w:rsid w:val="007B314A"/>
    <w:rsid w:val="007C71C6"/>
    <w:rsid w:val="007D0030"/>
    <w:rsid w:val="007D1A2D"/>
    <w:rsid w:val="007D32E6"/>
    <w:rsid w:val="007D4102"/>
    <w:rsid w:val="007E0C8D"/>
    <w:rsid w:val="007E4E32"/>
    <w:rsid w:val="007E54A7"/>
    <w:rsid w:val="007E6553"/>
    <w:rsid w:val="007F43B7"/>
    <w:rsid w:val="00804B05"/>
    <w:rsid w:val="0080569E"/>
    <w:rsid w:val="00821FFC"/>
    <w:rsid w:val="00824160"/>
    <w:rsid w:val="008253EC"/>
    <w:rsid w:val="008271CA"/>
    <w:rsid w:val="00830F6D"/>
    <w:rsid w:val="008376BA"/>
    <w:rsid w:val="00840C64"/>
    <w:rsid w:val="008417AE"/>
    <w:rsid w:val="008442F5"/>
    <w:rsid w:val="008467D5"/>
    <w:rsid w:val="00860876"/>
    <w:rsid w:val="00860D25"/>
    <w:rsid w:val="00876964"/>
    <w:rsid w:val="008769A7"/>
    <w:rsid w:val="008954A3"/>
    <w:rsid w:val="00896E1B"/>
    <w:rsid w:val="008A4DC4"/>
    <w:rsid w:val="008B438C"/>
    <w:rsid w:val="008B6867"/>
    <w:rsid w:val="008C0394"/>
    <w:rsid w:val="008D06CA"/>
    <w:rsid w:val="008D3A46"/>
    <w:rsid w:val="008E1448"/>
    <w:rsid w:val="008E6352"/>
    <w:rsid w:val="008F2385"/>
    <w:rsid w:val="009067A4"/>
    <w:rsid w:val="009127BC"/>
    <w:rsid w:val="0092614F"/>
    <w:rsid w:val="00930885"/>
    <w:rsid w:val="00933D68"/>
    <w:rsid w:val="009340DB"/>
    <w:rsid w:val="009360A1"/>
    <w:rsid w:val="00943513"/>
    <w:rsid w:val="0094618C"/>
    <w:rsid w:val="0095684B"/>
    <w:rsid w:val="00962BE6"/>
    <w:rsid w:val="00964B82"/>
    <w:rsid w:val="00972498"/>
    <w:rsid w:val="0097481F"/>
    <w:rsid w:val="00974CC6"/>
    <w:rsid w:val="00976AD4"/>
    <w:rsid w:val="00991A78"/>
    <w:rsid w:val="0099397E"/>
    <w:rsid w:val="00995547"/>
    <w:rsid w:val="009A312F"/>
    <w:rsid w:val="009A3201"/>
    <w:rsid w:val="009A435F"/>
    <w:rsid w:val="009A5348"/>
    <w:rsid w:val="009B0AB7"/>
    <w:rsid w:val="009B5535"/>
    <w:rsid w:val="009B5D71"/>
    <w:rsid w:val="009C4DE2"/>
    <w:rsid w:val="009C76D5"/>
    <w:rsid w:val="009D0BA6"/>
    <w:rsid w:val="009F0ECF"/>
    <w:rsid w:val="009F22B9"/>
    <w:rsid w:val="009F7AA4"/>
    <w:rsid w:val="00A03A2F"/>
    <w:rsid w:val="00A10AD7"/>
    <w:rsid w:val="00A140D1"/>
    <w:rsid w:val="00A170FB"/>
    <w:rsid w:val="00A27D54"/>
    <w:rsid w:val="00A323B0"/>
    <w:rsid w:val="00A35520"/>
    <w:rsid w:val="00A3733A"/>
    <w:rsid w:val="00A41190"/>
    <w:rsid w:val="00A423CB"/>
    <w:rsid w:val="00A5498D"/>
    <w:rsid w:val="00A559DB"/>
    <w:rsid w:val="00A569EA"/>
    <w:rsid w:val="00A6382C"/>
    <w:rsid w:val="00A676A0"/>
    <w:rsid w:val="00A708D2"/>
    <w:rsid w:val="00A8330B"/>
    <w:rsid w:val="00A904DD"/>
    <w:rsid w:val="00A906F9"/>
    <w:rsid w:val="00A94832"/>
    <w:rsid w:val="00A94ED7"/>
    <w:rsid w:val="00AA5883"/>
    <w:rsid w:val="00AB6795"/>
    <w:rsid w:val="00AC2FBB"/>
    <w:rsid w:val="00AC552C"/>
    <w:rsid w:val="00AC5E23"/>
    <w:rsid w:val="00AC7DFF"/>
    <w:rsid w:val="00AD54BF"/>
    <w:rsid w:val="00AD6D78"/>
    <w:rsid w:val="00AE0091"/>
    <w:rsid w:val="00AE0E48"/>
    <w:rsid w:val="00AE11A8"/>
    <w:rsid w:val="00AE3AD5"/>
    <w:rsid w:val="00AE3AD7"/>
    <w:rsid w:val="00AE6C57"/>
    <w:rsid w:val="00AF35FC"/>
    <w:rsid w:val="00AF5556"/>
    <w:rsid w:val="00AF5B90"/>
    <w:rsid w:val="00AF7530"/>
    <w:rsid w:val="00B03639"/>
    <w:rsid w:val="00B0652A"/>
    <w:rsid w:val="00B07AFB"/>
    <w:rsid w:val="00B222A6"/>
    <w:rsid w:val="00B372A8"/>
    <w:rsid w:val="00B373D6"/>
    <w:rsid w:val="00B40937"/>
    <w:rsid w:val="00B423EF"/>
    <w:rsid w:val="00B453DE"/>
    <w:rsid w:val="00B62497"/>
    <w:rsid w:val="00B64202"/>
    <w:rsid w:val="00B709C5"/>
    <w:rsid w:val="00B72597"/>
    <w:rsid w:val="00B76A47"/>
    <w:rsid w:val="00B81407"/>
    <w:rsid w:val="00B87DC0"/>
    <w:rsid w:val="00B901F9"/>
    <w:rsid w:val="00B90D84"/>
    <w:rsid w:val="00B92134"/>
    <w:rsid w:val="00B94B16"/>
    <w:rsid w:val="00B9505C"/>
    <w:rsid w:val="00BA0077"/>
    <w:rsid w:val="00BA794E"/>
    <w:rsid w:val="00BB15D1"/>
    <w:rsid w:val="00BB53D4"/>
    <w:rsid w:val="00BB7331"/>
    <w:rsid w:val="00BC4D98"/>
    <w:rsid w:val="00BC742F"/>
    <w:rsid w:val="00BC78B4"/>
    <w:rsid w:val="00BD5491"/>
    <w:rsid w:val="00BD5C18"/>
    <w:rsid w:val="00BD6EFB"/>
    <w:rsid w:val="00BE1997"/>
    <w:rsid w:val="00BE3DF5"/>
    <w:rsid w:val="00BE6E7D"/>
    <w:rsid w:val="00BF5EAB"/>
    <w:rsid w:val="00C02410"/>
    <w:rsid w:val="00C06BC1"/>
    <w:rsid w:val="00C1584D"/>
    <w:rsid w:val="00C15BE2"/>
    <w:rsid w:val="00C2005F"/>
    <w:rsid w:val="00C210AC"/>
    <w:rsid w:val="00C256C5"/>
    <w:rsid w:val="00C30787"/>
    <w:rsid w:val="00C3447F"/>
    <w:rsid w:val="00C35AC4"/>
    <w:rsid w:val="00C37979"/>
    <w:rsid w:val="00C44714"/>
    <w:rsid w:val="00C45D2C"/>
    <w:rsid w:val="00C54EAE"/>
    <w:rsid w:val="00C67102"/>
    <w:rsid w:val="00C81491"/>
    <w:rsid w:val="00C81676"/>
    <w:rsid w:val="00C834B6"/>
    <w:rsid w:val="00C84B0E"/>
    <w:rsid w:val="00C85C5D"/>
    <w:rsid w:val="00C905DD"/>
    <w:rsid w:val="00C92CC4"/>
    <w:rsid w:val="00CA0AFB"/>
    <w:rsid w:val="00CA2CE1"/>
    <w:rsid w:val="00CA2E7F"/>
    <w:rsid w:val="00CA3976"/>
    <w:rsid w:val="00CA50E3"/>
    <w:rsid w:val="00CA58DE"/>
    <w:rsid w:val="00CA757B"/>
    <w:rsid w:val="00CB288B"/>
    <w:rsid w:val="00CB5665"/>
    <w:rsid w:val="00CC0F8D"/>
    <w:rsid w:val="00CC1787"/>
    <w:rsid w:val="00CC182C"/>
    <w:rsid w:val="00CC63B0"/>
    <w:rsid w:val="00CD0824"/>
    <w:rsid w:val="00CD2908"/>
    <w:rsid w:val="00CD5A32"/>
    <w:rsid w:val="00CF2904"/>
    <w:rsid w:val="00D03A82"/>
    <w:rsid w:val="00D13667"/>
    <w:rsid w:val="00D15344"/>
    <w:rsid w:val="00D22C64"/>
    <w:rsid w:val="00D23F57"/>
    <w:rsid w:val="00D24C18"/>
    <w:rsid w:val="00D25689"/>
    <w:rsid w:val="00D31BEC"/>
    <w:rsid w:val="00D3642B"/>
    <w:rsid w:val="00D41E00"/>
    <w:rsid w:val="00D45564"/>
    <w:rsid w:val="00D63150"/>
    <w:rsid w:val="00D636BA"/>
    <w:rsid w:val="00D64A32"/>
    <w:rsid w:val="00D64EFC"/>
    <w:rsid w:val="00D657EE"/>
    <w:rsid w:val="00D7218C"/>
    <w:rsid w:val="00D75295"/>
    <w:rsid w:val="00D76CE9"/>
    <w:rsid w:val="00D80B1B"/>
    <w:rsid w:val="00D85043"/>
    <w:rsid w:val="00D97F12"/>
    <w:rsid w:val="00DA6095"/>
    <w:rsid w:val="00DB18B2"/>
    <w:rsid w:val="00DB1D2E"/>
    <w:rsid w:val="00DB42E7"/>
    <w:rsid w:val="00DC09D8"/>
    <w:rsid w:val="00DE01A6"/>
    <w:rsid w:val="00DE7A98"/>
    <w:rsid w:val="00DF32C2"/>
    <w:rsid w:val="00DF3BDC"/>
    <w:rsid w:val="00E02C05"/>
    <w:rsid w:val="00E43F4D"/>
    <w:rsid w:val="00E4458A"/>
    <w:rsid w:val="00E458A7"/>
    <w:rsid w:val="00E471A7"/>
    <w:rsid w:val="00E57118"/>
    <w:rsid w:val="00E635CF"/>
    <w:rsid w:val="00E837C7"/>
    <w:rsid w:val="00E86F88"/>
    <w:rsid w:val="00E928C4"/>
    <w:rsid w:val="00E96AA6"/>
    <w:rsid w:val="00E97820"/>
    <w:rsid w:val="00EA4625"/>
    <w:rsid w:val="00EA63F5"/>
    <w:rsid w:val="00EB1E3B"/>
    <w:rsid w:val="00EB3D19"/>
    <w:rsid w:val="00EC2299"/>
    <w:rsid w:val="00EC6E0A"/>
    <w:rsid w:val="00EC7580"/>
    <w:rsid w:val="00EC786A"/>
    <w:rsid w:val="00ED4E18"/>
    <w:rsid w:val="00ED7922"/>
    <w:rsid w:val="00EE02C4"/>
    <w:rsid w:val="00EE1F37"/>
    <w:rsid w:val="00EE220E"/>
    <w:rsid w:val="00EE6950"/>
    <w:rsid w:val="00EF3177"/>
    <w:rsid w:val="00EF7749"/>
    <w:rsid w:val="00F0159C"/>
    <w:rsid w:val="00F03A7E"/>
    <w:rsid w:val="00F105B7"/>
    <w:rsid w:val="00F13220"/>
    <w:rsid w:val="00F17A21"/>
    <w:rsid w:val="00F17A6D"/>
    <w:rsid w:val="00F264EB"/>
    <w:rsid w:val="00F26DBC"/>
    <w:rsid w:val="00F33F41"/>
    <w:rsid w:val="00F36FC2"/>
    <w:rsid w:val="00F37B27"/>
    <w:rsid w:val="00F40B79"/>
    <w:rsid w:val="00F43D6D"/>
    <w:rsid w:val="00F46556"/>
    <w:rsid w:val="00F507FD"/>
    <w:rsid w:val="00F50E91"/>
    <w:rsid w:val="00F5258E"/>
    <w:rsid w:val="00F56799"/>
    <w:rsid w:val="00F57D29"/>
    <w:rsid w:val="00F60786"/>
    <w:rsid w:val="00F711EC"/>
    <w:rsid w:val="00F82A6C"/>
    <w:rsid w:val="00F83128"/>
    <w:rsid w:val="00F87521"/>
    <w:rsid w:val="00F9065B"/>
    <w:rsid w:val="00F91BC7"/>
    <w:rsid w:val="00F920B6"/>
    <w:rsid w:val="00F94184"/>
    <w:rsid w:val="00F96201"/>
    <w:rsid w:val="00FA1BBC"/>
    <w:rsid w:val="00FD0B18"/>
    <w:rsid w:val="00FD12E0"/>
    <w:rsid w:val="00FD131D"/>
    <w:rsid w:val="00FD2FAD"/>
    <w:rsid w:val="00FD461F"/>
    <w:rsid w:val="00FD58BB"/>
    <w:rsid w:val="00FE4896"/>
    <w:rsid w:val="00FE71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7"/>
    <o:shapelayout v:ext="edit">
      <o:idmap v:ext="edit" data="1"/>
    </o:shapelayout>
  </w:shapeDefaults>
  <w:decimalSymbol w:val="."/>
  <w:listSeparator w:val=","/>
  <w14:docId w14:val="3861370C"/>
  <w15:docId w15:val="{2D3F16B3-A961-48F6-B482-1159552C0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Light1">
    <w:name w:val="Table Grid Light1"/>
    <w:basedOn w:val="TableNormal"/>
    <w:uiPriority w:val="40"/>
    <w:rsid w:val="00EF77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object">
    <w:name w:val="object"/>
    <w:basedOn w:val="DefaultParagraphFont"/>
    <w:rsid w:val="00314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7B16C19-6C36-4376-B0F4-A2E80A894486}">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8FF7C23-1C5C-4C79-B67E-96DBEFB3B361}">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9F5D1-F930-4413-A442-49F524327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15</Pages>
  <Words>5563</Words>
  <Characters>31714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Harnett, Kira</cp:lastModifiedBy>
  <cp:revision>24</cp:revision>
  <cp:lastPrinted>2019-06-18T14:42:00Z</cp:lastPrinted>
  <dcterms:created xsi:type="dcterms:W3CDTF">2019-06-07T14:35:00Z</dcterms:created>
  <dcterms:modified xsi:type="dcterms:W3CDTF">2019-06-18T14:51:00Z</dcterms:modified>
</cp:coreProperties>
</file>