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770"/>
        <w:gridCol w:w="244"/>
        <w:gridCol w:w="4436"/>
      </w:tblGrid>
      <w:tr w:rsidR="00837811" w:rsidRPr="00014F6A" w14:paraId="36E9A86C" w14:textId="77777777" w:rsidTr="004F2DC2">
        <w:trPr>
          <w:trHeight w:val="981"/>
        </w:trPr>
        <w:tc>
          <w:tcPr>
            <w:tcW w:w="4770" w:type="dxa"/>
            <w:tcBorders>
              <w:top w:val="nil"/>
              <w:left w:val="nil"/>
              <w:bottom w:val="nil"/>
              <w:right w:val="nil"/>
            </w:tcBorders>
            <w:vAlign w:val="center"/>
          </w:tcPr>
          <w:p w14:paraId="542DFE80" w14:textId="78C55F07" w:rsidR="00837811" w:rsidRPr="00014F6A" w:rsidRDefault="00837811" w:rsidP="004F2DC2">
            <w:pPr>
              <w:tabs>
                <w:tab w:val="left" w:pos="0"/>
                <w:tab w:val="right" w:pos="9360"/>
              </w:tabs>
              <w:rPr>
                <w:rFonts w:ascii="IveyVHWLogos" w:hAnsi="IveyVHWLogos"/>
                <w:sz w:val="44"/>
                <w:szCs w:val="44"/>
              </w:rPr>
            </w:pPr>
            <w:bookmarkStart w:id="0" w:name="_Hlk11942959"/>
            <w:r w:rsidRPr="0060376A">
              <w:rPr>
                <w:rFonts w:ascii="Arial" w:hAnsi="Arial"/>
                <w:b/>
                <w:noProof/>
                <w:sz w:val="24"/>
                <w:lang w:val="en-CA" w:eastAsia="en-CA"/>
              </w:rPr>
              <w:drawing>
                <wp:inline distT="0" distB="0" distL="0" distR="0" wp14:anchorId="7BFF2611" wp14:editId="5EBC4C3B">
                  <wp:extent cx="2613660" cy="5518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613660" cy="551815"/>
                          </a:xfrm>
                          <a:prstGeom prst="rect">
                            <a:avLst/>
                          </a:prstGeom>
                          <a:noFill/>
                          <a:ln>
                            <a:noFill/>
                          </a:ln>
                        </pic:spPr>
                      </pic:pic>
                    </a:graphicData>
                  </a:graphic>
                </wp:inline>
              </w:drawing>
            </w:r>
          </w:p>
        </w:tc>
        <w:tc>
          <w:tcPr>
            <w:tcW w:w="244" w:type="dxa"/>
            <w:tcBorders>
              <w:top w:val="nil"/>
              <w:left w:val="nil"/>
              <w:bottom w:val="nil"/>
              <w:right w:val="nil"/>
            </w:tcBorders>
          </w:tcPr>
          <w:p w14:paraId="038953AA" w14:textId="77777777" w:rsidR="00837811" w:rsidRPr="00014F6A" w:rsidRDefault="00837811" w:rsidP="004F2DC2">
            <w:pPr>
              <w:tabs>
                <w:tab w:val="left" w:pos="0"/>
                <w:tab w:val="right" w:pos="9360"/>
              </w:tabs>
              <w:rPr>
                <w:rFonts w:ascii="IveyVHWLogos" w:hAnsi="IveyVHWLogos"/>
                <w:sz w:val="16"/>
                <w:szCs w:val="16"/>
              </w:rPr>
            </w:pPr>
          </w:p>
        </w:tc>
        <w:tc>
          <w:tcPr>
            <w:tcW w:w="4436" w:type="dxa"/>
            <w:tcBorders>
              <w:top w:val="nil"/>
              <w:left w:val="nil"/>
              <w:bottom w:val="nil"/>
              <w:right w:val="nil"/>
            </w:tcBorders>
            <w:vAlign w:val="center"/>
          </w:tcPr>
          <w:p w14:paraId="465B4818" w14:textId="6F396915" w:rsidR="00837811" w:rsidRPr="00CB3024" w:rsidRDefault="00837811" w:rsidP="004F2DC2">
            <w:pPr>
              <w:tabs>
                <w:tab w:val="left" w:pos="0"/>
                <w:tab w:val="right" w:pos="9360"/>
              </w:tabs>
              <w:jc w:val="right"/>
              <w:rPr>
                <w:rFonts w:ascii="IveyVHWLogos" w:hAnsi="IveyVHWLogos"/>
                <w:sz w:val="80"/>
                <w:szCs w:val="80"/>
              </w:rPr>
            </w:pPr>
            <w:r>
              <w:rPr>
                <w:rFonts w:ascii="IveyVHWLogos" w:hAnsi="IveyVHWLogos"/>
                <w:noProof/>
                <w:sz w:val="44"/>
                <w:szCs w:val="44"/>
                <w:lang w:val="en-CA" w:eastAsia="en-CA"/>
              </w:rPr>
              <w:drawing>
                <wp:inline distT="0" distB="0" distL="0" distR="0" wp14:anchorId="066462C6" wp14:editId="3DD6A9B5">
                  <wp:extent cx="2026920" cy="767715"/>
                  <wp:effectExtent l="0" t="0" r="0" b="0"/>
                  <wp:docPr id="5" name="Picture 5" descr="CUHK_Extended_Preferred Logo_Eng_BW-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HK_Extended_Preferred Logo_Eng_BW-01"/>
                          <pic:cNvPicPr>
                            <a:picLocks noChangeAspect="1" noChangeArrowheads="1"/>
                          </pic:cNvPicPr>
                        </pic:nvPicPr>
                        <pic:blipFill>
                          <a:blip r:embed="rId9" cstate="print">
                            <a:extLst>
                              <a:ext uri="{28A0092B-C50C-407E-A947-70E740481C1C}">
                                <a14:useLocalDpi xmlns:a14="http://schemas.microsoft.com/office/drawing/2010/main" val="0"/>
                              </a:ext>
                            </a:extLst>
                          </a:blip>
                          <a:srcRect l="23193" t="29996" r="23003" b="41615"/>
                          <a:stretch>
                            <a:fillRect/>
                          </a:stretch>
                        </pic:blipFill>
                        <pic:spPr bwMode="auto">
                          <a:xfrm>
                            <a:off x="0" y="0"/>
                            <a:ext cx="2026920" cy="767715"/>
                          </a:xfrm>
                          <a:prstGeom prst="rect">
                            <a:avLst/>
                          </a:prstGeom>
                          <a:noFill/>
                          <a:ln>
                            <a:noFill/>
                          </a:ln>
                        </pic:spPr>
                      </pic:pic>
                    </a:graphicData>
                  </a:graphic>
                </wp:inline>
              </w:drawing>
            </w:r>
          </w:p>
        </w:tc>
      </w:tr>
    </w:tbl>
    <w:p w14:paraId="3C232B68" w14:textId="77777777" w:rsidR="00837811" w:rsidRPr="00837811" w:rsidRDefault="00837811" w:rsidP="0078041B">
      <w:pPr>
        <w:pBdr>
          <w:bottom w:val="single" w:sz="18" w:space="1" w:color="auto"/>
        </w:pBdr>
        <w:tabs>
          <w:tab w:val="left" w:pos="-1440"/>
          <w:tab w:val="left" w:pos="-720"/>
          <w:tab w:val="left" w:pos="1"/>
        </w:tabs>
        <w:jc w:val="both"/>
        <w:rPr>
          <w:rFonts w:ascii="Arial" w:hAnsi="Arial"/>
          <w:b/>
          <w:sz w:val="2"/>
          <w:szCs w:val="2"/>
          <w:lang w:val="en-GB"/>
        </w:rPr>
      </w:pPr>
    </w:p>
    <w:p w14:paraId="47930462" w14:textId="73A62C85" w:rsidR="0078041B" w:rsidRPr="00173DC3" w:rsidRDefault="00C442FA" w:rsidP="0078041B">
      <w:pPr>
        <w:pStyle w:val="ProductNumber"/>
        <w:rPr>
          <w:lang w:val="en-GB"/>
        </w:rPr>
      </w:pPr>
      <w:r>
        <w:rPr>
          <w:lang w:val="en-GB"/>
        </w:rPr>
        <w:t>9B19M062</w:t>
      </w:r>
    </w:p>
    <w:bookmarkEnd w:id="0"/>
    <w:p w14:paraId="4E057522" w14:textId="77777777" w:rsidR="00D75295" w:rsidRPr="00173DC3" w:rsidRDefault="00D75295" w:rsidP="00D75295">
      <w:pPr>
        <w:jc w:val="right"/>
        <w:rPr>
          <w:rFonts w:ascii="Arial" w:hAnsi="Arial"/>
          <w:b/>
          <w:sz w:val="28"/>
          <w:szCs w:val="28"/>
          <w:lang w:val="en-GB"/>
        </w:rPr>
      </w:pPr>
    </w:p>
    <w:p w14:paraId="426B7211" w14:textId="77777777" w:rsidR="00013360" w:rsidRPr="00173DC3" w:rsidRDefault="00013360" w:rsidP="00D75295">
      <w:pPr>
        <w:jc w:val="right"/>
        <w:rPr>
          <w:rFonts w:ascii="Arial" w:hAnsi="Arial"/>
          <w:b/>
          <w:sz w:val="28"/>
          <w:szCs w:val="28"/>
          <w:lang w:val="en-GB"/>
        </w:rPr>
      </w:pPr>
    </w:p>
    <w:p w14:paraId="2F03D26A" w14:textId="42166414" w:rsidR="00013360" w:rsidRPr="00173DC3" w:rsidRDefault="00684796" w:rsidP="00013360">
      <w:pPr>
        <w:pStyle w:val="CaseTitle"/>
        <w:spacing w:after="0" w:line="240" w:lineRule="auto"/>
        <w:rPr>
          <w:sz w:val="20"/>
          <w:szCs w:val="20"/>
          <w:lang w:val="en-GB"/>
        </w:rPr>
      </w:pPr>
      <w:r>
        <w:rPr>
          <w:lang w:val="en-GB"/>
        </w:rPr>
        <w:t>ofo</w:t>
      </w:r>
      <w:r w:rsidR="00376B40" w:rsidRPr="00173DC3">
        <w:rPr>
          <w:lang w:val="en-GB"/>
        </w:rPr>
        <w:t xml:space="preserve">: Innovation and the Little Yellow </w:t>
      </w:r>
      <w:r w:rsidR="00F40794" w:rsidRPr="00173DC3">
        <w:rPr>
          <w:lang w:val="en-GB"/>
        </w:rPr>
        <w:t>bicycle</w:t>
      </w:r>
    </w:p>
    <w:p w14:paraId="40ABF6FD" w14:textId="77777777" w:rsidR="00CA3976" w:rsidRPr="00173DC3" w:rsidRDefault="00CA3976" w:rsidP="00013360">
      <w:pPr>
        <w:pStyle w:val="CaseTitle"/>
        <w:spacing w:after="0" w:line="240" w:lineRule="auto"/>
        <w:rPr>
          <w:sz w:val="20"/>
          <w:szCs w:val="20"/>
          <w:lang w:val="en-GB"/>
        </w:rPr>
      </w:pPr>
    </w:p>
    <w:p w14:paraId="202F1085" w14:textId="77777777" w:rsidR="00013360" w:rsidRPr="00173DC3" w:rsidRDefault="00013360" w:rsidP="00013360">
      <w:pPr>
        <w:pStyle w:val="CaseTitle"/>
        <w:spacing w:after="0" w:line="240" w:lineRule="auto"/>
        <w:rPr>
          <w:sz w:val="20"/>
          <w:szCs w:val="20"/>
          <w:lang w:val="en-GB"/>
        </w:rPr>
      </w:pPr>
    </w:p>
    <w:p w14:paraId="58B0C73F" w14:textId="13259182" w:rsidR="00086B26" w:rsidRPr="00173DC3" w:rsidRDefault="00684796" w:rsidP="00086B26">
      <w:pPr>
        <w:pStyle w:val="StyleCopyrightStatementAfter0ptBottomSinglesolidline1"/>
        <w:rPr>
          <w:lang w:val="en-GB"/>
        </w:rPr>
      </w:pPr>
      <w:r>
        <w:rPr>
          <w:lang w:val="en-GB"/>
        </w:rPr>
        <w:t xml:space="preserve">Professors </w:t>
      </w:r>
      <w:r w:rsidR="00376B40" w:rsidRPr="00173DC3">
        <w:rPr>
          <w:lang w:val="en-GB"/>
        </w:rPr>
        <w:t>Mingkang Liu and Hugh Thomas</w:t>
      </w:r>
      <w:r w:rsidR="00ED7922" w:rsidRPr="00173DC3">
        <w:rPr>
          <w:rFonts w:cs="Arial"/>
          <w:szCs w:val="16"/>
          <w:lang w:val="en-GB"/>
        </w:rPr>
        <w:t xml:space="preserve"> </w:t>
      </w:r>
      <w:r w:rsidR="00086B26" w:rsidRPr="00173DC3">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Pr="00173DC3" w:rsidRDefault="00086B26" w:rsidP="00086B26">
      <w:pPr>
        <w:pStyle w:val="StyleCopyrightStatementAfter0ptBottomSinglesolidline1"/>
        <w:rPr>
          <w:lang w:val="en-GB"/>
        </w:rPr>
      </w:pPr>
    </w:p>
    <w:p w14:paraId="56A72E41" w14:textId="77777777" w:rsidR="0078041B" w:rsidRPr="00173DC3" w:rsidRDefault="0078041B" w:rsidP="0078041B">
      <w:pPr>
        <w:pStyle w:val="StyleStyleCopyrightStatementAfter0ptBottomSinglesolid"/>
        <w:rPr>
          <w:rFonts w:cs="Arial"/>
          <w:szCs w:val="16"/>
          <w:lang w:val="en-GB"/>
        </w:rPr>
      </w:pPr>
      <w:r w:rsidRPr="00173DC3">
        <w:rPr>
          <w:rFonts w:cs="Arial"/>
          <w:szCs w:val="16"/>
          <w:lang w:val="en-GB"/>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 Our goal is to publish materials of the highest quality; submit any errata to publishcases@ivey.ca. </w:t>
      </w:r>
      <w:r w:rsidRPr="00173DC3">
        <w:rPr>
          <w:rFonts w:cs="Arial"/>
          <w:color w:val="FFFFFF" w:themeColor="background1"/>
          <w:szCs w:val="16"/>
          <w:lang w:val="en-GB"/>
        </w:rPr>
        <w:t>i1v2e5y5pubs</w:t>
      </w:r>
    </w:p>
    <w:p w14:paraId="66A65FA8" w14:textId="77777777" w:rsidR="0078041B" w:rsidRPr="00173DC3" w:rsidRDefault="0078041B" w:rsidP="0078041B">
      <w:pPr>
        <w:pStyle w:val="StyleStyleCopyrightStatementAfter0ptBottomSinglesolid"/>
        <w:rPr>
          <w:rFonts w:cs="Arial"/>
          <w:szCs w:val="16"/>
          <w:lang w:val="en-GB"/>
        </w:rPr>
      </w:pPr>
    </w:p>
    <w:p w14:paraId="3922E14F" w14:textId="56FAC54B" w:rsidR="00751E0B" w:rsidRPr="00173DC3" w:rsidRDefault="0078041B" w:rsidP="0078041B">
      <w:pPr>
        <w:pStyle w:val="StyleStyleCopyrightStatementAfter0ptBottomSinglesolid"/>
        <w:rPr>
          <w:rFonts w:cs="Arial"/>
          <w:szCs w:val="16"/>
          <w:lang w:val="en-GB"/>
        </w:rPr>
      </w:pPr>
      <w:r w:rsidRPr="00173DC3">
        <w:rPr>
          <w:rFonts w:cs="Arial"/>
          <w:iCs w:val="0"/>
          <w:color w:val="auto"/>
          <w:szCs w:val="16"/>
          <w:lang w:val="en-GB"/>
        </w:rPr>
        <w:t>Copyright © 2019, Ivey Business School Foundation</w:t>
      </w:r>
      <w:r w:rsidRPr="00173DC3">
        <w:rPr>
          <w:rFonts w:cs="Arial"/>
          <w:iCs w:val="0"/>
          <w:color w:val="auto"/>
          <w:szCs w:val="16"/>
          <w:lang w:val="en-GB"/>
        </w:rPr>
        <w:tab/>
        <w:t>Version: 2019-</w:t>
      </w:r>
      <w:r w:rsidR="00C0764C">
        <w:rPr>
          <w:rFonts w:cs="Arial"/>
          <w:iCs w:val="0"/>
          <w:color w:val="auto"/>
          <w:szCs w:val="16"/>
          <w:lang w:val="en-GB"/>
        </w:rPr>
        <w:t>06-</w:t>
      </w:r>
      <w:r w:rsidR="00684796">
        <w:rPr>
          <w:rFonts w:cs="Arial"/>
          <w:iCs w:val="0"/>
          <w:color w:val="auto"/>
          <w:szCs w:val="16"/>
          <w:lang w:val="en-GB"/>
        </w:rPr>
        <w:t>26</w:t>
      </w:r>
    </w:p>
    <w:p w14:paraId="0A2A54E4" w14:textId="77777777" w:rsidR="00751E0B" w:rsidRPr="00173DC3" w:rsidRDefault="00751E0B" w:rsidP="00751E0B">
      <w:pPr>
        <w:pStyle w:val="StyleCopyrightStatementAfter0ptBottomSinglesolidline1"/>
        <w:rPr>
          <w:rFonts w:ascii="Times New Roman" w:hAnsi="Times New Roman"/>
          <w:sz w:val="20"/>
          <w:lang w:val="en-GB"/>
        </w:rPr>
      </w:pPr>
    </w:p>
    <w:p w14:paraId="2C183161" w14:textId="77777777" w:rsidR="00B87DC0" w:rsidRPr="00173DC3" w:rsidRDefault="00B87DC0" w:rsidP="004B632F">
      <w:pPr>
        <w:pStyle w:val="StyleCopyrightStatementAfter0ptBottomSinglesolidline1"/>
        <w:rPr>
          <w:rFonts w:ascii="Times New Roman" w:hAnsi="Times New Roman"/>
          <w:sz w:val="20"/>
          <w:lang w:val="en-GB"/>
        </w:rPr>
      </w:pPr>
    </w:p>
    <w:p w14:paraId="18B2AB47" w14:textId="3403C887" w:rsidR="007469D8" w:rsidRPr="00173DC3" w:rsidRDefault="007469D8" w:rsidP="007469D8">
      <w:pPr>
        <w:pStyle w:val="BodyTextMain"/>
        <w:rPr>
          <w:lang w:val="en-GB"/>
        </w:rPr>
      </w:pPr>
      <w:r w:rsidRPr="00173DC3">
        <w:rPr>
          <w:lang w:val="en-GB"/>
        </w:rPr>
        <w:t xml:space="preserve">Austin Zhang, </w:t>
      </w:r>
      <w:r w:rsidR="00364C56" w:rsidRPr="00173DC3">
        <w:rPr>
          <w:lang w:val="en-GB"/>
        </w:rPr>
        <w:t xml:space="preserve">co-founder </w:t>
      </w:r>
      <w:r w:rsidRPr="00173DC3">
        <w:rPr>
          <w:lang w:val="en-GB"/>
        </w:rPr>
        <w:t xml:space="preserve">of </w:t>
      </w:r>
      <w:r w:rsidR="00684796">
        <w:rPr>
          <w:lang w:val="en-GB"/>
        </w:rPr>
        <w:t>Ofo</w:t>
      </w:r>
      <w:r w:rsidR="00336911" w:rsidRPr="00173DC3">
        <w:rPr>
          <w:lang w:val="en-GB"/>
        </w:rPr>
        <w:t xml:space="preserve"> (stylized “</w:t>
      </w:r>
      <w:r w:rsidR="00684796">
        <w:rPr>
          <w:lang w:val="en-GB"/>
        </w:rPr>
        <w:t>ofo</w:t>
      </w:r>
      <w:r w:rsidR="00336911" w:rsidRPr="00173DC3">
        <w:rPr>
          <w:lang w:val="en-GB"/>
        </w:rPr>
        <w:t>”)</w:t>
      </w:r>
      <w:r w:rsidRPr="00173DC3">
        <w:rPr>
          <w:lang w:val="en-GB"/>
        </w:rPr>
        <w:t>,</w:t>
      </w:r>
      <w:r w:rsidR="00BF7491" w:rsidRPr="00173DC3">
        <w:rPr>
          <w:lang w:val="en-GB"/>
        </w:rPr>
        <w:t xml:space="preserve"> a Beijing-based bicycle-sharing company,</w:t>
      </w:r>
      <w:r w:rsidRPr="00173DC3">
        <w:rPr>
          <w:lang w:val="en-GB"/>
        </w:rPr>
        <w:t xml:space="preserve"> looked north </w:t>
      </w:r>
      <w:r w:rsidR="00067657" w:rsidRPr="00173DC3">
        <w:rPr>
          <w:lang w:val="en-GB"/>
        </w:rPr>
        <w:t xml:space="preserve">over the 4th Ring Road </w:t>
      </w:r>
      <w:r w:rsidRPr="00173DC3">
        <w:rPr>
          <w:lang w:val="en-GB"/>
        </w:rPr>
        <w:t xml:space="preserve">from his </w:t>
      </w:r>
      <w:r w:rsidR="008E3717" w:rsidRPr="00173DC3">
        <w:rPr>
          <w:lang w:val="en-GB"/>
        </w:rPr>
        <w:t>10th-floor</w:t>
      </w:r>
      <w:r w:rsidRPr="00173DC3">
        <w:rPr>
          <w:lang w:val="en-GB"/>
        </w:rPr>
        <w:t xml:space="preserve"> window in the Ideal International Plaza</w:t>
      </w:r>
      <w:r w:rsidR="00EB2E8B" w:rsidRPr="00173DC3">
        <w:rPr>
          <w:lang w:val="en-GB"/>
        </w:rPr>
        <w:t>,</w:t>
      </w:r>
      <w:r w:rsidRPr="00173DC3">
        <w:rPr>
          <w:lang w:val="en-GB"/>
        </w:rPr>
        <w:t xml:space="preserve"> towards the sprawling Peking University campus. It was July</w:t>
      </w:r>
      <w:r w:rsidR="00BF7491" w:rsidRPr="00173DC3">
        <w:rPr>
          <w:lang w:val="en-GB"/>
        </w:rPr>
        <w:t xml:space="preserve"> </w:t>
      </w:r>
      <w:r w:rsidRPr="00173DC3">
        <w:rPr>
          <w:lang w:val="en-GB"/>
        </w:rPr>
        <w:t xml:space="preserve">2017. Less than two years ago, he and four other </w:t>
      </w:r>
      <w:r w:rsidR="00F40794" w:rsidRPr="00173DC3">
        <w:rPr>
          <w:lang w:val="en-GB"/>
        </w:rPr>
        <w:t xml:space="preserve">bicycle </w:t>
      </w:r>
      <w:r w:rsidRPr="00173DC3">
        <w:rPr>
          <w:lang w:val="en-GB"/>
        </w:rPr>
        <w:t>enthusiasts</w:t>
      </w:r>
      <w:r w:rsidR="00BF7491" w:rsidRPr="00173DC3">
        <w:rPr>
          <w:lang w:val="en-GB"/>
        </w:rPr>
        <w:t>—</w:t>
      </w:r>
      <w:r w:rsidRPr="00173DC3">
        <w:rPr>
          <w:lang w:val="en-GB"/>
        </w:rPr>
        <w:t xml:space="preserve">Dai Wei, </w:t>
      </w:r>
      <w:r w:rsidR="00537312" w:rsidRPr="00173DC3">
        <w:rPr>
          <w:lang w:val="en-GB"/>
        </w:rPr>
        <w:t xml:space="preserve">chief executive officer (CEO) of </w:t>
      </w:r>
      <w:r w:rsidR="00684796">
        <w:rPr>
          <w:lang w:val="en-GB"/>
        </w:rPr>
        <w:t>ofo</w:t>
      </w:r>
      <w:r w:rsidR="00537312" w:rsidRPr="00173DC3">
        <w:rPr>
          <w:lang w:val="en-GB"/>
        </w:rPr>
        <w:t xml:space="preserve">; </w:t>
      </w:r>
      <w:r w:rsidRPr="00173DC3">
        <w:rPr>
          <w:lang w:val="en-GB"/>
        </w:rPr>
        <w:t>Xue Ding</w:t>
      </w:r>
      <w:r w:rsidR="00537312" w:rsidRPr="00173DC3">
        <w:rPr>
          <w:lang w:val="en-GB"/>
        </w:rPr>
        <w:t>;</w:t>
      </w:r>
      <w:r w:rsidRPr="00173DC3">
        <w:rPr>
          <w:lang w:val="en-GB"/>
        </w:rPr>
        <w:t xml:space="preserve"> Yang Pinjie</w:t>
      </w:r>
      <w:r w:rsidR="00537312" w:rsidRPr="00173DC3">
        <w:rPr>
          <w:lang w:val="en-GB"/>
        </w:rPr>
        <w:t>;</w:t>
      </w:r>
      <w:r w:rsidRPr="00173DC3">
        <w:rPr>
          <w:lang w:val="en-GB"/>
        </w:rPr>
        <w:t xml:space="preserve"> and Yu Xin</w:t>
      </w:r>
      <w:r w:rsidR="00BF7491" w:rsidRPr="00173DC3">
        <w:rPr>
          <w:lang w:val="en-GB"/>
        </w:rPr>
        <w:t>—</w:t>
      </w:r>
      <w:r w:rsidRPr="00173DC3">
        <w:rPr>
          <w:lang w:val="en-GB"/>
        </w:rPr>
        <w:t xml:space="preserve">had founded </w:t>
      </w:r>
      <w:r w:rsidR="00067657" w:rsidRPr="00173DC3">
        <w:rPr>
          <w:lang w:val="en-GB"/>
        </w:rPr>
        <w:t xml:space="preserve">a </w:t>
      </w:r>
      <w:r w:rsidR="00BF7491" w:rsidRPr="00173DC3">
        <w:rPr>
          <w:lang w:val="en-GB"/>
        </w:rPr>
        <w:t>global</w:t>
      </w:r>
      <w:r w:rsidRPr="00173DC3">
        <w:rPr>
          <w:lang w:val="en-GB"/>
        </w:rPr>
        <w:t xml:space="preserve"> </w:t>
      </w:r>
      <w:r w:rsidR="00537312" w:rsidRPr="00173DC3">
        <w:rPr>
          <w:lang w:val="en-GB"/>
        </w:rPr>
        <w:t>bicycle</w:t>
      </w:r>
      <w:r w:rsidR="00BF7491" w:rsidRPr="00173DC3">
        <w:rPr>
          <w:lang w:val="en-GB"/>
        </w:rPr>
        <w:t>-sharing</w:t>
      </w:r>
      <w:r w:rsidRPr="00173DC3">
        <w:rPr>
          <w:lang w:val="en-GB"/>
        </w:rPr>
        <w:t xml:space="preserve"> industry. </w:t>
      </w:r>
      <w:r w:rsidR="00F40794" w:rsidRPr="00173DC3">
        <w:rPr>
          <w:lang w:val="en-GB"/>
        </w:rPr>
        <w:t xml:space="preserve">Since then, </w:t>
      </w:r>
      <w:r w:rsidRPr="00173DC3">
        <w:rPr>
          <w:lang w:val="en-GB"/>
        </w:rPr>
        <w:t xml:space="preserve">Chinese </w:t>
      </w:r>
      <w:r w:rsidR="00537312" w:rsidRPr="00173DC3">
        <w:rPr>
          <w:lang w:val="en-GB"/>
        </w:rPr>
        <w:t xml:space="preserve">bicycle </w:t>
      </w:r>
      <w:r w:rsidRPr="00173DC3">
        <w:rPr>
          <w:lang w:val="en-GB"/>
        </w:rPr>
        <w:t xml:space="preserve">sharing had grown from nothing into a </w:t>
      </w:r>
      <w:r w:rsidR="00BF440F" w:rsidRPr="00173DC3">
        <w:rPr>
          <w:lang w:val="en-GB"/>
        </w:rPr>
        <w:t>dockless</w:t>
      </w:r>
      <w:r w:rsidR="00067657" w:rsidRPr="00173DC3">
        <w:rPr>
          <w:lang w:val="en-GB"/>
        </w:rPr>
        <w:t>,</w:t>
      </w:r>
      <w:r w:rsidR="00BF440F" w:rsidRPr="00173DC3">
        <w:rPr>
          <w:lang w:val="en-GB"/>
        </w:rPr>
        <w:t xml:space="preserve"> </w:t>
      </w:r>
      <w:r w:rsidR="00067657" w:rsidRPr="00173DC3">
        <w:rPr>
          <w:lang w:val="en-GB"/>
        </w:rPr>
        <w:t>smart</w:t>
      </w:r>
      <w:r w:rsidR="00537312" w:rsidRPr="00173DC3">
        <w:rPr>
          <w:lang w:val="en-GB"/>
        </w:rPr>
        <w:t xml:space="preserve">phone </w:t>
      </w:r>
      <w:bookmarkStart w:id="1" w:name="_Hlk1634558"/>
      <w:r w:rsidR="00537312" w:rsidRPr="00173DC3">
        <w:rPr>
          <w:lang w:val="en-GB"/>
        </w:rPr>
        <w:t>application (app)</w:t>
      </w:r>
      <w:bookmarkEnd w:id="1"/>
      <w:r w:rsidRPr="00173DC3">
        <w:rPr>
          <w:lang w:val="en-GB"/>
        </w:rPr>
        <w:t xml:space="preserve"> service industry</w:t>
      </w:r>
      <w:r w:rsidR="00067657" w:rsidRPr="00173DC3">
        <w:rPr>
          <w:lang w:val="en-GB"/>
        </w:rPr>
        <w:t>,</w:t>
      </w:r>
      <w:r w:rsidRPr="00173DC3">
        <w:rPr>
          <w:lang w:val="en-GB"/>
        </w:rPr>
        <w:t xml:space="preserve"> with revenues of </w:t>
      </w:r>
      <w:r w:rsidR="007F4DDD" w:rsidRPr="00173DC3">
        <w:rPr>
          <w:lang w:val="en-GB"/>
        </w:rPr>
        <w:t>¥</w:t>
      </w:r>
      <w:r w:rsidRPr="00173DC3">
        <w:rPr>
          <w:lang w:val="en-GB"/>
        </w:rPr>
        <w:t>3.9 billion per quarter</w:t>
      </w:r>
      <w:r w:rsidRPr="00173DC3">
        <w:rPr>
          <w:rStyle w:val="FootnoteReference"/>
          <w:sz w:val="20"/>
          <w:szCs w:val="20"/>
          <w:lang w:val="en-GB"/>
        </w:rPr>
        <w:footnoteReference w:id="1"/>
      </w:r>
      <w:r w:rsidRPr="00173DC3">
        <w:rPr>
          <w:lang w:val="en-GB"/>
        </w:rPr>
        <w:t xml:space="preserve"> </w:t>
      </w:r>
      <w:r w:rsidR="00EB2E8B" w:rsidRPr="00173DC3">
        <w:rPr>
          <w:lang w:val="en-GB"/>
        </w:rPr>
        <w:t xml:space="preserve">and </w:t>
      </w:r>
      <w:r w:rsidRPr="00173DC3">
        <w:rPr>
          <w:lang w:val="en-GB"/>
        </w:rPr>
        <w:t xml:space="preserve">over 120 million monthly </w:t>
      </w:r>
      <w:r w:rsidR="004C4066" w:rsidRPr="00173DC3">
        <w:rPr>
          <w:lang w:val="en-GB"/>
        </w:rPr>
        <w:t xml:space="preserve">active </w:t>
      </w:r>
      <w:r w:rsidRPr="00173DC3">
        <w:rPr>
          <w:lang w:val="en-GB"/>
        </w:rPr>
        <w:t>app users</w:t>
      </w:r>
      <w:r w:rsidR="00067657" w:rsidRPr="00173DC3">
        <w:rPr>
          <w:lang w:val="en-GB"/>
        </w:rPr>
        <w:t>,</w:t>
      </w:r>
      <w:r w:rsidRPr="00173DC3">
        <w:rPr>
          <w:lang w:val="en-GB"/>
        </w:rPr>
        <w:t xml:space="preserve"> sharing over 30 million bicycles in cities across China and around the world (see Exhibit 1). Over 90</w:t>
      </w:r>
      <w:r w:rsidR="004C4066" w:rsidRPr="00173DC3">
        <w:rPr>
          <w:lang w:val="en-GB"/>
        </w:rPr>
        <w:t xml:space="preserve"> per cent</w:t>
      </w:r>
      <w:r w:rsidRPr="00173DC3">
        <w:rPr>
          <w:lang w:val="en-GB"/>
        </w:rPr>
        <w:t xml:space="preserve"> of the </w:t>
      </w:r>
      <w:r w:rsidR="00A119BD" w:rsidRPr="00173DC3">
        <w:rPr>
          <w:lang w:val="en-GB"/>
        </w:rPr>
        <w:t>bicycles</w:t>
      </w:r>
      <w:r w:rsidRPr="00173DC3">
        <w:rPr>
          <w:lang w:val="en-GB"/>
        </w:rPr>
        <w:t xml:space="preserve"> were either </w:t>
      </w:r>
      <w:r w:rsidR="00684796">
        <w:rPr>
          <w:lang w:val="en-GB"/>
        </w:rPr>
        <w:t>ofo</w:t>
      </w:r>
      <w:r w:rsidRPr="00173DC3">
        <w:rPr>
          <w:lang w:val="en-GB"/>
        </w:rPr>
        <w:t xml:space="preserve">’s little yellow </w:t>
      </w:r>
      <w:r w:rsidR="004C4066" w:rsidRPr="00173DC3">
        <w:rPr>
          <w:lang w:val="en-GB"/>
        </w:rPr>
        <w:t xml:space="preserve">bicycles </w:t>
      </w:r>
      <w:r w:rsidRPr="00173DC3">
        <w:rPr>
          <w:lang w:val="en-GB"/>
        </w:rPr>
        <w:t xml:space="preserve">or the bright orange </w:t>
      </w:r>
      <w:r w:rsidR="004C4066" w:rsidRPr="00173DC3">
        <w:rPr>
          <w:lang w:val="en-GB"/>
        </w:rPr>
        <w:t xml:space="preserve">bicycles </w:t>
      </w:r>
      <w:r w:rsidRPr="00173DC3">
        <w:rPr>
          <w:lang w:val="en-GB"/>
        </w:rPr>
        <w:t xml:space="preserve">owned by </w:t>
      </w:r>
      <w:r w:rsidR="00684796">
        <w:rPr>
          <w:lang w:val="en-GB"/>
        </w:rPr>
        <w:t>ofo</w:t>
      </w:r>
      <w:r w:rsidRPr="00173DC3">
        <w:rPr>
          <w:lang w:val="en-GB"/>
        </w:rPr>
        <w:t>’s main competitor</w:t>
      </w:r>
      <w:r w:rsidR="00067657" w:rsidRPr="00173DC3">
        <w:rPr>
          <w:lang w:val="en-GB"/>
        </w:rPr>
        <w:t>,</w:t>
      </w:r>
      <w:r w:rsidRPr="00173DC3">
        <w:rPr>
          <w:lang w:val="en-GB"/>
        </w:rPr>
        <w:t xml:space="preserve"> </w:t>
      </w:r>
      <w:r w:rsidR="004C4066" w:rsidRPr="00173DC3">
        <w:rPr>
          <w:lang w:val="en-GB"/>
        </w:rPr>
        <w:t>Mo</w:t>
      </w:r>
      <w:r w:rsidR="00EB2E8B" w:rsidRPr="00173DC3">
        <w:rPr>
          <w:lang w:val="en-GB"/>
        </w:rPr>
        <w:t>bike</w:t>
      </w:r>
      <w:r w:rsidRPr="00173DC3">
        <w:rPr>
          <w:lang w:val="en-GB"/>
        </w:rPr>
        <w:t>. Zhang was not focused on the competition: “Actually the war has already ende</w:t>
      </w:r>
      <w:r w:rsidR="002C1088" w:rsidRPr="00173DC3">
        <w:rPr>
          <w:lang w:val="en-GB"/>
        </w:rPr>
        <w:t xml:space="preserve">d. . . . </w:t>
      </w:r>
      <w:r w:rsidRPr="00173DC3">
        <w:rPr>
          <w:lang w:val="en-GB"/>
        </w:rPr>
        <w:t>We should always get more market share</w:t>
      </w:r>
      <w:r w:rsidR="002C1088" w:rsidRPr="00173DC3">
        <w:rPr>
          <w:lang w:val="en-GB"/>
        </w:rPr>
        <w:t>,</w:t>
      </w:r>
      <w:r w:rsidRPr="00173DC3">
        <w:rPr>
          <w:lang w:val="en-GB"/>
        </w:rPr>
        <w:t xml:space="preserve"> but what is more important is what next? What is the future of sharing </w:t>
      </w:r>
      <w:r w:rsidR="00A119BD" w:rsidRPr="00173DC3">
        <w:rPr>
          <w:lang w:val="en-GB"/>
        </w:rPr>
        <w:t>bicycles</w:t>
      </w:r>
      <w:r w:rsidRPr="00173DC3">
        <w:rPr>
          <w:lang w:val="en-GB"/>
        </w:rPr>
        <w:t>?”</w:t>
      </w:r>
    </w:p>
    <w:p w14:paraId="15326A87" w14:textId="77777777" w:rsidR="007469D8" w:rsidRPr="00173DC3" w:rsidRDefault="007469D8" w:rsidP="007469D8">
      <w:pPr>
        <w:pStyle w:val="BodyTextMain"/>
        <w:rPr>
          <w:lang w:val="en-GB"/>
        </w:rPr>
      </w:pPr>
    </w:p>
    <w:p w14:paraId="4A2D7D55" w14:textId="77777777" w:rsidR="007469D8" w:rsidRPr="00173DC3" w:rsidRDefault="007469D8" w:rsidP="007469D8">
      <w:pPr>
        <w:pStyle w:val="BodyTextMain"/>
        <w:rPr>
          <w:lang w:val="en-GB"/>
        </w:rPr>
      </w:pPr>
    </w:p>
    <w:p w14:paraId="196171B3" w14:textId="77777777" w:rsidR="007469D8" w:rsidRPr="00173DC3" w:rsidRDefault="007469D8" w:rsidP="007469D8">
      <w:pPr>
        <w:pStyle w:val="Casehead1"/>
        <w:rPr>
          <w:lang w:val="en-GB"/>
        </w:rPr>
      </w:pPr>
      <w:r w:rsidRPr="00173DC3">
        <w:rPr>
          <w:lang w:val="en-GB"/>
        </w:rPr>
        <w:t>Industry Background</w:t>
      </w:r>
    </w:p>
    <w:p w14:paraId="4E2DF9DF" w14:textId="77777777" w:rsidR="007469D8" w:rsidRPr="00173DC3" w:rsidRDefault="007469D8" w:rsidP="007469D8">
      <w:pPr>
        <w:pStyle w:val="BodyTextMain"/>
        <w:rPr>
          <w:lang w:val="en-GB"/>
        </w:rPr>
      </w:pPr>
    </w:p>
    <w:p w14:paraId="4A53AEA0" w14:textId="66D3E642" w:rsidR="007469D8" w:rsidRPr="005E178C" w:rsidRDefault="00EB2E8B" w:rsidP="009F41F5">
      <w:pPr>
        <w:pStyle w:val="BodyTextMain"/>
        <w:rPr>
          <w:spacing w:val="-2"/>
          <w:lang w:val="en-GB"/>
        </w:rPr>
      </w:pPr>
      <w:r w:rsidRPr="005E178C">
        <w:rPr>
          <w:spacing w:val="-2"/>
          <w:lang w:val="en-GB"/>
        </w:rPr>
        <w:t>Summer 2017</w:t>
      </w:r>
      <w:r w:rsidR="007469D8" w:rsidRPr="005E178C">
        <w:rPr>
          <w:spacing w:val="-2"/>
          <w:lang w:val="en-GB"/>
        </w:rPr>
        <w:t xml:space="preserve"> was not only </w:t>
      </w:r>
      <w:r w:rsidR="00684796">
        <w:rPr>
          <w:spacing w:val="-2"/>
          <w:lang w:val="en-GB"/>
        </w:rPr>
        <w:t>ofo</w:t>
      </w:r>
      <w:r w:rsidR="00306B45" w:rsidRPr="005E178C">
        <w:rPr>
          <w:spacing w:val="-2"/>
          <w:lang w:val="en-GB"/>
        </w:rPr>
        <w:t xml:space="preserve">’s </w:t>
      </w:r>
      <w:r w:rsidR="007469D8" w:rsidRPr="005E178C">
        <w:rPr>
          <w:spacing w:val="-2"/>
          <w:lang w:val="en-GB"/>
        </w:rPr>
        <w:t xml:space="preserve">second </w:t>
      </w:r>
      <w:r w:rsidR="00306B45" w:rsidRPr="005E178C">
        <w:rPr>
          <w:spacing w:val="-2"/>
          <w:lang w:val="en-GB"/>
        </w:rPr>
        <w:t>year of</w:t>
      </w:r>
      <w:r w:rsidR="007469D8" w:rsidRPr="005E178C">
        <w:rPr>
          <w:spacing w:val="-2"/>
          <w:lang w:val="en-GB"/>
        </w:rPr>
        <w:t xml:space="preserve"> </w:t>
      </w:r>
      <w:r w:rsidR="00A119BD" w:rsidRPr="005E178C">
        <w:rPr>
          <w:spacing w:val="-2"/>
          <w:lang w:val="en-GB"/>
        </w:rPr>
        <w:t>bicycle</w:t>
      </w:r>
      <w:r w:rsidR="007469D8" w:rsidRPr="005E178C">
        <w:rPr>
          <w:spacing w:val="-2"/>
          <w:lang w:val="en-GB"/>
        </w:rPr>
        <w:t xml:space="preserve"> sharing</w:t>
      </w:r>
      <w:r w:rsidR="00306B45" w:rsidRPr="005E178C">
        <w:rPr>
          <w:spacing w:val="-2"/>
          <w:lang w:val="en-GB"/>
        </w:rPr>
        <w:t xml:space="preserve"> but</w:t>
      </w:r>
      <w:r w:rsidR="007469D8" w:rsidRPr="005E178C">
        <w:rPr>
          <w:spacing w:val="-2"/>
          <w:lang w:val="en-GB"/>
        </w:rPr>
        <w:t xml:space="preserve"> also the 200th anniversary of the bicycle, invented by the German </w:t>
      </w:r>
      <w:r w:rsidR="00306B45" w:rsidRPr="005E178C">
        <w:rPr>
          <w:spacing w:val="-2"/>
          <w:lang w:val="en-GB"/>
        </w:rPr>
        <w:t>Karl Freiherr von Drais.</w:t>
      </w:r>
      <w:r w:rsidR="000A063F" w:rsidRPr="005E178C">
        <w:rPr>
          <w:spacing w:val="-2"/>
          <w:lang w:val="en-GB"/>
        </w:rPr>
        <w:t xml:space="preserve"> </w:t>
      </w:r>
      <w:r w:rsidR="007469D8" w:rsidRPr="005E178C">
        <w:rPr>
          <w:spacing w:val="-2"/>
          <w:lang w:val="en-GB"/>
        </w:rPr>
        <w:t xml:space="preserve">Drais patented his spoked, two-wheeled, steerable </w:t>
      </w:r>
      <w:r w:rsidRPr="005E178C">
        <w:rPr>
          <w:spacing w:val="-2"/>
          <w:lang w:val="en-GB"/>
        </w:rPr>
        <w:t>wood-and-iron-framed</w:t>
      </w:r>
      <w:r w:rsidR="00306B45" w:rsidRPr="005E178C">
        <w:rPr>
          <w:spacing w:val="-2"/>
          <w:lang w:val="en-GB"/>
        </w:rPr>
        <w:t xml:space="preserve"> velocipede</w:t>
      </w:r>
      <w:r w:rsidR="007469D8" w:rsidRPr="005E178C">
        <w:rPr>
          <w:spacing w:val="-2"/>
          <w:lang w:val="en-GB"/>
        </w:rPr>
        <w:t xml:space="preserve"> (</w:t>
      </w:r>
      <w:r w:rsidR="00306B45" w:rsidRPr="005E178C">
        <w:rPr>
          <w:spacing w:val="-2"/>
          <w:lang w:val="en-GB"/>
        </w:rPr>
        <w:t>known in German</w:t>
      </w:r>
      <w:r w:rsidR="007469D8" w:rsidRPr="005E178C">
        <w:rPr>
          <w:spacing w:val="-2"/>
          <w:lang w:val="en-GB"/>
        </w:rPr>
        <w:t xml:space="preserve"> as the </w:t>
      </w:r>
      <w:r w:rsidR="00306B45" w:rsidRPr="005E178C">
        <w:rPr>
          <w:i/>
          <w:spacing w:val="-2"/>
          <w:lang w:val="en-GB"/>
        </w:rPr>
        <w:t>L</w:t>
      </w:r>
      <w:r w:rsidR="007469D8" w:rsidRPr="005E178C">
        <w:rPr>
          <w:i/>
          <w:spacing w:val="-2"/>
          <w:lang w:val="en-GB"/>
        </w:rPr>
        <w:t>aufmaschine</w:t>
      </w:r>
      <w:r w:rsidR="007469D8" w:rsidRPr="005E178C">
        <w:rPr>
          <w:spacing w:val="-2"/>
          <w:lang w:val="en-GB"/>
        </w:rPr>
        <w:t xml:space="preserve"> </w:t>
      </w:r>
      <w:r w:rsidR="00306B45" w:rsidRPr="005E178C">
        <w:rPr>
          <w:spacing w:val="-2"/>
          <w:lang w:val="en-GB"/>
        </w:rPr>
        <w:t>and in French as the</w:t>
      </w:r>
      <w:r w:rsidR="007469D8" w:rsidRPr="005E178C">
        <w:rPr>
          <w:spacing w:val="-2"/>
          <w:lang w:val="en-GB"/>
        </w:rPr>
        <w:t xml:space="preserve"> </w:t>
      </w:r>
      <w:r w:rsidR="007469D8" w:rsidRPr="005E178C">
        <w:rPr>
          <w:i/>
          <w:spacing w:val="-2"/>
          <w:lang w:val="en-GB"/>
        </w:rPr>
        <w:t>draisine</w:t>
      </w:r>
      <w:r w:rsidR="007469D8" w:rsidRPr="005E178C">
        <w:rPr>
          <w:spacing w:val="-2"/>
          <w:lang w:val="en-GB"/>
        </w:rPr>
        <w:t>) in 1818</w:t>
      </w:r>
      <w:r w:rsidR="00306B45" w:rsidRPr="005E178C">
        <w:rPr>
          <w:spacing w:val="-2"/>
          <w:lang w:val="en-GB"/>
        </w:rPr>
        <w:t>,</w:t>
      </w:r>
      <w:r w:rsidR="007469D8" w:rsidRPr="005E178C">
        <w:rPr>
          <w:spacing w:val="-2"/>
          <w:lang w:val="en-GB"/>
        </w:rPr>
        <w:t xml:space="preserve"> unleashing two centuries of innovation. </w:t>
      </w:r>
      <w:r w:rsidR="00306B45" w:rsidRPr="005E178C">
        <w:rPr>
          <w:spacing w:val="-2"/>
          <w:lang w:val="en-GB"/>
        </w:rPr>
        <w:t>Large-scale</w:t>
      </w:r>
      <w:r w:rsidR="007469D8" w:rsidRPr="005E178C">
        <w:rPr>
          <w:spacing w:val="-2"/>
          <w:lang w:val="en-GB"/>
        </w:rPr>
        <w:t xml:space="preserve"> production of various designs took off in the 1860s after entrepreneurs, especially in France, developed fully iron frames, cranked peddle drives, </w:t>
      </w:r>
      <w:r w:rsidR="00306B45" w:rsidRPr="005E178C">
        <w:rPr>
          <w:spacing w:val="-2"/>
          <w:lang w:val="en-GB"/>
        </w:rPr>
        <w:t>wire-spoked</w:t>
      </w:r>
      <w:r w:rsidR="007469D8" w:rsidRPr="005E178C">
        <w:rPr>
          <w:spacing w:val="-2"/>
          <w:lang w:val="en-GB"/>
        </w:rPr>
        <w:t xml:space="preserve"> wheels</w:t>
      </w:r>
      <w:r w:rsidR="00306B45" w:rsidRPr="005E178C">
        <w:rPr>
          <w:spacing w:val="-2"/>
          <w:lang w:val="en-GB"/>
        </w:rPr>
        <w:t>,</w:t>
      </w:r>
      <w:r w:rsidR="007469D8" w:rsidRPr="005E178C">
        <w:rPr>
          <w:spacing w:val="-2"/>
          <w:lang w:val="en-GB"/>
        </w:rPr>
        <w:t xml:space="preserve"> and solid rubber tires. By the 1890s, a </w:t>
      </w:r>
      <w:r w:rsidR="00306B45" w:rsidRPr="005E178C">
        <w:rPr>
          <w:spacing w:val="-2"/>
          <w:lang w:val="en-GB"/>
        </w:rPr>
        <w:t>diamond-shaped</w:t>
      </w:r>
      <w:r w:rsidR="007469D8" w:rsidRPr="005E178C">
        <w:rPr>
          <w:spacing w:val="-2"/>
          <w:lang w:val="en-GB"/>
        </w:rPr>
        <w:t xml:space="preserve"> frame, tube steel construction, pneumatic tires, </w:t>
      </w:r>
      <w:r w:rsidRPr="005E178C">
        <w:rPr>
          <w:spacing w:val="-2"/>
          <w:lang w:val="en-GB"/>
        </w:rPr>
        <w:t>peddle</w:t>
      </w:r>
      <w:r w:rsidR="00984C58" w:rsidRPr="005E178C">
        <w:rPr>
          <w:spacing w:val="-2"/>
          <w:lang w:val="en-GB"/>
        </w:rPr>
        <w:t xml:space="preserve"> </w:t>
      </w:r>
      <w:r w:rsidRPr="005E178C">
        <w:rPr>
          <w:spacing w:val="-2"/>
          <w:lang w:val="en-GB"/>
        </w:rPr>
        <w:t>chain</w:t>
      </w:r>
      <w:r w:rsidR="00D70992" w:rsidRPr="005E178C">
        <w:rPr>
          <w:spacing w:val="-2"/>
          <w:lang w:val="en-GB"/>
        </w:rPr>
        <w:t>,</w:t>
      </w:r>
      <w:r w:rsidR="007469D8" w:rsidRPr="005E178C">
        <w:rPr>
          <w:spacing w:val="-2"/>
          <w:lang w:val="en-GB"/>
        </w:rPr>
        <w:t xml:space="preserve"> </w:t>
      </w:r>
      <w:r w:rsidRPr="005E178C">
        <w:rPr>
          <w:spacing w:val="-2"/>
          <w:lang w:val="en-GB"/>
        </w:rPr>
        <w:t>rear-wheel</w:t>
      </w:r>
      <w:r w:rsidR="007469D8" w:rsidRPr="005E178C">
        <w:rPr>
          <w:spacing w:val="-2"/>
          <w:lang w:val="en-GB"/>
        </w:rPr>
        <w:t xml:space="preserve"> drive, and mass production were transforming the bicycle into a society-changing mode of transportation. In the first third of the </w:t>
      </w:r>
      <w:r w:rsidR="00984C58" w:rsidRPr="005E178C">
        <w:rPr>
          <w:spacing w:val="-2"/>
          <w:lang w:val="en-GB"/>
        </w:rPr>
        <w:t xml:space="preserve">20th </w:t>
      </w:r>
      <w:r w:rsidR="00A53A36" w:rsidRPr="005E178C">
        <w:rPr>
          <w:spacing w:val="-2"/>
          <w:lang w:val="en-GB"/>
        </w:rPr>
        <w:t>century, the centre</w:t>
      </w:r>
      <w:r w:rsidR="007469D8" w:rsidRPr="005E178C">
        <w:rPr>
          <w:spacing w:val="-2"/>
          <w:lang w:val="en-GB"/>
        </w:rPr>
        <w:t xml:space="preserve"> of bicycle production and innovation shifted to the </w:t>
      </w:r>
      <w:r w:rsidR="001A4969" w:rsidRPr="005E178C">
        <w:rPr>
          <w:spacing w:val="-2"/>
          <w:lang w:val="en-GB"/>
        </w:rPr>
        <w:t>United Kingdom</w:t>
      </w:r>
      <w:r w:rsidR="006E4A22" w:rsidRPr="005E178C">
        <w:rPr>
          <w:spacing w:val="-2"/>
          <w:lang w:val="en-GB"/>
        </w:rPr>
        <w:t>,</w:t>
      </w:r>
      <w:r w:rsidR="001A4969" w:rsidRPr="005E178C">
        <w:rPr>
          <w:spacing w:val="-2"/>
          <w:lang w:val="en-GB"/>
        </w:rPr>
        <w:t xml:space="preserve"> </w:t>
      </w:r>
      <w:r w:rsidR="007469D8" w:rsidRPr="005E178C">
        <w:rPr>
          <w:spacing w:val="-2"/>
          <w:lang w:val="en-GB"/>
        </w:rPr>
        <w:t xml:space="preserve">with Raleigh </w:t>
      </w:r>
      <w:r w:rsidR="001A4969" w:rsidRPr="005E178C">
        <w:rPr>
          <w:spacing w:val="-2"/>
          <w:lang w:val="en-GB"/>
        </w:rPr>
        <w:t xml:space="preserve">Bicycle Company </w:t>
      </w:r>
      <w:r w:rsidR="007469D8" w:rsidRPr="005E178C">
        <w:rPr>
          <w:spacing w:val="-2"/>
          <w:lang w:val="en-GB"/>
        </w:rPr>
        <w:t>of Nottingham becoming the leading manufacturer in the world</w:t>
      </w:r>
      <w:r w:rsidR="001A4969" w:rsidRPr="005E178C">
        <w:rPr>
          <w:spacing w:val="-2"/>
          <w:lang w:val="en-GB"/>
        </w:rPr>
        <w:t xml:space="preserve">; </w:t>
      </w:r>
      <w:r w:rsidRPr="005E178C">
        <w:rPr>
          <w:spacing w:val="-2"/>
          <w:lang w:val="en-GB"/>
        </w:rPr>
        <w:t xml:space="preserve">but </w:t>
      </w:r>
      <w:r w:rsidR="007469D8" w:rsidRPr="005E178C">
        <w:rPr>
          <w:spacing w:val="-2"/>
          <w:lang w:val="en-GB"/>
        </w:rPr>
        <w:t>by then, motorcycles and motor cars were displacing the bicycle.</w:t>
      </w:r>
      <w:r w:rsidR="009F41F5" w:rsidRPr="005E178C">
        <w:rPr>
          <w:rStyle w:val="FootnoteReference"/>
          <w:spacing w:val="-2"/>
          <w:sz w:val="20"/>
          <w:szCs w:val="20"/>
          <w:lang w:val="en-GB"/>
        </w:rPr>
        <w:footnoteReference w:id="2"/>
      </w:r>
    </w:p>
    <w:p w14:paraId="075F1EB9" w14:textId="2FFD1704" w:rsidR="007469D8" w:rsidRPr="00173DC3" w:rsidRDefault="007469D8" w:rsidP="007469D8">
      <w:pPr>
        <w:pStyle w:val="BodyTextMain"/>
        <w:rPr>
          <w:lang w:val="en-GB"/>
        </w:rPr>
      </w:pPr>
      <w:r w:rsidRPr="00173DC3">
        <w:rPr>
          <w:lang w:val="en-GB"/>
        </w:rPr>
        <w:lastRenderedPageBreak/>
        <w:t xml:space="preserve">In </w:t>
      </w:r>
      <w:r w:rsidR="00087B15" w:rsidRPr="00173DC3">
        <w:rPr>
          <w:lang w:val="en-GB"/>
        </w:rPr>
        <w:t xml:space="preserve">the </w:t>
      </w:r>
      <w:r w:rsidRPr="00173DC3">
        <w:rPr>
          <w:lang w:val="en-GB"/>
        </w:rPr>
        <w:t xml:space="preserve">two </w:t>
      </w:r>
      <w:r w:rsidR="00087B15" w:rsidRPr="00173DC3">
        <w:rPr>
          <w:lang w:val="en-GB"/>
        </w:rPr>
        <w:t xml:space="preserve">intervening </w:t>
      </w:r>
      <w:r w:rsidRPr="00173DC3">
        <w:rPr>
          <w:lang w:val="en-GB"/>
        </w:rPr>
        <w:t>centuries</w:t>
      </w:r>
      <w:r w:rsidR="00984C58" w:rsidRPr="00173DC3">
        <w:rPr>
          <w:lang w:val="en-GB"/>
        </w:rPr>
        <w:t>,</w:t>
      </w:r>
      <w:r w:rsidRPr="00173DC3">
        <w:rPr>
          <w:lang w:val="en-GB"/>
        </w:rPr>
        <w:t xml:space="preserve"> </w:t>
      </w:r>
      <w:r w:rsidR="00087B15" w:rsidRPr="00173DC3">
        <w:rPr>
          <w:lang w:val="en-GB"/>
        </w:rPr>
        <w:t xml:space="preserve">between </w:t>
      </w:r>
      <w:r w:rsidRPr="00173DC3">
        <w:rPr>
          <w:lang w:val="en-GB"/>
        </w:rPr>
        <w:t xml:space="preserve">1817 </w:t>
      </w:r>
      <w:r w:rsidR="00087B15" w:rsidRPr="00173DC3">
        <w:rPr>
          <w:lang w:val="en-GB"/>
        </w:rPr>
        <w:t>and</w:t>
      </w:r>
      <w:r w:rsidRPr="00173DC3">
        <w:rPr>
          <w:lang w:val="en-GB"/>
        </w:rPr>
        <w:t xml:space="preserve"> 2017, the world produced a billion bicycles</w:t>
      </w:r>
      <w:r w:rsidR="00087B15" w:rsidRPr="00173DC3">
        <w:rPr>
          <w:lang w:val="en-GB"/>
        </w:rPr>
        <w:t>, half</w:t>
      </w:r>
      <w:r w:rsidRPr="00173DC3">
        <w:rPr>
          <w:lang w:val="en-GB"/>
        </w:rPr>
        <w:t xml:space="preserve"> of which were </w:t>
      </w:r>
      <w:r w:rsidR="00087B15" w:rsidRPr="00173DC3">
        <w:rPr>
          <w:lang w:val="en-GB"/>
        </w:rPr>
        <w:t xml:space="preserve">made by the </w:t>
      </w:r>
      <w:r w:rsidRPr="00173DC3">
        <w:rPr>
          <w:lang w:val="en-GB"/>
        </w:rPr>
        <w:t>Chinese</w:t>
      </w:r>
      <w:r w:rsidR="00087B15" w:rsidRPr="00173DC3">
        <w:rPr>
          <w:lang w:val="en-GB"/>
        </w:rPr>
        <w:t xml:space="preserve"> bicycle company</w:t>
      </w:r>
      <w:r w:rsidRPr="00173DC3">
        <w:rPr>
          <w:lang w:val="en-GB"/>
        </w:rPr>
        <w:t xml:space="preserve"> </w:t>
      </w:r>
      <w:r w:rsidR="00087B15" w:rsidRPr="00173DC3">
        <w:rPr>
          <w:lang w:val="en-GB"/>
        </w:rPr>
        <w:t>Flying Pigeon</w:t>
      </w:r>
      <w:r w:rsidRPr="00173DC3">
        <w:rPr>
          <w:lang w:val="en-GB"/>
        </w:rPr>
        <w:t xml:space="preserve">. The original Flying Pigeon </w:t>
      </w:r>
      <w:r w:rsidR="00087B15" w:rsidRPr="00173DC3">
        <w:rPr>
          <w:lang w:val="en-GB"/>
        </w:rPr>
        <w:t xml:space="preserve">bicycle </w:t>
      </w:r>
      <w:r w:rsidRPr="00173DC3">
        <w:rPr>
          <w:lang w:val="en-GB"/>
        </w:rPr>
        <w:t xml:space="preserve">was </w:t>
      </w:r>
      <w:bookmarkStart w:id="2" w:name="_Hlk1640829"/>
      <w:r w:rsidRPr="00173DC3">
        <w:rPr>
          <w:lang w:val="en-GB"/>
        </w:rPr>
        <w:t xml:space="preserve">reverse-engineered </w:t>
      </w:r>
      <w:bookmarkEnd w:id="2"/>
      <w:r w:rsidRPr="00173DC3">
        <w:rPr>
          <w:lang w:val="en-GB"/>
        </w:rPr>
        <w:t xml:space="preserve">by Huo Baoji, an employee </w:t>
      </w:r>
      <w:r w:rsidR="00087B15" w:rsidRPr="00173DC3">
        <w:rPr>
          <w:lang w:val="en-GB"/>
        </w:rPr>
        <w:t xml:space="preserve">of </w:t>
      </w:r>
      <w:r w:rsidRPr="00173DC3">
        <w:rPr>
          <w:lang w:val="en-GB"/>
        </w:rPr>
        <w:t>the Changho Works</w:t>
      </w:r>
      <w:r w:rsidR="00087B15" w:rsidRPr="00173DC3">
        <w:rPr>
          <w:lang w:val="en-GB"/>
        </w:rPr>
        <w:t xml:space="preserve"> bicycle factory</w:t>
      </w:r>
      <w:r w:rsidRPr="00173DC3">
        <w:rPr>
          <w:lang w:val="en-GB"/>
        </w:rPr>
        <w:t xml:space="preserve"> in Tianjin, from his 1932 English Raleigh Roadster</w:t>
      </w:r>
      <w:r w:rsidR="00087B15" w:rsidRPr="00173DC3">
        <w:rPr>
          <w:lang w:val="en-GB"/>
        </w:rPr>
        <w:t>.</w:t>
      </w:r>
      <w:r w:rsidR="000A063F" w:rsidRPr="00173DC3">
        <w:rPr>
          <w:lang w:val="en-GB"/>
        </w:rPr>
        <w:t xml:space="preserve"> </w:t>
      </w:r>
      <w:r w:rsidRPr="00173DC3">
        <w:rPr>
          <w:lang w:val="en-GB"/>
        </w:rPr>
        <w:t xml:space="preserve">By the 1970s, </w:t>
      </w:r>
      <w:r w:rsidR="00984C58" w:rsidRPr="00173DC3">
        <w:rPr>
          <w:lang w:val="en-GB"/>
        </w:rPr>
        <w:t xml:space="preserve">a </w:t>
      </w:r>
      <w:r w:rsidRPr="00173DC3">
        <w:rPr>
          <w:lang w:val="en-GB"/>
        </w:rPr>
        <w:t>bicycle</w:t>
      </w:r>
      <w:r w:rsidR="00984C58" w:rsidRPr="00173DC3">
        <w:rPr>
          <w:lang w:val="en-GB"/>
        </w:rPr>
        <w:t>—</w:t>
      </w:r>
      <w:r w:rsidRPr="00173DC3">
        <w:rPr>
          <w:lang w:val="en-GB"/>
        </w:rPr>
        <w:t xml:space="preserve">together with </w:t>
      </w:r>
      <w:r w:rsidR="00984C58" w:rsidRPr="00173DC3">
        <w:rPr>
          <w:lang w:val="en-GB"/>
        </w:rPr>
        <w:t xml:space="preserve">a </w:t>
      </w:r>
      <w:r w:rsidRPr="00173DC3">
        <w:rPr>
          <w:lang w:val="en-GB"/>
        </w:rPr>
        <w:t xml:space="preserve">watch and </w:t>
      </w:r>
      <w:r w:rsidR="00984C58" w:rsidRPr="00173DC3">
        <w:rPr>
          <w:lang w:val="en-GB"/>
        </w:rPr>
        <w:t xml:space="preserve">a </w:t>
      </w:r>
      <w:r w:rsidRPr="00173DC3">
        <w:rPr>
          <w:lang w:val="en-GB"/>
        </w:rPr>
        <w:t>sewing machine</w:t>
      </w:r>
      <w:r w:rsidR="00984C58" w:rsidRPr="00173DC3">
        <w:rPr>
          <w:lang w:val="en-GB"/>
        </w:rPr>
        <w:t>—</w:t>
      </w:r>
      <w:r w:rsidRPr="00173DC3">
        <w:rPr>
          <w:lang w:val="en-GB"/>
        </w:rPr>
        <w:t>was one of three</w:t>
      </w:r>
      <w:r w:rsidR="00D3660E" w:rsidRPr="00173DC3">
        <w:rPr>
          <w:lang w:val="en-GB"/>
        </w:rPr>
        <w:t xml:space="preserve"> items</w:t>
      </w:r>
      <w:r w:rsidRPr="00173DC3">
        <w:rPr>
          <w:lang w:val="en-GB"/>
        </w:rPr>
        <w:t xml:space="preserve"> Chinese brides required of their grooms </w:t>
      </w:r>
      <w:r w:rsidR="00D3660E" w:rsidRPr="00173DC3">
        <w:rPr>
          <w:lang w:val="en-GB"/>
        </w:rPr>
        <w:t>before</w:t>
      </w:r>
      <w:r w:rsidRPr="00173DC3">
        <w:rPr>
          <w:lang w:val="en-GB"/>
        </w:rPr>
        <w:t xml:space="preserve"> marriage.</w:t>
      </w:r>
      <w:r w:rsidR="009F41F5" w:rsidRPr="00173DC3">
        <w:rPr>
          <w:rStyle w:val="FootnoteReference"/>
          <w:sz w:val="20"/>
          <w:szCs w:val="20"/>
          <w:lang w:val="en-GB"/>
        </w:rPr>
        <w:footnoteReference w:id="3"/>
      </w:r>
    </w:p>
    <w:p w14:paraId="4AC1034B" w14:textId="77777777" w:rsidR="0090487C" w:rsidRPr="00173DC3" w:rsidRDefault="0090487C" w:rsidP="007469D8">
      <w:pPr>
        <w:pStyle w:val="BodyTextMain"/>
        <w:rPr>
          <w:lang w:val="en-GB"/>
        </w:rPr>
      </w:pPr>
    </w:p>
    <w:p w14:paraId="672A5694" w14:textId="7DD0D4DD" w:rsidR="007469D8" w:rsidRPr="005E178C" w:rsidRDefault="007469D8" w:rsidP="007469D8">
      <w:pPr>
        <w:pStyle w:val="BodyTextMain"/>
        <w:rPr>
          <w:spacing w:val="-2"/>
          <w:lang w:val="en-GB"/>
        </w:rPr>
      </w:pPr>
      <w:r w:rsidRPr="005E178C">
        <w:rPr>
          <w:spacing w:val="-2"/>
          <w:lang w:val="en-GB"/>
        </w:rPr>
        <w:t xml:space="preserve">Then, in 1978, China embarked on its economic reform and opening policy, </w:t>
      </w:r>
      <w:r w:rsidR="00D3660E" w:rsidRPr="005E178C">
        <w:rPr>
          <w:spacing w:val="-2"/>
          <w:lang w:val="en-GB"/>
        </w:rPr>
        <w:t>unleashing</w:t>
      </w:r>
      <w:r w:rsidRPr="005E178C">
        <w:rPr>
          <w:spacing w:val="-2"/>
          <w:lang w:val="en-GB"/>
        </w:rPr>
        <w:t xml:space="preserve"> four decades of rising incomes, urbanization, highway and </w:t>
      </w:r>
      <w:r w:rsidR="00984C58" w:rsidRPr="005E178C">
        <w:rPr>
          <w:spacing w:val="-2"/>
          <w:lang w:val="en-GB"/>
        </w:rPr>
        <w:t>mass-</w:t>
      </w:r>
      <w:r w:rsidRPr="005E178C">
        <w:rPr>
          <w:spacing w:val="-2"/>
          <w:lang w:val="en-GB"/>
        </w:rPr>
        <w:t xml:space="preserve">transit construction, and the growth of a domestic automobile industry. By the time Zhang and his fellow founders </w:t>
      </w:r>
      <w:r w:rsidR="00984C58" w:rsidRPr="005E178C">
        <w:rPr>
          <w:spacing w:val="-2"/>
          <w:lang w:val="en-GB"/>
        </w:rPr>
        <w:t xml:space="preserve">at </w:t>
      </w:r>
      <w:r w:rsidR="00684796">
        <w:rPr>
          <w:spacing w:val="-2"/>
          <w:lang w:val="en-GB"/>
        </w:rPr>
        <w:t>ofo</w:t>
      </w:r>
      <w:r w:rsidRPr="005E178C">
        <w:rPr>
          <w:spacing w:val="-2"/>
          <w:lang w:val="en-GB"/>
        </w:rPr>
        <w:t xml:space="preserve"> enrolled in Peking University, China had become the world’s top manufacturer and consumer of cars, gaining global notoriety for its traffic congestion and air pollution</w:t>
      </w:r>
      <w:r w:rsidR="00D3660E" w:rsidRPr="005E178C">
        <w:rPr>
          <w:spacing w:val="-2"/>
          <w:lang w:val="en-GB"/>
        </w:rPr>
        <w:t>.</w:t>
      </w:r>
      <w:r w:rsidRPr="005E178C">
        <w:rPr>
          <w:rStyle w:val="FootnoteReference"/>
          <w:spacing w:val="-2"/>
          <w:sz w:val="20"/>
          <w:szCs w:val="20"/>
          <w:lang w:val="en-GB"/>
        </w:rPr>
        <w:footnoteReference w:id="4"/>
      </w:r>
      <w:r w:rsidRPr="005E178C">
        <w:rPr>
          <w:spacing w:val="-2"/>
          <w:lang w:val="en-GB"/>
        </w:rPr>
        <w:t xml:space="preserve"> At the same time, after a long period of </w:t>
      </w:r>
      <w:r w:rsidR="00D3660E" w:rsidRPr="005E178C">
        <w:rPr>
          <w:spacing w:val="-2"/>
          <w:lang w:val="en-GB"/>
        </w:rPr>
        <w:t xml:space="preserve">relative decline in </w:t>
      </w:r>
      <w:r w:rsidRPr="005E178C">
        <w:rPr>
          <w:spacing w:val="-2"/>
          <w:lang w:val="en-GB"/>
        </w:rPr>
        <w:t xml:space="preserve">bicycle </w:t>
      </w:r>
      <w:r w:rsidR="00D3660E" w:rsidRPr="005E178C">
        <w:rPr>
          <w:spacing w:val="-2"/>
          <w:lang w:val="en-GB"/>
        </w:rPr>
        <w:t>use</w:t>
      </w:r>
      <w:r w:rsidRPr="005E178C">
        <w:rPr>
          <w:spacing w:val="-2"/>
          <w:lang w:val="en-GB"/>
        </w:rPr>
        <w:t xml:space="preserve">, China was experiencing a minor </w:t>
      </w:r>
      <w:r w:rsidR="00D3660E" w:rsidRPr="005E178C">
        <w:rPr>
          <w:spacing w:val="-2"/>
          <w:lang w:val="en-GB"/>
        </w:rPr>
        <w:t xml:space="preserve">bicycle </w:t>
      </w:r>
      <w:r w:rsidRPr="005E178C">
        <w:rPr>
          <w:spacing w:val="-2"/>
          <w:lang w:val="en-GB"/>
        </w:rPr>
        <w:t>revival based on the pursuit of healthier lifestyles and environmental sustainability.</w:t>
      </w:r>
    </w:p>
    <w:p w14:paraId="69A83B1F" w14:textId="77777777" w:rsidR="0090487C" w:rsidRPr="00173DC3" w:rsidRDefault="0090487C" w:rsidP="007469D8">
      <w:pPr>
        <w:pStyle w:val="BodyTextMain"/>
        <w:rPr>
          <w:lang w:val="en-GB"/>
        </w:rPr>
      </w:pPr>
    </w:p>
    <w:p w14:paraId="75F0FD29" w14:textId="77777777" w:rsidR="0090487C" w:rsidRPr="00173DC3" w:rsidRDefault="0090487C" w:rsidP="007469D8">
      <w:pPr>
        <w:pStyle w:val="BodyTextMain"/>
        <w:rPr>
          <w:lang w:val="en-GB"/>
        </w:rPr>
      </w:pPr>
    </w:p>
    <w:p w14:paraId="5E484E85" w14:textId="0684E60C" w:rsidR="007469D8" w:rsidRPr="00173DC3" w:rsidRDefault="00684796" w:rsidP="003A4854">
      <w:pPr>
        <w:pStyle w:val="Casehead1"/>
        <w:rPr>
          <w:lang w:val="en-GB"/>
        </w:rPr>
      </w:pPr>
      <w:r>
        <w:rPr>
          <w:lang w:val="en-GB"/>
        </w:rPr>
        <w:t>Ofo</w:t>
      </w:r>
      <w:r w:rsidR="007469D8" w:rsidRPr="00173DC3">
        <w:rPr>
          <w:lang w:val="en-GB"/>
        </w:rPr>
        <w:t>’s History</w:t>
      </w:r>
    </w:p>
    <w:p w14:paraId="0C77D564" w14:textId="77777777" w:rsidR="0090487C" w:rsidRPr="00173DC3" w:rsidRDefault="0090487C" w:rsidP="007469D8">
      <w:pPr>
        <w:pStyle w:val="BodyTextMain"/>
        <w:rPr>
          <w:lang w:val="en-GB"/>
        </w:rPr>
      </w:pPr>
    </w:p>
    <w:p w14:paraId="16F92D98" w14:textId="08089D15" w:rsidR="007469D8" w:rsidRPr="00173DC3" w:rsidRDefault="007469D8" w:rsidP="007469D8">
      <w:pPr>
        <w:pStyle w:val="BodyTextMain"/>
        <w:rPr>
          <w:lang w:val="en-GB"/>
        </w:rPr>
      </w:pPr>
      <w:r w:rsidRPr="00173DC3">
        <w:rPr>
          <w:lang w:val="en-GB"/>
        </w:rPr>
        <w:t xml:space="preserve">As Zhang, </w:t>
      </w:r>
      <w:r w:rsidR="00AE7651" w:rsidRPr="00173DC3">
        <w:rPr>
          <w:lang w:val="en-GB"/>
        </w:rPr>
        <w:t xml:space="preserve">a </w:t>
      </w:r>
      <w:r w:rsidRPr="00173DC3">
        <w:rPr>
          <w:lang w:val="en-GB"/>
        </w:rPr>
        <w:t xml:space="preserve">graduate </w:t>
      </w:r>
      <w:r w:rsidR="00AE7651" w:rsidRPr="00173DC3">
        <w:rPr>
          <w:lang w:val="en-GB"/>
        </w:rPr>
        <w:t>in archaeology and museology</w:t>
      </w:r>
      <w:r w:rsidR="00AE7651" w:rsidRPr="00173DC3" w:rsidDel="00AE7651">
        <w:rPr>
          <w:lang w:val="en-GB"/>
        </w:rPr>
        <w:t xml:space="preserve"> </w:t>
      </w:r>
      <w:r w:rsidR="00AE7651" w:rsidRPr="00173DC3">
        <w:rPr>
          <w:lang w:val="en-GB"/>
        </w:rPr>
        <w:t xml:space="preserve">from </w:t>
      </w:r>
      <w:r w:rsidRPr="00173DC3">
        <w:rPr>
          <w:lang w:val="en-GB"/>
        </w:rPr>
        <w:t>Peking University</w:t>
      </w:r>
      <w:r w:rsidR="00D3660E" w:rsidRPr="00173DC3">
        <w:rPr>
          <w:lang w:val="en-GB"/>
        </w:rPr>
        <w:t>,</w:t>
      </w:r>
      <w:r w:rsidRPr="00173DC3">
        <w:rPr>
          <w:lang w:val="en-GB"/>
        </w:rPr>
        <w:t xml:space="preserve"> explained, “I am not a business person and did not set out to be an entrepreneur. I just simply love cycling.” In 2014, he and four friends started </w:t>
      </w:r>
      <w:r w:rsidR="00684796">
        <w:rPr>
          <w:lang w:val="en-GB"/>
        </w:rPr>
        <w:t>ofo</w:t>
      </w:r>
      <w:r w:rsidR="005F0BAE" w:rsidRPr="00173DC3">
        <w:rPr>
          <w:lang w:val="en-GB"/>
        </w:rPr>
        <w:t xml:space="preserve"> (</w:t>
      </w:r>
      <w:r w:rsidRPr="00173DC3">
        <w:rPr>
          <w:lang w:val="en-GB"/>
        </w:rPr>
        <w:t xml:space="preserve">whose </w:t>
      </w:r>
      <w:r w:rsidR="00D3660E" w:rsidRPr="00173DC3">
        <w:rPr>
          <w:lang w:val="en-GB"/>
        </w:rPr>
        <w:t>three-letter</w:t>
      </w:r>
      <w:r w:rsidRPr="00173DC3">
        <w:rPr>
          <w:lang w:val="en-GB"/>
        </w:rPr>
        <w:t xml:space="preserve"> logo represented the two wheels and rider of a bicycle)</w:t>
      </w:r>
      <w:r w:rsidR="005F0BAE" w:rsidRPr="00173DC3">
        <w:rPr>
          <w:lang w:val="en-GB"/>
        </w:rPr>
        <w:t xml:space="preserve"> </w:t>
      </w:r>
      <w:r w:rsidRPr="00173DC3">
        <w:rPr>
          <w:lang w:val="en-GB"/>
        </w:rPr>
        <w:t xml:space="preserve">to organize bicycle tours. They peddled around Taiwan, crossed Hainan, cycled through </w:t>
      </w:r>
      <w:r w:rsidR="00D3660E" w:rsidRPr="00173DC3">
        <w:rPr>
          <w:lang w:val="en-GB"/>
        </w:rPr>
        <w:t>Luoping</w:t>
      </w:r>
      <w:r w:rsidRPr="00173DC3">
        <w:rPr>
          <w:lang w:val="en-GB"/>
        </w:rPr>
        <w:t xml:space="preserve"> in Yunnan</w:t>
      </w:r>
      <w:r w:rsidR="00D3660E" w:rsidRPr="00173DC3">
        <w:rPr>
          <w:lang w:val="en-GB"/>
        </w:rPr>
        <w:t>,</w:t>
      </w:r>
      <w:r w:rsidRPr="00173DC3">
        <w:rPr>
          <w:lang w:val="en-GB"/>
        </w:rPr>
        <w:t xml:space="preserve"> and toured the sparsely populated and </w:t>
      </w:r>
      <w:r w:rsidR="00D3660E" w:rsidRPr="00173DC3">
        <w:rPr>
          <w:lang w:val="en-GB"/>
        </w:rPr>
        <w:t>breath</w:t>
      </w:r>
      <w:r w:rsidR="00984C58" w:rsidRPr="00173DC3">
        <w:rPr>
          <w:lang w:val="en-GB"/>
        </w:rPr>
        <w:t>-</w:t>
      </w:r>
      <w:r w:rsidR="00D3660E" w:rsidRPr="00173DC3">
        <w:rPr>
          <w:lang w:val="en-GB"/>
        </w:rPr>
        <w:t>taking</w:t>
      </w:r>
      <w:r w:rsidRPr="00173DC3">
        <w:rPr>
          <w:lang w:val="en-GB"/>
        </w:rPr>
        <w:t xml:space="preserve"> natural </w:t>
      </w:r>
      <w:r w:rsidR="00984C58" w:rsidRPr="00173DC3">
        <w:rPr>
          <w:lang w:val="en-GB"/>
        </w:rPr>
        <w:t xml:space="preserve">landscape </w:t>
      </w:r>
      <w:r w:rsidRPr="00173DC3">
        <w:rPr>
          <w:lang w:val="en-GB"/>
        </w:rPr>
        <w:t>of Qinghai Lake in western China. But a year after they founded their company</w:t>
      </w:r>
      <w:r w:rsidR="005F0BAE" w:rsidRPr="00173DC3">
        <w:rPr>
          <w:lang w:val="en-GB"/>
        </w:rPr>
        <w:t>,</w:t>
      </w:r>
      <w:r w:rsidRPr="00173DC3">
        <w:rPr>
          <w:lang w:val="en-GB"/>
        </w:rPr>
        <w:t xml:space="preserve"> they had made no money. Zhuang reflected:</w:t>
      </w:r>
    </w:p>
    <w:p w14:paraId="6C420ABB" w14:textId="77777777" w:rsidR="0090487C" w:rsidRPr="00173DC3" w:rsidRDefault="0090487C" w:rsidP="007469D8">
      <w:pPr>
        <w:pStyle w:val="BodyTextMain"/>
        <w:rPr>
          <w:lang w:val="en-GB"/>
        </w:rPr>
      </w:pPr>
    </w:p>
    <w:p w14:paraId="7056DB8F" w14:textId="1DF75B9F" w:rsidR="007469D8" w:rsidRPr="00173DC3" w:rsidRDefault="007469D8" w:rsidP="0090487C">
      <w:pPr>
        <w:pStyle w:val="BodyTextMain"/>
        <w:ind w:left="720"/>
        <w:rPr>
          <w:lang w:val="en-GB"/>
        </w:rPr>
      </w:pPr>
      <w:r w:rsidRPr="00173DC3">
        <w:rPr>
          <w:lang w:val="en-GB"/>
        </w:rPr>
        <w:t>It was a total disaster. We had to save the company to save our dream</w:t>
      </w:r>
      <w:r w:rsidR="005F0BAE" w:rsidRPr="00173DC3">
        <w:rPr>
          <w:lang w:val="en-GB"/>
        </w:rPr>
        <w:t xml:space="preserve">. . . . </w:t>
      </w:r>
      <w:r w:rsidRPr="00173DC3">
        <w:rPr>
          <w:lang w:val="en-GB"/>
        </w:rPr>
        <w:t>We told our parents and friends that we were short of money</w:t>
      </w:r>
      <w:r w:rsidR="005F0BAE" w:rsidRPr="00173DC3">
        <w:rPr>
          <w:lang w:val="en-GB"/>
        </w:rPr>
        <w:t>,</w:t>
      </w:r>
      <w:r w:rsidRPr="00173DC3">
        <w:rPr>
          <w:lang w:val="en-GB"/>
        </w:rPr>
        <w:t xml:space="preserve"> but they just tried to persuade me to give up and find a new job in a museum.</w:t>
      </w:r>
      <w:r w:rsidR="000A063F" w:rsidRPr="00173DC3">
        <w:rPr>
          <w:lang w:val="en-GB"/>
        </w:rPr>
        <w:t xml:space="preserve"> </w:t>
      </w:r>
      <w:r w:rsidRPr="00173DC3">
        <w:rPr>
          <w:lang w:val="en-GB"/>
        </w:rPr>
        <w:t>2015 at Peking University was “the capital spring.”</w:t>
      </w:r>
      <w:r w:rsidR="000A063F" w:rsidRPr="00173DC3">
        <w:rPr>
          <w:lang w:val="en-GB"/>
        </w:rPr>
        <w:t xml:space="preserve"> </w:t>
      </w:r>
      <w:r w:rsidRPr="00173DC3">
        <w:rPr>
          <w:lang w:val="en-GB"/>
        </w:rPr>
        <w:t>All of our friends had started businesses</w:t>
      </w:r>
      <w:r w:rsidR="005F0BAE" w:rsidRPr="00173DC3">
        <w:rPr>
          <w:lang w:val="en-GB"/>
        </w:rPr>
        <w:t>—</w:t>
      </w:r>
      <w:r w:rsidRPr="00173DC3">
        <w:rPr>
          <w:lang w:val="en-GB"/>
        </w:rPr>
        <w:t>in AI</w:t>
      </w:r>
      <w:r w:rsidR="005F0BAE" w:rsidRPr="00173DC3">
        <w:rPr>
          <w:lang w:val="en-GB"/>
        </w:rPr>
        <w:t xml:space="preserve"> [artificial intelligence]</w:t>
      </w:r>
      <w:r w:rsidRPr="00173DC3">
        <w:rPr>
          <w:lang w:val="en-GB"/>
        </w:rPr>
        <w:t>, in education</w:t>
      </w:r>
      <w:r w:rsidR="005F0BAE" w:rsidRPr="00173DC3">
        <w:rPr>
          <w:lang w:val="en-GB"/>
        </w:rPr>
        <w:t>—</w:t>
      </w:r>
      <w:r w:rsidRPr="00173DC3">
        <w:rPr>
          <w:lang w:val="en-GB"/>
        </w:rPr>
        <w:t>and they could get a lot of money</w:t>
      </w:r>
      <w:r w:rsidR="005F0BAE" w:rsidRPr="00173DC3">
        <w:rPr>
          <w:lang w:val="en-GB"/>
        </w:rPr>
        <w:t>,</w:t>
      </w:r>
      <w:r w:rsidRPr="00173DC3">
        <w:rPr>
          <w:lang w:val="en-GB"/>
        </w:rPr>
        <w:t xml:space="preserve"> but we could get nothing. We were very frustrated</w:t>
      </w:r>
      <w:r w:rsidR="005F0BAE" w:rsidRPr="00173DC3">
        <w:rPr>
          <w:lang w:val="en-GB"/>
        </w:rPr>
        <w:t xml:space="preserve">. . . . </w:t>
      </w:r>
      <w:r w:rsidRPr="00173DC3">
        <w:rPr>
          <w:lang w:val="en-GB"/>
        </w:rPr>
        <w:t>Finally</w:t>
      </w:r>
      <w:r w:rsidR="00984C58" w:rsidRPr="00173DC3">
        <w:rPr>
          <w:lang w:val="en-GB"/>
        </w:rPr>
        <w:t>,</w:t>
      </w:r>
      <w:r w:rsidRPr="00173DC3">
        <w:rPr>
          <w:lang w:val="en-GB"/>
        </w:rPr>
        <w:t xml:space="preserve"> we decided to insist on the bicycles but change direction.</w:t>
      </w:r>
      <w:r w:rsidR="000A063F" w:rsidRPr="00173DC3">
        <w:rPr>
          <w:lang w:val="en-GB"/>
        </w:rPr>
        <w:t xml:space="preserve"> </w:t>
      </w:r>
      <w:r w:rsidRPr="00173DC3">
        <w:rPr>
          <w:lang w:val="en-GB"/>
        </w:rPr>
        <w:t>We looked at sharing bikes.</w:t>
      </w:r>
    </w:p>
    <w:p w14:paraId="3CA2AAFC" w14:textId="77777777" w:rsidR="0090487C" w:rsidRPr="00173DC3" w:rsidRDefault="0090487C" w:rsidP="007469D8">
      <w:pPr>
        <w:pStyle w:val="BodyTextMain"/>
        <w:rPr>
          <w:lang w:val="en-GB"/>
        </w:rPr>
      </w:pPr>
    </w:p>
    <w:p w14:paraId="4F31F7C2" w14:textId="502CC17F" w:rsidR="007469D8" w:rsidRPr="00173DC3" w:rsidRDefault="007469D8" w:rsidP="007469D8">
      <w:pPr>
        <w:pStyle w:val="BodyTextMain"/>
        <w:rPr>
          <w:lang w:val="en-GB"/>
        </w:rPr>
      </w:pPr>
      <w:r w:rsidRPr="00173DC3">
        <w:rPr>
          <w:lang w:val="en-GB"/>
        </w:rPr>
        <w:t xml:space="preserve">Sharing </w:t>
      </w:r>
      <w:r w:rsidR="00405026" w:rsidRPr="00173DC3">
        <w:rPr>
          <w:lang w:val="en-GB"/>
        </w:rPr>
        <w:t xml:space="preserve">bicycles </w:t>
      </w:r>
      <w:r w:rsidRPr="00173DC3">
        <w:rPr>
          <w:lang w:val="en-GB"/>
        </w:rPr>
        <w:t xml:space="preserve">was not new. It had </w:t>
      </w:r>
      <w:r w:rsidR="00405026" w:rsidRPr="00173DC3">
        <w:rPr>
          <w:lang w:val="en-GB"/>
        </w:rPr>
        <w:t xml:space="preserve">a </w:t>
      </w:r>
      <w:r w:rsidR="00984C58" w:rsidRPr="00173DC3">
        <w:rPr>
          <w:lang w:val="en-GB"/>
        </w:rPr>
        <w:t>40</w:t>
      </w:r>
      <w:r w:rsidR="00405026" w:rsidRPr="00173DC3">
        <w:rPr>
          <w:lang w:val="en-GB"/>
        </w:rPr>
        <w:t>-year</w:t>
      </w:r>
      <w:r w:rsidRPr="00173DC3">
        <w:rPr>
          <w:lang w:val="en-GB"/>
        </w:rPr>
        <w:t xml:space="preserve"> history in Europe before the Chinese government introduced it on a large scale in 2007 for the Beijing </w:t>
      </w:r>
      <w:r w:rsidR="00405026" w:rsidRPr="00173DC3">
        <w:rPr>
          <w:lang w:val="en-GB"/>
        </w:rPr>
        <w:t xml:space="preserve">2008 </w:t>
      </w:r>
      <w:r w:rsidRPr="00173DC3">
        <w:rPr>
          <w:lang w:val="en-GB"/>
        </w:rPr>
        <w:t>Olympic Games.</w:t>
      </w:r>
      <w:r w:rsidR="00405026" w:rsidRPr="00173DC3">
        <w:rPr>
          <w:rStyle w:val="FootnoteReference"/>
          <w:sz w:val="20"/>
          <w:szCs w:val="20"/>
          <w:lang w:val="en-GB"/>
        </w:rPr>
        <w:footnoteReference w:id="5"/>
      </w:r>
      <w:r w:rsidRPr="00173DC3">
        <w:rPr>
          <w:lang w:val="en-GB"/>
        </w:rPr>
        <w:t xml:space="preserve"> Beijing’s </w:t>
      </w:r>
      <w:r w:rsidR="00A119BD" w:rsidRPr="00173DC3">
        <w:rPr>
          <w:lang w:val="en-GB"/>
        </w:rPr>
        <w:t>bicycle</w:t>
      </w:r>
      <w:r w:rsidR="00405026" w:rsidRPr="00173DC3">
        <w:rPr>
          <w:lang w:val="en-GB"/>
        </w:rPr>
        <w:t>-sharing</w:t>
      </w:r>
      <w:r w:rsidRPr="00173DC3">
        <w:rPr>
          <w:lang w:val="en-GB"/>
        </w:rPr>
        <w:t xml:space="preserve"> service was replicated in other Chinese cities, becoming successful in Wuhan and Guangzhou</w:t>
      </w:r>
      <w:r w:rsidR="00405026" w:rsidRPr="00173DC3">
        <w:rPr>
          <w:lang w:val="en-GB"/>
        </w:rPr>
        <w:t>,</w:t>
      </w:r>
      <w:r w:rsidRPr="00173DC3">
        <w:rPr>
          <w:lang w:val="en-GB"/>
        </w:rPr>
        <w:t xml:space="preserve"> but, as Zhang explained, it had weaknesses: users needed stored-value cards, sold at inconvenient locations</w:t>
      </w:r>
      <w:r w:rsidR="00984C58" w:rsidRPr="00173DC3">
        <w:rPr>
          <w:lang w:val="en-GB"/>
        </w:rPr>
        <w:t xml:space="preserve">; </w:t>
      </w:r>
      <w:r w:rsidRPr="00173DC3">
        <w:rPr>
          <w:lang w:val="en-GB"/>
        </w:rPr>
        <w:t xml:space="preserve">and </w:t>
      </w:r>
      <w:r w:rsidR="00405026" w:rsidRPr="00173DC3">
        <w:rPr>
          <w:lang w:val="en-GB"/>
        </w:rPr>
        <w:t xml:space="preserve">bicycles </w:t>
      </w:r>
      <w:r w:rsidRPr="00173DC3">
        <w:rPr>
          <w:lang w:val="en-GB"/>
        </w:rPr>
        <w:t>had to be taken from</w:t>
      </w:r>
      <w:r w:rsidR="00A119BD" w:rsidRPr="00173DC3">
        <w:rPr>
          <w:lang w:val="en-GB"/>
        </w:rPr>
        <w:t>,</w:t>
      </w:r>
      <w:r w:rsidRPr="00173DC3">
        <w:rPr>
          <w:lang w:val="en-GB"/>
        </w:rPr>
        <w:t xml:space="preserve"> and returned to</w:t>
      </w:r>
      <w:r w:rsidR="0020338D" w:rsidRPr="00173DC3">
        <w:rPr>
          <w:lang w:val="en-GB"/>
        </w:rPr>
        <w:t>,</w:t>
      </w:r>
      <w:r w:rsidRPr="00173DC3">
        <w:rPr>
          <w:lang w:val="en-GB"/>
        </w:rPr>
        <w:t xml:space="preserve"> limited docking spaces.</w:t>
      </w:r>
    </w:p>
    <w:p w14:paraId="4786538C" w14:textId="77777777" w:rsidR="0090487C" w:rsidRPr="00173DC3" w:rsidRDefault="0090487C" w:rsidP="007469D8">
      <w:pPr>
        <w:pStyle w:val="BodyTextMain"/>
        <w:rPr>
          <w:i/>
          <w:lang w:val="en-GB"/>
        </w:rPr>
      </w:pPr>
    </w:p>
    <w:p w14:paraId="4AFA9C3A" w14:textId="7A67283E" w:rsidR="007469D8" w:rsidRPr="00173DC3" w:rsidRDefault="00684796" w:rsidP="007469D8">
      <w:pPr>
        <w:pStyle w:val="BodyTextMain"/>
        <w:rPr>
          <w:lang w:val="en-GB"/>
        </w:rPr>
      </w:pPr>
      <w:r>
        <w:rPr>
          <w:lang w:val="en-GB"/>
        </w:rPr>
        <w:t>ofo</w:t>
      </w:r>
      <w:r w:rsidR="007469D8" w:rsidRPr="00173DC3">
        <w:rPr>
          <w:lang w:val="en-GB"/>
        </w:rPr>
        <w:t xml:space="preserve"> was dockless. Initially</w:t>
      </w:r>
      <w:r w:rsidR="00A119BD" w:rsidRPr="00173DC3">
        <w:rPr>
          <w:lang w:val="en-GB"/>
        </w:rPr>
        <w:t>,</w:t>
      </w:r>
      <w:r w:rsidR="007469D8" w:rsidRPr="00173DC3">
        <w:rPr>
          <w:lang w:val="en-GB"/>
        </w:rPr>
        <w:t xml:space="preserve"> it restricted sharing to students and faculty within Peking University. It allowed those users to pick up and leave the </w:t>
      </w:r>
      <w:r w:rsidR="00A119BD" w:rsidRPr="00173DC3">
        <w:rPr>
          <w:lang w:val="en-GB"/>
        </w:rPr>
        <w:t>bicycles</w:t>
      </w:r>
      <w:r w:rsidR="007469D8" w:rsidRPr="00173DC3">
        <w:rPr>
          <w:lang w:val="en-GB"/>
        </w:rPr>
        <w:t xml:space="preserve"> anywhere they wished on the campus. </w:t>
      </w:r>
      <w:r>
        <w:rPr>
          <w:lang w:val="en-GB"/>
        </w:rPr>
        <w:t>ofo</w:t>
      </w:r>
      <w:r w:rsidR="007469D8" w:rsidRPr="00173DC3">
        <w:rPr>
          <w:lang w:val="en-GB"/>
        </w:rPr>
        <w:t xml:space="preserve"> launched its </w:t>
      </w:r>
      <w:r w:rsidR="00A119BD" w:rsidRPr="00173DC3">
        <w:rPr>
          <w:lang w:val="en-GB"/>
        </w:rPr>
        <w:t>bicycle-sharing</w:t>
      </w:r>
      <w:r w:rsidR="007469D8" w:rsidRPr="00173DC3">
        <w:rPr>
          <w:lang w:val="en-GB"/>
        </w:rPr>
        <w:t xml:space="preserve"> service in June 2015 with bicycles from faculty and students. It was an immediate success. In September 2015</w:t>
      </w:r>
      <w:r w:rsidR="00984C58" w:rsidRPr="00173DC3">
        <w:rPr>
          <w:lang w:val="en-GB"/>
        </w:rPr>
        <w:t>,</w:t>
      </w:r>
      <w:r w:rsidR="007469D8" w:rsidRPr="00173DC3">
        <w:rPr>
          <w:lang w:val="en-GB"/>
        </w:rPr>
        <w:t xml:space="preserve"> </w:t>
      </w:r>
      <w:r w:rsidR="00984C58" w:rsidRPr="00173DC3">
        <w:rPr>
          <w:lang w:val="en-GB"/>
        </w:rPr>
        <w:t xml:space="preserve">the company </w:t>
      </w:r>
      <w:r w:rsidR="007469D8" w:rsidRPr="00173DC3">
        <w:rPr>
          <w:lang w:val="en-GB"/>
        </w:rPr>
        <w:t xml:space="preserve">introduced </w:t>
      </w:r>
      <w:r w:rsidR="00A119BD" w:rsidRPr="00173DC3">
        <w:rPr>
          <w:lang w:val="en-GB"/>
        </w:rPr>
        <w:t xml:space="preserve">2,000 </w:t>
      </w:r>
      <w:r w:rsidR="007469D8" w:rsidRPr="00173DC3">
        <w:rPr>
          <w:lang w:val="en-GB"/>
        </w:rPr>
        <w:t xml:space="preserve">specially manufactured </w:t>
      </w:r>
      <w:r w:rsidR="00A119BD" w:rsidRPr="00173DC3">
        <w:rPr>
          <w:lang w:val="en-GB"/>
        </w:rPr>
        <w:t xml:space="preserve">little </w:t>
      </w:r>
      <w:r w:rsidR="007469D8" w:rsidRPr="00173DC3">
        <w:rPr>
          <w:lang w:val="en-GB"/>
        </w:rPr>
        <w:t>bright</w:t>
      </w:r>
      <w:r w:rsidR="00A119BD" w:rsidRPr="00173DC3">
        <w:rPr>
          <w:lang w:val="en-GB"/>
        </w:rPr>
        <w:t>-</w:t>
      </w:r>
      <w:r w:rsidR="007469D8" w:rsidRPr="00173DC3">
        <w:rPr>
          <w:lang w:val="en-GB"/>
        </w:rPr>
        <w:t xml:space="preserve">yellow </w:t>
      </w:r>
      <w:r>
        <w:rPr>
          <w:lang w:val="en-GB"/>
        </w:rPr>
        <w:t>ofo</w:t>
      </w:r>
      <w:r w:rsidR="00A119BD" w:rsidRPr="00173DC3">
        <w:rPr>
          <w:lang w:val="en-GB"/>
        </w:rPr>
        <w:t>-branded</w:t>
      </w:r>
      <w:r w:rsidR="007469D8" w:rsidRPr="00173DC3">
        <w:rPr>
          <w:lang w:val="en-GB"/>
        </w:rPr>
        <w:t xml:space="preserve"> bicycles. Again successful, </w:t>
      </w:r>
      <w:r>
        <w:rPr>
          <w:lang w:val="en-GB"/>
        </w:rPr>
        <w:t>ofo</w:t>
      </w:r>
      <w:r w:rsidR="007469D8" w:rsidRPr="00173DC3">
        <w:rPr>
          <w:i/>
          <w:lang w:val="en-GB"/>
        </w:rPr>
        <w:t xml:space="preserve"> </w:t>
      </w:r>
      <w:r w:rsidR="007469D8" w:rsidRPr="00173DC3">
        <w:rPr>
          <w:lang w:val="en-GB"/>
        </w:rPr>
        <w:t xml:space="preserve">expanded its fleet to 4,000 little yellow </w:t>
      </w:r>
      <w:r w:rsidR="00A119BD" w:rsidRPr="00173DC3">
        <w:rPr>
          <w:lang w:val="en-GB"/>
        </w:rPr>
        <w:t>bicycles</w:t>
      </w:r>
      <w:r w:rsidR="007469D8" w:rsidRPr="00173DC3">
        <w:rPr>
          <w:lang w:val="en-GB"/>
        </w:rPr>
        <w:t xml:space="preserve"> and six other campuses in </w:t>
      </w:r>
      <w:r w:rsidR="00D5798C" w:rsidRPr="00173DC3">
        <w:rPr>
          <w:lang w:val="en-GB"/>
        </w:rPr>
        <w:t>north</w:t>
      </w:r>
      <w:r w:rsidR="00984C58" w:rsidRPr="00173DC3">
        <w:rPr>
          <w:lang w:val="en-GB"/>
        </w:rPr>
        <w:t>-</w:t>
      </w:r>
      <w:r w:rsidR="00D5798C" w:rsidRPr="00173DC3">
        <w:rPr>
          <w:lang w:val="en-GB"/>
        </w:rPr>
        <w:t>western</w:t>
      </w:r>
      <w:r w:rsidR="00A119BD" w:rsidRPr="00173DC3">
        <w:rPr>
          <w:lang w:val="en-GB"/>
        </w:rPr>
        <w:t xml:space="preserve"> </w:t>
      </w:r>
      <w:r w:rsidR="007469D8" w:rsidRPr="00173DC3">
        <w:rPr>
          <w:lang w:val="en-GB"/>
        </w:rPr>
        <w:t>Beijing. By the end of 2015</w:t>
      </w:r>
      <w:r w:rsidR="00D5798C" w:rsidRPr="00173DC3">
        <w:rPr>
          <w:lang w:val="en-GB"/>
        </w:rPr>
        <w:t>,</w:t>
      </w:r>
      <w:r w:rsidR="007469D8" w:rsidRPr="00173DC3">
        <w:rPr>
          <w:lang w:val="en-GB"/>
        </w:rPr>
        <w:t xml:space="preserve"> </w:t>
      </w:r>
      <w:r>
        <w:rPr>
          <w:lang w:val="en-GB"/>
        </w:rPr>
        <w:t>ofo</w:t>
      </w:r>
      <w:r w:rsidR="007469D8" w:rsidRPr="00173DC3">
        <w:rPr>
          <w:i/>
          <w:lang w:val="en-GB"/>
        </w:rPr>
        <w:t>’</w:t>
      </w:r>
      <w:r w:rsidR="007469D8" w:rsidRPr="00173DC3">
        <w:rPr>
          <w:lang w:val="en-GB"/>
        </w:rPr>
        <w:t xml:space="preserve">s daily order volume had reached 20,000. The company secured its first external financing two months later and expanded to 20 campuses. </w:t>
      </w:r>
      <w:r w:rsidR="00113AF4" w:rsidRPr="00173DC3">
        <w:rPr>
          <w:lang w:val="en-GB"/>
        </w:rPr>
        <w:t>Series B</w:t>
      </w:r>
      <w:r w:rsidR="007469D8" w:rsidRPr="00173DC3">
        <w:rPr>
          <w:lang w:val="en-GB"/>
        </w:rPr>
        <w:t xml:space="preserve"> financing in </w:t>
      </w:r>
      <w:r w:rsidR="007469D8" w:rsidRPr="00173DC3">
        <w:rPr>
          <w:lang w:val="en-GB"/>
        </w:rPr>
        <w:lastRenderedPageBreak/>
        <w:t xml:space="preserve">May 2016 allowed </w:t>
      </w:r>
      <w:r>
        <w:rPr>
          <w:lang w:val="en-GB"/>
        </w:rPr>
        <w:t>ofo</w:t>
      </w:r>
      <w:r w:rsidR="007469D8" w:rsidRPr="00173DC3">
        <w:rPr>
          <w:lang w:val="en-GB"/>
        </w:rPr>
        <w:t xml:space="preserve"> to expand to campuses throughout China, boosting daily orders to 400,000 at the start of </w:t>
      </w:r>
      <w:r w:rsidR="00113AF4" w:rsidRPr="00173DC3">
        <w:rPr>
          <w:lang w:val="en-GB"/>
        </w:rPr>
        <w:t>September 2016</w:t>
      </w:r>
      <w:r w:rsidR="007469D8" w:rsidRPr="00173DC3">
        <w:rPr>
          <w:lang w:val="en-GB"/>
        </w:rPr>
        <w:t>.</w:t>
      </w:r>
    </w:p>
    <w:p w14:paraId="3D292DE1" w14:textId="77777777" w:rsidR="0090487C" w:rsidRPr="00173DC3" w:rsidRDefault="0090487C" w:rsidP="007469D8">
      <w:pPr>
        <w:pStyle w:val="BodyTextMain"/>
        <w:rPr>
          <w:lang w:val="en-GB"/>
        </w:rPr>
      </w:pPr>
    </w:p>
    <w:p w14:paraId="0B48333E" w14:textId="634E899D" w:rsidR="007469D8" w:rsidRPr="00173DC3" w:rsidRDefault="00684796" w:rsidP="007469D8">
      <w:pPr>
        <w:pStyle w:val="BodyTextMain"/>
        <w:rPr>
          <w:lang w:val="en-GB"/>
        </w:rPr>
      </w:pPr>
      <w:r>
        <w:rPr>
          <w:lang w:val="en-GB"/>
        </w:rPr>
        <w:t>ofo</w:t>
      </w:r>
      <w:r w:rsidR="007469D8" w:rsidRPr="00173DC3">
        <w:rPr>
          <w:lang w:val="en-GB"/>
        </w:rPr>
        <w:t>’s success was noticed. In April 2016</w:t>
      </w:r>
      <w:r w:rsidR="002142A2" w:rsidRPr="00173DC3">
        <w:rPr>
          <w:lang w:val="en-GB"/>
        </w:rPr>
        <w:t>,</w:t>
      </w:r>
      <w:r w:rsidR="007469D8" w:rsidRPr="00173DC3">
        <w:rPr>
          <w:lang w:val="en-GB"/>
        </w:rPr>
        <w:t xml:space="preserve"> </w:t>
      </w:r>
      <w:r w:rsidR="002142A2" w:rsidRPr="00173DC3">
        <w:rPr>
          <w:lang w:val="en-GB"/>
        </w:rPr>
        <w:t>Mobike</w:t>
      </w:r>
      <w:r w:rsidR="007469D8" w:rsidRPr="00173DC3">
        <w:rPr>
          <w:lang w:val="en-GB"/>
        </w:rPr>
        <w:t xml:space="preserve"> in Shanghai rolled out its city-wide</w:t>
      </w:r>
      <w:r w:rsidR="002142A2" w:rsidRPr="00173DC3">
        <w:rPr>
          <w:lang w:val="en-GB"/>
        </w:rPr>
        <w:t>,</w:t>
      </w:r>
      <w:r w:rsidR="007469D8" w:rsidRPr="00173DC3">
        <w:rPr>
          <w:lang w:val="en-GB"/>
        </w:rPr>
        <w:t xml:space="preserve"> dockless</w:t>
      </w:r>
      <w:r w:rsidR="002142A2" w:rsidRPr="00173DC3">
        <w:rPr>
          <w:lang w:val="en-GB"/>
        </w:rPr>
        <w:t>,</w:t>
      </w:r>
      <w:r w:rsidR="007469D8" w:rsidRPr="00173DC3">
        <w:rPr>
          <w:lang w:val="en-GB"/>
        </w:rPr>
        <w:t xml:space="preserve"> orange app-based sharing </w:t>
      </w:r>
      <w:r w:rsidR="00A119BD" w:rsidRPr="00173DC3">
        <w:rPr>
          <w:lang w:val="en-GB"/>
        </w:rPr>
        <w:t>bicycles</w:t>
      </w:r>
      <w:r w:rsidR="007469D8" w:rsidRPr="00173DC3">
        <w:rPr>
          <w:lang w:val="en-GB"/>
        </w:rPr>
        <w:t xml:space="preserve"> with GP</w:t>
      </w:r>
      <w:r w:rsidR="00CE7042" w:rsidRPr="00173DC3">
        <w:rPr>
          <w:lang w:val="en-GB"/>
        </w:rPr>
        <w:t>S</w:t>
      </w:r>
      <w:r w:rsidR="007469D8" w:rsidRPr="00173DC3">
        <w:rPr>
          <w:lang w:val="en-GB"/>
        </w:rPr>
        <w:t>, a driveshaft (rather than a chain)</w:t>
      </w:r>
      <w:r w:rsidR="0020338D" w:rsidRPr="00173DC3">
        <w:rPr>
          <w:lang w:val="en-GB"/>
        </w:rPr>
        <w:t>,</w:t>
      </w:r>
      <w:r w:rsidR="007469D8" w:rsidRPr="00173DC3">
        <w:rPr>
          <w:lang w:val="en-GB"/>
        </w:rPr>
        <w:t xml:space="preserve"> and an electronic QR code</w:t>
      </w:r>
      <w:r w:rsidR="002142A2" w:rsidRPr="00173DC3">
        <w:rPr>
          <w:lang w:val="en-GB"/>
        </w:rPr>
        <w:t>–</w:t>
      </w:r>
      <w:r w:rsidR="007469D8" w:rsidRPr="00173DC3">
        <w:rPr>
          <w:lang w:val="en-GB"/>
        </w:rPr>
        <w:t xml:space="preserve">activated lock. </w:t>
      </w:r>
      <w:r w:rsidR="002142A2" w:rsidRPr="00173DC3">
        <w:rPr>
          <w:lang w:val="en-GB"/>
        </w:rPr>
        <w:t>Mobike’s</w:t>
      </w:r>
      <w:r w:rsidR="007469D8" w:rsidRPr="00173DC3">
        <w:rPr>
          <w:lang w:val="en-GB"/>
        </w:rPr>
        <w:t xml:space="preserve"> founders</w:t>
      </w:r>
      <w:r w:rsidR="00175808" w:rsidRPr="00173DC3">
        <w:rPr>
          <w:lang w:val="en-GB"/>
        </w:rPr>
        <w:t>—</w:t>
      </w:r>
      <w:r w:rsidR="007469D8" w:rsidRPr="00173DC3">
        <w:rPr>
          <w:lang w:val="en-GB"/>
        </w:rPr>
        <w:t>Hu Weiwei, a journalist with 10 years</w:t>
      </w:r>
      <w:r w:rsidR="002142A2" w:rsidRPr="00173DC3">
        <w:rPr>
          <w:lang w:val="en-GB"/>
        </w:rPr>
        <w:t xml:space="preserve">’ experience </w:t>
      </w:r>
      <w:r w:rsidR="007469D8" w:rsidRPr="00173DC3">
        <w:rPr>
          <w:lang w:val="en-GB"/>
        </w:rPr>
        <w:t>covering cycling</w:t>
      </w:r>
      <w:r w:rsidR="002142A2" w:rsidRPr="00173DC3">
        <w:rPr>
          <w:lang w:val="en-GB"/>
        </w:rPr>
        <w:t>,</w:t>
      </w:r>
      <w:r w:rsidR="007469D8" w:rsidRPr="00173DC3">
        <w:rPr>
          <w:lang w:val="en-GB"/>
        </w:rPr>
        <w:t xml:space="preserve"> and Davis Wang, a business administration graduate with experience at Tencent </w:t>
      </w:r>
      <w:r w:rsidR="002142A2" w:rsidRPr="00173DC3">
        <w:rPr>
          <w:lang w:val="en-GB"/>
        </w:rPr>
        <w:t>Holdings Limited (T</w:t>
      </w:r>
      <w:r w:rsidR="00C032E6" w:rsidRPr="00173DC3">
        <w:rPr>
          <w:lang w:val="en-GB"/>
        </w:rPr>
        <w:t>e</w:t>
      </w:r>
      <w:r w:rsidR="002142A2" w:rsidRPr="00173DC3">
        <w:rPr>
          <w:lang w:val="en-GB"/>
        </w:rPr>
        <w:t>nce</w:t>
      </w:r>
      <w:r w:rsidR="00C032E6" w:rsidRPr="00173DC3">
        <w:rPr>
          <w:lang w:val="en-GB"/>
        </w:rPr>
        <w:t>n</w:t>
      </w:r>
      <w:r w:rsidR="002142A2" w:rsidRPr="00173DC3">
        <w:rPr>
          <w:lang w:val="en-GB"/>
        </w:rPr>
        <w:t xml:space="preserve">t) </w:t>
      </w:r>
      <w:r w:rsidR="007469D8" w:rsidRPr="00173DC3">
        <w:rPr>
          <w:lang w:val="en-GB"/>
        </w:rPr>
        <w:t>and Uber</w:t>
      </w:r>
      <w:r w:rsidR="00175808" w:rsidRPr="00173DC3">
        <w:rPr>
          <w:lang w:val="en-GB"/>
        </w:rPr>
        <w:t>—</w:t>
      </w:r>
      <w:r w:rsidR="007469D8" w:rsidRPr="00173DC3">
        <w:rPr>
          <w:lang w:val="en-GB"/>
        </w:rPr>
        <w:t xml:space="preserve">stated </w:t>
      </w:r>
      <w:r w:rsidR="002142A2" w:rsidRPr="00173DC3">
        <w:rPr>
          <w:lang w:val="en-GB"/>
        </w:rPr>
        <w:t xml:space="preserve">that Mobike’s </w:t>
      </w:r>
      <w:r w:rsidR="007469D8" w:rsidRPr="00173DC3">
        <w:rPr>
          <w:lang w:val="en-GB"/>
        </w:rPr>
        <w:t xml:space="preserve">mission </w:t>
      </w:r>
      <w:r w:rsidR="002142A2" w:rsidRPr="00173DC3">
        <w:rPr>
          <w:lang w:val="en-GB"/>
        </w:rPr>
        <w:t xml:space="preserve">was </w:t>
      </w:r>
      <w:r w:rsidR="007469D8" w:rsidRPr="00173DC3">
        <w:rPr>
          <w:lang w:val="en-GB"/>
        </w:rPr>
        <w:t xml:space="preserve">“to solve the urban last </w:t>
      </w:r>
      <w:r w:rsidR="0020338D" w:rsidRPr="00173DC3">
        <w:rPr>
          <w:lang w:val="en-GB"/>
        </w:rPr>
        <w:t>kilometre</w:t>
      </w:r>
      <w:r w:rsidR="007469D8" w:rsidRPr="00173DC3">
        <w:rPr>
          <w:lang w:val="en-GB"/>
        </w:rPr>
        <w:t xml:space="preserve"> problem.”</w:t>
      </w:r>
      <w:r w:rsidR="00D11A79" w:rsidRPr="00173DC3">
        <w:rPr>
          <w:rStyle w:val="FootnoteReference"/>
          <w:lang w:val="en-GB"/>
        </w:rPr>
        <w:footnoteReference w:id="6"/>
      </w:r>
      <w:r w:rsidR="007469D8" w:rsidRPr="00173DC3">
        <w:rPr>
          <w:lang w:val="en-GB"/>
        </w:rPr>
        <w:t xml:space="preserve"> When </w:t>
      </w:r>
      <w:r w:rsidR="008B2DCC" w:rsidRPr="00173DC3">
        <w:rPr>
          <w:lang w:val="en-GB"/>
        </w:rPr>
        <w:t>Mobike</w:t>
      </w:r>
      <w:r w:rsidR="007469D8" w:rsidRPr="00173DC3">
        <w:rPr>
          <w:lang w:val="en-GB"/>
        </w:rPr>
        <w:t xml:space="preserve"> successfully received external financing and rapidly expanded to other cities in China, more competitors piled in.</w:t>
      </w:r>
    </w:p>
    <w:p w14:paraId="6BE280A7" w14:textId="77777777" w:rsidR="007469D8" w:rsidRPr="00173DC3" w:rsidRDefault="007469D8" w:rsidP="007469D8">
      <w:pPr>
        <w:pStyle w:val="BodyTextMain"/>
        <w:rPr>
          <w:lang w:val="en-GB"/>
        </w:rPr>
      </w:pPr>
    </w:p>
    <w:p w14:paraId="6B6E6A2C" w14:textId="583D59C2" w:rsidR="007469D8" w:rsidRPr="00173DC3" w:rsidRDefault="007469D8" w:rsidP="007469D8">
      <w:pPr>
        <w:pStyle w:val="BodyTextMain"/>
        <w:rPr>
          <w:lang w:val="en-GB"/>
        </w:rPr>
      </w:pPr>
      <w:r w:rsidRPr="00173DC3">
        <w:rPr>
          <w:lang w:val="en-GB"/>
        </w:rPr>
        <w:t xml:space="preserve">As more </w:t>
      </w:r>
      <w:r w:rsidR="009E5F31" w:rsidRPr="00173DC3">
        <w:rPr>
          <w:lang w:val="en-GB"/>
        </w:rPr>
        <w:t>bicycle-sharing</w:t>
      </w:r>
      <w:r w:rsidRPr="00173DC3">
        <w:rPr>
          <w:lang w:val="en-GB"/>
        </w:rPr>
        <w:t xml:space="preserve"> companies raced into city markets, </w:t>
      </w:r>
      <w:r w:rsidR="00684796">
        <w:rPr>
          <w:lang w:val="en-GB"/>
        </w:rPr>
        <w:t>ofo</w:t>
      </w:r>
      <w:r w:rsidR="009E5F31" w:rsidRPr="00173DC3">
        <w:rPr>
          <w:lang w:val="en-GB"/>
        </w:rPr>
        <w:t>’s</w:t>
      </w:r>
      <w:r w:rsidRPr="00173DC3">
        <w:rPr>
          <w:lang w:val="en-GB"/>
        </w:rPr>
        <w:t xml:space="preserve"> management questioned its focus on campuses. Staying in its protected environment gave </w:t>
      </w:r>
      <w:r w:rsidR="00684796">
        <w:rPr>
          <w:lang w:val="en-GB"/>
        </w:rPr>
        <w:t>ofo</w:t>
      </w:r>
      <w:r w:rsidRPr="00173DC3">
        <w:rPr>
          <w:i/>
          <w:lang w:val="en-GB"/>
        </w:rPr>
        <w:t xml:space="preserve"> </w:t>
      </w:r>
      <w:r w:rsidR="009E5F31" w:rsidRPr="00173DC3">
        <w:rPr>
          <w:lang w:val="en-GB"/>
        </w:rPr>
        <w:t xml:space="preserve">a </w:t>
      </w:r>
      <w:r w:rsidRPr="00173DC3">
        <w:rPr>
          <w:lang w:val="en-GB"/>
        </w:rPr>
        <w:t xml:space="preserve">very high frequency of </w:t>
      </w:r>
      <w:r w:rsidR="009E5F31" w:rsidRPr="00173DC3">
        <w:rPr>
          <w:lang w:val="en-GB"/>
        </w:rPr>
        <w:t>bicycle use</w:t>
      </w:r>
      <w:r w:rsidRPr="00173DC3">
        <w:rPr>
          <w:lang w:val="en-GB"/>
        </w:rPr>
        <w:t xml:space="preserve">. The cities were unfamiliar environments: how could </w:t>
      </w:r>
      <w:r w:rsidR="00684796">
        <w:rPr>
          <w:lang w:val="en-GB"/>
        </w:rPr>
        <w:t>ofo</w:t>
      </w:r>
      <w:r w:rsidRPr="00173DC3">
        <w:rPr>
          <w:lang w:val="en-GB"/>
        </w:rPr>
        <w:t xml:space="preserve"> forecast </w:t>
      </w:r>
      <w:r w:rsidR="00A119BD" w:rsidRPr="00173DC3">
        <w:rPr>
          <w:lang w:val="en-GB"/>
        </w:rPr>
        <w:t>bicycle</w:t>
      </w:r>
      <w:r w:rsidRPr="00173DC3">
        <w:rPr>
          <w:lang w:val="en-GB"/>
        </w:rPr>
        <w:t xml:space="preserve"> demand and required distribution over large areas? </w:t>
      </w:r>
      <w:r w:rsidR="00A119BD" w:rsidRPr="00173DC3">
        <w:rPr>
          <w:lang w:val="en-GB"/>
        </w:rPr>
        <w:t>Bicycles</w:t>
      </w:r>
      <w:r w:rsidRPr="00173DC3">
        <w:rPr>
          <w:lang w:val="en-GB"/>
        </w:rPr>
        <w:t xml:space="preserve"> might be sabotaged by the underground drivers whose </w:t>
      </w:r>
      <w:r w:rsidR="009E5F31" w:rsidRPr="00173DC3">
        <w:rPr>
          <w:lang w:val="en-GB"/>
        </w:rPr>
        <w:t xml:space="preserve">businesses </w:t>
      </w:r>
      <w:r w:rsidRPr="00173DC3">
        <w:rPr>
          <w:lang w:val="en-GB"/>
        </w:rPr>
        <w:t xml:space="preserve">would be </w:t>
      </w:r>
      <w:r w:rsidR="009E5F31" w:rsidRPr="00173DC3">
        <w:rPr>
          <w:lang w:val="en-GB"/>
        </w:rPr>
        <w:t xml:space="preserve">affected </w:t>
      </w:r>
      <w:r w:rsidRPr="00173DC3">
        <w:rPr>
          <w:lang w:val="en-GB"/>
        </w:rPr>
        <w:t xml:space="preserve">by </w:t>
      </w:r>
      <w:r w:rsidR="00A119BD" w:rsidRPr="00173DC3">
        <w:rPr>
          <w:lang w:val="en-GB"/>
        </w:rPr>
        <w:t>bicycle</w:t>
      </w:r>
      <w:r w:rsidRPr="00173DC3">
        <w:rPr>
          <w:lang w:val="en-GB"/>
        </w:rPr>
        <w:t xml:space="preserve"> sharing. The partners worried about inclement weather, </w:t>
      </w:r>
      <w:r w:rsidR="009E5F31" w:rsidRPr="00173DC3">
        <w:rPr>
          <w:lang w:val="en-GB"/>
        </w:rPr>
        <w:t xml:space="preserve">the </w:t>
      </w:r>
      <w:r w:rsidRPr="00173DC3">
        <w:rPr>
          <w:lang w:val="en-GB"/>
        </w:rPr>
        <w:t>complexity of city roads</w:t>
      </w:r>
      <w:r w:rsidR="009E5F31" w:rsidRPr="00173DC3">
        <w:rPr>
          <w:lang w:val="en-GB"/>
        </w:rPr>
        <w:t>,</w:t>
      </w:r>
      <w:r w:rsidRPr="00173DC3">
        <w:rPr>
          <w:lang w:val="en-GB"/>
        </w:rPr>
        <w:t xml:space="preserve"> and safety. </w:t>
      </w:r>
    </w:p>
    <w:p w14:paraId="05EBFC38" w14:textId="77777777" w:rsidR="007469D8" w:rsidRPr="00173DC3" w:rsidRDefault="007469D8" w:rsidP="007469D8">
      <w:pPr>
        <w:pStyle w:val="BodyTextMain"/>
        <w:rPr>
          <w:lang w:val="en-GB"/>
        </w:rPr>
      </w:pPr>
    </w:p>
    <w:p w14:paraId="7757F82A" w14:textId="70F143AE" w:rsidR="007469D8" w:rsidRPr="00173DC3" w:rsidRDefault="007469D8" w:rsidP="007469D8">
      <w:pPr>
        <w:pStyle w:val="BodyTextMain"/>
        <w:rPr>
          <w:lang w:val="en-GB"/>
        </w:rPr>
      </w:pPr>
      <w:r w:rsidRPr="00173DC3">
        <w:rPr>
          <w:lang w:val="en-GB"/>
        </w:rPr>
        <w:t xml:space="preserve">Just when the window of opportunity was about to close, </w:t>
      </w:r>
      <w:r w:rsidR="00684796">
        <w:rPr>
          <w:lang w:val="en-GB"/>
        </w:rPr>
        <w:t>ofo</w:t>
      </w:r>
      <w:r w:rsidR="003154E3" w:rsidRPr="00173DC3">
        <w:rPr>
          <w:lang w:val="en-GB"/>
        </w:rPr>
        <w:t xml:space="preserve"> </w:t>
      </w:r>
      <w:r w:rsidRPr="00173DC3">
        <w:rPr>
          <w:lang w:val="en-GB"/>
        </w:rPr>
        <w:t xml:space="preserve">obtained </w:t>
      </w:r>
      <w:r w:rsidR="003154E3" w:rsidRPr="00173DC3">
        <w:rPr>
          <w:lang w:val="en-GB"/>
        </w:rPr>
        <w:t>series C</w:t>
      </w:r>
      <w:r w:rsidRPr="00173DC3">
        <w:rPr>
          <w:lang w:val="en-GB"/>
        </w:rPr>
        <w:t xml:space="preserve"> financing of </w:t>
      </w:r>
      <w:r w:rsidR="003154E3" w:rsidRPr="00173DC3">
        <w:rPr>
          <w:lang w:val="en-GB"/>
        </w:rPr>
        <w:t>US$130</w:t>
      </w:r>
      <w:r w:rsidRPr="00173DC3">
        <w:rPr>
          <w:lang w:val="en-GB"/>
        </w:rPr>
        <w:t xml:space="preserve"> million</w:t>
      </w:r>
      <w:r w:rsidR="0020338D" w:rsidRPr="00173DC3">
        <w:rPr>
          <w:rStyle w:val="FootnoteReference"/>
          <w:lang w:val="en-GB"/>
        </w:rPr>
        <w:footnoteReference w:id="7"/>
      </w:r>
      <w:r w:rsidRPr="00173DC3">
        <w:rPr>
          <w:lang w:val="en-GB"/>
        </w:rPr>
        <w:t xml:space="preserve"> to finance its entry into cities. As CEO Dai Wei</w:t>
      </w:r>
      <w:r w:rsidR="003154E3" w:rsidRPr="00173DC3">
        <w:rPr>
          <w:lang w:val="en-GB"/>
        </w:rPr>
        <w:t xml:space="preserve"> </w:t>
      </w:r>
      <w:r w:rsidRPr="00173DC3">
        <w:rPr>
          <w:lang w:val="en-GB"/>
        </w:rPr>
        <w:t>said</w:t>
      </w:r>
      <w:r w:rsidR="003154E3" w:rsidRPr="00173DC3">
        <w:rPr>
          <w:lang w:val="en-GB"/>
        </w:rPr>
        <w:t>,</w:t>
      </w:r>
      <w:r w:rsidRPr="00173DC3">
        <w:rPr>
          <w:lang w:val="en-GB"/>
        </w:rPr>
        <w:t xml:space="preserve"> “as long as our minds are on track, there will be more solutions than problems</w:t>
      </w:r>
      <w:r w:rsidR="003154E3" w:rsidRPr="00173DC3">
        <w:rPr>
          <w:lang w:val="en-GB"/>
        </w:rPr>
        <w:t>,</w:t>
      </w:r>
      <w:r w:rsidRPr="00173DC3">
        <w:rPr>
          <w:lang w:val="en-GB"/>
        </w:rPr>
        <w:t xml:space="preserve"> so we should go into the cities immediately.” On the first day in the cities, </w:t>
      </w:r>
      <w:r w:rsidR="00684796">
        <w:rPr>
          <w:lang w:val="en-GB"/>
        </w:rPr>
        <w:t>ofo</w:t>
      </w:r>
      <w:r w:rsidRPr="00173DC3">
        <w:rPr>
          <w:lang w:val="en-GB"/>
        </w:rPr>
        <w:t xml:space="preserve">’s server was hacked multiple times and crashed. </w:t>
      </w:r>
      <w:r w:rsidR="00336911" w:rsidRPr="00173DC3">
        <w:rPr>
          <w:lang w:val="en-GB"/>
        </w:rPr>
        <w:t>Rumours</w:t>
      </w:r>
      <w:r w:rsidRPr="00173DC3">
        <w:rPr>
          <w:lang w:val="en-GB"/>
        </w:rPr>
        <w:t xml:space="preserve"> </w:t>
      </w:r>
      <w:r w:rsidR="00E93E2C" w:rsidRPr="00173DC3">
        <w:rPr>
          <w:lang w:val="en-GB"/>
        </w:rPr>
        <w:t xml:space="preserve">forecasting </w:t>
      </w:r>
      <w:r w:rsidR="00684796">
        <w:rPr>
          <w:lang w:val="en-GB"/>
        </w:rPr>
        <w:t>ofo</w:t>
      </w:r>
      <w:r w:rsidR="00E93E2C" w:rsidRPr="00173DC3">
        <w:rPr>
          <w:lang w:val="en-GB"/>
        </w:rPr>
        <w:t xml:space="preserve">’s failure </w:t>
      </w:r>
      <w:r w:rsidRPr="00173DC3">
        <w:rPr>
          <w:lang w:val="en-GB"/>
        </w:rPr>
        <w:t xml:space="preserve">flooded </w:t>
      </w:r>
      <w:r w:rsidR="00E93E2C" w:rsidRPr="00173DC3">
        <w:rPr>
          <w:lang w:val="en-GB"/>
        </w:rPr>
        <w:t>online</w:t>
      </w:r>
      <w:r w:rsidRPr="00173DC3">
        <w:rPr>
          <w:lang w:val="en-GB"/>
        </w:rPr>
        <w:t xml:space="preserve"> </w:t>
      </w:r>
      <w:r w:rsidR="00FF7018" w:rsidRPr="00173DC3">
        <w:rPr>
          <w:lang w:val="en-GB"/>
        </w:rPr>
        <w:t>chat rooms</w:t>
      </w:r>
      <w:r w:rsidRPr="00173DC3">
        <w:rPr>
          <w:lang w:val="en-GB"/>
        </w:rPr>
        <w:t>. In retrospect, however, Zhang concluded</w:t>
      </w:r>
      <w:r w:rsidR="00622176" w:rsidRPr="00173DC3">
        <w:rPr>
          <w:lang w:val="en-GB"/>
        </w:rPr>
        <w:t>,</w:t>
      </w:r>
      <w:r w:rsidR="0090487C" w:rsidRPr="00173DC3">
        <w:rPr>
          <w:lang w:val="en-GB"/>
        </w:rPr>
        <w:t xml:space="preserve"> “</w:t>
      </w:r>
      <w:r w:rsidRPr="00173DC3">
        <w:rPr>
          <w:lang w:val="en-GB"/>
        </w:rPr>
        <w:t>Going back two years, we should have gone straight into the cities and not wasted our time</w:t>
      </w:r>
      <w:r w:rsidR="00622176" w:rsidRPr="00173DC3">
        <w:rPr>
          <w:lang w:val="en-GB"/>
        </w:rPr>
        <w:t xml:space="preserve">. . . . </w:t>
      </w:r>
      <w:r w:rsidRPr="00173DC3">
        <w:rPr>
          <w:lang w:val="en-GB"/>
        </w:rPr>
        <w:t xml:space="preserve">Time and speed are very important. During the time we were developing our service on the campuses, we </w:t>
      </w:r>
      <w:r w:rsidR="00622176" w:rsidRPr="00173DC3">
        <w:rPr>
          <w:lang w:val="en-GB"/>
        </w:rPr>
        <w:t xml:space="preserve">[had] </w:t>
      </w:r>
      <w:r w:rsidRPr="00173DC3">
        <w:rPr>
          <w:lang w:val="en-GB"/>
        </w:rPr>
        <w:t>a</w:t>
      </w:r>
      <w:r w:rsidR="0090487C" w:rsidRPr="00173DC3">
        <w:rPr>
          <w:lang w:val="en-GB"/>
        </w:rPr>
        <w:t>lready lost some of our speed.”</w:t>
      </w:r>
    </w:p>
    <w:p w14:paraId="64041738" w14:textId="77777777" w:rsidR="0090487C" w:rsidRPr="00173DC3" w:rsidRDefault="0090487C" w:rsidP="007469D8">
      <w:pPr>
        <w:pStyle w:val="BodyTextMain"/>
        <w:rPr>
          <w:i/>
          <w:lang w:val="en-GB"/>
        </w:rPr>
      </w:pPr>
    </w:p>
    <w:p w14:paraId="04D85753" w14:textId="44E492DB" w:rsidR="007469D8" w:rsidRPr="00173DC3" w:rsidRDefault="00684796" w:rsidP="007469D8">
      <w:pPr>
        <w:pStyle w:val="BodyTextMain"/>
        <w:rPr>
          <w:lang w:val="en-GB"/>
        </w:rPr>
      </w:pPr>
      <w:r>
        <w:rPr>
          <w:lang w:val="en-GB"/>
        </w:rPr>
        <w:t>ofo</w:t>
      </w:r>
      <w:r w:rsidR="007469D8" w:rsidRPr="00173DC3">
        <w:rPr>
          <w:lang w:val="en-GB"/>
        </w:rPr>
        <w:t xml:space="preserve"> rented its </w:t>
      </w:r>
      <w:r w:rsidR="00A119BD" w:rsidRPr="00173DC3">
        <w:rPr>
          <w:lang w:val="en-GB"/>
        </w:rPr>
        <w:t>bicycles</w:t>
      </w:r>
      <w:r w:rsidR="007469D8" w:rsidRPr="00173DC3">
        <w:rPr>
          <w:lang w:val="en-GB"/>
        </w:rPr>
        <w:t xml:space="preserve"> for </w:t>
      </w:r>
      <w:r w:rsidR="00622176" w:rsidRPr="00173DC3">
        <w:rPr>
          <w:lang w:val="en-GB"/>
        </w:rPr>
        <w:t>¥</w:t>
      </w:r>
      <w:r w:rsidR="007469D8" w:rsidRPr="00173DC3">
        <w:rPr>
          <w:lang w:val="en-GB"/>
        </w:rPr>
        <w:t>1</w:t>
      </w:r>
      <w:r w:rsidR="00622176" w:rsidRPr="00173DC3">
        <w:rPr>
          <w:lang w:val="en-GB"/>
        </w:rPr>
        <w:t xml:space="preserve"> </w:t>
      </w:r>
      <w:r w:rsidR="007469D8" w:rsidRPr="00173DC3">
        <w:rPr>
          <w:lang w:val="en-GB"/>
        </w:rPr>
        <w:t xml:space="preserve">per hour, </w:t>
      </w:r>
      <w:r w:rsidR="00622176" w:rsidRPr="00173DC3">
        <w:rPr>
          <w:lang w:val="en-GB"/>
        </w:rPr>
        <w:t xml:space="preserve">which was </w:t>
      </w:r>
      <w:r w:rsidR="007469D8" w:rsidRPr="00173DC3">
        <w:rPr>
          <w:lang w:val="en-GB"/>
        </w:rPr>
        <w:t xml:space="preserve">comparable with the competition, but </w:t>
      </w:r>
      <w:r w:rsidR="00175808" w:rsidRPr="00173DC3">
        <w:rPr>
          <w:lang w:val="en-GB"/>
        </w:rPr>
        <w:t xml:space="preserve">it </w:t>
      </w:r>
      <w:r w:rsidR="007469D8" w:rsidRPr="00173DC3">
        <w:rPr>
          <w:lang w:val="en-GB"/>
        </w:rPr>
        <w:t xml:space="preserve">required a deposit of only </w:t>
      </w:r>
      <w:r w:rsidR="00622176" w:rsidRPr="00173DC3">
        <w:rPr>
          <w:lang w:val="en-GB"/>
        </w:rPr>
        <w:t>¥</w:t>
      </w:r>
      <w:r w:rsidR="007469D8" w:rsidRPr="00173DC3">
        <w:rPr>
          <w:lang w:val="en-GB"/>
        </w:rPr>
        <w:t xml:space="preserve">99, </w:t>
      </w:r>
      <w:r w:rsidR="00175808" w:rsidRPr="00173DC3">
        <w:rPr>
          <w:lang w:val="en-GB"/>
        </w:rPr>
        <w:t xml:space="preserve">compared to </w:t>
      </w:r>
      <w:r w:rsidR="00622176" w:rsidRPr="00173DC3">
        <w:rPr>
          <w:lang w:val="en-GB"/>
        </w:rPr>
        <w:t>the ¥</w:t>
      </w:r>
      <w:r w:rsidR="007469D8" w:rsidRPr="00173DC3">
        <w:rPr>
          <w:lang w:val="en-GB"/>
        </w:rPr>
        <w:t xml:space="preserve">299 required by </w:t>
      </w:r>
      <w:r w:rsidR="00622176" w:rsidRPr="00173DC3">
        <w:rPr>
          <w:lang w:val="en-GB"/>
        </w:rPr>
        <w:t>Mobike</w:t>
      </w:r>
      <w:r w:rsidR="007469D8" w:rsidRPr="00173DC3">
        <w:rPr>
          <w:lang w:val="en-GB"/>
        </w:rPr>
        <w:t xml:space="preserve">. To accelerate its entry into the cities, </w:t>
      </w:r>
      <w:r>
        <w:rPr>
          <w:lang w:val="en-GB"/>
        </w:rPr>
        <w:t>ofo</w:t>
      </w:r>
      <w:r w:rsidR="007469D8" w:rsidRPr="00173DC3">
        <w:rPr>
          <w:lang w:val="en-GB"/>
        </w:rPr>
        <w:t xml:space="preserve"> embraced </w:t>
      </w:r>
      <w:r w:rsidR="00175808" w:rsidRPr="00173DC3">
        <w:rPr>
          <w:lang w:val="en-GB"/>
        </w:rPr>
        <w:t xml:space="preserve">a </w:t>
      </w:r>
      <w:r w:rsidR="007469D8" w:rsidRPr="00173DC3">
        <w:rPr>
          <w:lang w:val="en-GB"/>
        </w:rPr>
        <w:t xml:space="preserve">partnership with Flying Pigeon and the </w:t>
      </w:r>
      <w:r w:rsidR="00622176" w:rsidRPr="00173DC3">
        <w:rPr>
          <w:lang w:val="en-GB"/>
        </w:rPr>
        <w:t xml:space="preserve">traditional </w:t>
      </w:r>
      <w:r w:rsidR="007469D8" w:rsidRPr="00173DC3">
        <w:rPr>
          <w:lang w:val="en-GB"/>
        </w:rPr>
        <w:t xml:space="preserve">top-of-the-line Chinese </w:t>
      </w:r>
      <w:r w:rsidR="00A119BD" w:rsidRPr="00173DC3">
        <w:rPr>
          <w:lang w:val="en-GB"/>
        </w:rPr>
        <w:t>bicycle</w:t>
      </w:r>
      <w:r w:rsidR="007469D8" w:rsidRPr="00173DC3">
        <w:rPr>
          <w:lang w:val="en-GB"/>
        </w:rPr>
        <w:t xml:space="preserve"> manufacturer </w:t>
      </w:r>
      <w:r w:rsidR="000C5A7C" w:rsidRPr="00173DC3">
        <w:rPr>
          <w:lang w:val="en-GB"/>
        </w:rPr>
        <w:t>Phoenix</w:t>
      </w:r>
      <w:r w:rsidR="00622176" w:rsidRPr="00173DC3">
        <w:rPr>
          <w:lang w:val="en-GB"/>
        </w:rPr>
        <w:t xml:space="preserve"> Company Ltd</w:t>
      </w:r>
      <w:r w:rsidR="007469D8" w:rsidRPr="00173DC3">
        <w:rPr>
          <w:lang w:val="en-GB"/>
        </w:rPr>
        <w:t xml:space="preserve">. </w:t>
      </w:r>
      <w:r w:rsidR="000C5A7C" w:rsidRPr="00173DC3">
        <w:rPr>
          <w:lang w:val="en-GB"/>
        </w:rPr>
        <w:t>Yellow original equipment manufacturer (OEM)</w:t>
      </w:r>
      <w:r w:rsidR="000C5A7C" w:rsidRPr="00173DC3">
        <w:rPr>
          <w:rStyle w:val="FootnoteReference"/>
          <w:sz w:val="20"/>
          <w:szCs w:val="20"/>
          <w:lang w:val="en-GB"/>
        </w:rPr>
        <w:footnoteReference w:id="8"/>
      </w:r>
      <w:r w:rsidR="000C5A7C" w:rsidRPr="00173DC3">
        <w:rPr>
          <w:lang w:val="en-GB"/>
        </w:rPr>
        <w:t xml:space="preserve"> </w:t>
      </w:r>
      <w:r w:rsidR="00A119BD" w:rsidRPr="00173DC3">
        <w:rPr>
          <w:lang w:val="en-GB"/>
        </w:rPr>
        <w:t>bicycles</w:t>
      </w:r>
      <w:r w:rsidR="007469D8" w:rsidRPr="00173DC3">
        <w:rPr>
          <w:lang w:val="en-GB"/>
        </w:rPr>
        <w:t xml:space="preserve"> poured into the cities</w:t>
      </w:r>
      <w:r w:rsidR="000C5A7C" w:rsidRPr="00173DC3">
        <w:rPr>
          <w:lang w:val="en-GB"/>
        </w:rPr>
        <w:t>,</w:t>
      </w:r>
      <w:r w:rsidR="007469D8" w:rsidRPr="00173DC3">
        <w:rPr>
          <w:lang w:val="en-GB"/>
        </w:rPr>
        <w:t xml:space="preserve"> bought with cash from </w:t>
      </w:r>
      <w:r>
        <w:rPr>
          <w:lang w:val="en-GB"/>
        </w:rPr>
        <w:t>ofo</w:t>
      </w:r>
      <w:r w:rsidR="007469D8" w:rsidRPr="00173DC3">
        <w:rPr>
          <w:lang w:val="en-GB"/>
        </w:rPr>
        <w:t xml:space="preserve">’s third round of external financing. By early 2017, over 70 </w:t>
      </w:r>
      <w:r w:rsidR="000C5A7C" w:rsidRPr="00173DC3">
        <w:rPr>
          <w:lang w:val="en-GB"/>
        </w:rPr>
        <w:t>bicycle-sharing</w:t>
      </w:r>
      <w:r w:rsidR="007469D8" w:rsidRPr="00173DC3">
        <w:rPr>
          <w:lang w:val="en-GB"/>
        </w:rPr>
        <w:t xml:space="preserve"> companies</w:t>
      </w:r>
      <w:r w:rsidR="007469D8" w:rsidRPr="00173DC3">
        <w:rPr>
          <w:rStyle w:val="FootnoteReference"/>
          <w:sz w:val="20"/>
          <w:szCs w:val="20"/>
          <w:lang w:val="en-GB"/>
        </w:rPr>
        <w:footnoteReference w:id="9"/>
      </w:r>
      <w:r w:rsidR="007469D8" w:rsidRPr="00173DC3">
        <w:rPr>
          <w:lang w:val="en-GB"/>
        </w:rPr>
        <w:t xml:space="preserve"> were contending with </w:t>
      </w:r>
      <w:r w:rsidR="000C5A7C" w:rsidRPr="00173DC3">
        <w:rPr>
          <w:lang w:val="en-GB"/>
        </w:rPr>
        <w:t>Mobike</w:t>
      </w:r>
      <w:r w:rsidR="007469D8" w:rsidRPr="00173DC3">
        <w:rPr>
          <w:lang w:val="en-GB"/>
        </w:rPr>
        <w:t xml:space="preserve"> and </w:t>
      </w:r>
      <w:r>
        <w:rPr>
          <w:lang w:val="en-GB"/>
        </w:rPr>
        <w:t>ofo</w:t>
      </w:r>
      <w:r w:rsidR="007469D8" w:rsidRPr="00173DC3">
        <w:rPr>
          <w:lang w:val="en-GB"/>
        </w:rPr>
        <w:t xml:space="preserve"> for the market</w:t>
      </w:r>
      <w:r w:rsidR="000C5A7C" w:rsidRPr="00173DC3">
        <w:rPr>
          <w:lang w:val="en-GB"/>
        </w:rPr>
        <w:t xml:space="preserve"> (see </w:t>
      </w:r>
      <w:r w:rsidR="007469D8" w:rsidRPr="00173DC3">
        <w:rPr>
          <w:lang w:val="en-GB"/>
        </w:rPr>
        <w:t>Exhibit 2</w:t>
      </w:r>
      <w:r w:rsidR="000C5A7C" w:rsidRPr="00173DC3">
        <w:rPr>
          <w:lang w:val="en-GB"/>
        </w:rPr>
        <w:t>)</w:t>
      </w:r>
      <w:r w:rsidR="007469D8" w:rsidRPr="00173DC3">
        <w:rPr>
          <w:lang w:val="en-GB"/>
        </w:rPr>
        <w:t>.</w:t>
      </w:r>
    </w:p>
    <w:p w14:paraId="27E46FB3" w14:textId="77777777" w:rsidR="0090487C" w:rsidRPr="00173DC3" w:rsidRDefault="0090487C" w:rsidP="007469D8">
      <w:pPr>
        <w:pStyle w:val="BodyTextMain"/>
        <w:rPr>
          <w:lang w:val="en-GB"/>
        </w:rPr>
      </w:pPr>
    </w:p>
    <w:p w14:paraId="019DF814" w14:textId="77777777" w:rsidR="0090487C" w:rsidRPr="00173DC3" w:rsidRDefault="0090487C" w:rsidP="007469D8">
      <w:pPr>
        <w:pStyle w:val="BodyTextMain"/>
        <w:rPr>
          <w:lang w:val="en-GB"/>
        </w:rPr>
      </w:pPr>
    </w:p>
    <w:p w14:paraId="7A9ACC90" w14:textId="77777777" w:rsidR="007469D8" w:rsidRPr="00173DC3" w:rsidRDefault="007469D8" w:rsidP="0090487C">
      <w:pPr>
        <w:pStyle w:val="Casehead1"/>
        <w:rPr>
          <w:lang w:val="en-GB"/>
        </w:rPr>
      </w:pPr>
      <w:r w:rsidRPr="00173DC3">
        <w:rPr>
          <w:lang w:val="en-GB"/>
        </w:rPr>
        <w:t>Growing Pains and Gains</w:t>
      </w:r>
    </w:p>
    <w:p w14:paraId="2442C6C6" w14:textId="77777777" w:rsidR="0090487C" w:rsidRPr="00173DC3" w:rsidRDefault="0090487C" w:rsidP="007469D8">
      <w:pPr>
        <w:pStyle w:val="BodyTextMain"/>
        <w:rPr>
          <w:lang w:val="en-GB"/>
        </w:rPr>
      </w:pPr>
    </w:p>
    <w:p w14:paraId="565905F2" w14:textId="25D7CA25" w:rsidR="007469D8" w:rsidRPr="00173DC3" w:rsidRDefault="007469D8" w:rsidP="007469D8">
      <w:pPr>
        <w:pStyle w:val="BodyTextMain"/>
        <w:rPr>
          <w:lang w:val="en-GB"/>
        </w:rPr>
      </w:pPr>
      <w:r w:rsidRPr="00173DC3">
        <w:rPr>
          <w:lang w:val="en-GB"/>
        </w:rPr>
        <w:t xml:space="preserve">The flood of millions of dockless </w:t>
      </w:r>
      <w:r w:rsidR="00A119BD" w:rsidRPr="00173DC3">
        <w:rPr>
          <w:lang w:val="en-GB"/>
        </w:rPr>
        <w:t>bicycles</w:t>
      </w:r>
      <w:r w:rsidRPr="00173DC3">
        <w:rPr>
          <w:lang w:val="en-GB"/>
        </w:rPr>
        <w:t xml:space="preserve"> into China’s cities was disruptive. Difficulties included local </w:t>
      </w:r>
      <w:r w:rsidR="00AD37F6" w:rsidRPr="00173DC3">
        <w:rPr>
          <w:lang w:val="en-GB"/>
        </w:rPr>
        <w:t>oversupply</w:t>
      </w:r>
      <w:r w:rsidRPr="00173DC3">
        <w:rPr>
          <w:lang w:val="en-GB"/>
        </w:rPr>
        <w:t xml:space="preserve"> and under-supply, mechanical failure, </w:t>
      </w:r>
      <w:r w:rsidR="008B15B6" w:rsidRPr="00173DC3">
        <w:rPr>
          <w:lang w:val="en-GB"/>
        </w:rPr>
        <w:t xml:space="preserve">the </w:t>
      </w:r>
      <w:r w:rsidRPr="00173DC3">
        <w:rPr>
          <w:lang w:val="en-GB"/>
        </w:rPr>
        <w:t xml:space="preserve">random piling of </w:t>
      </w:r>
      <w:r w:rsidR="00A119BD" w:rsidRPr="00173DC3">
        <w:rPr>
          <w:lang w:val="en-GB"/>
        </w:rPr>
        <w:t>bicycles</w:t>
      </w:r>
      <w:r w:rsidRPr="00173DC3">
        <w:rPr>
          <w:lang w:val="en-GB"/>
        </w:rPr>
        <w:t xml:space="preserve"> blocking pedestrian and road traffic, theft</w:t>
      </w:r>
      <w:r w:rsidR="00AD37F6" w:rsidRPr="00173DC3">
        <w:rPr>
          <w:lang w:val="en-GB"/>
        </w:rPr>
        <w:t>,</w:t>
      </w:r>
      <w:r w:rsidRPr="00173DC3">
        <w:rPr>
          <w:lang w:val="en-GB"/>
        </w:rPr>
        <w:t xml:space="preserve"> and vandalism. As one academic commented</w:t>
      </w:r>
      <w:r w:rsidR="0090487C" w:rsidRPr="00173DC3">
        <w:rPr>
          <w:lang w:val="en-GB"/>
        </w:rPr>
        <w:t>, “</w:t>
      </w:r>
      <w:r w:rsidRPr="00173DC3">
        <w:rPr>
          <w:lang w:val="en-GB"/>
        </w:rPr>
        <w:t>From about 20 years ago, China has turned its automobile industry into a pillar industry</w:t>
      </w:r>
      <w:r w:rsidR="001C6BA6" w:rsidRPr="00173DC3">
        <w:rPr>
          <w:lang w:val="en-GB"/>
        </w:rPr>
        <w:t xml:space="preserve">. . . . </w:t>
      </w:r>
      <w:r w:rsidRPr="00173DC3">
        <w:rPr>
          <w:lang w:val="en-GB"/>
        </w:rPr>
        <w:t xml:space="preserve">Therefore, you see Chinese cities today are built for the convenience of cars. Cities are very unfriendly for </w:t>
      </w:r>
      <w:r w:rsidR="00A119BD" w:rsidRPr="00173DC3">
        <w:rPr>
          <w:lang w:val="en-GB"/>
        </w:rPr>
        <w:t>bicycles</w:t>
      </w:r>
      <w:r w:rsidRPr="00173DC3">
        <w:rPr>
          <w:lang w:val="en-GB"/>
        </w:rPr>
        <w:t>.</w:t>
      </w:r>
      <w:r w:rsidR="0090487C" w:rsidRPr="00173DC3">
        <w:rPr>
          <w:lang w:val="en-GB"/>
        </w:rPr>
        <w:t>”</w:t>
      </w:r>
      <w:r w:rsidRPr="00173DC3">
        <w:rPr>
          <w:rStyle w:val="FootnoteReference"/>
          <w:sz w:val="20"/>
          <w:szCs w:val="20"/>
          <w:lang w:val="en-GB"/>
        </w:rPr>
        <w:footnoteReference w:id="10"/>
      </w:r>
    </w:p>
    <w:p w14:paraId="30460276" w14:textId="511A8077" w:rsidR="007469D8" w:rsidRPr="00173DC3" w:rsidRDefault="007469D8" w:rsidP="007469D8">
      <w:pPr>
        <w:pStyle w:val="BodyTextMain"/>
        <w:rPr>
          <w:lang w:val="en-GB"/>
        </w:rPr>
      </w:pPr>
      <w:r w:rsidRPr="00173DC3">
        <w:rPr>
          <w:lang w:val="en-GB"/>
        </w:rPr>
        <w:lastRenderedPageBreak/>
        <w:t>Although it was each city’s responsibility to enact and enforce municipal traffic regulations</w:t>
      </w:r>
      <w:r w:rsidR="008B15B6" w:rsidRPr="00173DC3">
        <w:rPr>
          <w:lang w:val="en-GB"/>
        </w:rPr>
        <w:t xml:space="preserve">, </w:t>
      </w:r>
      <w:r w:rsidR="001C6BA6" w:rsidRPr="00173DC3">
        <w:rPr>
          <w:lang w:val="en-GB"/>
        </w:rPr>
        <w:t>on May 22, 2017,</w:t>
      </w:r>
      <w:r w:rsidRPr="00173DC3">
        <w:rPr>
          <w:lang w:val="en-GB"/>
        </w:rPr>
        <w:t xml:space="preserve"> </w:t>
      </w:r>
      <w:r w:rsidR="00BB5A30" w:rsidRPr="00173DC3">
        <w:rPr>
          <w:lang w:val="en-GB"/>
        </w:rPr>
        <w:t>Ministry of Transport of the People</w:t>
      </w:r>
      <w:r w:rsidR="00175808" w:rsidRPr="00173DC3">
        <w:rPr>
          <w:lang w:val="en-GB"/>
        </w:rPr>
        <w:t>’</w:t>
      </w:r>
      <w:r w:rsidR="00BB5A30" w:rsidRPr="00173DC3">
        <w:rPr>
          <w:lang w:val="en-GB"/>
        </w:rPr>
        <w:t xml:space="preserve">s Republic of China </w:t>
      </w:r>
      <w:r w:rsidRPr="00173DC3">
        <w:rPr>
          <w:lang w:val="en-GB"/>
        </w:rPr>
        <w:t xml:space="preserve">issued a draft set of national </w:t>
      </w:r>
      <w:r w:rsidR="00614226" w:rsidRPr="00173DC3">
        <w:rPr>
          <w:lang w:val="en-GB"/>
        </w:rPr>
        <w:t>guidelines</w:t>
      </w:r>
      <w:r w:rsidRPr="00173DC3">
        <w:rPr>
          <w:i/>
          <w:lang w:val="en-GB"/>
        </w:rPr>
        <w:t xml:space="preserve"> </w:t>
      </w:r>
      <w:r w:rsidRPr="00173DC3">
        <w:rPr>
          <w:lang w:val="en-GB"/>
        </w:rPr>
        <w:t>to facilitate solutions</w:t>
      </w:r>
      <w:r w:rsidR="001C6BA6" w:rsidRPr="00173DC3">
        <w:rPr>
          <w:lang w:val="en-GB"/>
        </w:rPr>
        <w:t xml:space="preserve"> </w:t>
      </w:r>
      <w:r w:rsidR="008B15B6" w:rsidRPr="00173DC3">
        <w:rPr>
          <w:lang w:val="en-GB"/>
        </w:rPr>
        <w:t xml:space="preserve">to the dockless-bicycle problem </w:t>
      </w:r>
      <w:r w:rsidR="001C6BA6" w:rsidRPr="00173DC3">
        <w:rPr>
          <w:lang w:val="en-GB"/>
        </w:rPr>
        <w:t>(see Exhibit 3)</w:t>
      </w:r>
      <w:r w:rsidR="0090487C" w:rsidRPr="00173DC3">
        <w:rPr>
          <w:lang w:val="en-GB"/>
        </w:rPr>
        <w:t>.</w:t>
      </w:r>
    </w:p>
    <w:p w14:paraId="7F2DF35F" w14:textId="77777777" w:rsidR="0090487C" w:rsidRPr="00173DC3" w:rsidRDefault="0090487C" w:rsidP="007469D8">
      <w:pPr>
        <w:pStyle w:val="BodyTextMain"/>
        <w:rPr>
          <w:lang w:val="en-GB"/>
        </w:rPr>
      </w:pPr>
    </w:p>
    <w:p w14:paraId="0075E7E7" w14:textId="00BF4926" w:rsidR="0090487C" w:rsidRPr="00173DC3" w:rsidRDefault="007469D8" w:rsidP="007469D8">
      <w:pPr>
        <w:pStyle w:val="BodyTextMain"/>
        <w:rPr>
          <w:lang w:val="en-GB"/>
        </w:rPr>
      </w:pPr>
      <w:r w:rsidRPr="00173DC3">
        <w:rPr>
          <w:lang w:val="en-GB"/>
        </w:rPr>
        <w:t xml:space="preserve">Zhang considered </w:t>
      </w:r>
      <w:r w:rsidR="00614226" w:rsidRPr="00173DC3">
        <w:rPr>
          <w:lang w:val="en-GB"/>
        </w:rPr>
        <w:t>short-term</w:t>
      </w:r>
      <w:r w:rsidRPr="00173DC3">
        <w:rPr>
          <w:lang w:val="en-GB"/>
        </w:rPr>
        <w:t xml:space="preserve"> urban disruption a small price </w:t>
      </w:r>
      <w:r w:rsidR="00175808" w:rsidRPr="00173DC3">
        <w:rPr>
          <w:lang w:val="en-GB"/>
        </w:rPr>
        <w:t xml:space="preserve">to pay </w:t>
      </w:r>
      <w:r w:rsidRPr="00173DC3">
        <w:rPr>
          <w:lang w:val="en-GB"/>
        </w:rPr>
        <w:t>for social gains</w:t>
      </w:r>
      <w:r w:rsidR="00175808" w:rsidRPr="00173DC3">
        <w:rPr>
          <w:lang w:val="en-GB"/>
        </w:rPr>
        <w:t xml:space="preserve">, </w:t>
      </w:r>
      <w:r w:rsidR="00614226" w:rsidRPr="00173DC3">
        <w:rPr>
          <w:lang w:val="en-GB"/>
        </w:rPr>
        <w:t xml:space="preserve">including a reduction in </w:t>
      </w:r>
      <w:r w:rsidRPr="00173DC3">
        <w:rPr>
          <w:lang w:val="en-GB"/>
        </w:rPr>
        <w:t xml:space="preserve">traffic </w:t>
      </w:r>
      <w:r w:rsidR="00614226" w:rsidRPr="00173DC3">
        <w:rPr>
          <w:lang w:val="en-GB"/>
        </w:rPr>
        <w:t xml:space="preserve">and </w:t>
      </w:r>
      <w:r w:rsidRPr="00173DC3">
        <w:rPr>
          <w:lang w:val="en-GB"/>
        </w:rPr>
        <w:t>pollution</w:t>
      </w:r>
      <w:r w:rsidR="00B313BC" w:rsidRPr="00173DC3">
        <w:rPr>
          <w:lang w:val="en-GB"/>
        </w:rPr>
        <w:t xml:space="preserve"> and increased </w:t>
      </w:r>
      <w:r w:rsidRPr="00173DC3">
        <w:rPr>
          <w:lang w:val="en-GB"/>
        </w:rPr>
        <w:t>employment</w:t>
      </w:r>
      <w:r w:rsidR="0090487C" w:rsidRPr="00173DC3">
        <w:rPr>
          <w:lang w:val="en-GB"/>
        </w:rPr>
        <w:t>:</w:t>
      </w:r>
    </w:p>
    <w:p w14:paraId="19618871" w14:textId="77777777" w:rsidR="0090487C" w:rsidRPr="00173DC3" w:rsidRDefault="0090487C" w:rsidP="007469D8">
      <w:pPr>
        <w:pStyle w:val="BodyTextMain"/>
        <w:rPr>
          <w:lang w:val="en-GB"/>
        </w:rPr>
      </w:pPr>
    </w:p>
    <w:p w14:paraId="0F5748A8" w14:textId="72AEF210" w:rsidR="007469D8" w:rsidRPr="00173DC3" w:rsidRDefault="0090487C" w:rsidP="0090487C">
      <w:pPr>
        <w:pStyle w:val="BodyTextMain"/>
        <w:ind w:left="720"/>
        <w:rPr>
          <w:lang w:val="en-GB"/>
        </w:rPr>
      </w:pPr>
      <w:r w:rsidRPr="00173DC3">
        <w:rPr>
          <w:lang w:val="en-GB"/>
        </w:rPr>
        <w:t>I</w:t>
      </w:r>
      <w:r w:rsidR="007469D8" w:rsidRPr="00173DC3">
        <w:rPr>
          <w:lang w:val="en-GB"/>
        </w:rPr>
        <w:t xml:space="preserve">n 20 cities that suffer from traffic jams that are using </w:t>
      </w:r>
      <w:r w:rsidR="00684796">
        <w:rPr>
          <w:lang w:val="en-GB"/>
        </w:rPr>
        <w:t>ofo</w:t>
      </w:r>
      <w:r w:rsidR="007469D8" w:rsidRPr="00173DC3">
        <w:rPr>
          <w:lang w:val="en-GB"/>
        </w:rPr>
        <w:t xml:space="preserve">, 19 of the 20 cities reported traffic jam decreases. Taking Beijing as an example, morning and evening rush hour traffic jams in the city </w:t>
      </w:r>
      <w:r w:rsidR="008B15B6" w:rsidRPr="00173DC3">
        <w:rPr>
          <w:lang w:val="en-GB"/>
        </w:rPr>
        <w:t>centre</w:t>
      </w:r>
      <w:r w:rsidR="007469D8" w:rsidRPr="00173DC3">
        <w:rPr>
          <w:lang w:val="en-GB"/>
        </w:rPr>
        <w:t xml:space="preserve"> declined by 5</w:t>
      </w:r>
      <w:r w:rsidR="003F1C6E" w:rsidRPr="00173DC3">
        <w:rPr>
          <w:lang w:val="en-GB"/>
        </w:rPr>
        <w:t xml:space="preserve"> per cent. </w:t>
      </w:r>
      <w:r w:rsidR="007469D8" w:rsidRPr="00173DC3">
        <w:rPr>
          <w:lang w:val="en-GB"/>
        </w:rPr>
        <w:t>Secondly, there is a very obvious environmental issue: the reduction of carbon emissions. Domestic gasoline consumption in April in 2017 [in China] is in negative growth for the first time, dropping by 6</w:t>
      </w:r>
      <w:r w:rsidR="003F1C6E" w:rsidRPr="00173DC3">
        <w:rPr>
          <w:lang w:val="en-GB"/>
        </w:rPr>
        <w:t xml:space="preserve"> per cent </w:t>
      </w:r>
      <w:r w:rsidR="007469D8" w:rsidRPr="00173DC3">
        <w:rPr>
          <w:lang w:val="en-GB"/>
        </w:rPr>
        <w:t xml:space="preserve">compared with the same period last year. The expansion of </w:t>
      </w:r>
      <w:r w:rsidR="00A119BD" w:rsidRPr="00173DC3">
        <w:rPr>
          <w:lang w:val="en-GB"/>
        </w:rPr>
        <w:t>bicycle</w:t>
      </w:r>
      <w:r w:rsidR="007469D8" w:rsidRPr="00173DC3">
        <w:rPr>
          <w:lang w:val="en-GB"/>
        </w:rPr>
        <w:t xml:space="preserve"> sharing helps solv</w:t>
      </w:r>
      <w:r w:rsidR="00A91530" w:rsidRPr="00173DC3">
        <w:rPr>
          <w:lang w:val="en-GB"/>
        </w:rPr>
        <w:t>ing</w:t>
      </w:r>
      <w:r w:rsidR="007469D8" w:rsidRPr="00173DC3">
        <w:rPr>
          <w:lang w:val="en-GB"/>
        </w:rPr>
        <w:t xml:space="preserve"> unemployment</w:t>
      </w:r>
      <w:r w:rsidR="00E83F8E" w:rsidRPr="00173DC3">
        <w:rPr>
          <w:lang w:val="en-GB"/>
        </w:rPr>
        <w:t xml:space="preserve"> . . . </w:t>
      </w:r>
      <w:r w:rsidR="007469D8" w:rsidRPr="00173DC3">
        <w:rPr>
          <w:lang w:val="en-GB"/>
        </w:rPr>
        <w:t xml:space="preserve">the </w:t>
      </w:r>
      <w:r w:rsidR="00A119BD" w:rsidRPr="00173DC3">
        <w:rPr>
          <w:lang w:val="en-GB"/>
        </w:rPr>
        <w:t>bicycle</w:t>
      </w:r>
      <w:r w:rsidR="00173DC3">
        <w:rPr>
          <w:lang w:val="en-GB"/>
        </w:rPr>
        <w:t>-</w:t>
      </w:r>
      <w:r w:rsidR="007469D8" w:rsidRPr="00173DC3">
        <w:rPr>
          <w:lang w:val="en-GB"/>
        </w:rPr>
        <w:t>sharing economy has expanded 100,000 employment opportunities</w:t>
      </w:r>
      <w:r w:rsidR="00E83F8E" w:rsidRPr="00173DC3">
        <w:rPr>
          <w:lang w:val="en-GB"/>
        </w:rPr>
        <w:t>.</w:t>
      </w:r>
      <w:r w:rsidR="007469D8" w:rsidRPr="00173DC3">
        <w:rPr>
          <w:lang w:val="en-GB"/>
        </w:rPr>
        <w:t xml:space="preserve"> </w:t>
      </w:r>
    </w:p>
    <w:p w14:paraId="6745DB6C" w14:textId="77777777" w:rsidR="0090487C" w:rsidRPr="00173DC3" w:rsidRDefault="0090487C" w:rsidP="007469D8">
      <w:pPr>
        <w:pStyle w:val="BodyTextMain"/>
        <w:rPr>
          <w:lang w:val="en-GB"/>
        </w:rPr>
      </w:pPr>
    </w:p>
    <w:p w14:paraId="228B12B3" w14:textId="1225E127" w:rsidR="007469D8" w:rsidRPr="00173DC3" w:rsidRDefault="007469D8" w:rsidP="007469D8">
      <w:pPr>
        <w:pStyle w:val="BodyTextMain"/>
        <w:rPr>
          <w:lang w:val="en-GB"/>
        </w:rPr>
      </w:pPr>
      <w:r w:rsidRPr="00173DC3">
        <w:rPr>
          <w:lang w:val="en-GB"/>
        </w:rPr>
        <w:t xml:space="preserve">These gains led Zhang to </w:t>
      </w:r>
      <w:r w:rsidR="008B15B6" w:rsidRPr="00173DC3">
        <w:rPr>
          <w:lang w:val="en-GB"/>
        </w:rPr>
        <w:t xml:space="preserve">have an </w:t>
      </w:r>
      <w:r w:rsidRPr="00173DC3">
        <w:rPr>
          <w:lang w:val="en-GB"/>
        </w:rPr>
        <w:t xml:space="preserve">upbeat </w:t>
      </w:r>
      <w:r w:rsidR="008B15B6" w:rsidRPr="00173DC3">
        <w:rPr>
          <w:lang w:val="en-GB"/>
        </w:rPr>
        <w:t xml:space="preserve">stance </w:t>
      </w:r>
      <w:r w:rsidRPr="00173DC3">
        <w:rPr>
          <w:lang w:val="en-GB"/>
        </w:rPr>
        <w:t xml:space="preserve">concerning </w:t>
      </w:r>
      <w:r w:rsidR="00684796">
        <w:rPr>
          <w:lang w:val="en-GB"/>
        </w:rPr>
        <w:t>ofo</w:t>
      </w:r>
      <w:r w:rsidRPr="00173DC3">
        <w:rPr>
          <w:lang w:val="en-GB"/>
        </w:rPr>
        <w:t>’s relationship with the government:</w:t>
      </w:r>
      <w:r w:rsidR="000A063F" w:rsidRPr="00173DC3">
        <w:rPr>
          <w:lang w:val="en-GB"/>
        </w:rPr>
        <w:t xml:space="preserve"> </w:t>
      </w:r>
    </w:p>
    <w:p w14:paraId="7DFFA8DB" w14:textId="77777777" w:rsidR="0090487C" w:rsidRPr="00173DC3" w:rsidRDefault="0090487C" w:rsidP="007469D8">
      <w:pPr>
        <w:pStyle w:val="BodyTextMain"/>
        <w:rPr>
          <w:lang w:val="en-GB"/>
        </w:rPr>
      </w:pPr>
    </w:p>
    <w:p w14:paraId="4C59234F" w14:textId="7F29B3D6" w:rsidR="007469D8" w:rsidRPr="00173DC3" w:rsidRDefault="007469D8" w:rsidP="0090487C">
      <w:pPr>
        <w:pStyle w:val="BodyTextMain"/>
        <w:ind w:left="720"/>
        <w:rPr>
          <w:lang w:val="en-GB"/>
        </w:rPr>
      </w:pPr>
      <w:r w:rsidRPr="00173DC3">
        <w:rPr>
          <w:lang w:val="en-GB"/>
        </w:rPr>
        <w:t xml:space="preserve">We really solve problems. We are creating jobs for people. And we are lowering </w:t>
      </w:r>
      <w:r w:rsidRPr="00173DC3">
        <w:rPr>
          <w:smallCaps/>
          <w:lang w:val="en-GB"/>
        </w:rPr>
        <w:t>PM</w:t>
      </w:r>
      <w:r w:rsidRPr="00173DC3">
        <w:rPr>
          <w:vertAlign w:val="subscript"/>
          <w:lang w:val="en-GB"/>
        </w:rPr>
        <w:t>2.5</w:t>
      </w:r>
      <w:r w:rsidR="00E83F8E" w:rsidRPr="00173DC3">
        <w:rPr>
          <w:lang w:val="en-GB"/>
        </w:rPr>
        <w:t>.</w:t>
      </w:r>
      <w:r w:rsidRPr="00173DC3">
        <w:rPr>
          <w:rStyle w:val="FootnoteReference"/>
          <w:sz w:val="20"/>
          <w:szCs w:val="20"/>
          <w:lang w:val="en-GB"/>
        </w:rPr>
        <w:footnoteReference w:id="11"/>
      </w:r>
      <w:r w:rsidRPr="00173DC3">
        <w:rPr>
          <w:lang w:val="en-GB"/>
        </w:rPr>
        <w:t xml:space="preserve"> And traffic congestion is declining. So we think we can provide value for society</w:t>
      </w:r>
      <w:r w:rsidR="00E83F8E" w:rsidRPr="00173DC3">
        <w:rPr>
          <w:lang w:val="en-GB"/>
        </w:rPr>
        <w:t xml:space="preserve">. . . . </w:t>
      </w:r>
      <w:r w:rsidRPr="00173DC3">
        <w:rPr>
          <w:lang w:val="en-GB"/>
        </w:rPr>
        <w:t>The Chinese government is very interested in us</w:t>
      </w:r>
      <w:r w:rsidR="00E83F8E" w:rsidRPr="00173DC3">
        <w:rPr>
          <w:lang w:val="en-GB"/>
        </w:rPr>
        <w:t xml:space="preserve"> . . . </w:t>
      </w:r>
      <w:r w:rsidRPr="00173DC3">
        <w:rPr>
          <w:lang w:val="en-GB"/>
        </w:rPr>
        <w:t>Compared to governments in foreign countries, Chinese governments are very supportive. When we deal with foreign governments, they usually say, “</w:t>
      </w:r>
      <w:r w:rsidR="00E83F8E" w:rsidRPr="00173DC3">
        <w:rPr>
          <w:lang w:val="en-GB"/>
        </w:rPr>
        <w:t>W</w:t>
      </w:r>
      <w:r w:rsidRPr="00173DC3">
        <w:rPr>
          <w:lang w:val="en-GB"/>
        </w:rPr>
        <w:t>ait. We want to see what happens in China!</w:t>
      </w:r>
      <w:r w:rsidR="000A063F" w:rsidRPr="00173DC3">
        <w:rPr>
          <w:lang w:val="en-GB"/>
        </w:rPr>
        <w:t xml:space="preserve"> </w:t>
      </w:r>
      <w:r w:rsidRPr="00173DC3">
        <w:rPr>
          <w:lang w:val="en-GB"/>
        </w:rPr>
        <w:t>And then maybe you can enter.</w:t>
      </w:r>
      <w:r w:rsidR="00E83F8E" w:rsidRPr="00173DC3">
        <w:rPr>
          <w:lang w:val="en-GB"/>
        </w:rPr>
        <w:t>”</w:t>
      </w:r>
    </w:p>
    <w:p w14:paraId="4992A273" w14:textId="77777777" w:rsidR="0090487C" w:rsidRPr="00173DC3" w:rsidRDefault="0090487C" w:rsidP="007469D8">
      <w:pPr>
        <w:pStyle w:val="BodyTextMain"/>
        <w:rPr>
          <w:lang w:val="en-GB"/>
        </w:rPr>
      </w:pPr>
    </w:p>
    <w:p w14:paraId="196EF923" w14:textId="77777777" w:rsidR="0090487C" w:rsidRPr="00173DC3" w:rsidRDefault="0090487C" w:rsidP="007469D8">
      <w:pPr>
        <w:pStyle w:val="BodyTextMain"/>
        <w:rPr>
          <w:lang w:val="en-GB"/>
        </w:rPr>
      </w:pPr>
    </w:p>
    <w:p w14:paraId="12AC7614" w14:textId="77777777" w:rsidR="007469D8" w:rsidRPr="00173DC3" w:rsidRDefault="007469D8" w:rsidP="0090487C">
      <w:pPr>
        <w:pStyle w:val="Casehead2"/>
        <w:rPr>
          <w:lang w:val="en-GB"/>
        </w:rPr>
      </w:pPr>
      <w:r w:rsidRPr="00173DC3">
        <w:rPr>
          <w:lang w:val="en-GB"/>
        </w:rPr>
        <w:t>Continuous Improvement and Quality Management</w:t>
      </w:r>
    </w:p>
    <w:p w14:paraId="515861A5" w14:textId="77777777" w:rsidR="0090487C" w:rsidRPr="00173DC3" w:rsidRDefault="0090487C" w:rsidP="007469D8">
      <w:pPr>
        <w:pStyle w:val="BodyTextMain"/>
        <w:rPr>
          <w:lang w:val="en-GB"/>
        </w:rPr>
      </w:pPr>
    </w:p>
    <w:p w14:paraId="7D3A91B6" w14:textId="625BE67B" w:rsidR="007469D8" w:rsidRPr="00173DC3" w:rsidRDefault="007469D8" w:rsidP="007469D8">
      <w:pPr>
        <w:pStyle w:val="BodyTextMain"/>
        <w:rPr>
          <w:lang w:val="en-GB"/>
        </w:rPr>
      </w:pPr>
      <w:r w:rsidRPr="00173DC3">
        <w:rPr>
          <w:lang w:val="en-GB"/>
        </w:rPr>
        <w:t xml:space="preserve">The little yellow </w:t>
      </w:r>
      <w:r w:rsidR="00A119BD" w:rsidRPr="00173DC3">
        <w:rPr>
          <w:lang w:val="en-GB"/>
        </w:rPr>
        <w:t>bicycle</w:t>
      </w:r>
      <w:r w:rsidRPr="00173DC3">
        <w:rPr>
          <w:lang w:val="en-GB"/>
        </w:rPr>
        <w:t xml:space="preserve"> that </w:t>
      </w:r>
      <w:r w:rsidR="00684796">
        <w:rPr>
          <w:lang w:val="en-GB"/>
        </w:rPr>
        <w:t>ofo</w:t>
      </w:r>
      <w:r w:rsidRPr="00173DC3">
        <w:rPr>
          <w:i/>
          <w:lang w:val="en-GB"/>
        </w:rPr>
        <w:t xml:space="preserve"> </w:t>
      </w:r>
      <w:r w:rsidRPr="00173DC3">
        <w:rPr>
          <w:lang w:val="en-GB"/>
        </w:rPr>
        <w:t xml:space="preserve">took </w:t>
      </w:r>
      <w:r w:rsidR="00E83F8E" w:rsidRPr="00173DC3">
        <w:rPr>
          <w:lang w:val="en-GB"/>
        </w:rPr>
        <w:t xml:space="preserve">to </w:t>
      </w:r>
      <w:r w:rsidRPr="00173DC3">
        <w:rPr>
          <w:lang w:val="en-GB"/>
        </w:rPr>
        <w:t xml:space="preserve">the cities in October 2016 was chain driven and mechanically locked. Its </w:t>
      </w:r>
      <w:r w:rsidR="00E83F8E" w:rsidRPr="00173DC3">
        <w:rPr>
          <w:lang w:val="en-GB"/>
        </w:rPr>
        <w:t>OEM-manufactured</w:t>
      </w:r>
      <w:r w:rsidRPr="00173DC3">
        <w:rPr>
          <w:lang w:val="en-GB"/>
        </w:rPr>
        <w:t xml:space="preserve"> cost of </w:t>
      </w:r>
      <w:r w:rsidR="00E83F8E" w:rsidRPr="00173DC3">
        <w:rPr>
          <w:lang w:val="en-GB"/>
        </w:rPr>
        <w:t>¥</w:t>
      </w:r>
      <w:r w:rsidRPr="00173DC3">
        <w:rPr>
          <w:lang w:val="en-GB"/>
        </w:rPr>
        <w:t xml:space="preserve">400 was less than </w:t>
      </w:r>
      <w:r w:rsidR="00E83F8E" w:rsidRPr="00173DC3">
        <w:rPr>
          <w:lang w:val="en-GB"/>
        </w:rPr>
        <w:t>Mobike’s</w:t>
      </w:r>
      <w:r w:rsidRPr="00173DC3">
        <w:rPr>
          <w:lang w:val="en-GB"/>
        </w:rPr>
        <w:t xml:space="preserve"> smart orange </w:t>
      </w:r>
      <w:r w:rsidR="00A119BD" w:rsidRPr="00173DC3">
        <w:rPr>
          <w:lang w:val="en-GB"/>
        </w:rPr>
        <w:t>bicycle</w:t>
      </w:r>
      <w:r w:rsidR="006B46DA" w:rsidRPr="00173DC3">
        <w:rPr>
          <w:lang w:val="en-GB"/>
        </w:rPr>
        <w:t>,</w:t>
      </w:r>
      <w:r w:rsidRPr="00173DC3">
        <w:rPr>
          <w:lang w:val="en-GB"/>
        </w:rPr>
        <w:t xml:space="preserve"> </w:t>
      </w:r>
      <w:r w:rsidR="00E83F8E" w:rsidRPr="00173DC3">
        <w:rPr>
          <w:lang w:val="en-GB"/>
        </w:rPr>
        <w:t xml:space="preserve">manufactured in-house at a </w:t>
      </w:r>
      <w:r w:rsidRPr="00173DC3">
        <w:rPr>
          <w:lang w:val="en-GB"/>
        </w:rPr>
        <w:t xml:space="preserve">cost of </w:t>
      </w:r>
      <w:r w:rsidR="00E83F8E" w:rsidRPr="00173DC3">
        <w:rPr>
          <w:lang w:val="en-GB"/>
        </w:rPr>
        <w:t>¥1,000</w:t>
      </w:r>
      <w:r w:rsidRPr="00173DC3">
        <w:rPr>
          <w:lang w:val="en-GB"/>
        </w:rPr>
        <w:t xml:space="preserve">. Although </w:t>
      </w:r>
      <w:r w:rsidR="00684796">
        <w:rPr>
          <w:lang w:val="en-GB"/>
        </w:rPr>
        <w:t>ofo</w:t>
      </w:r>
      <w:r w:rsidRPr="00173DC3">
        <w:rPr>
          <w:lang w:val="en-GB"/>
        </w:rPr>
        <w:t xml:space="preserve">’s was substantially lighter, owing to </w:t>
      </w:r>
      <w:r w:rsidR="00336911" w:rsidRPr="00173DC3">
        <w:rPr>
          <w:lang w:val="en-GB"/>
        </w:rPr>
        <w:t>Mobike’s</w:t>
      </w:r>
      <w:r w:rsidRPr="00173DC3">
        <w:rPr>
          <w:lang w:val="en-GB"/>
        </w:rPr>
        <w:t xml:space="preserve"> </w:t>
      </w:r>
      <w:r w:rsidR="008B15B6" w:rsidRPr="00173DC3">
        <w:rPr>
          <w:lang w:val="en-GB"/>
        </w:rPr>
        <w:t xml:space="preserve">heavy </w:t>
      </w:r>
      <w:r w:rsidR="00AE1ACB" w:rsidRPr="00173DC3">
        <w:rPr>
          <w:lang w:val="en-GB"/>
        </w:rPr>
        <w:t>driveshaft</w:t>
      </w:r>
      <w:r w:rsidRPr="00173DC3">
        <w:rPr>
          <w:lang w:val="en-GB"/>
        </w:rPr>
        <w:t xml:space="preserve">, the little yellow </w:t>
      </w:r>
      <w:r w:rsidR="00A119BD" w:rsidRPr="00173DC3">
        <w:rPr>
          <w:lang w:val="en-GB"/>
        </w:rPr>
        <w:t>bicycle</w:t>
      </w:r>
      <w:r w:rsidRPr="00173DC3">
        <w:rPr>
          <w:lang w:val="en-GB"/>
        </w:rPr>
        <w:t xml:space="preserve"> proved harder to locate than its orange rival</w:t>
      </w:r>
      <w:r w:rsidR="00AE1ACB" w:rsidRPr="00173DC3">
        <w:rPr>
          <w:lang w:val="en-GB"/>
        </w:rPr>
        <w:t>,</w:t>
      </w:r>
      <w:r w:rsidRPr="00173DC3">
        <w:rPr>
          <w:lang w:val="en-GB"/>
        </w:rPr>
        <w:t xml:space="preserve"> and its mechanical locks were more likely to fail or be hacked than </w:t>
      </w:r>
      <w:r w:rsidR="00AE1ACB" w:rsidRPr="00173DC3">
        <w:rPr>
          <w:lang w:val="en-GB"/>
        </w:rPr>
        <w:t>Mobike’s</w:t>
      </w:r>
      <w:r w:rsidRPr="00173DC3">
        <w:rPr>
          <w:lang w:val="en-GB"/>
        </w:rPr>
        <w:t xml:space="preserve"> digital locks</w:t>
      </w:r>
      <w:r w:rsidR="00AE1ACB" w:rsidRPr="00173DC3">
        <w:rPr>
          <w:lang w:val="en-GB"/>
        </w:rPr>
        <w:t>.</w:t>
      </w:r>
      <w:r w:rsidRPr="00173DC3">
        <w:rPr>
          <w:rStyle w:val="FootnoteReference"/>
          <w:sz w:val="20"/>
          <w:szCs w:val="20"/>
          <w:lang w:val="en-GB"/>
        </w:rPr>
        <w:footnoteReference w:id="12"/>
      </w:r>
      <w:r w:rsidRPr="00173DC3">
        <w:rPr>
          <w:lang w:val="en-GB"/>
        </w:rPr>
        <w:t xml:space="preserve"> Zhang commented:</w:t>
      </w:r>
    </w:p>
    <w:p w14:paraId="05C2609B" w14:textId="77777777" w:rsidR="0090487C" w:rsidRPr="00173DC3" w:rsidRDefault="0090487C" w:rsidP="007469D8">
      <w:pPr>
        <w:pStyle w:val="BodyTextMain"/>
        <w:rPr>
          <w:lang w:val="en-GB"/>
        </w:rPr>
      </w:pPr>
    </w:p>
    <w:p w14:paraId="4AF4F904" w14:textId="3590A5A6" w:rsidR="007469D8" w:rsidRPr="00173DC3" w:rsidRDefault="007469D8" w:rsidP="0090487C">
      <w:pPr>
        <w:pStyle w:val="BodyTextMain"/>
        <w:ind w:left="720"/>
        <w:rPr>
          <w:lang w:val="en-GB"/>
        </w:rPr>
      </w:pPr>
      <w:r w:rsidRPr="00173DC3">
        <w:rPr>
          <w:lang w:val="en-GB"/>
        </w:rPr>
        <w:t>We used a massive number of mechanical locks</w:t>
      </w:r>
      <w:r w:rsidR="006B46DA" w:rsidRPr="00173DC3">
        <w:rPr>
          <w:lang w:val="en-GB"/>
        </w:rPr>
        <w:t>,</w:t>
      </w:r>
      <w:r w:rsidRPr="00173DC3">
        <w:rPr>
          <w:lang w:val="en-GB"/>
        </w:rPr>
        <w:t xml:space="preserve"> and I think that you have heard the stories.</w:t>
      </w:r>
      <w:r w:rsidR="000A063F" w:rsidRPr="00173DC3">
        <w:rPr>
          <w:lang w:val="en-GB"/>
        </w:rPr>
        <w:t xml:space="preserve"> </w:t>
      </w:r>
      <w:r w:rsidRPr="00173DC3">
        <w:rPr>
          <w:lang w:val="en-GB"/>
        </w:rPr>
        <w:t>During fierce competition, you should make choices with what you have. At that time, we were still in the campuses and we wanted to make sure that we could be faster: always be faster than the competitors. So we made the choice to use mechanical locks. But now we have changed our locks to digital locks.</w:t>
      </w:r>
    </w:p>
    <w:p w14:paraId="67CE951D" w14:textId="77777777" w:rsidR="0090487C" w:rsidRPr="00173DC3" w:rsidRDefault="0090487C" w:rsidP="007469D8">
      <w:pPr>
        <w:pStyle w:val="BodyTextMain"/>
        <w:rPr>
          <w:lang w:val="en-GB"/>
        </w:rPr>
      </w:pPr>
    </w:p>
    <w:p w14:paraId="3301D8B5" w14:textId="1BAF6AE0" w:rsidR="007469D8" w:rsidRPr="00173DC3" w:rsidRDefault="007469D8" w:rsidP="007469D8">
      <w:pPr>
        <w:pStyle w:val="BodyTextMain"/>
        <w:rPr>
          <w:lang w:val="en-GB"/>
        </w:rPr>
      </w:pPr>
      <w:r w:rsidRPr="00173DC3">
        <w:rPr>
          <w:lang w:val="en-GB"/>
        </w:rPr>
        <w:t xml:space="preserve">Through its 2017 </w:t>
      </w:r>
      <w:r w:rsidR="00CE0227" w:rsidRPr="00173DC3">
        <w:rPr>
          <w:lang w:val="en-GB"/>
        </w:rPr>
        <w:t xml:space="preserve">partnerships </w:t>
      </w:r>
      <w:r w:rsidRPr="00173DC3">
        <w:rPr>
          <w:lang w:val="en-GB"/>
        </w:rPr>
        <w:t>with China Mobile</w:t>
      </w:r>
      <w:r w:rsidR="00AA2564" w:rsidRPr="00173DC3">
        <w:rPr>
          <w:lang w:val="en-GB"/>
        </w:rPr>
        <w:t xml:space="preserve"> Communications Corporation</w:t>
      </w:r>
      <w:r w:rsidRPr="00173DC3">
        <w:rPr>
          <w:lang w:val="en-GB"/>
        </w:rPr>
        <w:t>, Huawei</w:t>
      </w:r>
      <w:r w:rsidR="00AA2564" w:rsidRPr="00173DC3">
        <w:rPr>
          <w:lang w:val="en-GB"/>
        </w:rPr>
        <w:t xml:space="preserve"> Technologies Co. Ltd.</w:t>
      </w:r>
      <w:r w:rsidR="00BD3956" w:rsidRPr="00173DC3">
        <w:rPr>
          <w:lang w:val="en-GB"/>
        </w:rPr>
        <w:t xml:space="preserve"> (Huawei)</w:t>
      </w:r>
      <w:r w:rsidR="00AA2564" w:rsidRPr="00173DC3">
        <w:rPr>
          <w:lang w:val="en-GB"/>
        </w:rPr>
        <w:t>,</w:t>
      </w:r>
      <w:r w:rsidRPr="00173DC3">
        <w:rPr>
          <w:lang w:val="en-GB"/>
        </w:rPr>
        <w:t xml:space="preserve"> and </w:t>
      </w:r>
      <w:r w:rsidR="00AA2564" w:rsidRPr="00173DC3">
        <w:rPr>
          <w:lang w:val="en-GB"/>
        </w:rPr>
        <w:t>700Bike</w:t>
      </w:r>
      <w:r w:rsidRPr="00173DC3">
        <w:rPr>
          <w:lang w:val="en-GB"/>
        </w:rPr>
        <w:t xml:space="preserve">, </w:t>
      </w:r>
      <w:r w:rsidR="00684796">
        <w:rPr>
          <w:lang w:val="en-GB"/>
        </w:rPr>
        <w:t>ofo</w:t>
      </w:r>
      <w:r w:rsidRPr="00173DC3">
        <w:rPr>
          <w:lang w:val="en-GB"/>
        </w:rPr>
        <w:t xml:space="preserve"> redesigned and rolled out its improved little yellow </w:t>
      </w:r>
      <w:r w:rsidR="00A119BD" w:rsidRPr="00173DC3">
        <w:rPr>
          <w:lang w:val="en-GB"/>
        </w:rPr>
        <w:t>bicycle</w:t>
      </w:r>
      <w:r w:rsidRPr="00173DC3">
        <w:rPr>
          <w:lang w:val="en-GB"/>
        </w:rPr>
        <w:t xml:space="preserve"> in early 2017 </w:t>
      </w:r>
      <w:r w:rsidR="00AA2564" w:rsidRPr="00173DC3">
        <w:rPr>
          <w:lang w:val="en-GB"/>
        </w:rPr>
        <w:t xml:space="preserve">(see </w:t>
      </w:r>
      <w:r w:rsidRPr="00173DC3">
        <w:rPr>
          <w:lang w:val="en-GB"/>
        </w:rPr>
        <w:t>Exhibit 4</w:t>
      </w:r>
      <w:r w:rsidR="00AA2564" w:rsidRPr="00173DC3">
        <w:rPr>
          <w:lang w:val="en-GB"/>
        </w:rPr>
        <w:t>)</w:t>
      </w:r>
      <w:r w:rsidRPr="00173DC3">
        <w:rPr>
          <w:lang w:val="en-GB"/>
        </w:rPr>
        <w:t>.</w:t>
      </w:r>
    </w:p>
    <w:p w14:paraId="7B3B7816" w14:textId="77777777" w:rsidR="0090487C" w:rsidRPr="00173DC3" w:rsidRDefault="0090487C" w:rsidP="007469D8">
      <w:pPr>
        <w:pStyle w:val="BodyTextMain"/>
        <w:rPr>
          <w:lang w:val="en-GB"/>
        </w:rPr>
      </w:pPr>
    </w:p>
    <w:p w14:paraId="68E371D1" w14:textId="7DD97193" w:rsidR="007469D8" w:rsidRPr="00173DC3" w:rsidRDefault="007469D8" w:rsidP="007469D8">
      <w:pPr>
        <w:pStyle w:val="BodyTextMain"/>
        <w:rPr>
          <w:lang w:val="en-GB"/>
        </w:rPr>
      </w:pPr>
      <w:r w:rsidRPr="00173DC3">
        <w:rPr>
          <w:lang w:val="en-GB"/>
        </w:rPr>
        <w:t xml:space="preserve">Zhang </w:t>
      </w:r>
      <w:r w:rsidR="00AA2564" w:rsidRPr="00173DC3">
        <w:rPr>
          <w:lang w:val="en-GB"/>
        </w:rPr>
        <w:t>believed that</w:t>
      </w:r>
      <w:r w:rsidRPr="00173DC3">
        <w:rPr>
          <w:lang w:val="en-GB"/>
        </w:rPr>
        <w:t xml:space="preserve"> three key features in the new model would improve the all-important user riding experience: the tires, the hub</w:t>
      </w:r>
      <w:r w:rsidR="00AA2564" w:rsidRPr="00173DC3">
        <w:rPr>
          <w:lang w:val="en-GB"/>
        </w:rPr>
        <w:t>,</w:t>
      </w:r>
      <w:r w:rsidRPr="00173DC3">
        <w:rPr>
          <w:lang w:val="en-GB"/>
        </w:rPr>
        <w:t xml:space="preserve"> and the lock. Normal </w:t>
      </w:r>
      <w:r w:rsidR="00A119BD" w:rsidRPr="00173DC3">
        <w:rPr>
          <w:lang w:val="en-GB"/>
        </w:rPr>
        <w:t>bicycle</w:t>
      </w:r>
      <w:r w:rsidRPr="00173DC3">
        <w:rPr>
          <w:lang w:val="en-GB"/>
        </w:rPr>
        <w:t xml:space="preserve"> tires were pneumatic, </w:t>
      </w:r>
      <w:r w:rsidR="00AA2564" w:rsidRPr="00173DC3">
        <w:rPr>
          <w:lang w:val="en-GB"/>
        </w:rPr>
        <w:t xml:space="preserve">which made </w:t>
      </w:r>
      <w:r w:rsidRPr="00173DC3">
        <w:rPr>
          <w:lang w:val="en-GB"/>
        </w:rPr>
        <w:t xml:space="preserve">them comfortable and light but </w:t>
      </w:r>
      <w:r w:rsidR="00AA2564" w:rsidRPr="00173DC3">
        <w:rPr>
          <w:lang w:val="en-GB"/>
        </w:rPr>
        <w:t xml:space="preserve">increased </w:t>
      </w:r>
      <w:r w:rsidRPr="00173DC3">
        <w:rPr>
          <w:lang w:val="en-GB"/>
        </w:rPr>
        <w:t xml:space="preserve">the risk of a blowout. The increased maintenance </w:t>
      </w:r>
      <w:r w:rsidR="00F22950" w:rsidRPr="00173DC3">
        <w:rPr>
          <w:lang w:val="en-GB"/>
        </w:rPr>
        <w:t xml:space="preserve">required for </w:t>
      </w:r>
      <w:r w:rsidR="00F22950" w:rsidRPr="00173DC3">
        <w:rPr>
          <w:lang w:val="en-GB"/>
        </w:rPr>
        <w:lastRenderedPageBreak/>
        <w:t xml:space="preserve">pneumatic tires </w:t>
      </w:r>
      <w:r w:rsidRPr="00173DC3">
        <w:rPr>
          <w:lang w:val="en-GB"/>
        </w:rPr>
        <w:t xml:space="preserve">rendered them unfeasible for shared </w:t>
      </w:r>
      <w:r w:rsidR="00A119BD" w:rsidRPr="00173DC3">
        <w:rPr>
          <w:lang w:val="en-GB"/>
        </w:rPr>
        <w:t>bicycles</w:t>
      </w:r>
      <w:r w:rsidRPr="00173DC3">
        <w:rPr>
          <w:lang w:val="en-GB"/>
        </w:rPr>
        <w:t xml:space="preserve">, but the solid tires </w:t>
      </w:r>
      <w:r w:rsidR="005668A4" w:rsidRPr="00173DC3">
        <w:rPr>
          <w:lang w:val="en-GB"/>
        </w:rPr>
        <w:t xml:space="preserve">used for </w:t>
      </w:r>
      <w:r w:rsidRPr="00173DC3">
        <w:rPr>
          <w:lang w:val="en-GB"/>
        </w:rPr>
        <w:t xml:space="preserve">the first little yellow </w:t>
      </w:r>
      <w:r w:rsidR="005668A4" w:rsidRPr="00173DC3">
        <w:rPr>
          <w:lang w:val="en-GB"/>
        </w:rPr>
        <w:t>bicycles</w:t>
      </w:r>
      <w:r w:rsidRPr="00173DC3">
        <w:rPr>
          <w:lang w:val="en-GB"/>
        </w:rPr>
        <w:t xml:space="preserve"> were hard and uncomfortable. To solve the problem, </w:t>
      </w:r>
      <w:r w:rsidR="00684796">
        <w:rPr>
          <w:lang w:val="en-GB"/>
        </w:rPr>
        <w:t>ofo</w:t>
      </w:r>
      <w:r w:rsidRPr="00173DC3">
        <w:rPr>
          <w:i/>
          <w:lang w:val="en-GB"/>
        </w:rPr>
        <w:t xml:space="preserve"> </w:t>
      </w:r>
      <w:r w:rsidRPr="00173DC3">
        <w:rPr>
          <w:lang w:val="en-GB"/>
        </w:rPr>
        <w:t>partnered with BASF</w:t>
      </w:r>
      <w:r w:rsidR="006B46DA" w:rsidRPr="00173DC3">
        <w:rPr>
          <w:lang w:val="en-GB"/>
        </w:rPr>
        <w:t xml:space="preserve"> SE</w:t>
      </w:r>
      <w:r w:rsidRPr="00173DC3">
        <w:rPr>
          <w:lang w:val="en-GB"/>
        </w:rPr>
        <w:t>, the company that provided soles for Nike</w:t>
      </w:r>
      <w:r w:rsidR="002C4BB0" w:rsidRPr="00173DC3">
        <w:rPr>
          <w:lang w:val="en-GB"/>
        </w:rPr>
        <w:t xml:space="preserve"> Inc.’s</w:t>
      </w:r>
      <w:r w:rsidRPr="00173DC3">
        <w:rPr>
          <w:lang w:val="en-GB"/>
        </w:rPr>
        <w:t xml:space="preserve"> athletic shoes. The density of the external part of the tire, like that of the sole</w:t>
      </w:r>
      <w:r w:rsidR="006B46DA" w:rsidRPr="00173DC3">
        <w:rPr>
          <w:lang w:val="en-GB"/>
        </w:rPr>
        <w:t>s</w:t>
      </w:r>
      <w:r w:rsidRPr="00173DC3">
        <w:rPr>
          <w:lang w:val="en-GB"/>
        </w:rPr>
        <w:t xml:space="preserve"> of </w:t>
      </w:r>
      <w:r w:rsidR="002C4BB0" w:rsidRPr="00173DC3">
        <w:rPr>
          <w:lang w:val="en-GB"/>
        </w:rPr>
        <w:t>high-quality</w:t>
      </w:r>
      <w:r w:rsidRPr="00173DC3">
        <w:rPr>
          <w:lang w:val="en-GB"/>
        </w:rPr>
        <w:t xml:space="preserve"> running shoes, was </w:t>
      </w:r>
      <w:r w:rsidR="005668A4" w:rsidRPr="00173DC3">
        <w:rPr>
          <w:lang w:val="en-GB"/>
        </w:rPr>
        <w:t xml:space="preserve">then </w:t>
      </w:r>
      <w:r w:rsidRPr="00173DC3">
        <w:rPr>
          <w:lang w:val="en-GB"/>
        </w:rPr>
        <w:t xml:space="preserve">far harder than the interior, increasing riding comfort </w:t>
      </w:r>
      <w:r w:rsidR="002C4BB0" w:rsidRPr="00173DC3">
        <w:rPr>
          <w:lang w:val="en-GB"/>
        </w:rPr>
        <w:t>without</w:t>
      </w:r>
      <w:r w:rsidRPr="00173DC3">
        <w:rPr>
          <w:lang w:val="en-GB"/>
        </w:rPr>
        <w:t xml:space="preserve"> sacrificing durability. </w:t>
      </w:r>
      <w:r w:rsidR="00684796">
        <w:rPr>
          <w:lang w:val="en-GB"/>
        </w:rPr>
        <w:t>ofo</w:t>
      </w:r>
      <w:r w:rsidRPr="00173DC3">
        <w:rPr>
          <w:i/>
          <w:lang w:val="en-GB"/>
        </w:rPr>
        <w:t xml:space="preserve"> </w:t>
      </w:r>
      <w:r w:rsidRPr="00173DC3">
        <w:rPr>
          <w:lang w:val="en-GB"/>
        </w:rPr>
        <w:t xml:space="preserve">was </w:t>
      </w:r>
      <w:r w:rsidR="002C4BB0" w:rsidRPr="00173DC3">
        <w:rPr>
          <w:lang w:val="en-GB"/>
        </w:rPr>
        <w:t xml:space="preserve">also </w:t>
      </w:r>
      <w:r w:rsidRPr="00173DC3">
        <w:rPr>
          <w:lang w:val="en-GB"/>
        </w:rPr>
        <w:t xml:space="preserve">improving the hub to achieve </w:t>
      </w:r>
      <w:r w:rsidR="006B46DA" w:rsidRPr="00173DC3">
        <w:rPr>
          <w:lang w:val="en-GB"/>
        </w:rPr>
        <w:t xml:space="preserve">its </w:t>
      </w:r>
      <w:r w:rsidRPr="00173DC3">
        <w:rPr>
          <w:lang w:val="en-GB"/>
        </w:rPr>
        <w:t xml:space="preserve">goal of </w:t>
      </w:r>
      <w:r w:rsidR="006B46DA" w:rsidRPr="00173DC3">
        <w:rPr>
          <w:lang w:val="en-GB"/>
        </w:rPr>
        <w:t xml:space="preserve">allowing users to </w:t>
      </w:r>
      <w:r w:rsidRPr="00173DC3">
        <w:rPr>
          <w:lang w:val="en-GB"/>
        </w:rPr>
        <w:t>“</w:t>
      </w:r>
      <w:r w:rsidR="006B46DA" w:rsidRPr="00173DC3">
        <w:rPr>
          <w:lang w:val="en-GB"/>
        </w:rPr>
        <w:t xml:space="preserve">peddle </w:t>
      </w:r>
      <w:r w:rsidRPr="00173DC3">
        <w:rPr>
          <w:lang w:val="en-GB"/>
        </w:rPr>
        <w:t xml:space="preserve">for five seconds and </w:t>
      </w:r>
      <w:r w:rsidR="006B46DA" w:rsidRPr="00173DC3">
        <w:rPr>
          <w:lang w:val="en-GB"/>
        </w:rPr>
        <w:t xml:space="preserve">glide </w:t>
      </w:r>
      <w:r w:rsidRPr="00173DC3">
        <w:rPr>
          <w:lang w:val="en-GB"/>
        </w:rPr>
        <w:t xml:space="preserve">for two minutes.” But the most important </w:t>
      </w:r>
      <w:r w:rsidR="002C4BB0" w:rsidRPr="00173DC3">
        <w:rPr>
          <w:lang w:val="en-GB"/>
        </w:rPr>
        <w:t xml:space="preserve">innovation </w:t>
      </w:r>
      <w:r w:rsidRPr="00173DC3">
        <w:rPr>
          <w:lang w:val="en-GB"/>
        </w:rPr>
        <w:t xml:space="preserve">was the lock. The </w:t>
      </w:r>
      <w:r w:rsidR="00BD3956" w:rsidRPr="00173DC3">
        <w:rPr>
          <w:lang w:val="en-GB"/>
        </w:rPr>
        <w:t>NarrowBand Internet of Things</w:t>
      </w:r>
      <w:r w:rsidRPr="00173DC3">
        <w:rPr>
          <w:lang w:val="en-GB"/>
        </w:rPr>
        <w:t xml:space="preserve"> (</w:t>
      </w:r>
      <w:r w:rsidR="00BD3956" w:rsidRPr="00173DC3">
        <w:rPr>
          <w:lang w:val="en-GB"/>
        </w:rPr>
        <w:t>NB-IOT</w:t>
      </w:r>
      <w:r w:rsidRPr="00173DC3">
        <w:rPr>
          <w:lang w:val="en-GB"/>
        </w:rPr>
        <w:t xml:space="preserve">) smart lock co-developed with Huawei and China </w:t>
      </w:r>
      <w:r w:rsidR="00CB402B" w:rsidRPr="00173DC3">
        <w:rPr>
          <w:lang w:val="en-GB"/>
        </w:rPr>
        <w:t xml:space="preserve">Telecommunications Corporation </w:t>
      </w:r>
      <w:r w:rsidRPr="00173DC3">
        <w:rPr>
          <w:lang w:val="en-GB"/>
        </w:rPr>
        <w:t>could be quickly unlocked because scanning the QR code</w:t>
      </w:r>
      <w:r w:rsidR="00CB402B" w:rsidRPr="00173DC3">
        <w:rPr>
          <w:lang w:val="en-GB"/>
        </w:rPr>
        <w:t xml:space="preserve"> both</w:t>
      </w:r>
      <w:r w:rsidRPr="00173DC3">
        <w:rPr>
          <w:lang w:val="en-GB"/>
        </w:rPr>
        <w:t xml:space="preserve"> recorded the</w:t>
      </w:r>
      <w:r w:rsidR="005668A4" w:rsidRPr="00173DC3">
        <w:rPr>
          <w:lang w:val="en-GB"/>
        </w:rPr>
        <w:t xml:space="preserve"> actual </w:t>
      </w:r>
      <w:r w:rsidR="006B46DA" w:rsidRPr="00173DC3">
        <w:rPr>
          <w:lang w:val="en-GB"/>
        </w:rPr>
        <w:t xml:space="preserve">rental </w:t>
      </w:r>
      <w:r w:rsidRPr="00173DC3">
        <w:rPr>
          <w:lang w:val="en-GB"/>
        </w:rPr>
        <w:t xml:space="preserve">and unlocked the </w:t>
      </w:r>
      <w:r w:rsidR="00A119BD" w:rsidRPr="00173DC3">
        <w:rPr>
          <w:lang w:val="en-GB"/>
        </w:rPr>
        <w:t>bicycle</w:t>
      </w:r>
      <w:r w:rsidRPr="00173DC3">
        <w:rPr>
          <w:lang w:val="en-GB"/>
        </w:rPr>
        <w:t xml:space="preserve"> at the same time. </w:t>
      </w:r>
      <w:r w:rsidR="00CB402B" w:rsidRPr="00173DC3">
        <w:rPr>
          <w:lang w:val="en-GB"/>
        </w:rPr>
        <w:t>NB-IOT</w:t>
      </w:r>
      <w:r w:rsidRPr="00173DC3">
        <w:rPr>
          <w:lang w:val="en-GB"/>
        </w:rPr>
        <w:t xml:space="preserve"> </w:t>
      </w:r>
      <w:r w:rsidR="00CB402B" w:rsidRPr="00173DC3">
        <w:rPr>
          <w:lang w:val="en-GB"/>
        </w:rPr>
        <w:t xml:space="preserve">had </w:t>
      </w:r>
      <w:r w:rsidRPr="00173DC3">
        <w:rPr>
          <w:lang w:val="en-GB"/>
        </w:rPr>
        <w:t xml:space="preserve">strong enough </w:t>
      </w:r>
      <w:r w:rsidR="00CB402B" w:rsidRPr="00173DC3">
        <w:rPr>
          <w:lang w:val="en-GB"/>
        </w:rPr>
        <w:t>signal penetration</w:t>
      </w:r>
      <w:r w:rsidRPr="00173DC3">
        <w:rPr>
          <w:lang w:val="en-GB"/>
        </w:rPr>
        <w:t xml:space="preserve"> to allow a smartphone user to detect a </w:t>
      </w:r>
      <w:r w:rsidR="00A119BD" w:rsidRPr="00173DC3">
        <w:rPr>
          <w:lang w:val="en-GB"/>
        </w:rPr>
        <w:t>bicycle</w:t>
      </w:r>
      <w:r w:rsidRPr="00173DC3">
        <w:rPr>
          <w:lang w:val="en-GB"/>
        </w:rPr>
        <w:t xml:space="preserve"> parked in a basement </w:t>
      </w:r>
      <w:r w:rsidR="00CB402B" w:rsidRPr="00173DC3">
        <w:rPr>
          <w:lang w:val="en-GB"/>
        </w:rPr>
        <w:t>parking lot</w:t>
      </w:r>
      <w:r w:rsidRPr="00173DC3">
        <w:rPr>
          <w:lang w:val="en-GB"/>
        </w:rPr>
        <w:t>.</w:t>
      </w:r>
      <w:r w:rsidR="005668A4" w:rsidRPr="00173DC3">
        <w:rPr>
          <w:lang w:val="en-GB"/>
        </w:rPr>
        <w:t xml:space="preserve"> The </w:t>
      </w:r>
      <w:r w:rsidR="00CB402B" w:rsidRPr="00173DC3">
        <w:rPr>
          <w:lang w:val="en-GB"/>
        </w:rPr>
        <w:t>battery of the NB-IOT</w:t>
      </w:r>
      <w:r w:rsidRPr="00173DC3">
        <w:rPr>
          <w:lang w:val="en-GB"/>
        </w:rPr>
        <w:t xml:space="preserve"> lock would last for three years between replacements.</w:t>
      </w:r>
    </w:p>
    <w:p w14:paraId="0B5D91AD" w14:textId="77777777" w:rsidR="0090487C" w:rsidRPr="00173DC3" w:rsidRDefault="0090487C" w:rsidP="007469D8">
      <w:pPr>
        <w:pStyle w:val="BodyTextMain"/>
        <w:rPr>
          <w:lang w:val="en-GB"/>
        </w:rPr>
      </w:pPr>
    </w:p>
    <w:p w14:paraId="78924580" w14:textId="6AE3EB27" w:rsidR="007469D8" w:rsidRPr="00173DC3" w:rsidRDefault="007469D8" w:rsidP="007469D8">
      <w:pPr>
        <w:pStyle w:val="BodyTextMain"/>
        <w:rPr>
          <w:lang w:val="en-GB"/>
        </w:rPr>
      </w:pPr>
      <w:r w:rsidRPr="00173DC3">
        <w:rPr>
          <w:lang w:val="en-GB"/>
        </w:rPr>
        <w:t xml:space="preserve">An equally important part of </w:t>
      </w:r>
      <w:r w:rsidR="008D30D2" w:rsidRPr="00173DC3">
        <w:rPr>
          <w:lang w:val="en-GB"/>
        </w:rPr>
        <w:t xml:space="preserve">the </w:t>
      </w:r>
      <w:r w:rsidRPr="00173DC3">
        <w:rPr>
          <w:lang w:val="en-GB"/>
        </w:rPr>
        <w:t xml:space="preserve">user experience was locating a </w:t>
      </w:r>
      <w:r w:rsidR="00CE7042" w:rsidRPr="00173DC3">
        <w:rPr>
          <w:lang w:val="en-GB"/>
        </w:rPr>
        <w:t>bicycle that was in good working order</w:t>
      </w:r>
      <w:r w:rsidRPr="00173DC3">
        <w:rPr>
          <w:lang w:val="en-GB"/>
        </w:rPr>
        <w:t xml:space="preserve">. As of mid-2017, about 5 </w:t>
      </w:r>
      <w:r w:rsidR="00CE7042" w:rsidRPr="00173DC3">
        <w:rPr>
          <w:lang w:val="en-GB"/>
        </w:rPr>
        <w:t xml:space="preserve">per cent </w:t>
      </w:r>
      <w:r w:rsidRPr="00173DC3">
        <w:rPr>
          <w:lang w:val="en-GB"/>
        </w:rPr>
        <w:t xml:space="preserve">of </w:t>
      </w:r>
      <w:r w:rsidR="00684796">
        <w:rPr>
          <w:lang w:val="en-GB"/>
        </w:rPr>
        <w:t>ofo</w:t>
      </w:r>
      <w:r w:rsidRPr="00173DC3">
        <w:rPr>
          <w:lang w:val="en-GB"/>
        </w:rPr>
        <w:t xml:space="preserve"> </w:t>
      </w:r>
      <w:r w:rsidR="00A119BD" w:rsidRPr="00173DC3">
        <w:rPr>
          <w:lang w:val="en-GB"/>
        </w:rPr>
        <w:t>bicycles</w:t>
      </w:r>
      <w:r w:rsidRPr="00173DC3">
        <w:rPr>
          <w:lang w:val="en-GB"/>
        </w:rPr>
        <w:t xml:space="preserve"> became </w:t>
      </w:r>
      <w:r w:rsidR="00CE7042" w:rsidRPr="00173DC3">
        <w:rPr>
          <w:lang w:val="en-GB"/>
        </w:rPr>
        <w:t>faulty per day</w:t>
      </w:r>
      <w:r w:rsidRPr="00173DC3">
        <w:rPr>
          <w:lang w:val="en-GB"/>
        </w:rPr>
        <w:t xml:space="preserve">. The </w:t>
      </w:r>
      <w:r w:rsidR="00CE7042" w:rsidRPr="00173DC3">
        <w:rPr>
          <w:lang w:val="en-GB"/>
        </w:rPr>
        <w:t>NB-IOT</w:t>
      </w:r>
      <w:r w:rsidRPr="00173DC3">
        <w:rPr>
          <w:lang w:val="en-GB"/>
        </w:rPr>
        <w:t xml:space="preserve"> provided GPS location, tracking each </w:t>
      </w:r>
      <w:r w:rsidR="00A119BD" w:rsidRPr="00173DC3">
        <w:rPr>
          <w:lang w:val="en-GB"/>
        </w:rPr>
        <w:t>bicycle</w:t>
      </w:r>
      <w:r w:rsidRPr="00173DC3">
        <w:rPr>
          <w:lang w:val="en-GB"/>
        </w:rPr>
        <w:t xml:space="preserve"> as it was ridden and recording its location when the ride was over. Sudden decreases of speed during a ride or unauthorized shifts </w:t>
      </w:r>
      <w:r w:rsidR="000A3415" w:rsidRPr="00173DC3">
        <w:rPr>
          <w:lang w:val="en-GB"/>
        </w:rPr>
        <w:t xml:space="preserve">in the </w:t>
      </w:r>
      <w:r w:rsidRPr="00173DC3">
        <w:rPr>
          <w:lang w:val="en-GB"/>
        </w:rPr>
        <w:t xml:space="preserve">location of a locked </w:t>
      </w:r>
      <w:r w:rsidR="00A119BD" w:rsidRPr="00173DC3">
        <w:rPr>
          <w:lang w:val="en-GB"/>
        </w:rPr>
        <w:t>bicycle</w:t>
      </w:r>
      <w:r w:rsidRPr="00173DC3">
        <w:rPr>
          <w:lang w:val="en-GB"/>
        </w:rPr>
        <w:t xml:space="preserve"> could signal that a </w:t>
      </w:r>
      <w:r w:rsidR="00A119BD" w:rsidRPr="00173DC3">
        <w:rPr>
          <w:lang w:val="en-GB"/>
        </w:rPr>
        <w:t>bicycle</w:t>
      </w:r>
      <w:r w:rsidRPr="00173DC3">
        <w:rPr>
          <w:lang w:val="en-GB"/>
        </w:rPr>
        <w:t xml:space="preserve"> had become </w:t>
      </w:r>
      <w:r w:rsidR="000A3415" w:rsidRPr="00173DC3">
        <w:rPr>
          <w:lang w:val="en-GB"/>
        </w:rPr>
        <w:t>defective—</w:t>
      </w:r>
      <w:r w:rsidRPr="00173DC3">
        <w:rPr>
          <w:lang w:val="en-GB"/>
        </w:rPr>
        <w:t>perhaps</w:t>
      </w:r>
      <w:r w:rsidR="000A3415" w:rsidRPr="00173DC3">
        <w:rPr>
          <w:lang w:val="en-GB"/>
        </w:rPr>
        <w:t xml:space="preserve"> because it had been </w:t>
      </w:r>
      <w:r w:rsidRPr="00173DC3">
        <w:rPr>
          <w:lang w:val="en-GB"/>
        </w:rPr>
        <w:t xml:space="preserve">vandalized or stolen. A </w:t>
      </w:r>
      <w:r w:rsidR="00A119BD" w:rsidRPr="00173DC3">
        <w:rPr>
          <w:lang w:val="en-GB"/>
        </w:rPr>
        <w:t>bicycle</w:t>
      </w:r>
      <w:r w:rsidRPr="00173DC3">
        <w:rPr>
          <w:lang w:val="en-GB"/>
        </w:rPr>
        <w:t xml:space="preserve"> left unrented for an unusual period of time could also indicate that the </w:t>
      </w:r>
      <w:r w:rsidR="00A119BD" w:rsidRPr="00173DC3">
        <w:rPr>
          <w:lang w:val="en-GB"/>
        </w:rPr>
        <w:t>bicycle</w:t>
      </w:r>
      <w:r w:rsidRPr="00173DC3">
        <w:rPr>
          <w:lang w:val="en-GB"/>
        </w:rPr>
        <w:t xml:space="preserve"> was </w:t>
      </w:r>
      <w:r w:rsidR="000A3415" w:rsidRPr="00173DC3">
        <w:rPr>
          <w:lang w:val="en-GB"/>
        </w:rPr>
        <w:t>no longer in good working order—</w:t>
      </w:r>
      <w:r w:rsidRPr="00173DC3">
        <w:rPr>
          <w:lang w:val="en-GB"/>
        </w:rPr>
        <w:t xml:space="preserve">either because it had been damaged or because a user </w:t>
      </w:r>
      <w:r w:rsidR="000A3415" w:rsidRPr="00173DC3">
        <w:rPr>
          <w:lang w:val="en-GB"/>
        </w:rPr>
        <w:t xml:space="preserve">had </w:t>
      </w:r>
      <w:r w:rsidRPr="00173DC3">
        <w:rPr>
          <w:lang w:val="en-GB"/>
        </w:rPr>
        <w:t xml:space="preserve">illegally “reserved” the </w:t>
      </w:r>
      <w:r w:rsidR="00A119BD" w:rsidRPr="00173DC3">
        <w:rPr>
          <w:lang w:val="en-GB"/>
        </w:rPr>
        <w:t>bicycle</w:t>
      </w:r>
      <w:r w:rsidRPr="00173DC3">
        <w:rPr>
          <w:lang w:val="en-GB"/>
        </w:rPr>
        <w:t xml:space="preserve"> for his or her exclusive use by double locking or hiding it. </w:t>
      </w:r>
    </w:p>
    <w:p w14:paraId="1FAA5FD5" w14:textId="77777777" w:rsidR="0090487C" w:rsidRPr="00173DC3" w:rsidRDefault="0090487C" w:rsidP="007469D8">
      <w:pPr>
        <w:pStyle w:val="BodyTextMain"/>
        <w:rPr>
          <w:lang w:val="en-GB"/>
        </w:rPr>
      </w:pPr>
    </w:p>
    <w:p w14:paraId="1E8132E4" w14:textId="492E2745" w:rsidR="007469D8" w:rsidRPr="00173DC3" w:rsidRDefault="007469D8" w:rsidP="007469D8">
      <w:pPr>
        <w:pStyle w:val="BodyTextMain"/>
        <w:rPr>
          <w:lang w:val="en-GB"/>
        </w:rPr>
      </w:pPr>
      <w:r w:rsidRPr="00173DC3">
        <w:rPr>
          <w:lang w:val="en-GB"/>
        </w:rPr>
        <w:t xml:space="preserve">Although </w:t>
      </w:r>
      <w:r w:rsidR="00684796">
        <w:rPr>
          <w:lang w:val="en-GB"/>
        </w:rPr>
        <w:t>ofo</w:t>
      </w:r>
      <w:r w:rsidRPr="00173DC3">
        <w:rPr>
          <w:lang w:val="en-GB"/>
        </w:rPr>
        <w:t xml:space="preserve"> had only 3,500 full-time employees, it had 10,000 contract employees</w:t>
      </w:r>
      <w:r w:rsidR="006B46DA" w:rsidRPr="00173DC3">
        <w:rPr>
          <w:lang w:val="en-GB"/>
        </w:rPr>
        <w:t>,</w:t>
      </w:r>
      <w:r w:rsidRPr="00173DC3">
        <w:rPr>
          <w:lang w:val="en-GB"/>
        </w:rPr>
        <w:t xml:space="preserve"> whose jobs included repairing </w:t>
      </w:r>
      <w:r w:rsidR="00E12871" w:rsidRPr="00173DC3">
        <w:rPr>
          <w:lang w:val="en-GB"/>
        </w:rPr>
        <w:t>faulty</w:t>
      </w:r>
      <w:r w:rsidRPr="00173DC3">
        <w:rPr>
          <w:lang w:val="en-GB"/>
        </w:rPr>
        <w:t xml:space="preserve"> </w:t>
      </w:r>
      <w:r w:rsidR="00A119BD" w:rsidRPr="00173DC3">
        <w:rPr>
          <w:lang w:val="en-GB"/>
        </w:rPr>
        <w:t>bicycles</w:t>
      </w:r>
      <w:r w:rsidRPr="00173DC3">
        <w:rPr>
          <w:lang w:val="en-GB"/>
        </w:rPr>
        <w:t xml:space="preserve">, re-parking badly parked </w:t>
      </w:r>
      <w:r w:rsidR="00A119BD" w:rsidRPr="00173DC3">
        <w:rPr>
          <w:lang w:val="en-GB"/>
        </w:rPr>
        <w:t>bicycles</w:t>
      </w:r>
      <w:r w:rsidR="005668A4" w:rsidRPr="00173DC3">
        <w:rPr>
          <w:lang w:val="en-GB"/>
        </w:rPr>
        <w:t>,</w:t>
      </w:r>
      <w:r w:rsidRPr="00173DC3">
        <w:rPr>
          <w:lang w:val="en-GB"/>
        </w:rPr>
        <w:t xml:space="preserve"> and moving poorly located </w:t>
      </w:r>
      <w:r w:rsidR="00A119BD" w:rsidRPr="00173DC3">
        <w:rPr>
          <w:lang w:val="en-GB"/>
        </w:rPr>
        <w:t>bicycles</w:t>
      </w:r>
      <w:r w:rsidRPr="00173DC3">
        <w:rPr>
          <w:lang w:val="en-GB"/>
        </w:rPr>
        <w:t xml:space="preserve"> from areas of low demand to areas of high demand. Contract employees could </w:t>
      </w:r>
      <w:r w:rsidR="00D35520" w:rsidRPr="00173DC3">
        <w:rPr>
          <w:lang w:val="en-GB"/>
        </w:rPr>
        <w:t xml:space="preserve">quickly do </w:t>
      </w:r>
      <w:r w:rsidRPr="00173DC3">
        <w:rPr>
          <w:lang w:val="en-GB"/>
        </w:rPr>
        <w:t>simple repairs such as cutting double locks and removing fake QR codes. By mid-2017, only about 1.5</w:t>
      </w:r>
      <w:r w:rsidR="00D35520" w:rsidRPr="00173DC3">
        <w:rPr>
          <w:lang w:val="en-GB"/>
        </w:rPr>
        <w:t xml:space="preserve"> per cent</w:t>
      </w:r>
      <w:r w:rsidRPr="00173DC3">
        <w:rPr>
          <w:lang w:val="en-GB"/>
        </w:rPr>
        <w:t xml:space="preserve"> of </w:t>
      </w:r>
      <w:r w:rsidR="00A119BD" w:rsidRPr="00173DC3">
        <w:rPr>
          <w:lang w:val="en-GB"/>
        </w:rPr>
        <w:t>bicycles</w:t>
      </w:r>
      <w:r w:rsidRPr="00173DC3">
        <w:rPr>
          <w:lang w:val="en-GB"/>
        </w:rPr>
        <w:t xml:space="preserve"> per month were completely written off as irreparably damaged or stolen, and </w:t>
      </w:r>
      <w:r w:rsidR="006B46DA" w:rsidRPr="00173DC3">
        <w:rPr>
          <w:lang w:val="en-GB"/>
        </w:rPr>
        <w:t xml:space="preserve">this </w:t>
      </w:r>
      <w:r w:rsidRPr="00173DC3">
        <w:rPr>
          <w:lang w:val="en-GB"/>
        </w:rPr>
        <w:t xml:space="preserve">number was </w:t>
      </w:r>
      <w:r w:rsidR="00D35520" w:rsidRPr="00173DC3">
        <w:rPr>
          <w:lang w:val="en-GB"/>
        </w:rPr>
        <w:t>continuing to fall</w:t>
      </w:r>
      <w:r w:rsidRPr="00173DC3">
        <w:rPr>
          <w:lang w:val="en-GB"/>
        </w:rPr>
        <w:t xml:space="preserve">. Contract employees were directed by an app called </w:t>
      </w:r>
      <w:r w:rsidR="00684796">
        <w:rPr>
          <w:lang w:val="en-GB"/>
        </w:rPr>
        <w:t>ofo</w:t>
      </w:r>
      <w:r w:rsidRPr="00173DC3">
        <w:rPr>
          <w:lang w:val="en-GB"/>
        </w:rPr>
        <w:t xml:space="preserve">-work. Input from </w:t>
      </w:r>
      <w:r w:rsidR="00D35520" w:rsidRPr="00173DC3">
        <w:rPr>
          <w:lang w:val="en-GB"/>
        </w:rPr>
        <w:t xml:space="preserve">the </w:t>
      </w:r>
      <w:r w:rsidR="00684796">
        <w:rPr>
          <w:lang w:val="en-GB"/>
        </w:rPr>
        <w:t>ofo</w:t>
      </w:r>
      <w:r w:rsidR="00D35520" w:rsidRPr="00173DC3">
        <w:rPr>
          <w:lang w:val="en-GB"/>
        </w:rPr>
        <w:t xml:space="preserve"> department that handled faulty bicycles</w:t>
      </w:r>
      <w:r w:rsidRPr="00173DC3">
        <w:rPr>
          <w:lang w:val="en-GB"/>
        </w:rPr>
        <w:t xml:space="preserve"> showed which </w:t>
      </w:r>
      <w:r w:rsidR="00A119BD" w:rsidRPr="00173DC3">
        <w:rPr>
          <w:lang w:val="en-GB"/>
        </w:rPr>
        <w:t>bicycles</w:t>
      </w:r>
      <w:r w:rsidRPr="00173DC3">
        <w:rPr>
          <w:lang w:val="en-GB"/>
        </w:rPr>
        <w:t xml:space="preserve"> had not been used for long periods of time, the </w:t>
      </w:r>
      <w:r w:rsidR="00D35520" w:rsidRPr="00173DC3">
        <w:rPr>
          <w:lang w:val="en-GB"/>
        </w:rPr>
        <w:t xml:space="preserve">affected </w:t>
      </w:r>
      <w:r w:rsidR="00A119BD" w:rsidRPr="00173DC3">
        <w:rPr>
          <w:lang w:val="en-GB"/>
        </w:rPr>
        <w:t>bicycle</w:t>
      </w:r>
      <w:r w:rsidR="006B46DA" w:rsidRPr="00173DC3">
        <w:rPr>
          <w:lang w:val="en-GB"/>
        </w:rPr>
        <w:t>s</w:t>
      </w:r>
      <w:r w:rsidRPr="00173DC3">
        <w:rPr>
          <w:lang w:val="en-GB"/>
        </w:rPr>
        <w:t>’ approximate location</w:t>
      </w:r>
      <w:r w:rsidR="006B46DA" w:rsidRPr="00173DC3">
        <w:rPr>
          <w:lang w:val="en-GB"/>
        </w:rPr>
        <w:t>s</w:t>
      </w:r>
      <w:r w:rsidRPr="00173DC3">
        <w:rPr>
          <w:lang w:val="en-GB"/>
        </w:rPr>
        <w:t xml:space="preserve"> on a map</w:t>
      </w:r>
      <w:r w:rsidR="00D35520" w:rsidRPr="00173DC3">
        <w:rPr>
          <w:lang w:val="en-GB"/>
        </w:rPr>
        <w:t>,</w:t>
      </w:r>
      <w:r w:rsidRPr="00173DC3">
        <w:rPr>
          <w:lang w:val="en-GB"/>
        </w:rPr>
        <w:t xml:space="preserve"> and the work to be performed. </w:t>
      </w:r>
      <w:r w:rsidR="00684796">
        <w:rPr>
          <w:lang w:val="en-GB"/>
        </w:rPr>
        <w:t>ofo</w:t>
      </w:r>
      <w:r w:rsidRPr="00173DC3">
        <w:rPr>
          <w:lang w:val="en-GB"/>
        </w:rPr>
        <w:t>-work</w:t>
      </w:r>
      <w:r w:rsidRPr="00173DC3">
        <w:rPr>
          <w:i/>
          <w:lang w:val="en-GB"/>
        </w:rPr>
        <w:t xml:space="preserve"> </w:t>
      </w:r>
      <w:r w:rsidRPr="00173DC3">
        <w:rPr>
          <w:lang w:val="en-GB"/>
        </w:rPr>
        <w:t xml:space="preserve">also monitored contract employees’ work volume, checked for unusual spikes in </w:t>
      </w:r>
      <w:r w:rsidR="00D35520" w:rsidRPr="00173DC3">
        <w:rPr>
          <w:lang w:val="en-GB"/>
        </w:rPr>
        <w:t xml:space="preserve">dysfunctional </w:t>
      </w:r>
      <w:r w:rsidR="00A119BD" w:rsidRPr="00173DC3">
        <w:rPr>
          <w:lang w:val="en-GB"/>
        </w:rPr>
        <w:t>bicycles</w:t>
      </w:r>
      <w:r w:rsidRPr="00173DC3">
        <w:rPr>
          <w:lang w:val="en-GB"/>
        </w:rPr>
        <w:t xml:space="preserve"> (</w:t>
      </w:r>
      <w:r w:rsidR="00D35520" w:rsidRPr="00173DC3">
        <w:rPr>
          <w:lang w:val="en-GB"/>
        </w:rPr>
        <w:t>which</w:t>
      </w:r>
      <w:r w:rsidRPr="00173DC3">
        <w:rPr>
          <w:lang w:val="en-GB"/>
        </w:rPr>
        <w:t xml:space="preserve"> might indicate a contract employee sabotaging </w:t>
      </w:r>
      <w:r w:rsidR="00A119BD" w:rsidRPr="00173DC3">
        <w:rPr>
          <w:lang w:val="en-GB"/>
        </w:rPr>
        <w:t>bicycles</w:t>
      </w:r>
      <w:r w:rsidRPr="00173DC3">
        <w:rPr>
          <w:lang w:val="en-GB"/>
        </w:rPr>
        <w:t>)</w:t>
      </w:r>
      <w:r w:rsidR="00D35520" w:rsidRPr="00173DC3">
        <w:rPr>
          <w:lang w:val="en-GB"/>
        </w:rPr>
        <w:t>,</w:t>
      </w:r>
      <w:r w:rsidRPr="00173DC3">
        <w:rPr>
          <w:lang w:val="en-GB"/>
        </w:rPr>
        <w:t xml:space="preserve"> and calculated contract employee</w:t>
      </w:r>
      <w:r w:rsidR="006B46DA" w:rsidRPr="00173DC3">
        <w:rPr>
          <w:lang w:val="en-GB"/>
        </w:rPr>
        <w:t>s’</w:t>
      </w:r>
      <w:r w:rsidRPr="00173DC3">
        <w:rPr>
          <w:lang w:val="en-GB"/>
        </w:rPr>
        <w:t xml:space="preserve"> incentive pay</w:t>
      </w:r>
      <w:r w:rsidR="0090487C" w:rsidRPr="00173DC3">
        <w:rPr>
          <w:lang w:val="en-GB"/>
        </w:rPr>
        <w:t>.</w:t>
      </w:r>
    </w:p>
    <w:p w14:paraId="237EB50A" w14:textId="77777777" w:rsidR="0090487C" w:rsidRPr="005E178C" w:rsidRDefault="0090487C" w:rsidP="007469D8">
      <w:pPr>
        <w:pStyle w:val="BodyTextMain"/>
        <w:rPr>
          <w:sz w:val="20"/>
          <w:lang w:val="en-GB"/>
        </w:rPr>
      </w:pPr>
    </w:p>
    <w:p w14:paraId="0089A09B" w14:textId="77777777" w:rsidR="0090487C" w:rsidRPr="005E178C" w:rsidRDefault="0090487C" w:rsidP="007469D8">
      <w:pPr>
        <w:pStyle w:val="BodyTextMain"/>
        <w:rPr>
          <w:sz w:val="20"/>
          <w:lang w:val="en-GB"/>
        </w:rPr>
      </w:pPr>
    </w:p>
    <w:p w14:paraId="5D8A242D" w14:textId="77777777" w:rsidR="007469D8" w:rsidRPr="00173DC3" w:rsidRDefault="007469D8" w:rsidP="0090487C">
      <w:pPr>
        <w:pStyle w:val="Casehead1"/>
        <w:rPr>
          <w:lang w:val="en-GB"/>
        </w:rPr>
      </w:pPr>
      <w:r w:rsidRPr="00173DC3">
        <w:rPr>
          <w:lang w:val="en-GB"/>
        </w:rPr>
        <w:t>User Credit and Data</w:t>
      </w:r>
    </w:p>
    <w:p w14:paraId="3AE30CBC" w14:textId="77777777" w:rsidR="0090487C" w:rsidRPr="00173DC3" w:rsidRDefault="0090487C" w:rsidP="007469D8">
      <w:pPr>
        <w:pStyle w:val="BodyTextMain"/>
        <w:rPr>
          <w:i/>
          <w:lang w:val="en-GB"/>
        </w:rPr>
      </w:pPr>
    </w:p>
    <w:p w14:paraId="179AB9E7" w14:textId="3711BA2E" w:rsidR="007469D8" w:rsidRPr="00173DC3" w:rsidRDefault="00684796" w:rsidP="007469D8">
      <w:pPr>
        <w:pStyle w:val="BodyTextMain"/>
        <w:rPr>
          <w:lang w:val="en-GB"/>
        </w:rPr>
      </w:pPr>
      <w:r>
        <w:rPr>
          <w:lang w:val="en-GB"/>
        </w:rPr>
        <w:t>ofo</w:t>
      </w:r>
      <w:r w:rsidR="007469D8" w:rsidRPr="00173DC3">
        <w:rPr>
          <w:lang w:val="en-GB"/>
        </w:rPr>
        <w:t xml:space="preserve"> collected large amounts of user data</w:t>
      </w:r>
      <w:r w:rsidR="005668A4" w:rsidRPr="00173DC3">
        <w:rPr>
          <w:lang w:val="en-GB"/>
        </w:rPr>
        <w:t>,</w:t>
      </w:r>
      <w:r w:rsidR="007469D8" w:rsidRPr="00173DC3">
        <w:rPr>
          <w:lang w:val="en-GB"/>
        </w:rPr>
        <w:t xml:space="preserve"> including </w:t>
      </w:r>
      <w:r w:rsidR="006B46DA" w:rsidRPr="00173DC3">
        <w:rPr>
          <w:lang w:val="en-GB"/>
        </w:rPr>
        <w:t xml:space="preserve">each </w:t>
      </w:r>
      <w:r w:rsidR="00D35520" w:rsidRPr="00173DC3">
        <w:rPr>
          <w:lang w:val="en-GB"/>
        </w:rPr>
        <w:t xml:space="preserve">user’s </w:t>
      </w:r>
      <w:r w:rsidR="007469D8" w:rsidRPr="00173DC3">
        <w:rPr>
          <w:lang w:val="en-GB"/>
        </w:rPr>
        <w:t xml:space="preserve">identity, </w:t>
      </w:r>
      <w:r w:rsidR="00D35520" w:rsidRPr="00173DC3">
        <w:rPr>
          <w:lang w:val="en-GB"/>
        </w:rPr>
        <w:t>time</w:t>
      </w:r>
      <w:r w:rsidR="007469D8" w:rsidRPr="00173DC3">
        <w:rPr>
          <w:lang w:val="en-GB"/>
        </w:rPr>
        <w:t xml:space="preserve"> of use</w:t>
      </w:r>
      <w:r w:rsidR="00D35520" w:rsidRPr="00173DC3">
        <w:rPr>
          <w:lang w:val="en-GB"/>
        </w:rPr>
        <w:t>,</w:t>
      </w:r>
      <w:r w:rsidR="007469D8" w:rsidRPr="00173DC3">
        <w:rPr>
          <w:lang w:val="en-GB"/>
        </w:rPr>
        <w:t xml:space="preserve"> and the routes travelled.</w:t>
      </w:r>
      <w:r w:rsidR="000A063F" w:rsidRPr="00173DC3">
        <w:rPr>
          <w:lang w:val="en-GB"/>
        </w:rPr>
        <w:t xml:space="preserve"> </w:t>
      </w:r>
    </w:p>
    <w:p w14:paraId="336C6B81" w14:textId="77777777" w:rsidR="0090487C" w:rsidRPr="00173DC3" w:rsidRDefault="0090487C" w:rsidP="007469D8">
      <w:pPr>
        <w:pStyle w:val="BodyTextMain"/>
        <w:rPr>
          <w:lang w:val="en-GB"/>
        </w:rPr>
      </w:pPr>
    </w:p>
    <w:p w14:paraId="25DA8772" w14:textId="55E8379D" w:rsidR="007469D8" w:rsidRPr="00173DC3" w:rsidRDefault="007469D8" w:rsidP="0090487C">
      <w:pPr>
        <w:pStyle w:val="BodyTextMain"/>
        <w:ind w:left="720"/>
        <w:rPr>
          <w:lang w:val="en-GB"/>
        </w:rPr>
      </w:pPr>
      <w:r w:rsidRPr="00173DC3">
        <w:rPr>
          <w:lang w:val="en-GB"/>
        </w:rPr>
        <w:t>We have 200 million registered users, but we want to increase that</w:t>
      </w:r>
      <w:r w:rsidR="00D35520" w:rsidRPr="00173DC3">
        <w:rPr>
          <w:lang w:val="en-GB"/>
        </w:rPr>
        <w:t xml:space="preserve">. . . . </w:t>
      </w:r>
      <w:r w:rsidRPr="00173DC3">
        <w:rPr>
          <w:lang w:val="en-GB"/>
        </w:rPr>
        <w:t xml:space="preserve">When you use our </w:t>
      </w:r>
      <w:r w:rsidR="00A119BD" w:rsidRPr="00173DC3">
        <w:rPr>
          <w:lang w:val="en-GB"/>
        </w:rPr>
        <w:t>bicycles</w:t>
      </w:r>
      <w:r w:rsidRPr="00173DC3">
        <w:rPr>
          <w:lang w:val="en-GB"/>
        </w:rPr>
        <w:t>, you scan the QR code</w:t>
      </w:r>
      <w:r w:rsidR="006B46DA" w:rsidRPr="00173DC3">
        <w:rPr>
          <w:lang w:val="en-GB"/>
        </w:rPr>
        <w:t>,</w:t>
      </w:r>
      <w:r w:rsidRPr="00173DC3">
        <w:rPr>
          <w:lang w:val="en-GB"/>
        </w:rPr>
        <w:t xml:space="preserve"> and wherever you go is recorded on our system. So the most valuable thing is the location. We know whether you went to the bookstore or the grocery store or somewhere else. I think that data is very precious. </w:t>
      </w:r>
    </w:p>
    <w:p w14:paraId="4B8AE08D" w14:textId="77777777" w:rsidR="007469D8" w:rsidRPr="00173DC3" w:rsidRDefault="007469D8" w:rsidP="007469D8">
      <w:pPr>
        <w:pStyle w:val="BodyTextMain"/>
        <w:rPr>
          <w:lang w:val="en-GB"/>
        </w:rPr>
      </w:pPr>
    </w:p>
    <w:p w14:paraId="29D56DA5" w14:textId="519B8740" w:rsidR="007469D8" w:rsidRPr="005E178C" w:rsidRDefault="00684796" w:rsidP="007469D8">
      <w:pPr>
        <w:pStyle w:val="BodyTextMain"/>
        <w:rPr>
          <w:lang w:val="en-GB"/>
        </w:rPr>
      </w:pPr>
      <w:r>
        <w:rPr>
          <w:lang w:val="en-GB"/>
        </w:rPr>
        <w:t>ofo</w:t>
      </w:r>
      <w:r w:rsidR="007469D8" w:rsidRPr="005E178C">
        <w:rPr>
          <w:lang w:val="en-GB"/>
        </w:rPr>
        <w:t xml:space="preserve"> protected its customer data</w:t>
      </w:r>
      <w:r w:rsidR="00371FF9">
        <w:rPr>
          <w:lang w:val="en-GB"/>
        </w:rPr>
        <w:t xml:space="preserve"> by</w:t>
      </w:r>
      <w:r w:rsidR="007469D8" w:rsidRPr="005E178C">
        <w:rPr>
          <w:lang w:val="en-GB"/>
        </w:rPr>
        <w:t xml:space="preserve"> not sharing it with outsiders. </w:t>
      </w:r>
      <w:r>
        <w:rPr>
          <w:lang w:val="en-GB"/>
        </w:rPr>
        <w:t>ofo</w:t>
      </w:r>
      <w:r w:rsidR="007469D8" w:rsidRPr="005E178C">
        <w:rPr>
          <w:i/>
          <w:lang w:val="en-GB"/>
        </w:rPr>
        <w:t xml:space="preserve"> </w:t>
      </w:r>
      <w:r w:rsidR="007469D8" w:rsidRPr="005E178C">
        <w:rPr>
          <w:lang w:val="en-GB"/>
        </w:rPr>
        <w:t xml:space="preserve">had a 40-person </w:t>
      </w:r>
      <w:r w:rsidR="00424803" w:rsidRPr="005E178C">
        <w:rPr>
          <w:lang w:val="en-GB"/>
        </w:rPr>
        <w:t xml:space="preserve">department dedicated to </w:t>
      </w:r>
      <w:r w:rsidR="006B46DA" w:rsidRPr="005E178C">
        <w:rPr>
          <w:lang w:val="en-GB"/>
        </w:rPr>
        <w:t>big-</w:t>
      </w:r>
      <w:r w:rsidR="00424803" w:rsidRPr="005E178C">
        <w:rPr>
          <w:lang w:val="en-GB"/>
        </w:rPr>
        <w:t>data analysis,</w:t>
      </w:r>
      <w:r w:rsidR="007469D8" w:rsidRPr="005E178C">
        <w:rPr>
          <w:lang w:val="en-GB"/>
        </w:rPr>
        <w:t xml:space="preserve"> headed by a former manager of Baidu </w:t>
      </w:r>
      <w:r w:rsidR="00395C9A" w:rsidRPr="005E178C">
        <w:rPr>
          <w:lang w:val="en-GB"/>
        </w:rPr>
        <w:t>Inc.</w:t>
      </w:r>
      <w:r w:rsidR="006B46DA" w:rsidRPr="005E178C">
        <w:rPr>
          <w:lang w:val="en-GB"/>
        </w:rPr>
        <w:t xml:space="preserve">, </w:t>
      </w:r>
      <w:r w:rsidR="007469D8" w:rsidRPr="005E178C">
        <w:rPr>
          <w:lang w:val="en-GB"/>
        </w:rPr>
        <w:t xml:space="preserve">a leading </w:t>
      </w:r>
      <w:r w:rsidR="00395C9A" w:rsidRPr="005E178C">
        <w:rPr>
          <w:lang w:val="en-GB"/>
        </w:rPr>
        <w:t xml:space="preserve">Internet </w:t>
      </w:r>
      <w:r w:rsidR="007469D8" w:rsidRPr="005E178C">
        <w:rPr>
          <w:lang w:val="en-GB"/>
        </w:rPr>
        <w:t xml:space="preserve">and </w:t>
      </w:r>
      <w:r w:rsidR="006B46DA" w:rsidRPr="005E178C">
        <w:rPr>
          <w:lang w:val="en-GB"/>
        </w:rPr>
        <w:t>artificial intelligence (</w:t>
      </w:r>
      <w:r w:rsidR="00395C9A" w:rsidRPr="005E178C">
        <w:rPr>
          <w:lang w:val="en-GB"/>
        </w:rPr>
        <w:t>AI</w:t>
      </w:r>
      <w:r w:rsidR="006B46DA" w:rsidRPr="005E178C">
        <w:rPr>
          <w:lang w:val="en-GB"/>
        </w:rPr>
        <w:t>)</w:t>
      </w:r>
      <w:r w:rsidR="00395C9A" w:rsidRPr="005E178C">
        <w:rPr>
          <w:lang w:val="en-GB"/>
        </w:rPr>
        <w:t xml:space="preserve"> </w:t>
      </w:r>
      <w:r w:rsidR="007469D8" w:rsidRPr="005E178C">
        <w:rPr>
          <w:lang w:val="en-GB"/>
        </w:rPr>
        <w:t xml:space="preserve">company </w:t>
      </w:r>
      <w:r w:rsidR="00395C9A" w:rsidRPr="005E178C">
        <w:rPr>
          <w:lang w:val="en-GB"/>
        </w:rPr>
        <w:t xml:space="preserve">that provided </w:t>
      </w:r>
      <w:r w:rsidR="007469D8" w:rsidRPr="005E178C">
        <w:rPr>
          <w:lang w:val="en-GB"/>
        </w:rPr>
        <w:t xml:space="preserve">China’s dominant search engine. The </w:t>
      </w:r>
      <w:r w:rsidR="00395C9A" w:rsidRPr="005E178C">
        <w:rPr>
          <w:lang w:val="en-GB"/>
        </w:rPr>
        <w:t xml:space="preserve">department’s </w:t>
      </w:r>
      <w:r w:rsidR="007469D8" w:rsidRPr="005E178C">
        <w:rPr>
          <w:lang w:val="en-GB"/>
        </w:rPr>
        <w:t>main task was designing and monitoring the user credit system to determine the quality of user</w:t>
      </w:r>
      <w:r w:rsidR="006B46DA" w:rsidRPr="005E178C">
        <w:rPr>
          <w:lang w:val="en-GB"/>
        </w:rPr>
        <w:t>s</w:t>
      </w:r>
      <w:r w:rsidR="007469D8" w:rsidRPr="005E178C">
        <w:rPr>
          <w:lang w:val="en-GB"/>
        </w:rPr>
        <w:t>, reward those who were good users</w:t>
      </w:r>
      <w:r w:rsidR="00395C9A" w:rsidRPr="005E178C">
        <w:rPr>
          <w:lang w:val="en-GB"/>
        </w:rPr>
        <w:t>,</w:t>
      </w:r>
      <w:r w:rsidR="007469D8" w:rsidRPr="005E178C">
        <w:rPr>
          <w:lang w:val="en-GB"/>
        </w:rPr>
        <w:t xml:space="preserve"> and penalize those who damaged </w:t>
      </w:r>
      <w:r w:rsidR="00A119BD" w:rsidRPr="005E178C">
        <w:rPr>
          <w:lang w:val="en-GB"/>
        </w:rPr>
        <w:t>bicycles</w:t>
      </w:r>
      <w:r w:rsidR="007469D8" w:rsidRPr="005E178C">
        <w:rPr>
          <w:lang w:val="en-GB"/>
        </w:rPr>
        <w:t xml:space="preserve">. The </w:t>
      </w:r>
      <w:r w:rsidR="00395C9A" w:rsidRPr="005E178C">
        <w:rPr>
          <w:lang w:val="en-GB"/>
        </w:rPr>
        <w:t xml:space="preserve">department </w:t>
      </w:r>
      <w:r w:rsidR="007469D8" w:rsidRPr="005E178C">
        <w:rPr>
          <w:lang w:val="en-GB"/>
        </w:rPr>
        <w:t xml:space="preserve">also analyzed </w:t>
      </w:r>
      <w:r w:rsidR="00395C9A" w:rsidRPr="005E178C">
        <w:rPr>
          <w:lang w:val="en-GB"/>
        </w:rPr>
        <w:t xml:space="preserve">dysfunctional </w:t>
      </w:r>
      <w:r w:rsidR="00A119BD" w:rsidRPr="005E178C">
        <w:rPr>
          <w:lang w:val="en-GB"/>
        </w:rPr>
        <w:t>bicycles</w:t>
      </w:r>
      <w:r w:rsidR="007469D8" w:rsidRPr="005E178C">
        <w:rPr>
          <w:lang w:val="en-GB"/>
        </w:rPr>
        <w:t xml:space="preserve"> and contract worker performance. Zhang indicated that the </w:t>
      </w:r>
      <w:r w:rsidR="00395C9A" w:rsidRPr="005E178C">
        <w:rPr>
          <w:lang w:val="en-GB"/>
        </w:rPr>
        <w:t>department</w:t>
      </w:r>
      <w:r w:rsidR="007469D8" w:rsidRPr="005E178C">
        <w:rPr>
          <w:lang w:val="en-GB"/>
        </w:rPr>
        <w:t xml:space="preserve"> would </w:t>
      </w:r>
      <w:r w:rsidR="00395C9A" w:rsidRPr="005E178C">
        <w:rPr>
          <w:lang w:val="en-GB"/>
        </w:rPr>
        <w:t xml:space="preserve">ultimately </w:t>
      </w:r>
      <w:r w:rsidR="007469D8" w:rsidRPr="005E178C">
        <w:rPr>
          <w:lang w:val="en-GB"/>
        </w:rPr>
        <w:t xml:space="preserve">predict locational </w:t>
      </w:r>
      <w:r w:rsidR="00A119BD" w:rsidRPr="005E178C">
        <w:rPr>
          <w:lang w:val="en-GB"/>
        </w:rPr>
        <w:t>bicycle</w:t>
      </w:r>
      <w:r w:rsidR="007469D8" w:rsidRPr="005E178C">
        <w:rPr>
          <w:lang w:val="en-GB"/>
        </w:rPr>
        <w:t xml:space="preserve"> demand</w:t>
      </w:r>
      <w:r w:rsidR="00395C9A" w:rsidRPr="005E178C">
        <w:rPr>
          <w:lang w:val="en-GB"/>
        </w:rPr>
        <w:t>,</w:t>
      </w:r>
      <w:r w:rsidR="007469D8" w:rsidRPr="005E178C">
        <w:rPr>
          <w:lang w:val="en-GB"/>
        </w:rPr>
        <w:t xml:space="preserve"> so that when users exited a bus, railway</w:t>
      </w:r>
      <w:r w:rsidR="00395C9A" w:rsidRPr="005E178C">
        <w:rPr>
          <w:lang w:val="en-GB"/>
        </w:rPr>
        <w:t>,</w:t>
      </w:r>
      <w:r w:rsidR="007469D8" w:rsidRPr="005E178C">
        <w:rPr>
          <w:lang w:val="en-GB"/>
        </w:rPr>
        <w:t xml:space="preserve"> or </w:t>
      </w:r>
      <w:r w:rsidR="00AE1C95" w:rsidRPr="005E178C">
        <w:rPr>
          <w:lang w:val="en-GB"/>
        </w:rPr>
        <w:t>subway</w:t>
      </w:r>
      <w:r w:rsidR="007469D8" w:rsidRPr="005E178C">
        <w:rPr>
          <w:lang w:val="en-GB"/>
        </w:rPr>
        <w:t xml:space="preserve"> station, their </w:t>
      </w:r>
      <w:r w:rsidR="00395C9A" w:rsidRPr="005E178C">
        <w:rPr>
          <w:lang w:val="en-GB"/>
        </w:rPr>
        <w:t xml:space="preserve">need </w:t>
      </w:r>
      <w:r w:rsidR="007469D8" w:rsidRPr="005E178C">
        <w:rPr>
          <w:lang w:val="en-GB"/>
        </w:rPr>
        <w:t xml:space="preserve">to locate a </w:t>
      </w:r>
      <w:r w:rsidR="00A119BD" w:rsidRPr="005E178C">
        <w:rPr>
          <w:lang w:val="en-GB"/>
        </w:rPr>
        <w:t>bicycle</w:t>
      </w:r>
      <w:r w:rsidR="007469D8" w:rsidRPr="005E178C">
        <w:rPr>
          <w:lang w:val="en-GB"/>
        </w:rPr>
        <w:t xml:space="preserve"> would be anticipated and met.</w:t>
      </w:r>
    </w:p>
    <w:p w14:paraId="7BDC2668" w14:textId="0CA42C9D" w:rsidR="007469D8" w:rsidRPr="00173DC3" w:rsidRDefault="007469D8" w:rsidP="00C15C90">
      <w:pPr>
        <w:pStyle w:val="Casehead1"/>
        <w:keepNext/>
        <w:rPr>
          <w:lang w:val="en-GB"/>
        </w:rPr>
      </w:pPr>
      <w:r w:rsidRPr="00173DC3">
        <w:rPr>
          <w:lang w:val="en-GB"/>
        </w:rPr>
        <w:lastRenderedPageBreak/>
        <w:t>The E</w:t>
      </w:r>
      <w:r w:rsidR="00942A39" w:rsidRPr="00173DC3">
        <w:rPr>
          <w:lang w:val="en-GB"/>
        </w:rPr>
        <w:t xml:space="preserve"> </w:t>
      </w:r>
      <w:r w:rsidRPr="00173DC3">
        <w:rPr>
          <w:lang w:val="en-GB"/>
        </w:rPr>
        <w:t xml:space="preserve">Round </w:t>
      </w:r>
    </w:p>
    <w:p w14:paraId="0F27F0E8" w14:textId="77777777" w:rsidR="0090487C" w:rsidRPr="00173DC3" w:rsidRDefault="0090487C" w:rsidP="00C15C90">
      <w:pPr>
        <w:pStyle w:val="BodyTextMain"/>
        <w:keepNext/>
        <w:rPr>
          <w:lang w:val="en-GB"/>
        </w:rPr>
      </w:pPr>
    </w:p>
    <w:p w14:paraId="47BA7152" w14:textId="0E32BF78" w:rsidR="007469D8" w:rsidRPr="00173DC3" w:rsidRDefault="007469D8" w:rsidP="00C15C90">
      <w:pPr>
        <w:pStyle w:val="BodyTextMain"/>
        <w:keepNext/>
        <w:rPr>
          <w:lang w:val="en-GB"/>
        </w:rPr>
      </w:pPr>
      <w:r w:rsidRPr="00173DC3">
        <w:rPr>
          <w:lang w:val="en-GB"/>
        </w:rPr>
        <w:t xml:space="preserve">On July 6, 2017, </w:t>
      </w:r>
      <w:r w:rsidR="00684796">
        <w:rPr>
          <w:lang w:val="en-GB"/>
        </w:rPr>
        <w:t>ofo</w:t>
      </w:r>
      <w:r w:rsidRPr="00173DC3">
        <w:rPr>
          <w:lang w:val="en-GB"/>
        </w:rPr>
        <w:t xml:space="preserve"> announced its fifth (or E) round of raising external capital, </w:t>
      </w:r>
      <w:r w:rsidR="00942A39" w:rsidRPr="00173DC3">
        <w:rPr>
          <w:lang w:val="en-GB"/>
        </w:rPr>
        <w:t>which resulted in</w:t>
      </w:r>
      <w:r w:rsidRPr="00173DC3">
        <w:rPr>
          <w:lang w:val="en-GB"/>
        </w:rPr>
        <w:t xml:space="preserve"> a $700 million injection that confirmed </w:t>
      </w:r>
      <w:r w:rsidR="00684796">
        <w:rPr>
          <w:lang w:val="en-GB"/>
        </w:rPr>
        <w:t>ofo</w:t>
      </w:r>
      <w:r w:rsidR="00942A39" w:rsidRPr="00173DC3">
        <w:rPr>
          <w:lang w:val="en-GB"/>
        </w:rPr>
        <w:t xml:space="preserve">’s </w:t>
      </w:r>
      <w:r w:rsidRPr="00173DC3">
        <w:rPr>
          <w:lang w:val="en-GB"/>
        </w:rPr>
        <w:t xml:space="preserve">status as a </w:t>
      </w:r>
      <w:r w:rsidR="00942A39" w:rsidRPr="00173DC3">
        <w:rPr>
          <w:lang w:val="en-GB"/>
        </w:rPr>
        <w:t>“</w:t>
      </w:r>
      <w:r w:rsidRPr="00173DC3">
        <w:rPr>
          <w:lang w:val="en-GB"/>
        </w:rPr>
        <w:t>unicorn</w:t>
      </w:r>
      <w:r w:rsidR="00942A39" w:rsidRPr="00173DC3">
        <w:rPr>
          <w:lang w:val="en-GB"/>
        </w:rPr>
        <w:t>.”</w:t>
      </w:r>
      <w:r w:rsidRPr="00173DC3">
        <w:rPr>
          <w:rStyle w:val="FootnoteReference"/>
          <w:sz w:val="20"/>
          <w:szCs w:val="20"/>
          <w:lang w:val="en-GB"/>
        </w:rPr>
        <w:footnoteReference w:id="13"/>
      </w:r>
      <w:r w:rsidR="00114778" w:rsidRPr="00173DC3">
        <w:rPr>
          <w:lang w:val="en-GB"/>
        </w:rPr>
        <w:t xml:space="preserve"> The</w:t>
      </w:r>
      <w:r w:rsidRPr="00173DC3">
        <w:rPr>
          <w:lang w:val="en-GB"/>
        </w:rPr>
        <w:t xml:space="preserve"> money would be provided by Alibaba Group </w:t>
      </w:r>
      <w:r w:rsidR="00114778" w:rsidRPr="00173DC3">
        <w:rPr>
          <w:lang w:val="en-GB"/>
        </w:rPr>
        <w:t xml:space="preserve">Holding Limited </w:t>
      </w:r>
      <w:r w:rsidR="00DD4B00" w:rsidRPr="00173DC3">
        <w:rPr>
          <w:lang w:val="en-GB"/>
        </w:rPr>
        <w:t xml:space="preserve">(Alibaba), </w:t>
      </w:r>
      <w:r w:rsidRPr="00173DC3">
        <w:rPr>
          <w:lang w:val="en-GB"/>
        </w:rPr>
        <w:t xml:space="preserve">the world’s leading retailer and a major </w:t>
      </w:r>
      <w:r w:rsidR="003B35B9" w:rsidRPr="00173DC3">
        <w:rPr>
          <w:lang w:val="en-GB"/>
        </w:rPr>
        <w:t xml:space="preserve">business-to-business </w:t>
      </w:r>
      <w:r w:rsidRPr="00173DC3">
        <w:rPr>
          <w:lang w:val="en-GB"/>
        </w:rPr>
        <w:t>product platform</w:t>
      </w:r>
      <w:r w:rsidR="00DD4B00" w:rsidRPr="00173DC3">
        <w:rPr>
          <w:lang w:val="en-GB"/>
        </w:rPr>
        <w:t>, and</w:t>
      </w:r>
      <w:r w:rsidRPr="00173DC3">
        <w:rPr>
          <w:lang w:val="en-GB"/>
        </w:rPr>
        <w:t xml:space="preserve"> Hony Capital</w:t>
      </w:r>
      <w:r w:rsidR="00DD4B00" w:rsidRPr="00173DC3">
        <w:rPr>
          <w:lang w:val="en-GB"/>
        </w:rPr>
        <w:t xml:space="preserve"> </w:t>
      </w:r>
      <w:r w:rsidRPr="00173DC3">
        <w:rPr>
          <w:lang w:val="en-GB"/>
        </w:rPr>
        <w:t xml:space="preserve">and CITIC </w:t>
      </w:r>
      <w:r w:rsidR="00824042" w:rsidRPr="00173DC3">
        <w:rPr>
          <w:lang w:val="en-GB"/>
        </w:rPr>
        <w:t>Capital Holdings Limited</w:t>
      </w:r>
      <w:r w:rsidR="00DD4B00" w:rsidRPr="00173DC3">
        <w:rPr>
          <w:lang w:val="en-GB"/>
        </w:rPr>
        <w:t xml:space="preserve">, </w:t>
      </w:r>
      <w:r w:rsidRPr="00173DC3">
        <w:rPr>
          <w:lang w:val="en-GB"/>
        </w:rPr>
        <w:t xml:space="preserve">two leading Chinese </w:t>
      </w:r>
      <w:r w:rsidR="00DC49E8" w:rsidRPr="00173DC3">
        <w:rPr>
          <w:lang w:val="en-GB"/>
        </w:rPr>
        <w:t>private-equity</w:t>
      </w:r>
      <w:r w:rsidRPr="00173DC3">
        <w:rPr>
          <w:lang w:val="en-GB"/>
        </w:rPr>
        <w:t xml:space="preserve"> firms. Additional participation came from investors who </w:t>
      </w:r>
      <w:r w:rsidR="00DD4B00" w:rsidRPr="00173DC3">
        <w:rPr>
          <w:lang w:val="en-GB"/>
        </w:rPr>
        <w:t xml:space="preserve">had </w:t>
      </w:r>
      <w:r w:rsidRPr="00173DC3">
        <w:rPr>
          <w:lang w:val="en-GB"/>
        </w:rPr>
        <w:t xml:space="preserve">participated in the </w:t>
      </w:r>
      <w:r w:rsidR="00824042" w:rsidRPr="00173DC3">
        <w:rPr>
          <w:lang w:val="en-GB"/>
        </w:rPr>
        <w:t>$</w:t>
      </w:r>
      <w:r w:rsidRPr="00173DC3">
        <w:rPr>
          <w:lang w:val="en-GB"/>
        </w:rPr>
        <w:t>450 million D</w:t>
      </w:r>
      <w:r w:rsidR="00824042" w:rsidRPr="00173DC3">
        <w:rPr>
          <w:lang w:val="en-GB"/>
        </w:rPr>
        <w:t xml:space="preserve"> </w:t>
      </w:r>
      <w:r w:rsidRPr="00173DC3">
        <w:rPr>
          <w:lang w:val="en-GB"/>
        </w:rPr>
        <w:t xml:space="preserve">round </w:t>
      </w:r>
      <w:r w:rsidR="00DD4B00" w:rsidRPr="00173DC3">
        <w:rPr>
          <w:lang w:val="en-GB"/>
        </w:rPr>
        <w:t xml:space="preserve">in </w:t>
      </w:r>
      <w:r w:rsidRPr="00173DC3">
        <w:rPr>
          <w:lang w:val="en-GB"/>
        </w:rPr>
        <w:t>February 2017</w:t>
      </w:r>
      <w:r w:rsidR="00DD4B00" w:rsidRPr="00173DC3">
        <w:rPr>
          <w:lang w:val="en-GB"/>
        </w:rPr>
        <w:t xml:space="preserve">; these </w:t>
      </w:r>
      <w:r w:rsidRPr="00173DC3">
        <w:rPr>
          <w:lang w:val="en-GB"/>
        </w:rPr>
        <w:t>includ</w:t>
      </w:r>
      <w:r w:rsidR="00DD4B00" w:rsidRPr="00173DC3">
        <w:rPr>
          <w:lang w:val="en-GB"/>
        </w:rPr>
        <w:t>ed</w:t>
      </w:r>
      <w:r w:rsidRPr="00173DC3">
        <w:rPr>
          <w:lang w:val="en-GB"/>
        </w:rPr>
        <w:t xml:space="preserve"> Didi Chuxing </w:t>
      </w:r>
      <w:r w:rsidR="00824042" w:rsidRPr="00173DC3">
        <w:rPr>
          <w:lang w:val="en-GB"/>
        </w:rPr>
        <w:t>Technology Co.</w:t>
      </w:r>
      <w:r w:rsidR="00DD4B00" w:rsidRPr="00173DC3">
        <w:rPr>
          <w:lang w:val="en-GB"/>
        </w:rPr>
        <w:t xml:space="preserve">, </w:t>
      </w:r>
      <w:r w:rsidRPr="00173DC3">
        <w:rPr>
          <w:lang w:val="en-GB"/>
        </w:rPr>
        <w:t>China’s leading digital ride-sharing company</w:t>
      </w:r>
      <w:r w:rsidR="00DD4B00" w:rsidRPr="00173DC3">
        <w:rPr>
          <w:lang w:val="en-GB"/>
        </w:rPr>
        <w:t xml:space="preserve">, </w:t>
      </w:r>
      <w:r w:rsidRPr="00173DC3">
        <w:rPr>
          <w:lang w:val="en-GB"/>
        </w:rPr>
        <w:t>and DST Global</w:t>
      </w:r>
      <w:r w:rsidR="00DD4B00" w:rsidRPr="00173DC3">
        <w:rPr>
          <w:lang w:val="en-GB"/>
        </w:rPr>
        <w:t>,</w:t>
      </w:r>
      <w:r w:rsidRPr="00173DC3">
        <w:rPr>
          <w:lang w:val="en-GB"/>
        </w:rPr>
        <w:t xml:space="preserve"> a </w:t>
      </w:r>
      <w:r w:rsidR="00DC49E8" w:rsidRPr="00173DC3">
        <w:rPr>
          <w:lang w:val="en-GB"/>
        </w:rPr>
        <w:t>private-equity</w:t>
      </w:r>
      <w:r w:rsidRPr="00173DC3">
        <w:rPr>
          <w:lang w:val="en-GB"/>
        </w:rPr>
        <w:t xml:space="preserve"> company focused on the global internet</w:t>
      </w:r>
      <w:r w:rsidR="00114778" w:rsidRPr="00173DC3">
        <w:rPr>
          <w:lang w:val="en-GB"/>
        </w:rPr>
        <w:t xml:space="preserve"> (see Exhibit 5)</w:t>
      </w:r>
      <w:r w:rsidRPr="00173DC3">
        <w:rPr>
          <w:lang w:val="en-GB"/>
        </w:rPr>
        <w:t xml:space="preserve">. </w:t>
      </w:r>
      <w:r w:rsidR="00684796">
        <w:rPr>
          <w:lang w:val="en-GB"/>
        </w:rPr>
        <w:t>ofo</w:t>
      </w:r>
      <w:r w:rsidR="00824042" w:rsidRPr="00173DC3">
        <w:rPr>
          <w:lang w:val="en-GB"/>
        </w:rPr>
        <w:t>’s E round</w:t>
      </w:r>
      <w:r w:rsidRPr="00173DC3">
        <w:rPr>
          <w:lang w:val="en-GB"/>
        </w:rPr>
        <w:t xml:space="preserve"> followed a similar </w:t>
      </w:r>
      <w:r w:rsidR="00824042" w:rsidRPr="00173DC3">
        <w:rPr>
          <w:lang w:val="en-GB"/>
        </w:rPr>
        <w:t>E round</w:t>
      </w:r>
      <w:r w:rsidRPr="00173DC3">
        <w:rPr>
          <w:lang w:val="en-GB"/>
        </w:rPr>
        <w:t xml:space="preserve"> for </w:t>
      </w:r>
      <w:r w:rsidR="00824042" w:rsidRPr="00173DC3">
        <w:rPr>
          <w:lang w:val="en-GB"/>
        </w:rPr>
        <w:t>Mobike</w:t>
      </w:r>
      <w:r w:rsidR="00DD4B00" w:rsidRPr="00173DC3">
        <w:rPr>
          <w:lang w:val="en-GB"/>
        </w:rPr>
        <w:t>, which was</w:t>
      </w:r>
      <w:r w:rsidRPr="00173DC3">
        <w:rPr>
          <w:lang w:val="en-GB"/>
        </w:rPr>
        <w:t xml:space="preserve"> led by Tencent</w:t>
      </w:r>
      <w:r w:rsidR="00DD4B00" w:rsidRPr="00173DC3">
        <w:rPr>
          <w:lang w:val="en-GB"/>
        </w:rPr>
        <w:t>—</w:t>
      </w:r>
      <w:r w:rsidRPr="00173DC3">
        <w:rPr>
          <w:lang w:val="en-GB"/>
        </w:rPr>
        <w:t>the world’s leading electronic games company</w:t>
      </w:r>
      <w:r w:rsidR="00DD4B00" w:rsidRPr="00173DC3">
        <w:rPr>
          <w:lang w:val="en-GB"/>
        </w:rPr>
        <w:t xml:space="preserve"> and</w:t>
      </w:r>
      <w:r w:rsidRPr="00173DC3">
        <w:rPr>
          <w:lang w:val="en-GB"/>
        </w:rPr>
        <w:t xml:space="preserve"> mobile messaging group</w:t>
      </w:r>
      <w:r w:rsidR="00824042" w:rsidRPr="00173DC3">
        <w:rPr>
          <w:lang w:val="en-GB"/>
        </w:rPr>
        <w:t>,</w:t>
      </w:r>
      <w:r w:rsidRPr="00173DC3">
        <w:rPr>
          <w:lang w:val="en-GB"/>
        </w:rPr>
        <w:t xml:space="preserve"> and </w:t>
      </w:r>
      <w:r w:rsidR="00DD4B00" w:rsidRPr="00173DC3">
        <w:rPr>
          <w:lang w:val="en-GB"/>
        </w:rPr>
        <w:t>(</w:t>
      </w:r>
      <w:r w:rsidRPr="00173DC3">
        <w:rPr>
          <w:lang w:val="en-GB"/>
        </w:rPr>
        <w:t>with Alibaba</w:t>
      </w:r>
      <w:r w:rsidR="00DD4B00" w:rsidRPr="00173DC3">
        <w:rPr>
          <w:lang w:val="en-GB"/>
        </w:rPr>
        <w:t xml:space="preserve">) </w:t>
      </w:r>
      <w:r w:rsidRPr="00173DC3">
        <w:rPr>
          <w:lang w:val="en-GB"/>
        </w:rPr>
        <w:t xml:space="preserve">one of China’s two leading mobile </w:t>
      </w:r>
      <w:r w:rsidR="00824042" w:rsidRPr="00173DC3">
        <w:rPr>
          <w:lang w:val="en-GB"/>
        </w:rPr>
        <w:t xml:space="preserve">payment </w:t>
      </w:r>
      <w:r w:rsidRPr="00173DC3">
        <w:rPr>
          <w:lang w:val="en-GB"/>
        </w:rPr>
        <w:t>companies</w:t>
      </w:r>
      <w:r w:rsidR="00DD092A" w:rsidRPr="00173DC3">
        <w:rPr>
          <w:lang w:val="en-GB"/>
        </w:rPr>
        <w:t xml:space="preserve"> (see Exhibit 6)</w:t>
      </w:r>
      <w:r w:rsidRPr="00173DC3">
        <w:rPr>
          <w:lang w:val="en-GB"/>
        </w:rPr>
        <w:t>.</w:t>
      </w:r>
      <w:r w:rsidR="000A063F" w:rsidRPr="00173DC3">
        <w:rPr>
          <w:lang w:val="en-GB"/>
        </w:rPr>
        <w:t xml:space="preserve"> </w:t>
      </w:r>
    </w:p>
    <w:p w14:paraId="5C20B170" w14:textId="77777777" w:rsidR="0090487C" w:rsidRPr="00173DC3" w:rsidRDefault="0090487C" w:rsidP="007469D8">
      <w:pPr>
        <w:pStyle w:val="BodyTextMain"/>
        <w:rPr>
          <w:lang w:val="en-GB"/>
        </w:rPr>
      </w:pPr>
    </w:p>
    <w:p w14:paraId="74FA9A24" w14:textId="52A95852" w:rsidR="007469D8" w:rsidRPr="00173DC3" w:rsidRDefault="00684796" w:rsidP="007469D8">
      <w:pPr>
        <w:pStyle w:val="BodyTextMain"/>
        <w:rPr>
          <w:lang w:val="en-GB"/>
        </w:rPr>
      </w:pPr>
      <w:bookmarkStart w:id="3" w:name="_Hlk1998456"/>
      <w:r>
        <w:rPr>
          <w:lang w:val="en-GB"/>
        </w:rPr>
        <w:t>ofo</w:t>
      </w:r>
      <w:r w:rsidR="007469D8" w:rsidRPr="00173DC3">
        <w:rPr>
          <w:lang w:val="en-GB"/>
        </w:rPr>
        <w:t xml:space="preserve">’s new funds would be used to buy </w:t>
      </w:r>
      <w:r w:rsidR="00A119BD" w:rsidRPr="00173DC3">
        <w:rPr>
          <w:lang w:val="en-GB"/>
        </w:rPr>
        <w:t>bicycles</w:t>
      </w:r>
      <w:r w:rsidR="007469D8" w:rsidRPr="00173DC3">
        <w:rPr>
          <w:lang w:val="en-GB"/>
        </w:rPr>
        <w:t xml:space="preserve"> for international expansion and </w:t>
      </w:r>
      <w:r w:rsidR="00DD4B00" w:rsidRPr="00173DC3">
        <w:rPr>
          <w:lang w:val="en-GB"/>
        </w:rPr>
        <w:t xml:space="preserve">to </w:t>
      </w:r>
      <w:r w:rsidR="007469D8" w:rsidRPr="00173DC3">
        <w:rPr>
          <w:lang w:val="en-GB"/>
        </w:rPr>
        <w:t xml:space="preserve">hire more talent. </w:t>
      </w:r>
      <w:bookmarkEnd w:id="3"/>
      <w:r>
        <w:rPr>
          <w:lang w:val="en-GB"/>
        </w:rPr>
        <w:t>ofo</w:t>
      </w:r>
      <w:r w:rsidR="007469D8" w:rsidRPr="00173DC3">
        <w:rPr>
          <w:lang w:val="en-GB"/>
        </w:rPr>
        <w:t xml:space="preserve">’s management </w:t>
      </w:r>
      <w:r w:rsidR="00824042" w:rsidRPr="00173DC3">
        <w:rPr>
          <w:lang w:val="en-GB"/>
        </w:rPr>
        <w:t>did not see any</w:t>
      </w:r>
      <w:r w:rsidR="007469D8" w:rsidRPr="00173DC3">
        <w:rPr>
          <w:lang w:val="en-GB"/>
        </w:rPr>
        <w:t xml:space="preserve"> good opportunities to purchase companies: </w:t>
      </w:r>
      <w:r w:rsidR="00824042" w:rsidRPr="00173DC3">
        <w:rPr>
          <w:lang w:val="en-GB"/>
        </w:rPr>
        <w:t>Mobike</w:t>
      </w:r>
      <w:r w:rsidR="007469D8" w:rsidRPr="00173DC3">
        <w:rPr>
          <w:lang w:val="en-GB"/>
        </w:rPr>
        <w:t xml:space="preserve"> was not for sale</w:t>
      </w:r>
      <w:r w:rsidR="00824042" w:rsidRPr="00173DC3">
        <w:rPr>
          <w:lang w:val="en-GB"/>
        </w:rPr>
        <w:t>,</w:t>
      </w:r>
      <w:r w:rsidR="007469D8" w:rsidRPr="00173DC3">
        <w:rPr>
          <w:lang w:val="en-GB"/>
        </w:rPr>
        <w:t xml:space="preserve"> and smaller competitors were being forced out of the market by </w:t>
      </w:r>
      <w:r>
        <w:rPr>
          <w:lang w:val="en-GB"/>
        </w:rPr>
        <w:t>ofo</w:t>
      </w:r>
      <w:r w:rsidR="007469D8" w:rsidRPr="00173DC3">
        <w:rPr>
          <w:lang w:val="en-GB"/>
        </w:rPr>
        <w:t xml:space="preserve"> and </w:t>
      </w:r>
      <w:r w:rsidR="00824042" w:rsidRPr="00173DC3">
        <w:rPr>
          <w:lang w:val="en-GB"/>
        </w:rPr>
        <w:t>Mobike</w:t>
      </w:r>
      <w:r w:rsidR="007469D8" w:rsidRPr="00173DC3">
        <w:rPr>
          <w:lang w:val="en-GB"/>
        </w:rPr>
        <w:t xml:space="preserve">. </w:t>
      </w:r>
      <w:r>
        <w:rPr>
          <w:lang w:val="en-GB"/>
        </w:rPr>
        <w:t>ofo</w:t>
      </w:r>
      <w:r w:rsidR="007469D8" w:rsidRPr="00173DC3">
        <w:rPr>
          <w:lang w:val="en-GB"/>
        </w:rPr>
        <w:t xml:space="preserve"> had no wish to vertically integrate</w:t>
      </w:r>
      <w:r w:rsidR="00824042" w:rsidRPr="00173DC3">
        <w:rPr>
          <w:lang w:val="en-GB"/>
        </w:rPr>
        <w:t>,</w:t>
      </w:r>
      <w:r w:rsidR="007469D8" w:rsidRPr="00173DC3">
        <w:rPr>
          <w:lang w:val="en-GB"/>
        </w:rPr>
        <w:t xml:space="preserve"> but it wanted to predict the future shape of the </w:t>
      </w:r>
      <w:r w:rsidR="00824042" w:rsidRPr="00173DC3">
        <w:rPr>
          <w:lang w:val="en-GB"/>
        </w:rPr>
        <w:t>bicycle-sharing</w:t>
      </w:r>
      <w:r w:rsidR="007469D8" w:rsidRPr="00173DC3">
        <w:rPr>
          <w:lang w:val="en-GB"/>
        </w:rPr>
        <w:t xml:space="preserve"> industry </w:t>
      </w:r>
      <w:r w:rsidR="00DD092A" w:rsidRPr="00173DC3">
        <w:rPr>
          <w:lang w:val="en-GB"/>
        </w:rPr>
        <w:t xml:space="preserve">in order to formulate </w:t>
      </w:r>
      <w:r w:rsidR="007469D8" w:rsidRPr="00173DC3">
        <w:rPr>
          <w:lang w:val="en-GB"/>
        </w:rPr>
        <w:t>its strategy</w:t>
      </w:r>
      <w:r w:rsidR="00861E42" w:rsidRPr="00173DC3">
        <w:rPr>
          <w:lang w:val="en-GB"/>
        </w:rPr>
        <w:t xml:space="preserve">. </w:t>
      </w:r>
      <w:r w:rsidR="0090487C" w:rsidRPr="00173DC3">
        <w:rPr>
          <w:lang w:val="en-GB"/>
        </w:rPr>
        <w:t>As Zhang opined, “</w:t>
      </w:r>
      <w:r w:rsidR="007469D8" w:rsidRPr="00173DC3">
        <w:rPr>
          <w:lang w:val="en-GB"/>
        </w:rPr>
        <w:t>If you buy a manufacturer, it will cost you a lot of time. And time is very important</w:t>
      </w:r>
      <w:r w:rsidR="00E92015" w:rsidRPr="00173DC3">
        <w:rPr>
          <w:lang w:val="en-GB"/>
        </w:rPr>
        <w:t>. . . .</w:t>
      </w:r>
      <w:r w:rsidR="007469D8" w:rsidRPr="00173DC3">
        <w:rPr>
          <w:lang w:val="en-GB"/>
        </w:rPr>
        <w:t xml:space="preserve"> We are not like </w:t>
      </w:r>
      <w:r w:rsidR="00E92015" w:rsidRPr="00173DC3">
        <w:rPr>
          <w:lang w:val="en-GB"/>
        </w:rPr>
        <w:t>Mobike</w:t>
      </w:r>
      <w:r w:rsidR="007469D8" w:rsidRPr="00173DC3">
        <w:rPr>
          <w:lang w:val="en-GB"/>
        </w:rPr>
        <w:t xml:space="preserve">. They chose to make their own </w:t>
      </w:r>
      <w:r w:rsidR="00A119BD" w:rsidRPr="00173DC3">
        <w:rPr>
          <w:lang w:val="en-GB"/>
        </w:rPr>
        <w:t>bicycle</w:t>
      </w:r>
      <w:r w:rsidR="007469D8" w:rsidRPr="00173DC3">
        <w:rPr>
          <w:lang w:val="en-GB"/>
        </w:rPr>
        <w:t xml:space="preserve"> (and we think it’s too heavy).</w:t>
      </w:r>
      <w:r w:rsidR="000A063F" w:rsidRPr="00173DC3">
        <w:rPr>
          <w:lang w:val="en-GB"/>
        </w:rPr>
        <w:t xml:space="preserve"> </w:t>
      </w:r>
      <w:r w:rsidR="007469D8" w:rsidRPr="00173DC3">
        <w:rPr>
          <w:lang w:val="en-GB"/>
        </w:rPr>
        <w:t>A</w:t>
      </w:r>
      <w:r w:rsidR="0090487C" w:rsidRPr="00173DC3">
        <w:rPr>
          <w:lang w:val="en-GB"/>
        </w:rPr>
        <w:t>nd it cost them a lot of time.”</w:t>
      </w:r>
    </w:p>
    <w:p w14:paraId="11662FA9" w14:textId="77777777" w:rsidR="0090487C" w:rsidRPr="00173DC3" w:rsidRDefault="0090487C" w:rsidP="007469D8">
      <w:pPr>
        <w:pStyle w:val="BodyTextMain"/>
        <w:rPr>
          <w:lang w:val="en-GB"/>
        </w:rPr>
      </w:pPr>
    </w:p>
    <w:p w14:paraId="4CF83D81" w14:textId="041C2972" w:rsidR="007469D8" w:rsidRPr="00173DC3" w:rsidRDefault="00684796" w:rsidP="007469D8">
      <w:pPr>
        <w:pStyle w:val="BodyTextMain"/>
        <w:rPr>
          <w:lang w:val="en-GB"/>
        </w:rPr>
      </w:pPr>
      <w:r>
        <w:rPr>
          <w:lang w:val="en-GB"/>
        </w:rPr>
        <w:t>ofo</w:t>
      </w:r>
      <w:r w:rsidR="007469D8" w:rsidRPr="00173DC3">
        <w:rPr>
          <w:i/>
          <w:lang w:val="en-GB"/>
        </w:rPr>
        <w:t xml:space="preserve"> </w:t>
      </w:r>
      <w:r w:rsidR="007469D8" w:rsidRPr="00173DC3">
        <w:rPr>
          <w:lang w:val="en-GB"/>
        </w:rPr>
        <w:t>had yet to turn a profit. External financing had allowed it to forgo profitability in pursuit of market share</w:t>
      </w:r>
      <w:r w:rsidR="00E92015" w:rsidRPr="00173DC3">
        <w:rPr>
          <w:lang w:val="en-GB"/>
        </w:rPr>
        <w:t>,</w:t>
      </w:r>
      <w:r w:rsidR="007469D8" w:rsidRPr="00173DC3">
        <w:rPr>
          <w:lang w:val="en-GB"/>
        </w:rPr>
        <w:t xml:space="preserve"> </w:t>
      </w:r>
      <w:r w:rsidR="00E92015" w:rsidRPr="00173DC3">
        <w:rPr>
          <w:lang w:val="en-GB"/>
        </w:rPr>
        <w:t>but</w:t>
      </w:r>
      <w:r w:rsidR="007469D8" w:rsidRPr="00173DC3">
        <w:rPr>
          <w:lang w:val="en-GB"/>
        </w:rPr>
        <w:t xml:space="preserve"> </w:t>
      </w:r>
      <w:r>
        <w:rPr>
          <w:lang w:val="en-GB"/>
        </w:rPr>
        <w:t>ofo</w:t>
      </w:r>
      <w:r w:rsidR="007469D8" w:rsidRPr="00173DC3">
        <w:rPr>
          <w:lang w:val="en-GB"/>
        </w:rPr>
        <w:t xml:space="preserve"> had conducted tests of steady-state operations in two </w:t>
      </w:r>
      <w:r w:rsidR="00E92015" w:rsidRPr="00173DC3">
        <w:rPr>
          <w:lang w:val="en-GB"/>
        </w:rPr>
        <w:t>second-tier</w:t>
      </w:r>
      <w:r w:rsidR="007469D8" w:rsidRPr="00173DC3">
        <w:rPr>
          <w:lang w:val="en-GB"/>
        </w:rPr>
        <w:t xml:space="preserve"> Chinese cities</w:t>
      </w:r>
      <w:r w:rsidR="00E92015" w:rsidRPr="00173DC3">
        <w:rPr>
          <w:lang w:val="en-GB"/>
        </w:rPr>
        <w:t>,</w:t>
      </w:r>
      <w:r w:rsidR="007469D8" w:rsidRPr="00173DC3">
        <w:rPr>
          <w:rStyle w:val="FootnoteReference"/>
          <w:sz w:val="20"/>
          <w:szCs w:val="20"/>
          <w:lang w:val="en-GB"/>
        </w:rPr>
        <w:footnoteReference w:id="14"/>
      </w:r>
      <w:r w:rsidR="007469D8" w:rsidRPr="00173DC3">
        <w:rPr>
          <w:lang w:val="en-GB"/>
        </w:rPr>
        <w:t xml:space="preserve"> and the tests had indicated that its </w:t>
      </w:r>
      <w:r w:rsidR="00E92015" w:rsidRPr="00173DC3">
        <w:rPr>
          <w:lang w:val="en-GB"/>
        </w:rPr>
        <w:t>bicycle-sharing</w:t>
      </w:r>
      <w:r w:rsidR="007469D8" w:rsidRPr="00173DC3">
        <w:rPr>
          <w:lang w:val="en-GB"/>
        </w:rPr>
        <w:t xml:space="preserve"> model could break even.</w:t>
      </w:r>
      <w:r w:rsidR="000A063F" w:rsidRPr="00173DC3">
        <w:rPr>
          <w:lang w:val="en-GB"/>
        </w:rPr>
        <w:t xml:space="preserve">  </w:t>
      </w:r>
    </w:p>
    <w:p w14:paraId="51FB25F6" w14:textId="77777777" w:rsidR="0090487C" w:rsidRPr="005E178C" w:rsidRDefault="0090487C" w:rsidP="0090487C">
      <w:pPr>
        <w:pStyle w:val="BodyTextMain"/>
        <w:rPr>
          <w:sz w:val="20"/>
          <w:lang w:val="en-GB"/>
        </w:rPr>
      </w:pPr>
    </w:p>
    <w:p w14:paraId="2AEC3F36" w14:textId="77777777" w:rsidR="0090487C" w:rsidRPr="005E178C" w:rsidRDefault="0090487C" w:rsidP="0090487C">
      <w:pPr>
        <w:pStyle w:val="BodyTextMain"/>
        <w:rPr>
          <w:sz w:val="20"/>
          <w:lang w:val="en-GB"/>
        </w:rPr>
      </w:pPr>
    </w:p>
    <w:p w14:paraId="6A5C6364" w14:textId="77777777" w:rsidR="007469D8" w:rsidRPr="00173DC3" w:rsidRDefault="007469D8" w:rsidP="0090487C">
      <w:pPr>
        <w:pStyle w:val="Casehead1"/>
        <w:rPr>
          <w:lang w:val="en-GB"/>
        </w:rPr>
      </w:pPr>
      <w:r w:rsidRPr="00173DC3">
        <w:rPr>
          <w:lang w:val="en-GB"/>
        </w:rPr>
        <w:t>Future Directions</w:t>
      </w:r>
    </w:p>
    <w:p w14:paraId="4441C339" w14:textId="77777777" w:rsidR="0090487C" w:rsidRPr="00173DC3" w:rsidRDefault="0090487C" w:rsidP="007469D8">
      <w:pPr>
        <w:pStyle w:val="BodyTextMain"/>
        <w:rPr>
          <w:i/>
          <w:lang w:val="en-GB"/>
        </w:rPr>
      </w:pPr>
    </w:p>
    <w:p w14:paraId="2B49D426" w14:textId="3C5ADE06" w:rsidR="007469D8" w:rsidRPr="00173DC3" w:rsidRDefault="00684796" w:rsidP="007469D8">
      <w:pPr>
        <w:pStyle w:val="BodyTextMain"/>
        <w:rPr>
          <w:lang w:val="en-GB"/>
        </w:rPr>
      </w:pPr>
      <w:r>
        <w:rPr>
          <w:lang w:val="en-GB"/>
        </w:rPr>
        <w:t>ofo</w:t>
      </w:r>
      <w:r w:rsidR="007469D8" w:rsidRPr="00173DC3">
        <w:rPr>
          <w:lang w:val="en-GB"/>
        </w:rPr>
        <w:t xml:space="preserve"> was young and international. Its employees’ average age was 26</w:t>
      </w:r>
      <w:r w:rsidR="00E92015" w:rsidRPr="00173DC3">
        <w:rPr>
          <w:lang w:val="en-GB"/>
        </w:rPr>
        <w:t>,</w:t>
      </w:r>
      <w:r w:rsidR="007469D8" w:rsidRPr="00173DC3">
        <w:rPr>
          <w:lang w:val="en-GB"/>
        </w:rPr>
        <w:t xml:space="preserve"> and it was in 180 cities (the vast majority in China) and 17 countries. Zhang considered </w:t>
      </w:r>
      <w:r>
        <w:rPr>
          <w:lang w:val="en-GB"/>
        </w:rPr>
        <w:t>ofo</w:t>
      </w:r>
      <w:r w:rsidR="007469D8" w:rsidRPr="00173DC3">
        <w:rPr>
          <w:lang w:val="en-GB"/>
        </w:rPr>
        <w:t xml:space="preserve">’s comparative advantage </w:t>
      </w:r>
      <w:r w:rsidR="00DD4B00" w:rsidRPr="00173DC3">
        <w:rPr>
          <w:lang w:val="en-GB"/>
        </w:rPr>
        <w:t xml:space="preserve">to be </w:t>
      </w:r>
      <w:r w:rsidR="007469D8" w:rsidRPr="00173DC3">
        <w:rPr>
          <w:lang w:val="en-GB"/>
        </w:rPr>
        <w:t>its DNA</w:t>
      </w:r>
      <w:r w:rsidR="00DD4B00" w:rsidRPr="00173DC3">
        <w:rPr>
          <w:lang w:val="en-GB"/>
        </w:rPr>
        <w:t xml:space="preserve">: </w:t>
      </w:r>
      <w:r w:rsidR="007469D8" w:rsidRPr="00173DC3">
        <w:rPr>
          <w:lang w:val="en-GB"/>
        </w:rPr>
        <w:t xml:space="preserve">its culture of openness and its ability to design and connect </w:t>
      </w:r>
      <w:r w:rsidR="00A119BD" w:rsidRPr="00173DC3">
        <w:rPr>
          <w:lang w:val="en-GB"/>
        </w:rPr>
        <w:t>bicycles</w:t>
      </w:r>
      <w:r w:rsidR="007469D8" w:rsidRPr="00173DC3">
        <w:rPr>
          <w:lang w:val="en-GB"/>
        </w:rPr>
        <w:t>.</w:t>
      </w:r>
      <w:r w:rsidR="000A063F" w:rsidRPr="00173DC3">
        <w:rPr>
          <w:lang w:val="en-GB"/>
        </w:rPr>
        <w:t xml:space="preserve"> </w:t>
      </w:r>
      <w:r w:rsidR="007469D8" w:rsidRPr="00173DC3">
        <w:rPr>
          <w:lang w:val="en-GB"/>
        </w:rPr>
        <w:t>As he said</w:t>
      </w:r>
      <w:r w:rsidR="0090487C" w:rsidRPr="00173DC3">
        <w:rPr>
          <w:lang w:val="en-GB"/>
        </w:rPr>
        <w:t>, “</w:t>
      </w:r>
      <w:r w:rsidR="007469D8" w:rsidRPr="00173DC3">
        <w:rPr>
          <w:lang w:val="en-GB"/>
        </w:rPr>
        <w:t xml:space="preserve">We really love </w:t>
      </w:r>
      <w:r w:rsidR="00A119BD" w:rsidRPr="00173DC3">
        <w:rPr>
          <w:lang w:val="en-GB"/>
        </w:rPr>
        <w:t>bicycles</w:t>
      </w:r>
      <w:r w:rsidR="007469D8" w:rsidRPr="00173DC3">
        <w:rPr>
          <w:lang w:val="en-GB"/>
        </w:rPr>
        <w:t xml:space="preserve"> and know </w:t>
      </w:r>
      <w:r w:rsidR="00A119BD" w:rsidRPr="00173DC3">
        <w:rPr>
          <w:lang w:val="en-GB"/>
        </w:rPr>
        <w:t>bicycles</w:t>
      </w:r>
      <w:r w:rsidR="007469D8" w:rsidRPr="00173DC3">
        <w:rPr>
          <w:lang w:val="en-GB"/>
        </w:rPr>
        <w:t xml:space="preserve">. And we really want to do something with </w:t>
      </w:r>
      <w:r w:rsidR="00A119BD" w:rsidRPr="00173DC3">
        <w:rPr>
          <w:lang w:val="en-GB"/>
        </w:rPr>
        <w:t>bicycles</w:t>
      </w:r>
      <w:r w:rsidR="007469D8" w:rsidRPr="00173DC3">
        <w:rPr>
          <w:lang w:val="en-GB"/>
        </w:rPr>
        <w:t>. But for other companies, maybe they are just doing something to show off or make money.</w:t>
      </w:r>
      <w:r w:rsidR="0090487C" w:rsidRPr="00173DC3">
        <w:rPr>
          <w:lang w:val="en-GB"/>
        </w:rPr>
        <w:t>”</w:t>
      </w:r>
    </w:p>
    <w:p w14:paraId="23A03858" w14:textId="77777777" w:rsidR="0090487C" w:rsidRPr="00173DC3" w:rsidRDefault="0090487C" w:rsidP="007469D8">
      <w:pPr>
        <w:pStyle w:val="BodyTextMain"/>
        <w:rPr>
          <w:sz w:val="20"/>
          <w:lang w:val="en-GB"/>
        </w:rPr>
      </w:pPr>
    </w:p>
    <w:p w14:paraId="5A06D4E6" w14:textId="4FF6050B" w:rsidR="00DC4B36" w:rsidRPr="00173DC3" w:rsidRDefault="007469D8" w:rsidP="00A7201E">
      <w:pPr>
        <w:pStyle w:val="BodyTextMain"/>
        <w:rPr>
          <w:lang w:val="en-GB"/>
        </w:rPr>
      </w:pPr>
      <w:r w:rsidRPr="00173DC3">
        <w:rPr>
          <w:lang w:val="en-GB"/>
        </w:rPr>
        <w:t xml:space="preserve">Zhang believed that </w:t>
      </w:r>
      <w:r w:rsidR="00684796">
        <w:rPr>
          <w:lang w:val="en-GB"/>
        </w:rPr>
        <w:t>ofo</w:t>
      </w:r>
      <w:r w:rsidRPr="00173DC3">
        <w:rPr>
          <w:lang w:val="en-GB"/>
        </w:rPr>
        <w:t xml:space="preserve">’s creativity flowed from its users. If its users had not provided the </w:t>
      </w:r>
      <w:r w:rsidR="00E92015" w:rsidRPr="00173DC3">
        <w:rPr>
          <w:lang w:val="en-GB"/>
        </w:rPr>
        <w:t xml:space="preserve">start-up </w:t>
      </w:r>
      <w:r w:rsidR="00A119BD" w:rsidRPr="00173DC3">
        <w:rPr>
          <w:lang w:val="en-GB"/>
        </w:rPr>
        <w:t>bicycles</w:t>
      </w:r>
      <w:r w:rsidRPr="00173DC3">
        <w:rPr>
          <w:lang w:val="en-GB"/>
        </w:rPr>
        <w:t xml:space="preserve"> in Peking University, he said, </w:t>
      </w:r>
      <w:r w:rsidR="00684796">
        <w:rPr>
          <w:lang w:val="en-GB"/>
        </w:rPr>
        <w:t>ofo</w:t>
      </w:r>
      <w:r w:rsidRPr="00173DC3">
        <w:rPr>
          <w:lang w:val="en-GB"/>
        </w:rPr>
        <w:t xml:space="preserve">’s </w:t>
      </w:r>
      <w:r w:rsidR="00E92015" w:rsidRPr="00173DC3">
        <w:rPr>
          <w:lang w:val="en-GB"/>
        </w:rPr>
        <w:t>bicycle-sharing</w:t>
      </w:r>
      <w:r w:rsidRPr="00173DC3">
        <w:rPr>
          <w:lang w:val="en-GB"/>
        </w:rPr>
        <w:t xml:space="preserve"> platform would never have been created. Zhang was confident </w:t>
      </w:r>
      <w:r w:rsidR="009A2F08" w:rsidRPr="00173DC3">
        <w:rPr>
          <w:lang w:val="en-GB"/>
        </w:rPr>
        <w:t xml:space="preserve">that </w:t>
      </w:r>
      <w:r w:rsidR="00684796">
        <w:rPr>
          <w:lang w:val="en-GB"/>
        </w:rPr>
        <w:t>ofo</w:t>
      </w:r>
      <w:r w:rsidRPr="00173DC3">
        <w:rPr>
          <w:lang w:val="en-GB"/>
        </w:rPr>
        <w:t>’s passion for cycling could help make the world more sustainable, equal, flat</w:t>
      </w:r>
      <w:r w:rsidR="00F8551E" w:rsidRPr="00173DC3">
        <w:rPr>
          <w:lang w:val="en-GB"/>
        </w:rPr>
        <w:t>,</w:t>
      </w:r>
      <w:r w:rsidR="00861E42" w:rsidRPr="00173DC3">
        <w:rPr>
          <w:rStyle w:val="FootnoteReference"/>
          <w:lang w:val="en-GB"/>
        </w:rPr>
        <w:footnoteReference w:id="15"/>
      </w:r>
      <w:r w:rsidRPr="00173DC3">
        <w:rPr>
          <w:lang w:val="en-GB"/>
        </w:rPr>
        <w:t xml:space="preserve"> and convenient. </w:t>
      </w:r>
      <w:r w:rsidR="00684796">
        <w:rPr>
          <w:lang w:val="en-GB"/>
        </w:rPr>
        <w:t>ofo</w:t>
      </w:r>
      <w:r w:rsidRPr="00173DC3">
        <w:rPr>
          <w:lang w:val="en-GB"/>
        </w:rPr>
        <w:t xml:space="preserve"> had the resources and the platform to build and roll out more transport tools</w:t>
      </w:r>
      <w:r w:rsidR="00E92015" w:rsidRPr="00173DC3">
        <w:rPr>
          <w:lang w:val="en-GB"/>
        </w:rPr>
        <w:t>—</w:t>
      </w:r>
      <w:r w:rsidRPr="00173DC3">
        <w:rPr>
          <w:lang w:val="en-GB"/>
        </w:rPr>
        <w:t xml:space="preserve">not just one design of a little yellow </w:t>
      </w:r>
      <w:r w:rsidR="00A119BD" w:rsidRPr="00173DC3">
        <w:rPr>
          <w:lang w:val="en-GB"/>
        </w:rPr>
        <w:t>bicycle</w:t>
      </w:r>
      <w:r w:rsidRPr="00173DC3">
        <w:rPr>
          <w:lang w:val="en-GB"/>
        </w:rPr>
        <w:t xml:space="preserve"> but many </w:t>
      </w:r>
      <w:r w:rsidR="00A119BD" w:rsidRPr="00173DC3">
        <w:rPr>
          <w:lang w:val="en-GB"/>
        </w:rPr>
        <w:t>bicycle</w:t>
      </w:r>
      <w:r w:rsidRPr="00173DC3">
        <w:rPr>
          <w:lang w:val="en-GB"/>
        </w:rPr>
        <w:t xml:space="preserve"> designs</w:t>
      </w:r>
      <w:r w:rsidR="00042BAF" w:rsidRPr="00173DC3">
        <w:rPr>
          <w:lang w:val="en-GB"/>
        </w:rPr>
        <w:t>—as well as</w:t>
      </w:r>
      <w:r w:rsidRPr="00173DC3">
        <w:rPr>
          <w:lang w:val="en-GB"/>
        </w:rPr>
        <w:t xml:space="preserve"> vehicles beyond </w:t>
      </w:r>
      <w:r w:rsidR="00A119BD" w:rsidRPr="00173DC3">
        <w:rPr>
          <w:lang w:val="en-GB"/>
        </w:rPr>
        <w:t>bicycles</w:t>
      </w:r>
      <w:r w:rsidRPr="00173DC3">
        <w:rPr>
          <w:lang w:val="en-GB"/>
        </w:rPr>
        <w:t>. He had only to identify and grasp the opportunities.</w:t>
      </w:r>
      <w:r w:rsidR="00DC4B36" w:rsidRPr="00173DC3">
        <w:rPr>
          <w:lang w:val="en-GB"/>
        </w:rPr>
        <w:br w:type="page"/>
      </w:r>
    </w:p>
    <w:p w14:paraId="6638C09D" w14:textId="67AC1DDB" w:rsidR="00DC4B36" w:rsidRPr="00173DC3" w:rsidRDefault="00DC4B36" w:rsidP="00DC4B36">
      <w:pPr>
        <w:pStyle w:val="ExhibitHeading"/>
        <w:rPr>
          <w:lang w:val="en-GB"/>
        </w:rPr>
      </w:pPr>
      <w:r w:rsidRPr="00173DC3">
        <w:rPr>
          <w:lang w:val="en-GB"/>
        </w:rPr>
        <w:lastRenderedPageBreak/>
        <w:t>Exhibit 1: Industry Trends</w:t>
      </w:r>
    </w:p>
    <w:p w14:paraId="510243C2" w14:textId="77777777" w:rsidR="00DC4B36" w:rsidRPr="00173DC3" w:rsidRDefault="00DC4B36" w:rsidP="00DC4B36">
      <w:pPr>
        <w:pStyle w:val="BodyTextMain"/>
        <w:rPr>
          <w:sz w:val="16"/>
          <w:lang w:val="en-GB"/>
        </w:rPr>
      </w:pPr>
    </w:p>
    <w:p w14:paraId="5E7F4FC2" w14:textId="1931003E" w:rsidR="00DC4B36" w:rsidRPr="00173DC3" w:rsidRDefault="00DC4B36" w:rsidP="00DC4B36">
      <w:pPr>
        <w:pStyle w:val="Casehead2"/>
        <w:rPr>
          <w:lang w:val="en-GB"/>
        </w:rPr>
      </w:pPr>
      <w:r w:rsidRPr="00173DC3">
        <w:rPr>
          <w:lang w:val="en-GB"/>
        </w:rPr>
        <w:t>1</w:t>
      </w:r>
      <w:r w:rsidR="00E92015" w:rsidRPr="00173DC3">
        <w:rPr>
          <w:lang w:val="en-GB"/>
        </w:rPr>
        <w:t>A</w:t>
      </w:r>
      <w:r w:rsidR="00881A86" w:rsidRPr="00173DC3">
        <w:rPr>
          <w:lang w:val="en-GB"/>
        </w:rPr>
        <w:t>:</w:t>
      </w:r>
      <w:r w:rsidRPr="00173DC3">
        <w:rPr>
          <w:lang w:val="en-GB"/>
        </w:rPr>
        <w:t xml:space="preserve"> Monthly Use of All </w:t>
      </w:r>
      <w:r w:rsidR="00E92015" w:rsidRPr="00173DC3">
        <w:rPr>
          <w:lang w:val="en-GB"/>
        </w:rPr>
        <w:t>Bicycle-Sharing</w:t>
      </w:r>
      <w:r w:rsidRPr="00173DC3">
        <w:rPr>
          <w:lang w:val="en-GB"/>
        </w:rPr>
        <w:t xml:space="preserve"> Apps and Average Frequency of Use</w:t>
      </w:r>
    </w:p>
    <w:p w14:paraId="5EEE4437" w14:textId="77777777" w:rsidR="00DC4B36" w:rsidRPr="00173DC3" w:rsidRDefault="00DC4B36" w:rsidP="00DC4B36">
      <w:pPr>
        <w:pStyle w:val="BodyTextMain"/>
        <w:rPr>
          <w:lang w:val="en-GB"/>
        </w:rPr>
      </w:pPr>
    </w:p>
    <w:p w14:paraId="1756F14B" w14:textId="6FD061C6" w:rsidR="00DC4B36" w:rsidRPr="00173DC3" w:rsidRDefault="00DC4B36" w:rsidP="00DC4B36">
      <w:pPr>
        <w:pStyle w:val="BodyTextMain"/>
        <w:jc w:val="center"/>
        <w:rPr>
          <w:lang w:val="en-GB"/>
        </w:rPr>
      </w:pPr>
      <w:r w:rsidRPr="00173DC3">
        <w:rPr>
          <w:noProof/>
          <w:lang w:val="en-CA" w:eastAsia="en-CA"/>
        </w:rPr>
        <w:drawing>
          <wp:inline distT="0" distB="0" distL="0" distR="0" wp14:anchorId="2843EEFA" wp14:editId="61CB9756">
            <wp:extent cx="5907405" cy="2894275"/>
            <wp:effectExtent l="0" t="0" r="17145" b="19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AA365EB" w14:textId="77777777" w:rsidR="00DC4B36" w:rsidRPr="00173DC3" w:rsidRDefault="00DC4B36" w:rsidP="00DC4B36">
      <w:pPr>
        <w:pStyle w:val="BodyTextMain"/>
        <w:rPr>
          <w:sz w:val="14"/>
          <w:lang w:val="en-GB"/>
        </w:rPr>
      </w:pPr>
    </w:p>
    <w:p w14:paraId="5E7DE878" w14:textId="0F8CBB9E" w:rsidR="00E92015" w:rsidRPr="00173DC3" w:rsidRDefault="00E92015" w:rsidP="00DC4B36">
      <w:pPr>
        <w:pStyle w:val="Footnote"/>
        <w:rPr>
          <w:lang w:val="en-GB"/>
        </w:rPr>
      </w:pPr>
      <w:r w:rsidRPr="00173DC3">
        <w:rPr>
          <w:lang w:val="en-GB"/>
        </w:rPr>
        <w:t>Note: App</w:t>
      </w:r>
      <w:r w:rsidR="004D1BB9" w:rsidRPr="00173DC3">
        <w:rPr>
          <w:lang w:val="en-GB"/>
        </w:rPr>
        <w:t>s</w:t>
      </w:r>
      <w:r w:rsidRPr="00173DC3">
        <w:rPr>
          <w:lang w:val="en-GB"/>
        </w:rPr>
        <w:t xml:space="preserve"> = application</w:t>
      </w:r>
      <w:r w:rsidR="004D1BB9" w:rsidRPr="00173DC3">
        <w:rPr>
          <w:lang w:val="en-GB"/>
        </w:rPr>
        <w:t>s.</w:t>
      </w:r>
      <w:r w:rsidRPr="00173DC3">
        <w:rPr>
          <w:lang w:val="en-GB"/>
        </w:rPr>
        <w:t xml:space="preserve">  </w:t>
      </w:r>
    </w:p>
    <w:p w14:paraId="49976216" w14:textId="23D86D6F" w:rsidR="00DC4B36" w:rsidRPr="00173DC3" w:rsidRDefault="00DC4B36" w:rsidP="00DC4B36">
      <w:pPr>
        <w:pStyle w:val="Footnote"/>
        <w:rPr>
          <w:lang w:val="en-GB"/>
        </w:rPr>
      </w:pPr>
      <w:r w:rsidRPr="00173DC3">
        <w:rPr>
          <w:lang w:val="en-GB"/>
        </w:rPr>
        <w:t>Source: iResearch</w:t>
      </w:r>
      <w:r w:rsidR="004D1BB9" w:rsidRPr="00173DC3">
        <w:rPr>
          <w:lang w:val="en-GB"/>
        </w:rPr>
        <w:t xml:space="preserve"> Consulting Group,</w:t>
      </w:r>
      <w:r w:rsidRPr="00173DC3">
        <w:rPr>
          <w:lang w:val="en-GB"/>
        </w:rPr>
        <w:t xml:space="preserve"> </w:t>
      </w:r>
      <w:r w:rsidR="00F8551E" w:rsidRPr="00173DC3">
        <w:rPr>
          <w:lang w:val="en-GB"/>
        </w:rPr>
        <w:t>“</w:t>
      </w:r>
      <w:r w:rsidR="00881A86" w:rsidRPr="00173DC3">
        <w:rPr>
          <w:lang w:val="en-GB"/>
        </w:rPr>
        <w:t xml:space="preserve">Share </w:t>
      </w:r>
      <w:r w:rsidR="00F8551E" w:rsidRPr="00173DC3">
        <w:rPr>
          <w:lang w:val="en-GB"/>
        </w:rPr>
        <w:t>C</w:t>
      </w:r>
      <w:r w:rsidR="00881A86" w:rsidRPr="00173DC3">
        <w:rPr>
          <w:lang w:val="en-GB"/>
        </w:rPr>
        <w:t xml:space="preserve">ycling Q2 </w:t>
      </w:r>
      <w:r w:rsidR="00F8551E" w:rsidRPr="00173DC3">
        <w:rPr>
          <w:lang w:val="en-GB"/>
        </w:rPr>
        <w:t>M</w:t>
      </w:r>
      <w:r w:rsidR="00881A86" w:rsidRPr="00173DC3">
        <w:rPr>
          <w:lang w:val="en-GB"/>
        </w:rPr>
        <w:t xml:space="preserve">arket </w:t>
      </w:r>
      <w:r w:rsidR="00F8551E" w:rsidRPr="00173DC3">
        <w:rPr>
          <w:lang w:val="en-GB"/>
        </w:rPr>
        <w:t>S</w:t>
      </w:r>
      <w:r w:rsidR="00881A86" w:rsidRPr="00173DC3">
        <w:rPr>
          <w:lang w:val="en-GB"/>
        </w:rPr>
        <w:t xml:space="preserve">ize </w:t>
      </w:r>
      <w:r w:rsidR="00F8551E" w:rsidRPr="00173DC3">
        <w:rPr>
          <w:lang w:val="en-GB"/>
        </w:rPr>
        <w:t>E</w:t>
      </w:r>
      <w:r w:rsidR="00881A86" w:rsidRPr="00173DC3">
        <w:rPr>
          <w:lang w:val="en-GB"/>
        </w:rPr>
        <w:t xml:space="preserve">xceeded 3 </w:t>
      </w:r>
      <w:r w:rsidR="00F8551E" w:rsidRPr="00173DC3">
        <w:rPr>
          <w:lang w:val="en-GB"/>
        </w:rPr>
        <w:t>B</w:t>
      </w:r>
      <w:r w:rsidR="00881A86" w:rsidRPr="00173DC3">
        <w:rPr>
          <w:lang w:val="en-GB"/>
        </w:rPr>
        <w:t xml:space="preserve">illion </w:t>
      </w:r>
      <w:r w:rsidR="00F8551E" w:rsidRPr="00173DC3">
        <w:rPr>
          <w:lang w:val="en-GB"/>
        </w:rPr>
        <w:t>M</w:t>
      </w:r>
      <w:r w:rsidR="00881A86" w:rsidRPr="00173DC3">
        <w:rPr>
          <w:lang w:val="en-GB"/>
        </w:rPr>
        <w:t xml:space="preserve">ore </w:t>
      </w:r>
      <w:r w:rsidR="00AB4016" w:rsidRPr="00173DC3">
        <w:rPr>
          <w:lang w:val="en-GB"/>
        </w:rPr>
        <w:t xml:space="preserve">Users </w:t>
      </w:r>
      <w:r w:rsidR="00881A86" w:rsidRPr="00173DC3">
        <w:rPr>
          <w:lang w:val="en-GB"/>
        </w:rPr>
        <w:t xml:space="preserve">than the Q1 </w:t>
      </w:r>
      <w:r w:rsidR="00F8551E" w:rsidRPr="00173DC3">
        <w:rPr>
          <w:lang w:val="en-GB"/>
        </w:rPr>
        <w:t>S</w:t>
      </w:r>
      <w:r w:rsidR="00881A86" w:rsidRPr="00173DC3">
        <w:rPr>
          <w:lang w:val="en-GB"/>
        </w:rPr>
        <w:t xml:space="preserve">ales </w:t>
      </w:r>
      <w:r w:rsidR="00F8551E" w:rsidRPr="00173DC3">
        <w:rPr>
          <w:lang w:val="en-GB"/>
        </w:rPr>
        <w:t>G</w:t>
      </w:r>
      <w:r w:rsidR="00881A86" w:rsidRPr="00173DC3">
        <w:rPr>
          <w:lang w:val="en-GB"/>
        </w:rPr>
        <w:t>rowth</w:t>
      </w:r>
      <w:r w:rsidR="00F8551E" w:rsidRPr="00173DC3">
        <w:rPr>
          <w:lang w:val="en-GB"/>
        </w:rPr>
        <w:t xml:space="preserve"> [in Chinese],</w:t>
      </w:r>
      <w:r w:rsidR="00DD4B00" w:rsidRPr="00173DC3">
        <w:rPr>
          <w:lang w:val="en-GB"/>
        </w:rPr>
        <w:t>”</w:t>
      </w:r>
      <w:r w:rsidR="00F8551E" w:rsidRPr="00173DC3">
        <w:rPr>
          <w:lang w:val="en-GB"/>
        </w:rPr>
        <w:t xml:space="preserve"> </w:t>
      </w:r>
      <w:r w:rsidR="00786CD1" w:rsidRPr="00173DC3">
        <w:rPr>
          <w:lang w:val="en-GB"/>
        </w:rPr>
        <w:t>September 2017</w:t>
      </w:r>
      <w:r w:rsidRPr="00173DC3">
        <w:rPr>
          <w:lang w:val="en-GB"/>
        </w:rPr>
        <w:t>, accessed December 10, 2018, www.iresearchchina.com.</w:t>
      </w:r>
    </w:p>
    <w:p w14:paraId="2562178A" w14:textId="77777777" w:rsidR="00DC4B36" w:rsidRPr="00173DC3" w:rsidRDefault="00DC4B36" w:rsidP="00DC4B36">
      <w:pPr>
        <w:rPr>
          <w:lang w:val="en-GB"/>
        </w:rPr>
      </w:pPr>
    </w:p>
    <w:p w14:paraId="3F2DCB85" w14:textId="77777777" w:rsidR="00DC4B36" w:rsidRPr="00173DC3" w:rsidRDefault="00DC4B36" w:rsidP="00DC4B36">
      <w:pPr>
        <w:rPr>
          <w:lang w:val="en-GB"/>
        </w:rPr>
      </w:pPr>
    </w:p>
    <w:p w14:paraId="37BE94E0" w14:textId="67669F91" w:rsidR="00DC4B36" w:rsidRPr="00173DC3" w:rsidRDefault="00DC4B36" w:rsidP="00DC4B36">
      <w:pPr>
        <w:pStyle w:val="Casehead2"/>
        <w:rPr>
          <w:lang w:val="en-GB"/>
        </w:rPr>
      </w:pPr>
      <w:r w:rsidRPr="00173DC3">
        <w:rPr>
          <w:lang w:val="en-GB"/>
        </w:rPr>
        <w:t>1</w:t>
      </w:r>
      <w:r w:rsidR="00E92015" w:rsidRPr="00173DC3">
        <w:rPr>
          <w:lang w:val="en-GB"/>
        </w:rPr>
        <w:t>B</w:t>
      </w:r>
      <w:r w:rsidR="00881A86" w:rsidRPr="00173DC3">
        <w:rPr>
          <w:lang w:val="en-GB"/>
        </w:rPr>
        <w:t xml:space="preserve">: </w:t>
      </w:r>
      <w:r w:rsidR="00684796">
        <w:rPr>
          <w:lang w:val="en-GB"/>
        </w:rPr>
        <w:t>ofo</w:t>
      </w:r>
      <w:r w:rsidRPr="00173DC3">
        <w:rPr>
          <w:lang w:val="en-GB"/>
        </w:rPr>
        <w:t xml:space="preserve"> and </w:t>
      </w:r>
      <w:r w:rsidR="00881A86" w:rsidRPr="00173DC3">
        <w:rPr>
          <w:lang w:val="en-GB"/>
        </w:rPr>
        <w:t>Mobike</w:t>
      </w:r>
      <w:r w:rsidRPr="00173DC3">
        <w:rPr>
          <w:lang w:val="en-GB"/>
        </w:rPr>
        <w:t xml:space="preserve"> Active Daily App Users</w:t>
      </w:r>
    </w:p>
    <w:p w14:paraId="5CE79BC2" w14:textId="3C4F4F06" w:rsidR="00DC4B36" w:rsidRPr="00173DC3" w:rsidRDefault="00DC4B36" w:rsidP="001E0FE3">
      <w:pPr>
        <w:pStyle w:val="BodyTextMain"/>
        <w:rPr>
          <w:sz w:val="16"/>
          <w:lang w:val="en-GB"/>
        </w:rPr>
      </w:pPr>
    </w:p>
    <w:p w14:paraId="5AE5849B" w14:textId="5B02DF53" w:rsidR="00DC4B36" w:rsidRPr="00173DC3" w:rsidRDefault="00DC4B36" w:rsidP="00DC4B36">
      <w:pPr>
        <w:pStyle w:val="Footnote"/>
        <w:jc w:val="center"/>
        <w:rPr>
          <w:lang w:val="en-GB"/>
        </w:rPr>
      </w:pPr>
      <w:r w:rsidRPr="00173DC3">
        <w:rPr>
          <w:noProof/>
          <w:lang w:val="en-CA" w:eastAsia="en-CA"/>
        </w:rPr>
        <w:drawing>
          <wp:inline distT="0" distB="0" distL="0" distR="0" wp14:anchorId="183E54F0" wp14:editId="5E4F9E70">
            <wp:extent cx="5867400" cy="2862470"/>
            <wp:effectExtent l="0" t="0" r="0" b="1460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CCE3B46" w14:textId="77777777" w:rsidR="00DC4B36" w:rsidRPr="00173DC3" w:rsidRDefault="00DC4B36" w:rsidP="00DC4B36">
      <w:pPr>
        <w:pStyle w:val="Footnote"/>
        <w:jc w:val="center"/>
        <w:rPr>
          <w:lang w:val="en-GB"/>
        </w:rPr>
      </w:pPr>
    </w:p>
    <w:p w14:paraId="3A0D5194" w14:textId="0435F533" w:rsidR="008065D0" w:rsidRPr="00173DC3" w:rsidRDefault="008065D0" w:rsidP="008065D0">
      <w:pPr>
        <w:pStyle w:val="Footnote"/>
        <w:rPr>
          <w:lang w:val="en-GB"/>
        </w:rPr>
      </w:pPr>
      <w:r w:rsidRPr="00173DC3">
        <w:rPr>
          <w:lang w:val="en-GB"/>
        </w:rPr>
        <w:t>Note: Apps = applications.</w:t>
      </w:r>
    </w:p>
    <w:p w14:paraId="2EB68A36" w14:textId="562E230B" w:rsidR="004B030D" w:rsidRPr="00173DC3" w:rsidRDefault="004B030D" w:rsidP="004B030D">
      <w:pPr>
        <w:pStyle w:val="Footnote"/>
        <w:rPr>
          <w:lang w:val="en-GB"/>
        </w:rPr>
      </w:pPr>
      <w:r w:rsidRPr="00173DC3">
        <w:rPr>
          <w:lang w:val="en-GB"/>
        </w:rPr>
        <w:t xml:space="preserve">Source: iResearch Consulting Group, “Share Cycling Q2 Market Size Exceeded 3 Billion More </w:t>
      </w:r>
      <w:r w:rsidR="00AB4016" w:rsidRPr="00173DC3">
        <w:rPr>
          <w:lang w:val="en-GB"/>
        </w:rPr>
        <w:t>Users</w:t>
      </w:r>
      <w:r w:rsidRPr="00173DC3">
        <w:rPr>
          <w:lang w:val="en-GB"/>
        </w:rPr>
        <w:t xml:space="preserve"> than the Q1 Sales Growth [in Chinese],</w:t>
      </w:r>
      <w:r w:rsidR="00D056B3" w:rsidRPr="00173DC3">
        <w:rPr>
          <w:lang w:val="en-GB"/>
        </w:rPr>
        <w:t>”</w:t>
      </w:r>
      <w:r w:rsidRPr="00173DC3">
        <w:rPr>
          <w:lang w:val="en-GB"/>
        </w:rPr>
        <w:t xml:space="preserve"> September 2017, accessed December 10, 2018, www.iresearchchina.com.</w:t>
      </w:r>
    </w:p>
    <w:p w14:paraId="79823022" w14:textId="27944235" w:rsidR="008065D0" w:rsidRPr="00173DC3" w:rsidRDefault="004B030D" w:rsidP="004B030D">
      <w:pPr>
        <w:pStyle w:val="Footnote"/>
        <w:tabs>
          <w:tab w:val="left" w:pos="4145"/>
        </w:tabs>
        <w:rPr>
          <w:lang w:val="en-GB"/>
        </w:rPr>
      </w:pPr>
      <w:r w:rsidRPr="00173DC3">
        <w:rPr>
          <w:lang w:val="en-GB"/>
        </w:rPr>
        <w:tab/>
      </w:r>
    </w:p>
    <w:p w14:paraId="75F795DE" w14:textId="23AB92A7" w:rsidR="001E0FE3" w:rsidRPr="00173DC3" w:rsidRDefault="001E0FE3" w:rsidP="001E0FE3">
      <w:pPr>
        <w:pStyle w:val="ExhibitHeading"/>
        <w:rPr>
          <w:lang w:val="en-GB"/>
        </w:rPr>
      </w:pPr>
      <w:r w:rsidRPr="00173DC3">
        <w:rPr>
          <w:lang w:val="en-GB"/>
        </w:rPr>
        <w:lastRenderedPageBreak/>
        <w:t>Exhibit 1 (continued)</w:t>
      </w:r>
    </w:p>
    <w:p w14:paraId="363D5811" w14:textId="77777777" w:rsidR="001E0FE3" w:rsidRPr="00173DC3" w:rsidRDefault="001E0FE3" w:rsidP="001E0FE3">
      <w:pPr>
        <w:pStyle w:val="BodyTextMain"/>
        <w:rPr>
          <w:lang w:val="en-GB"/>
        </w:rPr>
      </w:pPr>
    </w:p>
    <w:p w14:paraId="47C5D883" w14:textId="7D85359F" w:rsidR="00174182" w:rsidRPr="00173DC3" w:rsidRDefault="00DC4B36" w:rsidP="00174182">
      <w:pPr>
        <w:pStyle w:val="Casehead2"/>
        <w:rPr>
          <w:lang w:val="en-GB"/>
        </w:rPr>
      </w:pPr>
      <w:r w:rsidRPr="00173DC3">
        <w:rPr>
          <w:lang w:val="en-GB"/>
        </w:rPr>
        <w:t>1</w:t>
      </w:r>
      <w:r w:rsidR="00174182" w:rsidRPr="00173DC3">
        <w:rPr>
          <w:lang w:val="en-GB"/>
        </w:rPr>
        <w:t>C:</w:t>
      </w:r>
      <w:r w:rsidR="000A063F" w:rsidRPr="00173DC3">
        <w:rPr>
          <w:lang w:val="en-GB"/>
        </w:rPr>
        <w:t xml:space="preserve"> </w:t>
      </w:r>
      <w:r w:rsidR="009F41F5">
        <w:rPr>
          <w:lang w:val="en-GB"/>
        </w:rPr>
        <w:t>o</w:t>
      </w:r>
      <w:r w:rsidR="00684796">
        <w:rPr>
          <w:lang w:val="en-GB"/>
        </w:rPr>
        <w:t>fo</w:t>
      </w:r>
      <w:r w:rsidR="004D37E6" w:rsidRPr="00173DC3">
        <w:rPr>
          <w:lang w:val="en-GB"/>
        </w:rPr>
        <w:t xml:space="preserve"> and Mobike </w:t>
      </w:r>
      <w:r w:rsidR="00786CD1" w:rsidRPr="00173DC3">
        <w:rPr>
          <w:lang w:val="en-GB"/>
        </w:rPr>
        <w:t>Users (</w:t>
      </w:r>
      <w:r w:rsidR="004D37E6" w:rsidRPr="00173DC3">
        <w:rPr>
          <w:lang w:val="en-GB"/>
        </w:rPr>
        <w:t>Orders per Day</w:t>
      </w:r>
      <w:r w:rsidR="00786CD1" w:rsidRPr="00173DC3">
        <w:rPr>
          <w:lang w:val="en-GB"/>
        </w:rPr>
        <w:t>)</w:t>
      </w:r>
      <w:r w:rsidR="004D37E6" w:rsidRPr="00173DC3">
        <w:rPr>
          <w:lang w:val="en-GB"/>
        </w:rPr>
        <w:t xml:space="preserve"> and </w:t>
      </w:r>
      <w:r w:rsidR="00786CD1" w:rsidRPr="00173DC3">
        <w:rPr>
          <w:lang w:val="en-GB"/>
        </w:rPr>
        <w:t>P</w:t>
      </w:r>
      <w:r w:rsidR="00042BAF" w:rsidRPr="00173DC3">
        <w:rPr>
          <w:lang w:val="en-GB"/>
        </w:rPr>
        <w:t>er</w:t>
      </w:r>
      <w:r w:rsidR="004B030D" w:rsidRPr="00173DC3">
        <w:rPr>
          <w:lang w:val="en-GB"/>
        </w:rPr>
        <w:t xml:space="preserve"> </w:t>
      </w:r>
      <w:r w:rsidR="00786CD1" w:rsidRPr="00173DC3">
        <w:rPr>
          <w:lang w:val="en-GB"/>
        </w:rPr>
        <w:t>c</w:t>
      </w:r>
      <w:r w:rsidR="00042BAF" w:rsidRPr="00173DC3">
        <w:rPr>
          <w:lang w:val="en-GB"/>
        </w:rPr>
        <w:t>ent</w:t>
      </w:r>
      <w:r w:rsidR="004D37E6" w:rsidRPr="00173DC3">
        <w:rPr>
          <w:lang w:val="en-GB"/>
        </w:rPr>
        <w:t xml:space="preserve"> of Orders That Are Re</w:t>
      </w:r>
      <w:r w:rsidR="00786CD1" w:rsidRPr="00173DC3">
        <w:rPr>
          <w:lang w:val="en-GB"/>
        </w:rPr>
        <w:t>peat Users</w:t>
      </w:r>
    </w:p>
    <w:p w14:paraId="2AA8B57D" w14:textId="77777777" w:rsidR="00DC4B36" w:rsidRPr="00173DC3" w:rsidRDefault="00DC4B36" w:rsidP="00DC4B36">
      <w:pPr>
        <w:pStyle w:val="Footnote"/>
        <w:jc w:val="center"/>
        <w:rPr>
          <w:lang w:val="en-GB"/>
        </w:rPr>
      </w:pPr>
    </w:p>
    <w:p w14:paraId="48343A7C" w14:textId="254821EF" w:rsidR="000861A7" w:rsidRPr="00173DC3" w:rsidRDefault="000861A7" w:rsidP="00DC4B36">
      <w:pPr>
        <w:pStyle w:val="Footnote"/>
        <w:rPr>
          <w:lang w:val="en-GB"/>
        </w:rPr>
      </w:pPr>
      <w:bookmarkStart w:id="4" w:name="_GoBack"/>
      <w:r w:rsidRPr="00173DC3">
        <w:rPr>
          <w:noProof/>
          <w:lang w:val="en-CA" w:eastAsia="en-CA"/>
        </w:rPr>
        <w:drawing>
          <wp:inline distT="0" distB="0" distL="0" distR="0" wp14:anchorId="5B4A95E7" wp14:editId="5A3F2630">
            <wp:extent cx="5804452" cy="2687541"/>
            <wp:effectExtent l="0" t="0" r="6350" b="1778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bookmarkEnd w:id="4"/>
    </w:p>
    <w:p w14:paraId="16B489A8" w14:textId="77777777" w:rsidR="000861A7" w:rsidRPr="00173DC3" w:rsidRDefault="000861A7" w:rsidP="00DC4B36">
      <w:pPr>
        <w:pStyle w:val="Footnote"/>
        <w:rPr>
          <w:lang w:val="en-GB"/>
        </w:rPr>
      </w:pPr>
    </w:p>
    <w:p w14:paraId="5F679AA5" w14:textId="5E0A3390" w:rsidR="00DC4B36" w:rsidRPr="00173DC3" w:rsidRDefault="00DC4B36" w:rsidP="00DC4B36">
      <w:pPr>
        <w:pStyle w:val="Footnote"/>
        <w:rPr>
          <w:lang w:val="en-GB"/>
        </w:rPr>
      </w:pPr>
      <w:r w:rsidRPr="00173DC3">
        <w:rPr>
          <w:lang w:val="en-GB"/>
        </w:rPr>
        <w:t>Source: QuestMobile</w:t>
      </w:r>
      <w:r w:rsidR="002D538B" w:rsidRPr="00173DC3">
        <w:rPr>
          <w:lang w:val="en-GB"/>
        </w:rPr>
        <w:t>,</w:t>
      </w:r>
      <w:r w:rsidR="004D37E6" w:rsidRPr="00173DC3">
        <w:rPr>
          <w:lang w:val="en-GB"/>
        </w:rPr>
        <w:t xml:space="preserve"> </w:t>
      </w:r>
      <w:r w:rsidR="004B030D" w:rsidRPr="00173DC3">
        <w:rPr>
          <w:lang w:val="en-GB"/>
        </w:rPr>
        <w:t>“</w:t>
      </w:r>
      <w:r w:rsidRPr="00173DC3">
        <w:rPr>
          <w:lang w:val="en-GB"/>
        </w:rPr>
        <w:t xml:space="preserve">What is the </w:t>
      </w:r>
      <w:r w:rsidR="004B030D" w:rsidRPr="00173DC3">
        <w:rPr>
          <w:lang w:val="en-GB"/>
        </w:rPr>
        <w:t>D</w:t>
      </w:r>
      <w:r w:rsidRPr="00173DC3">
        <w:rPr>
          <w:lang w:val="en-GB"/>
        </w:rPr>
        <w:t xml:space="preserve">ifference </w:t>
      </w:r>
      <w:r w:rsidR="00D056B3" w:rsidRPr="00173DC3">
        <w:rPr>
          <w:lang w:val="en-GB"/>
        </w:rPr>
        <w:t>b</w:t>
      </w:r>
      <w:r w:rsidRPr="00173DC3">
        <w:rPr>
          <w:lang w:val="en-GB"/>
        </w:rPr>
        <w:t xml:space="preserve">etween a </w:t>
      </w:r>
      <w:r w:rsidR="004D37E6" w:rsidRPr="00173DC3">
        <w:rPr>
          <w:lang w:val="en-GB"/>
        </w:rPr>
        <w:t>Mobike</w:t>
      </w:r>
      <w:r w:rsidRPr="00173DC3">
        <w:rPr>
          <w:lang w:val="en-GB"/>
        </w:rPr>
        <w:t xml:space="preserve"> and an </w:t>
      </w:r>
      <w:r w:rsidR="009F41F5">
        <w:rPr>
          <w:lang w:val="en-GB"/>
        </w:rPr>
        <w:t>o</w:t>
      </w:r>
      <w:r w:rsidR="00684796">
        <w:rPr>
          <w:lang w:val="en-GB"/>
        </w:rPr>
        <w:t>fo</w:t>
      </w:r>
      <w:r w:rsidRPr="00173DC3">
        <w:rPr>
          <w:lang w:val="en-GB"/>
        </w:rPr>
        <w:t xml:space="preserve"> </w:t>
      </w:r>
      <w:r w:rsidR="004B030D" w:rsidRPr="00173DC3">
        <w:rPr>
          <w:lang w:val="en-GB"/>
        </w:rPr>
        <w:t>S</w:t>
      </w:r>
      <w:r w:rsidRPr="00173DC3">
        <w:rPr>
          <w:lang w:val="en-GB"/>
        </w:rPr>
        <w:t xml:space="preserve">hared </w:t>
      </w:r>
      <w:r w:rsidR="004B030D" w:rsidRPr="00173DC3">
        <w:rPr>
          <w:lang w:val="en-GB"/>
        </w:rPr>
        <w:t>B</w:t>
      </w:r>
      <w:r w:rsidR="00A119BD" w:rsidRPr="00173DC3">
        <w:rPr>
          <w:lang w:val="en-GB"/>
        </w:rPr>
        <w:t>icycle</w:t>
      </w:r>
      <w:r w:rsidRPr="00173DC3">
        <w:rPr>
          <w:lang w:val="en-GB"/>
        </w:rPr>
        <w:t xml:space="preserve">? </w:t>
      </w:r>
      <w:r w:rsidR="004B030D" w:rsidRPr="00173DC3">
        <w:rPr>
          <w:lang w:val="en-GB"/>
        </w:rPr>
        <w:t>[in Chinese],</w:t>
      </w:r>
      <w:r w:rsidR="00D056B3" w:rsidRPr="00173DC3">
        <w:rPr>
          <w:lang w:val="en-GB"/>
        </w:rPr>
        <w:t>”</w:t>
      </w:r>
      <w:r w:rsidR="004B030D" w:rsidRPr="00173DC3">
        <w:rPr>
          <w:lang w:val="en-GB"/>
        </w:rPr>
        <w:t xml:space="preserve"> </w:t>
      </w:r>
      <w:r w:rsidRPr="00173DC3">
        <w:rPr>
          <w:lang w:val="en-GB"/>
        </w:rPr>
        <w:t>Sohu, January</w:t>
      </w:r>
      <w:r w:rsidR="004D37E6" w:rsidRPr="00173DC3">
        <w:rPr>
          <w:lang w:val="en-GB"/>
        </w:rPr>
        <w:t xml:space="preserve"> 10,</w:t>
      </w:r>
      <w:r w:rsidRPr="00173DC3">
        <w:rPr>
          <w:lang w:val="en-GB"/>
        </w:rPr>
        <w:t xml:space="preserve"> 2017</w:t>
      </w:r>
      <w:r w:rsidR="004D37E6" w:rsidRPr="00173DC3">
        <w:rPr>
          <w:lang w:val="en-GB"/>
        </w:rPr>
        <w:t>, accessed 6 November 2017,</w:t>
      </w:r>
      <w:r w:rsidRPr="00173DC3">
        <w:rPr>
          <w:lang w:val="en-GB"/>
        </w:rPr>
        <w:t xml:space="preserve"> www.zhihu.com/question/50166272.</w:t>
      </w:r>
    </w:p>
    <w:p w14:paraId="04A4A3F0" w14:textId="77777777" w:rsidR="00DC4B36" w:rsidRPr="00173DC3" w:rsidRDefault="00DC4B36" w:rsidP="00DC4B36">
      <w:pPr>
        <w:pStyle w:val="BodyTextMain"/>
        <w:rPr>
          <w:sz w:val="20"/>
          <w:lang w:val="en-GB"/>
        </w:rPr>
      </w:pPr>
    </w:p>
    <w:p w14:paraId="6FB93B6C" w14:textId="77777777" w:rsidR="000861A7" w:rsidRPr="00173DC3" w:rsidRDefault="000861A7" w:rsidP="00DC4B36">
      <w:pPr>
        <w:pStyle w:val="BodyTextMain"/>
        <w:rPr>
          <w:sz w:val="20"/>
          <w:lang w:val="en-GB"/>
        </w:rPr>
      </w:pPr>
    </w:p>
    <w:p w14:paraId="3029A1E2" w14:textId="77777777" w:rsidR="000861A7" w:rsidRPr="00173DC3" w:rsidRDefault="000861A7" w:rsidP="00DC4B36">
      <w:pPr>
        <w:pStyle w:val="BodyTextMain"/>
        <w:rPr>
          <w:sz w:val="20"/>
          <w:lang w:val="en-GB"/>
        </w:rPr>
      </w:pPr>
    </w:p>
    <w:p w14:paraId="5802CDEA" w14:textId="77777777" w:rsidR="00DC4B36" w:rsidRPr="00173DC3" w:rsidRDefault="00DC4B36" w:rsidP="00DC4B36">
      <w:pPr>
        <w:pStyle w:val="BodyTextMain"/>
        <w:rPr>
          <w:sz w:val="20"/>
          <w:lang w:val="en-GB"/>
        </w:rPr>
      </w:pPr>
    </w:p>
    <w:p w14:paraId="2D6AC052" w14:textId="77777777" w:rsidR="001E0FE3" w:rsidRPr="00173DC3" w:rsidRDefault="001E0FE3">
      <w:pPr>
        <w:spacing w:after="200" w:line="276" w:lineRule="auto"/>
        <w:rPr>
          <w:rFonts w:ascii="Arial" w:hAnsi="Arial" w:cs="Arial"/>
          <w:b/>
          <w:caps/>
          <w:lang w:val="en-GB"/>
        </w:rPr>
      </w:pPr>
      <w:r w:rsidRPr="00173DC3">
        <w:rPr>
          <w:lang w:val="en-GB"/>
        </w:rPr>
        <w:br w:type="page"/>
      </w:r>
    </w:p>
    <w:p w14:paraId="7EA28004" w14:textId="2EB69479" w:rsidR="00DC4B36" w:rsidRPr="00173DC3" w:rsidRDefault="00DC4B36" w:rsidP="00DC4B36">
      <w:pPr>
        <w:pStyle w:val="ExhibitHeading"/>
        <w:rPr>
          <w:lang w:val="en-GB"/>
        </w:rPr>
      </w:pPr>
      <w:r w:rsidRPr="00173DC3">
        <w:rPr>
          <w:lang w:val="en-GB"/>
        </w:rPr>
        <w:lastRenderedPageBreak/>
        <w:t>Exhibit 2: The Competitive Space</w:t>
      </w:r>
    </w:p>
    <w:p w14:paraId="19ADA618" w14:textId="77777777" w:rsidR="00DC4B36" w:rsidRPr="00173DC3" w:rsidRDefault="00DC4B36" w:rsidP="001E0FE3">
      <w:pPr>
        <w:pStyle w:val="BodyTextMain"/>
        <w:rPr>
          <w:sz w:val="20"/>
          <w:lang w:val="en-GB"/>
        </w:rPr>
      </w:pPr>
    </w:p>
    <w:tbl>
      <w:tblPr>
        <w:tblStyle w:val="TableGrid"/>
        <w:tblW w:w="0" w:type="auto"/>
        <w:tblLayout w:type="fixed"/>
        <w:tblLook w:val="04A0" w:firstRow="1" w:lastRow="0" w:firstColumn="1" w:lastColumn="0" w:noHBand="0" w:noVBand="1"/>
      </w:tblPr>
      <w:tblGrid>
        <w:gridCol w:w="562"/>
        <w:gridCol w:w="837"/>
        <w:gridCol w:w="1281"/>
        <w:gridCol w:w="1001"/>
        <w:gridCol w:w="1417"/>
        <w:gridCol w:w="2808"/>
        <w:gridCol w:w="1444"/>
      </w:tblGrid>
      <w:tr w:rsidR="006115A0" w:rsidRPr="00173DC3" w14:paraId="3B6E5378" w14:textId="77777777" w:rsidTr="006115A0">
        <w:trPr>
          <w:trHeight w:val="278"/>
        </w:trPr>
        <w:tc>
          <w:tcPr>
            <w:tcW w:w="562" w:type="dxa"/>
            <w:vAlign w:val="center"/>
            <w:hideMark/>
          </w:tcPr>
          <w:p w14:paraId="632CE69F" w14:textId="77777777" w:rsidR="001E0FE3" w:rsidRPr="00173DC3" w:rsidRDefault="001E0FE3" w:rsidP="00672266">
            <w:pPr>
              <w:rPr>
                <w:rFonts w:ascii="Arial" w:hAnsi="Arial" w:cs="Arial"/>
                <w:sz w:val="18"/>
                <w:szCs w:val="18"/>
                <w:lang w:val="en-GB"/>
              </w:rPr>
            </w:pPr>
            <w:r w:rsidRPr="00173DC3">
              <w:rPr>
                <w:rFonts w:ascii="Arial" w:hAnsi="Arial" w:cs="Arial"/>
                <w:sz w:val="18"/>
                <w:szCs w:val="18"/>
                <w:lang w:val="en-GB"/>
              </w:rPr>
              <w:t>Tier</w:t>
            </w:r>
          </w:p>
        </w:tc>
        <w:tc>
          <w:tcPr>
            <w:tcW w:w="837" w:type="dxa"/>
            <w:vAlign w:val="center"/>
            <w:hideMark/>
          </w:tcPr>
          <w:p w14:paraId="4C983E26" w14:textId="79CD8782" w:rsidR="001E0FE3" w:rsidRPr="00173DC3" w:rsidRDefault="001E0FE3" w:rsidP="001E0FE3">
            <w:pPr>
              <w:jc w:val="center"/>
              <w:rPr>
                <w:rFonts w:ascii="Arial" w:hAnsi="Arial" w:cs="Arial"/>
                <w:sz w:val="18"/>
                <w:szCs w:val="18"/>
                <w:lang w:val="en-GB"/>
              </w:rPr>
            </w:pPr>
            <w:r w:rsidRPr="00173DC3">
              <w:rPr>
                <w:rFonts w:ascii="Arial" w:hAnsi="Arial" w:cs="Arial"/>
                <w:sz w:val="18"/>
                <w:szCs w:val="18"/>
                <w:lang w:val="en-GB"/>
              </w:rPr>
              <w:t>MAU</w:t>
            </w:r>
            <w:r w:rsidR="009914D5" w:rsidRPr="00173DC3">
              <w:rPr>
                <w:rFonts w:ascii="Arial" w:hAnsi="Arial" w:cs="Arial"/>
                <w:sz w:val="18"/>
                <w:szCs w:val="18"/>
                <w:lang w:val="en-GB"/>
              </w:rPr>
              <w:t>s</w:t>
            </w:r>
          </w:p>
        </w:tc>
        <w:tc>
          <w:tcPr>
            <w:tcW w:w="1281" w:type="dxa"/>
            <w:vAlign w:val="center"/>
            <w:hideMark/>
          </w:tcPr>
          <w:p w14:paraId="07951039" w14:textId="77777777" w:rsidR="001E0FE3" w:rsidRPr="00173DC3" w:rsidRDefault="001E0FE3" w:rsidP="001E0FE3">
            <w:pPr>
              <w:jc w:val="center"/>
              <w:rPr>
                <w:rFonts w:ascii="Arial" w:hAnsi="Arial" w:cs="Arial"/>
                <w:sz w:val="18"/>
                <w:szCs w:val="18"/>
                <w:lang w:val="en-GB"/>
              </w:rPr>
            </w:pPr>
            <w:r w:rsidRPr="00173DC3">
              <w:rPr>
                <w:rFonts w:ascii="Arial" w:hAnsi="Arial" w:cs="Arial"/>
                <w:sz w:val="18"/>
                <w:szCs w:val="18"/>
                <w:lang w:val="en-GB"/>
              </w:rPr>
              <w:t>Companies</w:t>
            </w:r>
          </w:p>
        </w:tc>
        <w:tc>
          <w:tcPr>
            <w:tcW w:w="1001" w:type="dxa"/>
            <w:vAlign w:val="center"/>
            <w:hideMark/>
          </w:tcPr>
          <w:p w14:paraId="7C9C1B11" w14:textId="77777777" w:rsidR="001E0FE3" w:rsidRPr="00173DC3" w:rsidRDefault="001E0FE3" w:rsidP="001E0FE3">
            <w:pPr>
              <w:jc w:val="center"/>
              <w:rPr>
                <w:rFonts w:ascii="Arial" w:hAnsi="Arial" w:cs="Arial"/>
                <w:sz w:val="18"/>
                <w:szCs w:val="18"/>
                <w:lang w:val="en-GB"/>
              </w:rPr>
            </w:pPr>
            <w:r w:rsidRPr="00173DC3">
              <w:rPr>
                <w:rFonts w:ascii="Arial" w:hAnsi="Arial" w:cs="Arial"/>
                <w:sz w:val="18"/>
                <w:szCs w:val="18"/>
                <w:lang w:val="en-GB"/>
              </w:rPr>
              <w:t>Name in Chinese</w:t>
            </w:r>
          </w:p>
        </w:tc>
        <w:tc>
          <w:tcPr>
            <w:tcW w:w="1417" w:type="dxa"/>
            <w:vAlign w:val="center"/>
            <w:hideMark/>
          </w:tcPr>
          <w:p w14:paraId="0BC75C81" w14:textId="1C078E9C" w:rsidR="001E0FE3" w:rsidRPr="00173DC3" w:rsidRDefault="008B18C0" w:rsidP="001E0FE3">
            <w:pPr>
              <w:jc w:val="center"/>
              <w:rPr>
                <w:rFonts w:ascii="Arial" w:hAnsi="Arial" w:cs="Arial"/>
                <w:sz w:val="18"/>
                <w:szCs w:val="18"/>
                <w:lang w:val="en-GB"/>
              </w:rPr>
            </w:pPr>
            <w:r w:rsidRPr="00173DC3">
              <w:rPr>
                <w:rFonts w:ascii="Arial" w:hAnsi="Arial" w:cs="Arial"/>
                <w:sz w:val="18"/>
                <w:szCs w:val="18"/>
                <w:lang w:val="en-GB"/>
              </w:rPr>
              <w:t>Headquarters</w:t>
            </w:r>
          </w:p>
        </w:tc>
        <w:tc>
          <w:tcPr>
            <w:tcW w:w="2808" w:type="dxa"/>
            <w:vAlign w:val="center"/>
            <w:hideMark/>
          </w:tcPr>
          <w:p w14:paraId="7A34881E" w14:textId="77777777" w:rsidR="001E0FE3" w:rsidRPr="00173DC3" w:rsidRDefault="001E0FE3" w:rsidP="001E0FE3">
            <w:pPr>
              <w:jc w:val="center"/>
              <w:rPr>
                <w:rFonts w:ascii="Arial" w:hAnsi="Arial" w:cs="Arial"/>
                <w:sz w:val="18"/>
                <w:szCs w:val="18"/>
                <w:lang w:val="en-GB"/>
              </w:rPr>
            </w:pPr>
            <w:r w:rsidRPr="00173DC3">
              <w:rPr>
                <w:rFonts w:ascii="Arial" w:hAnsi="Arial" w:cs="Arial"/>
                <w:sz w:val="18"/>
                <w:szCs w:val="18"/>
                <w:lang w:val="en-GB"/>
              </w:rPr>
              <w:t>Partners</w:t>
            </w:r>
          </w:p>
        </w:tc>
        <w:tc>
          <w:tcPr>
            <w:tcW w:w="1444" w:type="dxa"/>
            <w:vAlign w:val="center"/>
            <w:hideMark/>
          </w:tcPr>
          <w:p w14:paraId="4C56DD23" w14:textId="77777777" w:rsidR="001E0FE3" w:rsidRPr="00173DC3" w:rsidRDefault="001E0FE3" w:rsidP="001E0FE3">
            <w:pPr>
              <w:jc w:val="center"/>
              <w:rPr>
                <w:rFonts w:ascii="Arial" w:hAnsi="Arial" w:cs="Arial"/>
                <w:sz w:val="18"/>
                <w:szCs w:val="18"/>
                <w:lang w:val="en-GB"/>
              </w:rPr>
            </w:pPr>
            <w:r w:rsidRPr="00173DC3">
              <w:rPr>
                <w:rFonts w:ascii="Arial" w:hAnsi="Arial" w:cs="Arial"/>
                <w:sz w:val="18"/>
                <w:szCs w:val="18"/>
                <w:lang w:val="en-GB"/>
              </w:rPr>
              <w:t>Focus</w:t>
            </w:r>
          </w:p>
        </w:tc>
      </w:tr>
      <w:tr w:rsidR="006115A0" w:rsidRPr="00173DC3" w14:paraId="05780086" w14:textId="77777777" w:rsidTr="006115A0">
        <w:trPr>
          <w:trHeight w:val="575"/>
        </w:trPr>
        <w:tc>
          <w:tcPr>
            <w:tcW w:w="562" w:type="dxa"/>
            <w:hideMark/>
          </w:tcPr>
          <w:p w14:paraId="1284EE93" w14:textId="77777777" w:rsidR="001E0FE3" w:rsidRPr="00173DC3" w:rsidRDefault="001E0FE3" w:rsidP="00364C56">
            <w:pPr>
              <w:rPr>
                <w:rFonts w:ascii="Arial" w:hAnsi="Arial" w:cs="Arial"/>
                <w:sz w:val="18"/>
                <w:szCs w:val="18"/>
                <w:lang w:val="en-GB"/>
              </w:rPr>
            </w:pPr>
            <w:r w:rsidRPr="00173DC3">
              <w:rPr>
                <w:rFonts w:ascii="Arial" w:hAnsi="Arial" w:cs="Arial"/>
                <w:sz w:val="18"/>
                <w:szCs w:val="18"/>
                <w:lang w:val="en-GB"/>
              </w:rPr>
              <w:t>1</w:t>
            </w:r>
          </w:p>
        </w:tc>
        <w:tc>
          <w:tcPr>
            <w:tcW w:w="837" w:type="dxa"/>
            <w:hideMark/>
          </w:tcPr>
          <w:p w14:paraId="10C137ED" w14:textId="77777777" w:rsidR="001E0FE3" w:rsidRPr="00173DC3" w:rsidRDefault="001E0FE3" w:rsidP="00364C56">
            <w:pPr>
              <w:rPr>
                <w:rFonts w:ascii="Arial" w:hAnsi="Arial" w:cs="Arial"/>
                <w:sz w:val="18"/>
                <w:szCs w:val="18"/>
                <w:lang w:val="en-GB"/>
              </w:rPr>
            </w:pPr>
            <w:r w:rsidRPr="00173DC3">
              <w:rPr>
                <w:rFonts w:ascii="Arial" w:hAnsi="Arial" w:cs="Arial"/>
                <w:sz w:val="18"/>
                <w:szCs w:val="18"/>
                <w:lang w:val="en-GB"/>
              </w:rPr>
              <w:t>&gt; 30 million</w:t>
            </w:r>
          </w:p>
        </w:tc>
        <w:tc>
          <w:tcPr>
            <w:tcW w:w="1281" w:type="dxa"/>
            <w:hideMark/>
          </w:tcPr>
          <w:p w14:paraId="5F8B2D40" w14:textId="68CC9C3B" w:rsidR="001E0FE3" w:rsidRPr="00173DC3" w:rsidRDefault="009F41F5" w:rsidP="00364C56">
            <w:pPr>
              <w:rPr>
                <w:rFonts w:ascii="Arial" w:hAnsi="Arial" w:cs="Arial"/>
                <w:sz w:val="18"/>
                <w:szCs w:val="18"/>
                <w:lang w:val="en-GB"/>
              </w:rPr>
            </w:pPr>
            <w:r>
              <w:rPr>
                <w:rFonts w:ascii="Arial" w:hAnsi="Arial" w:cs="Arial"/>
                <w:sz w:val="18"/>
                <w:szCs w:val="18"/>
                <w:lang w:val="en-GB"/>
              </w:rPr>
              <w:t>o</w:t>
            </w:r>
            <w:r w:rsidR="00684796">
              <w:rPr>
                <w:rFonts w:ascii="Arial" w:hAnsi="Arial" w:cs="Arial"/>
                <w:sz w:val="18"/>
                <w:szCs w:val="18"/>
                <w:lang w:val="en-GB"/>
              </w:rPr>
              <w:t>fo</w:t>
            </w:r>
          </w:p>
        </w:tc>
        <w:tc>
          <w:tcPr>
            <w:tcW w:w="1001" w:type="dxa"/>
            <w:hideMark/>
          </w:tcPr>
          <w:p w14:paraId="7953EC41" w14:textId="7E952B62" w:rsidR="001E0FE3" w:rsidRPr="00173DC3" w:rsidRDefault="009F41F5" w:rsidP="00364C56">
            <w:pPr>
              <w:rPr>
                <w:rFonts w:ascii="Arial" w:hAnsi="Arial" w:cs="Arial"/>
                <w:sz w:val="18"/>
                <w:szCs w:val="18"/>
                <w:lang w:val="en-GB"/>
              </w:rPr>
            </w:pPr>
            <w:r>
              <w:rPr>
                <w:rFonts w:ascii="Arial" w:hAnsi="Arial" w:cs="Arial"/>
                <w:sz w:val="18"/>
                <w:szCs w:val="18"/>
                <w:lang w:val="en-GB"/>
              </w:rPr>
              <w:t>o</w:t>
            </w:r>
            <w:r w:rsidR="00684796">
              <w:rPr>
                <w:rFonts w:ascii="Arial" w:hAnsi="Arial" w:cs="Arial"/>
                <w:sz w:val="18"/>
                <w:szCs w:val="18"/>
                <w:lang w:val="en-GB"/>
              </w:rPr>
              <w:t>fo</w:t>
            </w:r>
          </w:p>
        </w:tc>
        <w:tc>
          <w:tcPr>
            <w:tcW w:w="1417" w:type="dxa"/>
            <w:hideMark/>
          </w:tcPr>
          <w:p w14:paraId="239B6B0F" w14:textId="77777777" w:rsidR="001E0FE3" w:rsidRPr="00173DC3" w:rsidRDefault="001E0FE3" w:rsidP="00364C56">
            <w:pPr>
              <w:rPr>
                <w:rFonts w:ascii="Arial" w:hAnsi="Arial" w:cs="Arial"/>
                <w:sz w:val="18"/>
                <w:szCs w:val="18"/>
                <w:lang w:val="en-GB"/>
              </w:rPr>
            </w:pPr>
            <w:r w:rsidRPr="00173DC3">
              <w:rPr>
                <w:rFonts w:ascii="Arial" w:hAnsi="Arial" w:cs="Arial"/>
                <w:sz w:val="18"/>
                <w:szCs w:val="18"/>
                <w:lang w:val="en-GB"/>
              </w:rPr>
              <w:t>Beijing</w:t>
            </w:r>
          </w:p>
        </w:tc>
        <w:tc>
          <w:tcPr>
            <w:tcW w:w="2808" w:type="dxa"/>
            <w:hideMark/>
          </w:tcPr>
          <w:p w14:paraId="1C66D23A" w14:textId="475B43AB" w:rsidR="001E0FE3" w:rsidRPr="00173DC3" w:rsidRDefault="001E0FE3" w:rsidP="00364C56">
            <w:pPr>
              <w:rPr>
                <w:rFonts w:ascii="Arial" w:hAnsi="Arial" w:cs="Arial"/>
                <w:sz w:val="18"/>
                <w:szCs w:val="18"/>
                <w:lang w:val="en-GB"/>
              </w:rPr>
            </w:pPr>
            <w:r w:rsidRPr="00173DC3">
              <w:rPr>
                <w:rFonts w:ascii="Arial" w:hAnsi="Arial" w:cs="Arial"/>
                <w:sz w:val="18"/>
                <w:szCs w:val="18"/>
                <w:lang w:val="en-GB"/>
              </w:rPr>
              <w:t>Financed by Alibaba</w:t>
            </w:r>
            <w:r w:rsidR="00F55751" w:rsidRPr="00173DC3">
              <w:rPr>
                <w:rFonts w:ascii="Arial" w:hAnsi="Arial" w:cs="Arial"/>
                <w:sz w:val="18"/>
                <w:szCs w:val="18"/>
                <w:lang w:val="en-GB"/>
              </w:rPr>
              <w:t xml:space="preserve"> Group</w:t>
            </w:r>
            <w:r w:rsidRPr="00173DC3">
              <w:rPr>
                <w:rFonts w:ascii="Arial" w:hAnsi="Arial" w:cs="Arial"/>
                <w:sz w:val="18"/>
                <w:szCs w:val="18"/>
                <w:lang w:val="en-GB"/>
              </w:rPr>
              <w:t>, Ant Financial</w:t>
            </w:r>
            <w:r w:rsidR="00F55751" w:rsidRPr="00173DC3">
              <w:rPr>
                <w:rFonts w:ascii="Arial" w:hAnsi="Arial" w:cs="Arial"/>
                <w:sz w:val="18"/>
                <w:szCs w:val="18"/>
                <w:lang w:val="en-GB"/>
              </w:rPr>
              <w:t xml:space="preserve"> Services Group</w:t>
            </w:r>
            <w:r w:rsidRPr="00173DC3">
              <w:rPr>
                <w:rFonts w:ascii="Arial" w:hAnsi="Arial" w:cs="Arial"/>
                <w:sz w:val="18"/>
                <w:szCs w:val="18"/>
                <w:lang w:val="en-GB"/>
              </w:rPr>
              <w:t>, Hony Capital, CITIC</w:t>
            </w:r>
            <w:r w:rsidR="00F55751" w:rsidRPr="00173DC3">
              <w:rPr>
                <w:rFonts w:ascii="Arial" w:hAnsi="Arial" w:cs="Arial"/>
                <w:sz w:val="18"/>
                <w:szCs w:val="18"/>
                <w:lang w:val="en-GB"/>
              </w:rPr>
              <w:t xml:space="preserve"> Group</w:t>
            </w:r>
            <w:r w:rsidRPr="00173DC3">
              <w:rPr>
                <w:rFonts w:ascii="Arial" w:hAnsi="Arial" w:cs="Arial"/>
                <w:sz w:val="18"/>
                <w:szCs w:val="18"/>
                <w:lang w:val="en-GB"/>
              </w:rPr>
              <w:t xml:space="preserve">, </w:t>
            </w:r>
            <w:r w:rsidR="00CB408D" w:rsidRPr="00173DC3">
              <w:rPr>
                <w:rFonts w:ascii="Arial" w:hAnsi="Arial" w:cs="Arial"/>
                <w:sz w:val="18"/>
                <w:szCs w:val="18"/>
                <w:lang w:val="en-GB"/>
              </w:rPr>
              <w:t xml:space="preserve">and </w:t>
            </w:r>
            <w:r w:rsidRPr="00173DC3">
              <w:rPr>
                <w:rFonts w:ascii="Arial" w:hAnsi="Arial" w:cs="Arial"/>
                <w:sz w:val="18"/>
                <w:szCs w:val="18"/>
                <w:lang w:val="en-GB"/>
              </w:rPr>
              <w:t>Didi Chuxing</w:t>
            </w:r>
            <w:r w:rsidR="00F55751" w:rsidRPr="00173DC3">
              <w:rPr>
                <w:rFonts w:ascii="Arial" w:hAnsi="Arial" w:cs="Arial"/>
                <w:sz w:val="18"/>
                <w:szCs w:val="18"/>
                <w:lang w:val="en-GB"/>
              </w:rPr>
              <w:t xml:space="preserve"> Technology</w:t>
            </w:r>
          </w:p>
        </w:tc>
        <w:tc>
          <w:tcPr>
            <w:tcW w:w="1444" w:type="dxa"/>
            <w:hideMark/>
          </w:tcPr>
          <w:p w14:paraId="2F9BC241" w14:textId="77777777" w:rsidR="001E0FE3" w:rsidRPr="00173DC3" w:rsidRDefault="001E0FE3" w:rsidP="00364C56">
            <w:pPr>
              <w:rPr>
                <w:rFonts w:ascii="Arial" w:hAnsi="Arial" w:cs="Arial"/>
                <w:sz w:val="18"/>
                <w:szCs w:val="18"/>
                <w:lang w:val="en-GB"/>
              </w:rPr>
            </w:pPr>
            <w:r w:rsidRPr="00173DC3">
              <w:rPr>
                <w:rFonts w:ascii="Arial" w:hAnsi="Arial" w:cs="Arial"/>
                <w:sz w:val="18"/>
                <w:szCs w:val="18"/>
                <w:lang w:val="en-GB"/>
              </w:rPr>
              <w:t>China, International</w:t>
            </w:r>
          </w:p>
        </w:tc>
      </w:tr>
      <w:tr w:rsidR="006115A0" w:rsidRPr="00173DC3" w14:paraId="4898CB92" w14:textId="77777777" w:rsidTr="006115A0">
        <w:trPr>
          <w:trHeight w:val="620"/>
        </w:trPr>
        <w:tc>
          <w:tcPr>
            <w:tcW w:w="562" w:type="dxa"/>
            <w:hideMark/>
          </w:tcPr>
          <w:p w14:paraId="67B8BE0A" w14:textId="77777777" w:rsidR="001E0FE3" w:rsidRPr="00173DC3" w:rsidRDefault="001E0FE3" w:rsidP="00364C56">
            <w:pPr>
              <w:rPr>
                <w:rFonts w:ascii="Arial" w:hAnsi="Arial" w:cs="Arial"/>
                <w:sz w:val="18"/>
                <w:szCs w:val="18"/>
                <w:lang w:val="en-GB"/>
              </w:rPr>
            </w:pPr>
            <w:r w:rsidRPr="00173DC3">
              <w:rPr>
                <w:rFonts w:ascii="Arial" w:hAnsi="Arial" w:cs="Arial"/>
                <w:sz w:val="18"/>
                <w:szCs w:val="18"/>
                <w:lang w:val="en-GB"/>
              </w:rPr>
              <w:t> </w:t>
            </w:r>
          </w:p>
        </w:tc>
        <w:tc>
          <w:tcPr>
            <w:tcW w:w="837" w:type="dxa"/>
            <w:hideMark/>
          </w:tcPr>
          <w:p w14:paraId="355F69AA" w14:textId="77777777" w:rsidR="001E0FE3" w:rsidRPr="00173DC3" w:rsidRDefault="001E0FE3" w:rsidP="00364C56">
            <w:pPr>
              <w:rPr>
                <w:rFonts w:ascii="Arial" w:hAnsi="Arial" w:cs="Arial"/>
                <w:sz w:val="18"/>
                <w:szCs w:val="18"/>
                <w:lang w:val="en-GB"/>
              </w:rPr>
            </w:pPr>
            <w:r w:rsidRPr="00173DC3">
              <w:rPr>
                <w:rFonts w:ascii="Arial" w:hAnsi="Arial" w:cs="Arial"/>
                <w:sz w:val="18"/>
                <w:szCs w:val="18"/>
                <w:lang w:val="en-GB"/>
              </w:rPr>
              <w:t> </w:t>
            </w:r>
          </w:p>
        </w:tc>
        <w:tc>
          <w:tcPr>
            <w:tcW w:w="1281" w:type="dxa"/>
            <w:hideMark/>
          </w:tcPr>
          <w:p w14:paraId="2865650B" w14:textId="4185B093" w:rsidR="001E0FE3" w:rsidRPr="00173DC3" w:rsidRDefault="00F55751" w:rsidP="00364C56">
            <w:pPr>
              <w:rPr>
                <w:rFonts w:ascii="Arial" w:hAnsi="Arial" w:cs="Arial"/>
                <w:sz w:val="18"/>
                <w:szCs w:val="18"/>
                <w:lang w:val="en-GB"/>
              </w:rPr>
            </w:pPr>
            <w:r w:rsidRPr="00173DC3">
              <w:rPr>
                <w:rFonts w:ascii="Arial" w:hAnsi="Arial" w:cs="Arial"/>
                <w:sz w:val="18"/>
                <w:szCs w:val="18"/>
                <w:lang w:val="en-GB"/>
              </w:rPr>
              <w:t>Mobike</w:t>
            </w:r>
          </w:p>
        </w:tc>
        <w:tc>
          <w:tcPr>
            <w:tcW w:w="1001" w:type="dxa"/>
            <w:hideMark/>
          </w:tcPr>
          <w:p w14:paraId="54E21902" w14:textId="77777777" w:rsidR="001E0FE3" w:rsidRPr="00173DC3" w:rsidRDefault="001E0FE3" w:rsidP="00364C56">
            <w:pPr>
              <w:rPr>
                <w:rFonts w:ascii="Arial" w:hAnsi="Arial" w:cs="Arial"/>
                <w:sz w:val="18"/>
                <w:szCs w:val="18"/>
                <w:lang w:val="en-GB"/>
              </w:rPr>
            </w:pPr>
            <w:r w:rsidRPr="00173DC3">
              <w:rPr>
                <w:rFonts w:ascii="Arial" w:eastAsia="MS Gothic" w:hAnsi="Arial" w:cs="Arial"/>
                <w:sz w:val="18"/>
                <w:szCs w:val="18"/>
                <w:lang w:val="en-GB"/>
              </w:rPr>
              <w:t>摩拜</w:t>
            </w:r>
          </w:p>
        </w:tc>
        <w:tc>
          <w:tcPr>
            <w:tcW w:w="1417" w:type="dxa"/>
            <w:hideMark/>
          </w:tcPr>
          <w:p w14:paraId="00E63C8B" w14:textId="77777777" w:rsidR="001E0FE3" w:rsidRPr="00173DC3" w:rsidRDefault="001E0FE3" w:rsidP="00364C56">
            <w:pPr>
              <w:rPr>
                <w:rFonts w:ascii="Arial" w:hAnsi="Arial" w:cs="Arial"/>
                <w:sz w:val="18"/>
                <w:szCs w:val="18"/>
                <w:lang w:val="en-GB"/>
              </w:rPr>
            </w:pPr>
            <w:r w:rsidRPr="00173DC3">
              <w:rPr>
                <w:rFonts w:ascii="Arial" w:hAnsi="Arial" w:cs="Arial"/>
                <w:sz w:val="18"/>
                <w:szCs w:val="18"/>
                <w:lang w:val="en-GB"/>
              </w:rPr>
              <w:t>Shanghai</w:t>
            </w:r>
          </w:p>
        </w:tc>
        <w:tc>
          <w:tcPr>
            <w:tcW w:w="2808" w:type="dxa"/>
            <w:hideMark/>
          </w:tcPr>
          <w:p w14:paraId="1BAD59AB" w14:textId="45E0D70A" w:rsidR="001E0FE3" w:rsidRPr="00173DC3" w:rsidRDefault="001E0FE3" w:rsidP="00364C56">
            <w:pPr>
              <w:rPr>
                <w:rFonts w:ascii="Arial" w:hAnsi="Arial" w:cs="Arial"/>
                <w:sz w:val="18"/>
                <w:szCs w:val="18"/>
                <w:lang w:val="en-GB"/>
              </w:rPr>
            </w:pPr>
            <w:r w:rsidRPr="00173DC3">
              <w:rPr>
                <w:rFonts w:ascii="Arial" w:hAnsi="Arial" w:cs="Arial"/>
                <w:sz w:val="18"/>
                <w:szCs w:val="18"/>
                <w:lang w:val="en-GB"/>
              </w:rPr>
              <w:t>Financed by Tencent, Sequoia</w:t>
            </w:r>
            <w:r w:rsidR="000861A7" w:rsidRPr="00173DC3">
              <w:rPr>
                <w:rFonts w:ascii="Arial" w:hAnsi="Arial" w:cs="Arial"/>
                <w:sz w:val="18"/>
                <w:szCs w:val="18"/>
                <w:lang w:val="en-GB"/>
              </w:rPr>
              <w:t xml:space="preserve"> Capital,</w:t>
            </w:r>
            <w:r w:rsidRPr="00173DC3">
              <w:rPr>
                <w:rFonts w:ascii="Arial" w:hAnsi="Arial" w:cs="Arial"/>
                <w:sz w:val="18"/>
                <w:szCs w:val="18"/>
                <w:lang w:val="en-GB"/>
              </w:rPr>
              <w:t xml:space="preserve"> TPG</w:t>
            </w:r>
            <w:r w:rsidR="00F55751" w:rsidRPr="00173DC3">
              <w:rPr>
                <w:rFonts w:ascii="Arial" w:hAnsi="Arial" w:cs="Arial"/>
                <w:sz w:val="18"/>
                <w:szCs w:val="18"/>
                <w:lang w:val="en-GB"/>
              </w:rPr>
              <w:t xml:space="preserve"> Capital</w:t>
            </w:r>
            <w:r w:rsidRPr="00173DC3">
              <w:rPr>
                <w:rFonts w:ascii="Arial" w:hAnsi="Arial" w:cs="Arial"/>
                <w:sz w:val="18"/>
                <w:szCs w:val="18"/>
                <w:lang w:val="en-GB"/>
              </w:rPr>
              <w:t>, Hillhouse</w:t>
            </w:r>
            <w:r w:rsidR="00F55751" w:rsidRPr="00173DC3">
              <w:rPr>
                <w:rFonts w:ascii="Arial" w:hAnsi="Arial" w:cs="Arial"/>
                <w:sz w:val="18"/>
                <w:szCs w:val="18"/>
                <w:lang w:val="en-GB"/>
              </w:rPr>
              <w:t xml:space="preserve"> Capital Group</w:t>
            </w:r>
            <w:r w:rsidRPr="00173DC3">
              <w:rPr>
                <w:rFonts w:ascii="Arial" w:hAnsi="Arial" w:cs="Arial"/>
                <w:sz w:val="18"/>
                <w:szCs w:val="18"/>
                <w:lang w:val="en-GB"/>
              </w:rPr>
              <w:t xml:space="preserve">, ICBC </w:t>
            </w:r>
            <w:r w:rsidR="00F55751" w:rsidRPr="00173DC3">
              <w:rPr>
                <w:rFonts w:ascii="Arial" w:hAnsi="Arial" w:cs="Arial"/>
                <w:sz w:val="18"/>
                <w:szCs w:val="18"/>
                <w:lang w:val="en-GB"/>
              </w:rPr>
              <w:t>International</w:t>
            </w:r>
            <w:r w:rsidR="00CB408D" w:rsidRPr="00173DC3">
              <w:rPr>
                <w:rFonts w:ascii="Arial" w:hAnsi="Arial" w:cs="Arial"/>
                <w:sz w:val="18"/>
                <w:szCs w:val="18"/>
                <w:lang w:val="en-GB"/>
              </w:rPr>
              <w:t xml:space="preserve"> Holdings Ltd.</w:t>
            </w:r>
            <w:r w:rsidR="00F55751" w:rsidRPr="00173DC3">
              <w:rPr>
                <w:rFonts w:ascii="Arial" w:hAnsi="Arial" w:cs="Arial"/>
                <w:sz w:val="18"/>
                <w:szCs w:val="18"/>
                <w:lang w:val="en-GB"/>
              </w:rPr>
              <w:t>,</w:t>
            </w:r>
            <w:r w:rsidRPr="00173DC3">
              <w:rPr>
                <w:rFonts w:ascii="Arial" w:hAnsi="Arial" w:cs="Arial"/>
                <w:sz w:val="18"/>
                <w:szCs w:val="18"/>
                <w:lang w:val="en-GB"/>
              </w:rPr>
              <w:t xml:space="preserve"> </w:t>
            </w:r>
            <w:r w:rsidR="00CB408D" w:rsidRPr="00173DC3">
              <w:rPr>
                <w:rFonts w:ascii="Arial" w:hAnsi="Arial" w:cs="Arial"/>
                <w:sz w:val="18"/>
                <w:szCs w:val="18"/>
                <w:lang w:val="en-GB"/>
              </w:rPr>
              <w:t xml:space="preserve">and </w:t>
            </w:r>
            <w:r w:rsidRPr="00173DC3">
              <w:rPr>
                <w:rFonts w:ascii="Arial" w:hAnsi="Arial" w:cs="Arial"/>
                <w:sz w:val="18"/>
                <w:szCs w:val="18"/>
                <w:lang w:val="en-GB"/>
              </w:rPr>
              <w:t>Farallon Capital</w:t>
            </w:r>
            <w:r w:rsidR="00CB408D" w:rsidRPr="00173DC3">
              <w:rPr>
                <w:rFonts w:ascii="Arial" w:hAnsi="Arial" w:cs="Arial"/>
                <w:sz w:val="18"/>
                <w:szCs w:val="18"/>
                <w:lang w:val="en-GB"/>
              </w:rPr>
              <w:t xml:space="preserve"> Management LLC</w:t>
            </w:r>
          </w:p>
        </w:tc>
        <w:tc>
          <w:tcPr>
            <w:tcW w:w="1444" w:type="dxa"/>
            <w:hideMark/>
          </w:tcPr>
          <w:p w14:paraId="6455BF4D" w14:textId="77777777" w:rsidR="001E0FE3" w:rsidRPr="00173DC3" w:rsidRDefault="001E0FE3" w:rsidP="00364C56">
            <w:pPr>
              <w:rPr>
                <w:rFonts w:ascii="Arial" w:hAnsi="Arial" w:cs="Arial"/>
                <w:sz w:val="18"/>
                <w:szCs w:val="18"/>
                <w:lang w:val="en-GB"/>
              </w:rPr>
            </w:pPr>
            <w:r w:rsidRPr="00173DC3">
              <w:rPr>
                <w:rFonts w:ascii="Arial" w:hAnsi="Arial" w:cs="Arial"/>
                <w:sz w:val="18"/>
                <w:szCs w:val="18"/>
                <w:lang w:val="en-GB"/>
              </w:rPr>
              <w:t>China, International</w:t>
            </w:r>
          </w:p>
        </w:tc>
      </w:tr>
      <w:tr w:rsidR="006115A0" w:rsidRPr="00173DC3" w14:paraId="6D6AAF0A" w14:textId="77777777" w:rsidTr="006115A0">
        <w:trPr>
          <w:trHeight w:val="314"/>
        </w:trPr>
        <w:tc>
          <w:tcPr>
            <w:tcW w:w="562" w:type="dxa"/>
            <w:hideMark/>
          </w:tcPr>
          <w:p w14:paraId="28C67310" w14:textId="77777777" w:rsidR="001E0FE3" w:rsidRPr="00173DC3" w:rsidRDefault="001E0FE3" w:rsidP="00364C56">
            <w:pPr>
              <w:rPr>
                <w:rFonts w:ascii="Arial" w:hAnsi="Arial" w:cs="Arial"/>
                <w:sz w:val="18"/>
                <w:szCs w:val="18"/>
                <w:lang w:val="en-GB"/>
              </w:rPr>
            </w:pPr>
            <w:r w:rsidRPr="00173DC3">
              <w:rPr>
                <w:rFonts w:ascii="Arial" w:hAnsi="Arial" w:cs="Arial"/>
                <w:sz w:val="18"/>
                <w:szCs w:val="18"/>
                <w:lang w:val="en-GB"/>
              </w:rPr>
              <w:t>2</w:t>
            </w:r>
          </w:p>
        </w:tc>
        <w:tc>
          <w:tcPr>
            <w:tcW w:w="837" w:type="dxa"/>
            <w:hideMark/>
          </w:tcPr>
          <w:p w14:paraId="6038EA2D" w14:textId="77777777" w:rsidR="001E0FE3" w:rsidRPr="00173DC3" w:rsidRDefault="001E0FE3" w:rsidP="00364C56">
            <w:pPr>
              <w:rPr>
                <w:rFonts w:ascii="Arial" w:hAnsi="Arial" w:cs="Arial"/>
                <w:sz w:val="18"/>
                <w:szCs w:val="18"/>
                <w:lang w:val="en-GB"/>
              </w:rPr>
            </w:pPr>
            <w:r w:rsidRPr="00173DC3">
              <w:rPr>
                <w:rFonts w:ascii="Arial" w:hAnsi="Arial" w:cs="Arial"/>
                <w:sz w:val="18"/>
                <w:szCs w:val="18"/>
                <w:lang w:val="en-GB"/>
              </w:rPr>
              <w:t>&gt; 1 million</w:t>
            </w:r>
          </w:p>
        </w:tc>
        <w:tc>
          <w:tcPr>
            <w:tcW w:w="1281" w:type="dxa"/>
            <w:hideMark/>
          </w:tcPr>
          <w:p w14:paraId="027CB77D" w14:textId="16E44228" w:rsidR="001E0FE3" w:rsidRPr="00173DC3" w:rsidRDefault="001E0FE3" w:rsidP="00364C56">
            <w:pPr>
              <w:rPr>
                <w:rFonts w:ascii="Arial" w:hAnsi="Arial" w:cs="Arial"/>
                <w:sz w:val="18"/>
                <w:szCs w:val="18"/>
                <w:lang w:val="en-GB"/>
              </w:rPr>
            </w:pPr>
            <w:r w:rsidRPr="00173DC3">
              <w:rPr>
                <w:rFonts w:ascii="Arial" w:hAnsi="Arial" w:cs="Arial"/>
                <w:sz w:val="18"/>
                <w:szCs w:val="18"/>
                <w:lang w:val="en-GB"/>
              </w:rPr>
              <w:t>Hello</w:t>
            </w:r>
            <w:r w:rsidR="00A119BD" w:rsidRPr="00173DC3">
              <w:rPr>
                <w:rFonts w:ascii="Arial" w:hAnsi="Arial" w:cs="Arial"/>
                <w:sz w:val="18"/>
                <w:szCs w:val="18"/>
                <w:lang w:val="en-GB"/>
              </w:rPr>
              <w:t>bi</w:t>
            </w:r>
            <w:r w:rsidR="00182532" w:rsidRPr="00173DC3">
              <w:rPr>
                <w:rFonts w:ascii="Arial" w:hAnsi="Arial" w:cs="Arial"/>
                <w:sz w:val="18"/>
                <w:szCs w:val="18"/>
                <w:lang w:val="en-GB"/>
              </w:rPr>
              <w:t>ke</w:t>
            </w:r>
          </w:p>
        </w:tc>
        <w:tc>
          <w:tcPr>
            <w:tcW w:w="1001" w:type="dxa"/>
            <w:hideMark/>
          </w:tcPr>
          <w:p w14:paraId="0597E28C" w14:textId="77777777" w:rsidR="001E0FE3" w:rsidRPr="00173DC3" w:rsidRDefault="001E0FE3" w:rsidP="00364C56">
            <w:pPr>
              <w:rPr>
                <w:rFonts w:ascii="Arial" w:hAnsi="Arial" w:cs="Arial"/>
                <w:sz w:val="18"/>
                <w:szCs w:val="18"/>
                <w:lang w:val="en-GB"/>
              </w:rPr>
            </w:pPr>
            <w:r w:rsidRPr="00173DC3">
              <w:rPr>
                <w:rFonts w:ascii="Arial" w:eastAsia="MS Gothic" w:hAnsi="Arial" w:cs="Arial"/>
                <w:sz w:val="18"/>
                <w:szCs w:val="18"/>
                <w:lang w:val="en-GB"/>
              </w:rPr>
              <w:t>哈</w:t>
            </w:r>
            <w:r w:rsidRPr="00173DC3">
              <w:rPr>
                <w:rFonts w:ascii="Arial" w:eastAsia="Microsoft JhengHei" w:hAnsi="Arial" w:cs="Arial"/>
                <w:sz w:val="18"/>
                <w:szCs w:val="18"/>
                <w:lang w:val="en-GB"/>
              </w:rPr>
              <w:t>罗单车</w:t>
            </w:r>
          </w:p>
        </w:tc>
        <w:tc>
          <w:tcPr>
            <w:tcW w:w="1417" w:type="dxa"/>
            <w:hideMark/>
          </w:tcPr>
          <w:p w14:paraId="2EDAC7D0" w14:textId="77777777" w:rsidR="001E0FE3" w:rsidRPr="00173DC3" w:rsidRDefault="001E0FE3" w:rsidP="00364C56">
            <w:pPr>
              <w:rPr>
                <w:rFonts w:ascii="Arial" w:hAnsi="Arial" w:cs="Arial"/>
                <w:sz w:val="18"/>
                <w:szCs w:val="18"/>
                <w:lang w:val="en-GB"/>
              </w:rPr>
            </w:pPr>
            <w:r w:rsidRPr="00173DC3">
              <w:rPr>
                <w:rFonts w:ascii="Arial" w:hAnsi="Arial" w:cs="Arial"/>
                <w:sz w:val="18"/>
                <w:szCs w:val="18"/>
                <w:lang w:val="en-GB"/>
              </w:rPr>
              <w:t>Shanghai</w:t>
            </w:r>
          </w:p>
        </w:tc>
        <w:tc>
          <w:tcPr>
            <w:tcW w:w="2808" w:type="dxa"/>
            <w:hideMark/>
          </w:tcPr>
          <w:p w14:paraId="1A3054D1" w14:textId="2D1909AC" w:rsidR="001E0FE3" w:rsidRPr="00173DC3" w:rsidRDefault="00F55751" w:rsidP="00364C56">
            <w:pPr>
              <w:rPr>
                <w:rFonts w:ascii="Arial" w:hAnsi="Arial" w:cs="Arial"/>
                <w:sz w:val="18"/>
                <w:szCs w:val="18"/>
                <w:lang w:val="en-GB"/>
              </w:rPr>
            </w:pPr>
            <w:r w:rsidRPr="00173DC3">
              <w:rPr>
                <w:rFonts w:ascii="Arial" w:hAnsi="Arial" w:cs="Arial"/>
                <w:sz w:val="18"/>
                <w:szCs w:val="18"/>
                <w:lang w:val="en-GB"/>
              </w:rPr>
              <w:t>Financed</w:t>
            </w:r>
            <w:r w:rsidR="001E0FE3" w:rsidRPr="00173DC3">
              <w:rPr>
                <w:rFonts w:ascii="Arial" w:hAnsi="Arial" w:cs="Arial"/>
                <w:sz w:val="18"/>
                <w:szCs w:val="18"/>
                <w:lang w:val="en-GB"/>
              </w:rPr>
              <w:t xml:space="preserve"> by </w:t>
            </w:r>
            <w:r w:rsidRPr="00173DC3">
              <w:rPr>
                <w:rFonts w:ascii="Arial" w:hAnsi="Arial" w:cs="Arial"/>
                <w:sz w:val="18"/>
                <w:szCs w:val="18"/>
                <w:lang w:val="en-GB"/>
              </w:rPr>
              <w:t>Ant Financial Services Group,</w:t>
            </w:r>
            <w:r w:rsidR="001E0FE3" w:rsidRPr="00173DC3">
              <w:rPr>
                <w:rFonts w:ascii="Arial" w:hAnsi="Arial" w:cs="Arial"/>
                <w:sz w:val="18"/>
                <w:szCs w:val="18"/>
                <w:lang w:val="en-GB"/>
              </w:rPr>
              <w:t xml:space="preserve"> Fosun International</w:t>
            </w:r>
            <w:r w:rsidR="00CB408D" w:rsidRPr="00173DC3">
              <w:rPr>
                <w:rFonts w:ascii="Arial" w:hAnsi="Arial" w:cs="Arial"/>
                <w:sz w:val="18"/>
                <w:szCs w:val="18"/>
                <w:lang w:val="en-GB"/>
              </w:rPr>
              <w:t xml:space="preserve"> Ltd.</w:t>
            </w:r>
            <w:r w:rsidR="001E0FE3" w:rsidRPr="00173DC3">
              <w:rPr>
                <w:rFonts w:ascii="Arial" w:hAnsi="Arial" w:cs="Arial"/>
                <w:sz w:val="18"/>
                <w:szCs w:val="18"/>
                <w:lang w:val="en-GB"/>
              </w:rPr>
              <w:t xml:space="preserve">, </w:t>
            </w:r>
            <w:r w:rsidR="00CB408D" w:rsidRPr="00173DC3">
              <w:rPr>
                <w:rFonts w:ascii="Arial" w:hAnsi="Arial" w:cs="Arial"/>
                <w:sz w:val="18"/>
                <w:szCs w:val="18"/>
                <w:lang w:val="en-GB"/>
              </w:rPr>
              <w:t xml:space="preserve">and </w:t>
            </w:r>
            <w:r w:rsidR="001E0FE3" w:rsidRPr="00173DC3">
              <w:rPr>
                <w:rFonts w:ascii="Arial" w:hAnsi="Arial" w:cs="Arial"/>
                <w:sz w:val="18"/>
                <w:szCs w:val="18"/>
                <w:lang w:val="en-GB"/>
              </w:rPr>
              <w:t>GGV Capital</w:t>
            </w:r>
          </w:p>
        </w:tc>
        <w:tc>
          <w:tcPr>
            <w:tcW w:w="1444" w:type="dxa"/>
            <w:hideMark/>
          </w:tcPr>
          <w:p w14:paraId="4B328D7C" w14:textId="5029C29C" w:rsidR="001E0FE3" w:rsidRPr="00173DC3" w:rsidRDefault="001E0FE3" w:rsidP="00364C56">
            <w:pPr>
              <w:rPr>
                <w:rFonts w:ascii="Arial" w:hAnsi="Arial" w:cs="Arial"/>
                <w:sz w:val="18"/>
                <w:szCs w:val="18"/>
                <w:lang w:val="en-GB"/>
              </w:rPr>
            </w:pPr>
            <w:r w:rsidRPr="00173DC3">
              <w:rPr>
                <w:rFonts w:ascii="Arial" w:hAnsi="Arial" w:cs="Arial"/>
                <w:sz w:val="18"/>
                <w:szCs w:val="18"/>
                <w:lang w:val="en-GB"/>
              </w:rPr>
              <w:t>China</w:t>
            </w:r>
            <w:r w:rsidR="009914D5" w:rsidRPr="00173DC3">
              <w:rPr>
                <w:rFonts w:ascii="Arial" w:hAnsi="Arial" w:cs="Arial"/>
                <w:sz w:val="18"/>
                <w:szCs w:val="18"/>
                <w:lang w:val="en-GB"/>
              </w:rPr>
              <w:t>.</w:t>
            </w:r>
            <w:r w:rsidRPr="00173DC3">
              <w:rPr>
                <w:rFonts w:ascii="Arial" w:hAnsi="Arial" w:cs="Arial"/>
                <w:sz w:val="18"/>
                <w:szCs w:val="18"/>
                <w:lang w:val="en-GB"/>
              </w:rPr>
              <w:t xml:space="preserve"> </w:t>
            </w:r>
            <w:r w:rsidR="009914D5" w:rsidRPr="00173DC3">
              <w:rPr>
                <w:rFonts w:ascii="Arial" w:hAnsi="Arial" w:cs="Arial"/>
                <w:sz w:val="18"/>
                <w:szCs w:val="18"/>
                <w:lang w:val="en-GB"/>
              </w:rPr>
              <w:t>third-</w:t>
            </w:r>
            <w:r w:rsidRPr="00173DC3">
              <w:rPr>
                <w:rFonts w:ascii="Arial" w:hAnsi="Arial" w:cs="Arial"/>
                <w:sz w:val="18"/>
                <w:szCs w:val="18"/>
                <w:lang w:val="en-GB"/>
              </w:rPr>
              <w:t>tier cities</w:t>
            </w:r>
          </w:p>
        </w:tc>
      </w:tr>
      <w:tr w:rsidR="006115A0" w:rsidRPr="00173DC3" w14:paraId="51516EC6" w14:textId="77777777" w:rsidTr="006115A0">
        <w:trPr>
          <w:trHeight w:val="287"/>
        </w:trPr>
        <w:tc>
          <w:tcPr>
            <w:tcW w:w="562" w:type="dxa"/>
            <w:hideMark/>
          </w:tcPr>
          <w:p w14:paraId="30CA04D3" w14:textId="77777777" w:rsidR="001E0FE3" w:rsidRPr="00173DC3" w:rsidRDefault="001E0FE3" w:rsidP="00364C56">
            <w:pPr>
              <w:rPr>
                <w:rFonts w:ascii="Arial" w:hAnsi="Arial" w:cs="Arial"/>
                <w:sz w:val="18"/>
                <w:szCs w:val="18"/>
                <w:lang w:val="en-GB"/>
              </w:rPr>
            </w:pPr>
          </w:p>
        </w:tc>
        <w:tc>
          <w:tcPr>
            <w:tcW w:w="837" w:type="dxa"/>
            <w:hideMark/>
          </w:tcPr>
          <w:p w14:paraId="5127E599" w14:textId="77777777" w:rsidR="001E0FE3" w:rsidRPr="00173DC3" w:rsidRDefault="001E0FE3" w:rsidP="00364C56">
            <w:pPr>
              <w:rPr>
                <w:rFonts w:ascii="Arial" w:hAnsi="Arial" w:cs="Arial"/>
                <w:sz w:val="18"/>
                <w:szCs w:val="18"/>
                <w:lang w:val="en-GB"/>
              </w:rPr>
            </w:pPr>
          </w:p>
        </w:tc>
        <w:tc>
          <w:tcPr>
            <w:tcW w:w="1281" w:type="dxa"/>
            <w:hideMark/>
          </w:tcPr>
          <w:p w14:paraId="029FFB59" w14:textId="6D1BB93B" w:rsidR="001E0FE3" w:rsidRPr="00173DC3" w:rsidRDefault="00182532" w:rsidP="00364C56">
            <w:pPr>
              <w:rPr>
                <w:rFonts w:ascii="Arial" w:hAnsi="Arial" w:cs="Arial"/>
                <w:sz w:val="18"/>
                <w:szCs w:val="18"/>
                <w:lang w:val="en-GB"/>
              </w:rPr>
            </w:pPr>
            <w:r w:rsidRPr="00173DC3">
              <w:rPr>
                <w:rFonts w:ascii="Arial" w:hAnsi="Arial" w:cs="Arial"/>
                <w:sz w:val="18"/>
                <w:szCs w:val="18"/>
                <w:lang w:val="en-GB"/>
              </w:rPr>
              <w:t>Youon Bike</w:t>
            </w:r>
          </w:p>
        </w:tc>
        <w:tc>
          <w:tcPr>
            <w:tcW w:w="1001" w:type="dxa"/>
            <w:hideMark/>
          </w:tcPr>
          <w:p w14:paraId="4E7A33DD" w14:textId="77777777" w:rsidR="001E0FE3" w:rsidRPr="00173DC3" w:rsidRDefault="001E0FE3" w:rsidP="00364C56">
            <w:pPr>
              <w:rPr>
                <w:rFonts w:ascii="Arial" w:hAnsi="Arial" w:cs="Arial"/>
                <w:sz w:val="18"/>
                <w:szCs w:val="18"/>
                <w:lang w:val="en-GB"/>
              </w:rPr>
            </w:pPr>
            <w:r w:rsidRPr="00173DC3">
              <w:rPr>
                <w:rFonts w:ascii="Arial" w:eastAsia="MS Gothic" w:hAnsi="Arial" w:cs="Arial"/>
                <w:sz w:val="18"/>
                <w:szCs w:val="18"/>
                <w:lang w:val="en-GB"/>
              </w:rPr>
              <w:t>永安</w:t>
            </w:r>
          </w:p>
        </w:tc>
        <w:tc>
          <w:tcPr>
            <w:tcW w:w="1417" w:type="dxa"/>
            <w:hideMark/>
          </w:tcPr>
          <w:p w14:paraId="41247769" w14:textId="77777777" w:rsidR="001E0FE3" w:rsidRPr="00173DC3" w:rsidRDefault="001E0FE3" w:rsidP="00364C56">
            <w:pPr>
              <w:rPr>
                <w:rFonts w:ascii="Arial" w:hAnsi="Arial" w:cs="Arial"/>
                <w:sz w:val="18"/>
                <w:szCs w:val="18"/>
                <w:lang w:val="en-GB"/>
              </w:rPr>
            </w:pPr>
            <w:r w:rsidRPr="00173DC3">
              <w:rPr>
                <w:rFonts w:ascii="Arial" w:hAnsi="Arial" w:cs="Arial"/>
                <w:sz w:val="18"/>
                <w:szCs w:val="18"/>
                <w:lang w:val="en-GB"/>
              </w:rPr>
              <w:t>Changzhou</w:t>
            </w:r>
          </w:p>
        </w:tc>
        <w:tc>
          <w:tcPr>
            <w:tcW w:w="2808" w:type="dxa"/>
            <w:hideMark/>
          </w:tcPr>
          <w:p w14:paraId="2F05C49F" w14:textId="0C1F6C95" w:rsidR="001E0FE3" w:rsidRPr="00173DC3" w:rsidRDefault="001E0FE3" w:rsidP="00364C56">
            <w:pPr>
              <w:rPr>
                <w:rFonts w:ascii="Arial" w:hAnsi="Arial" w:cs="Arial"/>
                <w:sz w:val="18"/>
                <w:szCs w:val="18"/>
                <w:lang w:val="en-GB"/>
              </w:rPr>
            </w:pPr>
            <w:r w:rsidRPr="00173DC3">
              <w:rPr>
                <w:rFonts w:ascii="Arial" w:hAnsi="Arial" w:cs="Arial"/>
                <w:sz w:val="18"/>
                <w:szCs w:val="18"/>
                <w:lang w:val="en-GB"/>
              </w:rPr>
              <w:t>Financed by Ant Financial</w:t>
            </w:r>
            <w:r w:rsidR="00F55751" w:rsidRPr="00173DC3">
              <w:rPr>
                <w:rFonts w:ascii="Arial" w:hAnsi="Arial" w:cs="Arial"/>
                <w:sz w:val="18"/>
                <w:szCs w:val="18"/>
                <w:lang w:val="en-GB"/>
              </w:rPr>
              <w:t xml:space="preserve"> Services</w:t>
            </w:r>
          </w:p>
        </w:tc>
        <w:tc>
          <w:tcPr>
            <w:tcW w:w="1444" w:type="dxa"/>
            <w:hideMark/>
          </w:tcPr>
          <w:p w14:paraId="0B54DA90" w14:textId="10CA54D2" w:rsidR="001E0FE3" w:rsidRPr="00173DC3" w:rsidRDefault="009914D5" w:rsidP="00A95145">
            <w:pPr>
              <w:rPr>
                <w:rFonts w:ascii="Arial" w:hAnsi="Arial" w:cs="Arial"/>
                <w:sz w:val="18"/>
                <w:szCs w:val="18"/>
                <w:lang w:val="en-GB"/>
              </w:rPr>
            </w:pPr>
            <w:r w:rsidRPr="00173DC3">
              <w:rPr>
                <w:rFonts w:ascii="Arial" w:hAnsi="Arial" w:cs="Arial"/>
                <w:sz w:val="18"/>
                <w:szCs w:val="18"/>
                <w:lang w:val="en-GB"/>
              </w:rPr>
              <w:t xml:space="preserve">Profitable </w:t>
            </w:r>
            <w:r w:rsidR="001E0FE3" w:rsidRPr="00173DC3">
              <w:rPr>
                <w:rFonts w:ascii="Arial" w:hAnsi="Arial" w:cs="Arial"/>
                <w:sz w:val="18"/>
                <w:szCs w:val="18"/>
                <w:lang w:val="en-GB"/>
              </w:rPr>
              <w:t xml:space="preserve">docking </w:t>
            </w:r>
            <w:r w:rsidR="00A119BD" w:rsidRPr="00173DC3">
              <w:rPr>
                <w:rFonts w:ascii="Arial" w:hAnsi="Arial" w:cs="Arial"/>
                <w:sz w:val="18"/>
                <w:szCs w:val="18"/>
                <w:lang w:val="en-GB"/>
              </w:rPr>
              <w:t>bicycles</w:t>
            </w:r>
            <w:r w:rsidR="00CB408D" w:rsidRPr="00173DC3">
              <w:rPr>
                <w:rFonts w:ascii="Arial" w:hAnsi="Arial" w:cs="Arial"/>
                <w:sz w:val="18"/>
                <w:szCs w:val="18"/>
                <w:lang w:val="en-GB"/>
              </w:rPr>
              <w:t xml:space="preserve">; </w:t>
            </w:r>
            <w:r w:rsidR="001E0FE3" w:rsidRPr="00173DC3">
              <w:rPr>
                <w:rFonts w:ascii="Arial" w:hAnsi="Arial" w:cs="Arial"/>
                <w:sz w:val="18"/>
                <w:szCs w:val="18"/>
                <w:lang w:val="en-GB"/>
              </w:rPr>
              <w:t xml:space="preserve">expands to dockless </w:t>
            </w:r>
            <w:r w:rsidR="00A119BD" w:rsidRPr="00173DC3">
              <w:rPr>
                <w:rFonts w:ascii="Arial" w:hAnsi="Arial" w:cs="Arial"/>
                <w:sz w:val="18"/>
                <w:szCs w:val="18"/>
                <w:lang w:val="en-GB"/>
              </w:rPr>
              <w:t>bicycles</w:t>
            </w:r>
            <w:r w:rsidR="001E0FE3" w:rsidRPr="00173DC3">
              <w:rPr>
                <w:rFonts w:ascii="Arial" w:hAnsi="Arial" w:cs="Arial"/>
                <w:sz w:val="18"/>
                <w:szCs w:val="18"/>
                <w:lang w:val="en-GB"/>
              </w:rPr>
              <w:t xml:space="preserve">; </w:t>
            </w:r>
            <w:r w:rsidRPr="00173DC3">
              <w:rPr>
                <w:rFonts w:ascii="Arial" w:hAnsi="Arial" w:cs="Arial"/>
                <w:sz w:val="18"/>
                <w:szCs w:val="18"/>
                <w:lang w:val="en-GB"/>
              </w:rPr>
              <w:t xml:space="preserve">planned </w:t>
            </w:r>
            <w:r w:rsidR="00CB408D" w:rsidRPr="00173DC3">
              <w:rPr>
                <w:rFonts w:ascii="Arial" w:hAnsi="Arial" w:cs="Arial"/>
                <w:sz w:val="18"/>
                <w:szCs w:val="18"/>
                <w:lang w:val="en-GB"/>
              </w:rPr>
              <w:t xml:space="preserve">IPO, </w:t>
            </w:r>
            <w:r w:rsidR="001E0FE3" w:rsidRPr="00173DC3">
              <w:rPr>
                <w:rFonts w:ascii="Arial" w:hAnsi="Arial" w:cs="Arial"/>
                <w:sz w:val="18"/>
                <w:szCs w:val="18"/>
                <w:lang w:val="en-GB"/>
              </w:rPr>
              <w:t>Aug</w:t>
            </w:r>
            <w:r w:rsidR="00CB408D" w:rsidRPr="00173DC3">
              <w:rPr>
                <w:rFonts w:ascii="Arial" w:hAnsi="Arial" w:cs="Arial"/>
                <w:sz w:val="18"/>
                <w:szCs w:val="18"/>
                <w:lang w:val="en-GB"/>
              </w:rPr>
              <w:t xml:space="preserve">ust </w:t>
            </w:r>
            <w:r w:rsidR="001E0FE3" w:rsidRPr="00173DC3">
              <w:rPr>
                <w:rFonts w:ascii="Arial" w:hAnsi="Arial" w:cs="Arial"/>
                <w:sz w:val="18"/>
                <w:szCs w:val="18"/>
                <w:lang w:val="en-GB"/>
              </w:rPr>
              <w:t>2017</w:t>
            </w:r>
          </w:p>
        </w:tc>
      </w:tr>
      <w:tr w:rsidR="006115A0" w:rsidRPr="00173DC3" w14:paraId="20F297ED" w14:textId="77777777" w:rsidTr="006115A0">
        <w:trPr>
          <w:trHeight w:val="60"/>
        </w:trPr>
        <w:tc>
          <w:tcPr>
            <w:tcW w:w="562" w:type="dxa"/>
            <w:hideMark/>
          </w:tcPr>
          <w:p w14:paraId="3C137F11" w14:textId="77777777" w:rsidR="001E0FE3" w:rsidRPr="00173DC3" w:rsidRDefault="001E0FE3" w:rsidP="00364C56">
            <w:pPr>
              <w:rPr>
                <w:rFonts w:ascii="Arial" w:hAnsi="Arial" w:cs="Arial"/>
                <w:sz w:val="18"/>
                <w:szCs w:val="18"/>
                <w:lang w:val="en-GB"/>
              </w:rPr>
            </w:pPr>
          </w:p>
        </w:tc>
        <w:tc>
          <w:tcPr>
            <w:tcW w:w="837" w:type="dxa"/>
            <w:hideMark/>
          </w:tcPr>
          <w:p w14:paraId="52FE808C" w14:textId="77777777" w:rsidR="001E0FE3" w:rsidRPr="00173DC3" w:rsidRDefault="001E0FE3" w:rsidP="00364C56">
            <w:pPr>
              <w:rPr>
                <w:rFonts w:ascii="Arial" w:hAnsi="Arial" w:cs="Arial"/>
                <w:sz w:val="18"/>
                <w:szCs w:val="18"/>
                <w:lang w:val="en-GB"/>
              </w:rPr>
            </w:pPr>
          </w:p>
        </w:tc>
        <w:tc>
          <w:tcPr>
            <w:tcW w:w="1281" w:type="dxa"/>
            <w:hideMark/>
          </w:tcPr>
          <w:p w14:paraId="08965EBE" w14:textId="33278DAF" w:rsidR="001E0FE3" w:rsidRPr="00173DC3" w:rsidRDefault="001E0FE3" w:rsidP="00364C56">
            <w:pPr>
              <w:rPr>
                <w:rFonts w:ascii="Arial" w:hAnsi="Arial" w:cs="Arial"/>
                <w:sz w:val="18"/>
                <w:szCs w:val="18"/>
                <w:lang w:val="en-GB"/>
              </w:rPr>
            </w:pPr>
            <w:r w:rsidRPr="00173DC3">
              <w:rPr>
                <w:rFonts w:ascii="Arial" w:hAnsi="Arial" w:cs="Arial"/>
                <w:sz w:val="18"/>
                <w:szCs w:val="18"/>
                <w:lang w:val="en-GB"/>
              </w:rPr>
              <w:t>Xiaoming</w:t>
            </w:r>
            <w:r w:rsidR="00182532" w:rsidRPr="00173DC3">
              <w:rPr>
                <w:rFonts w:ascii="Arial" w:hAnsi="Arial" w:cs="Arial"/>
                <w:sz w:val="18"/>
                <w:szCs w:val="18"/>
                <w:lang w:val="en-GB"/>
              </w:rPr>
              <w:t xml:space="preserve"> Bike</w:t>
            </w:r>
          </w:p>
        </w:tc>
        <w:tc>
          <w:tcPr>
            <w:tcW w:w="1001" w:type="dxa"/>
            <w:hideMark/>
          </w:tcPr>
          <w:p w14:paraId="0BBD575F" w14:textId="77777777" w:rsidR="001E0FE3" w:rsidRPr="00173DC3" w:rsidRDefault="001E0FE3" w:rsidP="00364C56">
            <w:pPr>
              <w:rPr>
                <w:rFonts w:ascii="Arial" w:hAnsi="Arial" w:cs="Arial"/>
                <w:sz w:val="18"/>
                <w:szCs w:val="18"/>
                <w:lang w:val="en-GB"/>
              </w:rPr>
            </w:pPr>
            <w:r w:rsidRPr="00173DC3">
              <w:rPr>
                <w:rFonts w:ascii="Arial" w:eastAsia="MS Gothic" w:hAnsi="Arial" w:cs="Arial"/>
                <w:sz w:val="18"/>
                <w:szCs w:val="18"/>
                <w:lang w:val="en-GB"/>
              </w:rPr>
              <w:t>小</w:t>
            </w:r>
            <w:r w:rsidRPr="00173DC3">
              <w:rPr>
                <w:rFonts w:ascii="Arial" w:eastAsia="Microsoft JhengHei" w:hAnsi="Arial" w:cs="Arial"/>
                <w:sz w:val="18"/>
                <w:szCs w:val="18"/>
                <w:lang w:val="en-GB"/>
              </w:rPr>
              <w:t>鸣单车</w:t>
            </w:r>
          </w:p>
        </w:tc>
        <w:tc>
          <w:tcPr>
            <w:tcW w:w="1417" w:type="dxa"/>
            <w:hideMark/>
          </w:tcPr>
          <w:p w14:paraId="79CDA1C3" w14:textId="77777777" w:rsidR="001E0FE3" w:rsidRPr="00173DC3" w:rsidRDefault="001E0FE3" w:rsidP="00364C56">
            <w:pPr>
              <w:rPr>
                <w:rFonts w:ascii="Arial" w:hAnsi="Arial" w:cs="Arial"/>
                <w:sz w:val="18"/>
                <w:szCs w:val="18"/>
                <w:lang w:val="en-GB"/>
              </w:rPr>
            </w:pPr>
            <w:r w:rsidRPr="00173DC3">
              <w:rPr>
                <w:rFonts w:ascii="Arial" w:hAnsi="Arial" w:cs="Arial"/>
                <w:sz w:val="18"/>
                <w:szCs w:val="18"/>
                <w:lang w:val="en-GB"/>
              </w:rPr>
              <w:t>Guangzhou</w:t>
            </w:r>
          </w:p>
        </w:tc>
        <w:tc>
          <w:tcPr>
            <w:tcW w:w="2808" w:type="dxa"/>
            <w:hideMark/>
          </w:tcPr>
          <w:p w14:paraId="60C3B644" w14:textId="01130D98" w:rsidR="001E0FE3" w:rsidRPr="00173DC3" w:rsidRDefault="001E0FE3" w:rsidP="00364C56">
            <w:pPr>
              <w:rPr>
                <w:rFonts w:ascii="Arial" w:hAnsi="Arial" w:cs="Arial"/>
                <w:sz w:val="18"/>
                <w:szCs w:val="18"/>
                <w:lang w:val="en-GB"/>
              </w:rPr>
            </w:pPr>
            <w:r w:rsidRPr="00173DC3">
              <w:rPr>
                <w:rFonts w:ascii="Arial" w:hAnsi="Arial" w:cs="Arial"/>
                <w:sz w:val="18"/>
                <w:szCs w:val="18"/>
                <w:lang w:val="en-GB"/>
              </w:rPr>
              <w:t xml:space="preserve">Financed with </w:t>
            </w:r>
            <w:r w:rsidR="00F55751" w:rsidRPr="00173DC3">
              <w:rPr>
                <w:rFonts w:ascii="Arial" w:hAnsi="Arial" w:cs="Arial"/>
                <w:sz w:val="18"/>
                <w:szCs w:val="18"/>
                <w:lang w:val="en-GB"/>
              </w:rPr>
              <w:t>angel capital</w:t>
            </w:r>
          </w:p>
        </w:tc>
        <w:tc>
          <w:tcPr>
            <w:tcW w:w="1444" w:type="dxa"/>
            <w:hideMark/>
          </w:tcPr>
          <w:p w14:paraId="4F34356E" w14:textId="52FD3A24" w:rsidR="001E0FE3" w:rsidRPr="00173DC3" w:rsidRDefault="009914D5" w:rsidP="00364C56">
            <w:pPr>
              <w:rPr>
                <w:rFonts w:ascii="Arial" w:hAnsi="Arial" w:cs="Arial"/>
                <w:sz w:val="18"/>
                <w:szCs w:val="18"/>
                <w:lang w:val="en-GB"/>
              </w:rPr>
            </w:pPr>
            <w:r w:rsidRPr="00173DC3">
              <w:rPr>
                <w:rFonts w:ascii="Arial" w:hAnsi="Arial" w:cs="Arial"/>
                <w:sz w:val="18"/>
                <w:szCs w:val="18"/>
                <w:lang w:val="en-GB"/>
              </w:rPr>
              <w:t>Better</w:t>
            </w:r>
            <w:r w:rsidR="001E0FE3" w:rsidRPr="00173DC3">
              <w:rPr>
                <w:rFonts w:ascii="Arial" w:hAnsi="Arial" w:cs="Arial"/>
                <w:sz w:val="18"/>
                <w:szCs w:val="18"/>
                <w:lang w:val="en-GB"/>
              </w:rPr>
              <w:t xml:space="preserve"> location and lock technology</w:t>
            </w:r>
          </w:p>
        </w:tc>
      </w:tr>
      <w:tr w:rsidR="006115A0" w:rsidRPr="00173DC3" w14:paraId="71D57435" w14:textId="77777777" w:rsidTr="006115A0">
        <w:trPr>
          <w:trHeight w:val="98"/>
        </w:trPr>
        <w:tc>
          <w:tcPr>
            <w:tcW w:w="562" w:type="dxa"/>
            <w:hideMark/>
          </w:tcPr>
          <w:p w14:paraId="15BB2635" w14:textId="77777777" w:rsidR="001E0FE3" w:rsidRPr="00173DC3" w:rsidRDefault="001E0FE3" w:rsidP="00364C56">
            <w:pPr>
              <w:rPr>
                <w:rFonts w:ascii="Arial" w:hAnsi="Arial" w:cs="Arial"/>
                <w:sz w:val="18"/>
                <w:szCs w:val="18"/>
                <w:lang w:val="en-GB"/>
              </w:rPr>
            </w:pPr>
          </w:p>
        </w:tc>
        <w:tc>
          <w:tcPr>
            <w:tcW w:w="837" w:type="dxa"/>
            <w:hideMark/>
          </w:tcPr>
          <w:p w14:paraId="47B58131" w14:textId="77777777" w:rsidR="001E0FE3" w:rsidRPr="00173DC3" w:rsidRDefault="001E0FE3" w:rsidP="00364C56">
            <w:pPr>
              <w:rPr>
                <w:rFonts w:ascii="Arial" w:hAnsi="Arial" w:cs="Arial"/>
                <w:sz w:val="18"/>
                <w:szCs w:val="18"/>
                <w:lang w:val="en-GB"/>
              </w:rPr>
            </w:pPr>
          </w:p>
        </w:tc>
        <w:tc>
          <w:tcPr>
            <w:tcW w:w="1281" w:type="dxa"/>
            <w:hideMark/>
          </w:tcPr>
          <w:p w14:paraId="192A08A6" w14:textId="57AC5136" w:rsidR="001E0FE3" w:rsidRPr="00173DC3" w:rsidRDefault="00182532" w:rsidP="00364C56">
            <w:pPr>
              <w:rPr>
                <w:rFonts w:ascii="Arial" w:hAnsi="Arial" w:cs="Arial"/>
                <w:sz w:val="18"/>
                <w:szCs w:val="18"/>
                <w:lang w:val="en-GB"/>
              </w:rPr>
            </w:pPr>
            <w:r w:rsidRPr="00173DC3">
              <w:rPr>
                <w:rFonts w:ascii="Arial" w:hAnsi="Arial" w:cs="Arial"/>
                <w:sz w:val="18"/>
                <w:szCs w:val="18"/>
                <w:lang w:val="en-GB"/>
              </w:rPr>
              <w:t>Ubike</w:t>
            </w:r>
          </w:p>
        </w:tc>
        <w:tc>
          <w:tcPr>
            <w:tcW w:w="1001" w:type="dxa"/>
            <w:hideMark/>
          </w:tcPr>
          <w:p w14:paraId="7C9A8598" w14:textId="77777777" w:rsidR="001E0FE3" w:rsidRPr="00173DC3" w:rsidRDefault="001E0FE3" w:rsidP="00364C56">
            <w:pPr>
              <w:rPr>
                <w:rFonts w:ascii="Arial" w:hAnsi="Arial" w:cs="Arial"/>
                <w:sz w:val="18"/>
                <w:szCs w:val="18"/>
                <w:lang w:val="en-GB"/>
              </w:rPr>
            </w:pPr>
            <w:r w:rsidRPr="00173DC3">
              <w:rPr>
                <w:rFonts w:ascii="Arial" w:eastAsia="Microsoft JhengHei" w:hAnsi="Arial" w:cs="Arial"/>
                <w:sz w:val="18"/>
                <w:szCs w:val="18"/>
                <w:lang w:val="en-GB"/>
              </w:rPr>
              <w:t>优拜单车</w:t>
            </w:r>
          </w:p>
        </w:tc>
        <w:tc>
          <w:tcPr>
            <w:tcW w:w="1417" w:type="dxa"/>
            <w:hideMark/>
          </w:tcPr>
          <w:p w14:paraId="4F040863" w14:textId="77777777" w:rsidR="001E0FE3" w:rsidRPr="00173DC3" w:rsidRDefault="001E0FE3" w:rsidP="00364C56">
            <w:pPr>
              <w:rPr>
                <w:rFonts w:ascii="Arial" w:hAnsi="Arial" w:cs="Arial"/>
                <w:sz w:val="18"/>
                <w:szCs w:val="18"/>
                <w:lang w:val="en-GB"/>
              </w:rPr>
            </w:pPr>
            <w:r w:rsidRPr="00173DC3">
              <w:rPr>
                <w:rFonts w:ascii="Arial" w:hAnsi="Arial" w:cs="Arial"/>
                <w:sz w:val="18"/>
                <w:szCs w:val="18"/>
                <w:lang w:val="en-GB"/>
              </w:rPr>
              <w:t>Shanghai</w:t>
            </w:r>
          </w:p>
        </w:tc>
        <w:tc>
          <w:tcPr>
            <w:tcW w:w="2808" w:type="dxa"/>
            <w:hideMark/>
          </w:tcPr>
          <w:p w14:paraId="68C294A8" w14:textId="08B45F0F" w:rsidR="001E0FE3" w:rsidRPr="00173DC3" w:rsidRDefault="001E0FE3" w:rsidP="00364C56">
            <w:pPr>
              <w:rPr>
                <w:rFonts w:ascii="Arial" w:hAnsi="Arial" w:cs="Arial"/>
                <w:sz w:val="18"/>
                <w:szCs w:val="18"/>
                <w:lang w:val="en-GB"/>
              </w:rPr>
            </w:pPr>
            <w:r w:rsidRPr="00173DC3">
              <w:rPr>
                <w:rFonts w:ascii="Arial" w:hAnsi="Arial" w:cs="Arial"/>
                <w:sz w:val="18"/>
                <w:szCs w:val="18"/>
                <w:lang w:val="en-GB"/>
              </w:rPr>
              <w:t xml:space="preserve">Financed by </w:t>
            </w:r>
            <w:r w:rsidR="00F55751" w:rsidRPr="00173DC3">
              <w:rPr>
                <w:rFonts w:ascii="Arial" w:hAnsi="Arial" w:cs="Arial"/>
                <w:sz w:val="18"/>
                <w:szCs w:val="18"/>
                <w:lang w:val="en-GB"/>
              </w:rPr>
              <w:t>Black Hole Capital</w:t>
            </w:r>
          </w:p>
        </w:tc>
        <w:tc>
          <w:tcPr>
            <w:tcW w:w="1444" w:type="dxa"/>
            <w:hideMark/>
          </w:tcPr>
          <w:p w14:paraId="0BCDD0F1" w14:textId="77777777" w:rsidR="001E0FE3" w:rsidRPr="00173DC3" w:rsidRDefault="001E0FE3" w:rsidP="00364C56">
            <w:pPr>
              <w:rPr>
                <w:rFonts w:ascii="Arial" w:hAnsi="Arial" w:cs="Arial"/>
                <w:sz w:val="18"/>
                <w:szCs w:val="18"/>
                <w:lang w:val="en-GB"/>
              </w:rPr>
            </w:pPr>
            <w:r w:rsidRPr="00173DC3">
              <w:rPr>
                <w:rFonts w:ascii="Arial" w:hAnsi="Arial" w:cs="Arial"/>
                <w:sz w:val="18"/>
                <w:szCs w:val="18"/>
                <w:lang w:val="en-GB"/>
              </w:rPr>
              <w:t>Design / China</w:t>
            </w:r>
          </w:p>
        </w:tc>
      </w:tr>
      <w:tr w:rsidR="006115A0" w:rsidRPr="00173DC3" w14:paraId="7698FE60" w14:textId="77777777" w:rsidTr="006115A0">
        <w:trPr>
          <w:trHeight w:val="60"/>
        </w:trPr>
        <w:tc>
          <w:tcPr>
            <w:tcW w:w="562" w:type="dxa"/>
            <w:hideMark/>
          </w:tcPr>
          <w:p w14:paraId="24D7FA1C" w14:textId="77777777" w:rsidR="001E0FE3" w:rsidRPr="00173DC3" w:rsidRDefault="001E0FE3" w:rsidP="00364C56">
            <w:pPr>
              <w:rPr>
                <w:rFonts w:ascii="Arial" w:hAnsi="Arial" w:cs="Arial"/>
                <w:sz w:val="18"/>
                <w:szCs w:val="18"/>
                <w:lang w:val="en-GB"/>
              </w:rPr>
            </w:pPr>
            <w:r w:rsidRPr="00173DC3">
              <w:rPr>
                <w:rFonts w:ascii="Arial" w:hAnsi="Arial" w:cs="Arial"/>
                <w:sz w:val="18"/>
                <w:szCs w:val="18"/>
                <w:lang w:val="en-GB"/>
              </w:rPr>
              <w:t> </w:t>
            </w:r>
          </w:p>
        </w:tc>
        <w:tc>
          <w:tcPr>
            <w:tcW w:w="837" w:type="dxa"/>
            <w:hideMark/>
          </w:tcPr>
          <w:p w14:paraId="0CA2CA88" w14:textId="77777777" w:rsidR="001E0FE3" w:rsidRPr="00173DC3" w:rsidRDefault="001E0FE3" w:rsidP="00364C56">
            <w:pPr>
              <w:rPr>
                <w:rFonts w:ascii="Arial" w:hAnsi="Arial" w:cs="Arial"/>
                <w:sz w:val="18"/>
                <w:szCs w:val="18"/>
                <w:lang w:val="en-GB"/>
              </w:rPr>
            </w:pPr>
            <w:r w:rsidRPr="00173DC3">
              <w:rPr>
                <w:rFonts w:ascii="Arial" w:hAnsi="Arial" w:cs="Arial"/>
                <w:sz w:val="18"/>
                <w:szCs w:val="18"/>
                <w:lang w:val="en-GB"/>
              </w:rPr>
              <w:t> </w:t>
            </w:r>
          </w:p>
        </w:tc>
        <w:tc>
          <w:tcPr>
            <w:tcW w:w="1281" w:type="dxa"/>
            <w:hideMark/>
          </w:tcPr>
          <w:p w14:paraId="5C408C63" w14:textId="77777777" w:rsidR="001E0FE3" w:rsidRPr="00173DC3" w:rsidRDefault="001E0FE3" w:rsidP="00364C56">
            <w:pPr>
              <w:rPr>
                <w:rFonts w:ascii="Arial" w:hAnsi="Arial" w:cs="Arial"/>
                <w:sz w:val="18"/>
                <w:szCs w:val="18"/>
                <w:lang w:val="en-GB"/>
              </w:rPr>
            </w:pPr>
            <w:r w:rsidRPr="00173DC3">
              <w:rPr>
                <w:rFonts w:ascii="Arial" w:hAnsi="Arial" w:cs="Arial"/>
                <w:sz w:val="18"/>
                <w:szCs w:val="18"/>
                <w:lang w:val="en-GB"/>
              </w:rPr>
              <w:t xml:space="preserve">Bluegogo </w:t>
            </w:r>
          </w:p>
        </w:tc>
        <w:tc>
          <w:tcPr>
            <w:tcW w:w="1001" w:type="dxa"/>
            <w:hideMark/>
          </w:tcPr>
          <w:p w14:paraId="335688A8" w14:textId="77777777" w:rsidR="001E0FE3" w:rsidRPr="00173DC3" w:rsidRDefault="001E0FE3" w:rsidP="00364C56">
            <w:pPr>
              <w:rPr>
                <w:rFonts w:ascii="Arial" w:hAnsi="Arial" w:cs="Arial"/>
                <w:sz w:val="18"/>
                <w:szCs w:val="18"/>
                <w:lang w:val="en-GB"/>
              </w:rPr>
            </w:pPr>
            <w:r w:rsidRPr="00173DC3">
              <w:rPr>
                <w:rFonts w:ascii="Arial" w:eastAsia="MS Gothic" w:hAnsi="Arial" w:cs="Arial"/>
                <w:sz w:val="18"/>
                <w:szCs w:val="18"/>
                <w:lang w:val="en-GB"/>
              </w:rPr>
              <w:t>小</w:t>
            </w:r>
            <w:r w:rsidRPr="00173DC3">
              <w:rPr>
                <w:rFonts w:ascii="Arial" w:eastAsia="Microsoft JhengHei" w:hAnsi="Arial" w:cs="Arial"/>
                <w:sz w:val="18"/>
                <w:szCs w:val="18"/>
                <w:lang w:val="en-GB"/>
              </w:rPr>
              <w:t>蓝车</w:t>
            </w:r>
          </w:p>
        </w:tc>
        <w:tc>
          <w:tcPr>
            <w:tcW w:w="1417" w:type="dxa"/>
            <w:hideMark/>
          </w:tcPr>
          <w:p w14:paraId="19C574F1" w14:textId="77777777" w:rsidR="001E0FE3" w:rsidRPr="00173DC3" w:rsidRDefault="001E0FE3" w:rsidP="00364C56">
            <w:pPr>
              <w:rPr>
                <w:rFonts w:ascii="Arial" w:hAnsi="Arial" w:cs="Arial"/>
                <w:sz w:val="18"/>
                <w:szCs w:val="18"/>
                <w:lang w:val="en-GB"/>
              </w:rPr>
            </w:pPr>
            <w:r w:rsidRPr="00173DC3">
              <w:rPr>
                <w:rFonts w:ascii="Arial" w:hAnsi="Arial" w:cs="Arial"/>
                <w:sz w:val="18"/>
                <w:szCs w:val="18"/>
                <w:lang w:val="en-GB"/>
              </w:rPr>
              <w:t>Tianjin</w:t>
            </w:r>
          </w:p>
        </w:tc>
        <w:tc>
          <w:tcPr>
            <w:tcW w:w="2808" w:type="dxa"/>
            <w:hideMark/>
          </w:tcPr>
          <w:p w14:paraId="47240835" w14:textId="5C3618A1" w:rsidR="001E0FE3" w:rsidRPr="00173DC3" w:rsidRDefault="001E0FE3" w:rsidP="00364C56">
            <w:pPr>
              <w:rPr>
                <w:rFonts w:ascii="Arial" w:hAnsi="Arial" w:cs="Arial"/>
                <w:sz w:val="18"/>
                <w:szCs w:val="18"/>
                <w:lang w:val="en-GB"/>
              </w:rPr>
            </w:pPr>
            <w:r w:rsidRPr="00173DC3">
              <w:rPr>
                <w:rFonts w:ascii="Arial" w:hAnsi="Arial" w:cs="Arial"/>
                <w:sz w:val="18"/>
                <w:szCs w:val="18"/>
                <w:lang w:val="en-GB"/>
              </w:rPr>
              <w:t>Spe</w:t>
            </w:r>
            <w:r w:rsidR="000861A7" w:rsidRPr="00173DC3">
              <w:rPr>
                <w:rFonts w:ascii="Arial" w:hAnsi="Arial" w:cs="Arial"/>
                <w:sz w:val="18"/>
                <w:szCs w:val="18"/>
                <w:lang w:val="en-GB"/>
              </w:rPr>
              <w:t>e</w:t>
            </w:r>
            <w:r w:rsidRPr="00173DC3">
              <w:rPr>
                <w:rFonts w:ascii="Arial" w:hAnsi="Arial" w:cs="Arial"/>
                <w:sz w:val="18"/>
                <w:szCs w:val="18"/>
                <w:lang w:val="en-GB"/>
              </w:rPr>
              <w:t>d</w:t>
            </w:r>
            <w:r w:rsidR="000861A7" w:rsidRPr="00173DC3">
              <w:rPr>
                <w:rFonts w:ascii="Arial" w:hAnsi="Arial" w:cs="Arial"/>
                <w:sz w:val="18"/>
                <w:szCs w:val="18"/>
                <w:lang w:val="en-GB"/>
              </w:rPr>
              <w:t>X</w:t>
            </w:r>
            <w:r w:rsidRPr="00173DC3">
              <w:rPr>
                <w:rFonts w:ascii="Arial" w:hAnsi="Arial" w:cs="Arial"/>
                <w:sz w:val="18"/>
                <w:szCs w:val="18"/>
                <w:lang w:val="en-GB"/>
              </w:rPr>
              <w:t xml:space="preserve"> </w:t>
            </w:r>
            <w:r w:rsidR="009914D5" w:rsidRPr="00173DC3">
              <w:rPr>
                <w:rFonts w:ascii="Arial" w:hAnsi="Arial" w:cs="Arial"/>
                <w:sz w:val="18"/>
                <w:szCs w:val="18"/>
                <w:lang w:val="en-GB"/>
              </w:rPr>
              <w:t>bicycle manufacturer</w:t>
            </w:r>
          </w:p>
        </w:tc>
        <w:tc>
          <w:tcPr>
            <w:tcW w:w="1444" w:type="dxa"/>
            <w:hideMark/>
          </w:tcPr>
          <w:p w14:paraId="4C5BBE1B" w14:textId="5C4FFD82" w:rsidR="001E0FE3" w:rsidRPr="00173DC3" w:rsidRDefault="001E0FE3" w:rsidP="00364C56">
            <w:pPr>
              <w:rPr>
                <w:rFonts w:ascii="Arial" w:hAnsi="Arial" w:cs="Arial"/>
                <w:sz w:val="18"/>
                <w:szCs w:val="18"/>
                <w:lang w:val="en-GB"/>
              </w:rPr>
            </w:pPr>
            <w:r w:rsidRPr="00173DC3">
              <w:rPr>
                <w:rFonts w:ascii="Arial" w:hAnsi="Arial" w:cs="Arial"/>
                <w:sz w:val="18"/>
                <w:szCs w:val="18"/>
                <w:lang w:val="en-GB"/>
              </w:rPr>
              <w:t xml:space="preserve">Six </w:t>
            </w:r>
            <w:r w:rsidR="009914D5" w:rsidRPr="00173DC3">
              <w:rPr>
                <w:rFonts w:ascii="Arial" w:hAnsi="Arial" w:cs="Arial"/>
                <w:sz w:val="18"/>
                <w:szCs w:val="18"/>
                <w:lang w:val="en-GB"/>
              </w:rPr>
              <w:t>Chinese</w:t>
            </w:r>
            <w:r w:rsidRPr="00173DC3">
              <w:rPr>
                <w:rFonts w:ascii="Arial" w:hAnsi="Arial" w:cs="Arial"/>
                <w:sz w:val="18"/>
                <w:szCs w:val="18"/>
                <w:lang w:val="en-GB"/>
              </w:rPr>
              <w:t xml:space="preserve"> cities and San Francisco</w:t>
            </w:r>
          </w:p>
        </w:tc>
      </w:tr>
      <w:tr w:rsidR="006115A0" w:rsidRPr="00173DC3" w14:paraId="5C7C5126" w14:textId="77777777" w:rsidTr="006115A0">
        <w:trPr>
          <w:trHeight w:val="60"/>
        </w:trPr>
        <w:tc>
          <w:tcPr>
            <w:tcW w:w="562" w:type="dxa"/>
            <w:hideMark/>
          </w:tcPr>
          <w:p w14:paraId="6663B0A5" w14:textId="77777777" w:rsidR="001E0FE3" w:rsidRPr="00173DC3" w:rsidRDefault="001E0FE3" w:rsidP="00364C56">
            <w:pPr>
              <w:rPr>
                <w:rFonts w:ascii="Arial" w:hAnsi="Arial" w:cs="Arial"/>
                <w:sz w:val="18"/>
                <w:szCs w:val="18"/>
                <w:lang w:val="en-GB"/>
              </w:rPr>
            </w:pPr>
            <w:r w:rsidRPr="00173DC3">
              <w:rPr>
                <w:rFonts w:ascii="Arial" w:hAnsi="Arial" w:cs="Arial"/>
                <w:sz w:val="18"/>
                <w:szCs w:val="18"/>
                <w:lang w:val="en-GB"/>
              </w:rPr>
              <w:t>3</w:t>
            </w:r>
          </w:p>
        </w:tc>
        <w:tc>
          <w:tcPr>
            <w:tcW w:w="837" w:type="dxa"/>
            <w:hideMark/>
          </w:tcPr>
          <w:p w14:paraId="197C88E1" w14:textId="4905E510" w:rsidR="001E0FE3" w:rsidRPr="00173DC3" w:rsidRDefault="001E0FE3" w:rsidP="00364C56">
            <w:pPr>
              <w:rPr>
                <w:rFonts w:ascii="Arial" w:hAnsi="Arial" w:cs="Arial"/>
                <w:sz w:val="18"/>
                <w:szCs w:val="18"/>
                <w:lang w:val="en-GB"/>
              </w:rPr>
            </w:pPr>
            <w:r w:rsidRPr="00173DC3">
              <w:rPr>
                <w:rFonts w:ascii="Arial" w:hAnsi="Arial" w:cs="Arial"/>
                <w:sz w:val="18"/>
                <w:szCs w:val="18"/>
                <w:lang w:val="en-GB"/>
              </w:rPr>
              <w:t>&lt;</w:t>
            </w:r>
            <w:r w:rsidR="008C1550" w:rsidRPr="00173DC3">
              <w:rPr>
                <w:rFonts w:ascii="Arial" w:hAnsi="Arial" w:cs="Arial"/>
                <w:sz w:val="18"/>
                <w:szCs w:val="18"/>
                <w:lang w:val="en-GB"/>
              </w:rPr>
              <w:t xml:space="preserve"> </w:t>
            </w:r>
            <w:r w:rsidRPr="00173DC3">
              <w:rPr>
                <w:rFonts w:ascii="Arial" w:hAnsi="Arial" w:cs="Arial"/>
                <w:sz w:val="18"/>
                <w:szCs w:val="18"/>
                <w:lang w:val="en-GB"/>
              </w:rPr>
              <w:t>1 million</w:t>
            </w:r>
          </w:p>
        </w:tc>
        <w:tc>
          <w:tcPr>
            <w:tcW w:w="1281" w:type="dxa"/>
            <w:hideMark/>
          </w:tcPr>
          <w:p w14:paraId="599BD888" w14:textId="03BD3A2C" w:rsidR="001E0FE3" w:rsidRPr="00173DC3" w:rsidRDefault="00182532" w:rsidP="00364C56">
            <w:pPr>
              <w:rPr>
                <w:rFonts w:ascii="Arial" w:hAnsi="Arial" w:cs="Arial"/>
                <w:sz w:val="18"/>
                <w:szCs w:val="18"/>
                <w:lang w:val="en-GB"/>
              </w:rPr>
            </w:pPr>
            <w:r w:rsidRPr="00173DC3">
              <w:rPr>
                <w:rFonts w:ascii="Arial" w:hAnsi="Arial" w:cs="Arial"/>
                <w:sz w:val="18"/>
                <w:szCs w:val="18"/>
                <w:lang w:val="en-GB"/>
              </w:rPr>
              <w:t>Qibei Technology</w:t>
            </w:r>
          </w:p>
        </w:tc>
        <w:tc>
          <w:tcPr>
            <w:tcW w:w="1001" w:type="dxa"/>
            <w:hideMark/>
          </w:tcPr>
          <w:p w14:paraId="4ACECD78" w14:textId="77777777" w:rsidR="001E0FE3" w:rsidRPr="00173DC3" w:rsidRDefault="001E0FE3" w:rsidP="00364C56">
            <w:pPr>
              <w:rPr>
                <w:rFonts w:ascii="Arial" w:hAnsi="Arial" w:cs="Arial"/>
                <w:sz w:val="18"/>
                <w:szCs w:val="18"/>
                <w:lang w:val="en-GB"/>
              </w:rPr>
            </w:pPr>
            <w:r w:rsidRPr="00173DC3">
              <w:rPr>
                <w:rFonts w:ascii="Arial" w:eastAsia="Microsoft JhengHei" w:hAnsi="Arial" w:cs="Arial"/>
                <w:sz w:val="18"/>
                <w:szCs w:val="18"/>
                <w:lang w:val="en-GB"/>
              </w:rPr>
              <w:t>骑呗单车</w:t>
            </w:r>
          </w:p>
        </w:tc>
        <w:tc>
          <w:tcPr>
            <w:tcW w:w="1417" w:type="dxa"/>
            <w:hideMark/>
          </w:tcPr>
          <w:p w14:paraId="7AAD5C4B" w14:textId="77777777" w:rsidR="001E0FE3" w:rsidRPr="00173DC3" w:rsidRDefault="001E0FE3" w:rsidP="00364C56">
            <w:pPr>
              <w:rPr>
                <w:rFonts w:ascii="Arial" w:hAnsi="Arial" w:cs="Arial"/>
                <w:sz w:val="18"/>
                <w:szCs w:val="18"/>
                <w:lang w:val="en-GB"/>
              </w:rPr>
            </w:pPr>
            <w:r w:rsidRPr="00173DC3">
              <w:rPr>
                <w:rFonts w:ascii="Arial" w:hAnsi="Arial" w:cs="Arial"/>
                <w:sz w:val="18"/>
                <w:szCs w:val="18"/>
                <w:lang w:val="en-GB"/>
              </w:rPr>
              <w:t>Hangzhou</w:t>
            </w:r>
          </w:p>
        </w:tc>
        <w:tc>
          <w:tcPr>
            <w:tcW w:w="2808" w:type="dxa"/>
            <w:hideMark/>
          </w:tcPr>
          <w:p w14:paraId="67BA9212" w14:textId="27836F05" w:rsidR="001E0FE3" w:rsidRPr="00173DC3" w:rsidRDefault="001E0FE3" w:rsidP="00364C56">
            <w:pPr>
              <w:rPr>
                <w:rFonts w:ascii="Arial" w:hAnsi="Arial" w:cs="Arial"/>
                <w:sz w:val="18"/>
                <w:szCs w:val="18"/>
                <w:lang w:val="en-GB"/>
              </w:rPr>
            </w:pPr>
            <w:r w:rsidRPr="00173DC3">
              <w:rPr>
                <w:rFonts w:ascii="Arial" w:hAnsi="Arial" w:cs="Arial"/>
                <w:sz w:val="18"/>
                <w:szCs w:val="18"/>
                <w:lang w:val="en-GB"/>
              </w:rPr>
              <w:t xml:space="preserve">Ant Financial </w:t>
            </w:r>
            <w:r w:rsidR="009914D5" w:rsidRPr="00173DC3">
              <w:rPr>
                <w:rFonts w:ascii="Arial" w:hAnsi="Arial" w:cs="Arial"/>
                <w:sz w:val="18"/>
                <w:szCs w:val="18"/>
                <w:lang w:val="en-GB"/>
              </w:rPr>
              <w:t xml:space="preserve">Services Group </w:t>
            </w:r>
            <w:r w:rsidRPr="00173DC3">
              <w:rPr>
                <w:rFonts w:ascii="Arial" w:hAnsi="Arial" w:cs="Arial"/>
                <w:sz w:val="18"/>
                <w:szCs w:val="18"/>
                <w:lang w:val="en-GB"/>
              </w:rPr>
              <w:t>(credit system to reduce deposits)</w:t>
            </w:r>
          </w:p>
        </w:tc>
        <w:tc>
          <w:tcPr>
            <w:tcW w:w="1444" w:type="dxa"/>
            <w:hideMark/>
          </w:tcPr>
          <w:p w14:paraId="7B829ADF" w14:textId="0D6D6A93" w:rsidR="001E0FE3" w:rsidRPr="00173DC3" w:rsidRDefault="001E0FE3" w:rsidP="00364C56">
            <w:pPr>
              <w:rPr>
                <w:rFonts w:ascii="Arial" w:hAnsi="Arial" w:cs="Arial"/>
                <w:sz w:val="18"/>
                <w:szCs w:val="18"/>
                <w:lang w:val="en-GB"/>
              </w:rPr>
            </w:pPr>
            <w:r w:rsidRPr="00173DC3">
              <w:rPr>
                <w:rFonts w:ascii="Arial" w:hAnsi="Arial" w:cs="Arial"/>
                <w:sz w:val="18"/>
                <w:szCs w:val="18"/>
                <w:lang w:val="en-GB"/>
              </w:rPr>
              <w:t xml:space="preserve">Design / </w:t>
            </w:r>
            <w:r w:rsidR="009914D5" w:rsidRPr="00173DC3">
              <w:rPr>
                <w:rFonts w:ascii="Arial" w:hAnsi="Arial" w:cs="Arial"/>
                <w:sz w:val="18"/>
                <w:szCs w:val="18"/>
                <w:lang w:val="en-GB"/>
              </w:rPr>
              <w:t>T</w:t>
            </w:r>
            <w:r w:rsidRPr="00173DC3">
              <w:rPr>
                <w:rFonts w:ascii="Arial" w:hAnsi="Arial" w:cs="Arial"/>
                <w:sz w:val="18"/>
                <w:szCs w:val="18"/>
                <w:lang w:val="en-GB"/>
              </w:rPr>
              <w:t>echnology</w:t>
            </w:r>
          </w:p>
        </w:tc>
      </w:tr>
      <w:tr w:rsidR="006115A0" w:rsidRPr="00173DC3" w14:paraId="4A000A4D" w14:textId="77777777" w:rsidTr="006115A0">
        <w:trPr>
          <w:trHeight w:val="60"/>
        </w:trPr>
        <w:tc>
          <w:tcPr>
            <w:tcW w:w="562" w:type="dxa"/>
            <w:hideMark/>
          </w:tcPr>
          <w:p w14:paraId="28420DA0" w14:textId="77777777" w:rsidR="001E0FE3" w:rsidRPr="00173DC3" w:rsidRDefault="001E0FE3" w:rsidP="00364C56">
            <w:pPr>
              <w:rPr>
                <w:rFonts w:ascii="Arial" w:hAnsi="Arial" w:cs="Arial"/>
                <w:sz w:val="18"/>
                <w:szCs w:val="18"/>
                <w:lang w:val="en-GB"/>
              </w:rPr>
            </w:pPr>
          </w:p>
        </w:tc>
        <w:tc>
          <w:tcPr>
            <w:tcW w:w="837" w:type="dxa"/>
            <w:hideMark/>
          </w:tcPr>
          <w:p w14:paraId="09117F68" w14:textId="77777777" w:rsidR="001E0FE3" w:rsidRPr="00173DC3" w:rsidRDefault="001E0FE3" w:rsidP="00364C56">
            <w:pPr>
              <w:rPr>
                <w:rFonts w:ascii="Arial" w:hAnsi="Arial" w:cs="Arial"/>
                <w:sz w:val="18"/>
                <w:szCs w:val="18"/>
                <w:lang w:val="en-GB"/>
              </w:rPr>
            </w:pPr>
          </w:p>
        </w:tc>
        <w:tc>
          <w:tcPr>
            <w:tcW w:w="1281" w:type="dxa"/>
            <w:hideMark/>
          </w:tcPr>
          <w:p w14:paraId="7F5168CF" w14:textId="09DF6F64" w:rsidR="001E0FE3" w:rsidRPr="00173DC3" w:rsidRDefault="001E0FE3" w:rsidP="00364C56">
            <w:pPr>
              <w:rPr>
                <w:rFonts w:ascii="Arial" w:hAnsi="Arial" w:cs="Arial"/>
                <w:sz w:val="18"/>
                <w:szCs w:val="18"/>
                <w:lang w:val="en-GB"/>
              </w:rPr>
            </w:pPr>
            <w:r w:rsidRPr="00173DC3">
              <w:rPr>
                <w:rFonts w:ascii="Arial" w:hAnsi="Arial" w:cs="Arial"/>
                <w:sz w:val="18"/>
                <w:szCs w:val="18"/>
                <w:lang w:val="en-GB"/>
              </w:rPr>
              <w:t xml:space="preserve">Green </w:t>
            </w:r>
            <w:r w:rsidR="00182532" w:rsidRPr="00173DC3">
              <w:rPr>
                <w:rFonts w:ascii="Arial" w:hAnsi="Arial" w:cs="Arial"/>
                <w:sz w:val="18"/>
                <w:szCs w:val="18"/>
                <w:lang w:val="en-GB"/>
              </w:rPr>
              <w:t>Bike-Transit</w:t>
            </w:r>
          </w:p>
        </w:tc>
        <w:tc>
          <w:tcPr>
            <w:tcW w:w="1001" w:type="dxa"/>
            <w:hideMark/>
          </w:tcPr>
          <w:p w14:paraId="712EB798" w14:textId="7FAB70FA" w:rsidR="001E0FE3" w:rsidRPr="00173DC3" w:rsidRDefault="001E0FE3" w:rsidP="00364C56">
            <w:pPr>
              <w:rPr>
                <w:rFonts w:ascii="Arial" w:hAnsi="Arial" w:cs="Arial"/>
                <w:sz w:val="18"/>
                <w:szCs w:val="18"/>
                <w:lang w:val="en-GB"/>
              </w:rPr>
            </w:pPr>
            <w:r w:rsidRPr="00173DC3">
              <w:rPr>
                <w:rFonts w:ascii="Arial" w:eastAsia="MS Gothic" w:hAnsi="Arial" w:cs="Arial"/>
                <w:sz w:val="18"/>
                <w:szCs w:val="18"/>
                <w:lang w:val="en-GB"/>
              </w:rPr>
              <w:t>拜客出行</w:t>
            </w:r>
          </w:p>
        </w:tc>
        <w:tc>
          <w:tcPr>
            <w:tcW w:w="1417" w:type="dxa"/>
            <w:hideMark/>
          </w:tcPr>
          <w:p w14:paraId="28463FBA" w14:textId="77777777" w:rsidR="001E0FE3" w:rsidRPr="00173DC3" w:rsidRDefault="001E0FE3" w:rsidP="00364C56">
            <w:pPr>
              <w:rPr>
                <w:rFonts w:ascii="Arial" w:hAnsi="Arial" w:cs="Arial"/>
                <w:sz w:val="18"/>
                <w:szCs w:val="18"/>
                <w:lang w:val="en-GB"/>
              </w:rPr>
            </w:pPr>
            <w:r w:rsidRPr="00173DC3">
              <w:rPr>
                <w:rFonts w:ascii="Arial" w:hAnsi="Arial" w:cs="Arial"/>
                <w:sz w:val="18"/>
                <w:szCs w:val="18"/>
                <w:lang w:val="en-GB"/>
              </w:rPr>
              <w:t>Guangzhou</w:t>
            </w:r>
          </w:p>
        </w:tc>
        <w:tc>
          <w:tcPr>
            <w:tcW w:w="2808" w:type="dxa"/>
            <w:hideMark/>
          </w:tcPr>
          <w:p w14:paraId="2A077FA3" w14:textId="10EE63CD" w:rsidR="001E0FE3" w:rsidRPr="00173DC3" w:rsidRDefault="009914D5" w:rsidP="00364C56">
            <w:pPr>
              <w:rPr>
                <w:rFonts w:ascii="Arial" w:hAnsi="Arial" w:cs="Arial"/>
                <w:sz w:val="18"/>
                <w:szCs w:val="18"/>
                <w:lang w:val="en-GB"/>
              </w:rPr>
            </w:pPr>
            <w:r w:rsidRPr="00173DC3">
              <w:rPr>
                <w:rFonts w:ascii="Arial" w:hAnsi="Arial" w:cs="Arial"/>
                <w:sz w:val="18"/>
                <w:szCs w:val="18"/>
                <w:lang w:val="en-GB"/>
              </w:rPr>
              <w:t>“</w:t>
            </w:r>
            <w:r w:rsidR="001E0FE3" w:rsidRPr="00173DC3">
              <w:rPr>
                <w:rFonts w:ascii="Arial" w:hAnsi="Arial" w:cs="Arial"/>
                <w:sz w:val="18"/>
                <w:szCs w:val="18"/>
                <w:lang w:val="en-GB"/>
              </w:rPr>
              <w:t>Ride of Silence</w:t>
            </w:r>
            <w:r w:rsidRPr="00173DC3">
              <w:rPr>
                <w:rFonts w:ascii="Arial" w:hAnsi="Arial" w:cs="Arial"/>
                <w:sz w:val="18"/>
                <w:szCs w:val="18"/>
                <w:lang w:val="en-GB"/>
              </w:rPr>
              <w:t>”:</w:t>
            </w:r>
            <w:r w:rsidR="001E0FE3" w:rsidRPr="00173DC3">
              <w:rPr>
                <w:rFonts w:ascii="Arial" w:hAnsi="Arial" w:cs="Arial"/>
                <w:sz w:val="18"/>
                <w:szCs w:val="18"/>
                <w:lang w:val="en-GB"/>
              </w:rPr>
              <w:t xml:space="preserve"> </w:t>
            </w:r>
            <w:r w:rsidRPr="00173DC3">
              <w:rPr>
                <w:rFonts w:ascii="Arial" w:hAnsi="Arial" w:cs="Arial"/>
                <w:sz w:val="18"/>
                <w:szCs w:val="18"/>
                <w:lang w:val="en-GB"/>
              </w:rPr>
              <w:t>International</w:t>
            </w:r>
            <w:r w:rsidR="001E0FE3" w:rsidRPr="00173DC3">
              <w:rPr>
                <w:rFonts w:ascii="Arial" w:hAnsi="Arial" w:cs="Arial"/>
                <w:sz w:val="18"/>
                <w:szCs w:val="18"/>
                <w:lang w:val="en-GB"/>
              </w:rPr>
              <w:t xml:space="preserve"> </w:t>
            </w:r>
            <w:r w:rsidR="00A119BD" w:rsidRPr="00173DC3">
              <w:rPr>
                <w:rFonts w:ascii="Arial" w:hAnsi="Arial" w:cs="Arial"/>
                <w:sz w:val="18"/>
                <w:szCs w:val="18"/>
                <w:lang w:val="en-GB"/>
              </w:rPr>
              <w:t>bicycle</w:t>
            </w:r>
            <w:r w:rsidR="001E0FE3" w:rsidRPr="00173DC3">
              <w:rPr>
                <w:rFonts w:ascii="Arial" w:hAnsi="Arial" w:cs="Arial"/>
                <w:sz w:val="18"/>
                <w:szCs w:val="18"/>
                <w:lang w:val="en-GB"/>
              </w:rPr>
              <w:t xml:space="preserve"> ride to commemorate cyclists killed in accidents</w:t>
            </w:r>
          </w:p>
        </w:tc>
        <w:tc>
          <w:tcPr>
            <w:tcW w:w="1444" w:type="dxa"/>
            <w:hideMark/>
          </w:tcPr>
          <w:p w14:paraId="7CB86B79" w14:textId="16353242" w:rsidR="001E0FE3" w:rsidRPr="00173DC3" w:rsidRDefault="001E0FE3" w:rsidP="00364C56">
            <w:pPr>
              <w:rPr>
                <w:rFonts w:ascii="Arial" w:hAnsi="Arial" w:cs="Arial"/>
                <w:sz w:val="18"/>
                <w:szCs w:val="18"/>
                <w:lang w:val="en-GB"/>
              </w:rPr>
            </w:pPr>
            <w:r w:rsidRPr="00173DC3">
              <w:rPr>
                <w:rFonts w:ascii="Arial" w:hAnsi="Arial" w:cs="Arial"/>
                <w:sz w:val="18"/>
                <w:szCs w:val="18"/>
                <w:lang w:val="en-GB"/>
              </w:rPr>
              <w:t xml:space="preserve">Social </w:t>
            </w:r>
            <w:r w:rsidR="009914D5" w:rsidRPr="00173DC3">
              <w:rPr>
                <w:rFonts w:ascii="Arial" w:hAnsi="Arial" w:cs="Arial"/>
                <w:sz w:val="18"/>
                <w:szCs w:val="18"/>
                <w:lang w:val="en-GB"/>
              </w:rPr>
              <w:t xml:space="preserve">enterprise </w:t>
            </w:r>
            <w:r w:rsidRPr="00173DC3">
              <w:rPr>
                <w:rFonts w:ascii="Arial" w:hAnsi="Arial" w:cs="Arial"/>
                <w:sz w:val="18"/>
                <w:szCs w:val="18"/>
                <w:lang w:val="en-GB"/>
              </w:rPr>
              <w:t xml:space="preserve">devoted to making cities </w:t>
            </w:r>
            <w:r w:rsidR="00A119BD" w:rsidRPr="00173DC3">
              <w:rPr>
                <w:rFonts w:ascii="Arial" w:hAnsi="Arial" w:cs="Arial"/>
                <w:sz w:val="18"/>
                <w:szCs w:val="18"/>
                <w:lang w:val="en-GB"/>
              </w:rPr>
              <w:t>bicycle</w:t>
            </w:r>
            <w:r w:rsidRPr="00173DC3">
              <w:rPr>
                <w:rFonts w:ascii="Arial" w:hAnsi="Arial" w:cs="Arial"/>
                <w:sz w:val="18"/>
                <w:szCs w:val="18"/>
                <w:lang w:val="en-GB"/>
              </w:rPr>
              <w:t xml:space="preserve"> friendly through regulatory change</w:t>
            </w:r>
          </w:p>
        </w:tc>
      </w:tr>
    </w:tbl>
    <w:p w14:paraId="35C9B3D2" w14:textId="1D709832" w:rsidR="00DC4B36" w:rsidRPr="00173DC3" w:rsidRDefault="00DC4B36" w:rsidP="00DC4B36">
      <w:pPr>
        <w:pStyle w:val="ExhibitHeading"/>
        <w:rPr>
          <w:lang w:val="en-GB"/>
        </w:rPr>
      </w:pPr>
    </w:p>
    <w:p w14:paraId="7360E5E0" w14:textId="7A7F4C9A" w:rsidR="001E0FE3" w:rsidRPr="00173DC3" w:rsidRDefault="001E0FE3" w:rsidP="004B030D">
      <w:pPr>
        <w:pStyle w:val="Footnote"/>
        <w:rPr>
          <w:lang w:val="en-GB"/>
        </w:rPr>
      </w:pPr>
      <w:r w:rsidRPr="00173DC3">
        <w:rPr>
          <w:lang w:val="en-GB"/>
        </w:rPr>
        <w:t xml:space="preserve">Note: Listing of </w:t>
      </w:r>
      <w:r w:rsidR="009914D5" w:rsidRPr="00173DC3">
        <w:rPr>
          <w:lang w:val="en-GB"/>
        </w:rPr>
        <w:t>first-tier</w:t>
      </w:r>
      <w:r w:rsidRPr="00173DC3">
        <w:rPr>
          <w:lang w:val="en-GB"/>
        </w:rPr>
        <w:t xml:space="preserve"> competitors is exhaustive</w:t>
      </w:r>
      <w:r w:rsidR="009914D5" w:rsidRPr="00173DC3">
        <w:rPr>
          <w:lang w:val="en-GB"/>
        </w:rPr>
        <w:t>;</w:t>
      </w:r>
      <w:r w:rsidRPr="00173DC3">
        <w:rPr>
          <w:lang w:val="en-GB"/>
        </w:rPr>
        <w:t xml:space="preserve"> </w:t>
      </w:r>
      <w:r w:rsidR="009914D5" w:rsidRPr="00173DC3">
        <w:rPr>
          <w:lang w:val="en-GB"/>
        </w:rPr>
        <w:t>second-</w:t>
      </w:r>
      <w:r w:rsidRPr="00173DC3">
        <w:rPr>
          <w:lang w:val="en-GB"/>
        </w:rPr>
        <w:t xml:space="preserve"> and </w:t>
      </w:r>
      <w:r w:rsidR="009914D5" w:rsidRPr="00173DC3">
        <w:rPr>
          <w:lang w:val="en-GB"/>
        </w:rPr>
        <w:t>third-tier</w:t>
      </w:r>
      <w:r w:rsidRPr="00173DC3">
        <w:rPr>
          <w:lang w:val="en-GB"/>
        </w:rPr>
        <w:t xml:space="preserve"> companies are illustrative only. </w:t>
      </w:r>
      <w:r w:rsidR="008B18C0" w:rsidRPr="00173DC3">
        <w:rPr>
          <w:lang w:val="en-GB"/>
        </w:rPr>
        <w:t xml:space="preserve">MAU = </w:t>
      </w:r>
      <w:r w:rsidR="009914D5" w:rsidRPr="00173DC3">
        <w:rPr>
          <w:lang w:val="en-GB"/>
        </w:rPr>
        <w:t>monthly active users; IPO = initial public offering.</w:t>
      </w:r>
    </w:p>
    <w:p w14:paraId="7E0EE90D" w14:textId="612C8768" w:rsidR="001E0FE3" w:rsidRPr="00173DC3" w:rsidRDefault="00A34AFD" w:rsidP="004B030D">
      <w:pPr>
        <w:pStyle w:val="Footnote"/>
        <w:rPr>
          <w:lang w:val="en-GB"/>
        </w:rPr>
      </w:pPr>
      <w:r w:rsidRPr="00173DC3">
        <w:rPr>
          <w:lang w:val="en-GB"/>
        </w:rPr>
        <w:t>Source</w:t>
      </w:r>
      <w:r w:rsidR="001E0FE3" w:rsidRPr="00173DC3">
        <w:rPr>
          <w:lang w:val="en-GB"/>
        </w:rPr>
        <w:t>:</w:t>
      </w:r>
      <w:r w:rsidR="008C1550" w:rsidRPr="00173DC3">
        <w:rPr>
          <w:lang w:val="en-GB"/>
        </w:rPr>
        <w:t xml:space="preserve"> </w:t>
      </w:r>
      <w:r w:rsidR="004B030D" w:rsidRPr="00173DC3">
        <w:rPr>
          <w:lang w:val="en-GB"/>
        </w:rPr>
        <w:t xml:space="preserve">iResearch Consulting Group, “Share Cycling Q2 Market Size Exceeded 3 Billion More </w:t>
      </w:r>
      <w:r w:rsidR="00B36864" w:rsidRPr="00173DC3">
        <w:rPr>
          <w:lang w:val="en-GB"/>
        </w:rPr>
        <w:t>Users</w:t>
      </w:r>
      <w:r w:rsidR="004B030D" w:rsidRPr="00173DC3">
        <w:rPr>
          <w:lang w:val="en-GB"/>
        </w:rPr>
        <w:t xml:space="preserve"> than the Q1 Sales Growth,” [in Chinese], September 2017, accessed December 10, 2018, www.iresearchchina.com</w:t>
      </w:r>
      <w:r w:rsidR="009A7ADB" w:rsidRPr="00173DC3">
        <w:rPr>
          <w:lang w:val="en-GB"/>
        </w:rPr>
        <w:t>; i</w:t>
      </w:r>
      <w:r w:rsidR="001E0FE3" w:rsidRPr="00173DC3">
        <w:rPr>
          <w:lang w:val="en-GB"/>
        </w:rPr>
        <w:t>Research</w:t>
      </w:r>
      <w:r w:rsidR="009A7ADB" w:rsidRPr="00173DC3">
        <w:rPr>
          <w:lang w:val="en-GB"/>
        </w:rPr>
        <w:t xml:space="preserve"> Consulting Group,</w:t>
      </w:r>
      <w:r w:rsidR="001E0FE3" w:rsidRPr="00173DC3">
        <w:rPr>
          <w:lang w:val="en-GB"/>
        </w:rPr>
        <w:t xml:space="preserve"> “</w:t>
      </w:r>
      <w:r w:rsidR="004B030D" w:rsidRPr="00173DC3">
        <w:rPr>
          <w:lang w:val="en-GB"/>
        </w:rPr>
        <w:t>C</w:t>
      </w:r>
      <w:r w:rsidR="009A7ADB" w:rsidRPr="00173DC3">
        <w:rPr>
          <w:lang w:val="en-GB"/>
        </w:rPr>
        <w:t xml:space="preserve">hina’s </w:t>
      </w:r>
      <w:r w:rsidR="004B030D" w:rsidRPr="00173DC3">
        <w:rPr>
          <w:lang w:val="en-GB"/>
        </w:rPr>
        <w:t>S</w:t>
      </w:r>
      <w:r w:rsidR="009A7ADB" w:rsidRPr="00173DC3">
        <w:rPr>
          <w:lang w:val="en-GB"/>
        </w:rPr>
        <w:t xml:space="preserve">hared </w:t>
      </w:r>
      <w:r w:rsidR="004B030D" w:rsidRPr="00173DC3">
        <w:rPr>
          <w:lang w:val="en-GB"/>
        </w:rPr>
        <w:t>B</w:t>
      </w:r>
      <w:r w:rsidR="009A7ADB" w:rsidRPr="00173DC3">
        <w:rPr>
          <w:lang w:val="en-GB"/>
        </w:rPr>
        <w:t xml:space="preserve">icycle </w:t>
      </w:r>
      <w:r w:rsidR="004B030D" w:rsidRPr="00173DC3">
        <w:rPr>
          <w:lang w:val="en-GB"/>
        </w:rPr>
        <w:t>M</w:t>
      </w:r>
      <w:r w:rsidR="009A7ADB" w:rsidRPr="00173DC3">
        <w:rPr>
          <w:lang w:val="en-GB"/>
        </w:rPr>
        <w:t xml:space="preserve">arket </w:t>
      </w:r>
      <w:r w:rsidR="004B030D" w:rsidRPr="00173DC3">
        <w:rPr>
          <w:lang w:val="en-GB"/>
        </w:rPr>
        <w:t>R</w:t>
      </w:r>
      <w:r w:rsidR="009A7ADB" w:rsidRPr="00173DC3">
        <w:rPr>
          <w:lang w:val="en-GB"/>
        </w:rPr>
        <w:t xml:space="preserve">esearch </w:t>
      </w:r>
      <w:r w:rsidR="004B030D" w:rsidRPr="00173DC3">
        <w:rPr>
          <w:lang w:val="en-GB"/>
        </w:rPr>
        <w:t>R</w:t>
      </w:r>
      <w:r w:rsidR="009A7ADB" w:rsidRPr="00173DC3">
        <w:rPr>
          <w:lang w:val="en-GB"/>
        </w:rPr>
        <w:t>eport 2017</w:t>
      </w:r>
      <w:r w:rsidR="000A063F" w:rsidRPr="00173DC3">
        <w:rPr>
          <w:lang w:val="en-GB"/>
        </w:rPr>
        <w:t xml:space="preserve"> </w:t>
      </w:r>
      <w:r w:rsidR="004B030D" w:rsidRPr="00173DC3">
        <w:rPr>
          <w:lang w:val="en-GB"/>
        </w:rPr>
        <w:t>[in Chinese],</w:t>
      </w:r>
      <w:r w:rsidR="00DD4B00" w:rsidRPr="00173DC3">
        <w:rPr>
          <w:lang w:val="en-GB"/>
        </w:rPr>
        <w:t>”</w:t>
      </w:r>
      <w:r w:rsidR="004B030D" w:rsidRPr="00173DC3">
        <w:rPr>
          <w:lang w:val="en-GB"/>
        </w:rPr>
        <w:t xml:space="preserve"> </w:t>
      </w:r>
      <w:r w:rsidR="001E0FE3" w:rsidRPr="00173DC3">
        <w:rPr>
          <w:lang w:val="en-GB"/>
        </w:rPr>
        <w:t xml:space="preserve">accessed December 10, 2018, </w:t>
      </w:r>
      <w:hyperlink r:id="rId13" w:history="1">
        <w:r w:rsidR="001E0FE3" w:rsidRPr="00173DC3">
          <w:rPr>
            <w:rStyle w:val="Hyperlink"/>
            <w:color w:val="auto"/>
            <w:u w:val="none"/>
            <w:lang w:val="en-GB"/>
          </w:rPr>
          <w:t>www.iresearchchina.com</w:t>
        </w:r>
      </w:hyperlink>
      <w:r w:rsidR="009A7ADB" w:rsidRPr="00173DC3">
        <w:rPr>
          <w:rStyle w:val="Hyperlink"/>
          <w:color w:val="auto"/>
          <w:u w:val="none"/>
          <w:lang w:val="en-GB"/>
        </w:rPr>
        <w:t>;</w:t>
      </w:r>
      <w:r w:rsidR="009A7ADB" w:rsidRPr="00173DC3">
        <w:rPr>
          <w:lang w:val="en-GB"/>
        </w:rPr>
        <w:t xml:space="preserve"> Mobike</w:t>
      </w:r>
      <w:r w:rsidR="001E0FE3" w:rsidRPr="00173DC3">
        <w:rPr>
          <w:lang w:val="en-GB"/>
        </w:rPr>
        <w:t xml:space="preserve"> website, accessed December 10, 2018, </w:t>
      </w:r>
      <w:hyperlink r:id="rId14" w:history="1">
        <w:r w:rsidR="001E0FE3" w:rsidRPr="00173DC3">
          <w:rPr>
            <w:rStyle w:val="Hyperlink"/>
            <w:color w:val="auto"/>
            <w:u w:val="none"/>
            <w:lang w:val="en-GB"/>
          </w:rPr>
          <w:t>https://mo</w:t>
        </w:r>
        <w:r w:rsidR="00A119BD" w:rsidRPr="00173DC3">
          <w:rPr>
            <w:rStyle w:val="Hyperlink"/>
            <w:color w:val="auto"/>
            <w:u w:val="none"/>
            <w:lang w:val="en-GB"/>
          </w:rPr>
          <w:t>bi</w:t>
        </w:r>
        <w:r w:rsidR="00D37DE8" w:rsidRPr="00173DC3">
          <w:rPr>
            <w:rStyle w:val="Hyperlink"/>
            <w:color w:val="auto"/>
            <w:u w:val="none"/>
            <w:lang w:val="en-GB"/>
          </w:rPr>
          <w:t>ke</w:t>
        </w:r>
        <w:r w:rsidR="001E0FE3" w:rsidRPr="00173DC3">
          <w:rPr>
            <w:rStyle w:val="Hyperlink"/>
            <w:color w:val="auto"/>
            <w:u w:val="none"/>
            <w:lang w:val="en-GB"/>
          </w:rPr>
          <w:t>.com/global/</w:t>
        </w:r>
      </w:hyperlink>
      <w:r w:rsidR="009A7ADB" w:rsidRPr="00173DC3">
        <w:rPr>
          <w:rStyle w:val="Hyperlink"/>
          <w:color w:val="auto"/>
          <w:u w:val="none"/>
          <w:lang w:val="en-GB"/>
        </w:rPr>
        <w:t xml:space="preserve">; </w:t>
      </w:r>
      <w:r w:rsidR="009A7ADB" w:rsidRPr="00173DC3">
        <w:rPr>
          <w:lang w:val="en-GB"/>
        </w:rPr>
        <w:t>Hellobike</w:t>
      </w:r>
      <w:r w:rsidR="001E0FE3" w:rsidRPr="00173DC3">
        <w:rPr>
          <w:lang w:val="en-GB"/>
        </w:rPr>
        <w:t xml:space="preserve"> website, accessed December 10, 2018, </w:t>
      </w:r>
      <w:hyperlink r:id="rId15" w:history="1">
        <w:r w:rsidR="001E0FE3" w:rsidRPr="00173DC3">
          <w:rPr>
            <w:rStyle w:val="Hyperlink"/>
            <w:color w:val="auto"/>
            <w:u w:val="none"/>
            <w:lang w:val="en-GB"/>
          </w:rPr>
          <w:t>https://hello</w:t>
        </w:r>
        <w:r w:rsidR="00A119BD" w:rsidRPr="00173DC3">
          <w:rPr>
            <w:rStyle w:val="Hyperlink"/>
            <w:color w:val="auto"/>
            <w:u w:val="none"/>
            <w:lang w:val="en-GB"/>
          </w:rPr>
          <w:t>bicycle</w:t>
        </w:r>
        <w:r w:rsidR="001E0FE3" w:rsidRPr="00173DC3">
          <w:rPr>
            <w:rStyle w:val="Hyperlink"/>
            <w:color w:val="auto"/>
            <w:u w:val="none"/>
            <w:lang w:val="en-GB"/>
          </w:rPr>
          <w:t>.com</w:t>
        </w:r>
      </w:hyperlink>
      <w:r w:rsidR="009A7ADB" w:rsidRPr="00173DC3">
        <w:rPr>
          <w:rStyle w:val="Hyperlink"/>
          <w:color w:val="auto"/>
          <w:u w:val="none"/>
          <w:lang w:val="en-GB"/>
        </w:rPr>
        <w:t>;</w:t>
      </w:r>
      <w:r w:rsidR="009A7ADB" w:rsidRPr="00173DC3">
        <w:rPr>
          <w:lang w:val="en-GB"/>
        </w:rPr>
        <w:t xml:space="preserve"> </w:t>
      </w:r>
      <w:r w:rsidR="001E0FE3" w:rsidRPr="00173DC3">
        <w:rPr>
          <w:lang w:val="en-GB"/>
        </w:rPr>
        <w:t>You</w:t>
      </w:r>
      <w:r w:rsidR="009A7ADB" w:rsidRPr="00173DC3">
        <w:rPr>
          <w:lang w:val="en-GB"/>
        </w:rPr>
        <w:t>on Bike website</w:t>
      </w:r>
      <w:r w:rsidR="001E0FE3" w:rsidRPr="00173DC3">
        <w:rPr>
          <w:lang w:val="en-GB"/>
        </w:rPr>
        <w:t xml:space="preserve">, accessed December 10, 2018, </w:t>
      </w:r>
      <w:hyperlink r:id="rId16" w:history="1">
        <w:r w:rsidR="001E0FE3" w:rsidRPr="00173DC3">
          <w:rPr>
            <w:rStyle w:val="Hyperlink"/>
            <w:color w:val="auto"/>
            <w:u w:val="none"/>
            <w:lang w:val="en-GB"/>
          </w:rPr>
          <w:t>https://youon</w:t>
        </w:r>
        <w:r w:rsidR="00A119BD" w:rsidRPr="00173DC3">
          <w:rPr>
            <w:rStyle w:val="Hyperlink"/>
            <w:color w:val="auto"/>
            <w:u w:val="none"/>
            <w:lang w:val="en-GB"/>
          </w:rPr>
          <w:t>bicycle</w:t>
        </w:r>
        <w:r w:rsidR="001E0FE3" w:rsidRPr="00173DC3">
          <w:rPr>
            <w:rStyle w:val="Hyperlink"/>
            <w:color w:val="auto"/>
            <w:u w:val="none"/>
            <w:lang w:val="en-GB"/>
          </w:rPr>
          <w:t>.com</w:t>
        </w:r>
      </w:hyperlink>
      <w:r w:rsidR="00481F55" w:rsidRPr="00173DC3">
        <w:rPr>
          <w:lang w:val="en-GB"/>
        </w:rPr>
        <w:t xml:space="preserve">; </w:t>
      </w:r>
      <w:r w:rsidR="00053604" w:rsidRPr="00173DC3">
        <w:rPr>
          <w:lang w:val="en-GB"/>
        </w:rPr>
        <w:t>“</w:t>
      </w:r>
      <w:r w:rsidR="001E0FE3" w:rsidRPr="00173DC3">
        <w:rPr>
          <w:lang w:val="en-GB"/>
        </w:rPr>
        <w:t xml:space="preserve">Xiaoming </w:t>
      </w:r>
      <w:r w:rsidR="00053604" w:rsidRPr="00173DC3">
        <w:rPr>
          <w:lang w:val="en-GB"/>
        </w:rPr>
        <w:t>Bike</w:t>
      </w:r>
      <w:r w:rsidR="001E0FE3" w:rsidRPr="00173DC3">
        <w:rPr>
          <w:lang w:val="en-GB"/>
        </w:rPr>
        <w:t>,</w:t>
      </w:r>
      <w:r w:rsidR="00053604" w:rsidRPr="00173DC3">
        <w:rPr>
          <w:lang w:val="en-GB"/>
        </w:rPr>
        <w:t>”</w:t>
      </w:r>
      <w:r w:rsidR="001E0FE3" w:rsidRPr="00173DC3">
        <w:rPr>
          <w:lang w:val="en-GB"/>
        </w:rPr>
        <w:t xml:space="preserve"> </w:t>
      </w:r>
      <w:r w:rsidR="00B937FF" w:rsidRPr="00173DC3">
        <w:rPr>
          <w:lang w:val="en-GB"/>
        </w:rPr>
        <w:t xml:space="preserve">Weibo, </w:t>
      </w:r>
      <w:r w:rsidR="001E0FE3" w:rsidRPr="00173DC3">
        <w:rPr>
          <w:lang w:val="en-GB"/>
        </w:rPr>
        <w:t xml:space="preserve">accessed December 10, 2018, </w:t>
      </w:r>
      <w:r w:rsidR="00053604" w:rsidRPr="00173DC3">
        <w:rPr>
          <w:rStyle w:val="Hyperlink"/>
          <w:color w:val="auto"/>
          <w:u w:val="none"/>
          <w:lang w:val="en-GB"/>
        </w:rPr>
        <w:t>www.weibo.com/u/6075615413?is_all=1</w:t>
      </w:r>
      <w:r w:rsidR="00B937FF" w:rsidRPr="00173DC3">
        <w:rPr>
          <w:rStyle w:val="Hyperlink"/>
          <w:color w:val="auto"/>
          <w:u w:val="none"/>
          <w:lang w:val="en-GB"/>
        </w:rPr>
        <w:t>;</w:t>
      </w:r>
      <w:r w:rsidR="00B937FF" w:rsidRPr="00173DC3">
        <w:rPr>
          <w:lang w:val="en-GB"/>
        </w:rPr>
        <w:t xml:space="preserve"> Ubike</w:t>
      </w:r>
      <w:r w:rsidR="001E0FE3" w:rsidRPr="00173DC3">
        <w:rPr>
          <w:lang w:val="en-GB"/>
        </w:rPr>
        <w:t xml:space="preserve"> website, accessed December 10, 2018, </w:t>
      </w:r>
      <w:r w:rsidR="005A3085" w:rsidRPr="00173DC3">
        <w:rPr>
          <w:rStyle w:val="Hyperlink"/>
          <w:color w:val="auto"/>
          <w:u w:val="none"/>
          <w:lang w:val="en-GB"/>
        </w:rPr>
        <w:t>www.ubicycle.cn</w:t>
      </w:r>
      <w:r w:rsidR="007305D8" w:rsidRPr="00173DC3">
        <w:rPr>
          <w:lang w:val="en-GB"/>
        </w:rPr>
        <w:t xml:space="preserve">; </w:t>
      </w:r>
      <w:r w:rsidR="001E0FE3" w:rsidRPr="00173DC3">
        <w:rPr>
          <w:lang w:val="en-GB"/>
        </w:rPr>
        <w:t xml:space="preserve">Bluegogo website, accessed December 10, 2018, </w:t>
      </w:r>
      <w:r w:rsidR="005A3085" w:rsidRPr="00173DC3">
        <w:rPr>
          <w:lang w:val="en-GB"/>
        </w:rPr>
        <w:t>www.bluegogo.com</w:t>
      </w:r>
      <w:r w:rsidR="007305D8" w:rsidRPr="00173DC3">
        <w:rPr>
          <w:lang w:val="en-GB"/>
        </w:rPr>
        <w:t xml:space="preserve">; </w:t>
      </w:r>
      <w:r w:rsidR="001E0FE3" w:rsidRPr="00173DC3">
        <w:rPr>
          <w:lang w:val="en-GB"/>
        </w:rPr>
        <w:t xml:space="preserve">Qibei </w:t>
      </w:r>
      <w:r w:rsidR="007305D8" w:rsidRPr="00173DC3">
        <w:rPr>
          <w:lang w:val="en-GB"/>
        </w:rPr>
        <w:t xml:space="preserve">Technology </w:t>
      </w:r>
      <w:r w:rsidR="001E0FE3" w:rsidRPr="00173DC3">
        <w:rPr>
          <w:lang w:val="en-GB"/>
        </w:rPr>
        <w:t xml:space="preserve">website, accessed December 10, 2018, </w:t>
      </w:r>
      <w:hyperlink r:id="rId17" w:history="1">
        <w:r w:rsidR="001E0FE3" w:rsidRPr="00173DC3">
          <w:rPr>
            <w:rStyle w:val="Hyperlink"/>
            <w:color w:val="auto"/>
            <w:u w:val="none"/>
            <w:lang w:val="en-GB"/>
          </w:rPr>
          <w:t>www.qibeitech.com</w:t>
        </w:r>
      </w:hyperlink>
      <w:r w:rsidR="007305D8" w:rsidRPr="00173DC3">
        <w:rPr>
          <w:lang w:val="en-GB"/>
        </w:rPr>
        <w:t>; Green Bike-Transit</w:t>
      </w:r>
      <w:r w:rsidR="00C51A1E" w:rsidRPr="00173DC3">
        <w:rPr>
          <w:lang w:val="en-GB"/>
        </w:rPr>
        <w:t>’s</w:t>
      </w:r>
      <w:r w:rsidR="001E0FE3" w:rsidRPr="00173DC3">
        <w:rPr>
          <w:lang w:val="en-GB"/>
        </w:rPr>
        <w:t xml:space="preserve"> Facebook </w:t>
      </w:r>
      <w:r w:rsidR="00C51A1E" w:rsidRPr="00173DC3">
        <w:rPr>
          <w:lang w:val="en-GB"/>
        </w:rPr>
        <w:t>page</w:t>
      </w:r>
      <w:r w:rsidR="001E0FE3" w:rsidRPr="00173DC3">
        <w:rPr>
          <w:lang w:val="en-GB"/>
        </w:rPr>
        <w:t>, accessed December 10, 2019</w:t>
      </w:r>
      <w:r w:rsidR="00C51A1E" w:rsidRPr="00173DC3">
        <w:rPr>
          <w:lang w:val="en-GB"/>
        </w:rPr>
        <w:t>,</w:t>
      </w:r>
      <w:r w:rsidR="001E0FE3" w:rsidRPr="00173DC3">
        <w:rPr>
          <w:lang w:val="en-GB"/>
        </w:rPr>
        <w:t xml:space="preserve"> </w:t>
      </w:r>
      <w:r w:rsidR="005A3085" w:rsidRPr="00173DC3">
        <w:rPr>
          <w:rStyle w:val="Hyperlink"/>
          <w:color w:val="auto"/>
          <w:u w:val="none"/>
          <w:lang w:val="en-GB"/>
        </w:rPr>
        <w:t>www.facebook.com/GreenBicycleTransit/</w:t>
      </w:r>
      <w:r w:rsidR="00C51A1E" w:rsidRPr="00173DC3">
        <w:rPr>
          <w:rStyle w:val="Hyperlink"/>
          <w:color w:val="auto"/>
          <w:u w:val="none"/>
          <w:lang w:val="en-GB"/>
        </w:rPr>
        <w:t>.</w:t>
      </w:r>
      <w:r w:rsidR="001E0FE3" w:rsidRPr="00173DC3">
        <w:rPr>
          <w:lang w:val="en-GB"/>
        </w:rPr>
        <w:t xml:space="preserve"> </w:t>
      </w:r>
    </w:p>
    <w:p w14:paraId="60A74036" w14:textId="77777777" w:rsidR="001E0FE3" w:rsidRPr="00173DC3" w:rsidRDefault="001E0FE3">
      <w:pPr>
        <w:spacing w:after="200" w:line="276" w:lineRule="auto"/>
        <w:rPr>
          <w:rFonts w:ascii="Arial" w:hAnsi="Arial" w:cs="Arial"/>
          <w:sz w:val="17"/>
          <w:szCs w:val="17"/>
          <w:lang w:val="en-GB"/>
        </w:rPr>
      </w:pPr>
      <w:r w:rsidRPr="00173DC3">
        <w:rPr>
          <w:lang w:val="en-GB"/>
        </w:rPr>
        <w:br w:type="page"/>
      </w:r>
    </w:p>
    <w:p w14:paraId="26E413D7" w14:textId="2631F526" w:rsidR="001E0FE3" w:rsidRPr="00173DC3" w:rsidRDefault="001E0FE3" w:rsidP="00C71CFB">
      <w:pPr>
        <w:pStyle w:val="ExhibitHeading"/>
        <w:rPr>
          <w:lang w:val="en-GB"/>
        </w:rPr>
      </w:pPr>
      <w:r w:rsidRPr="00173DC3">
        <w:rPr>
          <w:lang w:val="en-GB"/>
        </w:rPr>
        <w:lastRenderedPageBreak/>
        <w:t>Exhibit 3: Excerpts from the Ministry of Transport</w:t>
      </w:r>
      <w:r w:rsidR="00F715EE" w:rsidRPr="00173DC3">
        <w:rPr>
          <w:lang w:val="en-GB"/>
        </w:rPr>
        <w:t>’s</w:t>
      </w:r>
      <w:r w:rsidRPr="00173DC3">
        <w:rPr>
          <w:lang w:val="en-GB"/>
        </w:rPr>
        <w:t xml:space="preserve"> Guidance </w:t>
      </w:r>
      <w:r w:rsidR="00F715EE" w:rsidRPr="00173DC3">
        <w:rPr>
          <w:lang w:val="en-GB"/>
        </w:rPr>
        <w:t xml:space="preserve">concerning </w:t>
      </w:r>
      <w:r w:rsidRPr="00173DC3">
        <w:rPr>
          <w:lang w:val="en-GB"/>
        </w:rPr>
        <w:t>Encouraging and Regulating Internet Rental Bicycles</w:t>
      </w:r>
      <w:r w:rsidR="00F715EE" w:rsidRPr="00173DC3">
        <w:rPr>
          <w:lang w:val="en-GB"/>
        </w:rPr>
        <w:t>, May 22, 2017</w:t>
      </w:r>
    </w:p>
    <w:p w14:paraId="0260CCAA" w14:textId="77777777" w:rsidR="00C71CFB" w:rsidRPr="00173DC3" w:rsidRDefault="00C71CFB" w:rsidP="001E0FE3">
      <w:pPr>
        <w:pStyle w:val="ExhibitText"/>
        <w:rPr>
          <w:lang w:val="en-GB"/>
        </w:rPr>
      </w:pPr>
    </w:p>
    <w:p w14:paraId="16D9E88A" w14:textId="0130F83F" w:rsidR="001E0FE3" w:rsidRPr="00173DC3" w:rsidRDefault="001E0FE3" w:rsidP="001E0FE3">
      <w:pPr>
        <w:pStyle w:val="ExhibitText"/>
        <w:rPr>
          <w:lang w:val="en-GB"/>
        </w:rPr>
      </w:pPr>
      <w:r w:rsidRPr="00173DC3">
        <w:rPr>
          <w:lang w:val="en-GB"/>
        </w:rPr>
        <w:t xml:space="preserve">The following is a translation by the authors of excerpts from the document issued by the Ministry of Transport requesting comments from interested parties concerning developing national regulations for the </w:t>
      </w:r>
      <w:r w:rsidR="008747B4" w:rsidRPr="00173DC3">
        <w:rPr>
          <w:lang w:val="en-GB"/>
        </w:rPr>
        <w:t>shared-bicycle</w:t>
      </w:r>
      <w:r w:rsidRPr="00173DC3">
        <w:rPr>
          <w:lang w:val="en-GB"/>
        </w:rPr>
        <w:t xml:space="preserve"> industry</w:t>
      </w:r>
    </w:p>
    <w:p w14:paraId="0B311F45" w14:textId="77777777" w:rsidR="00C71CFB" w:rsidRPr="00173DC3" w:rsidRDefault="00C71CFB" w:rsidP="001E0FE3">
      <w:pPr>
        <w:pStyle w:val="ExhibitText"/>
        <w:rPr>
          <w:lang w:val="en-GB"/>
        </w:rPr>
      </w:pPr>
    </w:p>
    <w:p w14:paraId="40BAB78C" w14:textId="04538736" w:rsidR="001E0FE3" w:rsidRPr="00173DC3" w:rsidRDefault="001E0FE3" w:rsidP="001E0FE3">
      <w:pPr>
        <w:pStyle w:val="ExhibitText"/>
        <w:rPr>
          <w:lang w:val="en-GB"/>
        </w:rPr>
      </w:pPr>
      <w:r w:rsidRPr="00173DC3">
        <w:rPr>
          <w:lang w:val="en-GB"/>
        </w:rPr>
        <w:t xml:space="preserve">Internet rental bicycles (commonly known as </w:t>
      </w:r>
      <w:r w:rsidR="000060AB" w:rsidRPr="00173DC3">
        <w:rPr>
          <w:lang w:val="en-GB"/>
        </w:rPr>
        <w:t>“</w:t>
      </w:r>
      <w:r w:rsidRPr="00173DC3">
        <w:rPr>
          <w:lang w:val="en-GB"/>
        </w:rPr>
        <w:t>shared bicycles</w:t>
      </w:r>
      <w:r w:rsidR="000060AB" w:rsidRPr="00173DC3">
        <w:rPr>
          <w:lang w:val="en-GB"/>
        </w:rPr>
        <w:t>”</w:t>
      </w:r>
      <w:r w:rsidRPr="00173DC3">
        <w:rPr>
          <w:lang w:val="en-GB"/>
        </w:rPr>
        <w:t>) are a new service model developed by merging the mobile Internet and bicycle rentals. In recent years, China</w:t>
      </w:r>
      <w:r w:rsidR="00D056B3" w:rsidRPr="00173DC3">
        <w:rPr>
          <w:lang w:val="en-GB"/>
        </w:rPr>
        <w:t>’</w:t>
      </w:r>
      <w:r w:rsidRPr="00173DC3">
        <w:rPr>
          <w:lang w:val="en-GB"/>
        </w:rPr>
        <w:t>s Internet rental bicycle industry has developed rapidly and has played an active role in better meeting the needs of public travel, effectively solving the “last mile” problem of urban transportation, alleviating urban traffic congestion, and building a green travel system. However, it also has problems such as chaotic parking, inappropriate business operations and maintenance, irresponsible management, security risks regarding user deposits and private information, etc. In order to encourage and standardize the development of the Internet rental bicycle industry, the Ministry proposes the following guidance.</w:t>
      </w:r>
    </w:p>
    <w:p w14:paraId="76895E40" w14:textId="77777777" w:rsidR="00C71CFB" w:rsidRPr="00173DC3" w:rsidRDefault="00C71CFB" w:rsidP="001E0FE3">
      <w:pPr>
        <w:pStyle w:val="ExhibitText"/>
        <w:rPr>
          <w:lang w:val="en-GB"/>
        </w:rPr>
      </w:pPr>
    </w:p>
    <w:p w14:paraId="0EF1A255" w14:textId="77777777" w:rsidR="00C71CFB" w:rsidRPr="00173DC3" w:rsidRDefault="00C71CFB" w:rsidP="001E0FE3">
      <w:pPr>
        <w:pStyle w:val="ExhibitText"/>
        <w:rPr>
          <w:lang w:val="en-GB"/>
        </w:rPr>
      </w:pPr>
    </w:p>
    <w:p w14:paraId="56203F4A" w14:textId="1376E1B6" w:rsidR="001E0FE3" w:rsidRPr="00173DC3" w:rsidRDefault="001E0FE3" w:rsidP="00C71CFB">
      <w:pPr>
        <w:pStyle w:val="Casehead2"/>
        <w:rPr>
          <w:lang w:val="en-GB"/>
        </w:rPr>
      </w:pPr>
      <w:r w:rsidRPr="00173DC3">
        <w:rPr>
          <w:lang w:val="en-GB"/>
        </w:rPr>
        <w:t xml:space="preserve">Overall </w:t>
      </w:r>
      <w:r w:rsidR="00D056B3" w:rsidRPr="00173DC3">
        <w:rPr>
          <w:lang w:val="en-GB"/>
        </w:rPr>
        <w:t>Requirements</w:t>
      </w:r>
    </w:p>
    <w:p w14:paraId="66ED4BB4" w14:textId="77777777" w:rsidR="00C71CFB" w:rsidRPr="00173DC3" w:rsidRDefault="00C71CFB" w:rsidP="001E0FE3">
      <w:pPr>
        <w:pStyle w:val="ExhibitText"/>
        <w:rPr>
          <w:lang w:val="en-GB"/>
        </w:rPr>
      </w:pPr>
    </w:p>
    <w:p w14:paraId="2E28D406" w14:textId="52BDB458" w:rsidR="001E0FE3" w:rsidRPr="00173DC3" w:rsidRDefault="001E0FE3" w:rsidP="00C71CFB">
      <w:pPr>
        <w:pStyle w:val="ExhibitText"/>
        <w:numPr>
          <w:ilvl w:val="0"/>
          <w:numId w:val="16"/>
        </w:numPr>
        <w:rPr>
          <w:lang w:val="en-GB"/>
        </w:rPr>
      </w:pPr>
      <w:r w:rsidRPr="00173DC3">
        <w:rPr>
          <w:lang w:val="en-GB"/>
        </w:rPr>
        <w:t>Guiding ideology</w:t>
      </w:r>
      <w:r w:rsidR="00D056B3" w:rsidRPr="00173DC3">
        <w:rPr>
          <w:lang w:val="en-GB"/>
        </w:rPr>
        <w:t>:</w:t>
      </w:r>
      <w:r w:rsidRPr="00173DC3">
        <w:rPr>
          <w:lang w:val="en-GB"/>
        </w:rPr>
        <w:t xml:space="preserve"> Fully implement the spirit of the 18th [National] Party Congress [of the Communist Party of China]’s Third, Fourth, Fifth</w:t>
      </w:r>
      <w:r w:rsidR="00336DB3" w:rsidRPr="00173DC3">
        <w:rPr>
          <w:lang w:val="en-GB"/>
        </w:rPr>
        <w:t>,</w:t>
      </w:r>
      <w:r w:rsidRPr="00173DC3">
        <w:rPr>
          <w:lang w:val="en-GB"/>
        </w:rPr>
        <w:t xml:space="preserve"> and Six Plenary Sessions, thoroughly implementing the spirit of the important speeches of General Secretary Xi Jinping</w:t>
      </w:r>
      <w:r w:rsidR="00336DB3" w:rsidRPr="00173DC3">
        <w:rPr>
          <w:lang w:val="en-GB"/>
        </w:rPr>
        <w:t xml:space="preserve"> . . . </w:t>
      </w:r>
      <w:r w:rsidRPr="00173DC3">
        <w:rPr>
          <w:lang w:val="en-GB"/>
        </w:rPr>
        <w:t xml:space="preserve">promoting the </w:t>
      </w:r>
      <w:r w:rsidR="00336DB3" w:rsidRPr="00173DC3">
        <w:rPr>
          <w:lang w:val="en-GB"/>
        </w:rPr>
        <w:t>“</w:t>
      </w:r>
      <w:r w:rsidRPr="00173DC3">
        <w:rPr>
          <w:lang w:val="en-GB"/>
        </w:rPr>
        <w:t>Internet +</w:t>
      </w:r>
      <w:r w:rsidR="00336DB3" w:rsidRPr="00173DC3">
        <w:rPr>
          <w:lang w:val="en-GB"/>
        </w:rPr>
        <w:t>”</w:t>
      </w:r>
      <w:r w:rsidRPr="00173DC3">
        <w:rPr>
          <w:lang w:val="en-GB"/>
        </w:rPr>
        <w:t xml:space="preserve"> action plan, encouraging and standardizing the development of Internet rental bicycles, improving the level of Internet rental bicycle services, optimizing the transportation structure, and building a green, low-carbon travel system to better meet the travel needs of the people.</w:t>
      </w:r>
    </w:p>
    <w:p w14:paraId="6F5AB15C" w14:textId="52BC7AC5" w:rsidR="001E0FE3" w:rsidRPr="00173DC3" w:rsidRDefault="001E0FE3" w:rsidP="00D056B3">
      <w:pPr>
        <w:pStyle w:val="ExhibitText"/>
        <w:numPr>
          <w:ilvl w:val="0"/>
          <w:numId w:val="16"/>
        </w:numPr>
        <w:rPr>
          <w:lang w:val="en-GB"/>
        </w:rPr>
      </w:pPr>
      <w:r w:rsidRPr="00173DC3">
        <w:rPr>
          <w:lang w:val="en-GB"/>
        </w:rPr>
        <w:t>Basic principles</w:t>
      </w:r>
      <w:r w:rsidR="00D056B3" w:rsidRPr="00173DC3">
        <w:rPr>
          <w:lang w:val="en-GB"/>
        </w:rPr>
        <w:t xml:space="preserve">: </w:t>
      </w:r>
    </w:p>
    <w:p w14:paraId="055305B2" w14:textId="2D91F00E" w:rsidR="001E0FE3" w:rsidRPr="00173DC3" w:rsidRDefault="001E0FE3" w:rsidP="00C0764C">
      <w:pPr>
        <w:pStyle w:val="ExhibitText"/>
        <w:numPr>
          <w:ilvl w:val="0"/>
          <w:numId w:val="27"/>
        </w:numPr>
        <w:ind w:left="720"/>
        <w:rPr>
          <w:lang w:val="en-GB"/>
        </w:rPr>
      </w:pPr>
      <w:r w:rsidRPr="00173DC3">
        <w:rPr>
          <w:lang w:val="en-GB"/>
        </w:rPr>
        <w:t>Be service-based</w:t>
      </w:r>
      <w:r w:rsidR="00D056B3" w:rsidRPr="00173DC3">
        <w:rPr>
          <w:lang w:val="en-GB"/>
        </w:rPr>
        <w:t>.</w:t>
      </w:r>
    </w:p>
    <w:p w14:paraId="5D0E2719" w14:textId="0029FFF5" w:rsidR="001E0FE3" w:rsidRPr="00173DC3" w:rsidRDefault="001E0FE3" w:rsidP="00C71CFB">
      <w:pPr>
        <w:pStyle w:val="ExhibitText"/>
        <w:numPr>
          <w:ilvl w:val="0"/>
          <w:numId w:val="17"/>
        </w:numPr>
        <w:rPr>
          <w:lang w:val="en-GB"/>
        </w:rPr>
      </w:pPr>
      <w:r w:rsidRPr="00173DC3">
        <w:rPr>
          <w:lang w:val="en-GB"/>
        </w:rPr>
        <w:t>Reform and innovate</w:t>
      </w:r>
      <w:r w:rsidR="00D056B3" w:rsidRPr="00173DC3">
        <w:rPr>
          <w:lang w:val="en-GB"/>
        </w:rPr>
        <w:t>.</w:t>
      </w:r>
    </w:p>
    <w:p w14:paraId="02FED515" w14:textId="664CFCFE" w:rsidR="001E0FE3" w:rsidRPr="00173DC3" w:rsidRDefault="001E0FE3" w:rsidP="00C71CFB">
      <w:pPr>
        <w:pStyle w:val="ExhibitText"/>
        <w:numPr>
          <w:ilvl w:val="0"/>
          <w:numId w:val="17"/>
        </w:numPr>
        <w:rPr>
          <w:lang w:val="en-GB"/>
        </w:rPr>
      </w:pPr>
      <w:r w:rsidRPr="00173DC3">
        <w:rPr>
          <w:lang w:val="en-GB"/>
        </w:rPr>
        <w:t>Standardize and be orderly</w:t>
      </w:r>
      <w:r w:rsidR="00D056B3" w:rsidRPr="00173DC3">
        <w:rPr>
          <w:lang w:val="en-GB"/>
        </w:rPr>
        <w:t>.</w:t>
      </w:r>
    </w:p>
    <w:p w14:paraId="054148CB" w14:textId="152A9191" w:rsidR="001E0FE3" w:rsidRPr="00173DC3" w:rsidRDefault="001E0FE3" w:rsidP="00C71CFB">
      <w:pPr>
        <w:pStyle w:val="ExhibitText"/>
        <w:numPr>
          <w:ilvl w:val="0"/>
          <w:numId w:val="17"/>
        </w:numPr>
        <w:rPr>
          <w:lang w:val="en-GB"/>
        </w:rPr>
      </w:pPr>
      <w:r w:rsidRPr="00173DC3">
        <w:rPr>
          <w:lang w:val="en-GB"/>
        </w:rPr>
        <w:t>Localize. The people’s government of each municipality is the main body responsible for the management of Internet rental bicycles</w:t>
      </w:r>
      <w:r w:rsidR="00336DB3" w:rsidRPr="00173DC3">
        <w:rPr>
          <w:lang w:val="en-GB"/>
        </w:rPr>
        <w:t>[,] . . .</w:t>
      </w:r>
      <w:r w:rsidRPr="00173DC3">
        <w:rPr>
          <w:lang w:val="en-GB"/>
        </w:rPr>
        <w:t>adapting to local conditions</w:t>
      </w:r>
      <w:r w:rsidR="00336DB3" w:rsidRPr="00173DC3">
        <w:rPr>
          <w:lang w:val="en-GB"/>
        </w:rPr>
        <w:t xml:space="preserve">[,] . .[and] </w:t>
      </w:r>
      <w:r w:rsidRPr="00173DC3">
        <w:rPr>
          <w:lang w:val="en-GB"/>
        </w:rPr>
        <w:t>exploring development models that conform to local realities</w:t>
      </w:r>
      <w:r w:rsidR="00D056B3" w:rsidRPr="00173DC3">
        <w:rPr>
          <w:lang w:val="en-GB"/>
        </w:rPr>
        <w:t>.</w:t>
      </w:r>
    </w:p>
    <w:p w14:paraId="34925623" w14:textId="3C89FFE4" w:rsidR="001E0FE3" w:rsidRPr="00173DC3" w:rsidRDefault="001E0FE3" w:rsidP="00C71CFB">
      <w:pPr>
        <w:pStyle w:val="ExhibitText"/>
        <w:numPr>
          <w:ilvl w:val="0"/>
          <w:numId w:val="17"/>
        </w:numPr>
        <w:rPr>
          <w:lang w:val="en-GB"/>
        </w:rPr>
      </w:pPr>
      <w:r w:rsidRPr="00173DC3">
        <w:rPr>
          <w:lang w:val="en-GB"/>
        </w:rPr>
        <w:t>Consider the interests of all stakeholders, tapping their enthusiasm and increasing industry self-regulation and public participation</w:t>
      </w:r>
      <w:r w:rsidR="00D056B3" w:rsidRPr="00173DC3">
        <w:rPr>
          <w:lang w:val="en-GB"/>
        </w:rPr>
        <w:t>.</w:t>
      </w:r>
      <w:r w:rsidR="00336DB3" w:rsidRPr="00173DC3">
        <w:rPr>
          <w:lang w:val="en-GB"/>
        </w:rPr>
        <w:t xml:space="preserve"> . . .</w:t>
      </w:r>
    </w:p>
    <w:p w14:paraId="41787014" w14:textId="77777777" w:rsidR="00C71CFB" w:rsidRPr="00173DC3" w:rsidRDefault="00C71CFB" w:rsidP="001E0FE3">
      <w:pPr>
        <w:pStyle w:val="ExhibitText"/>
        <w:rPr>
          <w:lang w:val="en-GB"/>
        </w:rPr>
      </w:pPr>
    </w:p>
    <w:p w14:paraId="44708E33" w14:textId="77777777" w:rsidR="00C71CFB" w:rsidRPr="00173DC3" w:rsidRDefault="00C71CFB" w:rsidP="001E0FE3">
      <w:pPr>
        <w:pStyle w:val="ExhibitText"/>
        <w:rPr>
          <w:lang w:val="en-GB"/>
        </w:rPr>
      </w:pPr>
    </w:p>
    <w:p w14:paraId="6CFF44A2" w14:textId="23BEB980" w:rsidR="001E0FE3" w:rsidRPr="00173DC3" w:rsidRDefault="001E0FE3" w:rsidP="00C71CFB">
      <w:pPr>
        <w:pStyle w:val="Casehead2"/>
        <w:rPr>
          <w:lang w:val="en-GB"/>
        </w:rPr>
      </w:pPr>
      <w:r w:rsidRPr="00173DC3">
        <w:rPr>
          <w:lang w:val="en-GB"/>
        </w:rPr>
        <w:t xml:space="preserve">Policy </w:t>
      </w:r>
      <w:r w:rsidR="00D056B3" w:rsidRPr="00173DC3">
        <w:rPr>
          <w:lang w:val="en-GB"/>
        </w:rPr>
        <w:t>Implementation</w:t>
      </w:r>
    </w:p>
    <w:p w14:paraId="2D0C19B0" w14:textId="77777777" w:rsidR="00C71CFB" w:rsidRPr="00173DC3" w:rsidRDefault="00C71CFB" w:rsidP="001E0FE3">
      <w:pPr>
        <w:pStyle w:val="ExhibitText"/>
        <w:rPr>
          <w:lang w:val="en-GB"/>
        </w:rPr>
      </w:pPr>
    </w:p>
    <w:p w14:paraId="17F8FA32" w14:textId="65966BE6" w:rsidR="001E0FE3" w:rsidRPr="00173DC3" w:rsidRDefault="001E0FE3" w:rsidP="00C71CFB">
      <w:pPr>
        <w:pStyle w:val="ExhibitText"/>
        <w:numPr>
          <w:ilvl w:val="0"/>
          <w:numId w:val="19"/>
        </w:numPr>
        <w:ind w:left="360"/>
        <w:rPr>
          <w:lang w:val="en-GB"/>
        </w:rPr>
      </w:pPr>
      <w:r w:rsidRPr="00173DC3">
        <w:rPr>
          <w:lang w:val="en-GB"/>
        </w:rPr>
        <w:t xml:space="preserve">Scientifically </w:t>
      </w:r>
      <w:r w:rsidR="0093454A" w:rsidRPr="00173DC3">
        <w:rPr>
          <w:lang w:val="en-GB"/>
        </w:rPr>
        <w:t>determined development</w:t>
      </w:r>
      <w:r w:rsidRPr="00173DC3">
        <w:rPr>
          <w:lang w:val="en-GB"/>
        </w:rPr>
        <w:t xml:space="preserve">. Do a good job in </w:t>
      </w:r>
      <w:r w:rsidR="00B95C31" w:rsidRPr="00173DC3">
        <w:rPr>
          <w:lang w:val="en-GB"/>
        </w:rPr>
        <w:t xml:space="preserve">planning for </w:t>
      </w:r>
      <w:r w:rsidRPr="00173DC3">
        <w:rPr>
          <w:lang w:val="en-GB"/>
        </w:rPr>
        <w:t>slow traffic in light of the characteristics of the city</w:t>
      </w:r>
      <w:r w:rsidR="0093454A" w:rsidRPr="00173DC3">
        <w:rPr>
          <w:lang w:val="en-GB"/>
        </w:rPr>
        <w:t xml:space="preserve">. . . . </w:t>
      </w:r>
      <w:r w:rsidRPr="00173DC3">
        <w:rPr>
          <w:lang w:val="en-GB"/>
        </w:rPr>
        <w:t xml:space="preserve">The development of </w:t>
      </w:r>
      <w:r w:rsidR="0093454A" w:rsidRPr="00173DC3">
        <w:rPr>
          <w:lang w:val="en-GB"/>
        </w:rPr>
        <w:t>electric-powered</w:t>
      </w:r>
      <w:r w:rsidRPr="00173DC3">
        <w:rPr>
          <w:lang w:val="en-GB"/>
        </w:rPr>
        <w:t xml:space="preserve"> Internet rental bicycles is discouraged. </w:t>
      </w:r>
    </w:p>
    <w:p w14:paraId="45A30B48" w14:textId="18C1EECE" w:rsidR="001E0FE3" w:rsidRPr="00173DC3" w:rsidRDefault="001E0FE3" w:rsidP="00C71CFB">
      <w:pPr>
        <w:pStyle w:val="ExhibitText"/>
        <w:numPr>
          <w:ilvl w:val="0"/>
          <w:numId w:val="19"/>
        </w:numPr>
        <w:ind w:left="360"/>
        <w:rPr>
          <w:lang w:val="en-GB"/>
        </w:rPr>
      </w:pPr>
      <w:r w:rsidRPr="00173DC3">
        <w:rPr>
          <w:lang w:val="en-GB"/>
        </w:rPr>
        <w:t>Guide the orderly bringing of bicycles into circulation</w:t>
      </w:r>
      <w:r w:rsidR="0093454A" w:rsidRPr="00173DC3">
        <w:rPr>
          <w:lang w:val="en-GB"/>
        </w:rPr>
        <w:t>. . . . [E]</w:t>
      </w:r>
      <w:r w:rsidRPr="00173DC3">
        <w:rPr>
          <w:lang w:val="en-GB"/>
        </w:rPr>
        <w:t>ach city should</w:t>
      </w:r>
      <w:r w:rsidR="0093454A" w:rsidRPr="00173DC3">
        <w:rPr>
          <w:lang w:val="en-GB"/>
        </w:rPr>
        <w:t xml:space="preserve"> . . . </w:t>
      </w:r>
      <w:r w:rsidRPr="00173DC3">
        <w:rPr>
          <w:lang w:val="en-GB"/>
        </w:rPr>
        <w:t>establish a mechanism for bringing bicycles into circulation that is compatible with the urban space carrying capacity, parking facilities</w:t>
      </w:r>
      <w:r w:rsidR="0093454A" w:rsidRPr="00173DC3">
        <w:rPr>
          <w:lang w:val="en-GB"/>
        </w:rPr>
        <w:t>’</w:t>
      </w:r>
      <w:r w:rsidRPr="00173DC3">
        <w:rPr>
          <w:lang w:val="en-GB"/>
        </w:rPr>
        <w:t xml:space="preserve"> resources, and public travel demand. </w:t>
      </w:r>
    </w:p>
    <w:p w14:paraId="1AF4AF10" w14:textId="62F319FE" w:rsidR="001E0FE3" w:rsidRPr="00173DC3" w:rsidRDefault="001E0FE3" w:rsidP="00C71CFB">
      <w:pPr>
        <w:pStyle w:val="ExhibitText"/>
        <w:numPr>
          <w:ilvl w:val="0"/>
          <w:numId w:val="19"/>
        </w:numPr>
        <w:ind w:left="360"/>
        <w:rPr>
          <w:lang w:val="en-GB"/>
        </w:rPr>
      </w:pPr>
      <w:r w:rsidRPr="00173DC3">
        <w:rPr>
          <w:lang w:val="en-GB"/>
        </w:rPr>
        <w:t>Improve the bicycle road network</w:t>
      </w:r>
      <w:r w:rsidR="0093454A" w:rsidRPr="00173DC3">
        <w:rPr>
          <w:lang w:val="en-GB"/>
        </w:rPr>
        <w:t>. . . .</w:t>
      </w:r>
    </w:p>
    <w:p w14:paraId="37ECAD7D" w14:textId="47B4D504" w:rsidR="001E0FE3" w:rsidRPr="00173DC3" w:rsidRDefault="001E0FE3" w:rsidP="00C71CFB">
      <w:pPr>
        <w:pStyle w:val="ExhibitText"/>
        <w:numPr>
          <w:ilvl w:val="0"/>
          <w:numId w:val="19"/>
        </w:numPr>
        <w:ind w:left="360"/>
        <w:rPr>
          <w:lang w:val="en-GB"/>
        </w:rPr>
      </w:pPr>
      <w:r w:rsidRPr="00173DC3">
        <w:rPr>
          <w:lang w:val="en-GB"/>
        </w:rPr>
        <w:t>Promote the planning and construction of bicycle parking spots</w:t>
      </w:r>
      <w:r w:rsidR="0093454A" w:rsidRPr="00173DC3">
        <w:rPr>
          <w:lang w:val="en-GB"/>
        </w:rPr>
        <w:t xml:space="preserve">. . . . </w:t>
      </w:r>
      <w:r w:rsidRPr="00173DC3">
        <w:rPr>
          <w:lang w:val="en-GB"/>
        </w:rPr>
        <w:t>Important urban commercial areas, public transportation stations, transportation hubs, residential areas, and tourist attractions should have</w:t>
      </w:r>
      <w:r w:rsidR="0093454A" w:rsidRPr="00173DC3">
        <w:rPr>
          <w:lang w:val="en-GB"/>
        </w:rPr>
        <w:t xml:space="preserve"> . . . </w:t>
      </w:r>
      <w:r w:rsidRPr="00173DC3">
        <w:rPr>
          <w:lang w:val="en-GB"/>
        </w:rPr>
        <w:t>designated bicycle parking.</w:t>
      </w:r>
    </w:p>
    <w:p w14:paraId="3AC06663" w14:textId="77777777" w:rsidR="00C71CFB" w:rsidRPr="00173DC3" w:rsidRDefault="00C71CFB" w:rsidP="00C71CFB">
      <w:pPr>
        <w:pStyle w:val="ExhibitText"/>
        <w:rPr>
          <w:lang w:val="en-GB"/>
        </w:rPr>
      </w:pPr>
    </w:p>
    <w:p w14:paraId="0224B065" w14:textId="77777777" w:rsidR="00C71CFB" w:rsidRPr="00173DC3" w:rsidRDefault="00C71CFB" w:rsidP="001E0FE3">
      <w:pPr>
        <w:pStyle w:val="ExhibitText"/>
        <w:rPr>
          <w:lang w:val="en-GB"/>
        </w:rPr>
      </w:pPr>
    </w:p>
    <w:p w14:paraId="75B3B217" w14:textId="77777777" w:rsidR="00C71CFB" w:rsidRPr="00173DC3" w:rsidRDefault="00C71CFB">
      <w:pPr>
        <w:spacing w:after="200" w:line="276" w:lineRule="auto"/>
        <w:rPr>
          <w:rFonts w:ascii="Arial" w:hAnsi="Arial" w:cs="Arial"/>
          <w:lang w:val="en-GB"/>
        </w:rPr>
      </w:pPr>
      <w:r w:rsidRPr="00173DC3">
        <w:rPr>
          <w:lang w:val="en-GB"/>
        </w:rPr>
        <w:br w:type="page"/>
      </w:r>
    </w:p>
    <w:p w14:paraId="09C40914" w14:textId="6414E073" w:rsidR="00C71CFB" w:rsidRPr="00173DC3" w:rsidRDefault="00C71CFB" w:rsidP="00C71CFB">
      <w:pPr>
        <w:pStyle w:val="ExhibitHeading"/>
        <w:rPr>
          <w:lang w:val="en-GB"/>
        </w:rPr>
      </w:pPr>
      <w:r w:rsidRPr="00173DC3">
        <w:rPr>
          <w:lang w:val="en-GB"/>
        </w:rPr>
        <w:lastRenderedPageBreak/>
        <w:t>Exhibit 3 (Continued)</w:t>
      </w:r>
    </w:p>
    <w:p w14:paraId="409D0D52" w14:textId="77777777" w:rsidR="00C71CFB" w:rsidRPr="00173DC3" w:rsidRDefault="00C71CFB" w:rsidP="001E0FE3">
      <w:pPr>
        <w:pStyle w:val="ExhibitText"/>
        <w:rPr>
          <w:lang w:val="en-GB"/>
        </w:rPr>
      </w:pPr>
    </w:p>
    <w:p w14:paraId="0DC8627D" w14:textId="61AAD607" w:rsidR="001E0FE3" w:rsidRPr="00173DC3" w:rsidRDefault="001E0FE3" w:rsidP="00C71CFB">
      <w:pPr>
        <w:pStyle w:val="Casehead2"/>
        <w:rPr>
          <w:lang w:val="en-GB"/>
        </w:rPr>
      </w:pPr>
      <w:r w:rsidRPr="00173DC3">
        <w:rPr>
          <w:lang w:val="en-GB"/>
        </w:rPr>
        <w:t>Standardize bicycle business operation and maintenance</w:t>
      </w:r>
      <w:r w:rsidR="00D056B3" w:rsidRPr="00173DC3">
        <w:rPr>
          <w:lang w:val="en-GB"/>
        </w:rPr>
        <w:t>.</w:t>
      </w:r>
    </w:p>
    <w:p w14:paraId="0A3EBCB6" w14:textId="77777777" w:rsidR="00C71CFB" w:rsidRPr="00173DC3" w:rsidRDefault="00C71CFB" w:rsidP="001E0FE3">
      <w:pPr>
        <w:pStyle w:val="ExhibitText"/>
        <w:rPr>
          <w:lang w:val="en-GB"/>
        </w:rPr>
      </w:pPr>
    </w:p>
    <w:p w14:paraId="5B77133A" w14:textId="432A8CCD" w:rsidR="001E0FE3" w:rsidRPr="00173DC3" w:rsidRDefault="001E0FE3" w:rsidP="00C71CFB">
      <w:pPr>
        <w:pStyle w:val="ExhibitText"/>
        <w:numPr>
          <w:ilvl w:val="0"/>
          <w:numId w:val="20"/>
        </w:numPr>
        <w:rPr>
          <w:lang w:val="en-GB"/>
        </w:rPr>
      </w:pPr>
      <w:r w:rsidRPr="00173DC3">
        <w:rPr>
          <w:lang w:val="en-GB"/>
        </w:rPr>
        <w:t>Strengthen standardization by encouraging relevant social organizations and industrial technology alliances.</w:t>
      </w:r>
    </w:p>
    <w:p w14:paraId="02296C4B" w14:textId="66DF267C" w:rsidR="001E0FE3" w:rsidRPr="00173DC3" w:rsidRDefault="00073279" w:rsidP="00C71CFB">
      <w:pPr>
        <w:pStyle w:val="ExhibitText"/>
        <w:numPr>
          <w:ilvl w:val="0"/>
          <w:numId w:val="20"/>
        </w:numPr>
        <w:rPr>
          <w:lang w:val="en-GB"/>
        </w:rPr>
      </w:pPr>
      <w:r w:rsidRPr="00173DC3">
        <w:rPr>
          <w:lang w:val="en-GB"/>
        </w:rPr>
        <w:t xml:space="preserve">Standardize </w:t>
      </w:r>
      <w:r w:rsidR="001E0FE3" w:rsidRPr="00173DC3">
        <w:rPr>
          <w:lang w:val="en-GB"/>
        </w:rPr>
        <w:t>business services</w:t>
      </w:r>
      <w:r w:rsidR="00725241" w:rsidRPr="00173DC3">
        <w:rPr>
          <w:lang w:val="en-GB"/>
        </w:rPr>
        <w:t xml:space="preserve">. . . . </w:t>
      </w:r>
      <w:r w:rsidR="001E0FE3" w:rsidRPr="00173DC3">
        <w:rPr>
          <w:lang w:val="en-GB"/>
        </w:rPr>
        <w:t>Strengthen vehicle dispatching, parking</w:t>
      </w:r>
      <w:r w:rsidR="00725241" w:rsidRPr="00173DC3">
        <w:rPr>
          <w:lang w:val="en-GB"/>
        </w:rPr>
        <w:t>,</w:t>
      </w:r>
      <w:r w:rsidR="001E0FE3" w:rsidRPr="00173DC3">
        <w:rPr>
          <w:lang w:val="en-GB"/>
        </w:rPr>
        <w:t xml:space="preserve"> and maintenance management to ensure safe and convenient use of bicycles</w:t>
      </w:r>
      <w:r w:rsidRPr="00173DC3">
        <w:rPr>
          <w:lang w:val="en-GB"/>
        </w:rPr>
        <w:t xml:space="preserve"> . . .</w:t>
      </w:r>
      <w:r w:rsidR="00D056B3" w:rsidRPr="00173DC3">
        <w:rPr>
          <w:lang w:val="en-GB"/>
        </w:rPr>
        <w:t xml:space="preserve"> </w:t>
      </w:r>
      <w:r w:rsidR="001E0FE3" w:rsidRPr="00173DC3">
        <w:rPr>
          <w:lang w:val="en-GB"/>
        </w:rPr>
        <w:t xml:space="preserve">Ensure that </w:t>
      </w:r>
      <w:r w:rsidR="00725241" w:rsidRPr="00173DC3">
        <w:rPr>
          <w:lang w:val="en-GB"/>
        </w:rPr>
        <w:t xml:space="preserve">users </w:t>
      </w:r>
      <w:r w:rsidR="001E0FE3" w:rsidRPr="00173DC3">
        <w:rPr>
          <w:lang w:val="en-GB"/>
        </w:rPr>
        <w:t>give their real name</w:t>
      </w:r>
      <w:r w:rsidR="00C71CFB" w:rsidRPr="00173DC3">
        <w:rPr>
          <w:lang w:val="en-GB"/>
        </w:rPr>
        <w:t>s</w:t>
      </w:r>
      <w:r w:rsidR="00725241" w:rsidRPr="00173DC3">
        <w:rPr>
          <w:lang w:val="en-GB"/>
        </w:rPr>
        <w:t xml:space="preserve">. </w:t>
      </w:r>
      <w:r w:rsidR="001E0FE3" w:rsidRPr="00173DC3">
        <w:rPr>
          <w:lang w:val="en-GB"/>
        </w:rPr>
        <w:t>Clarify the rights and obligations of companies and users</w:t>
      </w:r>
      <w:r w:rsidRPr="00173DC3">
        <w:rPr>
          <w:lang w:val="en-GB"/>
        </w:rPr>
        <w:t xml:space="preserve">. . . . </w:t>
      </w:r>
      <w:r w:rsidR="001E0FE3" w:rsidRPr="00173DC3">
        <w:rPr>
          <w:lang w:val="en-GB"/>
        </w:rPr>
        <w:t>Renting to children under the age of 12 is prohibited</w:t>
      </w:r>
      <w:r w:rsidRPr="00173DC3">
        <w:rPr>
          <w:lang w:val="en-GB"/>
        </w:rPr>
        <w:t xml:space="preserve">. . . . </w:t>
      </w:r>
      <w:r w:rsidR="001E0FE3" w:rsidRPr="00173DC3">
        <w:rPr>
          <w:lang w:val="en-GB"/>
        </w:rPr>
        <w:t xml:space="preserve">Provide innovative insurance for personal accident and </w:t>
      </w:r>
      <w:r w:rsidR="00D056B3" w:rsidRPr="00173DC3">
        <w:rPr>
          <w:lang w:val="en-GB"/>
        </w:rPr>
        <w:t>third-</w:t>
      </w:r>
      <w:r w:rsidR="001E0FE3" w:rsidRPr="00173DC3">
        <w:rPr>
          <w:lang w:val="en-GB"/>
        </w:rPr>
        <w:t>party liability</w:t>
      </w:r>
      <w:r w:rsidRPr="00173DC3">
        <w:rPr>
          <w:lang w:val="en-GB"/>
        </w:rPr>
        <w:t xml:space="preserve">. . . . </w:t>
      </w:r>
      <w:r w:rsidR="001E0FE3" w:rsidRPr="00173DC3">
        <w:rPr>
          <w:lang w:val="en-GB"/>
        </w:rPr>
        <w:t>Strengthen information reporting and timely sharing with local authorities</w:t>
      </w:r>
      <w:r w:rsidR="00051ABF" w:rsidRPr="00173DC3">
        <w:rPr>
          <w:lang w:val="en-GB"/>
        </w:rPr>
        <w:t xml:space="preserve">. . . . </w:t>
      </w:r>
    </w:p>
    <w:p w14:paraId="0A2C3305" w14:textId="754942B1" w:rsidR="001E0FE3" w:rsidRPr="00173DC3" w:rsidRDefault="001E0FE3" w:rsidP="00C71CFB">
      <w:pPr>
        <w:pStyle w:val="ExhibitText"/>
        <w:numPr>
          <w:ilvl w:val="0"/>
          <w:numId w:val="20"/>
        </w:numPr>
        <w:rPr>
          <w:lang w:val="en-GB"/>
        </w:rPr>
      </w:pPr>
      <w:r w:rsidRPr="00173DC3">
        <w:rPr>
          <w:lang w:val="en-GB"/>
        </w:rPr>
        <w:t>Strengthen parking management, supervision</w:t>
      </w:r>
      <w:r w:rsidR="00051ABF" w:rsidRPr="00173DC3">
        <w:rPr>
          <w:lang w:val="en-GB"/>
        </w:rPr>
        <w:t>,</w:t>
      </w:r>
      <w:r w:rsidRPr="00173DC3">
        <w:rPr>
          <w:lang w:val="en-GB"/>
        </w:rPr>
        <w:t xml:space="preserve"> and enforcement</w:t>
      </w:r>
      <w:r w:rsidR="00051ABF" w:rsidRPr="00173DC3">
        <w:rPr>
          <w:lang w:val="en-GB"/>
        </w:rPr>
        <w:t xml:space="preserve"> . . . </w:t>
      </w:r>
      <w:r w:rsidRPr="00173DC3">
        <w:rPr>
          <w:lang w:val="en-GB"/>
        </w:rPr>
        <w:t>using electronic fences and other technologies</w:t>
      </w:r>
      <w:r w:rsidR="00051ABF" w:rsidRPr="00173DC3">
        <w:rPr>
          <w:lang w:val="en-GB"/>
        </w:rPr>
        <w:t xml:space="preserve"> . . . </w:t>
      </w:r>
      <w:r w:rsidRPr="00173DC3">
        <w:rPr>
          <w:lang w:val="en-GB"/>
        </w:rPr>
        <w:t xml:space="preserve">comprehensively adopting economic penalties to effectively regulate user parking </w:t>
      </w:r>
      <w:r w:rsidR="00051ABF" w:rsidRPr="00173DC3">
        <w:rPr>
          <w:lang w:val="en-GB"/>
        </w:rPr>
        <w:t xml:space="preserve">behaviour. . . . </w:t>
      </w:r>
      <w:r w:rsidRPr="00173DC3">
        <w:rPr>
          <w:lang w:val="en-GB"/>
        </w:rPr>
        <w:t>Punctually clean up illegal parking.</w:t>
      </w:r>
    </w:p>
    <w:p w14:paraId="5CADFC04" w14:textId="3D968987" w:rsidR="001E0FE3" w:rsidRPr="00173DC3" w:rsidRDefault="001E0FE3" w:rsidP="00C71CFB">
      <w:pPr>
        <w:pStyle w:val="ExhibitText"/>
        <w:numPr>
          <w:ilvl w:val="0"/>
          <w:numId w:val="20"/>
        </w:numPr>
        <w:rPr>
          <w:lang w:val="en-GB"/>
        </w:rPr>
      </w:pPr>
      <w:r w:rsidRPr="00173DC3">
        <w:rPr>
          <w:lang w:val="en-GB"/>
        </w:rPr>
        <w:t>Encourage users to cycle safely and politely</w:t>
      </w:r>
      <w:r w:rsidR="00051ABF" w:rsidRPr="00173DC3">
        <w:rPr>
          <w:lang w:val="en-GB"/>
        </w:rPr>
        <w:t xml:space="preserve">. . . . </w:t>
      </w:r>
      <w:r w:rsidRPr="00173DC3">
        <w:rPr>
          <w:lang w:val="en-GB"/>
        </w:rPr>
        <w:t>preventing double riding and installing child seats</w:t>
      </w:r>
      <w:r w:rsidR="00051ABF" w:rsidRPr="00173DC3">
        <w:rPr>
          <w:lang w:val="en-GB"/>
        </w:rPr>
        <w:t xml:space="preserve">. . . . </w:t>
      </w:r>
      <w:r w:rsidRPr="00173DC3">
        <w:rPr>
          <w:lang w:val="en-GB"/>
        </w:rPr>
        <w:t xml:space="preserve">complying with traffic laws and regulations, and abiding by social morality. </w:t>
      </w:r>
    </w:p>
    <w:p w14:paraId="19AA14F1" w14:textId="19D44BB9" w:rsidR="001E0FE3" w:rsidRPr="00173DC3" w:rsidRDefault="001E0FE3" w:rsidP="00C71CFB">
      <w:pPr>
        <w:pStyle w:val="ExhibitText"/>
        <w:numPr>
          <w:ilvl w:val="0"/>
          <w:numId w:val="20"/>
        </w:numPr>
        <w:rPr>
          <w:lang w:val="en-GB"/>
        </w:rPr>
      </w:pPr>
      <w:r w:rsidRPr="00173DC3">
        <w:rPr>
          <w:lang w:val="en-GB"/>
        </w:rPr>
        <w:t>Strengthen credit scoring</w:t>
      </w:r>
      <w:r w:rsidR="00051ABF" w:rsidRPr="00173DC3">
        <w:rPr>
          <w:lang w:val="en-GB"/>
        </w:rPr>
        <w:t xml:space="preserve">. . . . </w:t>
      </w:r>
      <w:r w:rsidRPr="00173DC3">
        <w:rPr>
          <w:lang w:val="en-GB"/>
        </w:rPr>
        <w:t>Establish a database of corporate and user credits, and regularly</w:t>
      </w:r>
      <w:r w:rsidR="00051ABF" w:rsidRPr="00173DC3">
        <w:rPr>
          <w:lang w:val="en-GB"/>
        </w:rPr>
        <w:t xml:space="preserve"> . . . </w:t>
      </w:r>
      <w:r w:rsidRPr="00173DC3">
        <w:rPr>
          <w:lang w:val="en-GB"/>
        </w:rPr>
        <w:t xml:space="preserve"> </w:t>
      </w:r>
      <w:r w:rsidR="00D056B3" w:rsidRPr="00173DC3">
        <w:rPr>
          <w:lang w:val="en-GB"/>
        </w:rPr>
        <w:t xml:space="preserve">integrate </w:t>
      </w:r>
      <w:r w:rsidRPr="00173DC3">
        <w:rPr>
          <w:lang w:val="en-GB"/>
        </w:rPr>
        <w:t>it with</w:t>
      </w:r>
      <w:r w:rsidR="00051ABF" w:rsidRPr="00173DC3">
        <w:rPr>
          <w:lang w:val="en-GB"/>
        </w:rPr>
        <w:t xml:space="preserve"> . . . </w:t>
      </w:r>
      <w:r w:rsidRPr="00173DC3">
        <w:rPr>
          <w:lang w:val="en-GB"/>
        </w:rPr>
        <w:t xml:space="preserve">the national </w:t>
      </w:r>
      <w:r w:rsidR="00051ABF" w:rsidRPr="00173DC3">
        <w:rPr>
          <w:lang w:val="en-GB"/>
        </w:rPr>
        <w:t>credit-information</w:t>
      </w:r>
      <w:r w:rsidRPr="00173DC3">
        <w:rPr>
          <w:lang w:val="en-GB"/>
        </w:rPr>
        <w:t xml:space="preserve"> sharing platform</w:t>
      </w:r>
      <w:r w:rsidR="00051ABF" w:rsidRPr="00173DC3">
        <w:rPr>
          <w:lang w:val="en-GB"/>
        </w:rPr>
        <w:t xml:space="preserve"> . . . </w:t>
      </w:r>
      <w:r w:rsidRPr="00173DC3">
        <w:rPr>
          <w:lang w:val="en-GB"/>
        </w:rPr>
        <w:t>to strengthen corporate service quality and user credit evaluation</w:t>
      </w:r>
      <w:r w:rsidR="00051ABF" w:rsidRPr="00173DC3">
        <w:rPr>
          <w:lang w:val="en-GB"/>
        </w:rPr>
        <w:t xml:space="preserve">. . . . </w:t>
      </w:r>
    </w:p>
    <w:p w14:paraId="269F7891" w14:textId="77777777" w:rsidR="00C71CFB" w:rsidRPr="00173DC3" w:rsidRDefault="00C71CFB" w:rsidP="001E0FE3">
      <w:pPr>
        <w:pStyle w:val="ExhibitText"/>
        <w:rPr>
          <w:lang w:val="en-GB"/>
        </w:rPr>
      </w:pPr>
    </w:p>
    <w:p w14:paraId="4EE10A1F" w14:textId="77777777" w:rsidR="00C71CFB" w:rsidRPr="00173DC3" w:rsidRDefault="00C71CFB" w:rsidP="001E0FE3">
      <w:pPr>
        <w:pStyle w:val="ExhibitText"/>
        <w:rPr>
          <w:lang w:val="en-GB"/>
        </w:rPr>
      </w:pPr>
    </w:p>
    <w:p w14:paraId="2CF21088" w14:textId="28C9D3B6" w:rsidR="001E0FE3" w:rsidRPr="00173DC3" w:rsidRDefault="001E0FE3" w:rsidP="00C71CFB">
      <w:pPr>
        <w:pStyle w:val="Casehead2"/>
        <w:rPr>
          <w:lang w:val="en-GB"/>
        </w:rPr>
      </w:pPr>
      <w:r w:rsidRPr="00173DC3">
        <w:rPr>
          <w:lang w:val="en-GB"/>
        </w:rPr>
        <w:t>Safeguard user deposits and personal information</w:t>
      </w:r>
      <w:r w:rsidR="00D056B3" w:rsidRPr="00173DC3">
        <w:rPr>
          <w:lang w:val="en-GB"/>
        </w:rPr>
        <w:t>.</w:t>
      </w:r>
    </w:p>
    <w:p w14:paraId="2A4E30FD" w14:textId="77777777" w:rsidR="00C71CFB" w:rsidRPr="00173DC3" w:rsidRDefault="00C71CFB" w:rsidP="001E0FE3">
      <w:pPr>
        <w:pStyle w:val="ExhibitText"/>
        <w:rPr>
          <w:lang w:val="en-GB"/>
        </w:rPr>
      </w:pPr>
    </w:p>
    <w:p w14:paraId="05C5B2F0" w14:textId="753ED874" w:rsidR="00893B3D" w:rsidRPr="00173DC3" w:rsidRDefault="001E0FE3" w:rsidP="00CC4BC6">
      <w:pPr>
        <w:pStyle w:val="ExhibitText"/>
        <w:numPr>
          <w:ilvl w:val="0"/>
          <w:numId w:val="21"/>
        </w:numPr>
        <w:ind w:left="360"/>
        <w:rPr>
          <w:lang w:val="en-GB"/>
        </w:rPr>
      </w:pPr>
      <w:r w:rsidRPr="00173DC3">
        <w:rPr>
          <w:lang w:val="en-GB"/>
        </w:rPr>
        <w:t>Strengthen the management of user deposits</w:t>
      </w:r>
      <w:r w:rsidR="00893B3D" w:rsidRPr="00173DC3">
        <w:rPr>
          <w:lang w:val="en-GB"/>
        </w:rPr>
        <w:t>. . . .</w:t>
      </w:r>
      <w:r w:rsidRPr="00173DC3">
        <w:rPr>
          <w:lang w:val="en-GB"/>
        </w:rPr>
        <w:t xml:space="preserve"> Internet rental bicycle operators should provide rental services in a deposit-free manner. Companies that collect deposits and prepaid funds from users shall strictly segregate deposits from the compan</w:t>
      </w:r>
      <w:r w:rsidR="00D056B3" w:rsidRPr="00173DC3">
        <w:rPr>
          <w:lang w:val="en-GB"/>
        </w:rPr>
        <w:t>ie</w:t>
      </w:r>
      <w:r w:rsidRPr="00173DC3">
        <w:rPr>
          <w:lang w:val="en-GB"/>
        </w:rPr>
        <w:t>s</w:t>
      </w:r>
      <w:r w:rsidR="00D056B3" w:rsidRPr="00173DC3">
        <w:rPr>
          <w:lang w:val="en-GB"/>
        </w:rPr>
        <w:t>’</w:t>
      </w:r>
      <w:r w:rsidRPr="00173DC3">
        <w:rPr>
          <w:lang w:val="en-GB"/>
        </w:rPr>
        <w:t xml:space="preserve"> own funds</w:t>
      </w:r>
      <w:r w:rsidR="00893B3D" w:rsidRPr="00173DC3">
        <w:rPr>
          <w:lang w:val="en-GB"/>
        </w:rPr>
        <w:t xml:space="preserve"> . . . </w:t>
      </w:r>
      <w:r w:rsidRPr="00173DC3">
        <w:rPr>
          <w:lang w:val="en-GB"/>
        </w:rPr>
        <w:t>placing the deposits</w:t>
      </w:r>
      <w:r w:rsidR="00893B3D" w:rsidRPr="00173DC3">
        <w:rPr>
          <w:lang w:val="en-GB"/>
        </w:rPr>
        <w:t xml:space="preserve"> . . . </w:t>
      </w:r>
      <w:r w:rsidRPr="00173DC3">
        <w:rPr>
          <w:lang w:val="en-GB"/>
        </w:rPr>
        <w:t>in special accounts</w:t>
      </w:r>
      <w:r w:rsidR="00893B3D" w:rsidRPr="00173DC3">
        <w:rPr>
          <w:lang w:val="en-GB"/>
        </w:rPr>
        <w:t xml:space="preserve">. . . . </w:t>
      </w:r>
      <w:r w:rsidRPr="00173DC3">
        <w:rPr>
          <w:lang w:val="en-GB"/>
        </w:rPr>
        <w:t>Companies should establish and improve user deposit refund systems</w:t>
      </w:r>
      <w:r w:rsidR="00893B3D" w:rsidRPr="00173DC3">
        <w:rPr>
          <w:lang w:val="en-GB"/>
        </w:rPr>
        <w:t xml:space="preserve">. . . . </w:t>
      </w:r>
      <w:r w:rsidRPr="00173DC3">
        <w:rPr>
          <w:lang w:val="en-GB"/>
        </w:rPr>
        <w:t>provided by banks and non-bank payment institution</w:t>
      </w:r>
      <w:r w:rsidR="00893B3D" w:rsidRPr="00173DC3">
        <w:rPr>
          <w:lang w:val="en-GB"/>
        </w:rPr>
        <w:t>s. . . .</w:t>
      </w:r>
    </w:p>
    <w:p w14:paraId="542568EE" w14:textId="2239646B" w:rsidR="001E0FE3" w:rsidRPr="00173DC3" w:rsidRDefault="001E0FE3" w:rsidP="00C71CFB">
      <w:pPr>
        <w:pStyle w:val="ExhibitText"/>
        <w:numPr>
          <w:ilvl w:val="0"/>
          <w:numId w:val="21"/>
        </w:numPr>
        <w:ind w:left="360"/>
        <w:rPr>
          <w:lang w:val="en-GB"/>
        </w:rPr>
      </w:pPr>
      <w:r w:rsidRPr="00173DC3">
        <w:rPr>
          <w:lang w:val="en-GB"/>
        </w:rPr>
        <w:t>Strengthen network and information security protection</w:t>
      </w:r>
      <w:r w:rsidR="00893B3D" w:rsidRPr="00173DC3">
        <w:rPr>
          <w:lang w:val="en-GB"/>
        </w:rPr>
        <w:t xml:space="preserve">. . . . </w:t>
      </w:r>
      <w:r w:rsidRPr="00173DC3">
        <w:rPr>
          <w:lang w:val="en-GB"/>
        </w:rPr>
        <w:t>Information taken shall not infringe on the legitimate rights and interests of the users and the public interest, and shall not exceed the scope necessary for the provision of Internet rental bicycle services. The information and related data generated shall be stored and used in the country.</w:t>
      </w:r>
    </w:p>
    <w:p w14:paraId="6C0B662A" w14:textId="77777777" w:rsidR="00C71CFB" w:rsidRPr="00173DC3" w:rsidRDefault="00C71CFB" w:rsidP="00C71CFB">
      <w:pPr>
        <w:pStyle w:val="ExhibitText"/>
        <w:rPr>
          <w:lang w:val="en-GB"/>
        </w:rPr>
      </w:pPr>
    </w:p>
    <w:p w14:paraId="0C5B5A4A" w14:textId="77777777" w:rsidR="00C71CFB" w:rsidRPr="00173DC3" w:rsidRDefault="00C71CFB" w:rsidP="001E0FE3">
      <w:pPr>
        <w:pStyle w:val="ExhibitText"/>
        <w:rPr>
          <w:lang w:val="en-GB"/>
        </w:rPr>
      </w:pPr>
    </w:p>
    <w:p w14:paraId="3A375092" w14:textId="61CBC754" w:rsidR="001E0FE3" w:rsidRPr="00173DC3" w:rsidRDefault="001E0FE3" w:rsidP="001E0FE3">
      <w:pPr>
        <w:pStyle w:val="ExhibitText"/>
        <w:rPr>
          <w:b/>
          <w:lang w:val="en-GB"/>
        </w:rPr>
      </w:pPr>
      <w:r w:rsidRPr="00173DC3">
        <w:rPr>
          <w:b/>
          <w:lang w:val="en-GB"/>
        </w:rPr>
        <w:t>Create a good environment for industry development</w:t>
      </w:r>
      <w:r w:rsidR="00D056B3" w:rsidRPr="00173DC3">
        <w:rPr>
          <w:b/>
          <w:lang w:val="en-GB"/>
        </w:rPr>
        <w:t>.</w:t>
      </w:r>
    </w:p>
    <w:p w14:paraId="27A37445" w14:textId="77777777" w:rsidR="00C71CFB" w:rsidRPr="00173DC3" w:rsidRDefault="00C71CFB" w:rsidP="001E0FE3">
      <w:pPr>
        <w:pStyle w:val="ExhibitText"/>
        <w:rPr>
          <w:lang w:val="en-GB"/>
        </w:rPr>
      </w:pPr>
    </w:p>
    <w:p w14:paraId="771AD045" w14:textId="17BC99CD" w:rsidR="001E0FE3" w:rsidRPr="00173DC3" w:rsidRDefault="001E0FE3" w:rsidP="00C71CFB">
      <w:pPr>
        <w:pStyle w:val="ExhibitText"/>
        <w:numPr>
          <w:ilvl w:val="0"/>
          <w:numId w:val="22"/>
        </w:numPr>
        <w:rPr>
          <w:lang w:val="en-GB"/>
        </w:rPr>
      </w:pPr>
      <w:r w:rsidRPr="00173DC3">
        <w:rPr>
          <w:lang w:val="en-GB"/>
        </w:rPr>
        <w:t>Divide government department responsibilities clearly</w:t>
      </w:r>
      <w:r w:rsidR="00893B3D" w:rsidRPr="00173DC3">
        <w:rPr>
          <w:lang w:val="en-GB"/>
        </w:rPr>
        <w:t xml:space="preserve">. . . . </w:t>
      </w:r>
    </w:p>
    <w:p w14:paraId="5AB4E219" w14:textId="115FFA79" w:rsidR="001E0FE3" w:rsidRPr="00173DC3" w:rsidRDefault="001E0FE3" w:rsidP="00C71CFB">
      <w:pPr>
        <w:pStyle w:val="ExhibitText"/>
        <w:numPr>
          <w:ilvl w:val="0"/>
          <w:numId w:val="22"/>
        </w:numPr>
        <w:rPr>
          <w:lang w:val="en-GB"/>
        </w:rPr>
      </w:pPr>
      <w:r w:rsidRPr="00173DC3">
        <w:rPr>
          <w:lang w:val="en-GB"/>
        </w:rPr>
        <w:t xml:space="preserve">Strengthen </w:t>
      </w:r>
      <w:r w:rsidR="00893B3D" w:rsidRPr="00173DC3">
        <w:rPr>
          <w:lang w:val="en-GB"/>
        </w:rPr>
        <w:t xml:space="preserve">public governance . . . </w:t>
      </w:r>
      <w:r w:rsidRPr="00173DC3">
        <w:rPr>
          <w:lang w:val="en-GB"/>
        </w:rPr>
        <w:t>Give full play to the role of industry associations and alliances</w:t>
      </w:r>
      <w:r w:rsidR="00893B3D" w:rsidRPr="00173DC3">
        <w:rPr>
          <w:lang w:val="en-GB"/>
        </w:rPr>
        <w:t xml:space="preserve"> . . . </w:t>
      </w:r>
      <w:r w:rsidRPr="00173DC3">
        <w:rPr>
          <w:lang w:val="en-GB"/>
        </w:rPr>
        <w:t>supporting the formulation and release of industry conventions and implementing relevant standards</w:t>
      </w:r>
      <w:r w:rsidR="00893B3D" w:rsidRPr="00173DC3">
        <w:rPr>
          <w:lang w:val="en-GB"/>
        </w:rPr>
        <w:t xml:space="preserve">. . . . </w:t>
      </w:r>
      <w:r w:rsidRPr="00173DC3">
        <w:rPr>
          <w:lang w:val="en-GB"/>
        </w:rPr>
        <w:t>Increase the protection of consumer rights and interests and prevent the transfer of business risks to consumers.</w:t>
      </w:r>
    </w:p>
    <w:p w14:paraId="6852BCCF" w14:textId="2A18ADCE" w:rsidR="001E0FE3" w:rsidRPr="00173DC3" w:rsidRDefault="001E0FE3" w:rsidP="00C71CFB">
      <w:pPr>
        <w:pStyle w:val="ExhibitText"/>
        <w:numPr>
          <w:ilvl w:val="0"/>
          <w:numId w:val="22"/>
        </w:numPr>
        <w:rPr>
          <w:lang w:val="en-GB"/>
        </w:rPr>
      </w:pPr>
      <w:r w:rsidRPr="00173DC3">
        <w:rPr>
          <w:lang w:val="en-GB"/>
        </w:rPr>
        <w:t>Establish a fair, competitive market. Internet rental bicycle companies</w:t>
      </w:r>
      <w:r w:rsidR="00893B3D" w:rsidRPr="00173DC3">
        <w:rPr>
          <w:lang w:val="en-GB"/>
        </w:rPr>
        <w:t xml:space="preserve"> . . . </w:t>
      </w:r>
      <w:r w:rsidRPr="00173DC3">
        <w:rPr>
          <w:lang w:val="en-GB"/>
        </w:rPr>
        <w:t>shall not hinder fair competition in the market and shall not infringe upon the legitimate rights and interests of users and the public interes</w:t>
      </w:r>
      <w:r w:rsidR="00893B3D" w:rsidRPr="00173DC3">
        <w:rPr>
          <w:lang w:val="en-GB"/>
        </w:rPr>
        <w:t xml:space="preserve">t. . . . </w:t>
      </w:r>
    </w:p>
    <w:p w14:paraId="0FF37791" w14:textId="77777777" w:rsidR="00C71CFB" w:rsidRPr="00173DC3" w:rsidRDefault="00C71CFB" w:rsidP="001E0FE3">
      <w:pPr>
        <w:pStyle w:val="ExhibitText"/>
        <w:rPr>
          <w:lang w:val="en-GB"/>
        </w:rPr>
      </w:pPr>
    </w:p>
    <w:p w14:paraId="7C18BBD6" w14:textId="384ADA01" w:rsidR="001E0FE3" w:rsidRPr="00173DC3" w:rsidRDefault="001E0FE3" w:rsidP="00C71CFB">
      <w:pPr>
        <w:pStyle w:val="Footnote"/>
        <w:rPr>
          <w:rStyle w:val="Hyperlink"/>
          <w:color w:val="auto"/>
          <w:u w:val="none"/>
          <w:lang w:val="en-GB"/>
        </w:rPr>
      </w:pPr>
      <w:r w:rsidRPr="00173DC3">
        <w:rPr>
          <w:lang w:val="en-GB"/>
        </w:rPr>
        <w:t xml:space="preserve">Source: </w:t>
      </w:r>
      <w:r w:rsidR="00893B3D" w:rsidRPr="00173DC3">
        <w:rPr>
          <w:lang w:val="en-GB"/>
        </w:rPr>
        <w:t xml:space="preserve">“Ministry of Transport </w:t>
      </w:r>
      <w:r w:rsidR="004B030D" w:rsidRPr="00173DC3">
        <w:rPr>
          <w:lang w:val="en-GB"/>
        </w:rPr>
        <w:t>G</w:t>
      </w:r>
      <w:r w:rsidR="00893B3D" w:rsidRPr="00173DC3">
        <w:rPr>
          <w:lang w:val="en-GB"/>
        </w:rPr>
        <w:t xml:space="preserve">uidance </w:t>
      </w:r>
      <w:r w:rsidR="004B030D" w:rsidRPr="00173DC3">
        <w:rPr>
          <w:lang w:val="en-GB"/>
        </w:rPr>
        <w:t>C</w:t>
      </w:r>
      <w:r w:rsidR="00893B3D" w:rsidRPr="00173DC3">
        <w:rPr>
          <w:lang w:val="en-GB"/>
        </w:rPr>
        <w:t xml:space="preserve">oncerning </w:t>
      </w:r>
      <w:r w:rsidR="004B030D" w:rsidRPr="00173DC3">
        <w:rPr>
          <w:lang w:val="en-GB"/>
        </w:rPr>
        <w:t>E</w:t>
      </w:r>
      <w:r w:rsidR="00893B3D" w:rsidRPr="00173DC3">
        <w:rPr>
          <w:lang w:val="en-GB"/>
        </w:rPr>
        <w:t xml:space="preserve">ncouraging and </w:t>
      </w:r>
      <w:r w:rsidR="004B030D" w:rsidRPr="00173DC3">
        <w:rPr>
          <w:lang w:val="en-GB"/>
        </w:rPr>
        <w:t>Re</w:t>
      </w:r>
      <w:r w:rsidR="00893B3D" w:rsidRPr="00173DC3">
        <w:rPr>
          <w:lang w:val="en-GB"/>
        </w:rPr>
        <w:t xml:space="preserve">gulating Internet </w:t>
      </w:r>
      <w:r w:rsidR="004B030D" w:rsidRPr="00173DC3">
        <w:rPr>
          <w:lang w:val="en-GB"/>
        </w:rPr>
        <w:t>R</w:t>
      </w:r>
      <w:r w:rsidR="00893B3D" w:rsidRPr="00173DC3">
        <w:rPr>
          <w:lang w:val="en-GB"/>
        </w:rPr>
        <w:t xml:space="preserve">ental </w:t>
      </w:r>
      <w:r w:rsidR="004B030D" w:rsidRPr="00173DC3">
        <w:rPr>
          <w:lang w:val="en-GB"/>
        </w:rPr>
        <w:t>B</w:t>
      </w:r>
      <w:r w:rsidR="00893B3D" w:rsidRPr="00173DC3">
        <w:rPr>
          <w:lang w:val="en-GB"/>
        </w:rPr>
        <w:t xml:space="preserve">icycles, Guidance for </w:t>
      </w:r>
      <w:r w:rsidR="004B030D" w:rsidRPr="00173DC3">
        <w:rPr>
          <w:lang w:val="en-GB"/>
        </w:rPr>
        <w:t>D</w:t>
      </w:r>
      <w:r w:rsidR="00893B3D" w:rsidRPr="00173DC3">
        <w:rPr>
          <w:lang w:val="en-GB"/>
        </w:rPr>
        <w:t xml:space="preserve">evelopment (Draft for </w:t>
      </w:r>
      <w:r w:rsidR="004B030D" w:rsidRPr="00173DC3">
        <w:rPr>
          <w:lang w:val="en-GB"/>
        </w:rPr>
        <w:t>C</w:t>
      </w:r>
      <w:r w:rsidR="00893B3D" w:rsidRPr="00173DC3">
        <w:rPr>
          <w:lang w:val="en-GB"/>
        </w:rPr>
        <w:t>omments)</w:t>
      </w:r>
      <w:r w:rsidR="004B030D" w:rsidRPr="00173DC3">
        <w:rPr>
          <w:lang w:val="en-GB"/>
        </w:rPr>
        <w:t xml:space="preserve"> [in Chinese],</w:t>
      </w:r>
      <w:r w:rsidR="00A95145" w:rsidRPr="00173DC3">
        <w:rPr>
          <w:lang w:val="en-GB"/>
        </w:rPr>
        <w:t>”</w:t>
      </w:r>
      <w:r w:rsidR="004B030D" w:rsidRPr="00173DC3">
        <w:rPr>
          <w:lang w:val="en-GB"/>
        </w:rPr>
        <w:t xml:space="preserve"> </w:t>
      </w:r>
      <w:r w:rsidRPr="00173DC3">
        <w:rPr>
          <w:lang w:val="en-GB"/>
        </w:rPr>
        <w:t>accessed December 10, 2018</w:t>
      </w:r>
      <w:r w:rsidR="00893B3D" w:rsidRPr="00173DC3">
        <w:rPr>
          <w:lang w:val="en-GB"/>
        </w:rPr>
        <w:t>,</w:t>
      </w:r>
      <w:r w:rsidRPr="00173DC3">
        <w:rPr>
          <w:lang w:val="en-GB"/>
        </w:rPr>
        <w:t xml:space="preserve"> </w:t>
      </w:r>
      <w:hyperlink r:id="rId18" w:history="1">
        <w:r w:rsidRPr="00173DC3">
          <w:rPr>
            <w:rStyle w:val="Hyperlink"/>
            <w:color w:val="auto"/>
            <w:u w:val="none"/>
            <w:lang w:val="en-GB"/>
          </w:rPr>
          <w:t>http://xxgk.mot.gov.cn</w:t>
        </w:r>
      </w:hyperlink>
      <w:r w:rsidR="00893B3D" w:rsidRPr="00173DC3">
        <w:rPr>
          <w:rStyle w:val="Hyperlink"/>
          <w:color w:val="auto"/>
          <w:u w:val="none"/>
          <w:lang w:val="en-GB"/>
        </w:rPr>
        <w:t>.</w:t>
      </w:r>
    </w:p>
    <w:p w14:paraId="4DDDA929" w14:textId="77777777" w:rsidR="00C71CFB" w:rsidRPr="00173DC3" w:rsidRDefault="00C71CFB" w:rsidP="00C71CFB">
      <w:pPr>
        <w:pStyle w:val="Footnote"/>
        <w:rPr>
          <w:rStyle w:val="Hyperlink"/>
          <w:color w:val="auto"/>
          <w:u w:val="none"/>
          <w:lang w:val="en-GB"/>
        </w:rPr>
      </w:pPr>
    </w:p>
    <w:p w14:paraId="4BAF58DE" w14:textId="77777777" w:rsidR="00C71CFB" w:rsidRPr="00173DC3" w:rsidRDefault="00C71CFB" w:rsidP="00C71CFB">
      <w:pPr>
        <w:pStyle w:val="Footnote"/>
        <w:rPr>
          <w:rStyle w:val="Hyperlink"/>
          <w:color w:val="auto"/>
          <w:u w:val="none"/>
          <w:lang w:val="en-GB"/>
        </w:rPr>
      </w:pPr>
    </w:p>
    <w:p w14:paraId="20F127B9" w14:textId="0D48472E" w:rsidR="00C71CFB" w:rsidRPr="00173DC3" w:rsidRDefault="00C71CFB" w:rsidP="00C71CFB">
      <w:pPr>
        <w:pStyle w:val="Footnote"/>
        <w:rPr>
          <w:highlight w:val="yellow"/>
          <w:lang w:val="en-GB"/>
        </w:rPr>
      </w:pPr>
    </w:p>
    <w:p w14:paraId="2FAA7576" w14:textId="77777777" w:rsidR="00C71CFB" w:rsidRPr="00173DC3" w:rsidRDefault="00C71CFB">
      <w:pPr>
        <w:spacing w:after="200" w:line="276" w:lineRule="auto"/>
        <w:rPr>
          <w:rFonts w:ascii="Arial" w:hAnsi="Arial" w:cs="Arial"/>
          <w:sz w:val="17"/>
          <w:szCs w:val="17"/>
          <w:highlight w:val="yellow"/>
          <w:lang w:val="en-GB"/>
        </w:rPr>
      </w:pPr>
      <w:r w:rsidRPr="00173DC3">
        <w:rPr>
          <w:highlight w:val="yellow"/>
          <w:lang w:val="en-GB"/>
        </w:rPr>
        <w:br w:type="page"/>
      </w:r>
    </w:p>
    <w:p w14:paraId="21554FCF" w14:textId="1F9BF624" w:rsidR="003B0DDA" w:rsidRPr="00173DC3" w:rsidRDefault="003B0DDA" w:rsidP="003B0DDA">
      <w:pPr>
        <w:pStyle w:val="ExhibitHeading"/>
        <w:rPr>
          <w:lang w:val="en-GB"/>
        </w:rPr>
      </w:pPr>
      <w:r w:rsidRPr="00173DC3">
        <w:rPr>
          <w:lang w:val="en-GB"/>
        </w:rPr>
        <w:lastRenderedPageBreak/>
        <w:t xml:space="preserve">Exhibit 4: </w:t>
      </w:r>
      <w:r w:rsidR="00684796">
        <w:rPr>
          <w:lang w:val="en-GB"/>
        </w:rPr>
        <w:t>Ofo</w:t>
      </w:r>
      <w:r w:rsidR="00E23028" w:rsidRPr="00173DC3">
        <w:rPr>
          <w:lang w:val="en-GB"/>
        </w:rPr>
        <w:t>,</w:t>
      </w:r>
      <w:r w:rsidRPr="00173DC3">
        <w:rPr>
          <w:i/>
          <w:lang w:val="en-GB"/>
        </w:rPr>
        <w:t xml:space="preserve"> </w:t>
      </w:r>
      <w:r w:rsidRPr="00173DC3">
        <w:rPr>
          <w:lang w:val="en-GB"/>
        </w:rPr>
        <w:t xml:space="preserve">Little Yellow </w:t>
      </w:r>
      <w:r w:rsidR="00A119BD" w:rsidRPr="00173DC3">
        <w:rPr>
          <w:lang w:val="en-GB"/>
        </w:rPr>
        <w:t>Bicycle</w:t>
      </w:r>
      <w:r w:rsidRPr="00173DC3">
        <w:rPr>
          <w:lang w:val="en-GB"/>
        </w:rPr>
        <w:t xml:space="preserve"> Specifications</w:t>
      </w:r>
      <w:r w:rsidR="00A95145" w:rsidRPr="00173DC3">
        <w:rPr>
          <w:lang w:val="en-GB"/>
        </w:rPr>
        <w:t>—</w:t>
      </w:r>
      <w:r w:rsidRPr="00173DC3">
        <w:rPr>
          <w:lang w:val="en-GB"/>
        </w:rPr>
        <w:t>mid-year 2017</w:t>
      </w:r>
      <w:r w:rsidRPr="00173DC3">
        <w:rPr>
          <w:i/>
          <w:lang w:val="en-GB"/>
        </w:rPr>
        <w:t xml:space="preserve"> </w:t>
      </w:r>
    </w:p>
    <w:p w14:paraId="1E24FB1C" w14:textId="77777777" w:rsidR="00C71CFB" w:rsidRPr="00173DC3" w:rsidRDefault="00C71CFB" w:rsidP="00C71CFB">
      <w:pPr>
        <w:pStyle w:val="Footnote"/>
        <w:rPr>
          <w:lang w:val="en-GB"/>
        </w:rPr>
      </w:pPr>
    </w:p>
    <w:p w14:paraId="76D738C0" w14:textId="0792760B" w:rsidR="001E0FE3" w:rsidRPr="00173DC3" w:rsidRDefault="003B0DDA" w:rsidP="00DC4B36">
      <w:pPr>
        <w:pStyle w:val="ExhibitHeading"/>
        <w:rPr>
          <w:lang w:val="en-GB"/>
        </w:rPr>
      </w:pPr>
      <w:r w:rsidRPr="00173DC3">
        <w:rPr>
          <w:rFonts w:ascii="Times New Roman" w:hAnsi="Times New Roman" w:cs="Times New Roman"/>
          <w:noProof/>
          <w:lang w:val="en-CA" w:eastAsia="en-CA"/>
        </w:rPr>
        <w:drawing>
          <wp:inline distT="0" distB="0" distL="0" distR="0" wp14:anchorId="18C72771" wp14:editId="1857CD93">
            <wp:extent cx="5355658" cy="288632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9" cstate="print">
                      <a:grayscl/>
                      <a:extLst>
                        <a:ext uri="{28A0092B-C50C-407E-A947-70E740481C1C}">
                          <a14:useLocalDpi xmlns:a14="http://schemas.microsoft.com/office/drawing/2010/main" val="0"/>
                        </a:ext>
                      </a:extLst>
                    </a:blip>
                    <a:srcRect/>
                    <a:stretch>
                      <a:fillRect/>
                    </a:stretch>
                  </pic:blipFill>
                  <pic:spPr bwMode="auto">
                    <a:xfrm>
                      <a:off x="0" y="0"/>
                      <a:ext cx="5368514" cy="2893252"/>
                    </a:xfrm>
                    <a:prstGeom prst="rect">
                      <a:avLst/>
                    </a:prstGeom>
                    <a:noFill/>
                    <a:ln>
                      <a:noFill/>
                    </a:ln>
                  </pic:spPr>
                </pic:pic>
              </a:graphicData>
            </a:graphic>
          </wp:inline>
        </w:drawing>
      </w:r>
    </w:p>
    <w:p w14:paraId="7AC3AC0C" w14:textId="77777777" w:rsidR="003B0DDA" w:rsidRPr="00173DC3" w:rsidRDefault="003B0DDA" w:rsidP="003B0DDA">
      <w:pPr>
        <w:pStyle w:val="ExhibitText"/>
        <w:rPr>
          <w:lang w:val="en-GB"/>
        </w:rPr>
      </w:pPr>
    </w:p>
    <w:p w14:paraId="4EA2370F" w14:textId="24A9BC6E" w:rsidR="003B0DDA" w:rsidRPr="00173DC3" w:rsidRDefault="003B0DDA" w:rsidP="003B0DDA">
      <w:pPr>
        <w:pStyle w:val="ExhibitText"/>
        <w:rPr>
          <w:lang w:val="en-GB"/>
        </w:rPr>
      </w:pPr>
      <w:r w:rsidRPr="00173DC3">
        <w:rPr>
          <w:lang w:val="en-GB"/>
        </w:rPr>
        <w:t xml:space="preserve">Procedures for Using </w:t>
      </w:r>
      <w:r w:rsidR="009F41F5">
        <w:rPr>
          <w:lang w:val="en-GB"/>
        </w:rPr>
        <w:t>o</w:t>
      </w:r>
      <w:r w:rsidR="00684796">
        <w:rPr>
          <w:lang w:val="en-GB"/>
        </w:rPr>
        <w:t>fo</w:t>
      </w:r>
      <w:r w:rsidRPr="00173DC3">
        <w:rPr>
          <w:lang w:val="en-GB"/>
        </w:rPr>
        <w:t xml:space="preserve">: </w:t>
      </w:r>
    </w:p>
    <w:p w14:paraId="4A78397E" w14:textId="77777777" w:rsidR="003B0DDA" w:rsidRPr="00173DC3" w:rsidRDefault="003B0DDA" w:rsidP="003B0DDA">
      <w:pPr>
        <w:pStyle w:val="ExhibitText"/>
        <w:rPr>
          <w:lang w:val="en-GB"/>
        </w:rPr>
      </w:pPr>
    </w:p>
    <w:p w14:paraId="40270B39" w14:textId="54FA6DA0" w:rsidR="003B0DDA" w:rsidRPr="00173DC3" w:rsidRDefault="003B0DDA" w:rsidP="003B0DDA">
      <w:pPr>
        <w:pStyle w:val="ExhibitText"/>
        <w:numPr>
          <w:ilvl w:val="0"/>
          <w:numId w:val="25"/>
        </w:numPr>
        <w:rPr>
          <w:lang w:val="en-GB"/>
        </w:rPr>
      </w:pPr>
      <w:r w:rsidRPr="00173DC3">
        <w:rPr>
          <w:lang w:val="en-GB"/>
        </w:rPr>
        <w:t xml:space="preserve">Download the </w:t>
      </w:r>
      <w:r w:rsidR="009F41F5">
        <w:rPr>
          <w:lang w:val="en-GB"/>
        </w:rPr>
        <w:t>o</w:t>
      </w:r>
      <w:r w:rsidR="00684796">
        <w:rPr>
          <w:lang w:val="en-GB"/>
        </w:rPr>
        <w:t>fo</w:t>
      </w:r>
      <w:r w:rsidR="00E23028" w:rsidRPr="00173DC3">
        <w:rPr>
          <w:lang w:val="en-GB"/>
        </w:rPr>
        <w:t xml:space="preserve"> </w:t>
      </w:r>
      <w:r w:rsidRPr="00173DC3">
        <w:rPr>
          <w:lang w:val="en-GB"/>
        </w:rPr>
        <w:t>app</w:t>
      </w:r>
      <w:r w:rsidR="00E23028" w:rsidRPr="00173DC3">
        <w:rPr>
          <w:lang w:val="en-GB"/>
        </w:rPr>
        <w:t>.</w:t>
      </w:r>
    </w:p>
    <w:p w14:paraId="34E65C34" w14:textId="33DFB1EC" w:rsidR="003B0DDA" w:rsidRPr="00173DC3" w:rsidRDefault="00B95C31" w:rsidP="003B0DDA">
      <w:pPr>
        <w:pStyle w:val="ExhibitText"/>
        <w:numPr>
          <w:ilvl w:val="0"/>
          <w:numId w:val="25"/>
        </w:numPr>
        <w:rPr>
          <w:lang w:val="en-GB"/>
        </w:rPr>
      </w:pPr>
      <w:r w:rsidRPr="00173DC3">
        <w:rPr>
          <w:lang w:val="en-GB"/>
        </w:rPr>
        <w:t>Open the app to look for the bicycle</w:t>
      </w:r>
      <w:r w:rsidR="003B0DDA" w:rsidRPr="00173DC3">
        <w:rPr>
          <w:lang w:val="en-GB"/>
        </w:rPr>
        <w:t>.</w:t>
      </w:r>
    </w:p>
    <w:p w14:paraId="046C1036" w14:textId="4D2A5A50" w:rsidR="003B0DDA" w:rsidRPr="00173DC3" w:rsidRDefault="003B0DDA" w:rsidP="003B0DDA">
      <w:pPr>
        <w:pStyle w:val="ExhibitText"/>
        <w:numPr>
          <w:ilvl w:val="0"/>
          <w:numId w:val="25"/>
        </w:numPr>
        <w:rPr>
          <w:lang w:val="en-GB"/>
        </w:rPr>
      </w:pPr>
      <w:r w:rsidRPr="00173DC3">
        <w:rPr>
          <w:lang w:val="en-GB"/>
        </w:rPr>
        <w:t xml:space="preserve">Find a </w:t>
      </w:r>
      <w:r w:rsidR="00A119BD" w:rsidRPr="00173DC3">
        <w:rPr>
          <w:lang w:val="en-GB"/>
        </w:rPr>
        <w:t>bicycle</w:t>
      </w:r>
      <w:r w:rsidRPr="00173DC3">
        <w:rPr>
          <w:lang w:val="en-GB"/>
        </w:rPr>
        <w:t xml:space="preserve"> on the map</w:t>
      </w:r>
      <w:r w:rsidR="00E23028" w:rsidRPr="00173DC3">
        <w:rPr>
          <w:lang w:val="en-GB"/>
        </w:rPr>
        <w:t>.</w:t>
      </w:r>
    </w:p>
    <w:p w14:paraId="40B68883" w14:textId="6CD77F15" w:rsidR="003B0DDA" w:rsidRPr="00173DC3" w:rsidRDefault="003B0DDA" w:rsidP="003B0DDA">
      <w:pPr>
        <w:pStyle w:val="ExhibitText"/>
        <w:numPr>
          <w:ilvl w:val="0"/>
          <w:numId w:val="25"/>
        </w:numPr>
        <w:rPr>
          <w:lang w:val="en-GB"/>
        </w:rPr>
      </w:pPr>
      <w:r w:rsidRPr="00173DC3">
        <w:rPr>
          <w:lang w:val="en-GB"/>
        </w:rPr>
        <w:t xml:space="preserve">Look for the </w:t>
      </w:r>
      <w:r w:rsidR="00A119BD" w:rsidRPr="00173DC3">
        <w:rPr>
          <w:lang w:val="en-GB"/>
        </w:rPr>
        <w:t>bicycle</w:t>
      </w:r>
      <w:r w:rsidRPr="00173DC3">
        <w:rPr>
          <w:lang w:val="en-GB"/>
        </w:rPr>
        <w:t xml:space="preserve"> in a public space.</w:t>
      </w:r>
    </w:p>
    <w:p w14:paraId="359FD977" w14:textId="77777777" w:rsidR="003B0DDA" w:rsidRPr="00173DC3" w:rsidRDefault="003B0DDA" w:rsidP="003B0DDA">
      <w:pPr>
        <w:pStyle w:val="ExhibitText"/>
        <w:numPr>
          <w:ilvl w:val="0"/>
          <w:numId w:val="25"/>
        </w:numPr>
        <w:rPr>
          <w:lang w:val="en-GB"/>
        </w:rPr>
      </w:pPr>
      <w:r w:rsidRPr="00173DC3">
        <w:rPr>
          <w:lang w:val="en-GB"/>
        </w:rPr>
        <w:t>Unlock it by scanning the QR code.</w:t>
      </w:r>
    </w:p>
    <w:p w14:paraId="506675D5" w14:textId="22334889" w:rsidR="003B0DDA" w:rsidRPr="00173DC3" w:rsidRDefault="003B0DDA" w:rsidP="003B0DDA">
      <w:pPr>
        <w:pStyle w:val="ExhibitText"/>
        <w:numPr>
          <w:ilvl w:val="0"/>
          <w:numId w:val="25"/>
        </w:numPr>
        <w:rPr>
          <w:lang w:val="en-GB"/>
        </w:rPr>
      </w:pPr>
      <w:r w:rsidRPr="00173DC3">
        <w:rPr>
          <w:lang w:val="en-GB"/>
        </w:rPr>
        <w:t xml:space="preserve">At destination, put </w:t>
      </w:r>
      <w:r w:rsidR="00A119BD" w:rsidRPr="00173DC3">
        <w:rPr>
          <w:lang w:val="en-GB"/>
        </w:rPr>
        <w:t>bicycle</w:t>
      </w:r>
      <w:r w:rsidRPr="00173DC3">
        <w:rPr>
          <w:lang w:val="en-GB"/>
        </w:rPr>
        <w:t xml:space="preserve"> in the suggested area.</w:t>
      </w:r>
    </w:p>
    <w:p w14:paraId="05C350C9" w14:textId="77777777" w:rsidR="003B0DDA" w:rsidRPr="00173DC3" w:rsidRDefault="003B0DDA" w:rsidP="003B0DDA">
      <w:pPr>
        <w:pStyle w:val="ExhibitText"/>
        <w:numPr>
          <w:ilvl w:val="0"/>
          <w:numId w:val="25"/>
        </w:numPr>
        <w:rPr>
          <w:lang w:val="en-GB"/>
        </w:rPr>
      </w:pPr>
      <w:r w:rsidRPr="00173DC3">
        <w:rPr>
          <w:lang w:val="en-GB"/>
        </w:rPr>
        <w:t>Lock it.</w:t>
      </w:r>
    </w:p>
    <w:p w14:paraId="26062133" w14:textId="77777777" w:rsidR="003B0DDA" w:rsidRPr="00173DC3" w:rsidRDefault="003B0DDA" w:rsidP="003B0DDA">
      <w:pPr>
        <w:pStyle w:val="ExhibitText"/>
        <w:rPr>
          <w:lang w:val="en-GB"/>
        </w:rPr>
      </w:pPr>
    </w:p>
    <w:p w14:paraId="358B7FF2" w14:textId="59F9D14C" w:rsidR="00E23028" w:rsidRPr="00173DC3" w:rsidRDefault="00E23028" w:rsidP="003B0DDA">
      <w:pPr>
        <w:pStyle w:val="Footnote"/>
        <w:rPr>
          <w:lang w:val="en-GB"/>
        </w:rPr>
      </w:pPr>
      <w:r w:rsidRPr="00173DC3">
        <w:rPr>
          <w:lang w:val="en-GB"/>
        </w:rPr>
        <w:t>Note: app = application.</w:t>
      </w:r>
    </w:p>
    <w:p w14:paraId="54347B71" w14:textId="4F276647" w:rsidR="003B0DDA" w:rsidRPr="00173DC3" w:rsidRDefault="003B0DDA" w:rsidP="003B0DDA">
      <w:pPr>
        <w:pStyle w:val="Footnote"/>
        <w:rPr>
          <w:lang w:val="en-GB"/>
        </w:rPr>
      </w:pPr>
      <w:r w:rsidRPr="00173DC3">
        <w:rPr>
          <w:lang w:val="en-GB"/>
        </w:rPr>
        <w:t>Source: Company files.</w:t>
      </w:r>
    </w:p>
    <w:p w14:paraId="2E588748" w14:textId="77777777" w:rsidR="003B0DDA" w:rsidRPr="00173DC3" w:rsidRDefault="003B0DDA">
      <w:pPr>
        <w:spacing w:after="200" w:line="276" w:lineRule="auto"/>
        <w:rPr>
          <w:rFonts w:ascii="Arial" w:hAnsi="Arial" w:cs="Arial"/>
          <w:sz w:val="17"/>
          <w:szCs w:val="17"/>
          <w:lang w:val="en-GB"/>
        </w:rPr>
      </w:pPr>
      <w:r w:rsidRPr="00173DC3">
        <w:rPr>
          <w:lang w:val="en-GB"/>
        </w:rPr>
        <w:br w:type="page"/>
      </w:r>
    </w:p>
    <w:p w14:paraId="154AA6FB" w14:textId="77777777" w:rsidR="003B0DDA" w:rsidRPr="00173DC3" w:rsidRDefault="003B0DDA" w:rsidP="003B0DDA">
      <w:pPr>
        <w:pStyle w:val="ExhibitHeading"/>
        <w:rPr>
          <w:lang w:val="en-GB"/>
        </w:rPr>
      </w:pPr>
      <w:r w:rsidRPr="00173DC3">
        <w:rPr>
          <w:lang w:val="en-GB"/>
        </w:rPr>
        <w:lastRenderedPageBreak/>
        <w:t xml:space="preserve">Exhibit 5: Press Release </w:t>
      </w:r>
    </w:p>
    <w:p w14:paraId="6FFD38A0" w14:textId="77777777" w:rsidR="003B0DDA" w:rsidRPr="00173DC3" w:rsidRDefault="003B0DDA" w:rsidP="003B0DDA">
      <w:pPr>
        <w:rPr>
          <w:b/>
          <w:lang w:val="en-GB"/>
        </w:rPr>
      </w:pPr>
    </w:p>
    <w:p w14:paraId="3C932334" w14:textId="160DC24C" w:rsidR="00E23028" w:rsidRPr="00173DC3" w:rsidRDefault="009F41F5" w:rsidP="003B0DDA">
      <w:pPr>
        <w:pStyle w:val="Casehead2"/>
        <w:rPr>
          <w:lang w:val="en-GB"/>
        </w:rPr>
      </w:pPr>
      <w:r>
        <w:rPr>
          <w:lang w:val="en-GB"/>
        </w:rPr>
        <w:t>o</w:t>
      </w:r>
      <w:r w:rsidR="00684796">
        <w:rPr>
          <w:lang w:val="en-GB"/>
        </w:rPr>
        <w:t>fo</w:t>
      </w:r>
      <w:r w:rsidR="00E23028" w:rsidRPr="00173DC3">
        <w:rPr>
          <w:lang w:val="en-GB"/>
        </w:rPr>
        <w:t xml:space="preserve"> Raises over US$700 Million in Series E Financing Round</w:t>
      </w:r>
    </w:p>
    <w:p w14:paraId="607244B0" w14:textId="77777777" w:rsidR="003B0DDA" w:rsidRPr="00173DC3" w:rsidRDefault="003B0DDA" w:rsidP="003B0DDA">
      <w:pPr>
        <w:rPr>
          <w:lang w:val="en-GB"/>
        </w:rPr>
      </w:pPr>
    </w:p>
    <w:p w14:paraId="247CF3CA" w14:textId="35865D4D" w:rsidR="003B0DDA" w:rsidRPr="00173DC3" w:rsidRDefault="00CC4BC6" w:rsidP="003B0DDA">
      <w:pPr>
        <w:pStyle w:val="ExhibitText"/>
        <w:rPr>
          <w:lang w:val="en-GB"/>
        </w:rPr>
      </w:pPr>
      <w:r w:rsidRPr="00173DC3">
        <w:rPr>
          <w:lang w:val="en-GB"/>
        </w:rPr>
        <w:t xml:space="preserve">BEIJING, </w:t>
      </w:r>
      <w:r w:rsidR="003B0DDA" w:rsidRPr="00173DC3">
        <w:rPr>
          <w:lang w:val="en-GB"/>
        </w:rPr>
        <w:t>July 6, 2017</w:t>
      </w:r>
      <w:r w:rsidRPr="00173DC3">
        <w:rPr>
          <w:lang w:val="en-GB"/>
        </w:rPr>
        <w:t>—</w:t>
      </w:r>
      <w:r w:rsidR="009F41F5">
        <w:rPr>
          <w:lang w:val="en-GB"/>
        </w:rPr>
        <w:t>o</w:t>
      </w:r>
      <w:r w:rsidR="00684796">
        <w:rPr>
          <w:lang w:val="en-GB"/>
        </w:rPr>
        <w:t>fo</w:t>
      </w:r>
      <w:r w:rsidR="003B0DDA" w:rsidRPr="00173DC3">
        <w:rPr>
          <w:lang w:val="en-GB"/>
        </w:rPr>
        <w:t xml:space="preserve">, the world’s first station-free </w:t>
      </w:r>
      <w:r w:rsidR="00A119BD" w:rsidRPr="00173DC3">
        <w:rPr>
          <w:lang w:val="en-GB"/>
        </w:rPr>
        <w:t>bicycle</w:t>
      </w:r>
      <w:r w:rsidR="003B0DDA" w:rsidRPr="00173DC3">
        <w:rPr>
          <w:lang w:val="en-GB"/>
        </w:rPr>
        <w:t xml:space="preserve"> sharing platform and industry leader, announced that the company has raised over US$700 million in its latest round of financing, the largest in the </w:t>
      </w:r>
      <w:r w:rsidR="00A119BD" w:rsidRPr="00173DC3">
        <w:rPr>
          <w:lang w:val="en-GB"/>
        </w:rPr>
        <w:t>bicycle</w:t>
      </w:r>
      <w:r w:rsidR="003B0DDA" w:rsidRPr="00173DC3">
        <w:rPr>
          <w:lang w:val="en-GB"/>
        </w:rPr>
        <w:t xml:space="preserve"> sharing industry to date. The funding round is being led by Alibaba Group, Hony Capital and CITIC Private Equity, with additional participation from current investors Didi Chuxing and DST Global.</w:t>
      </w:r>
    </w:p>
    <w:p w14:paraId="1AC209CD" w14:textId="77777777" w:rsidR="003B0DDA" w:rsidRPr="00173DC3" w:rsidRDefault="003B0DDA" w:rsidP="003B0DDA">
      <w:pPr>
        <w:pStyle w:val="ExhibitText"/>
        <w:rPr>
          <w:lang w:val="en-GB"/>
        </w:rPr>
      </w:pPr>
    </w:p>
    <w:p w14:paraId="68A15908" w14:textId="181AED41" w:rsidR="003B0DDA" w:rsidRPr="00173DC3" w:rsidRDefault="003B0DDA" w:rsidP="003B0DDA">
      <w:pPr>
        <w:pStyle w:val="ExhibitText"/>
        <w:rPr>
          <w:lang w:val="en-GB"/>
        </w:rPr>
      </w:pPr>
      <w:r w:rsidRPr="00173DC3">
        <w:rPr>
          <w:lang w:val="en-GB"/>
        </w:rPr>
        <w:t xml:space="preserve">Since its launch in June of 2015, </w:t>
      </w:r>
      <w:r w:rsidR="009F41F5">
        <w:rPr>
          <w:lang w:val="en-GB"/>
        </w:rPr>
        <w:t>o</w:t>
      </w:r>
      <w:r w:rsidR="00684796">
        <w:rPr>
          <w:lang w:val="en-GB"/>
        </w:rPr>
        <w:t>fo</w:t>
      </w:r>
      <w:r w:rsidRPr="00173DC3">
        <w:rPr>
          <w:lang w:val="en-GB"/>
        </w:rPr>
        <w:t xml:space="preserve"> has become the world’s largest </w:t>
      </w:r>
      <w:r w:rsidR="00A119BD" w:rsidRPr="00173DC3">
        <w:rPr>
          <w:lang w:val="en-GB"/>
        </w:rPr>
        <w:t>bicycle</w:t>
      </w:r>
      <w:r w:rsidRPr="00173DC3">
        <w:rPr>
          <w:lang w:val="en-GB"/>
        </w:rPr>
        <w:t xml:space="preserve"> sharing platform in regard to both size and market share. So far, </w:t>
      </w:r>
      <w:r w:rsidR="009F41F5">
        <w:rPr>
          <w:lang w:val="en-GB"/>
        </w:rPr>
        <w:t>o</w:t>
      </w:r>
      <w:r w:rsidR="00684796">
        <w:rPr>
          <w:lang w:val="en-GB"/>
        </w:rPr>
        <w:t>fo</w:t>
      </w:r>
      <w:r w:rsidRPr="00173DC3">
        <w:rPr>
          <w:lang w:val="en-GB"/>
        </w:rPr>
        <w:t xml:space="preserve"> has connected over 6.5 million </w:t>
      </w:r>
      <w:r w:rsidR="00A119BD" w:rsidRPr="00173DC3">
        <w:rPr>
          <w:lang w:val="en-GB"/>
        </w:rPr>
        <w:t>bicycles</w:t>
      </w:r>
      <w:r w:rsidRPr="00173DC3">
        <w:rPr>
          <w:lang w:val="en-GB"/>
        </w:rPr>
        <w:t xml:space="preserve"> to riders in 150 cities across five countries, generating more than 25 million transactions daily. In total, more than 2 billion rides have been provided to over 100 million users globally. </w:t>
      </w:r>
    </w:p>
    <w:p w14:paraId="20FECC99" w14:textId="77777777" w:rsidR="003B0DDA" w:rsidRPr="00173DC3" w:rsidRDefault="003B0DDA" w:rsidP="003B0DDA">
      <w:pPr>
        <w:pStyle w:val="ExhibitText"/>
        <w:rPr>
          <w:lang w:val="en-GB"/>
        </w:rPr>
      </w:pPr>
    </w:p>
    <w:p w14:paraId="10E18125" w14:textId="580BB2B5" w:rsidR="003B0DDA" w:rsidRPr="00173DC3" w:rsidRDefault="003B0DDA" w:rsidP="003B0DDA">
      <w:pPr>
        <w:pStyle w:val="ExhibitText"/>
        <w:rPr>
          <w:lang w:val="en-GB"/>
        </w:rPr>
      </w:pPr>
      <w:r w:rsidRPr="00173DC3">
        <w:rPr>
          <w:lang w:val="en-GB"/>
        </w:rPr>
        <w:t>“</w:t>
      </w:r>
      <w:r w:rsidR="009F41F5">
        <w:rPr>
          <w:lang w:val="en-GB"/>
        </w:rPr>
        <w:t>o</w:t>
      </w:r>
      <w:r w:rsidR="00684796">
        <w:rPr>
          <w:lang w:val="en-GB"/>
        </w:rPr>
        <w:t>fo</w:t>
      </w:r>
      <w:r w:rsidRPr="00173DC3">
        <w:rPr>
          <w:lang w:val="en-GB"/>
        </w:rPr>
        <w:t xml:space="preserve"> is committed to providing global users with a convenient, efficient, green and healthy way of travel,” said Dai Wei, founder and CEO of </w:t>
      </w:r>
      <w:r w:rsidR="009F41F5">
        <w:rPr>
          <w:lang w:val="en-GB"/>
        </w:rPr>
        <w:t>o</w:t>
      </w:r>
      <w:r w:rsidR="00684796">
        <w:rPr>
          <w:lang w:val="en-GB"/>
        </w:rPr>
        <w:t>fo</w:t>
      </w:r>
      <w:r w:rsidRPr="00173DC3">
        <w:rPr>
          <w:lang w:val="en-GB"/>
        </w:rPr>
        <w:t xml:space="preserve">. “We will further upgrade our service for better user experiences, accelerate our global expansion strategy, and continue to lead the </w:t>
      </w:r>
      <w:r w:rsidR="00A119BD" w:rsidRPr="00173DC3">
        <w:rPr>
          <w:lang w:val="en-GB"/>
        </w:rPr>
        <w:t>bicycle</w:t>
      </w:r>
      <w:r w:rsidRPr="00173DC3">
        <w:rPr>
          <w:lang w:val="en-GB"/>
        </w:rPr>
        <w:t xml:space="preserve"> sharing industry. Our vision is to unlock every corner of the world, and make </w:t>
      </w:r>
      <w:r w:rsidR="009F41F5">
        <w:rPr>
          <w:lang w:val="en-GB"/>
        </w:rPr>
        <w:t>o</w:t>
      </w:r>
      <w:r w:rsidR="00684796">
        <w:rPr>
          <w:lang w:val="en-GB"/>
        </w:rPr>
        <w:t>fo</w:t>
      </w:r>
      <w:r w:rsidRPr="00173DC3">
        <w:rPr>
          <w:lang w:val="en-GB"/>
        </w:rPr>
        <w:t xml:space="preserve"> the universal language.”</w:t>
      </w:r>
    </w:p>
    <w:p w14:paraId="69FBDC3A" w14:textId="77777777" w:rsidR="003B0DDA" w:rsidRPr="00173DC3" w:rsidRDefault="003B0DDA" w:rsidP="003B0DDA">
      <w:pPr>
        <w:pStyle w:val="ExhibitText"/>
        <w:rPr>
          <w:lang w:val="en-GB"/>
        </w:rPr>
      </w:pPr>
    </w:p>
    <w:p w14:paraId="362417DF" w14:textId="11ECBB08" w:rsidR="003B0DDA" w:rsidRPr="00173DC3" w:rsidRDefault="003B0DDA" w:rsidP="003B0DDA">
      <w:pPr>
        <w:pStyle w:val="ExhibitText"/>
        <w:rPr>
          <w:lang w:val="en-GB"/>
        </w:rPr>
      </w:pPr>
      <w:r w:rsidRPr="00173DC3">
        <w:rPr>
          <w:lang w:val="en-GB"/>
        </w:rPr>
        <w:t xml:space="preserve">As one of the leading investors in this landmark financing, Alibaba is confident in </w:t>
      </w:r>
      <w:r w:rsidR="009F41F5">
        <w:rPr>
          <w:lang w:val="en-GB"/>
        </w:rPr>
        <w:t>o</w:t>
      </w:r>
      <w:r w:rsidR="00684796">
        <w:rPr>
          <w:lang w:val="en-GB"/>
        </w:rPr>
        <w:t>fo</w:t>
      </w:r>
      <w:r w:rsidRPr="00173DC3">
        <w:rPr>
          <w:lang w:val="en-GB"/>
        </w:rPr>
        <w:t>’s growth potential. “</w:t>
      </w:r>
      <w:r w:rsidR="009F41F5">
        <w:rPr>
          <w:lang w:val="en-GB"/>
        </w:rPr>
        <w:t>o</w:t>
      </w:r>
      <w:r w:rsidR="00684796">
        <w:rPr>
          <w:lang w:val="en-GB"/>
        </w:rPr>
        <w:t>fo</w:t>
      </w:r>
      <w:r w:rsidRPr="00173DC3">
        <w:rPr>
          <w:lang w:val="en-GB"/>
        </w:rPr>
        <w:t xml:space="preserve"> has redefined short-distance commuting, enabling a low-carbon footprint experience and delivering value to users and society,” said Joe Tsai, Executive Vice Chairman of Alibaba Group. “</w:t>
      </w:r>
      <w:r w:rsidR="009F41F5">
        <w:rPr>
          <w:lang w:val="en-GB"/>
        </w:rPr>
        <w:t>o</w:t>
      </w:r>
      <w:r w:rsidR="00684796">
        <w:rPr>
          <w:lang w:val="en-GB"/>
        </w:rPr>
        <w:t>fo</w:t>
      </w:r>
      <w:r w:rsidRPr="00173DC3">
        <w:rPr>
          <w:lang w:val="en-GB"/>
        </w:rPr>
        <w:t xml:space="preserve"> is the industry leader and we support its open platform strategy. We look forward to working closely with the </w:t>
      </w:r>
      <w:r w:rsidR="009F41F5">
        <w:rPr>
          <w:lang w:val="en-GB"/>
        </w:rPr>
        <w:t>o</w:t>
      </w:r>
      <w:r w:rsidR="00684796">
        <w:rPr>
          <w:lang w:val="en-GB"/>
        </w:rPr>
        <w:t>fo</w:t>
      </w:r>
      <w:r w:rsidRPr="00173DC3">
        <w:rPr>
          <w:lang w:val="en-GB"/>
        </w:rPr>
        <w:t xml:space="preserve"> team to unlock the full potential of the </w:t>
      </w:r>
      <w:r w:rsidR="00A119BD" w:rsidRPr="00173DC3">
        <w:rPr>
          <w:lang w:val="en-GB"/>
        </w:rPr>
        <w:t>bicycle</w:t>
      </w:r>
      <w:r w:rsidRPr="00173DC3">
        <w:rPr>
          <w:lang w:val="en-GB"/>
        </w:rPr>
        <w:t xml:space="preserve"> sharing industry.”</w:t>
      </w:r>
    </w:p>
    <w:p w14:paraId="7E3C8451" w14:textId="77777777" w:rsidR="003B0DDA" w:rsidRPr="00173DC3" w:rsidRDefault="003B0DDA" w:rsidP="003B0DDA">
      <w:pPr>
        <w:pStyle w:val="ExhibitText"/>
        <w:rPr>
          <w:lang w:val="en-GB"/>
        </w:rPr>
      </w:pPr>
    </w:p>
    <w:p w14:paraId="21B49F07" w14:textId="2C5F19EA" w:rsidR="003B0DDA" w:rsidRPr="00173DC3" w:rsidRDefault="003B0DDA" w:rsidP="003B0DDA">
      <w:pPr>
        <w:pStyle w:val="ExhibitText"/>
        <w:rPr>
          <w:lang w:val="en-GB"/>
        </w:rPr>
      </w:pPr>
      <w:r w:rsidRPr="00173DC3">
        <w:rPr>
          <w:lang w:val="en-GB"/>
        </w:rPr>
        <w:t xml:space="preserve">John Zhao, Chairman and CEO of Hony Capital said, “Hony Capital thinks highly of </w:t>
      </w:r>
      <w:r w:rsidR="009F41F5">
        <w:rPr>
          <w:lang w:val="en-GB"/>
        </w:rPr>
        <w:t>o</w:t>
      </w:r>
      <w:r w:rsidR="00684796">
        <w:rPr>
          <w:lang w:val="en-GB"/>
        </w:rPr>
        <w:t>fo</w:t>
      </w:r>
      <w:r w:rsidRPr="00173DC3">
        <w:rPr>
          <w:lang w:val="en-GB"/>
        </w:rPr>
        <w:t>’s business strategy, innovation capacity and team execution. We believe that we will establish another flagship enterprise in the sharing economy.”</w:t>
      </w:r>
    </w:p>
    <w:p w14:paraId="72AD232A" w14:textId="77777777" w:rsidR="003B0DDA" w:rsidRPr="00173DC3" w:rsidRDefault="003B0DDA" w:rsidP="003B0DDA">
      <w:pPr>
        <w:pStyle w:val="ExhibitText"/>
        <w:rPr>
          <w:lang w:val="en-GB"/>
        </w:rPr>
      </w:pPr>
    </w:p>
    <w:p w14:paraId="2945A14B" w14:textId="0782ED85" w:rsidR="003B0DDA" w:rsidRPr="00173DC3" w:rsidRDefault="003B0DDA" w:rsidP="003B0DDA">
      <w:pPr>
        <w:pStyle w:val="ExhibitText"/>
        <w:rPr>
          <w:lang w:val="en-GB"/>
        </w:rPr>
      </w:pPr>
      <w:r w:rsidRPr="00173DC3">
        <w:rPr>
          <w:lang w:val="en-GB"/>
        </w:rPr>
        <w:t xml:space="preserve">Didi Chuxing stated that Didi and </w:t>
      </w:r>
      <w:r w:rsidR="009F41F5">
        <w:rPr>
          <w:lang w:val="en-GB"/>
        </w:rPr>
        <w:t>o</w:t>
      </w:r>
      <w:r w:rsidR="00684796">
        <w:rPr>
          <w:lang w:val="en-GB"/>
        </w:rPr>
        <w:t>fo</w:t>
      </w:r>
      <w:r w:rsidRPr="00173DC3">
        <w:rPr>
          <w:lang w:val="en-GB"/>
        </w:rPr>
        <w:t xml:space="preserve"> are both practitioners under China’s “Mass Entrepreneurship and Innovation” policy, benefit from the sharing economy</w:t>
      </w:r>
      <w:r w:rsidR="00A95145" w:rsidRPr="00173DC3">
        <w:rPr>
          <w:lang w:val="en-GB"/>
        </w:rPr>
        <w:t>,</w:t>
      </w:r>
      <w:r w:rsidRPr="00173DC3">
        <w:rPr>
          <w:lang w:val="en-GB"/>
        </w:rPr>
        <w:t xml:space="preserve"> and hold common values. Didi has full confidence in the strategy and execution of </w:t>
      </w:r>
      <w:r w:rsidR="009F41F5">
        <w:rPr>
          <w:lang w:val="en-GB"/>
        </w:rPr>
        <w:t>o</w:t>
      </w:r>
      <w:r w:rsidR="00684796">
        <w:rPr>
          <w:lang w:val="en-GB"/>
        </w:rPr>
        <w:t>fo</w:t>
      </w:r>
      <w:r w:rsidRPr="00173DC3">
        <w:rPr>
          <w:lang w:val="en-GB"/>
        </w:rPr>
        <w:t>’s management team.</w:t>
      </w:r>
    </w:p>
    <w:p w14:paraId="772AF951" w14:textId="77777777" w:rsidR="003B0DDA" w:rsidRPr="00173DC3" w:rsidRDefault="003B0DDA" w:rsidP="003B0DDA">
      <w:pPr>
        <w:pStyle w:val="ExhibitText"/>
        <w:rPr>
          <w:lang w:val="en-GB"/>
        </w:rPr>
      </w:pPr>
    </w:p>
    <w:p w14:paraId="6F49743D" w14:textId="65F28D11" w:rsidR="003B0DDA" w:rsidRPr="00173DC3" w:rsidRDefault="003B0DDA" w:rsidP="003B0DDA">
      <w:pPr>
        <w:pStyle w:val="ExhibitText"/>
        <w:rPr>
          <w:lang w:val="en-GB"/>
        </w:rPr>
      </w:pPr>
      <w:r w:rsidRPr="00173DC3">
        <w:rPr>
          <w:lang w:val="en-GB"/>
        </w:rPr>
        <w:t xml:space="preserve">By the end of 2017, </w:t>
      </w:r>
      <w:r w:rsidR="009F41F5">
        <w:rPr>
          <w:lang w:val="en-GB"/>
        </w:rPr>
        <w:t>o</w:t>
      </w:r>
      <w:r w:rsidR="00684796">
        <w:rPr>
          <w:lang w:val="en-GB"/>
        </w:rPr>
        <w:t>fo</w:t>
      </w:r>
      <w:r w:rsidRPr="00173DC3">
        <w:rPr>
          <w:lang w:val="en-GB"/>
        </w:rPr>
        <w:t xml:space="preserve"> plans to deploy 20 million </w:t>
      </w:r>
      <w:r w:rsidR="00A119BD" w:rsidRPr="00173DC3">
        <w:rPr>
          <w:lang w:val="en-GB"/>
        </w:rPr>
        <w:t>bicycles</w:t>
      </w:r>
      <w:r w:rsidRPr="00173DC3">
        <w:rPr>
          <w:lang w:val="en-GB"/>
        </w:rPr>
        <w:t xml:space="preserve"> to the </w:t>
      </w:r>
      <w:r w:rsidR="00A119BD" w:rsidRPr="00173DC3">
        <w:rPr>
          <w:lang w:val="en-GB"/>
        </w:rPr>
        <w:t>bicycle</w:t>
      </w:r>
      <w:r w:rsidRPr="00173DC3">
        <w:rPr>
          <w:lang w:val="en-GB"/>
        </w:rPr>
        <w:t xml:space="preserve"> sharing ecosystem, growing its service to reach 200 cities in 20 countries across the globe. Additionally, </w:t>
      </w:r>
      <w:r w:rsidR="009F41F5">
        <w:rPr>
          <w:lang w:val="en-GB"/>
        </w:rPr>
        <w:t>o</w:t>
      </w:r>
      <w:r w:rsidR="00684796">
        <w:rPr>
          <w:lang w:val="en-GB"/>
        </w:rPr>
        <w:t>fo</w:t>
      </w:r>
      <w:r w:rsidRPr="00173DC3">
        <w:rPr>
          <w:lang w:val="en-GB"/>
        </w:rPr>
        <w:t xml:space="preserve"> has become one of the first enterprises to adopt the global </w:t>
      </w:r>
      <w:r w:rsidR="00CC4BC6" w:rsidRPr="00173DC3">
        <w:rPr>
          <w:lang w:val="en-GB"/>
        </w:rPr>
        <w:t>NB-IOT</w:t>
      </w:r>
      <w:r w:rsidRPr="00173DC3">
        <w:rPr>
          <w:lang w:val="en-GB"/>
        </w:rPr>
        <w:t xml:space="preserve"> (Narrow Band Internet of Things) technology for extensive commercial use. China Telecom will provide nationwide wireless Internet coverage for </w:t>
      </w:r>
      <w:r w:rsidR="009F41F5">
        <w:rPr>
          <w:lang w:val="en-GB"/>
        </w:rPr>
        <w:t>o</w:t>
      </w:r>
      <w:r w:rsidR="00684796">
        <w:rPr>
          <w:lang w:val="en-GB"/>
        </w:rPr>
        <w:t>fo</w:t>
      </w:r>
      <w:r w:rsidRPr="00173DC3">
        <w:rPr>
          <w:lang w:val="en-GB"/>
        </w:rPr>
        <w:t xml:space="preserve">, while Huawei has equipped </w:t>
      </w:r>
      <w:r w:rsidR="009F41F5">
        <w:rPr>
          <w:lang w:val="en-GB"/>
        </w:rPr>
        <w:t>o</w:t>
      </w:r>
      <w:r w:rsidR="00684796">
        <w:rPr>
          <w:lang w:val="en-GB"/>
        </w:rPr>
        <w:t>fo</w:t>
      </w:r>
      <w:r w:rsidRPr="00173DC3">
        <w:rPr>
          <w:lang w:val="en-GB"/>
        </w:rPr>
        <w:t xml:space="preserve"> </w:t>
      </w:r>
      <w:r w:rsidR="00A119BD" w:rsidRPr="00173DC3">
        <w:rPr>
          <w:lang w:val="en-GB"/>
        </w:rPr>
        <w:t>bicycles</w:t>
      </w:r>
      <w:r w:rsidRPr="00173DC3">
        <w:rPr>
          <w:lang w:val="en-GB"/>
        </w:rPr>
        <w:t xml:space="preserve"> with NB-</w:t>
      </w:r>
      <w:r w:rsidR="00CC4BC6" w:rsidRPr="00173DC3">
        <w:rPr>
          <w:lang w:val="en-GB"/>
        </w:rPr>
        <w:t xml:space="preserve">IOT </w:t>
      </w:r>
      <w:r w:rsidRPr="00173DC3">
        <w:rPr>
          <w:lang w:val="en-GB"/>
        </w:rPr>
        <w:t xml:space="preserve">chips and other useful telecommunication technologies. In the near future, </w:t>
      </w:r>
      <w:r w:rsidR="009F41F5">
        <w:rPr>
          <w:lang w:val="en-GB"/>
        </w:rPr>
        <w:t>o</w:t>
      </w:r>
      <w:r w:rsidR="00684796">
        <w:rPr>
          <w:lang w:val="en-GB"/>
        </w:rPr>
        <w:t>fo</w:t>
      </w:r>
      <w:r w:rsidRPr="00173DC3">
        <w:rPr>
          <w:lang w:val="en-GB"/>
        </w:rPr>
        <w:t xml:space="preserve">’s </w:t>
      </w:r>
      <w:r w:rsidR="00A119BD" w:rsidRPr="00173DC3">
        <w:rPr>
          <w:lang w:val="en-GB"/>
        </w:rPr>
        <w:t>bicycles</w:t>
      </w:r>
      <w:r w:rsidRPr="00173DC3">
        <w:rPr>
          <w:lang w:val="en-GB"/>
        </w:rPr>
        <w:t xml:space="preserve"> will serve as central hubs connecting riders to net-based resources via the Internet of Things and creating an AI-based eco closed loop.</w:t>
      </w:r>
    </w:p>
    <w:p w14:paraId="5A73C153" w14:textId="77777777" w:rsidR="003B0DDA" w:rsidRPr="00173DC3" w:rsidRDefault="003B0DDA" w:rsidP="003B0DDA">
      <w:pPr>
        <w:pStyle w:val="Footnote"/>
        <w:rPr>
          <w:lang w:val="en-GB"/>
        </w:rPr>
      </w:pPr>
    </w:p>
    <w:p w14:paraId="46AB8A64" w14:textId="7161293B" w:rsidR="003B0DDA" w:rsidRPr="00173DC3" w:rsidRDefault="003B0DDA" w:rsidP="003B0DDA">
      <w:pPr>
        <w:pStyle w:val="Footnote"/>
        <w:rPr>
          <w:lang w:val="en-GB"/>
        </w:rPr>
      </w:pPr>
      <w:r w:rsidRPr="00173DC3">
        <w:rPr>
          <w:lang w:val="en-GB"/>
        </w:rPr>
        <w:t>Source: Company files.</w:t>
      </w:r>
    </w:p>
    <w:p w14:paraId="3777AD34" w14:textId="77777777" w:rsidR="003B0DDA" w:rsidRPr="00173DC3" w:rsidRDefault="003B0DDA">
      <w:pPr>
        <w:spacing w:after="200" w:line="276" w:lineRule="auto"/>
        <w:rPr>
          <w:rFonts w:ascii="Arial" w:hAnsi="Arial" w:cs="Arial"/>
          <w:sz w:val="17"/>
          <w:szCs w:val="17"/>
          <w:lang w:val="en-GB"/>
        </w:rPr>
      </w:pPr>
      <w:r w:rsidRPr="00173DC3">
        <w:rPr>
          <w:lang w:val="en-GB"/>
        </w:rPr>
        <w:br w:type="page"/>
      </w:r>
    </w:p>
    <w:p w14:paraId="1B1AE21D" w14:textId="210E7ABC" w:rsidR="003B0DDA" w:rsidRPr="00173DC3" w:rsidRDefault="003B0DDA" w:rsidP="005A3085">
      <w:pPr>
        <w:pStyle w:val="Casehead1"/>
        <w:jc w:val="center"/>
        <w:rPr>
          <w:lang w:val="en-GB"/>
        </w:rPr>
      </w:pPr>
      <w:r w:rsidRPr="00173DC3">
        <w:rPr>
          <w:lang w:val="en-GB"/>
        </w:rPr>
        <w:lastRenderedPageBreak/>
        <w:t>Exhibit 6: Mo</w:t>
      </w:r>
      <w:r w:rsidR="00A119BD" w:rsidRPr="00173DC3">
        <w:rPr>
          <w:lang w:val="en-GB"/>
        </w:rPr>
        <w:t>bi</w:t>
      </w:r>
      <w:r w:rsidR="00D37DE8" w:rsidRPr="00173DC3">
        <w:rPr>
          <w:lang w:val="en-GB"/>
        </w:rPr>
        <w:t>ke</w:t>
      </w:r>
      <w:r w:rsidRPr="00173DC3">
        <w:rPr>
          <w:lang w:val="en-GB"/>
        </w:rPr>
        <w:t xml:space="preserve"> and </w:t>
      </w:r>
      <w:r w:rsidR="00684796">
        <w:rPr>
          <w:lang w:val="en-GB"/>
        </w:rPr>
        <w:t>Ofo</w:t>
      </w:r>
      <w:r w:rsidRPr="00173DC3">
        <w:rPr>
          <w:lang w:val="en-GB"/>
        </w:rPr>
        <w:t xml:space="preserve"> Financing</w:t>
      </w:r>
    </w:p>
    <w:p w14:paraId="053C659B" w14:textId="77777777" w:rsidR="003B0DDA" w:rsidRPr="00173DC3" w:rsidRDefault="003B0DDA" w:rsidP="003B0DDA">
      <w:pPr>
        <w:pStyle w:val="Footnote"/>
        <w:rPr>
          <w:lang w:val="en-GB"/>
        </w:rPr>
      </w:pPr>
    </w:p>
    <w:tbl>
      <w:tblPr>
        <w:tblStyle w:val="TableGrid"/>
        <w:tblW w:w="0" w:type="auto"/>
        <w:tblLook w:val="04A0" w:firstRow="1" w:lastRow="0" w:firstColumn="1" w:lastColumn="0" w:noHBand="0" w:noVBand="1"/>
      </w:tblPr>
      <w:tblGrid>
        <w:gridCol w:w="1846"/>
        <w:gridCol w:w="3566"/>
        <w:gridCol w:w="3938"/>
      </w:tblGrid>
      <w:tr w:rsidR="003B0DDA" w:rsidRPr="00173DC3" w14:paraId="05E460A6" w14:textId="77777777" w:rsidTr="005A3085">
        <w:trPr>
          <w:trHeight w:val="60"/>
        </w:trPr>
        <w:tc>
          <w:tcPr>
            <w:tcW w:w="1846" w:type="dxa"/>
            <w:noWrap/>
            <w:hideMark/>
          </w:tcPr>
          <w:p w14:paraId="4C54DCD9" w14:textId="77777777" w:rsidR="003B0DDA" w:rsidRPr="00173DC3" w:rsidRDefault="003B0DDA" w:rsidP="005A3085">
            <w:pPr>
              <w:pStyle w:val="Casehead2"/>
              <w:rPr>
                <w:lang w:val="en-GB"/>
              </w:rPr>
            </w:pPr>
            <w:r w:rsidRPr="00173DC3">
              <w:rPr>
                <w:lang w:val="en-GB"/>
              </w:rPr>
              <w:t>Item</w:t>
            </w:r>
          </w:p>
        </w:tc>
        <w:tc>
          <w:tcPr>
            <w:tcW w:w="3566" w:type="dxa"/>
            <w:noWrap/>
            <w:vAlign w:val="center"/>
            <w:hideMark/>
          </w:tcPr>
          <w:p w14:paraId="6EA957EE" w14:textId="79074E49" w:rsidR="003B0DDA" w:rsidRPr="00173DC3" w:rsidRDefault="00CC4BC6" w:rsidP="005A3085">
            <w:pPr>
              <w:pStyle w:val="Casehead2"/>
              <w:jc w:val="center"/>
              <w:rPr>
                <w:lang w:val="en-GB"/>
              </w:rPr>
            </w:pPr>
            <w:r w:rsidRPr="00173DC3">
              <w:rPr>
                <w:lang w:val="en-GB"/>
              </w:rPr>
              <w:t>Mobike</w:t>
            </w:r>
          </w:p>
        </w:tc>
        <w:tc>
          <w:tcPr>
            <w:tcW w:w="3938" w:type="dxa"/>
            <w:noWrap/>
            <w:vAlign w:val="center"/>
            <w:hideMark/>
          </w:tcPr>
          <w:p w14:paraId="719F4343" w14:textId="1334ADFD" w:rsidR="003B0DDA" w:rsidRPr="00173DC3" w:rsidRDefault="009F41F5" w:rsidP="005A3085">
            <w:pPr>
              <w:pStyle w:val="Casehead2"/>
              <w:jc w:val="center"/>
              <w:rPr>
                <w:lang w:val="en-GB"/>
              </w:rPr>
            </w:pPr>
            <w:r>
              <w:rPr>
                <w:lang w:val="en-GB"/>
              </w:rPr>
              <w:t>o</w:t>
            </w:r>
            <w:r w:rsidR="00684796">
              <w:rPr>
                <w:lang w:val="en-GB"/>
              </w:rPr>
              <w:t>fo</w:t>
            </w:r>
          </w:p>
        </w:tc>
      </w:tr>
      <w:tr w:rsidR="003B0DDA" w:rsidRPr="00173DC3" w14:paraId="05A915F5" w14:textId="77777777" w:rsidTr="003C56F9">
        <w:trPr>
          <w:trHeight w:val="60"/>
        </w:trPr>
        <w:tc>
          <w:tcPr>
            <w:tcW w:w="1846" w:type="dxa"/>
            <w:vAlign w:val="center"/>
            <w:hideMark/>
          </w:tcPr>
          <w:p w14:paraId="255C64CC" w14:textId="77777777" w:rsidR="003B0DDA" w:rsidRPr="00173DC3" w:rsidRDefault="003B0DDA" w:rsidP="003C56F9">
            <w:pPr>
              <w:pStyle w:val="ExhibitText"/>
              <w:jc w:val="left"/>
              <w:rPr>
                <w:lang w:val="en-GB"/>
              </w:rPr>
            </w:pPr>
            <w:r w:rsidRPr="00173DC3">
              <w:rPr>
                <w:lang w:val="en-GB"/>
              </w:rPr>
              <w:t>Website</w:t>
            </w:r>
          </w:p>
        </w:tc>
        <w:tc>
          <w:tcPr>
            <w:tcW w:w="3566" w:type="dxa"/>
            <w:noWrap/>
            <w:hideMark/>
          </w:tcPr>
          <w:p w14:paraId="6493AB31" w14:textId="1C2C2BC9" w:rsidR="003B0DDA" w:rsidRPr="00173DC3" w:rsidRDefault="003B0DDA" w:rsidP="003B0DDA">
            <w:pPr>
              <w:pStyle w:val="ExhibitText"/>
              <w:rPr>
                <w:lang w:val="en-GB"/>
              </w:rPr>
            </w:pPr>
            <w:r w:rsidRPr="00173DC3">
              <w:rPr>
                <w:lang w:val="en-GB"/>
              </w:rPr>
              <w:t>www.mo</w:t>
            </w:r>
            <w:r w:rsidR="00CC4BC6" w:rsidRPr="00173DC3">
              <w:rPr>
                <w:lang w:val="en-GB"/>
              </w:rPr>
              <w:t>bike</w:t>
            </w:r>
            <w:r w:rsidRPr="00173DC3">
              <w:rPr>
                <w:lang w:val="en-GB"/>
              </w:rPr>
              <w:t>.com</w:t>
            </w:r>
          </w:p>
        </w:tc>
        <w:tc>
          <w:tcPr>
            <w:tcW w:w="3938" w:type="dxa"/>
            <w:noWrap/>
            <w:hideMark/>
          </w:tcPr>
          <w:p w14:paraId="101B62C7" w14:textId="6316C019" w:rsidR="003B0DDA" w:rsidRPr="00C0764C" w:rsidRDefault="003B0DDA" w:rsidP="003B0DDA">
            <w:pPr>
              <w:pStyle w:val="ExhibitText"/>
              <w:rPr>
                <w:lang w:val="en-GB"/>
              </w:rPr>
            </w:pPr>
            <w:r w:rsidRPr="00C0764C">
              <w:rPr>
                <w:lang w:val="en-GB"/>
              </w:rPr>
              <w:t>www.</w:t>
            </w:r>
            <w:r w:rsidR="00684796">
              <w:rPr>
                <w:lang w:val="en-GB"/>
              </w:rPr>
              <w:t>ofo</w:t>
            </w:r>
            <w:r w:rsidRPr="00C0764C">
              <w:rPr>
                <w:lang w:val="en-GB"/>
              </w:rPr>
              <w:t xml:space="preserve">.so </w:t>
            </w:r>
          </w:p>
        </w:tc>
      </w:tr>
      <w:tr w:rsidR="003B0DDA" w:rsidRPr="00173DC3" w14:paraId="3A014C31" w14:textId="77777777" w:rsidTr="003C56F9">
        <w:trPr>
          <w:trHeight w:val="60"/>
        </w:trPr>
        <w:tc>
          <w:tcPr>
            <w:tcW w:w="1846" w:type="dxa"/>
            <w:vAlign w:val="center"/>
            <w:hideMark/>
          </w:tcPr>
          <w:p w14:paraId="42BC0B2E" w14:textId="77777777" w:rsidR="003B0DDA" w:rsidRPr="00173DC3" w:rsidRDefault="003B0DDA" w:rsidP="003C56F9">
            <w:pPr>
              <w:pStyle w:val="ExhibitText"/>
              <w:jc w:val="left"/>
              <w:rPr>
                <w:lang w:val="en-GB"/>
              </w:rPr>
            </w:pPr>
            <w:r w:rsidRPr="00173DC3">
              <w:rPr>
                <w:lang w:val="en-GB"/>
              </w:rPr>
              <w:t>Legal Name</w:t>
            </w:r>
          </w:p>
        </w:tc>
        <w:tc>
          <w:tcPr>
            <w:tcW w:w="3566" w:type="dxa"/>
            <w:noWrap/>
            <w:hideMark/>
          </w:tcPr>
          <w:p w14:paraId="4305BFDF" w14:textId="23DC8B98" w:rsidR="003B0DDA" w:rsidRPr="00173DC3" w:rsidRDefault="003B0DDA" w:rsidP="003B0DDA">
            <w:pPr>
              <w:pStyle w:val="ExhibitText"/>
              <w:rPr>
                <w:lang w:val="en-GB"/>
              </w:rPr>
            </w:pPr>
            <w:r w:rsidRPr="00173DC3">
              <w:rPr>
                <w:lang w:val="en-GB"/>
              </w:rPr>
              <w:t>Mo</w:t>
            </w:r>
            <w:r w:rsidR="00CC4BC6" w:rsidRPr="00173DC3">
              <w:rPr>
                <w:lang w:val="en-GB"/>
              </w:rPr>
              <w:t xml:space="preserve">bike </w:t>
            </w:r>
            <w:r w:rsidRPr="00173DC3">
              <w:rPr>
                <w:lang w:val="en-GB"/>
              </w:rPr>
              <w:t>Singapore Pte. Ltd.</w:t>
            </w:r>
          </w:p>
        </w:tc>
        <w:tc>
          <w:tcPr>
            <w:tcW w:w="3938" w:type="dxa"/>
            <w:noWrap/>
            <w:hideMark/>
          </w:tcPr>
          <w:p w14:paraId="4E9EB7E3" w14:textId="2442687C" w:rsidR="003B0DDA" w:rsidRPr="00173DC3" w:rsidRDefault="003B0DDA" w:rsidP="003B0DDA">
            <w:pPr>
              <w:pStyle w:val="ExhibitText"/>
              <w:rPr>
                <w:lang w:val="en-GB"/>
              </w:rPr>
            </w:pPr>
            <w:r w:rsidRPr="00173DC3">
              <w:rPr>
                <w:lang w:val="en-GB"/>
              </w:rPr>
              <w:t xml:space="preserve">Beijing </w:t>
            </w:r>
            <w:r w:rsidR="00A119BD" w:rsidRPr="00173DC3">
              <w:rPr>
                <w:lang w:val="en-GB"/>
              </w:rPr>
              <w:t>Bicycle</w:t>
            </w:r>
            <w:r w:rsidRPr="00173DC3">
              <w:rPr>
                <w:lang w:val="en-GB"/>
              </w:rPr>
              <w:t>lock Technology Co. Ltd</w:t>
            </w:r>
            <w:r w:rsidR="00A95145" w:rsidRPr="00173DC3">
              <w:rPr>
                <w:lang w:val="en-GB"/>
              </w:rPr>
              <w:t>.</w:t>
            </w:r>
          </w:p>
        </w:tc>
      </w:tr>
      <w:tr w:rsidR="003B0DDA" w:rsidRPr="00173DC3" w14:paraId="1F295FCE" w14:textId="77777777" w:rsidTr="003C56F9">
        <w:trPr>
          <w:trHeight w:val="300"/>
        </w:trPr>
        <w:tc>
          <w:tcPr>
            <w:tcW w:w="1846" w:type="dxa"/>
            <w:vAlign w:val="center"/>
            <w:hideMark/>
          </w:tcPr>
          <w:p w14:paraId="5ED4CDA3" w14:textId="77777777" w:rsidR="003B0DDA" w:rsidRPr="00173DC3" w:rsidRDefault="003B0DDA" w:rsidP="003C56F9">
            <w:pPr>
              <w:pStyle w:val="ExhibitText"/>
              <w:jc w:val="left"/>
              <w:rPr>
                <w:lang w:val="en-GB"/>
              </w:rPr>
            </w:pPr>
            <w:r w:rsidRPr="00173DC3">
              <w:rPr>
                <w:lang w:val="en-GB"/>
              </w:rPr>
              <w:t>Primary Business</w:t>
            </w:r>
          </w:p>
        </w:tc>
        <w:tc>
          <w:tcPr>
            <w:tcW w:w="3566" w:type="dxa"/>
            <w:noWrap/>
            <w:hideMark/>
          </w:tcPr>
          <w:p w14:paraId="24E1DE40" w14:textId="7D0257C7" w:rsidR="003B0DDA" w:rsidRPr="00173DC3" w:rsidRDefault="003B0DDA" w:rsidP="00741CD7">
            <w:pPr>
              <w:pStyle w:val="ExhibitText"/>
              <w:rPr>
                <w:lang w:val="en-GB"/>
              </w:rPr>
            </w:pPr>
            <w:r w:rsidRPr="00173DC3">
              <w:rPr>
                <w:lang w:val="en-GB"/>
              </w:rPr>
              <w:t>Application Software</w:t>
            </w:r>
            <w:r w:rsidR="00741CD7" w:rsidRPr="00173DC3">
              <w:rPr>
                <w:lang w:val="en-GB"/>
              </w:rPr>
              <w:t xml:space="preserve">; </w:t>
            </w:r>
            <w:r w:rsidRPr="00173DC3">
              <w:rPr>
                <w:lang w:val="en-GB"/>
              </w:rPr>
              <w:t>Transportation</w:t>
            </w:r>
            <w:r w:rsidR="00741CD7" w:rsidRPr="00173DC3">
              <w:rPr>
                <w:lang w:val="en-GB"/>
              </w:rPr>
              <w:t xml:space="preserve">; </w:t>
            </w:r>
            <w:r w:rsidRPr="00173DC3">
              <w:rPr>
                <w:lang w:val="en-GB"/>
              </w:rPr>
              <w:t>Social</w:t>
            </w:r>
            <w:r w:rsidR="00741CD7" w:rsidRPr="00173DC3">
              <w:rPr>
                <w:lang w:val="en-GB"/>
              </w:rPr>
              <w:t xml:space="preserve"> </w:t>
            </w:r>
            <w:r w:rsidRPr="00173DC3">
              <w:rPr>
                <w:lang w:val="en-GB"/>
              </w:rPr>
              <w:t>Platform</w:t>
            </w:r>
          </w:p>
        </w:tc>
        <w:tc>
          <w:tcPr>
            <w:tcW w:w="3938" w:type="dxa"/>
            <w:noWrap/>
            <w:hideMark/>
          </w:tcPr>
          <w:p w14:paraId="081816A5" w14:textId="5188F594" w:rsidR="003B0DDA" w:rsidRPr="00173DC3" w:rsidRDefault="00741CD7" w:rsidP="003B0DDA">
            <w:pPr>
              <w:pStyle w:val="ExhibitText"/>
              <w:rPr>
                <w:lang w:val="en-GB"/>
              </w:rPr>
            </w:pPr>
            <w:r w:rsidRPr="00173DC3">
              <w:rPr>
                <w:lang w:val="en-GB"/>
              </w:rPr>
              <w:t>Application Software; Transportation; Social Platform</w:t>
            </w:r>
          </w:p>
        </w:tc>
      </w:tr>
      <w:tr w:rsidR="003B0DDA" w:rsidRPr="00173DC3" w14:paraId="62DAA7DB" w14:textId="77777777" w:rsidTr="003C56F9">
        <w:trPr>
          <w:trHeight w:val="60"/>
        </w:trPr>
        <w:tc>
          <w:tcPr>
            <w:tcW w:w="1846" w:type="dxa"/>
            <w:vAlign w:val="center"/>
            <w:hideMark/>
          </w:tcPr>
          <w:p w14:paraId="114D2D97" w14:textId="77777777" w:rsidR="003B0DDA" w:rsidRPr="00173DC3" w:rsidRDefault="003B0DDA" w:rsidP="003C56F9">
            <w:pPr>
              <w:pStyle w:val="ExhibitText"/>
              <w:jc w:val="left"/>
              <w:rPr>
                <w:lang w:val="en-GB"/>
              </w:rPr>
            </w:pPr>
            <w:r w:rsidRPr="00173DC3">
              <w:rPr>
                <w:lang w:val="en-GB"/>
              </w:rPr>
              <w:t xml:space="preserve">Year Founded </w:t>
            </w:r>
          </w:p>
        </w:tc>
        <w:tc>
          <w:tcPr>
            <w:tcW w:w="3566" w:type="dxa"/>
            <w:noWrap/>
            <w:hideMark/>
          </w:tcPr>
          <w:p w14:paraId="58DAC5D5" w14:textId="77777777" w:rsidR="003B0DDA" w:rsidRPr="00173DC3" w:rsidRDefault="003B0DDA" w:rsidP="003B0DDA">
            <w:pPr>
              <w:pStyle w:val="ExhibitText"/>
              <w:rPr>
                <w:lang w:val="en-GB"/>
              </w:rPr>
            </w:pPr>
            <w:r w:rsidRPr="00173DC3">
              <w:rPr>
                <w:lang w:val="en-GB"/>
              </w:rPr>
              <w:t>2014</w:t>
            </w:r>
          </w:p>
        </w:tc>
        <w:tc>
          <w:tcPr>
            <w:tcW w:w="3938" w:type="dxa"/>
            <w:noWrap/>
            <w:hideMark/>
          </w:tcPr>
          <w:p w14:paraId="5BE45D43" w14:textId="77777777" w:rsidR="003B0DDA" w:rsidRPr="00173DC3" w:rsidRDefault="003B0DDA" w:rsidP="003B0DDA">
            <w:pPr>
              <w:pStyle w:val="ExhibitText"/>
              <w:rPr>
                <w:lang w:val="en-GB"/>
              </w:rPr>
            </w:pPr>
            <w:r w:rsidRPr="00173DC3">
              <w:rPr>
                <w:lang w:val="en-GB"/>
              </w:rPr>
              <w:t>2013</w:t>
            </w:r>
          </w:p>
        </w:tc>
      </w:tr>
      <w:tr w:rsidR="003B0DDA" w:rsidRPr="00173DC3" w14:paraId="06B337E0" w14:textId="77777777" w:rsidTr="003C56F9">
        <w:trPr>
          <w:trHeight w:val="300"/>
        </w:trPr>
        <w:tc>
          <w:tcPr>
            <w:tcW w:w="1846" w:type="dxa"/>
            <w:vAlign w:val="center"/>
            <w:hideMark/>
          </w:tcPr>
          <w:p w14:paraId="79667890" w14:textId="77777777" w:rsidR="003B0DDA" w:rsidRPr="00173DC3" w:rsidRDefault="003B0DDA" w:rsidP="003C56F9">
            <w:pPr>
              <w:pStyle w:val="ExhibitText"/>
              <w:jc w:val="left"/>
              <w:rPr>
                <w:lang w:val="en-GB"/>
              </w:rPr>
            </w:pPr>
            <w:r w:rsidRPr="00173DC3">
              <w:rPr>
                <w:lang w:val="en-GB"/>
              </w:rPr>
              <w:t>Co-founder and CEO</w:t>
            </w:r>
          </w:p>
        </w:tc>
        <w:tc>
          <w:tcPr>
            <w:tcW w:w="3566" w:type="dxa"/>
            <w:noWrap/>
            <w:hideMark/>
          </w:tcPr>
          <w:p w14:paraId="6B2C1DC0" w14:textId="77777777" w:rsidR="003B0DDA" w:rsidRPr="00173DC3" w:rsidRDefault="003B0DDA" w:rsidP="003B0DDA">
            <w:pPr>
              <w:pStyle w:val="ExhibitText"/>
              <w:rPr>
                <w:lang w:val="en-GB"/>
              </w:rPr>
            </w:pPr>
            <w:r w:rsidRPr="00173DC3">
              <w:rPr>
                <w:lang w:val="en-GB"/>
              </w:rPr>
              <w:t>Davis Wang</w:t>
            </w:r>
          </w:p>
        </w:tc>
        <w:tc>
          <w:tcPr>
            <w:tcW w:w="3938" w:type="dxa"/>
            <w:noWrap/>
            <w:hideMark/>
          </w:tcPr>
          <w:p w14:paraId="167E4F41" w14:textId="77777777" w:rsidR="003B0DDA" w:rsidRPr="00173DC3" w:rsidRDefault="003B0DDA" w:rsidP="003B0DDA">
            <w:pPr>
              <w:pStyle w:val="ExhibitText"/>
              <w:rPr>
                <w:lang w:val="en-GB"/>
              </w:rPr>
            </w:pPr>
            <w:r w:rsidRPr="00173DC3">
              <w:rPr>
                <w:lang w:val="en-GB"/>
              </w:rPr>
              <w:t>David Wei</w:t>
            </w:r>
          </w:p>
        </w:tc>
      </w:tr>
      <w:tr w:rsidR="003B0DDA" w:rsidRPr="00173DC3" w14:paraId="38581FE4" w14:textId="77777777" w:rsidTr="003C56F9">
        <w:trPr>
          <w:trHeight w:val="4778"/>
        </w:trPr>
        <w:tc>
          <w:tcPr>
            <w:tcW w:w="1846" w:type="dxa"/>
            <w:noWrap/>
            <w:vAlign w:val="center"/>
            <w:hideMark/>
          </w:tcPr>
          <w:p w14:paraId="247335E3" w14:textId="77777777" w:rsidR="003B0DDA" w:rsidRPr="00173DC3" w:rsidRDefault="003B0DDA" w:rsidP="003C56F9">
            <w:pPr>
              <w:pStyle w:val="ExhibitText"/>
              <w:jc w:val="left"/>
              <w:rPr>
                <w:lang w:val="en-GB"/>
              </w:rPr>
            </w:pPr>
            <w:r w:rsidRPr="00173DC3">
              <w:rPr>
                <w:lang w:val="en-GB"/>
              </w:rPr>
              <w:t>Business</w:t>
            </w:r>
          </w:p>
        </w:tc>
        <w:tc>
          <w:tcPr>
            <w:tcW w:w="3566" w:type="dxa"/>
            <w:hideMark/>
          </w:tcPr>
          <w:p w14:paraId="72E71111" w14:textId="201EB612" w:rsidR="003B0DDA" w:rsidRPr="00173DC3" w:rsidRDefault="003B0DDA" w:rsidP="006761C1">
            <w:pPr>
              <w:pStyle w:val="ExhibitText"/>
              <w:rPr>
                <w:lang w:val="en-GB"/>
              </w:rPr>
            </w:pPr>
            <w:r w:rsidRPr="00173DC3">
              <w:rPr>
                <w:lang w:val="en-GB"/>
              </w:rPr>
              <w:t xml:space="preserve">The company </w:t>
            </w:r>
            <w:r w:rsidR="00A95145" w:rsidRPr="00173DC3">
              <w:rPr>
                <w:lang w:val="en-GB"/>
              </w:rPr>
              <w:t xml:space="preserve">raised </w:t>
            </w:r>
            <w:r w:rsidR="00622C05" w:rsidRPr="00173DC3">
              <w:rPr>
                <w:lang w:val="en-GB"/>
              </w:rPr>
              <w:t>US</w:t>
            </w:r>
            <w:r w:rsidRPr="00173DC3">
              <w:rPr>
                <w:lang w:val="en-GB"/>
              </w:rPr>
              <w:t>$600 million</w:t>
            </w:r>
            <w:r w:rsidR="00622C05" w:rsidRPr="00173DC3">
              <w:rPr>
                <w:lang w:val="en-GB"/>
              </w:rPr>
              <w:t>*</w:t>
            </w:r>
            <w:r w:rsidRPr="00173DC3">
              <w:rPr>
                <w:lang w:val="en-GB"/>
              </w:rPr>
              <w:t xml:space="preserve"> of </w:t>
            </w:r>
            <w:r w:rsidR="006470F3" w:rsidRPr="00173DC3">
              <w:rPr>
                <w:lang w:val="en-GB"/>
              </w:rPr>
              <w:t xml:space="preserve">series </w:t>
            </w:r>
            <w:r w:rsidRPr="00173DC3">
              <w:rPr>
                <w:lang w:val="en-GB"/>
              </w:rPr>
              <w:t>E venture funding in a deal led by Tencent, Sequoia, TPG, and Hillhouse Capital on</w:t>
            </w:r>
            <w:r w:rsidR="00622C05" w:rsidRPr="00173DC3">
              <w:rPr>
                <w:lang w:val="en-GB"/>
              </w:rPr>
              <w:t xml:space="preserve"> </w:t>
            </w:r>
            <w:r w:rsidRPr="00173DC3">
              <w:rPr>
                <w:lang w:val="en-GB"/>
              </w:rPr>
              <w:t>June 15, 2017, putting the company's post-money valuation at an estimated $3 billion. BOCOM International, ICBC International</w:t>
            </w:r>
            <w:r w:rsidR="00622C05" w:rsidRPr="00173DC3">
              <w:rPr>
                <w:lang w:val="en-GB"/>
              </w:rPr>
              <w:t>,</w:t>
            </w:r>
            <w:r w:rsidR="003C56F9" w:rsidRPr="00173DC3">
              <w:rPr>
                <w:lang w:val="en-GB"/>
              </w:rPr>
              <w:t xml:space="preserve"> </w:t>
            </w:r>
            <w:r w:rsidRPr="00173DC3">
              <w:rPr>
                <w:lang w:val="en-GB"/>
              </w:rPr>
              <w:t>and Farallon Capital also participated in the round. The company</w:t>
            </w:r>
            <w:r w:rsidR="00622C05" w:rsidRPr="00173DC3">
              <w:rPr>
                <w:lang w:val="en-GB"/>
              </w:rPr>
              <w:t>,</w:t>
            </w:r>
            <w:r w:rsidRPr="00173DC3">
              <w:rPr>
                <w:lang w:val="en-GB"/>
              </w:rPr>
              <w:t xml:space="preserve"> which </w:t>
            </w:r>
            <w:r w:rsidR="00336911" w:rsidRPr="00173DC3">
              <w:rPr>
                <w:lang w:val="en-GB"/>
              </w:rPr>
              <w:t xml:space="preserve">had </w:t>
            </w:r>
            <w:r w:rsidRPr="00173DC3">
              <w:rPr>
                <w:lang w:val="en-GB"/>
              </w:rPr>
              <w:t>raised more than $900 million in total funding to</w:t>
            </w:r>
            <w:r w:rsidR="00622C05" w:rsidRPr="00173DC3">
              <w:rPr>
                <w:lang w:val="en-GB"/>
              </w:rPr>
              <w:t xml:space="preserve"> </w:t>
            </w:r>
            <w:r w:rsidRPr="00173DC3">
              <w:rPr>
                <w:lang w:val="en-GB"/>
              </w:rPr>
              <w:t xml:space="preserve">date, </w:t>
            </w:r>
            <w:r w:rsidR="00336911" w:rsidRPr="00173DC3">
              <w:rPr>
                <w:lang w:val="en-GB"/>
              </w:rPr>
              <w:t xml:space="preserve">intended </w:t>
            </w:r>
            <w:r w:rsidRPr="00173DC3">
              <w:rPr>
                <w:lang w:val="en-GB"/>
              </w:rPr>
              <w:t>to use the funds to accelerate the pace of global expansion</w:t>
            </w:r>
            <w:r w:rsidR="00622C05" w:rsidRPr="00173DC3">
              <w:rPr>
                <w:lang w:val="en-GB"/>
              </w:rPr>
              <w:t>, as well as</w:t>
            </w:r>
            <w:r w:rsidRPr="00173DC3">
              <w:rPr>
                <w:lang w:val="en-GB"/>
              </w:rPr>
              <w:t xml:space="preserve"> </w:t>
            </w:r>
            <w:r w:rsidR="00A95145" w:rsidRPr="00173DC3">
              <w:rPr>
                <w:lang w:val="en-GB"/>
              </w:rPr>
              <w:t>to</w:t>
            </w:r>
            <w:r w:rsidRPr="00173DC3">
              <w:rPr>
                <w:lang w:val="en-GB"/>
              </w:rPr>
              <w:t xml:space="preserve"> invest in Internet-of-Things</w:t>
            </w:r>
            <w:r w:rsidR="00622C05" w:rsidRPr="00173DC3">
              <w:rPr>
                <w:lang w:val="en-GB"/>
              </w:rPr>
              <w:t xml:space="preserve"> </w:t>
            </w:r>
            <w:r w:rsidRPr="00173DC3">
              <w:rPr>
                <w:lang w:val="en-GB"/>
              </w:rPr>
              <w:t xml:space="preserve">and </w:t>
            </w:r>
            <w:r w:rsidR="00173DC3" w:rsidRPr="00173DC3">
              <w:rPr>
                <w:lang w:val="en-GB"/>
              </w:rPr>
              <w:t>artificial</w:t>
            </w:r>
            <w:r w:rsidR="00173DC3">
              <w:rPr>
                <w:lang w:val="en-GB"/>
              </w:rPr>
              <w:t>-</w:t>
            </w:r>
            <w:r w:rsidRPr="00173DC3">
              <w:rPr>
                <w:lang w:val="en-GB"/>
              </w:rPr>
              <w:t>intelligence technology to support the brand.</w:t>
            </w:r>
          </w:p>
        </w:tc>
        <w:tc>
          <w:tcPr>
            <w:tcW w:w="3938" w:type="dxa"/>
            <w:hideMark/>
          </w:tcPr>
          <w:p w14:paraId="25869D95" w14:textId="5260BB19" w:rsidR="003B0DDA" w:rsidRPr="00173DC3" w:rsidRDefault="003B0DDA" w:rsidP="003C56F9">
            <w:pPr>
              <w:pStyle w:val="ExhibitText"/>
              <w:rPr>
                <w:lang w:val="en-GB"/>
              </w:rPr>
            </w:pPr>
            <w:r w:rsidRPr="00173DC3">
              <w:rPr>
                <w:lang w:val="en-GB"/>
              </w:rPr>
              <w:t xml:space="preserve">The company </w:t>
            </w:r>
            <w:r w:rsidR="00336911" w:rsidRPr="00173DC3">
              <w:rPr>
                <w:lang w:val="en-GB"/>
              </w:rPr>
              <w:t>was</w:t>
            </w:r>
            <w:r w:rsidRPr="00173DC3">
              <w:rPr>
                <w:lang w:val="en-GB"/>
              </w:rPr>
              <w:t xml:space="preserve"> in talks to raise $1 billion in a deal led by SoftBank Group on July 26, 2017, putting the company's valuation</w:t>
            </w:r>
            <w:r w:rsidR="00336911" w:rsidRPr="00173DC3">
              <w:rPr>
                <w:lang w:val="en-GB"/>
              </w:rPr>
              <w:t xml:space="preserve"> </w:t>
            </w:r>
            <w:r w:rsidR="006470F3" w:rsidRPr="00173DC3">
              <w:rPr>
                <w:lang w:val="en-GB"/>
              </w:rPr>
              <w:t xml:space="preserve">at about </w:t>
            </w:r>
            <w:r w:rsidRPr="00173DC3">
              <w:rPr>
                <w:lang w:val="en-GB"/>
              </w:rPr>
              <w:t xml:space="preserve">$3 billion. Didi Chuxing also participated in the round. The company also raised $700 million of </w:t>
            </w:r>
            <w:r w:rsidR="006470F3" w:rsidRPr="00173DC3">
              <w:rPr>
                <w:lang w:val="en-GB"/>
              </w:rPr>
              <w:t>s</w:t>
            </w:r>
            <w:r w:rsidRPr="00173DC3">
              <w:rPr>
                <w:lang w:val="en-GB"/>
              </w:rPr>
              <w:t>eries E venture funding</w:t>
            </w:r>
            <w:r w:rsidR="006470F3" w:rsidRPr="00173DC3">
              <w:rPr>
                <w:lang w:val="en-GB"/>
              </w:rPr>
              <w:t xml:space="preserve"> </w:t>
            </w:r>
            <w:r w:rsidRPr="00173DC3">
              <w:rPr>
                <w:lang w:val="en-GB"/>
              </w:rPr>
              <w:t>in a deal led by Alibaba Capital Partners, Hony Capital</w:t>
            </w:r>
            <w:r w:rsidR="006470F3" w:rsidRPr="00173DC3">
              <w:rPr>
                <w:lang w:val="en-GB"/>
              </w:rPr>
              <w:t>,</w:t>
            </w:r>
            <w:r w:rsidRPr="00173DC3">
              <w:rPr>
                <w:lang w:val="en-GB"/>
              </w:rPr>
              <w:t xml:space="preserve"> and CITIC Private Equity Funds Management on July 6, 2017. Didi Chuxing</w:t>
            </w:r>
            <w:r w:rsidR="006470F3" w:rsidRPr="00173DC3">
              <w:rPr>
                <w:lang w:val="en-GB"/>
              </w:rPr>
              <w:t xml:space="preserve"> </w:t>
            </w:r>
            <w:r w:rsidRPr="00173DC3">
              <w:rPr>
                <w:lang w:val="en-GB"/>
              </w:rPr>
              <w:t xml:space="preserve">and DST Global also participated in the round. The funds </w:t>
            </w:r>
            <w:r w:rsidR="00336911" w:rsidRPr="00173DC3">
              <w:rPr>
                <w:lang w:val="en-GB"/>
              </w:rPr>
              <w:t xml:space="preserve">would </w:t>
            </w:r>
            <w:r w:rsidRPr="00173DC3">
              <w:rPr>
                <w:lang w:val="en-GB"/>
              </w:rPr>
              <w:t>be used to upgrade its services for a better user experience and to</w:t>
            </w:r>
            <w:r w:rsidR="006470F3" w:rsidRPr="00173DC3">
              <w:rPr>
                <w:lang w:val="en-GB"/>
              </w:rPr>
              <w:t xml:space="preserve"> </w:t>
            </w:r>
            <w:r w:rsidRPr="00173DC3">
              <w:rPr>
                <w:lang w:val="en-GB"/>
              </w:rPr>
              <w:t xml:space="preserve">accelerate its global expansion. Previously, the company raised $450 million of </w:t>
            </w:r>
            <w:r w:rsidR="006470F3" w:rsidRPr="00173DC3">
              <w:rPr>
                <w:lang w:val="en-GB"/>
              </w:rPr>
              <w:t>s</w:t>
            </w:r>
            <w:r w:rsidRPr="00173DC3">
              <w:rPr>
                <w:lang w:val="en-GB"/>
              </w:rPr>
              <w:t>eries D and D+ venture funding in a deal led by</w:t>
            </w:r>
            <w:r w:rsidR="006470F3" w:rsidRPr="00173DC3">
              <w:rPr>
                <w:lang w:val="en-GB"/>
              </w:rPr>
              <w:t xml:space="preserve"> </w:t>
            </w:r>
            <w:r w:rsidRPr="00173DC3">
              <w:rPr>
                <w:lang w:val="en-GB"/>
              </w:rPr>
              <w:t xml:space="preserve">DST Global and Ant Financial on April 24, 2017, putting the company's pre-money valuation at $550 million. The company </w:t>
            </w:r>
            <w:r w:rsidR="00336911" w:rsidRPr="00173DC3">
              <w:rPr>
                <w:lang w:val="en-GB"/>
              </w:rPr>
              <w:t xml:space="preserve">was </w:t>
            </w:r>
            <w:r w:rsidRPr="00173DC3">
              <w:rPr>
                <w:lang w:val="en-GB"/>
              </w:rPr>
              <w:t>being actively tracked by PitchBook.</w:t>
            </w:r>
          </w:p>
        </w:tc>
      </w:tr>
      <w:tr w:rsidR="003B0DDA" w:rsidRPr="00173DC3" w14:paraId="205A1CAA" w14:textId="77777777" w:rsidTr="003C56F9">
        <w:trPr>
          <w:trHeight w:val="60"/>
        </w:trPr>
        <w:tc>
          <w:tcPr>
            <w:tcW w:w="1846" w:type="dxa"/>
            <w:vAlign w:val="center"/>
            <w:hideMark/>
          </w:tcPr>
          <w:p w14:paraId="08EC796B" w14:textId="77777777" w:rsidR="003B0DDA" w:rsidRPr="00173DC3" w:rsidRDefault="003B0DDA" w:rsidP="003C56F9">
            <w:pPr>
              <w:pStyle w:val="ExhibitText"/>
              <w:jc w:val="left"/>
              <w:rPr>
                <w:lang w:val="en-GB"/>
              </w:rPr>
            </w:pPr>
            <w:r w:rsidRPr="00173DC3">
              <w:rPr>
                <w:lang w:val="en-GB"/>
              </w:rPr>
              <w:t>Series A</w:t>
            </w:r>
          </w:p>
        </w:tc>
        <w:tc>
          <w:tcPr>
            <w:tcW w:w="3566" w:type="dxa"/>
            <w:noWrap/>
            <w:hideMark/>
          </w:tcPr>
          <w:p w14:paraId="72FAB6E4" w14:textId="77777777" w:rsidR="003B0DDA" w:rsidRPr="00173DC3" w:rsidRDefault="003B0DDA" w:rsidP="00C0764C">
            <w:pPr>
              <w:pStyle w:val="ExhibitText"/>
              <w:jc w:val="right"/>
              <w:rPr>
                <w:lang w:val="en-GB"/>
              </w:rPr>
            </w:pPr>
            <w:r w:rsidRPr="00173DC3">
              <w:rPr>
                <w:lang w:val="en-GB"/>
              </w:rPr>
              <w:t>--</w:t>
            </w:r>
          </w:p>
        </w:tc>
        <w:tc>
          <w:tcPr>
            <w:tcW w:w="3938" w:type="dxa"/>
            <w:noWrap/>
            <w:hideMark/>
          </w:tcPr>
          <w:p w14:paraId="17472B70" w14:textId="63F68D2A" w:rsidR="003B0DDA" w:rsidRPr="00173DC3" w:rsidRDefault="003B0DDA" w:rsidP="00C0764C">
            <w:pPr>
              <w:pStyle w:val="ExhibitText"/>
              <w:jc w:val="right"/>
              <w:rPr>
                <w:lang w:val="en-GB"/>
              </w:rPr>
            </w:pPr>
            <w:r w:rsidRPr="00173DC3">
              <w:rPr>
                <w:lang w:val="en-GB"/>
              </w:rPr>
              <w:t>01-Jan-2016 $36.34</w:t>
            </w:r>
            <w:r w:rsidR="00622C05" w:rsidRPr="00173DC3">
              <w:rPr>
                <w:lang w:val="en-GB"/>
              </w:rPr>
              <w:t xml:space="preserve"> million</w:t>
            </w:r>
          </w:p>
        </w:tc>
      </w:tr>
      <w:tr w:rsidR="003B0DDA" w:rsidRPr="00173DC3" w14:paraId="39A3355E" w14:textId="77777777" w:rsidTr="003C56F9">
        <w:trPr>
          <w:trHeight w:val="60"/>
        </w:trPr>
        <w:tc>
          <w:tcPr>
            <w:tcW w:w="1846" w:type="dxa"/>
            <w:vAlign w:val="center"/>
            <w:hideMark/>
          </w:tcPr>
          <w:p w14:paraId="3C0A6958" w14:textId="427AD947" w:rsidR="003B0DDA" w:rsidRPr="00173DC3" w:rsidRDefault="003B0DDA" w:rsidP="003C56F9">
            <w:pPr>
              <w:pStyle w:val="ExhibitText"/>
              <w:jc w:val="left"/>
              <w:rPr>
                <w:lang w:val="en-GB"/>
              </w:rPr>
            </w:pPr>
            <w:r w:rsidRPr="00173DC3">
              <w:rPr>
                <w:lang w:val="en-GB"/>
              </w:rPr>
              <w:t>Series B</w:t>
            </w:r>
          </w:p>
        </w:tc>
        <w:tc>
          <w:tcPr>
            <w:tcW w:w="3566" w:type="dxa"/>
            <w:noWrap/>
            <w:hideMark/>
          </w:tcPr>
          <w:p w14:paraId="767828A9" w14:textId="518B0D76" w:rsidR="003B0DDA" w:rsidRPr="00173DC3" w:rsidRDefault="003B0DDA" w:rsidP="00C0764C">
            <w:pPr>
              <w:pStyle w:val="ExhibitText"/>
              <w:jc w:val="right"/>
              <w:rPr>
                <w:lang w:val="en-GB"/>
              </w:rPr>
            </w:pPr>
            <w:r w:rsidRPr="00173DC3">
              <w:rPr>
                <w:lang w:val="en-GB"/>
              </w:rPr>
              <w:t>22-Aug-2016 $10</w:t>
            </w:r>
            <w:r w:rsidR="00A95145" w:rsidRPr="00173DC3">
              <w:rPr>
                <w:lang w:val="en-GB"/>
              </w:rPr>
              <w:t>.00</w:t>
            </w:r>
            <w:r w:rsidR="00622C05" w:rsidRPr="00173DC3">
              <w:rPr>
                <w:lang w:val="en-GB"/>
              </w:rPr>
              <w:t xml:space="preserve"> million</w:t>
            </w:r>
          </w:p>
        </w:tc>
        <w:tc>
          <w:tcPr>
            <w:tcW w:w="3938" w:type="dxa"/>
            <w:noWrap/>
            <w:hideMark/>
          </w:tcPr>
          <w:p w14:paraId="7ABCD779" w14:textId="2C747096" w:rsidR="003B0DDA" w:rsidRPr="00173DC3" w:rsidRDefault="003B0DDA" w:rsidP="00C0764C">
            <w:pPr>
              <w:pStyle w:val="ExhibitText"/>
              <w:jc w:val="right"/>
              <w:rPr>
                <w:lang w:val="en-GB"/>
              </w:rPr>
            </w:pPr>
            <w:r w:rsidRPr="00173DC3">
              <w:rPr>
                <w:lang w:val="en-GB"/>
              </w:rPr>
              <w:t>02-Sep-2016 $100</w:t>
            </w:r>
            <w:r w:rsidR="00A95145" w:rsidRPr="00173DC3">
              <w:rPr>
                <w:lang w:val="en-GB"/>
              </w:rPr>
              <w:t>.00</w:t>
            </w:r>
            <w:r w:rsidR="00622C05" w:rsidRPr="00173DC3">
              <w:rPr>
                <w:lang w:val="en-GB"/>
              </w:rPr>
              <w:t xml:space="preserve"> million</w:t>
            </w:r>
          </w:p>
        </w:tc>
      </w:tr>
      <w:tr w:rsidR="003B0DDA" w:rsidRPr="00173DC3" w14:paraId="3FC98DFF" w14:textId="77777777" w:rsidTr="003C56F9">
        <w:trPr>
          <w:trHeight w:val="60"/>
        </w:trPr>
        <w:tc>
          <w:tcPr>
            <w:tcW w:w="1846" w:type="dxa"/>
            <w:vAlign w:val="center"/>
            <w:hideMark/>
          </w:tcPr>
          <w:p w14:paraId="45432D17" w14:textId="77777777" w:rsidR="003B0DDA" w:rsidRPr="00173DC3" w:rsidRDefault="003B0DDA" w:rsidP="003C56F9">
            <w:pPr>
              <w:pStyle w:val="ExhibitText"/>
              <w:jc w:val="left"/>
              <w:rPr>
                <w:lang w:val="en-GB"/>
              </w:rPr>
            </w:pPr>
            <w:r w:rsidRPr="00173DC3">
              <w:rPr>
                <w:lang w:val="en-GB"/>
              </w:rPr>
              <w:t>Series C</w:t>
            </w:r>
          </w:p>
        </w:tc>
        <w:tc>
          <w:tcPr>
            <w:tcW w:w="3566" w:type="dxa"/>
            <w:noWrap/>
            <w:hideMark/>
          </w:tcPr>
          <w:p w14:paraId="3D25B24F" w14:textId="5E905363" w:rsidR="003B0DDA" w:rsidRPr="00173DC3" w:rsidRDefault="003B0DDA" w:rsidP="00C0764C">
            <w:pPr>
              <w:pStyle w:val="ExhibitText"/>
              <w:jc w:val="right"/>
              <w:rPr>
                <w:lang w:val="en-GB"/>
              </w:rPr>
            </w:pPr>
            <w:r w:rsidRPr="00173DC3">
              <w:rPr>
                <w:lang w:val="en-GB"/>
              </w:rPr>
              <w:t>30-Sep-2016 $100</w:t>
            </w:r>
            <w:r w:rsidR="00A95145" w:rsidRPr="00173DC3">
              <w:rPr>
                <w:lang w:val="en-GB"/>
              </w:rPr>
              <w:t>.00</w:t>
            </w:r>
            <w:r w:rsidR="00622C05" w:rsidRPr="00173DC3">
              <w:rPr>
                <w:lang w:val="en-GB"/>
              </w:rPr>
              <w:t xml:space="preserve"> million</w:t>
            </w:r>
          </w:p>
        </w:tc>
        <w:tc>
          <w:tcPr>
            <w:tcW w:w="3938" w:type="dxa"/>
            <w:noWrap/>
            <w:hideMark/>
          </w:tcPr>
          <w:p w14:paraId="6A364A34" w14:textId="0A0FF426" w:rsidR="003B0DDA" w:rsidRPr="00173DC3" w:rsidRDefault="003B0DDA" w:rsidP="00C0764C">
            <w:pPr>
              <w:pStyle w:val="ExhibitText"/>
              <w:jc w:val="right"/>
              <w:rPr>
                <w:lang w:val="en-GB"/>
              </w:rPr>
            </w:pPr>
            <w:r w:rsidRPr="00173DC3">
              <w:rPr>
                <w:lang w:val="en-GB"/>
              </w:rPr>
              <w:t>10-Oct-2016 $130</w:t>
            </w:r>
            <w:r w:rsidR="00A95145" w:rsidRPr="00173DC3">
              <w:rPr>
                <w:lang w:val="en-GB"/>
              </w:rPr>
              <w:t>.00</w:t>
            </w:r>
            <w:r w:rsidR="00622C05" w:rsidRPr="00173DC3">
              <w:rPr>
                <w:lang w:val="en-GB"/>
              </w:rPr>
              <w:t xml:space="preserve"> million</w:t>
            </w:r>
          </w:p>
        </w:tc>
      </w:tr>
      <w:tr w:rsidR="003B0DDA" w:rsidRPr="00173DC3" w14:paraId="08E22529" w14:textId="77777777" w:rsidTr="003C56F9">
        <w:trPr>
          <w:trHeight w:val="60"/>
        </w:trPr>
        <w:tc>
          <w:tcPr>
            <w:tcW w:w="1846" w:type="dxa"/>
            <w:vAlign w:val="center"/>
            <w:hideMark/>
          </w:tcPr>
          <w:p w14:paraId="32595910" w14:textId="77777777" w:rsidR="003B0DDA" w:rsidRPr="00173DC3" w:rsidRDefault="003B0DDA" w:rsidP="003C56F9">
            <w:pPr>
              <w:pStyle w:val="ExhibitText"/>
              <w:jc w:val="left"/>
              <w:rPr>
                <w:lang w:val="en-GB"/>
              </w:rPr>
            </w:pPr>
            <w:r w:rsidRPr="00173DC3">
              <w:rPr>
                <w:lang w:val="en-GB"/>
              </w:rPr>
              <w:t xml:space="preserve">Series D </w:t>
            </w:r>
          </w:p>
        </w:tc>
        <w:tc>
          <w:tcPr>
            <w:tcW w:w="3566" w:type="dxa"/>
            <w:noWrap/>
            <w:hideMark/>
          </w:tcPr>
          <w:p w14:paraId="28BA8418" w14:textId="61DBEFE7" w:rsidR="003B0DDA" w:rsidRPr="00173DC3" w:rsidRDefault="003B0DDA" w:rsidP="00C0764C">
            <w:pPr>
              <w:pStyle w:val="ExhibitText"/>
              <w:jc w:val="right"/>
              <w:rPr>
                <w:lang w:val="en-GB"/>
              </w:rPr>
            </w:pPr>
            <w:r w:rsidRPr="00173DC3">
              <w:rPr>
                <w:lang w:val="en-GB"/>
              </w:rPr>
              <w:t>20-Feb-2017 $300</w:t>
            </w:r>
            <w:r w:rsidR="00A95145" w:rsidRPr="00173DC3">
              <w:rPr>
                <w:lang w:val="en-GB"/>
              </w:rPr>
              <w:t>.00</w:t>
            </w:r>
            <w:r w:rsidR="00622C05" w:rsidRPr="00173DC3">
              <w:rPr>
                <w:lang w:val="en-GB"/>
              </w:rPr>
              <w:t xml:space="preserve"> million</w:t>
            </w:r>
          </w:p>
        </w:tc>
        <w:tc>
          <w:tcPr>
            <w:tcW w:w="3938" w:type="dxa"/>
            <w:noWrap/>
            <w:hideMark/>
          </w:tcPr>
          <w:p w14:paraId="166A58EC" w14:textId="21161E7D" w:rsidR="003B0DDA" w:rsidRPr="00173DC3" w:rsidRDefault="003B0DDA" w:rsidP="00C0764C">
            <w:pPr>
              <w:pStyle w:val="ExhibitText"/>
              <w:jc w:val="right"/>
              <w:rPr>
                <w:lang w:val="en-GB"/>
              </w:rPr>
            </w:pPr>
            <w:r w:rsidRPr="00173DC3">
              <w:rPr>
                <w:lang w:val="en-GB"/>
              </w:rPr>
              <w:t>24-Apr-2017 $450</w:t>
            </w:r>
            <w:r w:rsidR="00A95145" w:rsidRPr="00173DC3">
              <w:rPr>
                <w:lang w:val="en-GB"/>
              </w:rPr>
              <w:t>.00</w:t>
            </w:r>
            <w:r w:rsidR="00622C05" w:rsidRPr="00173DC3">
              <w:rPr>
                <w:lang w:val="en-GB"/>
              </w:rPr>
              <w:t xml:space="preserve"> million</w:t>
            </w:r>
          </w:p>
        </w:tc>
      </w:tr>
      <w:tr w:rsidR="003B0DDA" w:rsidRPr="00173DC3" w14:paraId="4CAC5A6B" w14:textId="77777777" w:rsidTr="003C56F9">
        <w:trPr>
          <w:trHeight w:val="60"/>
        </w:trPr>
        <w:tc>
          <w:tcPr>
            <w:tcW w:w="1846" w:type="dxa"/>
            <w:vAlign w:val="center"/>
            <w:hideMark/>
          </w:tcPr>
          <w:p w14:paraId="66B85E0C" w14:textId="77777777" w:rsidR="003B0DDA" w:rsidRPr="00173DC3" w:rsidRDefault="003B0DDA" w:rsidP="003C56F9">
            <w:pPr>
              <w:pStyle w:val="ExhibitText"/>
              <w:jc w:val="left"/>
              <w:rPr>
                <w:lang w:val="en-GB"/>
              </w:rPr>
            </w:pPr>
            <w:r w:rsidRPr="00173DC3">
              <w:rPr>
                <w:lang w:val="en-GB"/>
              </w:rPr>
              <w:t>Series E</w:t>
            </w:r>
          </w:p>
        </w:tc>
        <w:tc>
          <w:tcPr>
            <w:tcW w:w="3566" w:type="dxa"/>
            <w:noWrap/>
            <w:hideMark/>
          </w:tcPr>
          <w:p w14:paraId="49FCEF7D" w14:textId="4D8F632F" w:rsidR="003B0DDA" w:rsidRPr="00173DC3" w:rsidRDefault="003B0DDA" w:rsidP="00C0764C">
            <w:pPr>
              <w:pStyle w:val="ExhibitText"/>
              <w:jc w:val="right"/>
              <w:rPr>
                <w:lang w:val="en-GB"/>
              </w:rPr>
            </w:pPr>
            <w:r w:rsidRPr="00173DC3">
              <w:rPr>
                <w:lang w:val="en-GB"/>
              </w:rPr>
              <w:t>15-Jun-2017 $600</w:t>
            </w:r>
            <w:r w:rsidR="00A95145" w:rsidRPr="00173DC3">
              <w:rPr>
                <w:lang w:val="en-GB"/>
              </w:rPr>
              <w:t>.00</w:t>
            </w:r>
            <w:r w:rsidR="00622C05" w:rsidRPr="00173DC3">
              <w:rPr>
                <w:lang w:val="en-GB"/>
              </w:rPr>
              <w:t xml:space="preserve"> million</w:t>
            </w:r>
          </w:p>
        </w:tc>
        <w:tc>
          <w:tcPr>
            <w:tcW w:w="3938" w:type="dxa"/>
            <w:noWrap/>
            <w:hideMark/>
          </w:tcPr>
          <w:p w14:paraId="077C754A" w14:textId="689C5C3A" w:rsidR="003B0DDA" w:rsidRPr="00173DC3" w:rsidRDefault="003B0DDA" w:rsidP="00C0764C">
            <w:pPr>
              <w:pStyle w:val="ExhibitText"/>
              <w:jc w:val="right"/>
              <w:rPr>
                <w:lang w:val="en-GB"/>
              </w:rPr>
            </w:pPr>
            <w:r w:rsidRPr="00173DC3">
              <w:rPr>
                <w:lang w:val="en-GB"/>
              </w:rPr>
              <w:t>07-Aug-2017 $700</w:t>
            </w:r>
            <w:r w:rsidR="00A95145" w:rsidRPr="00173DC3">
              <w:rPr>
                <w:lang w:val="en-GB"/>
              </w:rPr>
              <w:t>.00</w:t>
            </w:r>
            <w:r w:rsidR="00622C05" w:rsidRPr="00173DC3">
              <w:rPr>
                <w:lang w:val="en-GB"/>
              </w:rPr>
              <w:t xml:space="preserve"> million</w:t>
            </w:r>
          </w:p>
        </w:tc>
      </w:tr>
    </w:tbl>
    <w:p w14:paraId="7912AA3F" w14:textId="77777777" w:rsidR="003B0DDA" w:rsidRPr="00173DC3" w:rsidRDefault="003B0DDA" w:rsidP="003B0DDA">
      <w:pPr>
        <w:pStyle w:val="Footnote"/>
        <w:rPr>
          <w:lang w:val="en-GB"/>
        </w:rPr>
      </w:pPr>
    </w:p>
    <w:p w14:paraId="6D1F01A8" w14:textId="553B825E" w:rsidR="008D399F" w:rsidRPr="00173DC3" w:rsidRDefault="008D399F" w:rsidP="003C56F9">
      <w:pPr>
        <w:pStyle w:val="Footnote"/>
        <w:rPr>
          <w:lang w:val="en-GB"/>
        </w:rPr>
      </w:pPr>
      <w:r w:rsidRPr="00173DC3">
        <w:rPr>
          <w:lang w:val="en-GB"/>
        </w:rPr>
        <w:t xml:space="preserve">Note: </w:t>
      </w:r>
      <w:r w:rsidR="00622C05" w:rsidRPr="00173DC3">
        <w:rPr>
          <w:lang w:val="en-GB"/>
        </w:rPr>
        <w:t xml:space="preserve">*All dollar amounts are in USD; </w:t>
      </w:r>
      <w:r w:rsidRPr="00173DC3">
        <w:rPr>
          <w:lang w:val="en-GB"/>
        </w:rPr>
        <w:t>CEO = chief executive officer</w:t>
      </w:r>
      <w:r w:rsidR="008A05BF" w:rsidRPr="00173DC3">
        <w:rPr>
          <w:lang w:val="en-GB"/>
        </w:rPr>
        <w:t>.</w:t>
      </w:r>
    </w:p>
    <w:p w14:paraId="3FAC4364" w14:textId="673A0DB9" w:rsidR="003B0DDA" w:rsidRPr="00173DC3" w:rsidRDefault="003C56F9" w:rsidP="00BA7D0E">
      <w:pPr>
        <w:pStyle w:val="Footnote"/>
        <w:rPr>
          <w:lang w:val="en-GB"/>
        </w:rPr>
      </w:pPr>
      <w:r w:rsidRPr="00173DC3">
        <w:rPr>
          <w:lang w:val="en-GB"/>
        </w:rPr>
        <w:t xml:space="preserve">Source: </w:t>
      </w:r>
      <w:r w:rsidR="00BA7D0E" w:rsidRPr="00173DC3">
        <w:rPr>
          <w:lang w:val="en-GB"/>
        </w:rPr>
        <w:t>“</w:t>
      </w:r>
      <w:r w:rsidR="00C03BBC" w:rsidRPr="00173DC3">
        <w:rPr>
          <w:lang w:val="en-GB"/>
        </w:rPr>
        <w:t>Mobike Company Profile</w:t>
      </w:r>
      <w:r w:rsidR="00BA7D0E" w:rsidRPr="00173DC3">
        <w:rPr>
          <w:lang w:val="en-GB"/>
        </w:rPr>
        <w:t>” and “</w:t>
      </w:r>
      <w:r w:rsidR="009F41F5">
        <w:rPr>
          <w:lang w:val="en-GB"/>
        </w:rPr>
        <w:t>o</w:t>
      </w:r>
      <w:r w:rsidR="00684796">
        <w:rPr>
          <w:lang w:val="en-GB"/>
        </w:rPr>
        <w:t>fo</w:t>
      </w:r>
      <w:r w:rsidR="00BA7D0E" w:rsidRPr="00173DC3">
        <w:rPr>
          <w:lang w:val="en-GB"/>
        </w:rPr>
        <w:t xml:space="preserve"> Company Profile PitchBook,”</w:t>
      </w:r>
      <w:r w:rsidR="00C03BBC" w:rsidRPr="00173DC3">
        <w:rPr>
          <w:lang w:val="en-GB"/>
        </w:rPr>
        <w:t xml:space="preserve"> </w:t>
      </w:r>
      <w:r w:rsidRPr="00173DC3">
        <w:rPr>
          <w:lang w:val="en-GB"/>
        </w:rPr>
        <w:t>PitchBook</w:t>
      </w:r>
      <w:r w:rsidR="006470F3" w:rsidRPr="00173DC3">
        <w:rPr>
          <w:lang w:val="en-GB"/>
        </w:rPr>
        <w:t xml:space="preserve">, </w:t>
      </w:r>
      <w:r w:rsidR="00BA7D0E" w:rsidRPr="00173DC3">
        <w:rPr>
          <w:lang w:val="en-GB"/>
        </w:rPr>
        <w:t>accessed November 7, 2017.</w:t>
      </w:r>
      <w:r w:rsidR="008F55AA" w:rsidRPr="00173DC3">
        <w:rPr>
          <w:lang w:val="en-GB"/>
        </w:rPr>
        <w:t xml:space="preserve"> </w:t>
      </w:r>
    </w:p>
    <w:sectPr w:rsidR="003B0DDA" w:rsidRPr="00173DC3" w:rsidSect="00751E0B">
      <w:headerReference w:type="even" r:id="rId20"/>
      <w:headerReference w:type="default" r:id="rId21"/>
      <w:footerReference w:type="even" r:id="rId22"/>
      <w:footerReference w:type="default" r:id="rId23"/>
      <w:headerReference w:type="first" r:id="rId24"/>
      <w:footerReference w:type="first" r:id="rId25"/>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6CE079" w14:textId="77777777" w:rsidR="0099714D" w:rsidRDefault="0099714D" w:rsidP="00D75295">
      <w:r>
        <w:separator/>
      </w:r>
    </w:p>
  </w:endnote>
  <w:endnote w:type="continuationSeparator" w:id="0">
    <w:p w14:paraId="498F58F9" w14:textId="77777777" w:rsidR="0099714D" w:rsidRDefault="0099714D"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KaiTi_GB2312">
    <w:altName w:val="Microsoft YaHei"/>
    <w:charset w:val="86"/>
    <w:family w:val="modern"/>
    <w:pitch w:val="fixed"/>
    <w:sig w:usb0="800002BF" w:usb1="38CF7CFA" w:usb2="00000016" w:usb3="00000000" w:csb0="00040001" w:csb1="00000000"/>
  </w:font>
  <w:font w:name="IveyVHWLogos">
    <w:altName w:val="Courier New"/>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846F9C" w14:textId="77777777" w:rsidR="00C442FA" w:rsidRDefault="00C442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467B95" w14:textId="77777777" w:rsidR="00C442FA" w:rsidRDefault="00C442F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91C216" w14:textId="77777777" w:rsidR="00C442FA" w:rsidRDefault="00C442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65A51E" w14:textId="77777777" w:rsidR="0099714D" w:rsidRDefault="0099714D" w:rsidP="00D75295">
      <w:r>
        <w:separator/>
      </w:r>
    </w:p>
  </w:footnote>
  <w:footnote w:type="continuationSeparator" w:id="0">
    <w:p w14:paraId="04B5375C" w14:textId="77777777" w:rsidR="0099714D" w:rsidRDefault="0099714D" w:rsidP="00D75295">
      <w:r>
        <w:continuationSeparator/>
      </w:r>
    </w:p>
  </w:footnote>
  <w:footnote w:id="1">
    <w:p w14:paraId="57877215" w14:textId="0627081D" w:rsidR="0099714D" w:rsidRPr="00D70992" w:rsidRDefault="0099714D" w:rsidP="007469D8">
      <w:pPr>
        <w:pStyle w:val="Footnote"/>
      </w:pPr>
      <w:r w:rsidRPr="00E455B2">
        <w:rPr>
          <w:rStyle w:val="FootnoteReference"/>
          <w:lang w:val="en-GB"/>
        </w:rPr>
        <w:footnoteRef/>
      </w:r>
      <w:r w:rsidRPr="00E455B2">
        <w:rPr>
          <w:lang w:val="en-GB"/>
        </w:rPr>
        <w:t xml:space="preserve"> </w:t>
      </w:r>
      <w:r w:rsidRPr="003A4854">
        <w:rPr>
          <w:lang w:val="en-CA"/>
        </w:rPr>
        <w:t xml:space="preserve">¥ = CNY = Chinese yuan renminbi; US$1 = ¥6.94 on July 1, </w:t>
      </w:r>
      <w:r w:rsidR="005E178C" w:rsidRPr="003A4854">
        <w:rPr>
          <w:lang w:val="en-CA"/>
        </w:rPr>
        <w:t>2017</w:t>
      </w:r>
      <w:r w:rsidR="005E178C">
        <w:rPr>
          <w:lang w:val="en-CA"/>
        </w:rPr>
        <w:t>;</w:t>
      </w:r>
      <w:r>
        <w:rPr>
          <w:lang w:val="en-CA"/>
        </w:rPr>
        <w:t xml:space="preserve"> </w:t>
      </w:r>
      <w:r w:rsidRPr="00E455B2">
        <w:rPr>
          <w:lang w:val="en-GB"/>
        </w:rPr>
        <w:t xml:space="preserve">iResearch estimated total industry sales as </w:t>
      </w:r>
      <w:r>
        <w:rPr>
          <w:lang w:val="en-GB"/>
        </w:rPr>
        <w:t>¥</w:t>
      </w:r>
      <w:r w:rsidRPr="00E455B2">
        <w:rPr>
          <w:lang w:val="en-GB"/>
        </w:rPr>
        <w:t xml:space="preserve">33 million, </w:t>
      </w:r>
      <w:r>
        <w:rPr>
          <w:lang w:val="en-GB"/>
        </w:rPr>
        <w:t>¥</w:t>
      </w:r>
      <w:r w:rsidRPr="00E455B2">
        <w:rPr>
          <w:lang w:val="en-GB"/>
        </w:rPr>
        <w:t xml:space="preserve">296 million, </w:t>
      </w:r>
      <w:r>
        <w:rPr>
          <w:lang w:val="en-GB"/>
        </w:rPr>
        <w:t>¥</w:t>
      </w:r>
      <w:r w:rsidRPr="00E455B2">
        <w:rPr>
          <w:lang w:val="en-GB"/>
        </w:rPr>
        <w:t>937 million</w:t>
      </w:r>
      <w:r>
        <w:rPr>
          <w:lang w:val="en-GB"/>
        </w:rPr>
        <w:t>,</w:t>
      </w:r>
      <w:r w:rsidRPr="00E455B2">
        <w:rPr>
          <w:lang w:val="en-GB"/>
        </w:rPr>
        <w:t xml:space="preserve"> and </w:t>
      </w:r>
      <w:r>
        <w:rPr>
          <w:lang w:val="en-GB"/>
        </w:rPr>
        <w:t>¥</w:t>
      </w:r>
      <w:r w:rsidRPr="00E455B2">
        <w:rPr>
          <w:lang w:val="en-GB"/>
        </w:rPr>
        <w:t>3.878 billion in the four quarters from 2016 quarter 3 to 2017 quarter 2.</w:t>
      </w:r>
      <w:r>
        <w:rPr>
          <w:lang w:val="en-GB"/>
        </w:rPr>
        <w:t xml:space="preserve"> </w:t>
      </w:r>
      <w:r w:rsidRPr="00D70992">
        <w:rPr>
          <w:rFonts w:eastAsia="SimSun"/>
        </w:rPr>
        <w:t>“Shared Bike Market Exceeds 3 billion Yuan in Q2</w:t>
      </w:r>
      <w:r>
        <w:rPr>
          <w:rFonts w:eastAsia="SimSun"/>
        </w:rPr>
        <w:t xml:space="preserve"> [in Chinese],” </w:t>
      </w:r>
      <w:r w:rsidRPr="00D70992">
        <w:rPr>
          <w:rFonts w:eastAsia="SimSun"/>
        </w:rPr>
        <w:t>accessed November 17, 2017</w:t>
      </w:r>
      <w:r>
        <w:rPr>
          <w:rFonts w:eastAsia="SimSun"/>
        </w:rPr>
        <w:t>,</w:t>
      </w:r>
      <w:r w:rsidRPr="00D70992">
        <w:rPr>
          <w:rFonts w:eastAsia="SimSun"/>
        </w:rPr>
        <w:t xml:space="preserve"> www.iresearch.com.cn</w:t>
      </w:r>
      <w:r>
        <w:rPr>
          <w:rFonts w:eastAsia="SimSun"/>
        </w:rPr>
        <w:t>.</w:t>
      </w:r>
    </w:p>
  </w:footnote>
  <w:footnote w:id="2">
    <w:p w14:paraId="7C477326" w14:textId="77777777" w:rsidR="009F41F5" w:rsidRPr="00E455B2" w:rsidRDefault="009F41F5" w:rsidP="009F41F5">
      <w:pPr>
        <w:pStyle w:val="Footnote"/>
        <w:rPr>
          <w:lang w:val="en-GB"/>
        </w:rPr>
      </w:pPr>
      <w:r w:rsidRPr="00E455B2">
        <w:rPr>
          <w:rStyle w:val="FootnoteReference"/>
          <w:lang w:val="en-GB"/>
        </w:rPr>
        <w:footnoteRef/>
      </w:r>
      <w:r w:rsidRPr="00E455B2">
        <w:rPr>
          <w:vertAlign w:val="superscript"/>
          <w:lang w:val="en-GB"/>
        </w:rPr>
        <w:t xml:space="preserve"> </w:t>
      </w:r>
      <w:r w:rsidRPr="00E455B2">
        <w:rPr>
          <w:lang w:val="en-GB"/>
        </w:rPr>
        <w:t xml:space="preserve">Tony Hadland and Hans-Erhard Lessing, </w:t>
      </w:r>
      <w:r w:rsidRPr="003A4854">
        <w:rPr>
          <w:i/>
          <w:lang w:val="en-GB"/>
        </w:rPr>
        <w:t>Bicycle Design: An Illustrated History</w:t>
      </w:r>
      <w:r w:rsidRPr="00E455B2">
        <w:rPr>
          <w:lang w:val="en-GB"/>
        </w:rPr>
        <w:t xml:space="preserve"> (Boston</w:t>
      </w:r>
      <w:r>
        <w:rPr>
          <w:lang w:val="en-GB"/>
        </w:rPr>
        <w:t>:</w:t>
      </w:r>
      <w:r w:rsidRPr="00E455B2">
        <w:rPr>
          <w:lang w:val="en-GB"/>
        </w:rPr>
        <w:t xml:space="preserve"> MIT Press</w:t>
      </w:r>
      <w:r>
        <w:rPr>
          <w:lang w:val="en-GB"/>
        </w:rPr>
        <w:t>,</w:t>
      </w:r>
      <w:r w:rsidRPr="00E455B2">
        <w:rPr>
          <w:lang w:val="en-GB"/>
        </w:rPr>
        <w:t xml:space="preserve"> 2016).</w:t>
      </w:r>
    </w:p>
  </w:footnote>
  <w:footnote w:id="3">
    <w:p w14:paraId="3150B734" w14:textId="77777777" w:rsidR="009F41F5" w:rsidRPr="00E455B2" w:rsidRDefault="009F41F5" w:rsidP="009F41F5">
      <w:pPr>
        <w:pStyle w:val="Footnote"/>
        <w:rPr>
          <w:lang w:val="en-GB"/>
        </w:rPr>
      </w:pPr>
      <w:r w:rsidRPr="00E455B2">
        <w:rPr>
          <w:rStyle w:val="FootnoteReference"/>
          <w:lang w:val="en-GB"/>
        </w:rPr>
        <w:footnoteRef/>
      </w:r>
      <w:r w:rsidRPr="00E455B2">
        <w:rPr>
          <w:vertAlign w:val="superscript"/>
          <w:lang w:val="en-GB"/>
        </w:rPr>
        <w:t xml:space="preserve"> </w:t>
      </w:r>
      <w:r w:rsidRPr="00E455B2">
        <w:rPr>
          <w:lang w:val="en-GB"/>
        </w:rPr>
        <w:t>“History</w:t>
      </w:r>
      <w:r>
        <w:rPr>
          <w:lang w:val="en-GB"/>
        </w:rPr>
        <w:t>:</w:t>
      </w:r>
      <w:r w:rsidRPr="00E455B2">
        <w:rPr>
          <w:lang w:val="en-GB"/>
        </w:rPr>
        <w:t xml:space="preserve"> Flying Pigeon Bicycle Co.</w:t>
      </w:r>
      <w:r>
        <w:rPr>
          <w:lang w:val="en-GB"/>
        </w:rPr>
        <w:t>,</w:t>
      </w:r>
      <w:r w:rsidRPr="00E455B2">
        <w:rPr>
          <w:lang w:val="en-GB"/>
        </w:rPr>
        <w:t xml:space="preserve"> Ltd.</w:t>
      </w:r>
      <w:r>
        <w:rPr>
          <w:lang w:val="en-GB"/>
        </w:rPr>
        <w:t>,</w:t>
      </w:r>
      <w:r w:rsidRPr="00E455B2">
        <w:rPr>
          <w:lang w:val="en-GB"/>
        </w:rPr>
        <w:t xml:space="preserve">” </w:t>
      </w:r>
      <w:r>
        <w:rPr>
          <w:lang w:val="en-GB"/>
        </w:rPr>
        <w:t xml:space="preserve">Flying Pigeon, </w:t>
      </w:r>
      <w:r w:rsidRPr="00E455B2">
        <w:rPr>
          <w:lang w:val="en-GB"/>
        </w:rPr>
        <w:t>accessed November 7, 2017</w:t>
      </w:r>
      <w:r>
        <w:rPr>
          <w:lang w:val="en-GB"/>
        </w:rPr>
        <w:t>,</w:t>
      </w:r>
      <w:r w:rsidRPr="00E455B2">
        <w:rPr>
          <w:lang w:val="en-GB"/>
        </w:rPr>
        <w:t xml:space="preserve"> </w:t>
      </w:r>
      <w:hyperlink r:id="rId1" w:history="1">
        <w:r w:rsidRPr="00E455B2">
          <w:rPr>
            <w:rStyle w:val="Hyperlink"/>
            <w:color w:val="auto"/>
            <w:u w:val="none"/>
            <w:lang w:val="en-GB"/>
          </w:rPr>
          <w:t>www.flying-pigeon.eu/historia.htm</w:t>
        </w:r>
      </w:hyperlink>
      <w:r w:rsidRPr="00E455B2">
        <w:rPr>
          <w:lang w:val="en-GB"/>
        </w:rPr>
        <w:t xml:space="preserve">. </w:t>
      </w:r>
    </w:p>
  </w:footnote>
  <w:footnote w:id="4">
    <w:p w14:paraId="26B42F00" w14:textId="32BD0EC4" w:rsidR="0099714D" w:rsidRPr="00E455B2" w:rsidRDefault="0099714D" w:rsidP="000775E8">
      <w:pPr>
        <w:pStyle w:val="Footnote"/>
        <w:rPr>
          <w:lang w:val="en-GB"/>
        </w:rPr>
      </w:pPr>
      <w:r w:rsidRPr="00E455B2">
        <w:rPr>
          <w:rStyle w:val="FootnoteReference"/>
          <w:lang w:val="en-GB"/>
        </w:rPr>
        <w:footnoteRef/>
      </w:r>
      <w:r w:rsidRPr="00E455B2">
        <w:rPr>
          <w:vertAlign w:val="superscript"/>
          <w:lang w:val="en-GB"/>
        </w:rPr>
        <w:t xml:space="preserve"> </w:t>
      </w:r>
      <w:r w:rsidRPr="00E455B2">
        <w:rPr>
          <w:lang w:val="en-GB"/>
        </w:rPr>
        <w:t>C</w:t>
      </w:r>
      <w:r>
        <w:rPr>
          <w:lang w:val="en-GB"/>
        </w:rPr>
        <w:t>olum</w:t>
      </w:r>
      <w:r w:rsidRPr="00E455B2">
        <w:rPr>
          <w:lang w:val="en-GB"/>
        </w:rPr>
        <w:t xml:space="preserve"> Murphy</w:t>
      </w:r>
      <w:r>
        <w:rPr>
          <w:lang w:val="en-GB"/>
        </w:rPr>
        <w:t>,</w:t>
      </w:r>
      <w:r w:rsidRPr="00E455B2">
        <w:rPr>
          <w:lang w:val="en-GB"/>
        </w:rPr>
        <w:t xml:space="preserve"> “</w:t>
      </w:r>
      <w:r w:rsidRPr="000775E8">
        <w:rPr>
          <w:lang w:val="en-GB"/>
        </w:rPr>
        <w:t>China’s Urban Nightmare: Gridlock</w:t>
      </w:r>
      <w:r w:rsidRPr="00E455B2">
        <w:rPr>
          <w:lang w:val="en-GB"/>
        </w:rPr>
        <w:t xml:space="preserve">,” </w:t>
      </w:r>
      <w:r w:rsidRPr="00D64965">
        <w:rPr>
          <w:i/>
          <w:lang w:val="en-GB"/>
        </w:rPr>
        <w:t>Wall Street Journal</w:t>
      </w:r>
      <w:r w:rsidRPr="00E455B2">
        <w:rPr>
          <w:lang w:val="en-GB"/>
        </w:rPr>
        <w:t>, January 2, 2014, www.wsj.com/articles/no-headline-available-1388702641</w:t>
      </w:r>
      <w:r>
        <w:rPr>
          <w:lang w:val="en-GB"/>
        </w:rPr>
        <w:t>.</w:t>
      </w:r>
    </w:p>
  </w:footnote>
  <w:footnote w:id="5">
    <w:p w14:paraId="67AF17A9" w14:textId="33415930" w:rsidR="0099714D" w:rsidRPr="00E455B2" w:rsidRDefault="0099714D" w:rsidP="00405026">
      <w:pPr>
        <w:pStyle w:val="Footnote"/>
        <w:rPr>
          <w:lang w:val="en-GB"/>
        </w:rPr>
      </w:pPr>
      <w:r w:rsidRPr="00E455B2">
        <w:rPr>
          <w:rStyle w:val="FootnoteReference"/>
          <w:lang w:val="en-GB"/>
        </w:rPr>
        <w:footnoteRef/>
      </w:r>
      <w:r w:rsidRPr="00E455B2">
        <w:rPr>
          <w:lang w:val="en-GB"/>
        </w:rPr>
        <w:t xml:space="preserve"> Susan Shaheen, Stacey Guzman, and Hua Zhang, “</w:t>
      </w:r>
      <w:r w:rsidRPr="000936B7">
        <w:rPr>
          <w:lang w:val="en-GB"/>
        </w:rPr>
        <w:t>Bikesharing in Europe, the Americas, and Asia: Past, Present, and Future</w:t>
      </w:r>
      <w:r w:rsidRPr="00E455B2">
        <w:rPr>
          <w:lang w:val="en-GB"/>
        </w:rPr>
        <w:t xml:space="preserve">” </w:t>
      </w:r>
      <w:r>
        <w:rPr>
          <w:lang w:val="en-GB"/>
        </w:rPr>
        <w:t xml:space="preserve">(Davis, California: Institute of </w:t>
      </w:r>
      <w:r w:rsidRPr="0020338D">
        <w:rPr>
          <w:lang w:val="en-GB"/>
        </w:rPr>
        <w:t>Transportation Studies</w:t>
      </w:r>
      <w:r>
        <w:rPr>
          <w:lang w:val="en-GB"/>
        </w:rPr>
        <w:t xml:space="preserve">, University of California, Davis, 2010), </w:t>
      </w:r>
      <w:r w:rsidRPr="00E455B2">
        <w:rPr>
          <w:lang w:val="en-GB"/>
        </w:rPr>
        <w:t xml:space="preserve">159–167, </w:t>
      </w:r>
      <w:hyperlink r:id="rId2" w:history="1">
        <w:r w:rsidRPr="00E455B2">
          <w:rPr>
            <w:rStyle w:val="Hyperlink"/>
            <w:color w:val="auto"/>
            <w:u w:val="none"/>
            <w:lang w:val="en-GB"/>
          </w:rPr>
          <w:t>https://escholarship.org/uc/item/79v822k5</w:t>
        </w:r>
      </w:hyperlink>
      <w:r>
        <w:rPr>
          <w:lang w:val="en-GB"/>
        </w:rPr>
        <w:t>.</w:t>
      </w:r>
    </w:p>
  </w:footnote>
  <w:footnote w:id="6">
    <w:p w14:paraId="44F7EB72" w14:textId="7B1D4281" w:rsidR="0099714D" w:rsidRPr="00BB5A30" w:rsidRDefault="0099714D" w:rsidP="00D70992">
      <w:pPr>
        <w:pStyle w:val="Footnote"/>
        <w:rPr>
          <w:lang w:val="en-GB"/>
        </w:rPr>
      </w:pPr>
      <w:r>
        <w:rPr>
          <w:rStyle w:val="FootnoteReference"/>
        </w:rPr>
        <w:footnoteRef/>
      </w:r>
      <w:r>
        <w:rPr>
          <w:lang w:val="en-GB"/>
        </w:rPr>
        <w:t xml:space="preserve"> </w:t>
      </w:r>
      <w:r w:rsidRPr="00D70992">
        <w:rPr>
          <w:lang w:val="en-GB"/>
        </w:rPr>
        <w:t>Jincheng Technology Internet</w:t>
      </w:r>
      <w:r>
        <w:rPr>
          <w:lang w:val="en-GB"/>
        </w:rPr>
        <w:t>,</w:t>
      </w:r>
      <w:r w:rsidRPr="00D70992">
        <w:rPr>
          <w:lang w:val="en-GB"/>
        </w:rPr>
        <w:t xml:space="preserve"> “Mobai </w:t>
      </w:r>
      <w:r>
        <w:rPr>
          <w:lang w:val="en-GB"/>
        </w:rPr>
        <w:t>Vs.</w:t>
      </w:r>
      <w:r w:rsidRPr="00D70992">
        <w:rPr>
          <w:lang w:val="en-GB"/>
        </w:rPr>
        <w:t xml:space="preserve"> </w:t>
      </w:r>
      <w:r w:rsidR="00684796">
        <w:rPr>
          <w:lang w:val="en-GB"/>
        </w:rPr>
        <w:t>ofo</w:t>
      </w:r>
      <w:r w:rsidRPr="00D70992">
        <w:rPr>
          <w:lang w:val="en-GB"/>
        </w:rPr>
        <w:t xml:space="preserve">: Where </w:t>
      </w:r>
      <w:r>
        <w:rPr>
          <w:lang w:val="en-GB"/>
        </w:rPr>
        <w:t>W</w:t>
      </w:r>
      <w:r w:rsidRPr="00D70992">
        <w:rPr>
          <w:lang w:val="en-GB"/>
        </w:rPr>
        <w:t xml:space="preserve">ill the </w:t>
      </w:r>
      <w:r>
        <w:rPr>
          <w:lang w:val="en-GB"/>
        </w:rPr>
        <w:t>B</w:t>
      </w:r>
      <w:r w:rsidRPr="00D70992">
        <w:rPr>
          <w:lang w:val="en-GB"/>
        </w:rPr>
        <w:t xml:space="preserve">attle </w:t>
      </w:r>
      <w:r>
        <w:rPr>
          <w:lang w:val="en-GB"/>
        </w:rPr>
        <w:t>B</w:t>
      </w:r>
      <w:r w:rsidRPr="00D70992">
        <w:rPr>
          <w:lang w:val="en-GB"/>
        </w:rPr>
        <w:t xml:space="preserve">etween the </w:t>
      </w:r>
      <w:r>
        <w:rPr>
          <w:lang w:val="en-GB"/>
        </w:rPr>
        <w:t>W</w:t>
      </w:r>
      <w:r w:rsidRPr="00D70992">
        <w:rPr>
          <w:lang w:val="en-GB"/>
        </w:rPr>
        <w:t xml:space="preserve">alls </w:t>
      </w:r>
      <w:r>
        <w:rPr>
          <w:lang w:val="en-GB"/>
        </w:rPr>
        <w:t>G</w:t>
      </w:r>
      <w:r w:rsidRPr="00D70992">
        <w:rPr>
          <w:lang w:val="en-GB"/>
        </w:rPr>
        <w:t>o?</w:t>
      </w:r>
      <w:r>
        <w:rPr>
          <w:lang w:val="en-GB"/>
        </w:rPr>
        <w:t xml:space="preserve"> [in Chinese],</w:t>
      </w:r>
      <w:r w:rsidRPr="00D70992">
        <w:rPr>
          <w:lang w:val="en-GB"/>
        </w:rPr>
        <w:t>” January 10, 2016</w:t>
      </w:r>
      <w:r>
        <w:rPr>
          <w:lang w:val="en-GB"/>
        </w:rPr>
        <w:t>,</w:t>
      </w:r>
      <w:r w:rsidRPr="00D70992">
        <w:rPr>
          <w:lang w:val="en-GB"/>
        </w:rPr>
        <w:t xml:space="preserve"> accessed November 2, 2017</w:t>
      </w:r>
      <w:r>
        <w:rPr>
          <w:lang w:val="en-GB"/>
        </w:rPr>
        <w:t>,</w:t>
      </w:r>
      <w:r w:rsidRPr="00D70992">
        <w:rPr>
          <w:lang w:val="en-GB"/>
        </w:rPr>
        <w:t xml:space="preserve"> www.zhihu.com/question/50166272</w:t>
      </w:r>
      <w:r>
        <w:rPr>
          <w:lang w:val="en-GB"/>
        </w:rPr>
        <w:t>.</w:t>
      </w:r>
      <w:r w:rsidRPr="00D70992">
        <w:rPr>
          <w:lang w:val="en-GB"/>
        </w:rPr>
        <w:t xml:space="preserve"> </w:t>
      </w:r>
    </w:p>
  </w:footnote>
  <w:footnote w:id="7">
    <w:p w14:paraId="44D6C58C" w14:textId="448190F6" w:rsidR="0099714D" w:rsidRPr="00BB5A30" w:rsidRDefault="0099714D" w:rsidP="00BB5A30">
      <w:pPr>
        <w:pStyle w:val="Footnote"/>
        <w:rPr>
          <w:lang w:val="en-GB"/>
        </w:rPr>
      </w:pPr>
      <w:r w:rsidRPr="00BB5A30">
        <w:rPr>
          <w:vertAlign w:val="superscript"/>
          <w:lang w:val="en-GB"/>
        </w:rPr>
        <w:footnoteRef/>
      </w:r>
      <w:r w:rsidRPr="00BB5A30">
        <w:rPr>
          <w:lang w:val="en-GB"/>
        </w:rPr>
        <w:t xml:space="preserve"> All dollar amounts are in USD unless otherwise stated.</w:t>
      </w:r>
    </w:p>
  </w:footnote>
  <w:footnote w:id="8">
    <w:p w14:paraId="138A976C" w14:textId="0D3A8E1F" w:rsidR="0099714D" w:rsidRPr="00E455B2" w:rsidRDefault="0099714D" w:rsidP="000C5A7C">
      <w:pPr>
        <w:pStyle w:val="Footnote"/>
        <w:rPr>
          <w:lang w:val="en-GB"/>
        </w:rPr>
      </w:pPr>
      <w:r w:rsidRPr="00BB5A30">
        <w:rPr>
          <w:vertAlign w:val="superscript"/>
        </w:rPr>
        <w:footnoteRef/>
      </w:r>
      <w:r w:rsidRPr="00D70992">
        <w:rPr>
          <w:vertAlign w:val="superscript"/>
          <w:lang w:val="en-GB"/>
        </w:rPr>
        <w:t xml:space="preserve"> </w:t>
      </w:r>
      <w:r w:rsidRPr="00E455B2">
        <w:rPr>
          <w:lang w:val="en-GB"/>
        </w:rPr>
        <w:t xml:space="preserve">An </w:t>
      </w:r>
      <w:r>
        <w:rPr>
          <w:lang w:val="en-GB"/>
        </w:rPr>
        <w:t>original equipment manufacturer (</w:t>
      </w:r>
      <w:r w:rsidRPr="00E455B2">
        <w:rPr>
          <w:lang w:val="en-GB"/>
        </w:rPr>
        <w:t>OEM</w:t>
      </w:r>
      <w:r>
        <w:rPr>
          <w:lang w:val="en-GB"/>
        </w:rPr>
        <w:t>)</w:t>
      </w:r>
      <w:r w:rsidRPr="00E455B2">
        <w:rPr>
          <w:lang w:val="en-GB"/>
        </w:rPr>
        <w:t xml:space="preserve"> </w:t>
      </w:r>
      <w:r>
        <w:rPr>
          <w:lang w:val="en-GB"/>
        </w:rPr>
        <w:t>was</w:t>
      </w:r>
      <w:r w:rsidRPr="00E455B2">
        <w:rPr>
          <w:lang w:val="en-GB"/>
        </w:rPr>
        <w:t xml:space="preserve"> a company that </w:t>
      </w:r>
      <w:r>
        <w:rPr>
          <w:lang w:val="en-GB"/>
        </w:rPr>
        <w:t>produced</w:t>
      </w:r>
      <w:r w:rsidRPr="00E455B2">
        <w:rPr>
          <w:lang w:val="en-GB"/>
        </w:rPr>
        <w:t xml:space="preserve"> items sold by another company that</w:t>
      </w:r>
      <w:r>
        <w:rPr>
          <w:lang w:val="en-GB"/>
        </w:rPr>
        <w:t xml:space="preserve"> was</w:t>
      </w:r>
      <w:r w:rsidRPr="00E455B2">
        <w:rPr>
          <w:lang w:val="en-GB"/>
        </w:rPr>
        <w:t xml:space="preserve"> often </w:t>
      </w:r>
      <w:r>
        <w:rPr>
          <w:lang w:val="en-GB"/>
        </w:rPr>
        <w:t xml:space="preserve">itself </w:t>
      </w:r>
      <w:r w:rsidRPr="00E455B2">
        <w:rPr>
          <w:lang w:val="en-GB"/>
        </w:rPr>
        <w:t xml:space="preserve">a manufacturer. In </w:t>
      </w:r>
      <w:r w:rsidR="00684796">
        <w:rPr>
          <w:lang w:val="en-GB"/>
        </w:rPr>
        <w:t>ofo</w:t>
      </w:r>
      <w:r>
        <w:rPr>
          <w:lang w:val="en-GB"/>
        </w:rPr>
        <w:t>’s</w:t>
      </w:r>
      <w:r w:rsidRPr="00E455B2">
        <w:rPr>
          <w:lang w:val="en-GB"/>
        </w:rPr>
        <w:t xml:space="preserve"> case, Flying Pigeon and Phoenix were OEMs for </w:t>
      </w:r>
      <w:r w:rsidR="00684796">
        <w:rPr>
          <w:lang w:val="en-GB"/>
        </w:rPr>
        <w:t>ofo</w:t>
      </w:r>
      <w:r w:rsidRPr="00E455B2">
        <w:rPr>
          <w:lang w:val="en-GB"/>
        </w:rPr>
        <w:t xml:space="preserve">-designed bikes. </w:t>
      </w:r>
    </w:p>
  </w:footnote>
  <w:footnote w:id="9">
    <w:p w14:paraId="4A9BD14F" w14:textId="64F13718" w:rsidR="0099714D" w:rsidRPr="00E455B2" w:rsidRDefault="0099714D" w:rsidP="007469D8">
      <w:pPr>
        <w:pStyle w:val="Footnote"/>
        <w:rPr>
          <w:lang w:val="en-GB"/>
        </w:rPr>
      </w:pPr>
      <w:r w:rsidRPr="00E455B2">
        <w:rPr>
          <w:rStyle w:val="FootnoteReference"/>
          <w:lang w:val="en-GB"/>
        </w:rPr>
        <w:footnoteRef/>
      </w:r>
      <w:r w:rsidRPr="00E455B2">
        <w:rPr>
          <w:lang w:val="en-GB"/>
        </w:rPr>
        <w:t xml:space="preserve"> Xinhua, “</w:t>
      </w:r>
      <w:r w:rsidRPr="00465042">
        <w:rPr>
          <w:lang w:val="en-GB"/>
        </w:rPr>
        <w:t>New Guidelines to Keep China’s Bike Sharing on Track</w:t>
      </w:r>
      <w:r w:rsidRPr="00E455B2">
        <w:rPr>
          <w:lang w:val="en-GB"/>
        </w:rPr>
        <w:t>,” The State Council</w:t>
      </w:r>
      <w:r>
        <w:rPr>
          <w:lang w:val="en-GB"/>
        </w:rPr>
        <w:t xml:space="preserve">, </w:t>
      </w:r>
      <w:r w:rsidRPr="00E455B2">
        <w:rPr>
          <w:lang w:val="en-GB"/>
        </w:rPr>
        <w:t>The Peoples Republic of China</w:t>
      </w:r>
      <w:r>
        <w:rPr>
          <w:lang w:val="en-GB"/>
        </w:rPr>
        <w:t>,</w:t>
      </w:r>
      <w:r w:rsidRPr="00E455B2">
        <w:rPr>
          <w:lang w:val="en-GB"/>
        </w:rPr>
        <w:t xml:space="preserve"> August 3, 2017, </w:t>
      </w:r>
      <w:hyperlink r:id="rId3" w:history="1">
        <w:r w:rsidRPr="00E455B2">
          <w:rPr>
            <w:rStyle w:val="Hyperlink"/>
            <w:color w:val="auto"/>
            <w:u w:val="none"/>
            <w:lang w:val="en-GB"/>
          </w:rPr>
          <w:t>http://english.gov.cn/state_council/ministries/2017/08/03/content_281475769343734.htm</w:t>
        </w:r>
      </w:hyperlink>
      <w:r>
        <w:rPr>
          <w:lang w:val="en-GB"/>
        </w:rPr>
        <w:t>.</w:t>
      </w:r>
    </w:p>
  </w:footnote>
  <w:footnote w:id="10">
    <w:p w14:paraId="56B9B058" w14:textId="3D9A9CA6" w:rsidR="0099714D" w:rsidRPr="007335D7" w:rsidRDefault="0099714D" w:rsidP="007469D8">
      <w:pPr>
        <w:pStyle w:val="Footnote"/>
        <w:rPr>
          <w:spacing w:val="-2"/>
          <w:lang w:val="en-GB"/>
        </w:rPr>
      </w:pPr>
      <w:r w:rsidRPr="007335D7">
        <w:rPr>
          <w:rStyle w:val="FootnoteReference"/>
          <w:spacing w:val="-2"/>
          <w:lang w:val="en-GB"/>
        </w:rPr>
        <w:footnoteRef/>
      </w:r>
      <w:r w:rsidRPr="007335D7">
        <w:rPr>
          <w:spacing w:val="-2"/>
          <w:vertAlign w:val="superscript"/>
          <w:lang w:val="en-GB"/>
        </w:rPr>
        <w:t xml:space="preserve"> </w:t>
      </w:r>
      <w:r w:rsidRPr="007335D7">
        <w:rPr>
          <w:spacing w:val="-2"/>
          <w:lang w:val="en-GB"/>
        </w:rPr>
        <w:t>“China’s bike sharing boom has put millions of new bicycles on city streets now mainly designed for cars, and that’s causing problems in a country previously known as the ‘kingdom of bicycles.’” Yang Fengchun, associate professor, Peking University, quoted in Josh Ye, “Why China’s Bike-Sharing Boom Is Causing Headaches</w:t>
      </w:r>
      <w:r w:rsidRPr="007335D7">
        <w:rPr>
          <w:i/>
          <w:spacing w:val="-2"/>
          <w:lang w:val="en-GB"/>
        </w:rPr>
        <w:t>,” South China Morning Post</w:t>
      </w:r>
      <w:r w:rsidRPr="007335D7">
        <w:rPr>
          <w:spacing w:val="-2"/>
          <w:lang w:val="en-GB"/>
        </w:rPr>
        <w:t>, April 9, 2017, accessed November 1, 2017, www.scmp.com/news/china/society/article/2085751/chinas-bike-sharing-boom-puts-pressure-planners.</w:t>
      </w:r>
    </w:p>
  </w:footnote>
  <w:footnote w:id="11">
    <w:p w14:paraId="2CAF0858" w14:textId="081061D8" w:rsidR="0099714D" w:rsidRPr="005A3085" w:rsidRDefault="0099714D" w:rsidP="007469D8">
      <w:pPr>
        <w:pStyle w:val="Footnote"/>
        <w:rPr>
          <w:lang w:val="en-GB"/>
        </w:rPr>
      </w:pPr>
      <w:r w:rsidRPr="00E455B2">
        <w:rPr>
          <w:rStyle w:val="FootnoteReference"/>
          <w:lang w:val="en-GB"/>
        </w:rPr>
        <w:footnoteRef/>
      </w:r>
      <w:r w:rsidRPr="00E455B2">
        <w:rPr>
          <w:vertAlign w:val="superscript"/>
          <w:lang w:val="en-GB"/>
        </w:rPr>
        <w:t xml:space="preserve"> </w:t>
      </w:r>
      <w:r w:rsidRPr="00E455B2">
        <w:rPr>
          <w:lang w:val="en-GB"/>
        </w:rPr>
        <w:t>PM</w:t>
      </w:r>
      <w:r w:rsidRPr="007335D7">
        <w:rPr>
          <w:vertAlign w:val="subscript"/>
          <w:lang w:val="en-GB"/>
        </w:rPr>
        <w:t>2.5</w:t>
      </w:r>
      <w:r w:rsidRPr="00E455B2">
        <w:rPr>
          <w:lang w:val="en-GB"/>
        </w:rPr>
        <w:t xml:space="preserve"> </w:t>
      </w:r>
      <w:r>
        <w:rPr>
          <w:lang w:val="en-GB"/>
        </w:rPr>
        <w:t>was</w:t>
      </w:r>
      <w:r w:rsidRPr="00E455B2">
        <w:rPr>
          <w:lang w:val="en-GB"/>
        </w:rPr>
        <w:t xml:space="preserve"> an index reporting the density in ambient air particles with a diameter of 2.5 </w:t>
      </w:r>
      <w:r>
        <w:rPr>
          <w:lang w:val="en-GB"/>
        </w:rPr>
        <w:t>microns</w:t>
      </w:r>
      <w:r w:rsidRPr="00E455B2">
        <w:rPr>
          <w:lang w:val="en-GB"/>
        </w:rPr>
        <w:t xml:space="preserve"> or less. Inhaling substantial quantities of such particles </w:t>
      </w:r>
      <w:r>
        <w:rPr>
          <w:lang w:val="en-GB"/>
        </w:rPr>
        <w:t>could</w:t>
      </w:r>
      <w:r w:rsidRPr="00E455B2">
        <w:rPr>
          <w:lang w:val="en-GB"/>
        </w:rPr>
        <w:t xml:space="preserve"> cause chronic health problems.</w:t>
      </w:r>
      <w:r>
        <w:rPr>
          <w:lang w:val="en-GB"/>
        </w:rPr>
        <w:t xml:space="preserve"> </w:t>
      </w:r>
      <w:r w:rsidRPr="00E455B2">
        <w:rPr>
          <w:lang w:val="en-GB"/>
        </w:rPr>
        <w:t xml:space="preserve">See </w:t>
      </w:r>
      <w:r>
        <w:rPr>
          <w:lang w:val="en-GB"/>
        </w:rPr>
        <w:t>“</w:t>
      </w:r>
      <w:r w:rsidRPr="00656C42">
        <w:rPr>
          <w:lang w:val="en-GB"/>
        </w:rPr>
        <w:t>Particulate Matter (PM) Pollution</w:t>
      </w:r>
      <w:r>
        <w:rPr>
          <w:lang w:val="en-GB"/>
        </w:rPr>
        <w:t xml:space="preserve">,” United </w:t>
      </w:r>
      <w:r w:rsidRPr="005A3085">
        <w:rPr>
          <w:lang w:val="en-GB"/>
        </w:rPr>
        <w:t>States Environmental Protection Agency, accessed November 8, 2017, www.epa.gov/pm-pollution.</w:t>
      </w:r>
    </w:p>
  </w:footnote>
  <w:footnote w:id="12">
    <w:p w14:paraId="51DFF2C8" w14:textId="1A207F7F" w:rsidR="0099714D" w:rsidRPr="00FF4021" w:rsidRDefault="0099714D" w:rsidP="00AE1C95">
      <w:pPr>
        <w:pStyle w:val="Footnote"/>
        <w:rPr>
          <w:lang w:val="en-GB"/>
        </w:rPr>
      </w:pPr>
      <w:r w:rsidRPr="00AE1C95">
        <w:rPr>
          <w:vertAlign w:val="superscript"/>
        </w:rPr>
        <w:footnoteRef/>
      </w:r>
      <w:r w:rsidRPr="00AE1C95">
        <w:rPr>
          <w:vertAlign w:val="superscript"/>
          <w:lang w:val="en-GB"/>
        </w:rPr>
        <w:t xml:space="preserve"> </w:t>
      </w:r>
      <w:r>
        <w:rPr>
          <w:lang w:val="en-GB"/>
        </w:rPr>
        <w:t>Li Chengdong, “</w:t>
      </w:r>
      <w:r w:rsidRPr="005A3085">
        <w:rPr>
          <w:lang w:val="en-GB"/>
        </w:rPr>
        <w:t>What</w:t>
      </w:r>
      <w:r>
        <w:rPr>
          <w:lang w:val="en-GB"/>
        </w:rPr>
        <w:t>’</w:t>
      </w:r>
      <w:r w:rsidRPr="005A3085">
        <w:rPr>
          <w:lang w:val="en-GB"/>
        </w:rPr>
        <w:t xml:space="preserve">s the Difference between Bike Sharing Mobike and </w:t>
      </w:r>
      <w:r w:rsidR="00684796">
        <w:rPr>
          <w:lang w:val="en-GB"/>
        </w:rPr>
        <w:t>ofo</w:t>
      </w:r>
      <w:r w:rsidRPr="005A3085">
        <w:rPr>
          <w:lang w:val="en-GB"/>
        </w:rPr>
        <w:t>?</w:t>
      </w:r>
      <w:r>
        <w:rPr>
          <w:lang w:val="en-GB"/>
        </w:rPr>
        <w:t xml:space="preserve"> [in Chinese</w:t>
      </w:r>
      <w:r w:rsidRPr="005A3085">
        <w:rPr>
          <w:lang w:val="en-GB"/>
        </w:rPr>
        <w:t>]</w:t>
      </w:r>
      <w:r>
        <w:rPr>
          <w:lang w:val="en-GB"/>
        </w:rPr>
        <w:t xml:space="preserve">,” Sohu, November 23, 2016, </w:t>
      </w:r>
      <w:r w:rsidRPr="005A3085">
        <w:rPr>
          <w:lang w:val="en-GB"/>
        </w:rPr>
        <w:t>accessed</w:t>
      </w:r>
      <w:r w:rsidRPr="00E455B2">
        <w:rPr>
          <w:lang w:val="en-GB"/>
        </w:rPr>
        <w:t xml:space="preserve"> November</w:t>
      </w:r>
      <w:r>
        <w:rPr>
          <w:lang w:val="en-GB"/>
        </w:rPr>
        <w:t xml:space="preserve"> 8</w:t>
      </w:r>
      <w:r w:rsidRPr="00E455B2">
        <w:rPr>
          <w:lang w:val="en-GB"/>
        </w:rPr>
        <w:t>, 2017</w:t>
      </w:r>
      <w:r>
        <w:rPr>
          <w:lang w:val="en-GB"/>
        </w:rPr>
        <w:t>,</w:t>
      </w:r>
      <w:r w:rsidRPr="00E455B2">
        <w:rPr>
          <w:lang w:val="en-GB"/>
        </w:rPr>
        <w:t xml:space="preserve"> </w:t>
      </w:r>
      <w:r w:rsidRPr="005A3085">
        <w:rPr>
          <w:lang w:val="en-GB"/>
        </w:rPr>
        <w:t>www.zhihu.com/question/50166272</w:t>
      </w:r>
      <w:r w:rsidRPr="00E455B2">
        <w:rPr>
          <w:lang w:val="en-GB"/>
        </w:rPr>
        <w:t>.</w:t>
      </w:r>
    </w:p>
  </w:footnote>
  <w:footnote w:id="13">
    <w:p w14:paraId="1771C231" w14:textId="29C75929" w:rsidR="0099714D" w:rsidRPr="00E455B2" w:rsidRDefault="0099714D" w:rsidP="007469D8">
      <w:pPr>
        <w:pStyle w:val="Footnote"/>
        <w:rPr>
          <w:lang w:val="en-GB"/>
        </w:rPr>
      </w:pPr>
      <w:r w:rsidRPr="00E455B2">
        <w:rPr>
          <w:rStyle w:val="FootnoteReference"/>
          <w:lang w:val="en-GB"/>
        </w:rPr>
        <w:footnoteRef/>
      </w:r>
      <w:r w:rsidRPr="00E455B2">
        <w:rPr>
          <w:lang w:val="en-GB"/>
        </w:rPr>
        <w:t xml:space="preserve"> A “unicorn” was a recently started company valued at more than </w:t>
      </w:r>
      <w:r>
        <w:rPr>
          <w:lang w:val="en-GB"/>
        </w:rPr>
        <w:t xml:space="preserve">US </w:t>
      </w:r>
      <w:r w:rsidR="00371FF9">
        <w:rPr>
          <w:lang w:val="en-GB"/>
        </w:rPr>
        <w:t>$</w:t>
      </w:r>
      <w:r w:rsidRPr="00E455B2">
        <w:rPr>
          <w:lang w:val="en-GB"/>
        </w:rPr>
        <w:t xml:space="preserve">1 billion. </w:t>
      </w:r>
    </w:p>
  </w:footnote>
  <w:footnote w:id="14">
    <w:p w14:paraId="02339BFC" w14:textId="482F3CEF" w:rsidR="0099714D" w:rsidRPr="00E455B2" w:rsidRDefault="0099714D" w:rsidP="007469D8">
      <w:pPr>
        <w:pStyle w:val="Footnote"/>
        <w:rPr>
          <w:lang w:val="en-GB"/>
        </w:rPr>
      </w:pPr>
      <w:r w:rsidRPr="00E455B2">
        <w:rPr>
          <w:rStyle w:val="FootnoteReference"/>
          <w:lang w:val="en-GB"/>
        </w:rPr>
        <w:footnoteRef/>
      </w:r>
      <w:r>
        <w:rPr>
          <w:vertAlign w:val="superscript"/>
          <w:lang w:val="en-GB"/>
        </w:rPr>
        <w:t xml:space="preserve"> </w:t>
      </w:r>
      <w:r w:rsidRPr="00E455B2">
        <w:rPr>
          <w:lang w:val="en-GB"/>
        </w:rPr>
        <w:t xml:space="preserve">A second-tier city in China </w:t>
      </w:r>
      <w:r>
        <w:rPr>
          <w:lang w:val="en-GB"/>
        </w:rPr>
        <w:t xml:space="preserve">was </w:t>
      </w:r>
      <w:r w:rsidRPr="00E455B2">
        <w:rPr>
          <w:lang w:val="en-GB"/>
        </w:rPr>
        <w:t>a city such as Changchun,</w:t>
      </w:r>
      <w:r>
        <w:rPr>
          <w:lang w:val="en-GB"/>
        </w:rPr>
        <w:t xml:space="preserve"> </w:t>
      </w:r>
      <w:r w:rsidRPr="00E455B2">
        <w:rPr>
          <w:lang w:val="en-GB"/>
        </w:rPr>
        <w:t>Changsha,</w:t>
      </w:r>
      <w:r>
        <w:rPr>
          <w:lang w:val="en-GB"/>
        </w:rPr>
        <w:t xml:space="preserve"> </w:t>
      </w:r>
      <w:r w:rsidRPr="00E455B2">
        <w:rPr>
          <w:lang w:val="en-GB"/>
        </w:rPr>
        <w:t>Chengdu,</w:t>
      </w:r>
      <w:r>
        <w:rPr>
          <w:lang w:val="en-GB"/>
        </w:rPr>
        <w:t xml:space="preserve"> </w:t>
      </w:r>
      <w:r w:rsidRPr="00E455B2">
        <w:rPr>
          <w:lang w:val="en-GB"/>
        </w:rPr>
        <w:t>Dalian,</w:t>
      </w:r>
      <w:r>
        <w:rPr>
          <w:lang w:val="en-GB"/>
        </w:rPr>
        <w:t xml:space="preserve"> </w:t>
      </w:r>
      <w:r w:rsidRPr="00E455B2">
        <w:rPr>
          <w:lang w:val="en-GB"/>
        </w:rPr>
        <w:t>Fuzhou, Guangzhou, Guiyang,</w:t>
      </w:r>
      <w:r>
        <w:rPr>
          <w:lang w:val="en-GB"/>
        </w:rPr>
        <w:t xml:space="preserve"> </w:t>
      </w:r>
      <w:r w:rsidRPr="00E455B2">
        <w:rPr>
          <w:lang w:val="en-GB"/>
        </w:rPr>
        <w:t>Hangzhou, Harbin,</w:t>
      </w:r>
      <w:r>
        <w:rPr>
          <w:lang w:val="en-GB"/>
        </w:rPr>
        <w:t xml:space="preserve"> </w:t>
      </w:r>
      <w:r w:rsidRPr="00E455B2">
        <w:rPr>
          <w:lang w:val="en-GB"/>
        </w:rPr>
        <w:t>Hefei,</w:t>
      </w:r>
      <w:r>
        <w:rPr>
          <w:lang w:val="en-GB"/>
        </w:rPr>
        <w:t xml:space="preserve"> </w:t>
      </w:r>
      <w:r w:rsidRPr="00E455B2">
        <w:rPr>
          <w:lang w:val="en-GB"/>
        </w:rPr>
        <w:t>Jinan,</w:t>
      </w:r>
      <w:r>
        <w:rPr>
          <w:lang w:val="en-GB"/>
        </w:rPr>
        <w:t xml:space="preserve"> </w:t>
      </w:r>
      <w:r w:rsidRPr="00E455B2">
        <w:rPr>
          <w:lang w:val="en-GB"/>
        </w:rPr>
        <w:t>Nanjing,</w:t>
      </w:r>
      <w:r>
        <w:rPr>
          <w:lang w:val="en-GB"/>
        </w:rPr>
        <w:t xml:space="preserve"> </w:t>
      </w:r>
      <w:r w:rsidRPr="00E455B2">
        <w:rPr>
          <w:lang w:val="en-GB"/>
        </w:rPr>
        <w:t>Ningbo,</w:t>
      </w:r>
      <w:r>
        <w:rPr>
          <w:lang w:val="en-GB"/>
        </w:rPr>
        <w:t xml:space="preserve"> </w:t>
      </w:r>
      <w:r w:rsidRPr="00E455B2">
        <w:rPr>
          <w:lang w:val="en-GB"/>
        </w:rPr>
        <w:t>Qingdao,</w:t>
      </w:r>
      <w:r>
        <w:rPr>
          <w:lang w:val="en-GB"/>
        </w:rPr>
        <w:t xml:space="preserve"> </w:t>
      </w:r>
      <w:r w:rsidRPr="00E455B2">
        <w:rPr>
          <w:lang w:val="en-GB"/>
        </w:rPr>
        <w:t>Quanzhou,</w:t>
      </w:r>
      <w:r>
        <w:rPr>
          <w:lang w:val="en-GB"/>
        </w:rPr>
        <w:t xml:space="preserve"> </w:t>
      </w:r>
      <w:r w:rsidRPr="00E455B2">
        <w:rPr>
          <w:lang w:val="en-GB"/>
        </w:rPr>
        <w:t>Shantou,</w:t>
      </w:r>
      <w:r>
        <w:rPr>
          <w:lang w:val="en-GB"/>
        </w:rPr>
        <w:t xml:space="preserve"> </w:t>
      </w:r>
      <w:r w:rsidRPr="00E455B2">
        <w:rPr>
          <w:lang w:val="en-GB"/>
        </w:rPr>
        <w:t>Shenyang,</w:t>
      </w:r>
      <w:r>
        <w:rPr>
          <w:lang w:val="en-GB"/>
        </w:rPr>
        <w:t xml:space="preserve"> </w:t>
      </w:r>
      <w:r w:rsidRPr="00E455B2">
        <w:rPr>
          <w:lang w:val="en-GB"/>
        </w:rPr>
        <w:t>Shijiazhuang,</w:t>
      </w:r>
      <w:r>
        <w:rPr>
          <w:lang w:val="en-GB"/>
        </w:rPr>
        <w:t xml:space="preserve"> </w:t>
      </w:r>
      <w:r w:rsidRPr="00E455B2">
        <w:rPr>
          <w:lang w:val="en-GB"/>
        </w:rPr>
        <w:t>Suzhou,</w:t>
      </w:r>
      <w:r>
        <w:rPr>
          <w:lang w:val="en-GB"/>
        </w:rPr>
        <w:t xml:space="preserve"> </w:t>
      </w:r>
      <w:r w:rsidRPr="00E455B2">
        <w:rPr>
          <w:lang w:val="en-GB"/>
        </w:rPr>
        <w:t>Taiyuan,</w:t>
      </w:r>
      <w:r>
        <w:rPr>
          <w:lang w:val="en-GB"/>
        </w:rPr>
        <w:t xml:space="preserve"> </w:t>
      </w:r>
      <w:r w:rsidRPr="00E455B2">
        <w:rPr>
          <w:lang w:val="en-GB"/>
        </w:rPr>
        <w:t>Wuhan, Wuxi,</w:t>
      </w:r>
      <w:r>
        <w:rPr>
          <w:lang w:val="en-GB"/>
        </w:rPr>
        <w:t xml:space="preserve"> </w:t>
      </w:r>
      <w:r w:rsidRPr="00E455B2">
        <w:rPr>
          <w:lang w:val="en-GB"/>
        </w:rPr>
        <w:t>Xi’an</w:t>
      </w:r>
      <w:r>
        <w:rPr>
          <w:lang w:val="en-GB"/>
        </w:rPr>
        <w:t>,</w:t>
      </w:r>
      <w:r w:rsidRPr="00E455B2">
        <w:rPr>
          <w:lang w:val="en-GB"/>
        </w:rPr>
        <w:t xml:space="preserve"> and</w:t>
      </w:r>
      <w:r>
        <w:rPr>
          <w:lang w:val="en-GB"/>
        </w:rPr>
        <w:t xml:space="preserve"> </w:t>
      </w:r>
      <w:r w:rsidRPr="00E455B2">
        <w:rPr>
          <w:lang w:val="en-GB"/>
        </w:rPr>
        <w:t>Zhengzhou</w:t>
      </w:r>
      <w:r>
        <w:rPr>
          <w:lang w:val="en-GB"/>
        </w:rPr>
        <w:t xml:space="preserve">—in other words, a </w:t>
      </w:r>
      <w:r w:rsidRPr="00E455B2">
        <w:rPr>
          <w:lang w:val="en-GB"/>
        </w:rPr>
        <w:t>substantial cit</w:t>
      </w:r>
      <w:r>
        <w:rPr>
          <w:lang w:val="en-GB"/>
        </w:rPr>
        <w:t>y</w:t>
      </w:r>
      <w:r w:rsidRPr="00E455B2">
        <w:rPr>
          <w:lang w:val="en-GB"/>
        </w:rPr>
        <w:t xml:space="preserve"> with</w:t>
      </w:r>
      <w:r>
        <w:rPr>
          <w:lang w:val="en-GB"/>
        </w:rPr>
        <w:t xml:space="preserve"> a </w:t>
      </w:r>
      <w:r w:rsidRPr="00E455B2">
        <w:rPr>
          <w:lang w:val="en-GB"/>
        </w:rPr>
        <w:t>population of several million</w:t>
      </w:r>
      <w:r>
        <w:rPr>
          <w:lang w:val="en-GB"/>
        </w:rPr>
        <w:t>s</w:t>
      </w:r>
      <w:r w:rsidRPr="00E455B2">
        <w:rPr>
          <w:lang w:val="en-GB"/>
        </w:rPr>
        <w:t xml:space="preserve"> but much smaller than Beijing, Chongqing, Shanghai, Shenzhen</w:t>
      </w:r>
      <w:r>
        <w:rPr>
          <w:lang w:val="en-GB"/>
        </w:rPr>
        <w:t>,</w:t>
      </w:r>
      <w:r w:rsidRPr="00E455B2">
        <w:rPr>
          <w:lang w:val="en-GB"/>
        </w:rPr>
        <w:t xml:space="preserve"> or Tianjin.</w:t>
      </w:r>
    </w:p>
  </w:footnote>
  <w:footnote w:id="15">
    <w:p w14:paraId="3CDF5890" w14:textId="07049754" w:rsidR="0099714D" w:rsidRPr="00AE1C95" w:rsidRDefault="0099714D" w:rsidP="00AE1C95">
      <w:pPr>
        <w:pStyle w:val="Footnote"/>
      </w:pPr>
      <w:r w:rsidRPr="00AE1C95">
        <w:rPr>
          <w:rStyle w:val="FootnoteReference"/>
        </w:rPr>
        <w:footnoteRef/>
      </w:r>
      <w:r w:rsidRPr="00AE1C95">
        <w:t xml:space="preserve"> In describing the world as “flat</w:t>
      </w:r>
      <w:r>
        <w:t>,</w:t>
      </w:r>
      <w:r w:rsidRPr="00AE1C95">
        <w:t xml:space="preserve">” Zhang was referring to the </w:t>
      </w:r>
      <w:r>
        <w:t>following book:</w:t>
      </w:r>
      <w:r w:rsidRPr="00AE1C95">
        <w:t xml:space="preserve"> Thomas Friedman</w:t>
      </w:r>
      <w:r>
        <w:t>,</w:t>
      </w:r>
      <w:r w:rsidRPr="00AE1C95">
        <w:t xml:space="preserve"> </w:t>
      </w:r>
      <w:r w:rsidRPr="00AE1C95">
        <w:rPr>
          <w:i/>
        </w:rPr>
        <w:t>The World is Flat: A Brief History of the Twenty-</w:t>
      </w:r>
      <w:r>
        <w:rPr>
          <w:i/>
        </w:rPr>
        <w:t>F</w:t>
      </w:r>
      <w:r w:rsidRPr="00AE1C95">
        <w:rPr>
          <w:i/>
        </w:rPr>
        <w:t>irst Century</w:t>
      </w:r>
      <w:r w:rsidRPr="00AE1C95">
        <w:t xml:space="preserve"> </w:t>
      </w:r>
      <w:r>
        <w:t>(New York: F</w:t>
      </w:r>
      <w:r w:rsidRPr="00AE1C95">
        <w:t>arrar, Straus</w:t>
      </w:r>
      <w:r>
        <w:t>,</w:t>
      </w:r>
      <w:r w:rsidRPr="00AE1C95">
        <w:t xml:space="preserve"> and Giroux, 2005</w:t>
      </w:r>
      <w:r>
        <w:t>). Friedman</w:t>
      </w:r>
      <w:r w:rsidRPr="00AE1C95">
        <w:t xml:space="preserve"> use</w:t>
      </w:r>
      <w:r>
        <w:t>d</w:t>
      </w:r>
      <w:r w:rsidRPr="00AE1C95">
        <w:t xml:space="preserve"> the idea of “flattening” to </w:t>
      </w:r>
      <w:r>
        <w:t>describe</w:t>
      </w:r>
      <w:r w:rsidRPr="00AE1C95">
        <w:t xml:space="preserve"> </w:t>
      </w:r>
      <w:r>
        <w:t xml:space="preserve">making </w:t>
      </w:r>
      <w:r w:rsidRPr="00AE1C95">
        <w:t>the global playing field</w:t>
      </w:r>
      <w:r>
        <w:t xml:space="preserve"> level and fair</w:t>
      </w:r>
      <w:r w:rsidRPr="00AE1C95">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B06A07" w14:textId="77777777" w:rsidR="00C442FA" w:rsidRDefault="00C442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67142" w14:textId="5C1A8046" w:rsidR="0099714D" w:rsidRPr="00C92CC4" w:rsidRDefault="0099714D"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9F6859">
      <w:rPr>
        <w:rFonts w:ascii="Arial" w:hAnsi="Arial"/>
        <w:b/>
        <w:noProof/>
      </w:rPr>
      <w:t>14</w:t>
    </w:r>
    <w:r>
      <w:rPr>
        <w:rFonts w:ascii="Arial" w:hAnsi="Arial"/>
        <w:b/>
      </w:rPr>
      <w:fldChar w:fldCharType="end"/>
    </w:r>
    <w:r>
      <w:rPr>
        <w:rFonts w:ascii="Arial" w:hAnsi="Arial"/>
        <w:b/>
      </w:rPr>
      <w:tab/>
    </w:r>
    <w:r w:rsidR="00C442FA">
      <w:rPr>
        <w:rFonts w:ascii="Arial" w:hAnsi="Arial"/>
        <w:b/>
      </w:rPr>
      <w:t>9B19M062</w:t>
    </w:r>
  </w:p>
  <w:p w14:paraId="2B53C0A0" w14:textId="77777777" w:rsidR="0099714D" w:rsidRDefault="0099714D" w:rsidP="00D13667">
    <w:pPr>
      <w:pStyle w:val="Header"/>
      <w:tabs>
        <w:tab w:val="clear" w:pos="4680"/>
      </w:tabs>
      <w:rPr>
        <w:sz w:val="18"/>
        <w:szCs w:val="18"/>
      </w:rPr>
    </w:pPr>
  </w:p>
  <w:p w14:paraId="47119730" w14:textId="77777777" w:rsidR="0099714D" w:rsidRPr="00C92CC4" w:rsidRDefault="0099714D" w:rsidP="00D13667">
    <w:pPr>
      <w:pStyle w:val="Header"/>
      <w:tabs>
        <w:tab w:val="clear" w:pos="4680"/>
      </w:tabs>
      <w:rPr>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CDC151" w14:textId="77777777" w:rsidR="00C442FA" w:rsidRDefault="00C442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51927"/>
    <w:multiLevelType w:val="hybridMultilevel"/>
    <w:tmpl w:val="4B5EA4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7D3CAE"/>
    <w:multiLevelType w:val="hybridMultilevel"/>
    <w:tmpl w:val="24202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B94251"/>
    <w:multiLevelType w:val="hybridMultilevel"/>
    <w:tmpl w:val="DE5E6D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D4819A9"/>
    <w:multiLevelType w:val="hybridMultilevel"/>
    <w:tmpl w:val="3E967AB8"/>
    <w:lvl w:ilvl="0" w:tplc="225A4A52">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99328BC"/>
    <w:multiLevelType w:val="hybridMultilevel"/>
    <w:tmpl w:val="D632B6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BF21D22"/>
    <w:multiLevelType w:val="hybridMultilevel"/>
    <w:tmpl w:val="A13AD63C"/>
    <w:lvl w:ilvl="0" w:tplc="225A4A52">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0FE3F8D"/>
    <w:multiLevelType w:val="hybridMultilevel"/>
    <w:tmpl w:val="A6105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4366D7"/>
    <w:multiLevelType w:val="hybridMultilevel"/>
    <w:tmpl w:val="7FDCB268"/>
    <w:lvl w:ilvl="0" w:tplc="F42E145C">
      <w:start w:val="1"/>
      <w:numFmt w:val="decimal"/>
      <w:lvlText w:val="%1."/>
      <w:lvlJc w:val="left"/>
      <w:pPr>
        <w:ind w:left="1080" w:hanging="720"/>
      </w:pPr>
      <w:rPr>
        <w:rFonts w:asciiTheme="minorHAnsi" w:eastAsiaTheme="minorEastAsia"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3BF3A86"/>
    <w:multiLevelType w:val="hybridMultilevel"/>
    <w:tmpl w:val="9DA65F52"/>
    <w:lvl w:ilvl="0" w:tplc="04090001">
      <w:start w:val="1"/>
      <w:numFmt w:val="bullet"/>
      <w:lvlText w:val=""/>
      <w:lvlJc w:val="left"/>
      <w:pPr>
        <w:ind w:left="1080" w:hanging="360"/>
      </w:pPr>
      <w:rPr>
        <w:rFonts w:ascii="Symbol" w:hAnsi="Symbol" w:hint="default"/>
      </w:rPr>
    </w:lvl>
    <w:lvl w:ilvl="1" w:tplc="55668798">
      <w:numFmt w:val="bullet"/>
      <w:lvlText w:val=""/>
      <w:lvlJc w:val="left"/>
      <w:pPr>
        <w:ind w:left="1800" w:hanging="360"/>
      </w:pPr>
      <w:rPr>
        <w:rFonts w:ascii="Wingdings" w:eastAsiaTheme="minorEastAsia" w:hAnsi="Wingdings" w:cs="Times New Roman"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4AF36F0"/>
    <w:multiLevelType w:val="hybridMultilevel"/>
    <w:tmpl w:val="8250A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9C1881"/>
    <w:multiLevelType w:val="hybridMultilevel"/>
    <w:tmpl w:val="67D4908A"/>
    <w:lvl w:ilvl="0" w:tplc="225A4A52">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7508EA"/>
    <w:multiLevelType w:val="hybridMultilevel"/>
    <w:tmpl w:val="20B2C810"/>
    <w:lvl w:ilvl="0" w:tplc="059ED9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1F23C4F"/>
    <w:multiLevelType w:val="hybridMultilevel"/>
    <w:tmpl w:val="DF8ED6AA"/>
    <w:lvl w:ilvl="0" w:tplc="225A4A52">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0F4B3D"/>
    <w:multiLevelType w:val="hybridMultilevel"/>
    <w:tmpl w:val="48D22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0E78F5"/>
    <w:multiLevelType w:val="hybridMultilevel"/>
    <w:tmpl w:val="5B9025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4"/>
  </w:num>
  <w:num w:numId="2">
    <w:abstractNumId w:val="16"/>
  </w:num>
  <w:num w:numId="3">
    <w:abstractNumId w:val="10"/>
  </w:num>
  <w:num w:numId="4">
    <w:abstractNumId w:val="23"/>
  </w:num>
  <w:num w:numId="5">
    <w:abstractNumId w:val="11"/>
  </w:num>
  <w:num w:numId="6">
    <w:abstractNumId w:val="20"/>
  </w:num>
  <w:num w:numId="7">
    <w:abstractNumId w:val="3"/>
  </w:num>
  <w:num w:numId="8">
    <w:abstractNumId w:val="25"/>
  </w:num>
  <w:num w:numId="9">
    <w:abstractNumId w:val="21"/>
  </w:num>
  <w:num w:numId="10">
    <w:abstractNumId w:val="8"/>
  </w:num>
  <w:num w:numId="11">
    <w:abstractNumId w:val="18"/>
  </w:num>
  <w:num w:numId="12">
    <w:abstractNumId w:val="19"/>
  </w:num>
  <w:num w:numId="13">
    <w:abstractNumId w:val="9"/>
  </w:num>
  <w:num w:numId="14">
    <w:abstractNumId w:val="12"/>
  </w:num>
  <w:num w:numId="15">
    <w:abstractNumId w:val="15"/>
  </w:num>
  <w:num w:numId="16">
    <w:abstractNumId w:val="0"/>
  </w:num>
  <w:num w:numId="17">
    <w:abstractNumId w:val="14"/>
  </w:num>
  <w:num w:numId="18">
    <w:abstractNumId w:val="17"/>
  </w:num>
  <w:num w:numId="19">
    <w:abstractNumId w:val="22"/>
  </w:num>
  <w:num w:numId="20">
    <w:abstractNumId w:val="2"/>
  </w:num>
  <w:num w:numId="21">
    <w:abstractNumId w:val="13"/>
  </w:num>
  <w:num w:numId="22">
    <w:abstractNumId w:val="26"/>
  </w:num>
  <w:num w:numId="23">
    <w:abstractNumId w:val="1"/>
  </w:num>
  <w:num w:numId="24">
    <w:abstractNumId w:val="7"/>
  </w:num>
  <w:num w:numId="25">
    <w:abstractNumId w:val="5"/>
  </w:num>
  <w:num w:numId="26">
    <w:abstractNumId w:val="6"/>
  </w:num>
  <w:num w:numId="27">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60AB"/>
    <w:rsid w:val="00013360"/>
    <w:rsid w:val="00016759"/>
    <w:rsid w:val="000216CE"/>
    <w:rsid w:val="00024ED4"/>
    <w:rsid w:val="00025DC7"/>
    <w:rsid w:val="00030F3E"/>
    <w:rsid w:val="00035F09"/>
    <w:rsid w:val="00042BAF"/>
    <w:rsid w:val="00044ECC"/>
    <w:rsid w:val="00051ABF"/>
    <w:rsid w:val="000531D3"/>
    <w:rsid w:val="00053604"/>
    <w:rsid w:val="0005646B"/>
    <w:rsid w:val="00060980"/>
    <w:rsid w:val="00067657"/>
    <w:rsid w:val="00073279"/>
    <w:rsid w:val="0007431B"/>
    <w:rsid w:val="000775E8"/>
    <w:rsid w:val="0008102D"/>
    <w:rsid w:val="000861A7"/>
    <w:rsid w:val="00086B26"/>
    <w:rsid w:val="00087B15"/>
    <w:rsid w:val="000936B7"/>
    <w:rsid w:val="00094C0E"/>
    <w:rsid w:val="00096A74"/>
    <w:rsid w:val="000A063F"/>
    <w:rsid w:val="000A146D"/>
    <w:rsid w:val="000A3415"/>
    <w:rsid w:val="000C4285"/>
    <w:rsid w:val="000C5A7C"/>
    <w:rsid w:val="000D2A2F"/>
    <w:rsid w:val="000D7091"/>
    <w:rsid w:val="000F0C22"/>
    <w:rsid w:val="000F6B09"/>
    <w:rsid w:val="000F6FDC"/>
    <w:rsid w:val="00104567"/>
    <w:rsid w:val="00104916"/>
    <w:rsid w:val="00104AA7"/>
    <w:rsid w:val="00113AF4"/>
    <w:rsid w:val="00114778"/>
    <w:rsid w:val="00123224"/>
    <w:rsid w:val="00124270"/>
    <w:rsid w:val="0012732D"/>
    <w:rsid w:val="00143F25"/>
    <w:rsid w:val="00152682"/>
    <w:rsid w:val="00154FC9"/>
    <w:rsid w:val="0015730A"/>
    <w:rsid w:val="00173DC3"/>
    <w:rsid w:val="00174182"/>
    <w:rsid w:val="00175808"/>
    <w:rsid w:val="00182532"/>
    <w:rsid w:val="00187053"/>
    <w:rsid w:val="0019241A"/>
    <w:rsid w:val="00192A18"/>
    <w:rsid w:val="001A22D1"/>
    <w:rsid w:val="001A4969"/>
    <w:rsid w:val="001A752D"/>
    <w:rsid w:val="001A757E"/>
    <w:rsid w:val="001B15FB"/>
    <w:rsid w:val="001B5032"/>
    <w:rsid w:val="001C6BA6"/>
    <w:rsid w:val="001C7777"/>
    <w:rsid w:val="001D344B"/>
    <w:rsid w:val="001E0FE3"/>
    <w:rsid w:val="001E364F"/>
    <w:rsid w:val="001E42E0"/>
    <w:rsid w:val="001F4222"/>
    <w:rsid w:val="0020338D"/>
    <w:rsid w:val="00203AA1"/>
    <w:rsid w:val="00213E98"/>
    <w:rsid w:val="002142A2"/>
    <w:rsid w:val="002179C7"/>
    <w:rsid w:val="002273A0"/>
    <w:rsid w:val="00230150"/>
    <w:rsid w:val="0023081A"/>
    <w:rsid w:val="00233111"/>
    <w:rsid w:val="00265FA8"/>
    <w:rsid w:val="00272996"/>
    <w:rsid w:val="002C1088"/>
    <w:rsid w:val="002C322A"/>
    <w:rsid w:val="002C4BB0"/>
    <w:rsid w:val="002C4E29"/>
    <w:rsid w:val="002D538B"/>
    <w:rsid w:val="002F460C"/>
    <w:rsid w:val="002F48D6"/>
    <w:rsid w:val="00306B45"/>
    <w:rsid w:val="003154E3"/>
    <w:rsid w:val="00317391"/>
    <w:rsid w:val="00326216"/>
    <w:rsid w:val="00336580"/>
    <w:rsid w:val="00336911"/>
    <w:rsid w:val="00336DB3"/>
    <w:rsid w:val="00342EA2"/>
    <w:rsid w:val="00354899"/>
    <w:rsid w:val="00355FD6"/>
    <w:rsid w:val="00364A5C"/>
    <w:rsid w:val="00364C56"/>
    <w:rsid w:val="00371FF9"/>
    <w:rsid w:val="00373FB1"/>
    <w:rsid w:val="00376B40"/>
    <w:rsid w:val="00377E43"/>
    <w:rsid w:val="00395C9A"/>
    <w:rsid w:val="00396C76"/>
    <w:rsid w:val="003A4854"/>
    <w:rsid w:val="003B0DDA"/>
    <w:rsid w:val="003B30D8"/>
    <w:rsid w:val="003B35B9"/>
    <w:rsid w:val="003B69AD"/>
    <w:rsid w:val="003B7EF2"/>
    <w:rsid w:val="003C145D"/>
    <w:rsid w:val="003C3FA4"/>
    <w:rsid w:val="003C56F9"/>
    <w:rsid w:val="003D0BA1"/>
    <w:rsid w:val="003E188A"/>
    <w:rsid w:val="003E2B54"/>
    <w:rsid w:val="003E6D60"/>
    <w:rsid w:val="003F1C6E"/>
    <w:rsid w:val="003F2B0C"/>
    <w:rsid w:val="00401338"/>
    <w:rsid w:val="00405026"/>
    <w:rsid w:val="004105B2"/>
    <w:rsid w:val="0041145A"/>
    <w:rsid w:val="00412900"/>
    <w:rsid w:val="00421664"/>
    <w:rsid w:val="004221E4"/>
    <w:rsid w:val="00424803"/>
    <w:rsid w:val="004273F8"/>
    <w:rsid w:val="004355A3"/>
    <w:rsid w:val="00441C4D"/>
    <w:rsid w:val="00446546"/>
    <w:rsid w:val="00452769"/>
    <w:rsid w:val="00454FA7"/>
    <w:rsid w:val="00465042"/>
    <w:rsid w:val="00465348"/>
    <w:rsid w:val="00481F55"/>
    <w:rsid w:val="004979A5"/>
    <w:rsid w:val="004A25E0"/>
    <w:rsid w:val="004B030D"/>
    <w:rsid w:val="004B0622"/>
    <w:rsid w:val="004B1CCB"/>
    <w:rsid w:val="004B632F"/>
    <w:rsid w:val="004C4066"/>
    <w:rsid w:val="004D1BB9"/>
    <w:rsid w:val="004D37E6"/>
    <w:rsid w:val="004D3FB1"/>
    <w:rsid w:val="004D623B"/>
    <w:rsid w:val="004D6F21"/>
    <w:rsid w:val="004D73A5"/>
    <w:rsid w:val="004F3CA0"/>
    <w:rsid w:val="0051083B"/>
    <w:rsid w:val="005141A0"/>
    <w:rsid w:val="005160F1"/>
    <w:rsid w:val="00524F2F"/>
    <w:rsid w:val="00527E5C"/>
    <w:rsid w:val="00532CF5"/>
    <w:rsid w:val="00537312"/>
    <w:rsid w:val="00551F8C"/>
    <w:rsid w:val="005528CB"/>
    <w:rsid w:val="005572AB"/>
    <w:rsid w:val="00566771"/>
    <w:rsid w:val="005668A4"/>
    <w:rsid w:val="00571949"/>
    <w:rsid w:val="00581E2E"/>
    <w:rsid w:val="00584F15"/>
    <w:rsid w:val="00591F64"/>
    <w:rsid w:val="0059514B"/>
    <w:rsid w:val="005A1B0F"/>
    <w:rsid w:val="005A3085"/>
    <w:rsid w:val="005B4CE6"/>
    <w:rsid w:val="005B5EFE"/>
    <w:rsid w:val="005E178C"/>
    <w:rsid w:val="005F0BAE"/>
    <w:rsid w:val="006115A0"/>
    <w:rsid w:val="0061389D"/>
    <w:rsid w:val="00614226"/>
    <w:rsid w:val="006163F7"/>
    <w:rsid w:val="00622176"/>
    <w:rsid w:val="00622C05"/>
    <w:rsid w:val="00627C63"/>
    <w:rsid w:val="0063350B"/>
    <w:rsid w:val="006470F3"/>
    <w:rsid w:val="00652606"/>
    <w:rsid w:val="00656C42"/>
    <w:rsid w:val="00672266"/>
    <w:rsid w:val="006761C1"/>
    <w:rsid w:val="00684796"/>
    <w:rsid w:val="00690711"/>
    <w:rsid w:val="006946EE"/>
    <w:rsid w:val="006A58A9"/>
    <w:rsid w:val="006A606D"/>
    <w:rsid w:val="006B46DA"/>
    <w:rsid w:val="006C0371"/>
    <w:rsid w:val="006C08B6"/>
    <w:rsid w:val="006C0B1A"/>
    <w:rsid w:val="006C4902"/>
    <w:rsid w:val="006C6065"/>
    <w:rsid w:val="006C7F9F"/>
    <w:rsid w:val="006D0F2E"/>
    <w:rsid w:val="006E2F6D"/>
    <w:rsid w:val="006E4A22"/>
    <w:rsid w:val="006E58F6"/>
    <w:rsid w:val="006E647A"/>
    <w:rsid w:val="006E77E1"/>
    <w:rsid w:val="006F07E1"/>
    <w:rsid w:val="006F131D"/>
    <w:rsid w:val="00705047"/>
    <w:rsid w:val="00711642"/>
    <w:rsid w:val="00725241"/>
    <w:rsid w:val="007305D8"/>
    <w:rsid w:val="007335D7"/>
    <w:rsid w:val="00741CD7"/>
    <w:rsid w:val="007469D8"/>
    <w:rsid w:val="007507C6"/>
    <w:rsid w:val="00751E0B"/>
    <w:rsid w:val="00752BCD"/>
    <w:rsid w:val="00766DA1"/>
    <w:rsid w:val="0078041B"/>
    <w:rsid w:val="00780D94"/>
    <w:rsid w:val="007866A6"/>
    <w:rsid w:val="00786CD1"/>
    <w:rsid w:val="007A130D"/>
    <w:rsid w:val="007C7B43"/>
    <w:rsid w:val="007D1A2D"/>
    <w:rsid w:val="007D32E6"/>
    <w:rsid w:val="007D4102"/>
    <w:rsid w:val="007E54A7"/>
    <w:rsid w:val="007F43B7"/>
    <w:rsid w:val="007F4DDD"/>
    <w:rsid w:val="008065D0"/>
    <w:rsid w:val="00814204"/>
    <w:rsid w:val="00821FFC"/>
    <w:rsid w:val="00824042"/>
    <w:rsid w:val="008271CA"/>
    <w:rsid w:val="00837811"/>
    <w:rsid w:val="008414AE"/>
    <w:rsid w:val="008467D5"/>
    <w:rsid w:val="00853E58"/>
    <w:rsid w:val="00861E42"/>
    <w:rsid w:val="0087332B"/>
    <w:rsid w:val="00873969"/>
    <w:rsid w:val="008747B4"/>
    <w:rsid w:val="008748D3"/>
    <w:rsid w:val="00881A86"/>
    <w:rsid w:val="00893B3D"/>
    <w:rsid w:val="008A05BF"/>
    <w:rsid w:val="008A4DC4"/>
    <w:rsid w:val="008A5646"/>
    <w:rsid w:val="008B15B6"/>
    <w:rsid w:val="008B18C0"/>
    <w:rsid w:val="008B2DCC"/>
    <w:rsid w:val="008B438C"/>
    <w:rsid w:val="008C1550"/>
    <w:rsid w:val="008C4F11"/>
    <w:rsid w:val="008D06CA"/>
    <w:rsid w:val="008D0EE4"/>
    <w:rsid w:val="008D30D2"/>
    <w:rsid w:val="008D399F"/>
    <w:rsid w:val="008D3A46"/>
    <w:rsid w:val="008D667E"/>
    <w:rsid w:val="008E3717"/>
    <w:rsid w:val="008F2385"/>
    <w:rsid w:val="008F55AA"/>
    <w:rsid w:val="0090487C"/>
    <w:rsid w:val="009067A4"/>
    <w:rsid w:val="00912479"/>
    <w:rsid w:val="00930885"/>
    <w:rsid w:val="00932758"/>
    <w:rsid w:val="00933D68"/>
    <w:rsid w:val="009340DB"/>
    <w:rsid w:val="0093454A"/>
    <w:rsid w:val="00940E3B"/>
    <w:rsid w:val="00942A39"/>
    <w:rsid w:val="0094618C"/>
    <w:rsid w:val="0095684B"/>
    <w:rsid w:val="00972498"/>
    <w:rsid w:val="00972FD1"/>
    <w:rsid w:val="0097481F"/>
    <w:rsid w:val="00974CC6"/>
    <w:rsid w:val="00976AD4"/>
    <w:rsid w:val="00984C58"/>
    <w:rsid w:val="009914D5"/>
    <w:rsid w:val="00995547"/>
    <w:rsid w:val="0099714D"/>
    <w:rsid w:val="009A2F08"/>
    <w:rsid w:val="009A312F"/>
    <w:rsid w:val="009A5348"/>
    <w:rsid w:val="009A7453"/>
    <w:rsid w:val="009A7ADB"/>
    <w:rsid w:val="009B0AB7"/>
    <w:rsid w:val="009B1E46"/>
    <w:rsid w:val="009C76D5"/>
    <w:rsid w:val="009D6980"/>
    <w:rsid w:val="009D6AE8"/>
    <w:rsid w:val="009E3720"/>
    <w:rsid w:val="009E5F31"/>
    <w:rsid w:val="009F41F5"/>
    <w:rsid w:val="009F6859"/>
    <w:rsid w:val="009F7AA4"/>
    <w:rsid w:val="00A10AD7"/>
    <w:rsid w:val="00A119BD"/>
    <w:rsid w:val="00A31790"/>
    <w:rsid w:val="00A34AFD"/>
    <w:rsid w:val="00A37976"/>
    <w:rsid w:val="00A459B6"/>
    <w:rsid w:val="00A53A36"/>
    <w:rsid w:val="00A559DB"/>
    <w:rsid w:val="00A569EA"/>
    <w:rsid w:val="00A676A0"/>
    <w:rsid w:val="00A7201E"/>
    <w:rsid w:val="00A757D2"/>
    <w:rsid w:val="00A91530"/>
    <w:rsid w:val="00A95145"/>
    <w:rsid w:val="00AA2564"/>
    <w:rsid w:val="00AA36C2"/>
    <w:rsid w:val="00AB4016"/>
    <w:rsid w:val="00AD37F6"/>
    <w:rsid w:val="00AE1ACB"/>
    <w:rsid w:val="00AE1C95"/>
    <w:rsid w:val="00AE7651"/>
    <w:rsid w:val="00AF35FC"/>
    <w:rsid w:val="00AF5556"/>
    <w:rsid w:val="00B03639"/>
    <w:rsid w:val="00B0652A"/>
    <w:rsid w:val="00B15A03"/>
    <w:rsid w:val="00B3087A"/>
    <w:rsid w:val="00B313BC"/>
    <w:rsid w:val="00B36864"/>
    <w:rsid w:val="00B40937"/>
    <w:rsid w:val="00B423EF"/>
    <w:rsid w:val="00B453DE"/>
    <w:rsid w:val="00B62497"/>
    <w:rsid w:val="00B67F47"/>
    <w:rsid w:val="00B72597"/>
    <w:rsid w:val="00B87DC0"/>
    <w:rsid w:val="00B901F9"/>
    <w:rsid w:val="00B9076D"/>
    <w:rsid w:val="00B937FF"/>
    <w:rsid w:val="00B95C31"/>
    <w:rsid w:val="00BA7D0E"/>
    <w:rsid w:val="00BB5A30"/>
    <w:rsid w:val="00BC4D98"/>
    <w:rsid w:val="00BD3956"/>
    <w:rsid w:val="00BD6EFB"/>
    <w:rsid w:val="00BE3DF5"/>
    <w:rsid w:val="00BF440F"/>
    <w:rsid w:val="00BF5EAB"/>
    <w:rsid w:val="00BF7491"/>
    <w:rsid w:val="00C02410"/>
    <w:rsid w:val="00C032E6"/>
    <w:rsid w:val="00C03BBC"/>
    <w:rsid w:val="00C0764C"/>
    <w:rsid w:val="00C1584D"/>
    <w:rsid w:val="00C15BE2"/>
    <w:rsid w:val="00C15C90"/>
    <w:rsid w:val="00C1601A"/>
    <w:rsid w:val="00C25E8A"/>
    <w:rsid w:val="00C3447F"/>
    <w:rsid w:val="00C442FA"/>
    <w:rsid w:val="00C44636"/>
    <w:rsid w:val="00C44714"/>
    <w:rsid w:val="00C51A1E"/>
    <w:rsid w:val="00C67102"/>
    <w:rsid w:val="00C71CFB"/>
    <w:rsid w:val="00C81491"/>
    <w:rsid w:val="00C81676"/>
    <w:rsid w:val="00C84929"/>
    <w:rsid w:val="00C85C5D"/>
    <w:rsid w:val="00C92CC4"/>
    <w:rsid w:val="00C96778"/>
    <w:rsid w:val="00CA0AFB"/>
    <w:rsid w:val="00CA2CE1"/>
    <w:rsid w:val="00CA3976"/>
    <w:rsid w:val="00CA50E3"/>
    <w:rsid w:val="00CA757B"/>
    <w:rsid w:val="00CB1C9C"/>
    <w:rsid w:val="00CB402B"/>
    <w:rsid w:val="00CB408D"/>
    <w:rsid w:val="00CC1787"/>
    <w:rsid w:val="00CC182C"/>
    <w:rsid w:val="00CC2281"/>
    <w:rsid w:val="00CC4BC6"/>
    <w:rsid w:val="00CD0824"/>
    <w:rsid w:val="00CD2908"/>
    <w:rsid w:val="00CE0227"/>
    <w:rsid w:val="00CE7042"/>
    <w:rsid w:val="00D03A82"/>
    <w:rsid w:val="00D056B3"/>
    <w:rsid w:val="00D11A79"/>
    <w:rsid w:val="00D13667"/>
    <w:rsid w:val="00D15344"/>
    <w:rsid w:val="00D23F57"/>
    <w:rsid w:val="00D31BEC"/>
    <w:rsid w:val="00D35520"/>
    <w:rsid w:val="00D3660E"/>
    <w:rsid w:val="00D37DE8"/>
    <w:rsid w:val="00D555F4"/>
    <w:rsid w:val="00D57140"/>
    <w:rsid w:val="00D5798C"/>
    <w:rsid w:val="00D63150"/>
    <w:rsid w:val="00D636BA"/>
    <w:rsid w:val="00D64965"/>
    <w:rsid w:val="00D64A32"/>
    <w:rsid w:val="00D64EFC"/>
    <w:rsid w:val="00D70992"/>
    <w:rsid w:val="00D75295"/>
    <w:rsid w:val="00D76CE9"/>
    <w:rsid w:val="00D8531F"/>
    <w:rsid w:val="00D85D2F"/>
    <w:rsid w:val="00D91F57"/>
    <w:rsid w:val="00D97F12"/>
    <w:rsid w:val="00DA6095"/>
    <w:rsid w:val="00DB2A52"/>
    <w:rsid w:val="00DB42E7"/>
    <w:rsid w:val="00DC09D8"/>
    <w:rsid w:val="00DC49E8"/>
    <w:rsid w:val="00DC4B36"/>
    <w:rsid w:val="00DD092A"/>
    <w:rsid w:val="00DD4B00"/>
    <w:rsid w:val="00DE01A6"/>
    <w:rsid w:val="00DE7A98"/>
    <w:rsid w:val="00DF32C2"/>
    <w:rsid w:val="00E12871"/>
    <w:rsid w:val="00E23028"/>
    <w:rsid w:val="00E3480E"/>
    <w:rsid w:val="00E43CDD"/>
    <w:rsid w:val="00E43FD7"/>
    <w:rsid w:val="00E453FA"/>
    <w:rsid w:val="00E455B2"/>
    <w:rsid w:val="00E471A7"/>
    <w:rsid w:val="00E635CF"/>
    <w:rsid w:val="00E63EF7"/>
    <w:rsid w:val="00E83F8E"/>
    <w:rsid w:val="00E92015"/>
    <w:rsid w:val="00E93E2C"/>
    <w:rsid w:val="00E95541"/>
    <w:rsid w:val="00EB1E3B"/>
    <w:rsid w:val="00EB2E8B"/>
    <w:rsid w:val="00EC33BF"/>
    <w:rsid w:val="00EC6E0A"/>
    <w:rsid w:val="00ED4E18"/>
    <w:rsid w:val="00ED7922"/>
    <w:rsid w:val="00EE02C4"/>
    <w:rsid w:val="00EE1F37"/>
    <w:rsid w:val="00EE438B"/>
    <w:rsid w:val="00F0159C"/>
    <w:rsid w:val="00F105B7"/>
    <w:rsid w:val="00F13220"/>
    <w:rsid w:val="00F17A21"/>
    <w:rsid w:val="00F225FE"/>
    <w:rsid w:val="00F22950"/>
    <w:rsid w:val="00F37B27"/>
    <w:rsid w:val="00F40794"/>
    <w:rsid w:val="00F46556"/>
    <w:rsid w:val="00F50E91"/>
    <w:rsid w:val="00F55751"/>
    <w:rsid w:val="00F56799"/>
    <w:rsid w:val="00F57D29"/>
    <w:rsid w:val="00F60786"/>
    <w:rsid w:val="00F67581"/>
    <w:rsid w:val="00F715EE"/>
    <w:rsid w:val="00F8551E"/>
    <w:rsid w:val="00F91BC7"/>
    <w:rsid w:val="00F96201"/>
    <w:rsid w:val="00FA1BBC"/>
    <w:rsid w:val="00FD0B18"/>
    <w:rsid w:val="00FD2FAD"/>
    <w:rsid w:val="00FE714F"/>
    <w:rsid w:val="00FF4021"/>
    <w:rsid w:val="00FF5757"/>
    <w:rsid w:val="00FF70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22950"/>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839926490">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iresearchchina.com" TargetMode="External"/><Relationship Id="rId18" Type="http://schemas.openxmlformats.org/officeDocument/2006/relationships/hyperlink" Target="http://xxgk.mot.gov.c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hyperlink" Target="http://www.qibeitech.com"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youonbike.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hellobike.com" TargetMode="External"/><Relationship Id="rId23" Type="http://schemas.openxmlformats.org/officeDocument/2006/relationships/footer" Target="footer2.xml"/><Relationship Id="rId10" Type="http://schemas.openxmlformats.org/officeDocument/2006/relationships/chart" Target="charts/chart1.xml"/><Relationship Id="rId19"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mobike.com/global/" TargetMode="External"/><Relationship Id="rId22" Type="http://schemas.openxmlformats.org/officeDocument/2006/relationships/footer" Target="footer1.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english.gov.cn/state_council/ministries/2017/08/03/content_281475769343734.htm" TargetMode="External"/><Relationship Id="rId2" Type="http://schemas.openxmlformats.org/officeDocument/2006/relationships/hyperlink" Target="https://escholarship.org/uc/item/79v822k5" TargetMode="External"/><Relationship Id="rId1" Type="http://schemas.openxmlformats.org/officeDocument/2006/relationships/hyperlink" Target="http://www.flying-pigeon.eu/historia.htm"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manualLayout>
          <c:layoutTarget val="inner"/>
          <c:xMode val="edge"/>
          <c:yMode val="edge"/>
          <c:x val="7.6878764872223934E-2"/>
          <c:y val="4.827737546631556E-2"/>
          <c:w val="0.89732310549217464"/>
          <c:h val="0.75892241580401532"/>
        </c:manualLayout>
      </c:layout>
      <c:lineChart>
        <c:grouping val="standard"/>
        <c:varyColors val="0"/>
        <c:ser>
          <c:idx val="0"/>
          <c:order val="0"/>
          <c:tx>
            <c:strRef>
              <c:f>'iresearch industry'!$C$22</c:f>
              <c:strCache>
                <c:ptCount val="1"/>
                <c:pt idx="0">
                  <c:v>Average Times Each User Uses per Month</c:v>
                </c:pt>
              </c:strCache>
            </c:strRef>
          </c:tx>
          <c:spPr>
            <a:ln w="28575" cap="rnd" cmpd="sng" algn="ctr">
              <a:solidFill>
                <a:schemeClr val="dk1">
                  <a:tint val="88500"/>
                  <a:shade val="95000"/>
                  <a:satMod val="105000"/>
                </a:schemeClr>
              </a:solidFill>
              <a:prstDash val="solid"/>
              <a:round/>
            </a:ln>
            <a:effectLst/>
          </c:spPr>
          <c:marker>
            <c:symbol val="none"/>
          </c:marker>
          <c:dLbls>
            <c:dLbl>
              <c:idx val="0"/>
              <c:layout>
                <c:manualLayout>
                  <c:x val="-1.5048908954100847E-2"/>
                  <c:y val="-6.8027210884353664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extLst>
                <c:ext xmlns:c15="http://schemas.microsoft.com/office/drawing/2012/chart" uri="{CE6537A1-D6FC-4f65-9D91-7224C49458BB}">
                  <c15:layout>
                    <c:manualLayout>
                      <c:w val="7.6351629861165782E-2"/>
                      <c:h val="7.1735963880091028E-2"/>
                    </c:manualLayout>
                  </c15:layout>
                </c:ext>
                <c:ext xmlns:c16="http://schemas.microsoft.com/office/drawing/2014/chart" uri="{C3380CC4-5D6E-409C-BE32-E72D297353CC}">
                  <c16:uniqueId val="{00000000-42E2-4284-BC20-74D0F7520022}"/>
                </c:ext>
              </c:extLst>
            </c:dLbl>
            <c:dLbl>
              <c:idx val="1"/>
              <c:layout>
                <c:manualLayout>
                  <c:x val="0"/>
                  <c:y val="-4.8277375466315636E-2"/>
                </c:manualLayout>
              </c:layout>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9-42E2-4284-BC20-74D0F7520022}"/>
                </c:ext>
              </c:extLst>
            </c:dLbl>
            <c:dLbl>
              <c:idx val="2"/>
              <c:layout>
                <c:manualLayout>
                  <c:x val="0"/>
                  <c:y val="-3.5110818520956932E-2"/>
                </c:manualLayout>
              </c:layout>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A-42E2-4284-BC20-74D0F7520022}"/>
                </c:ext>
              </c:extLst>
            </c:dLbl>
            <c:dLbl>
              <c:idx val="3"/>
              <c:layout>
                <c:manualLayout>
                  <c:x val="0"/>
                  <c:y val="4.1694269783097399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extLst>
                <c:ext xmlns:c15="http://schemas.microsoft.com/office/drawing/2012/chart" uri="{CE6537A1-D6FC-4f65-9D91-7224C49458BB}">
                  <c15:layout>
                    <c:manualLayout>
                      <c:w val="5.0553500225564353E-2"/>
                      <c:h val="4.540284998937346E-2"/>
                    </c:manualLayout>
                  </c15:layout>
                </c:ext>
                <c:ext xmlns:c16="http://schemas.microsoft.com/office/drawing/2014/chart" uri="{C3380CC4-5D6E-409C-BE32-E72D297353CC}">
                  <c16:uniqueId val="{00000006-42E2-4284-BC20-74D0F7520022}"/>
                </c:ext>
              </c:extLst>
            </c:dLbl>
            <c:dLbl>
              <c:idx val="4"/>
              <c:layout>
                <c:manualLayout>
                  <c:x val="-7.8826707718150231E-17"/>
                  <c:y val="-4.3888523151196041E-2"/>
                </c:manualLayout>
              </c:layout>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5-42E2-4284-BC20-74D0F7520022}"/>
                </c:ext>
              </c:extLst>
            </c:dLbl>
            <c:dLbl>
              <c:idx val="5"/>
              <c:layout>
                <c:manualLayout>
                  <c:x val="-1.5765341543630046E-16"/>
                  <c:y val="-3.9499670836076368E-2"/>
                </c:manualLayout>
              </c:layout>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4-42E2-4284-BC20-74D0F7520022}"/>
                </c:ext>
              </c:extLst>
            </c:dLbl>
            <c:dLbl>
              <c:idx val="6"/>
              <c:layout>
                <c:manualLayout>
                  <c:x val="4.2996882726002361E-3"/>
                  <c:y val="-2.6333113890717578E-2"/>
                </c:manualLayout>
              </c:layout>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3-42E2-4284-BC20-74D0F7520022}"/>
                </c:ext>
              </c:extLst>
            </c:dLbl>
            <c:dLbl>
              <c:idx val="7"/>
              <c:layout>
                <c:manualLayout>
                  <c:x val="0"/>
                  <c:y val="-2.1944261575597982E-2"/>
                </c:manualLayout>
              </c:layout>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2-42E2-4284-BC20-74D0F752002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numRef>
              <c:f>'iresearch industry'!$D$21:$K$21</c:f>
              <c:numCache>
                <c:formatCode>mmm\-yy</c:formatCode>
                <c:ptCount val="8"/>
                <c:pt idx="0">
                  <c:v>42675</c:v>
                </c:pt>
                <c:pt idx="1">
                  <c:v>42706</c:v>
                </c:pt>
                <c:pt idx="2">
                  <c:v>42737</c:v>
                </c:pt>
                <c:pt idx="3">
                  <c:v>42768</c:v>
                </c:pt>
                <c:pt idx="4">
                  <c:v>42799</c:v>
                </c:pt>
                <c:pt idx="5">
                  <c:v>42830</c:v>
                </c:pt>
                <c:pt idx="6">
                  <c:v>42861</c:v>
                </c:pt>
                <c:pt idx="7">
                  <c:v>42892</c:v>
                </c:pt>
              </c:numCache>
            </c:numRef>
          </c:cat>
          <c:val>
            <c:numRef>
              <c:f>'iresearch industry'!$D$22:$K$22</c:f>
              <c:numCache>
                <c:formatCode>0.0</c:formatCode>
                <c:ptCount val="8"/>
                <c:pt idx="0">
                  <c:v>16.5</c:v>
                </c:pt>
                <c:pt idx="1">
                  <c:v>17.100000000000001</c:v>
                </c:pt>
                <c:pt idx="2">
                  <c:v>17</c:v>
                </c:pt>
                <c:pt idx="3">
                  <c:v>16.7</c:v>
                </c:pt>
                <c:pt idx="4">
                  <c:v>21.5</c:v>
                </c:pt>
                <c:pt idx="5">
                  <c:v>23.1</c:v>
                </c:pt>
                <c:pt idx="6">
                  <c:v>22</c:v>
                </c:pt>
                <c:pt idx="7">
                  <c:v>18.7</c:v>
                </c:pt>
              </c:numCache>
            </c:numRef>
          </c:val>
          <c:smooth val="0"/>
          <c:extLst>
            <c:ext xmlns:c16="http://schemas.microsoft.com/office/drawing/2014/chart" uri="{C3380CC4-5D6E-409C-BE32-E72D297353CC}">
              <c16:uniqueId val="{00000000-E5F9-47DD-BC4C-27D4B4A35BA5}"/>
            </c:ext>
          </c:extLst>
        </c:ser>
        <c:ser>
          <c:idx val="1"/>
          <c:order val="1"/>
          <c:tx>
            <c:strRef>
              <c:f>'iresearch industry'!$C$23</c:f>
              <c:strCache>
                <c:ptCount val="1"/>
                <c:pt idx="0">
                  <c:v>Monthly Active Users in Millions</c:v>
                </c:pt>
              </c:strCache>
            </c:strRef>
          </c:tx>
          <c:spPr>
            <a:ln w="28575" cap="rnd" cmpd="sng" algn="ctr">
              <a:solidFill>
                <a:schemeClr val="dk1">
                  <a:tint val="55000"/>
                  <a:shade val="95000"/>
                  <a:satMod val="105000"/>
                </a:schemeClr>
              </a:solidFill>
              <a:prstDash val="solid"/>
              <a:round/>
            </a:ln>
            <a:effectLst/>
          </c:spPr>
          <c:marker>
            <c:symbol val="none"/>
          </c:marker>
          <c:dLbls>
            <c:dLbl>
              <c:idx val="1"/>
              <c:layout>
                <c:manualLayout>
                  <c:x val="8.599376545200434E-3"/>
                  <c:y val="4.3888523151195964E-2"/>
                </c:manualLayout>
              </c:layout>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1-42E2-4284-BC20-74D0F7520022}"/>
                </c:ext>
              </c:extLst>
            </c:dLbl>
            <c:dLbl>
              <c:idx val="2"/>
              <c:layout>
                <c:manualLayout>
                  <c:x val="6.4495324089003546E-3"/>
                  <c:y val="3.5110991310417998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extLst>
                <c:ext xmlns:c15="http://schemas.microsoft.com/office/drawing/2012/chart" uri="{CE6537A1-D6FC-4f65-9D91-7224C49458BB}">
                  <c15:layout>
                    <c:manualLayout>
                      <c:w val="5.0553500225564353E-2"/>
                      <c:h val="2.7847440728895057E-2"/>
                    </c:manualLayout>
                  </c15:layout>
                </c:ext>
                <c:ext xmlns:c16="http://schemas.microsoft.com/office/drawing/2014/chart" uri="{C3380CC4-5D6E-409C-BE32-E72D297353CC}">
                  <c16:uniqueId val="{00000008-42E2-4284-BC20-74D0F7520022}"/>
                </c:ext>
              </c:extLst>
            </c:dLbl>
            <c:dLbl>
              <c:idx val="3"/>
              <c:layout>
                <c:manualLayout>
                  <c:x val="-1.0749220681500591E-2"/>
                  <c:y val="-4.827737546631556E-2"/>
                </c:manualLayout>
              </c:layout>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7-42E2-4284-BC20-74D0F752002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numRef>
              <c:f>'iresearch industry'!$D$21:$K$21</c:f>
              <c:numCache>
                <c:formatCode>mmm\-yy</c:formatCode>
                <c:ptCount val="8"/>
                <c:pt idx="0">
                  <c:v>42675</c:v>
                </c:pt>
                <c:pt idx="1">
                  <c:v>42706</c:v>
                </c:pt>
                <c:pt idx="2">
                  <c:v>42737</c:v>
                </c:pt>
                <c:pt idx="3">
                  <c:v>42768</c:v>
                </c:pt>
                <c:pt idx="4">
                  <c:v>42799</c:v>
                </c:pt>
                <c:pt idx="5">
                  <c:v>42830</c:v>
                </c:pt>
                <c:pt idx="6">
                  <c:v>42861</c:v>
                </c:pt>
                <c:pt idx="7">
                  <c:v>42892</c:v>
                </c:pt>
              </c:numCache>
            </c:numRef>
          </c:cat>
          <c:val>
            <c:numRef>
              <c:f>'iresearch industry'!$D$23:$K$23</c:f>
              <c:numCache>
                <c:formatCode>0.0</c:formatCode>
                <c:ptCount val="8"/>
                <c:pt idx="0">
                  <c:v>9.4090000000000025</c:v>
                </c:pt>
                <c:pt idx="1">
                  <c:v>14.335000000000001</c:v>
                </c:pt>
                <c:pt idx="2">
                  <c:v>14.6488</c:v>
                </c:pt>
                <c:pt idx="3">
                  <c:v>20.957999999999998</c:v>
                </c:pt>
                <c:pt idx="4">
                  <c:v>46.856999999999999</c:v>
                </c:pt>
                <c:pt idx="5">
                  <c:v>80.201000000000022</c:v>
                </c:pt>
                <c:pt idx="6">
                  <c:v>111.59</c:v>
                </c:pt>
                <c:pt idx="7">
                  <c:v>121.363</c:v>
                </c:pt>
              </c:numCache>
            </c:numRef>
          </c:val>
          <c:smooth val="0"/>
          <c:extLst>
            <c:ext xmlns:c16="http://schemas.microsoft.com/office/drawing/2014/chart" uri="{C3380CC4-5D6E-409C-BE32-E72D297353CC}">
              <c16:uniqueId val="{00000001-E5F9-47DD-BC4C-27D4B4A35BA5}"/>
            </c:ext>
          </c:extLst>
        </c:ser>
        <c:dLbls>
          <c:showLegendKey val="0"/>
          <c:showVal val="0"/>
          <c:showCatName val="0"/>
          <c:showSerName val="0"/>
          <c:showPercent val="0"/>
          <c:showBubbleSize val="0"/>
        </c:dLbls>
        <c:smooth val="0"/>
        <c:axId val="290619048"/>
        <c:axId val="363590680"/>
      </c:lineChart>
      <c:dateAx>
        <c:axId val="290619048"/>
        <c:scaling>
          <c:orientation val="minMax"/>
        </c:scaling>
        <c:delete val="0"/>
        <c:axPos val="b"/>
        <c:numFmt formatCode="mmm\-yy" sourceLinked="1"/>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363590680"/>
        <c:crosses val="autoZero"/>
        <c:auto val="1"/>
        <c:lblOffset val="100"/>
        <c:baseTimeUnit val="months"/>
      </c:dateAx>
      <c:valAx>
        <c:axId val="363590680"/>
        <c:scaling>
          <c:orientation val="minMax"/>
        </c:scaling>
        <c:delete val="0"/>
        <c:axPos val="l"/>
        <c:majorGridlines>
          <c:spPr>
            <a:ln w="9525" cap="flat" cmpd="sng" algn="ctr">
              <a:solidFill>
                <a:schemeClr val="tx1">
                  <a:tint val="75000"/>
                  <a:shade val="95000"/>
                  <a:satMod val="105000"/>
                </a:schemeClr>
              </a:solidFill>
              <a:prstDash val="solid"/>
              <a:round/>
            </a:ln>
            <a:effectLst/>
          </c:spPr>
        </c:majorGridlines>
        <c:numFmt formatCode="0.0" sourceLinked="1"/>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290619048"/>
        <c:crosses val="autoZero"/>
        <c:crossBetween val="between"/>
      </c:valAx>
      <c:spPr>
        <a:solidFill>
          <a:schemeClr val="bg1"/>
        </a:solid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tint val="75000"/>
          <a:shade val="95000"/>
          <a:satMod val="105000"/>
        </a:schemeClr>
      </a:solidFill>
      <a:prstDash val="solid"/>
      <a:round/>
    </a:ln>
    <a:effectLst/>
  </c:spPr>
  <c:txPr>
    <a:bodyPr/>
    <a:lstStyle/>
    <a:p>
      <a:pPr>
        <a:defRPr sz="900" baseline="0">
          <a:latin typeface="Arial" panose="020B0604020202020204" pitchFamily="34" charset="0"/>
          <a:cs typeface="Arial" panose="020B0604020202020204" pitchFamily="34"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strRef>
              <c:f>'iresearch '!$A$15</c:f>
              <c:strCache>
                <c:ptCount val="1"/>
                <c:pt idx="0">
                  <c:v>Mobike, Millions of Daily Active Users</c:v>
                </c:pt>
              </c:strCache>
            </c:strRef>
          </c:tx>
          <c:spPr>
            <a:ln w="28575" cap="rnd" cmpd="sng" algn="ctr">
              <a:solidFill>
                <a:schemeClr val="dk1">
                  <a:tint val="88500"/>
                  <a:shade val="95000"/>
                  <a:satMod val="105000"/>
                </a:schemeClr>
              </a:solidFill>
              <a:prstDash val="solid"/>
              <a:round/>
            </a:ln>
            <a:effectLst/>
          </c:spPr>
          <c:marker>
            <c:symbol val="none"/>
          </c:marker>
          <c:cat>
            <c:numRef>
              <c:f>'iresearch '!$B$14:$I$14</c:f>
              <c:numCache>
                <c:formatCode>mmm\-yy</c:formatCode>
                <c:ptCount val="8"/>
                <c:pt idx="0">
                  <c:v>42675</c:v>
                </c:pt>
                <c:pt idx="1">
                  <c:v>42706</c:v>
                </c:pt>
                <c:pt idx="2">
                  <c:v>42737</c:v>
                </c:pt>
                <c:pt idx="3">
                  <c:v>42768</c:v>
                </c:pt>
                <c:pt idx="4">
                  <c:v>42799</c:v>
                </c:pt>
                <c:pt idx="5">
                  <c:v>42830</c:v>
                </c:pt>
                <c:pt idx="6">
                  <c:v>42861</c:v>
                </c:pt>
                <c:pt idx="7">
                  <c:v>42892</c:v>
                </c:pt>
              </c:numCache>
            </c:numRef>
          </c:cat>
          <c:val>
            <c:numRef>
              <c:f>'iresearch '!$B$15:$I$15</c:f>
              <c:numCache>
                <c:formatCode>_(* #,##0_);_(* \(#,##0\);_(* "-"??_);_(@_)</c:formatCode>
                <c:ptCount val="8"/>
                <c:pt idx="0">
                  <c:v>0.76</c:v>
                </c:pt>
                <c:pt idx="1">
                  <c:v>1.2409999999999999</c:v>
                </c:pt>
                <c:pt idx="2">
                  <c:v>1.28</c:v>
                </c:pt>
                <c:pt idx="3">
                  <c:v>1.724</c:v>
                </c:pt>
                <c:pt idx="4">
                  <c:v>3.7669999999999999</c:v>
                </c:pt>
                <c:pt idx="5">
                  <c:v>7.6679999999999993</c:v>
                </c:pt>
                <c:pt idx="6">
                  <c:v>7.9420000000000002</c:v>
                </c:pt>
                <c:pt idx="7">
                  <c:v>8.07</c:v>
                </c:pt>
              </c:numCache>
            </c:numRef>
          </c:val>
          <c:smooth val="0"/>
          <c:extLst>
            <c:ext xmlns:c16="http://schemas.microsoft.com/office/drawing/2014/chart" uri="{C3380CC4-5D6E-409C-BE32-E72D297353CC}">
              <c16:uniqueId val="{00000000-3A0B-4B81-BA78-AB1CA07915C5}"/>
            </c:ext>
          </c:extLst>
        </c:ser>
        <c:ser>
          <c:idx val="1"/>
          <c:order val="1"/>
          <c:tx>
            <c:strRef>
              <c:f>'iresearch '!$A$16</c:f>
              <c:strCache>
                <c:ptCount val="1"/>
                <c:pt idx="0">
                  <c:v>Ofo, Millions of Daily Active Users</c:v>
                </c:pt>
              </c:strCache>
            </c:strRef>
          </c:tx>
          <c:spPr>
            <a:ln w="28575" cap="rnd" cmpd="sng" algn="ctr">
              <a:solidFill>
                <a:schemeClr val="dk1">
                  <a:tint val="55000"/>
                  <a:shade val="95000"/>
                  <a:satMod val="105000"/>
                </a:schemeClr>
              </a:solidFill>
              <a:prstDash val="solid"/>
              <a:round/>
            </a:ln>
            <a:effectLst/>
          </c:spPr>
          <c:marker>
            <c:symbol val="none"/>
          </c:marker>
          <c:cat>
            <c:numRef>
              <c:f>'iresearch '!$B$14:$I$14</c:f>
              <c:numCache>
                <c:formatCode>mmm\-yy</c:formatCode>
                <c:ptCount val="8"/>
                <c:pt idx="0">
                  <c:v>42675</c:v>
                </c:pt>
                <c:pt idx="1">
                  <c:v>42706</c:v>
                </c:pt>
                <c:pt idx="2">
                  <c:v>42737</c:v>
                </c:pt>
                <c:pt idx="3">
                  <c:v>42768</c:v>
                </c:pt>
                <c:pt idx="4">
                  <c:v>42799</c:v>
                </c:pt>
                <c:pt idx="5">
                  <c:v>42830</c:v>
                </c:pt>
                <c:pt idx="6">
                  <c:v>42861</c:v>
                </c:pt>
                <c:pt idx="7">
                  <c:v>42892</c:v>
                </c:pt>
              </c:numCache>
            </c:numRef>
          </c:cat>
          <c:val>
            <c:numRef>
              <c:f>'iresearch '!$B$16:$I$16</c:f>
              <c:numCache>
                <c:formatCode>_(* #,##0_);_(* \(#,##0\);_(* "-"??_);_(@_)</c:formatCode>
                <c:ptCount val="8"/>
                <c:pt idx="0">
                  <c:v>0.32200000000000001</c:v>
                </c:pt>
                <c:pt idx="1">
                  <c:v>0.48499999999999999</c:v>
                </c:pt>
                <c:pt idx="2">
                  <c:v>0.49700000000000005</c:v>
                </c:pt>
                <c:pt idx="3">
                  <c:v>0.98799999999999999</c:v>
                </c:pt>
                <c:pt idx="4">
                  <c:v>2.3690000000000002</c:v>
                </c:pt>
                <c:pt idx="5">
                  <c:v>5.6229999999999993</c:v>
                </c:pt>
                <c:pt idx="6">
                  <c:v>7.9110000000000005</c:v>
                </c:pt>
                <c:pt idx="7">
                  <c:v>8.3810000000000002</c:v>
                </c:pt>
              </c:numCache>
            </c:numRef>
          </c:val>
          <c:smooth val="0"/>
          <c:extLst>
            <c:ext xmlns:c16="http://schemas.microsoft.com/office/drawing/2014/chart" uri="{C3380CC4-5D6E-409C-BE32-E72D297353CC}">
              <c16:uniqueId val="{00000001-3A0B-4B81-BA78-AB1CA07915C5}"/>
            </c:ext>
          </c:extLst>
        </c:ser>
        <c:dLbls>
          <c:showLegendKey val="0"/>
          <c:showVal val="0"/>
          <c:showCatName val="0"/>
          <c:showSerName val="0"/>
          <c:showPercent val="0"/>
          <c:showBubbleSize val="0"/>
        </c:dLbls>
        <c:smooth val="0"/>
        <c:axId val="363585192"/>
        <c:axId val="363591072"/>
      </c:lineChart>
      <c:dateAx>
        <c:axId val="363585192"/>
        <c:scaling>
          <c:orientation val="minMax"/>
        </c:scaling>
        <c:delete val="0"/>
        <c:axPos val="b"/>
        <c:numFmt formatCode="mmm\-yy" sourceLinked="1"/>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363591072"/>
        <c:crosses val="autoZero"/>
        <c:auto val="1"/>
        <c:lblOffset val="100"/>
        <c:baseTimeUnit val="months"/>
      </c:dateAx>
      <c:valAx>
        <c:axId val="363591072"/>
        <c:scaling>
          <c:orientation val="minMax"/>
        </c:scaling>
        <c:delete val="0"/>
        <c:axPos val="l"/>
        <c:majorGridlines>
          <c:spPr>
            <a:ln w="9525" cap="flat" cmpd="sng" algn="ctr">
              <a:solidFill>
                <a:schemeClr val="tx1">
                  <a:tint val="75000"/>
                  <a:shade val="95000"/>
                  <a:satMod val="105000"/>
                </a:schemeClr>
              </a:solidFill>
              <a:prstDash val="solid"/>
              <a:round/>
            </a:ln>
            <a:effectLst/>
          </c:spPr>
        </c:majorGridlines>
        <c:numFmt formatCode="_(* #,##0_);_(* \(#,##0\);_(* &quot;-&quot;??_);_(@_)" sourceLinked="1"/>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363585192"/>
        <c:crosses val="autoZero"/>
        <c:crossBetween val="between"/>
      </c:valAx>
      <c:spPr>
        <a:solidFill>
          <a:schemeClr val="bg1"/>
        </a:solid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tint val="75000"/>
          <a:shade val="95000"/>
          <a:satMod val="105000"/>
        </a:schemeClr>
      </a:solidFill>
      <a:prstDash val="solid"/>
      <a:round/>
    </a:ln>
    <a:effectLst/>
  </c:spPr>
  <c:txPr>
    <a:bodyPr/>
    <a:lstStyle/>
    <a:p>
      <a:pPr>
        <a:defRPr sz="900">
          <a:latin typeface="Arial" panose="020B0604020202020204" pitchFamily="34" charset="0"/>
          <a:cs typeface="Arial" panose="020B0604020202020204" pitchFamily="34"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strRef>
              <c:f>'quest mobile'!$B$9</c:f>
              <c:strCache>
                <c:ptCount val="1"/>
                <c:pt idx="0">
                  <c:v>Ofo Users (Million per Day)</c:v>
                </c:pt>
              </c:strCache>
            </c:strRef>
          </c:tx>
          <c:spPr>
            <a:ln w="28575" cap="rnd">
              <a:solidFill>
                <a:schemeClr val="dk1">
                  <a:tint val="88500"/>
                </a:schemeClr>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'quest mobile'!$C$8:$O$8</c:f>
              <c:numCache>
                <c:formatCode>mmm\-yy</c:formatCode>
                <c:ptCount val="13"/>
                <c:pt idx="0">
                  <c:v>42552</c:v>
                </c:pt>
                <c:pt idx="1">
                  <c:v>42583</c:v>
                </c:pt>
                <c:pt idx="2">
                  <c:v>42614</c:v>
                </c:pt>
                <c:pt idx="3">
                  <c:v>42645</c:v>
                </c:pt>
                <c:pt idx="4">
                  <c:v>42676</c:v>
                </c:pt>
                <c:pt idx="5">
                  <c:v>42707</c:v>
                </c:pt>
                <c:pt idx="6">
                  <c:v>42738</c:v>
                </c:pt>
                <c:pt idx="7">
                  <c:v>42769</c:v>
                </c:pt>
                <c:pt idx="8">
                  <c:v>42800</c:v>
                </c:pt>
                <c:pt idx="9">
                  <c:v>42831</c:v>
                </c:pt>
                <c:pt idx="10">
                  <c:v>42862</c:v>
                </c:pt>
                <c:pt idx="11">
                  <c:v>42893</c:v>
                </c:pt>
                <c:pt idx="12">
                  <c:v>42924</c:v>
                </c:pt>
              </c:numCache>
            </c:numRef>
          </c:cat>
          <c:val>
            <c:numRef>
              <c:f>'quest mobile'!$C$9:$O$9</c:f>
              <c:numCache>
                <c:formatCode>_(* #,##0_);_(* \(#,##0\);_(* "-"??_);_(@_)</c:formatCode>
                <c:ptCount val="13"/>
                <c:pt idx="0">
                  <c:v>0.05</c:v>
                </c:pt>
                <c:pt idx="1">
                  <c:v>0.06</c:v>
                </c:pt>
                <c:pt idx="2">
                  <c:v>0.38</c:v>
                </c:pt>
                <c:pt idx="3">
                  <c:v>0.99</c:v>
                </c:pt>
                <c:pt idx="4">
                  <c:v>1.23</c:v>
                </c:pt>
                <c:pt idx="5">
                  <c:v>1.82</c:v>
                </c:pt>
                <c:pt idx="6">
                  <c:v>2.83</c:v>
                </c:pt>
                <c:pt idx="7">
                  <c:v>7.02</c:v>
                </c:pt>
                <c:pt idx="8">
                  <c:v>10.87</c:v>
                </c:pt>
                <c:pt idx="9">
                  <c:v>29.48</c:v>
                </c:pt>
                <c:pt idx="10">
                  <c:v>37.700000000000003</c:v>
                </c:pt>
                <c:pt idx="11">
                  <c:v>38.450000000000003</c:v>
                </c:pt>
                <c:pt idx="12">
                  <c:v>35.520000000000003</c:v>
                </c:pt>
              </c:numCache>
            </c:numRef>
          </c:val>
          <c:smooth val="0"/>
          <c:extLst>
            <c:ext xmlns:c16="http://schemas.microsoft.com/office/drawing/2014/chart" uri="{C3380CC4-5D6E-409C-BE32-E72D297353CC}">
              <c16:uniqueId val="{00000000-08A8-459E-9209-7590C9D922C0}"/>
            </c:ext>
          </c:extLst>
        </c:ser>
        <c:ser>
          <c:idx val="1"/>
          <c:order val="1"/>
          <c:tx>
            <c:strRef>
              <c:f>'quest mobile'!$B$10</c:f>
              <c:strCache>
                <c:ptCount val="1"/>
                <c:pt idx="0">
                  <c:v>Mobike Users (Millions per Day)</c:v>
                </c:pt>
              </c:strCache>
            </c:strRef>
          </c:tx>
          <c:spPr>
            <a:ln w="28575" cap="rnd">
              <a:solidFill>
                <a:schemeClr val="dk1">
                  <a:tint val="55000"/>
                </a:schemeClr>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'quest mobile'!$C$8:$O$8</c:f>
              <c:numCache>
                <c:formatCode>mmm\-yy</c:formatCode>
                <c:ptCount val="13"/>
                <c:pt idx="0">
                  <c:v>42552</c:v>
                </c:pt>
                <c:pt idx="1">
                  <c:v>42583</c:v>
                </c:pt>
                <c:pt idx="2">
                  <c:v>42614</c:v>
                </c:pt>
                <c:pt idx="3">
                  <c:v>42645</c:v>
                </c:pt>
                <c:pt idx="4">
                  <c:v>42676</c:v>
                </c:pt>
                <c:pt idx="5">
                  <c:v>42707</c:v>
                </c:pt>
                <c:pt idx="6">
                  <c:v>42738</c:v>
                </c:pt>
                <c:pt idx="7">
                  <c:v>42769</c:v>
                </c:pt>
                <c:pt idx="8">
                  <c:v>42800</c:v>
                </c:pt>
                <c:pt idx="9">
                  <c:v>42831</c:v>
                </c:pt>
                <c:pt idx="10">
                  <c:v>42862</c:v>
                </c:pt>
                <c:pt idx="11">
                  <c:v>42893</c:v>
                </c:pt>
                <c:pt idx="12">
                  <c:v>42924</c:v>
                </c:pt>
              </c:numCache>
            </c:numRef>
          </c:cat>
          <c:val>
            <c:numRef>
              <c:f>'quest mobile'!$C$10:$O$10</c:f>
              <c:numCache>
                <c:formatCode>_(* #,##0_);_(* \(#,##0\);_(* "-"??_);_(@_)</c:formatCode>
                <c:ptCount val="13"/>
                <c:pt idx="0">
                  <c:v>0.38</c:v>
                </c:pt>
                <c:pt idx="1">
                  <c:v>0.89</c:v>
                </c:pt>
                <c:pt idx="2">
                  <c:v>2.36</c:v>
                </c:pt>
                <c:pt idx="3">
                  <c:v>3.58</c:v>
                </c:pt>
                <c:pt idx="4">
                  <c:v>3.84</c:v>
                </c:pt>
                <c:pt idx="5">
                  <c:v>6.21</c:v>
                </c:pt>
                <c:pt idx="6">
                  <c:v>8.1</c:v>
                </c:pt>
                <c:pt idx="7">
                  <c:v>13.41</c:v>
                </c:pt>
                <c:pt idx="8">
                  <c:v>22.38</c:v>
                </c:pt>
                <c:pt idx="9">
                  <c:v>31.19</c:v>
                </c:pt>
                <c:pt idx="10">
                  <c:v>34.54</c:v>
                </c:pt>
                <c:pt idx="11">
                  <c:v>34.32</c:v>
                </c:pt>
                <c:pt idx="12">
                  <c:v>36.9</c:v>
                </c:pt>
              </c:numCache>
            </c:numRef>
          </c:val>
          <c:smooth val="0"/>
          <c:extLst>
            <c:ext xmlns:c16="http://schemas.microsoft.com/office/drawing/2014/chart" uri="{C3380CC4-5D6E-409C-BE32-E72D297353CC}">
              <c16:uniqueId val="{00000001-08A8-459E-9209-7590C9D922C0}"/>
            </c:ext>
          </c:extLst>
        </c:ser>
        <c:ser>
          <c:idx val="2"/>
          <c:order val="2"/>
          <c:tx>
            <c:strRef>
              <c:f>'quest mobile'!$B$11</c:f>
              <c:strCache>
                <c:ptCount val="1"/>
                <c:pt idx="0">
                  <c:v>Ofo Repeat Users (%) </c:v>
                </c:pt>
              </c:strCache>
            </c:strRef>
          </c:tx>
          <c:spPr>
            <a:ln w="28575" cap="rnd">
              <a:solidFill>
                <a:schemeClr val="dk1">
                  <a:tint val="75000"/>
                </a:schemeClr>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'quest mobile'!$C$8:$O$8</c:f>
              <c:numCache>
                <c:formatCode>mmm\-yy</c:formatCode>
                <c:ptCount val="13"/>
                <c:pt idx="0">
                  <c:v>42552</c:v>
                </c:pt>
                <c:pt idx="1">
                  <c:v>42583</c:v>
                </c:pt>
                <c:pt idx="2">
                  <c:v>42614</c:v>
                </c:pt>
                <c:pt idx="3">
                  <c:v>42645</c:v>
                </c:pt>
                <c:pt idx="4">
                  <c:v>42676</c:v>
                </c:pt>
                <c:pt idx="5">
                  <c:v>42707</c:v>
                </c:pt>
                <c:pt idx="6">
                  <c:v>42738</c:v>
                </c:pt>
                <c:pt idx="7">
                  <c:v>42769</c:v>
                </c:pt>
                <c:pt idx="8">
                  <c:v>42800</c:v>
                </c:pt>
                <c:pt idx="9">
                  <c:v>42831</c:v>
                </c:pt>
                <c:pt idx="10">
                  <c:v>42862</c:v>
                </c:pt>
                <c:pt idx="11">
                  <c:v>42893</c:v>
                </c:pt>
                <c:pt idx="12">
                  <c:v>42924</c:v>
                </c:pt>
              </c:numCache>
            </c:numRef>
          </c:cat>
          <c:val>
            <c:numRef>
              <c:f>'quest mobile'!$C$11:$O$11</c:f>
              <c:numCache>
                <c:formatCode>_(* #,##0_);_(* \(#,##0\);_(* "-"??_);_(@_)</c:formatCode>
                <c:ptCount val="13"/>
                <c:pt idx="0">
                  <c:v>26</c:v>
                </c:pt>
                <c:pt idx="1">
                  <c:v>36</c:v>
                </c:pt>
                <c:pt idx="2">
                  <c:v>20</c:v>
                </c:pt>
                <c:pt idx="3">
                  <c:v>22</c:v>
                </c:pt>
                <c:pt idx="4">
                  <c:v>31</c:v>
                </c:pt>
                <c:pt idx="5">
                  <c:v>42</c:v>
                </c:pt>
                <c:pt idx="6">
                  <c:v>43</c:v>
                </c:pt>
                <c:pt idx="7">
                  <c:v>39</c:v>
                </c:pt>
                <c:pt idx="8">
                  <c:v>34</c:v>
                </c:pt>
                <c:pt idx="9">
                  <c:v>34</c:v>
                </c:pt>
                <c:pt idx="10">
                  <c:v>29</c:v>
                </c:pt>
                <c:pt idx="11">
                  <c:v>27</c:v>
                </c:pt>
                <c:pt idx="12">
                  <c:v>27</c:v>
                </c:pt>
              </c:numCache>
            </c:numRef>
          </c:val>
          <c:smooth val="0"/>
          <c:extLst>
            <c:ext xmlns:c16="http://schemas.microsoft.com/office/drawing/2014/chart" uri="{C3380CC4-5D6E-409C-BE32-E72D297353CC}">
              <c16:uniqueId val="{00000002-08A8-459E-9209-7590C9D922C0}"/>
            </c:ext>
          </c:extLst>
        </c:ser>
        <c:ser>
          <c:idx val="3"/>
          <c:order val="3"/>
          <c:tx>
            <c:strRef>
              <c:f>'quest mobile'!$B$12</c:f>
              <c:strCache>
                <c:ptCount val="1"/>
                <c:pt idx="0">
                  <c:v>Mobike Repeat Users (%) </c:v>
                </c:pt>
              </c:strCache>
            </c:strRef>
          </c:tx>
          <c:spPr>
            <a:ln w="28575" cap="rnd">
              <a:solidFill>
                <a:schemeClr val="dk1">
                  <a:tint val="98500"/>
                </a:schemeClr>
              </a:solidFill>
              <a:round/>
            </a:ln>
            <a:effectLst/>
          </c:spPr>
          <c:marker>
            <c:symbol val="none"/>
          </c:marker>
          <c:dLbls>
            <c:dLbl>
              <c:idx val="1"/>
              <c:layout>
                <c:manualLayout>
                  <c:x val="-2.5815227691724549E-2"/>
                  <c:y val="-8.2667862405668188E-2"/>
                </c:manualLayout>
              </c:layout>
              <c:dLblPos val="r"/>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9-B29D-43BB-BA37-7537286E2D8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'quest mobile'!$C$8:$O$8</c:f>
              <c:numCache>
                <c:formatCode>mmm\-yy</c:formatCode>
                <c:ptCount val="13"/>
                <c:pt idx="0">
                  <c:v>42552</c:v>
                </c:pt>
                <c:pt idx="1">
                  <c:v>42583</c:v>
                </c:pt>
                <c:pt idx="2">
                  <c:v>42614</c:v>
                </c:pt>
                <c:pt idx="3">
                  <c:v>42645</c:v>
                </c:pt>
                <c:pt idx="4">
                  <c:v>42676</c:v>
                </c:pt>
                <c:pt idx="5">
                  <c:v>42707</c:v>
                </c:pt>
                <c:pt idx="6">
                  <c:v>42738</c:v>
                </c:pt>
                <c:pt idx="7">
                  <c:v>42769</c:v>
                </c:pt>
                <c:pt idx="8">
                  <c:v>42800</c:v>
                </c:pt>
                <c:pt idx="9">
                  <c:v>42831</c:v>
                </c:pt>
                <c:pt idx="10">
                  <c:v>42862</c:v>
                </c:pt>
                <c:pt idx="11">
                  <c:v>42893</c:v>
                </c:pt>
                <c:pt idx="12">
                  <c:v>42924</c:v>
                </c:pt>
              </c:numCache>
            </c:numRef>
          </c:cat>
          <c:val>
            <c:numRef>
              <c:f>'quest mobile'!$C$12:$O$12</c:f>
              <c:numCache>
                <c:formatCode>_(* #,##0_);_(* \(#,##0\);_(* "-"??_);_(@_)</c:formatCode>
                <c:ptCount val="13"/>
                <c:pt idx="0">
                  <c:v>3</c:v>
                </c:pt>
                <c:pt idx="1">
                  <c:v>2</c:v>
                </c:pt>
                <c:pt idx="2">
                  <c:v>3</c:v>
                </c:pt>
                <c:pt idx="3">
                  <c:v>6</c:v>
                </c:pt>
                <c:pt idx="4">
                  <c:v>10</c:v>
                </c:pt>
                <c:pt idx="5">
                  <c:v>12</c:v>
                </c:pt>
                <c:pt idx="6">
                  <c:v>15</c:v>
                </c:pt>
                <c:pt idx="7">
                  <c:v>20</c:v>
                </c:pt>
                <c:pt idx="8">
                  <c:v>27</c:v>
                </c:pt>
                <c:pt idx="9">
                  <c:v>29</c:v>
                </c:pt>
                <c:pt idx="10">
                  <c:v>31</c:v>
                </c:pt>
                <c:pt idx="11">
                  <c:v>30</c:v>
                </c:pt>
                <c:pt idx="12">
                  <c:v>26</c:v>
                </c:pt>
              </c:numCache>
            </c:numRef>
          </c:val>
          <c:smooth val="0"/>
          <c:extLst>
            <c:ext xmlns:c16="http://schemas.microsoft.com/office/drawing/2014/chart" uri="{C3380CC4-5D6E-409C-BE32-E72D297353CC}">
              <c16:uniqueId val="{00000003-08A8-459E-9209-7590C9D922C0}"/>
            </c:ext>
          </c:extLst>
        </c:ser>
        <c:dLbls>
          <c:dLblPos val="t"/>
          <c:showLegendKey val="0"/>
          <c:showVal val="1"/>
          <c:showCatName val="0"/>
          <c:showSerName val="0"/>
          <c:showPercent val="0"/>
          <c:showBubbleSize val="0"/>
        </c:dLbls>
        <c:smooth val="0"/>
        <c:axId val="363585584"/>
        <c:axId val="363591464"/>
      </c:lineChart>
      <c:dateAx>
        <c:axId val="363585584"/>
        <c:scaling>
          <c:orientation val="minMax"/>
        </c:scaling>
        <c:delete val="0"/>
        <c:axPos val="b"/>
        <c:numFmt formatCode="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363591464"/>
        <c:crosses val="autoZero"/>
        <c:auto val="1"/>
        <c:lblOffset val="100"/>
        <c:baseTimeUnit val="months"/>
      </c:dateAx>
      <c:valAx>
        <c:axId val="363591464"/>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36358558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 dockstate="right" visibility="0" width="350" row="6">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6D0DEC3-166C-41A5-9EF2-90A1842BFFA1}">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E146CF23-09A8-43D8-B8C2-8C7874AECCAD}">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4C9569-1BC6-4618-9A65-8C1EC6B99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14</Pages>
  <Words>5284</Words>
  <Characters>30119</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McCutcheon, Amber</cp:lastModifiedBy>
  <cp:revision>3</cp:revision>
  <cp:lastPrinted>2015-03-04T20:34:00Z</cp:lastPrinted>
  <dcterms:created xsi:type="dcterms:W3CDTF">2019-06-20T21:24:00Z</dcterms:created>
  <dcterms:modified xsi:type="dcterms:W3CDTF">2019-06-26T18:02:00Z</dcterms:modified>
</cp:coreProperties>
</file>