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B349CC" w:rsidRPr="00A71B1D" w14:paraId="2C4BE99D" w14:textId="77777777" w:rsidTr="00DC4D5B">
        <w:trPr>
          <w:jc w:val="center"/>
        </w:trPr>
        <w:tc>
          <w:tcPr>
            <w:tcW w:w="4755" w:type="dxa"/>
          </w:tcPr>
          <w:p w14:paraId="0BD4861F" w14:textId="77777777" w:rsidR="00B349CC" w:rsidRPr="00A71B1D" w:rsidRDefault="00B349CC" w:rsidP="00DC4D5B">
            <w:pPr>
              <w:tabs>
                <w:tab w:val="left" w:pos="-1440"/>
                <w:tab w:val="left" w:pos="-720"/>
                <w:tab w:val="left" w:pos="1"/>
              </w:tabs>
              <w:jc w:val="both"/>
              <w:rPr>
                <w:rFonts w:ascii="Arial" w:hAnsi="Arial"/>
                <w:b/>
                <w:sz w:val="24"/>
              </w:rPr>
            </w:pPr>
            <w:r w:rsidRPr="00A71B1D">
              <w:rPr>
                <w:rFonts w:ascii="Arial" w:hAnsi="Arial"/>
                <w:b/>
                <w:noProof/>
                <w:sz w:val="24"/>
                <w:lang w:val="en-GB" w:eastAsia="en-GB"/>
              </w:rPr>
              <w:drawing>
                <wp:anchor distT="0" distB="0" distL="114300" distR="114300" simplePos="0" relativeHeight="251659264" behindDoc="0" locked="0" layoutInCell="1" allowOverlap="1" wp14:anchorId="55518105" wp14:editId="32CF70F6">
                  <wp:simplePos x="0" y="0"/>
                  <wp:positionH relativeFrom="column">
                    <wp:posOffset>-25400</wp:posOffset>
                  </wp:positionH>
                  <wp:positionV relativeFrom="paragraph">
                    <wp:posOffset>0</wp:posOffset>
                  </wp:positionV>
                  <wp:extent cx="2613660" cy="551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7329F93F" w14:textId="77777777" w:rsidR="00B349CC" w:rsidRPr="00A71B1D" w:rsidRDefault="00B349CC" w:rsidP="00DC4D5B">
            <w:pPr>
              <w:tabs>
                <w:tab w:val="left" w:pos="-1440"/>
                <w:tab w:val="left" w:pos="-720"/>
                <w:tab w:val="left" w:pos="1"/>
              </w:tabs>
              <w:jc w:val="right"/>
              <w:rPr>
                <w:rFonts w:ascii="Arial" w:hAnsi="Arial"/>
                <w:b/>
                <w:sz w:val="24"/>
              </w:rPr>
            </w:pPr>
            <w:r>
              <w:rPr>
                <w:noProof/>
              </w:rPr>
              <w:drawing>
                <wp:inline distT="0" distB="0" distL="0" distR="0" wp14:anchorId="5B2D6688" wp14:editId="77C34F16">
                  <wp:extent cx="1733550" cy="64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774DEC19" w14:textId="77777777" w:rsidR="00B349CC" w:rsidRPr="00A5652A" w:rsidRDefault="00B349CC" w:rsidP="00B349CC">
      <w:pPr>
        <w:pBdr>
          <w:bottom w:val="single" w:sz="18" w:space="0" w:color="auto"/>
        </w:pBdr>
        <w:tabs>
          <w:tab w:val="left" w:pos="-1440"/>
          <w:tab w:val="left" w:pos="-720"/>
          <w:tab w:val="left" w:pos="1"/>
        </w:tabs>
        <w:jc w:val="both"/>
        <w:rPr>
          <w:rFonts w:ascii="Arial" w:hAnsi="Arial"/>
          <w:b/>
          <w:sz w:val="4"/>
          <w:szCs w:val="4"/>
        </w:rPr>
      </w:pPr>
    </w:p>
    <w:p w14:paraId="0367608A" w14:textId="77777777" w:rsidR="00B349CC" w:rsidRDefault="00B349CC" w:rsidP="00B349CC">
      <w:pPr>
        <w:pStyle w:val="ProductNumber"/>
      </w:pPr>
      <w:r w:rsidRPr="00875D52">
        <w:t>9B19M085</w:t>
      </w:r>
    </w:p>
    <w:p w14:paraId="2FEF3F83" w14:textId="77777777" w:rsidR="00B349CC" w:rsidRDefault="00B349CC" w:rsidP="00B349CC">
      <w:pPr>
        <w:jc w:val="right"/>
        <w:rPr>
          <w:rFonts w:ascii="Arial" w:hAnsi="Arial"/>
          <w:b/>
        </w:rPr>
      </w:pPr>
    </w:p>
    <w:p w14:paraId="086452F8" w14:textId="77777777" w:rsidR="00B349CC" w:rsidRPr="001901C0" w:rsidRDefault="00B349CC" w:rsidP="00B349CC">
      <w:pPr>
        <w:jc w:val="right"/>
        <w:rPr>
          <w:rFonts w:ascii="Arial" w:hAnsi="Arial"/>
          <w:b/>
        </w:rPr>
      </w:pPr>
    </w:p>
    <w:p w14:paraId="0BCFA76C" w14:textId="77777777" w:rsidR="00B349CC" w:rsidRDefault="00B349CC" w:rsidP="00B349CC">
      <w:pPr>
        <w:pStyle w:val="CaseTitle"/>
        <w:spacing w:after="0" w:line="240" w:lineRule="auto"/>
        <w:rPr>
          <w:sz w:val="20"/>
          <w:szCs w:val="20"/>
        </w:rPr>
      </w:pPr>
      <w:r w:rsidRPr="00875D52">
        <w:rPr>
          <w:lang w:val="en-GB"/>
        </w:rPr>
        <w:t>AREUFIT HEALTH SERVICES INC.: CEO FACES STRATEGIC CROSSROADS</w:t>
      </w:r>
    </w:p>
    <w:p w14:paraId="38569DF8" w14:textId="77777777" w:rsidR="00B349CC" w:rsidRDefault="00B349CC" w:rsidP="00B349CC">
      <w:pPr>
        <w:pStyle w:val="CaseTitle"/>
        <w:spacing w:after="0" w:line="240" w:lineRule="auto"/>
        <w:rPr>
          <w:sz w:val="20"/>
          <w:szCs w:val="20"/>
        </w:rPr>
      </w:pPr>
    </w:p>
    <w:p w14:paraId="6DF714B9" w14:textId="77777777" w:rsidR="00B349CC" w:rsidRPr="00013360" w:rsidRDefault="00B349CC" w:rsidP="00B349CC">
      <w:pPr>
        <w:pStyle w:val="CaseTitle"/>
        <w:spacing w:after="0" w:line="240" w:lineRule="auto"/>
        <w:rPr>
          <w:sz w:val="20"/>
          <w:szCs w:val="20"/>
        </w:rPr>
      </w:pPr>
    </w:p>
    <w:p w14:paraId="3AE2F10C" w14:textId="77777777" w:rsidR="00B349CC" w:rsidRPr="00287D6F" w:rsidRDefault="00B349CC" w:rsidP="00B349CC">
      <w:pPr>
        <w:pStyle w:val="StyleCopyrightStatementAfter0ptBottomSinglesolidline1"/>
        <w:rPr>
          <w:lang w:val="en-GB"/>
        </w:rPr>
      </w:pPr>
      <w:r w:rsidRPr="000D0A61">
        <w:rPr>
          <w:lang w:val="en-GB"/>
        </w:rPr>
        <w:t xml:space="preserve">Marilyn Anthony, Joan </w:t>
      </w:r>
      <w:proofErr w:type="spellStart"/>
      <w:r w:rsidRPr="000D0A61">
        <w:rPr>
          <w:lang w:val="en-GB"/>
        </w:rPr>
        <w:t>Allatta</w:t>
      </w:r>
      <w:proofErr w:type="spellEnd"/>
      <w:r w:rsidRPr="000D0A61">
        <w:rPr>
          <w:lang w:val="en-GB"/>
        </w:rPr>
        <w:t xml:space="preserve">, </w:t>
      </w:r>
      <w:r>
        <w:rPr>
          <w:lang w:val="en-GB"/>
        </w:rPr>
        <w:t xml:space="preserve">and </w:t>
      </w:r>
      <w:r w:rsidRPr="000D0A61">
        <w:rPr>
          <w:lang w:val="en-GB"/>
        </w:rPr>
        <w:t>Rachel Tomlinson</w:t>
      </w:r>
      <w:r w:rsidRPr="00287D6F">
        <w:rPr>
          <w:lang w:val="en-GB"/>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F462C4E" w14:textId="77777777" w:rsidR="00B349CC" w:rsidRDefault="00B349CC" w:rsidP="00B349CC">
      <w:pPr>
        <w:pStyle w:val="StyleCopyrightStatementAfter0ptBottomSinglesolidline1"/>
        <w:rPr>
          <w:lang w:val="en-GB"/>
        </w:rPr>
      </w:pPr>
    </w:p>
    <w:p w14:paraId="321E8919" w14:textId="77777777" w:rsidR="00B349CC" w:rsidRPr="00A323B0" w:rsidRDefault="00B349CC" w:rsidP="00B349C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87E58FA" w14:textId="77777777" w:rsidR="00B349CC" w:rsidRPr="00A323B0" w:rsidRDefault="00B349CC" w:rsidP="00B349CC">
      <w:pPr>
        <w:pStyle w:val="StyleStyleCopyrightStatementAfter0ptBottomSinglesolid"/>
        <w:rPr>
          <w:rFonts w:cs="Arial"/>
          <w:szCs w:val="16"/>
        </w:rPr>
      </w:pPr>
    </w:p>
    <w:p w14:paraId="022840F2" w14:textId="77777777" w:rsidR="00B349CC" w:rsidRPr="00C02410" w:rsidRDefault="00B349CC" w:rsidP="00B349CC">
      <w:pPr>
        <w:pStyle w:val="StyleStyleCopyrightStatementAfter0ptBottomSinglesolid"/>
        <w:rPr>
          <w:rFonts w:cs="Arial"/>
          <w:szCs w:val="16"/>
        </w:rPr>
      </w:pPr>
      <w:r w:rsidRPr="00A323B0">
        <w:rPr>
          <w:rFonts w:cs="Arial"/>
          <w:iCs w:val="0"/>
          <w:color w:val="auto"/>
          <w:szCs w:val="16"/>
        </w:rPr>
        <w:t>Copyright © 2</w:t>
      </w:r>
      <w:r>
        <w:rPr>
          <w:rFonts w:cs="Arial"/>
          <w:iCs w:val="0"/>
          <w:color w:val="auto"/>
          <w:szCs w:val="16"/>
        </w:rPr>
        <w:t>021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2021-10-21</w:t>
      </w:r>
    </w:p>
    <w:p w14:paraId="5D503A63" w14:textId="77777777" w:rsidR="00B349CC" w:rsidRPr="00B349CC" w:rsidRDefault="00B349CC" w:rsidP="00B349CC">
      <w:pPr>
        <w:pStyle w:val="StyleCopyrightStatementAfter0ptBottomSinglesolidline1"/>
        <w:rPr>
          <w:rFonts w:ascii="Times New Roman" w:hAnsi="Times New Roman"/>
          <w:i w:val="0"/>
          <w:sz w:val="18"/>
        </w:rPr>
      </w:pPr>
    </w:p>
    <w:p w14:paraId="69DCC3D4" w14:textId="77777777" w:rsidR="00B349CC" w:rsidRPr="00B349CC" w:rsidRDefault="00B349CC" w:rsidP="00B349CC">
      <w:pPr>
        <w:pStyle w:val="Casehead1"/>
        <w:rPr>
          <w:rFonts w:ascii="Times New Roman" w:hAnsi="Times New Roman" w:cs="Times New Roman"/>
          <w:b w:val="0"/>
          <w:sz w:val="18"/>
        </w:rPr>
      </w:pPr>
    </w:p>
    <w:p w14:paraId="10026E93" w14:textId="76883A6D" w:rsidR="00D47775" w:rsidRPr="00232700" w:rsidRDefault="00D47775" w:rsidP="00232700">
      <w:pPr>
        <w:pStyle w:val="BodyTextMain"/>
      </w:pPr>
      <w:r w:rsidRPr="00232700">
        <w:t xml:space="preserve">In the summer of 2018, after over 25 years </w:t>
      </w:r>
      <w:r w:rsidR="00C04DCE">
        <w:t xml:space="preserve">of </w:t>
      </w:r>
      <w:r w:rsidRPr="00232700">
        <w:t>leading the business, Jeannine Stuart, founder and president of AREUFIT Health Services, Inc.</w:t>
      </w:r>
      <w:r w:rsidR="000D0A61" w:rsidRPr="00232700">
        <w:t xml:space="preserve"> (AREUFIT)</w:t>
      </w:r>
      <w:r w:rsidRPr="00232700">
        <w:t>, assessed her company’s position in the ev</w:t>
      </w:r>
      <w:r w:rsidR="00A12848" w:rsidRPr="00232700">
        <w:t xml:space="preserve">olving health services market. </w:t>
      </w:r>
      <w:r w:rsidRPr="00232700">
        <w:t>Stuart had grown AREUFIT from a sole proprietor start-up to its current position as the Philadelphia region’s award-winning provider of preventive health and biometric screenings, corporate health and disease prevention programs, and wellness services</w:t>
      </w:r>
      <w:r w:rsidR="00F44BB0" w:rsidRPr="00232700">
        <w:t>,</w:t>
      </w:r>
      <w:r w:rsidRPr="00232700">
        <w:t xml:space="preserve"> with annual revenues </w:t>
      </w:r>
      <w:r w:rsidR="00A5537D">
        <w:t>approaching</w:t>
      </w:r>
      <w:r w:rsidRPr="00232700">
        <w:t xml:space="preserve"> </w:t>
      </w:r>
      <w:r w:rsidR="000D0A61" w:rsidRPr="00232700">
        <w:t>US</w:t>
      </w:r>
      <w:r w:rsidRPr="00232700">
        <w:t>$1</w:t>
      </w:r>
      <w:r w:rsidR="000D0A61" w:rsidRPr="00232700">
        <w:t xml:space="preserve"> </w:t>
      </w:r>
      <w:r w:rsidRPr="00232700">
        <w:t>m</w:t>
      </w:r>
      <w:r w:rsidR="000D0A61" w:rsidRPr="00232700">
        <w:t>illion</w:t>
      </w:r>
      <w:r w:rsidR="000D0A61" w:rsidRPr="00232700">
        <w:rPr>
          <w:rStyle w:val="FootnoteReference"/>
        </w:rPr>
        <w:footnoteReference w:id="1"/>
      </w:r>
      <w:r w:rsidRPr="00232700">
        <w:t xml:space="preserve"> (</w:t>
      </w:r>
      <w:r w:rsidR="000D0A61" w:rsidRPr="00232700">
        <w:t>s</w:t>
      </w:r>
      <w:r w:rsidRPr="00232700">
        <w:t>ee Exhibit 1).</w:t>
      </w:r>
    </w:p>
    <w:p w14:paraId="5B421988" w14:textId="77777777" w:rsidR="00053368" w:rsidRPr="00B349CC" w:rsidRDefault="00053368" w:rsidP="00053368">
      <w:pPr>
        <w:pStyle w:val="BodyTextMain"/>
        <w:rPr>
          <w:sz w:val="18"/>
          <w:szCs w:val="20"/>
        </w:rPr>
      </w:pPr>
    </w:p>
    <w:p w14:paraId="11DA6AD9" w14:textId="225B6985" w:rsidR="00053368" w:rsidRDefault="00053368" w:rsidP="00053368">
      <w:pPr>
        <w:pStyle w:val="BodyTextMain"/>
      </w:pPr>
      <w:r>
        <w:t>Stuart had spent the last three years working with an outside consultant, in preparation for the next stage in the life cycle of her company. For any founding chief executive officer (CEO), having determined a new future strategic direction represented a personal and professional crossroads. As Stuart recounted, “I love what I do and I love going to work. It’s not a burden right now and I don’t want to get to that point so this is the time for exploring options.” When a competitor approached her with an offer to buy AREUFIT, Stuart knew she had to make some tough decisions, while remaining true to her values and business practices. She wanted to preserve the company and culture she had built, protect her key employees, and ensure that the brand reputation of AREUFIT would endure.</w:t>
      </w:r>
    </w:p>
    <w:p w14:paraId="52D339AF" w14:textId="77777777" w:rsidR="00053368" w:rsidRPr="00B349CC" w:rsidRDefault="00053368" w:rsidP="00053368">
      <w:pPr>
        <w:pStyle w:val="BodyTextMain"/>
        <w:rPr>
          <w:sz w:val="18"/>
          <w:szCs w:val="20"/>
        </w:rPr>
      </w:pPr>
    </w:p>
    <w:p w14:paraId="33D23608" w14:textId="53CF4D3F" w:rsidR="00D47775" w:rsidRPr="001E12A1" w:rsidRDefault="00D47775" w:rsidP="00053368">
      <w:pPr>
        <w:pStyle w:val="BodyTextMain"/>
      </w:pPr>
      <w:r w:rsidRPr="00232700">
        <w:t>The personable, high-energy Stuart understood that uncertainty in the health</w:t>
      </w:r>
      <w:r w:rsidR="000D0A61" w:rsidRPr="00232700">
        <w:t xml:space="preserve"> </w:t>
      </w:r>
      <w:r w:rsidRPr="00232700">
        <w:t>care industry was a constant factor, driven by changing regulatory and economic conditions. However, the emerging importance of big data analytics, the escalating costs of technology investment, the increased threat of competitors eyeing the regional market, and a sense of having achieved key personal and professional milestones led Stuart to reflect on AREUFIT’s future and her role in the company.</w:t>
      </w:r>
      <w:r w:rsidRPr="001E12A1">
        <w:t xml:space="preserve"> </w:t>
      </w:r>
    </w:p>
    <w:p w14:paraId="226FB071" w14:textId="739D2982" w:rsidR="00D47775" w:rsidRPr="00B349CC" w:rsidRDefault="00D47775" w:rsidP="001E12A1">
      <w:pPr>
        <w:pStyle w:val="BodyTextMain"/>
        <w:rPr>
          <w:sz w:val="18"/>
          <w:szCs w:val="20"/>
        </w:rPr>
      </w:pPr>
    </w:p>
    <w:p w14:paraId="6F4E42C1" w14:textId="77777777" w:rsidR="00D47775" w:rsidRPr="00B349CC" w:rsidRDefault="00D47775" w:rsidP="001E12A1">
      <w:pPr>
        <w:pStyle w:val="BodyTextMain"/>
        <w:rPr>
          <w:sz w:val="18"/>
          <w:szCs w:val="20"/>
        </w:rPr>
      </w:pPr>
    </w:p>
    <w:p w14:paraId="31D0A93B" w14:textId="77777777" w:rsidR="00D47775" w:rsidRPr="000D0A61" w:rsidRDefault="00D47775" w:rsidP="00D47775">
      <w:pPr>
        <w:pStyle w:val="Casehead1"/>
        <w:rPr>
          <w:sz w:val="24"/>
          <w:szCs w:val="24"/>
          <w:lang w:val="en-GB"/>
        </w:rPr>
      </w:pPr>
      <w:r w:rsidRPr="000D0A61">
        <w:rPr>
          <w:lang w:val="en-GB"/>
        </w:rPr>
        <w:t>AREUFIT HEALTH SERVICES, Inc. COMPANY HISTORY</w:t>
      </w:r>
    </w:p>
    <w:p w14:paraId="2CF90F88" w14:textId="77777777" w:rsidR="00D47775" w:rsidRPr="00B349CC" w:rsidRDefault="00D47775" w:rsidP="001E12A1">
      <w:pPr>
        <w:pStyle w:val="BodyTextMain"/>
        <w:rPr>
          <w:sz w:val="18"/>
          <w:szCs w:val="20"/>
        </w:rPr>
      </w:pPr>
    </w:p>
    <w:p w14:paraId="69D598BD" w14:textId="72464192" w:rsidR="00D47775" w:rsidRPr="00232700" w:rsidRDefault="00D47775" w:rsidP="00232700">
      <w:pPr>
        <w:pStyle w:val="BodyTextMain"/>
      </w:pPr>
      <w:r w:rsidRPr="001E12A1">
        <w:t xml:space="preserve">AREUFIT was a privately held, </w:t>
      </w:r>
      <w:r w:rsidR="000D0A61" w:rsidRPr="001E12A1">
        <w:t>c</w:t>
      </w:r>
      <w:r w:rsidR="00A12848" w:rsidRPr="001E12A1">
        <w:t xml:space="preserve">orporate </w:t>
      </w:r>
      <w:r w:rsidR="000D0A61" w:rsidRPr="001E12A1">
        <w:t>w</w:t>
      </w:r>
      <w:r w:rsidR="00A12848" w:rsidRPr="001E12A1">
        <w:t>ellness services firm</w:t>
      </w:r>
      <w:r w:rsidRPr="001E12A1">
        <w:t xml:space="preserve"> that helped employers in the Greater Philadelphia market develop and implement employee wellness programs. It had been providing preventive health screenings, wellness services, and health education programming since 1992, long before “wellness” became part of employee benefits packages. The company was especially proud of its ability to deliver </w:t>
      </w:r>
      <w:r w:rsidRPr="001E12A1">
        <w:lastRenderedPageBreak/>
        <w:t>high</w:t>
      </w:r>
      <w:r w:rsidR="00240579">
        <w:t>-</w:t>
      </w:r>
      <w:r w:rsidRPr="00232700">
        <w:t xml:space="preserve">quality customized service packages designed to help clients reach their short- and long-term preventive health and wellness goals. AREUFIT had won and retained contracts with a diverse portfolio of high-profile clients in the Philadelphia market. </w:t>
      </w:r>
    </w:p>
    <w:p w14:paraId="798AAA7E" w14:textId="77777777" w:rsidR="008103F0" w:rsidRPr="00BB2137" w:rsidRDefault="008103F0" w:rsidP="00232700">
      <w:pPr>
        <w:pStyle w:val="BodyTextMain"/>
        <w:rPr>
          <w:sz w:val="20"/>
        </w:rPr>
      </w:pPr>
    </w:p>
    <w:p w14:paraId="42517DAD" w14:textId="5B6B5724" w:rsidR="00D47775" w:rsidRPr="00232700" w:rsidRDefault="00D47775" w:rsidP="00232700">
      <w:pPr>
        <w:pStyle w:val="BodyTextMain"/>
      </w:pPr>
      <w:r w:rsidRPr="00232700">
        <w:t>AREUFIT was a product of the volatile health services industry. Established as a sole proprietorship in 1992 and incorpo</w:t>
      </w:r>
      <w:r w:rsidR="00C04DCE">
        <w:t>rated in 1996, AREUFIT started by accident.</w:t>
      </w:r>
      <w:r w:rsidRPr="00232700">
        <w:t xml:space="preserve"> Having pursued a graduate degree in exercise physiology, Stuart supported herself by managing an outpatient exercise program for a Philadelphia hospital. Unsure of </w:t>
      </w:r>
      <w:r w:rsidR="00212573" w:rsidRPr="00232700">
        <w:t xml:space="preserve">the </w:t>
      </w:r>
      <w:r w:rsidRPr="00232700">
        <w:t>potential insurance impact from sweeping health</w:t>
      </w:r>
      <w:r w:rsidR="00B30572" w:rsidRPr="00232700">
        <w:t xml:space="preserve"> </w:t>
      </w:r>
      <w:r w:rsidRPr="00232700">
        <w:t>care reforms</w:t>
      </w:r>
      <w:r w:rsidR="00212573" w:rsidRPr="00232700">
        <w:t xml:space="preserve"> </w:t>
      </w:r>
      <w:r w:rsidR="00C04DCE">
        <w:t>proposed by Bill Clinton, the US</w:t>
      </w:r>
      <w:r w:rsidR="00212573" w:rsidRPr="00232700">
        <w:t xml:space="preserve"> president at the time</w:t>
      </w:r>
      <w:r w:rsidRPr="00232700">
        <w:t>, Stuart’s employer reacted with deep budget cuts, and the corporate wellness program was abruptly eliminated. However, companies had begun to value wellness services as meaningful employee benefits, so Stuart began accepting cont</w:t>
      </w:r>
      <w:r w:rsidR="00843A66" w:rsidRPr="00232700">
        <w:t xml:space="preserve">racts from her former clients. </w:t>
      </w:r>
      <w:r w:rsidRPr="00232700">
        <w:t>As she recounted, “one gig led to another,” and offered her a way to finance and complete her doctoral degree.</w:t>
      </w:r>
    </w:p>
    <w:p w14:paraId="4B4F28B8" w14:textId="77777777" w:rsidR="00D47775" w:rsidRPr="00BB2137" w:rsidRDefault="00D47775" w:rsidP="00232700">
      <w:pPr>
        <w:pStyle w:val="BodyTextMain"/>
        <w:rPr>
          <w:sz w:val="20"/>
        </w:rPr>
      </w:pPr>
    </w:p>
    <w:p w14:paraId="36D9F0A3" w14:textId="5943DEC8" w:rsidR="00D47775" w:rsidRPr="00232700" w:rsidRDefault="00D47775" w:rsidP="00232700">
      <w:pPr>
        <w:pStyle w:val="BodyTextMain"/>
      </w:pPr>
      <w:r w:rsidRPr="00232700">
        <w:t>Risk-taking and financial bootstrapping characterized AREUFIT’s start-up. Initial capitalization from friends and family, including a $2</w:t>
      </w:r>
      <w:r w:rsidR="00212573" w:rsidRPr="00232700">
        <w:t>,</w:t>
      </w:r>
      <w:r w:rsidRPr="00232700">
        <w:t>500 loan from an uncle, enabled AREUFIT to make its first significant equipment purchase. While Stuart was ta</w:t>
      </w:r>
      <w:r w:rsidR="00212573" w:rsidRPr="00232700">
        <w:t>king part</w:t>
      </w:r>
      <w:r w:rsidRPr="00232700">
        <w:t xml:space="preserve"> at an event, a health insurance executive saw how poorly the</w:t>
      </w:r>
      <w:r w:rsidR="00212573" w:rsidRPr="00232700">
        <w:t xml:space="preserve"> company’s</w:t>
      </w:r>
      <w:r w:rsidRPr="00232700">
        <w:t xml:space="preserve"> mobile health van was being managed and offered Stuart a contract to take over the van in 90 </w:t>
      </w:r>
      <w:r w:rsidR="00A12848" w:rsidRPr="00232700">
        <w:t xml:space="preserve">days. Stuart accepted and told </w:t>
      </w:r>
      <w:r w:rsidRPr="00232700">
        <w:t>her small crew, “we’re going to fake it until we make it.” As the wellness industry became more mainstream, AREUFIT expanded its product line, augmented its preventive health screenings with health education components</w:t>
      </w:r>
      <w:r w:rsidR="00212573" w:rsidRPr="00232700">
        <w:t>,</w:t>
      </w:r>
      <w:r w:rsidRPr="00232700">
        <w:t xml:space="preserve"> and facilitated connections to technology partners.</w:t>
      </w:r>
    </w:p>
    <w:p w14:paraId="0179414A" w14:textId="77777777" w:rsidR="008103F0" w:rsidRPr="00BB2137" w:rsidRDefault="008103F0" w:rsidP="00232700">
      <w:pPr>
        <w:pStyle w:val="BodyTextMain"/>
        <w:rPr>
          <w:sz w:val="20"/>
        </w:rPr>
      </w:pPr>
    </w:p>
    <w:p w14:paraId="61F1763A" w14:textId="0ADA85A5" w:rsidR="00D47775" w:rsidRPr="001E12A1" w:rsidRDefault="00D47775" w:rsidP="00232700">
      <w:pPr>
        <w:pStyle w:val="BodyTextMain"/>
      </w:pPr>
      <w:r w:rsidRPr="00232700">
        <w:t xml:space="preserve">The 2008 financial crisis forced AREUFIT to get “lean and mean” to survive the decline in clients. Stuart reflected on this time and said, “I would never have made these changes if the financial crisis hadn’t forced us to work differently, and the fact is we’ve never gone back to the old ways.” Under this lean model, AREUFIT employed six full-time lead staff and up to </w:t>
      </w:r>
      <w:r w:rsidR="00212573" w:rsidRPr="00232700">
        <w:t>40</w:t>
      </w:r>
      <w:r w:rsidRPr="00232700">
        <w:t xml:space="preserve"> part-time and contract workers, brought on to address the seasonal fluctuations of the business (</w:t>
      </w:r>
      <w:r w:rsidR="00212573" w:rsidRPr="00232700">
        <w:t>s</w:t>
      </w:r>
      <w:r w:rsidRPr="00232700">
        <w:t>ee Exhibit 2).</w:t>
      </w:r>
    </w:p>
    <w:p w14:paraId="2F111792" w14:textId="77777777" w:rsidR="008103F0" w:rsidRPr="00BB2137" w:rsidRDefault="008103F0" w:rsidP="00232700">
      <w:pPr>
        <w:pStyle w:val="BodyTextMain"/>
        <w:rPr>
          <w:sz w:val="20"/>
        </w:rPr>
      </w:pPr>
    </w:p>
    <w:p w14:paraId="6EF8AD02" w14:textId="77777777" w:rsidR="008103F0" w:rsidRPr="00BB2137" w:rsidRDefault="008103F0" w:rsidP="00232700">
      <w:pPr>
        <w:pStyle w:val="BodyTextMain"/>
        <w:rPr>
          <w:sz w:val="20"/>
        </w:rPr>
      </w:pPr>
    </w:p>
    <w:p w14:paraId="0751872F" w14:textId="3B6D1D1C" w:rsidR="00D47775" w:rsidRPr="000D0A61" w:rsidRDefault="00D47775" w:rsidP="008103F0">
      <w:pPr>
        <w:pStyle w:val="Casehead1"/>
        <w:rPr>
          <w:lang w:val="en-GB"/>
        </w:rPr>
      </w:pPr>
      <w:r w:rsidRPr="000D0A61">
        <w:rPr>
          <w:lang w:val="en-GB"/>
        </w:rPr>
        <w:t xml:space="preserve">AREUFIT’s LEADERSHIP: CEO Jeannine Stuart </w:t>
      </w:r>
    </w:p>
    <w:p w14:paraId="6402802E" w14:textId="77777777" w:rsidR="008103F0" w:rsidRPr="00BB2137" w:rsidRDefault="008103F0" w:rsidP="00232700">
      <w:pPr>
        <w:pStyle w:val="BodyTextMain"/>
        <w:rPr>
          <w:sz w:val="20"/>
        </w:rPr>
      </w:pPr>
    </w:p>
    <w:p w14:paraId="5DBBD011" w14:textId="55729A99" w:rsidR="00D47775" w:rsidRPr="00232700" w:rsidRDefault="00D47775" w:rsidP="00232700">
      <w:pPr>
        <w:pStyle w:val="BodyTextMain"/>
      </w:pPr>
      <w:r w:rsidRPr="00232700">
        <w:t xml:space="preserve">Stuart completed her undergraduate degree at Ursinus College and earned a master’s and doctoral degree in </w:t>
      </w:r>
      <w:r w:rsidR="00D26DBA" w:rsidRPr="00232700">
        <w:t>e</w:t>
      </w:r>
      <w:r w:rsidRPr="00232700">
        <w:t xml:space="preserve">xercise </w:t>
      </w:r>
      <w:r w:rsidR="00D26DBA" w:rsidRPr="00232700">
        <w:t>p</w:t>
      </w:r>
      <w:r w:rsidRPr="00232700">
        <w:t>hysiology from Temple University. Lifelong interest in sports, wellness, and community engagement w</w:t>
      </w:r>
      <w:r w:rsidR="00D26DBA" w:rsidRPr="00232700">
        <w:t>as</w:t>
      </w:r>
      <w:r w:rsidRPr="00232700">
        <w:t xml:space="preserve"> evident in Stuart’s professional and personal life. A former marathon runner and avid supporter of Philadelphia pro football and baseball teams, Stuart also formed partnerships with a wide variet</w:t>
      </w:r>
      <w:r w:rsidR="00A12848" w:rsidRPr="00232700">
        <w:t>y of non-profit</w:t>
      </w:r>
      <w:r w:rsidR="00D26DBA" w:rsidRPr="00232700">
        <w:t xml:space="preserve"> organization</w:t>
      </w:r>
      <w:r w:rsidR="00A12848" w:rsidRPr="00232700">
        <w:t xml:space="preserve">s that promoted </w:t>
      </w:r>
      <w:r w:rsidRPr="00232700">
        <w:t xml:space="preserve">health and wellness. She taught kinesiology for many years at West Chester University as an adjunct professor and had been active with </w:t>
      </w:r>
      <w:r w:rsidR="00D26DBA" w:rsidRPr="00232700">
        <w:t>c</w:t>
      </w:r>
      <w:r w:rsidRPr="00232700">
        <w:t xml:space="preserve">ommunity </w:t>
      </w:r>
      <w:r w:rsidR="00D26DBA" w:rsidRPr="00232700">
        <w:t>v</w:t>
      </w:r>
      <w:r w:rsidRPr="00232700">
        <w:t>olunteers in Medicine.</w:t>
      </w:r>
    </w:p>
    <w:p w14:paraId="38426B99" w14:textId="77777777" w:rsidR="00D26DBA" w:rsidRPr="00BB2137" w:rsidRDefault="00D26DBA" w:rsidP="00232700">
      <w:pPr>
        <w:pStyle w:val="BodyTextMain"/>
        <w:rPr>
          <w:sz w:val="20"/>
        </w:rPr>
      </w:pPr>
    </w:p>
    <w:p w14:paraId="092A0CA6" w14:textId="1DBB214E" w:rsidR="00D47775" w:rsidRPr="001E12A1" w:rsidRDefault="00D47775" w:rsidP="006F38F3">
      <w:pPr>
        <w:pStyle w:val="BodyTextMain"/>
      </w:pPr>
      <w:r w:rsidRPr="00232700">
        <w:t>Stuart built a business that reflected her passions and her personality. She moved AREUFIT’s offices from an office complex in Malvern, Chester County</w:t>
      </w:r>
      <w:r w:rsidR="00EF0F41">
        <w:t>,</w:t>
      </w:r>
      <w:r w:rsidRPr="00232700">
        <w:t xml:space="preserve"> to a farmhouse </w:t>
      </w:r>
      <w:r w:rsidR="00A12848" w:rsidRPr="00232700">
        <w:t xml:space="preserve">in West Chester, Pennsylvania, </w:t>
      </w:r>
      <w:r w:rsidRPr="00232700">
        <w:t>restored to be a comfortable, casual, family-culture workplace. She built a culture of autonomy and incentives indicative of the role her lead staff and employees played as key company assets. In 2012</w:t>
      </w:r>
      <w:r w:rsidR="00D26DBA" w:rsidRPr="00232700">
        <w:t>,</w:t>
      </w:r>
      <w:r w:rsidRPr="00232700">
        <w:t xml:space="preserve"> and again in 2016, AREUFIT won recognition from the American Psychological Association (APA) as a Pennsylvania Psychologically Healthy Workplace</w:t>
      </w:r>
      <w:r w:rsidRPr="001E12A1">
        <w:t xml:space="preserve">. </w:t>
      </w:r>
      <w:r w:rsidRPr="00232700">
        <w:t>APA recognized AREUFIT as a national Honoree in 2018</w:t>
      </w:r>
      <w:r w:rsidRPr="001E12A1">
        <w:t>.</w:t>
      </w:r>
      <w:r w:rsidR="008103F0" w:rsidRPr="000B1741">
        <w:rPr>
          <w:vertAlign w:val="superscript"/>
        </w:rPr>
        <w:footnoteReference w:id="2"/>
      </w:r>
      <w:r w:rsidRPr="001E12A1">
        <w:t xml:space="preserve"> </w:t>
      </w:r>
      <w:r w:rsidRPr="00232700">
        <w:t>In addition, Stuart was awarded the 2007 Small Business Development Center of PA Entrepreneurial Achievement Award.</w:t>
      </w:r>
      <w:r w:rsidR="008103F0" w:rsidRPr="001E12A1">
        <w:rPr>
          <w:vertAlign w:val="superscript"/>
        </w:rPr>
        <w:footnoteReference w:id="3"/>
      </w:r>
      <w:r w:rsidRPr="001E12A1">
        <w:rPr>
          <w:vertAlign w:val="superscript"/>
        </w:rPr>
        <w:t xml:space="preserve"> </w:t>
      </w:r>
    </w:p>
    <w:p w14:paraId="2D33E212" w14:textId="77777777" w:rsidR="00D47775" w:rsidRPr="000D0A61" w:rsidRDefault="00D47775" w:rsidP="006F38F3">
      <w:pPr>
        <w:pStyle w:val="Casehead1"/>
        <w:rPr>
          <w:lang w:val="en-GB"/>
        </w:rPr>
      </w:pPr>
      <w:r w:rsidRPr="000D0A61">
        <w:rPr>
          <w:lang w:val="en-GB"/>
        </w:rPr>
        <w:lastRenderedPageBreak/>
        <w:t xml:space="preserve">CORPORATE WELLNESS SERVICES INDUSTRY BACKGROUND </w:t>
      </w:r>
    </w:p>
    <w:p w14:paraId="3A7494FF" w14:textId="77777777" w:rsidR="00D47775" w:rsidRPr="00C746FC" w:rsidRDefault="00D47775" w:rsidP="00703C0C">
      <w:pPr>
        <w:pStyle w:val="BodyTextMain"/>
        <w:rPr>
          <w:sz w:val="18"/>
        </w:rPr>
      </w:pPr>
    </w:p>
    <w:p w14:paraId="2584C6EA" w14:textId="0383D8C7" w:rsidR="00D47775" w:rsidRPr="000D0A61" w:rsidRDefault="00703C0C" w:rsidP="00703C0C">
      <w:pPr>
        <w:pStyle w:val="BodyTextMain"/>
        <w:rPr>
          <w:sz w:val="24"/>
          <w:szCs w:val="24"/>
          <w:lang w:val="en-GB"/>
        </w:rPr>
      </w:pPr>
      <w:r w:rsidRPr="008819F5">
        <w:t>The corporate wellness services industry was an outgrowth of changes in insurance, economic, demographic, and socio-cultural trends. As a relatively new industry, it experienced significant growth from 2013 to 2018, as many businesses purchased wellness programs to try to contain rising health care costs. To cite one factor, in response to the obesity epidemic, many businesses implemented biometric screening services. According to a 2017 survey by the Society for Human Resource Management (SHRM), 25 per cent of companies surveyed reported that they had increased their wellness program benefits in the previous year, with this trend expected to continue through 2023.</w:t>
      </w:r>
      <w:r w:rsidR="00D92155" w:rsidRPr="000D0A61">
        <w:rPr>
          <w:highlight w:val="white"/>
          <w:vertAlign w:val="superscript"/>
          <w:lang w:val="en-GB"/>
        </w:rPr>
        <w:footnoteReference w:id="4"/>
      </w:r>
    </w:p>
    <w:p w14:paraId="71CFD566" w14:textId="77777777" w:rsidR="00D47775" w:rsidRPr="00C746FC" w:rsidRDefault="00D47775" w:rsidP="008819F5">
      <w:pPr>
        <w:pStyle w:val="BodyTextMain"/>
        <w:rPr>
          <w:sz w:val="18"/>
        </w:rPr>
      </w:pPr>
    </w:p>
    <w:p w14:paraId="5B5DFD48" w14:textId="68C85B8C" w:rsidR="00D47775" w:rsidRPr="008819F5" w:rsidRDefault="00703C0C" w:rsidP="008819F5">
      <w:pPr>
        <w:pStyle w:val="BodyTextMain"/>
      </w:pPr>
      <w:r w:rsidRPr="008819F5">
        <w:t>A wide variety of products and services that fell under the general category of corporate wellness included programs such as smoking cessation, bundled measurements such as health risk assessments, or education classes on nutrition, exercise, and stress management.</w:t>
      </w:r>
    </w:p>
    <w:p w14:paraId="3FCA9683" w14:textId="12A80C9C" w:rsidR="00D47775" w:rsidRPr="00C746FC" w:rsidRDefault="00D47775" w:rsidP="008819F5">
      <w:pPr>
        <w:pStyle w:val="BodyTextMain"/>
        <w:rPr>
          <w:sz w:val="18"/>
        </w:rPr>
      </w:pPr>
    </w:p>
    <w:p w14:paraId="53F88799" w14:textId="77777777" w:rsidR="00703C0C" w:rsidRPr="00C746FC" w:rsidRDefault="00703C0C" w:rsidP="008819F5">
      <w:pPr>
        <w:pStyle w:val="BodyTextMain"/>
        <w:rPr>
          <w:sz w:val="18"/>
        </w:rPr>
      </w:pPr>
    </w:p>
    <w:p w14:paraId="12DD7779" w14:textId="77777777" w:rsidR="00D47775" w:rsidRPr="008819F5" w:rsidRDefault="00D47775" w:rsidP="008819F5">
      <w:pPr>
        <w:pStyle w:val="Casehead1"/>
      </w:pPr>
      <w:r w:rsidRPr="008819F5">
        <w:t>RISING HEALTH CARE COSTS ARE THE NEW NORMAL</w:t>
      </w:r>
    </w:p>
    <w:p w14:paraId="553D1A79" w14:textId="77777777" w:rsidR="00D47775" w:rsidRPr="00C746FC" w:rsidRDefault="00D47775" w:rsidP="008819F5">
      <w:pPr>
        <w:pStyle w:val="BodyTextMain"/>
        <w:rPr>
          <w:sz w:val="18"/>
        </w:rPr>
      </w:pPr>
    </w:p>
    <w:p w14:paraId="7E94D45F" w14:textId="2C2FE809" w:rsidR="00D47775" w:rsidRPr="008819F5" w:rsidRDefault="00703C0C" w:rsidP="008819F5">
      <w:pPr>
        <w:pStyle w:val="BodyTextMain"/>
      </w:pPr>
      <w:r w:rsidRPr="008819F5">
        <w:t>As the cost of health care continued to rise, employers continued to view the preventive potential of corporate wellness programs as a possible solution to reducing company health care costs.</w:t>
      </w:r>
    </w:p>
    <w:p w14:paraId="44E57171" w14:textId="77777777" w:rsidR="00703C0C" w:rsidRPr="00C746FC" w:rsidRDefault="00703C0C" w:rsidP="008819F5">
      <w:pPr>
        <w:pStyle w:val="BodyTextMain"/>
        <w:rPr>
          <w:sz w:val="18"/>
        </w:rPr>
      </w:pPr>
    </w:p>
    <w:p w14:paraId="2EA440F1" w14:textId="6846F6FA" w:rsidR="00D47775" w:rsidRPr="00B577AE" w:rsidRDefault="00703C0C" w:rsidP="008819F5">
      <w:pPr>
        <w:pStyle w:val="BodyTextMain"/>
      </w:pPr>
      <w:r w:rsidRPr="008819F5">
        <w:t>According to the Center for Disease Control’s National Health Interview Survey, “</w:t>
      </w:r>
      <w:r w:rsidR="00EF0F41" w:rsidRPr="008819F5">
        <w:t xml:space="preserve">. . . </w:t>
      </w:r>
      <w:r w:rsidRPr="008819F5">
        <w:t>the prevalence</w:t>
      </w:r>
      <w:r w:rsidR="00B518CD">
        <w:t xml:space="preserve"> of obesity among U</w:t>
      </w:r>
      <w:r w:rsidRPr="008819F5">
        <w:t>S adults aged 20 and over increased, from 19.4 per cent in 1997 to 31.4 per cent in January–September 2017.” With the rise in obesity, the number of associated health consequences also increased.</w:t>
      </w:r>
      <w:r w:rsidR="00D92155" w:rsidRPr="00B577AE">
        <w:rPr>
          <w:highlight w:val="white"/>
          <w:vertAlign w:val="superscript"/>
        </w:rPr>
        <w:footnoteReference w:id="5"/>
      </w:r>
      <w:r w:rsidR="00D47775" w:rsidRPr="00B577AE">
        <w:rPr>
          <w:highlight w:val="white"/>
        </w:rPr>
        <w:t xml:space="preserve"> </w:t>
      </w:r>
    </w:p>
    <w:p w14:paraId="6E5C1DE9" w14:textId="77777777" w:rsidR="00D47775" w:rsidRPr="00C746FC" w:rsidRDefault="00D47775" w:rsidP="008819F5">
      <w:pPr>
        <w:pStyle w:val="BodyTextMain"/>
        <w:rPr>
          <w:sz w:val="18"/>
        </w:rPr>
      </w:pPr>
    </w:p>
    <w:p w14:paraId="5EF474F8" w14:textId="328F81DD" w:rsidR="00D47775" w:rsidRPr="00B577AE" w:rsidRDefault="008665FD" w:rsidP="008819F5">
      <w:pPr>
        <w:pStyle w:val="BodyTextMain"/>
      </w:pPr>
      <w:r w:rsidRPr="008665FD">
        <w:t xml:space="preserve">One way to facilitate health promotion was through employee health management programs (EHMPs), defined as “. . . ongoing organizational activities designed to promote the adoption of personal </w:t>
      </w:r>
      <w:proofErr w:type="spellStart"/>
      <w:r w:rsidRPr="008665FD">
        <w:t>behaviours</w:t>
      </w:r>
      <w:proofErr w:type="spellEnd"/>
      <w:r w:rsidRPr="008665FD">
        <w:t xml:space="preserve"> conducive to maintaining and/or improving employee health.”</w:t>
      </w:r>
      <w:r w:rsidR="00EC2B00">
        <w:rPr>
          <w:rStyle w:val="FootnoteReference"/>
        </w:rPr>
        <w:footnoteReference w:id="6"/>
      </w:r>
      <w:r w:rsidR="00703C0C" w:rsidRPr="00703C0C">
        <w:t xml:space="preserve"> </w:t>
      </w:r>
      <w:r w:rsidRPr="008665FD">
        <w:t>Specifically, the growth of EMHPs resulted from various factors, including increased health care costs, enhanced performance among employees, increased competition globally and domestically, and modified technological processes toward more automation. Since the 1980s, EHMPs (also known as workplace wellness programs) offered fitness, health promotion, and wellness campaigns.</w:t>
      </w:r>
      <w:r w:rsidR="00D92155" w:rsidRPr="00B577AE">
        <w:rPr>
          <w:highlight w:val="white"/>
          <w:vertAlign w:val="superscript"/>
        </w:rPr>
        <w:footnoteReference w:id="7"/>
      </w:r>
      <w:r w:rsidR="00D92155" w:rsidRPr="00B577AE">
        <w:rPr>
          <w:highlight w:val="white"/>
          <w:vertAlign w:val="superscript"/>
        </w:rPr>
        <w:t xml:space="preserve"> </w:t>
      </w:r>
      <w:r w:rsidR="00A12848" w:rsidRPr="00B577AE">
        <w:t xml:space="preserve"> </w:t>
      </w:r>
    </w:p>
    <w:p w14:paraId="63383BB6" w14:textId="77777777" w:rsidR="00D47775" w:rsidRPr="00C746FC" w:rsidRDefault="00D47775" w:rsidP="008819F5">
      <w:pPr>
        <w:pStyle w:val="BodyTextMain"/>
        <w:rPr>
          <w:sz w:val="18"/>
        </w:rPr>
      </w:pPr>
    </w:p>
    <w:p w14:paraId="237CE554" w14:textId="748E055F" w:rsidR="00217D32" w:rsidRPr="000A4C45" w:rsidRDefault="000A4C45" w:rsidP="000A4C45">
      <w:pPr>
        <w:pStyle w:val="BodyTextMain"/>
      </w:pPr>
      <w:r w:rsidRPr="000A4C45">
        <w:t>The Society of Human Resource Management had recently conducted its annual survey of employee benefits among US employers. Of the companies surveyed, “. . . three-quarters (75 per cent) of employers offer wellness resources and information and/or a general wellness program.”</w:t>
      </w:r>
      <w:r w:rsidR="00217D32" w:rsidRPr="000A4C45">
        <w:rPr>
          <w:highlight w:val="white"/>
          <w:vertAlign w:val="superscript"/>
        </w:rPr>
        <w:footnoteReference w:id="8"/>
      </w:r>
      <w:r w:rsidR="00217D32" w:rsidRPr="000A4C45">
        <w:rPr>
          <w:highlight w:val="white"/>
        </w:rPr>
        <w:t xml:space="preserve"> </w:t>
      </w:r>
      <w:r w:rsidRPr="000A4C45">
        <w:t>According to the survey, only 62 per cent of these employers provided general wellness programs specific to their employees. The efficacy of industry services largely depended on employee participation rates.</w:t>
      </w:r>
      <w:r w:rsidR="00217D32" w:rsidRPr="000A4C45">
        <w:rPr>
          <w:highlight w:val="white"/>
          <w:vertAlign w:val="superscript"/>
        </w:rPr>
        <w:footnoteReference w:id="9"/>
      </w:r>
      <w:r w:rsidR="00217D32" w:rsidRPr="000A4C45">
        <w:rPr>
          <w:highlight w:val="white"/>
          <w:vertAlign w:val="superscript"/>
        </w:rPr>
        <w:t xml:space="preserve"> </w:t>
      </w:r>
    </w:p>
    <w:p w14:paraId="09769645" w14:textId="77777777" w:rsidR="00217D32" w:rsidRPr="00C746FC" w:rsidRDefault="00217D32" w:rsidP="008819F5">
      <w:pPr>
        <w:pStyle w:val="BodyTextMain"/>
        <w:rPr>
          <w:sz w:val="18"/>
        </w:rPr>
      </w:pPr>
    </w:p>
    <w:p w14:paraId="256F84DF" w14:textId="53913346" w:rsidR="00217D32" w:rsidRPr="00232700" w:rsidRDefault="00217D32" w:rsidP="00217D32">
      <w:pPr>
        <w:pStyle w:val="BodyTextMain"/>
      </w:pPr>
      <w:r w:rsidRPr="00232700">
        <w:t>Particularly related to AREUFIT’s mission, only 41 per cent of the surveyed companies offered annual health risk assessments, and 30 per cent provided on-site health screening programs. Although this information was not region</w:t>
      </w:r>
      <w:r w:rsidR="00093327">
        <w:t>-</w:t>
      </w:r>
      <w:r w:rsidRPr="00232700">
        <w:t>specific, this data showed that there was a growth opportunity to partner with organizations that provided risk assessments and on-site health screenings, along with other preventive and educational programs.</w:t>
      </w:r>
    </w:p>
    <w:p w14:paraId="0D701C5F" w14:textId="5A624CDE" w:rsidR="00217D32" w:rsidRPr="000D0A61" w:rsidRDefault="007310FB" w:rsidP="00217D32">
      <w:pPr>
        <w:pStyle w:val="BodyTextMain"/>
        <w:rPr>
          <w:sz w:val="24"/>
          <w:szCs w:val="24"/>
          <w:lang w:val="en-GB"/>
        </w:rPr>
      </w:pPr>
      <w:r w:rsidRPr="007310FB">
        <w:lastRenderedPageBreak/>
        <w:t>Profit was expected to rise as businesses expanded the scope of their corporate wellness programs,</w:t>
      </w:r>
      <w:r w:rsidR="00FC5EAD">
        <w:t xml:space="preserve"> and</w:t>
      </w:r>
      <w:r w:rsidRPr="007310FB">
        <w:t xml:space="preserve"> offered more services, convenience, and possibly even access to data of their employees. Advances in technology, coupled with personal wearable fitness devices such as the Apple watch and Fitbit, were emerging as possible disruptors. One method of counteracting their influence was the creation and implementation by wellness s</w:t>
      </w:r>
      <w:r w:rsidR="00FC5EAD">
        <w:t>ervices providers of workplace healthy lifestyle</w:t>
      </w:r>
      <w:r w:rsidRPr="007310FB">
        <w:t xml:space="preserve"> programs that offered comprehensive educational, organizational, and environmental activities for employees and their families</w:t>
      </w:r>
      <w:r w:rsidR="00217D32" w:rsidRPr="007310FB">
        <w:rPr>
          <w:highlight w:val="white"/>
        </w:rPr>
        <w:t>.</w:t>
      </w:r>
      <w:r w:rsidR="00217D32" w:rsidRPr="000D0A61">
        <w:rPr>
          <w:rStyle w:val="FootnoteReference"/>
          <w:highlight w:val="white"/>
          <w:lang w:val="en-GB"/>
        </w:rPr>
        <w:footnoteReference w:id="10"/>
      </w:r>
      <w:r w:rsidR="00217D32" w:rsidRPr="000D0A61">
        <w:rPr>
          <w:highlight w:val="white"/>
          <w:lang w:val="en-GB"/>
        </w:rPr>
        <w:t xml:space="preserve"> </w:t>
      </w:r>
    </w:p>
    <w:p w14:paraId="20FD2462" w14:textId="77777777" w:rsidR="00217D32" w:rsidRPr="00C746FC" w:rsidRDefault="00217D32" w:rsidP="00217D32">
      <w:pPr>
        <w:pStyle w:val="BodyTextMain"/>
        <w:rPr>
          <w:sz w:val="20"/>
        </w:rPr>
      </w:pPr>
    </w:p>
    <w:p w14:paraId="2A697C19" w14:textId="77777777" w:rsidR="00217D32" w:rsidRPr="00C746FC" w:rsidRDefault="00217D32" w:rsidP="00217D32">
      <w:pPr>
        <w:pStyle w:val="BodyTextMain"/>
        <w:rPr>
          <w:sz w:val="20"/>
        </w:rPr>
      </w:pPr>
    </w:p>
    <w:p w14:paraId="2BCAA346" w14:textId="77777777" w:rsidR="00217D32" w:rsidRPr="000D0A61" w:rsidRDefault="00217D32" w:rsidP="00217D32">
      <w:pPr>
        <w:pStyle w:val="Casehead1"/>
        <w:rPr>
          <w:sz w:val="24"/>
          <w:szCs w:val="24"/>
          <w:lang w:val="en-GB"/>
        </w:rPr>
      </w:pPr>
      <w:r w:rsidRPr="000D0A61">
        <w:rPr>
          <w:lang w:val="en-GB"/>
        </w:rPr>
        <w:t xml:space="preserve">TECHNOLOGY CHANGING DATA COLLECTION AND ACCESS </w:t>
      </w:r>
    </w:p>
    <w:p w14:paraId="17E68641" w14:textId="77777777" w:rsidR="00217D32" w:rsidRPr="00C746FC" w:rsidRDefault="00217D32" w:rsidP="00217D32">
      <w:pPr>
        <w:pStyle w:val="BodyTextMain"/>
        <w:rPr>
          <w:sz w:val="20"/>
        </w:rPr>
      </w:pPr>
    </w:p>
    <w:p w14:paraId="01B92C95" w14:textId="6FC37795" w:rsidR="00217D32" w:rsidRPr="00FC5EAD" w:rsidRDefault="00217D32" w:rsidP="00217D32">
      <w:pPr>
        <w:pStyle w:val="BodyTextMain"/>
        <w:rPr>
          <w:spacing w:val="-4"/>
          <w:sz w:val="24"/>
          <w:szCs w:val="24"/>
          <w:lang w:val="en-GB"/>
        </w:rPr>
      </w:pPr>
      <w:r w:rsidRPr="00FC5EAD">
        <w:rPr>
          <w:spacing w:val="-4"/>
        </w:rPr>
        <w:t xml:space="preserve">Technology used to measure an individual’s wellness information, independent of situations where they were patients or undergoing prescribed treatments, was categorized as person-generated health data (PGHD). A 2017 survey of 2,000 employers revealed that among their employees, 35.0 per cent currently used wearables and 48.6 per cent were considering purchasing wearable devices for wellness within the next year. The survey also found that 60 per cent of users prioritized the usability of the mobile application as a deciding factor. Major criteria that promoted </w:t>
      </w:r>
      <w:proofErr w:type="spellStart"/>
      <w:r w:rsidRPr="00FC5EAD">
        <w:rPr>
          <w:spacing w:val="-4"/>
        </w:rPr>
        <w:t>favourable</w:t>
      </w:r>
      <w:proofErr w:type="spellEnd"/>
      <w:r w:rsidRPr="00FC5EAD">
        <w:rPr>
          <w:spacing w:val="-4"/>
        </w:rPr>
        <w:t xml:space="preserve"> adoption of wearables included connectivity with wellness vendors, long battery life, and an employer-facing dashboard with a view of usage and performance. However, the survey concluded that PGHD </w:t>
      </w:r>
      <w:r w:rsidR="00FC5EAD" w:rsidRPr="00FC5EAD">
        <w:rPr>
          <w:spacing w:val="-4"/>
        </w:rPr>
        <w:t>at the time</w:t>
      </w:r>
      <w:r w:rsidRPr="00FC5EAD">
        <w:rPr>
          <w:spacing w:val="-4"/>
        </w:rPr>
        <w:t xml:space="preserve"> lacked “</w:t>
      </w:r>
      <w:r w:rsidR="00093327" w:rsidRPr="00FC5EAD">
        <w:rPr>
          <w:spacing w:val="-4"/>
        </w:rPr>
        <w:t xml:space="preserve">. . . </w:t>
      </w:r>
      <w:r w:rsidRPr="00FC5EAD">
        <w:rPr>
          <w:spacing w:val="-4"/>
        </w:rPr>
        <w:t>a clear theoretical basis, a set of data models, and empirically derived strategies for integrating tools and data into existing clinical applications.”</w:t>
      </w:r>
      <w:r w:rsidRPr="00FC5EAD">
        <w:rPr>
          <w:spacing w:val="-4"/>
          <w:vertAlign w:val="superscript"/>
          <w:lang w:val="en-GB"/>
        </w:rPr>
        <w:footnoteReference w:id="11"/>
      </w:r>
      <w:r w:rsidRPr="00FC5EAD">
        <w:rPr>
          <w:spacing w:val="-4"/>
          <w:lang w:val="en-GB"/>
        </w:rPr>
        <w:t xml:space="preserve"> </w:t>
      </w:r>
    </w:p>
    <w:p w14:paraId="37EFEFC0" w14:textId="77777777" w:rsidR="00217D32" w:rsidRPr="00C746FC" w:rsidRDefault="00217D32" w:rsidP="00217D32">
      <w:pPr>
        <w:pStyle w:val="BodyTextMain"/>
        <w:rPr>
          <w:sz w:val="20"/>
        </w:rPr>
      </w:pPr>
    </w:p>
    <w:p w14:paraId="0ACD6542" w14:textId="77777777" w:rsidR="00217D32" w:rsidRPr="00C746FC" w:rsidRDefault="00217D32" w:rsidP="00217D32">
      <w:pPr>
        <w:pStyle w:val="BodyTextMain"/>
        <w:rPr>
          <w:sz w:val="20"/>
        </w:rPr>
      </w:pPr>
    </w:p>
    <w:p w14:paraId="04B24A8E" w14:textId="77777777" w:rsidR="00217D32" w:rsidRPr="000D0A61" w:rsidRDefault="00217D32" w:rsidP="00217D32">
      <w:pPr>
        <w:pStyle w:val="Casehead1"/>
        <w:rPr>
          <w:sz w:val="24"/>
          <w:szCs w:val="24"/>
          <w:lang w:val="en-GB"/>
        </w:rPr>
      </w:pPr>
      <w:r w:rsidRPr="000D0A61">
        <w:rPr>
          <w:lang w:val="en-GB"/>
        </w:rPr>
        <w:t>FROM NICHE TO NATIONAL: COMPETITORS SEEK EXPANSION OPPORTUNITIES</w:t>
      </w:r>
    </w:p>
    <w:p w14:paraId="46E2D831" w14:textId="77777777" w:rsidR="00217D32" w:rsidRPr="00C746FC" w:rsidRDefault="00217D32" w:rsidP="00217D32">
      <w:pPr>
        <w:pStyle w:val="BodyTextMain"/>
        <w:rPr>
          <w:sz w:val="20"/>
        </w:rPr>
      </w:pPr>
    </w:p>
    <w:p w14:paraId="078CA8E5" w14:textId="77777777" w:rsidR="00217D32" w:rsidRPr="000D0A61" w:rsidRDefault="00217D32" w:rsidP="00217D32">
      <w:pPr>
        <w:pStyle w:val="BodyTextMain"/>
        <w:rPr>
          <w:sz w:val="24"/>
          <w:szCs w:val="24"/>
          <w:lang w:val="en-GB"/>
        </w:rPr>
      </w:pPr>
      <w:r w:rsidRPr="00232700">
        <w:t>An IBISWorld industry report</w:t>
      </w:r>
      <w:r w:rsidRPr="000D0A61">
        <w:rPr>
          <w:lang w:val="en-GB"/>
        </w:rPr>
        <w:t xml:space="preserve"> </w:t>
      </w:r>
      <w:r w:rsidRPr="00232700">
        <w:t>indicated a low to moderate level of market share concentration in the corporate wellness services industry. In 2018, the top four companies were expected to account for less than 25 per cent of industry revenue. Reflecting the diversity of products, services, and types of providers, the industry was highly fragmented.</w:t>
      </w:r>
      <w:r w:rsidRPr="00232700">
        <w:rPr>
          <w:vertAlign w:val="superscript"/>
          <w:lang w:val="en-GB"/>
        </w:rPr>
        <w:t xml:space="preserve"> </w:t>
      </w:r>
      <w:r w:rsidRPr="000D0A61">
        <w:rPr>
          <w:vertAlign w:val="superscript"/>
          <w:lang w:val="en-GB"/>
        </w:rPr>
        <w:footnoteReference w:id="12"/>
      </w:r>
      <w:r w:rsidRPr="00232700">
        <w:t xml:space="preserve"> Commonly, many corporate wellness companies targeted market niches, such as non-profit or public-sector organizations. Beacon Health Options Inc., for example, focused its effort on providing </w:t>
      </w:r>
      <w:proofErr w:type="spellStart"/>
      <w:r w:rsidRPr="00232700">
        <w:t>behavioural</w:t>
      </w:r>
      <w:proofErr w:type="spellEnd"/>
      <w:r w:rsidRPr="00232700">
        <w:t xml:space="preserve"> health and wellness services to active duty members, retirees, and their families through the United States Department of Defense’s TRICARE program.</w:t>
      </w:r>
      <w:r w:rsidRPr="000D0A61">
        <w:rPr>
          <w:vertAlign w:val="superscript"/>
          <w:lang w:val="en-GB"/>
        </w:rPr>
        <w:footnoteReference w:id="13"/>
      </w:r>
    </w:p>
    <w:p w14:paraId="48A0A433" w14:textId="13F1BB62" w:rsidR="00D47775" w:rsidRPr="00C746FC" w:rsidRDefault="00D47775" w:rsidP="00217D32">
      <w:pPr>
        <w:pStyle w:val="BodyTextMain"/>
        <w:rPr>
          <w:szCs w:val="24"/>
          <w:lang w:val="en-GB"/>
        </w:rPr>
      </w:pPr>
    </w:p>
    <w:p w14:paraId="19218E6A" w14:textId="4503CE97" w:rsidR="00D47775" w:rsidRDefault="00D47775" w:rsidP="00D47775">
      <w:pPr>
        <w:pStyle w:val="BodyTextMain"/>
        <w:rPr>
          <w:spacing w:val="-4"/>
          <w:lang w:val="en-GB"/>
        </w:rPr>
      </w:pPr>
      <w:r w:rsidRPr="00FC5EAD">
        <w:rPr>
          <w:spacing w:val="-4"/>
        </w:rPr>
        <w:t>Among the national market, most companies were comprehensive wellness providers who partner</w:t>
      </w:r>
      <w:r w:rsidR="00247B14" w:rsidRPr="00FC5EAD">
        <w:rPr>
          <w:spacing w:val="-4"/>
        </w:rPr>
        <w:t>ed</w:t>
      </w:r>
      <w:r w:rsidRPr="00FC5EAD">
        <w:rPr>
          <w:spacing w:val="-4"/>
        </w:rPr>
        <w:t xml:space="preserve"> with other organizations. Their services included health risk assessments, health fairs, health education programs, and other wellness programs. Major industry players were national companies</w:t>
      </w:r>
      <w:r w:rsidR="00247B14" w:rsidRPr="00FC5EAD">
        <w:rPr>
          <w:spacing w:val="-4"/>
        </w:rPr>
        <w:t xml:space="preserve"> such as</w:t>
      </w:r>
      <w:r w:rsidRPr="00FC5EAD">
        <w:rPr>
          <w:spacing w:val="-4"/>
        </w:rPr>
        <w:t xml:space="preserve"> Wellness Corporate Solutions</w:t>
      </w:r>
      <w:r w:rsidR="00247B14" w:rsidRPr="00FC5EAD">
        <w:rPr>
          <w:spacing w:val="-4"/>
        </w:rPr>
        <w:t xml:space="preserve"> LLC</w:t>
      </w:r>
      <w:r w:rsidR="00FC5EAD" w:rsidRPr="00FC5EAD">
        <w:rPr>
          <w:spacing w:val="-4"/>
        </w:rPr>
        <w:t>.,</w:t>
      </w:r>
      <w:r w:rsidRPr="00FC5EAD">
        <w:rPr>
          <w:spacing w:val="-4"/>
        </w:rPr>
        <w:t xml:space="preserve"> and </w:t>
      </w:r>
      <w:r w:rsidR="002E327F" w:rsidRPr="00FC5EAD">
        <w:rPr>
          <w:spacing w:val="-4"/>
        </w:rPr>
        <w:t>Mobile Health Management Services</w:t>
      </w:r>
      <w:r w:rsidRPr="00FC5EAD">
        <w:rPr>
          <w:spacing w:val="-4"/>
        </w:rPr>
        <w:t xml:space="preserve"> in the private sector. Similar to AREUFIT, Wellness Corporate Solutions </w:t>
      </w:r>
      <w:r w:rsidR="00247B14" w:rsidRPr="00FC5EAD">
        <w:rPr>
          <w:spacing w:val="-4"/>
        </w:rPr>
        <w:t>LLC</w:t>
      </w:r>
      <w:r w:rsidR="00FC5EAD" w:rsidRPr="00FC5EAD">
        <w:rPr>
          <w:spacing w:val="-4"/>
        </w:rPr>
        <w:t>.</w:t>
      </w:r>
      <w:r w:rsidR="00247B14" w:rsidRPr="00FC5EAD">
        <w:rPr>
          <w:spacing w:val="-4"/>
        </w:rPr>
        <w:t xml:space="preserve"> </w:t>
      </w:r>
      <w:r w:rsidRPr="00FC5EAD">
        <w:rPr>
          <w:spacing w:val="-4"/>
        </w:rPr>
        <w:t>provided consultative services to companies to develop their own wellness programs for their employees.</w:t>
      </w:r>
      <w:r w:rsidR="00D92155" w:rsidRPr="00FC5EAD">
        <w:rPr>
          <w:rStyle w:val="FootnoteReference"/>
          <w:spacing w:val="-4"/>
          <w:lang w:val="en-GB"/>
        </w:rPr>
        <w:footnoteReference w:id="14"/>
      </w:r>
      <w:r w:rsidRPr="00FC5EAD">
        <w:rPr>
          <w:spacing w:val="-4"/>
          <w:lang w:val="en-GB"/>
        </w:rPr>
        <w:t xml:space="preserve"> </w:t>
      </w:r>
      <w:r w:rsidRPr="00FC5EAD">
        <w:rPr>
          <w:spacing w:val="-4"/>
        </w:rPr>
        <w:t>Mobile</w:t>
      </w:r>
      <w:r w:rsidR="00705E39" w:rsidRPr="00FC5EAD">
        <w:rPr>
          <w:spacing w:val="-4"/>
        </w:rPr>
        <w:t xml:space="preserve"> </w:t>
      </w:r>
      <w:r w:rsidRPr="00FC5EAD">
        <w:rPr>
          <w:spacing w:val="-4"/>
        </w:rPr>
        <w:t>Health</w:t>
      </w:r>
      <w:r w:rsidR="00705E39" w:rsidRPr="00FC5EAD">
        <w:rPr>
          <w:spacing w:val="-4"/>
        </w:rPr>
        <w:t xml:space="preserve"> Management Services, Inc.</w:t>
      </w:r>
      <w:r w:rsidRPr="00FC5EAD">
        <w:rPr>
          <w:spacing w:val="-4"/>
        </w:rPr>
        <w:t>, w</w:t>
      </w:r>
      <w:r w:rsidR="00247B14" w:rsidRPr="00FC5EAD">
        <w:rPr>
          <w:spacing w:val="-4"/>
        </w:rPr>
        <w:t>a</w:t>
      </w:r>
      <w:r w:rsidRPr="00FC5EAD">
        <w:rPr>
          <w:spacing w:val="-4"/>
        </w:rPr>
        <w:t>s a nationwide provide</w:t>
      </w:r>
      <w:r w:rsidR="00247B14" w:rsidRPr="00FC5EAD">
        <w:rPr>
          <w:spacing w:val="-4"/>
        </w:rPr>
        <w:t>r of</w:t>
      </w:r>
      <w:r w:rsidRPr="00FC5EAD">
        <w:rPr>
          <w:spacing w:val="-4"/>
        </w:rPr>
        <w:t xml:space="preserve"> occupational health, particularly for initial health employee screenings and drug test administration.</w:t>
      </w:r>
      <w:r w:rsidR="00D92155" w:rsidRPr="00FC5EAD">
        <w:rPr>
          <w:rStyle w:val="FootnoteReference"/>
          <w:spacing w:val="-4"/>
          <w:lang w:val="en-GB"/>
        </w:rPr>
        <w:footnoteReference w:id="15"/>
      </w:r>
      <w:r w:rsidRPr="00FC5EAD">
        <w:rPr>
          <w:spacing w:val="-4"/>
          <w:lang w:val="en-GB"/>
        </w:rPr>
        <w:t xml:space="preserve"> </w:t>
      </w:r>
    </w:p>
    <w:p w14:paraId="3E194801" w14:textId="77777777" w:rsidR="00C746FC" w:rsidRPr="00C746FC" w:rsidRDefault="00C746FC" w:rsidP="00D47775">
      <w:pPr>
        <w:pStyle w:val="BodyTextMain"/>
        <w:rPr>
          <w:spacing w:val="-4"/>
          <w:szCs w:val="24"/>
          <w:lang w:val="en-GB"/>
        </w:rPr>
      </w:pPr>
    </w:p>
    <w:p w14:paraId="24E43F9A" w14:textId="4A949C79" w:rsidR="00D47775" w:rsidRPr="00FC5EAD" w:rsidRDefault="00D47775" w:rsidP="00232700">
      <w:pPr>
        <w:pStyle w:val="BodyTextMain"/>
        <w:rPr>
          <w:spacing w:val="-4"/>
        </w:rPr>
      </w:pPr>
      <w:r w:rsidRPr="00FC5EAD">
        <w:rPr>
          <w:spacing w:val="-4"/>
        </w:rPr>
        <w:t>Government funded agencies, such as Planned Parenthood</w:t>
      </w:r>
      <w:r w:rsidR="00705E39" w:rsidRPr="00FC5EAD">
        <w:rPr>
          <w:spacing w:val="-4"/>
        </w:rPr>
        <w:t xml:space="preserve"> Federation of America, Inc.</w:t>
      </w:r>
      <w:r w:rsidRPr="00FC5EAD">
        <w:rPr>
          <w:spacing w:val="-4"/>
        </w:rPr>
        <w:t xml:space="preserve"> and Pennsylvania</w:t>
      </w:r>
      <w:r w:rsidR="00705E39" w:rsidRPr="00FC5EAD">
        <w:rPr>
          <w:spacing w:val="-4"/>
        </w:rPr>
        <w:t>’s</w:t>
      </w:r>
      <w:r w:rsidRPr="00FC5EAD">
        <w:rPr>
          <w:spacing w:val="-4"/>
        </w:rPr>
        <w:t xml:space="preserve"> </w:t>
      </w:r>
      <w:r w:rsidR="00705E39" w:rsidRPr="00FC5EAD">
        <w:rPr>
          <w:spacing w:val="-4"/>
        </w:rPr>
        <w:t xml:space="preserve">Special Supplemental Nutrition Program for </w:t>
      </w:r>
      <w:r w:rsidRPr="00FC5EAD">
        <w:rPr>
          <w:spacing w:val="-4"/>
        </w:rPr>
        <w:t>Women</w:t>
      </w:r>
      <w:r w:rsidR="00705E39" w:rsidRPr="00FC5EAD">
        <w:rPr>
          <w:spacing w:val="-4"/>
        </w:rPr>
        <w:t xml:space="preserve">, </w:t>
      </w:r>
      <w:r w:rsidRPr="00FC5EAD">
        <w:rPr>
          <w:spacing w:val="-4"/>
        </w:rPr>
        <w:t>Infant</w:t>
      </w:r>
      <w:r w:rsidR="00705E39" w:rsidRPr="00FC5EAD">
        <w:rPr>
          <w:spacing w:val="-4"/>
        </w:rPr>
        <w:t xml:space="preserve">s and </w:t>
      </w:r>
      <w:r w:rsidRPr="00FC5EAD">
        <w:rPr>
          <w:spacing w:val="-4"/>
        </w:rPr>
        <w:t>Children</w:t>
      </w:r>
      <w:r w:rsidR="00705E39" w:rsidRPr="00FC5EAD">
        <w:rPr>
          <w:spacing w:val="-4"/>
        </w:rPr>
        <w:t xml:space="preserve"> (WIC</w:t>
      </w:r>
      <w:r w:rsidRPr="00FC5EAD">
        <w:rPr>
          <w:spacing w:val="-4"/>
        </w:rPr>
        <w:t xml:space="preserve">) offered limited wellness services. Medical organizations, such as CVS </w:t>
      </w:r>
      <w:r w:rsidR="00705E39" w:rsidRPr="00FC5EAD">
        <w:rPr>
          <w:spacing w:val="-4"/>
        </w:rPr>
        <w:t xml:space="preserve">Pharmacy </w:t>
      </w:r>
      <w:r w:rsidRPr="00FC5EAD">
        <w:rPr>
          <w:spacing w:val="-4"/>
        </w:rPr>
        <w:t xml:space="preserve">and Acme </w:t>
      </w:r>
      <w:r w:rsidR="00705E39" w:rsidRPr="00FC5EAD">
        <w:rPr>
          <w:spacing w:val="-4"/>
        </w:rPr>
        <w:t xml:space="preserve">Markets </w:t>
      </w:r>
      <w:r w:rsidRPr="00FC5EAD">
        <w:rPr>
          <w:spacing w:val="-4"/>
        </w:rPr>
        <w:t>Pharmacy, were also active in the wellness industry</w:t>
      </w:r>
      <w:r w:rsidR="00705E39" w:rsidRPr="00FC5EAD">
        <w:rPr>
          <w:spacing w:val="-4"/>
        </w:rPr>
        <w:t>. Various</w:t>
      </w:r>
      <w:r w:rsidRPr="00FC5EAD">
        <w:rPr>
          <w:spacing w:val="-4"/>
        </w:rPr>
        <w:t xml:space="preserve"> insurers also had a significant impact on the prospects for the wellness industry.</w:t>
      </w:r>
    </w:p>
    <w:p w14:paraId="43E865AE" w14:textId="75CD06A6" w:rsidR="00D47775" w:rsidRPr="000D0A61" w:rsidRDefault="00D47775" w:rsidP="008103F0">
      <w:pPr>
        <w:pStyle w:val="Casehead1"/>
        <w:rPr>
          <w:lang w:val="en-GB"/>
        </w:rPr>
      </w:pPr>
      <w:r w:rsidRPr="000D0A61">
        <w:rPr>
          <w:lang w:val="en-GB"/>
        </w:rPr>
        <w:lastRenderedPageBreak/>
        <w:t>AREUFIT’S FORMULA FOR REGIONAL DOMINANCE</w:t>
      </w:r>
    </w:p>
    <w:p w14:paraId="5584F734" w14:textId="77777777" w:rsidR="008103F0" w:rsidRPr="00232700" w:rsidRDefault="008103F0" w:rsidP="00232700">
      <w:pPr>
        <w:pStyle w:val="BodyTextMain"/>
      </w:pPr>
    </w:p>
    <w:p w14:paraId="459192F6" w14:textId="65327B19" w:rsidR="00D47775" w:rsidRPr="00232700" w:rsidRDefault="00D47775" w:rsidP="00232700">
      <w:pPr>
        <w:pStyle w:val="BodyTextMain"/>
      </w:pPr>
      <w:r w:rsidRPr="00232700">
        <w:t>AREUFIT had a significant presence in Philadelphia and the surrounding five-county region</w:t>
      </w:r>
      <w:r w:rsidR="00705E39" w:rsidRPr="00232700">
        <w:t>,</w:t>
      </w:r>
      <w:r w:rsidRPr="00232700">
        <w:t xml:space="preserve"> as well as in the adjacent states of New Jersey and Delaware. As the fifth</w:t>
      </w:r>
      <w:r w:rsidR="00705E39" w:rsidRPr="00232700">
        <w:t>-</w:t>
      </w:r>
      <w:r w:rsidRPr="00232700">
        <w:t xml:space="preserve">largest US city, Philadelphia offered an attractive expansion target for national companies looking to grow. </w:t>
      </w:r>
    </w:p>
    <w:p w14:paraId="7CBFBD88" w14:textId="3587105D" w:rsidR="00D47775" w:rsidRPr="00232700" w:rsidRDefault="00D47775" w:rsidP="00232700">
      <w:pPr>
        <w:pStyle w:val="BodyTextMain"/>
      </w:pPr>
    </w:p>
    <w:p w14:paraId="62D70643" w14:textId="3B33D126" w:rsidR="00D47775" w:rsidRPr="00232700" w:rsidRDefault="00D47775" w:rsidP="00232700">
      <w:pPr>
        <w:pStyle w:val="BodyTextMain"/>
      </w:pPr>
      <w:r w:rsidRPr="00232700">
        <w:t>As a small firm, AREUFIT had been able to accommodate employers of all sizes</w:t>
      </w:r>
      <w:r w:rsidR="00705E39" w:rsidRPr="00232700">
        <w:t>.</w:t>
      </w:r>
      <w:r w:rsidRPr="00232700">
        <w:t xml:space="preserve"> AREUFIT’s client</w:t>
      </w:r>
      <w:r w:rsidR="00705E39" w:rsidRPr="00232700">
        <w:t xml:space="preserve"> list</w:t>
      </w:r>
      <w:r w:rsidRPr="00232700">
        <w:t xml:space="preserve"> included </w:t>
      </w:r>
      <w:r w:rsidR="00705E39" w:rsidRPr="00232700">
        <w:t xml:space="preserve">Philadelphia-based organizations from </w:t>
      </w:r>
      <w:r w:rsidRPr="00232700">
        <w:t xml:space="preserve">small </w:t>
      </w:r>
      <w:r w:rsidR="00705E39" w:rsidRPr="00232700">
        <w:t xml:space="preserve">companies with </w:t>
      </w:r>
      <w:r w:rsidRPr="00232700">
        <w:t xml:space="preserve">25 </w:t>
      </w:r>
      <w:r w:rsidR="00705E39" w:rsidRPr="00232700">
        <w:t xml:space="preserve">or fewer </w:t>
      </w:r>
      <w:r w:rsidRPr="00232700">
        <w:t>employees</w:t>
      </w:r>
      <w:r w:rsidR="00705E39" w:rsidRPr="00232700">
        <w:t xml:space="preserve"> to large</w:t>
      </w:r>
      <w:r w:rsidRPr="00232700">
        <w:t xml:space="preserve"> companies </w:t>
      </w:r>
      <w:r w:rsidR="00705E39" w:rsidRPr="00232700">
        <w:t xml:space="preserve">with </w:t>
      </w:r>
      <w:r w:rsidRPr="00232700">
        <w:t>17,000 employees. Another distinctive feature was AREUFIT’S practice of sending cross-trained and professionally certified employees, not subcontractors, to their client workplaces. Through investing in cross-training, AREUFIT created a flexible staff</w:t>
      </w:r>
      <w:r w:rsidR="00705E39" w:rsidRPr="00232700">
        <w:t xml:space="preserve"> that was</w:t>
      </w:r>
      <w:r w:rsidRPr="00232700">
        <w:t xml:space="preserve"> able to fill needs in a variety of environments, from </w:t>
      </w:r>
      <w:r w:rsidR="00FC3B36" w:rsidRPr="00232700">
        <w:t>a</w:t>
      </w:r>
      <w:r w:rsidRPr="00232700">
        <w:t xml:space="preserve"> mobile vision screening lab to biometric screenings. </w:t>
      </w:r>
    </w:p>
    <w:p w14:paraId="6E181BEB" w14:textId="41E7278B" w:rsidR="00D47775" w:rsidRPr="00232700" w:rsidRDefault="00D47775" w:rsidP="00232700">
      <w:pPr>
        <w:pStyle w:val="BodyTextMain"/>
      </w:pPr>
    </w:p>
    <w:p w14:paraId="2DF3EF92" w14:textId="1BE7C569" w:rsidR="00D47775" w:rsidRPr="00232700" w:rsidRDefault="00D47775" w:rsidP="00232700">
      <w:pPr>
        <w:pStyle w:val="BodyTextMain"/>
      </w:pPr>
      <w:r w:rsidRPr="00232700">
        <w:t>AREUFIT pioneered mobile health screening vehicles in the Philadelphia marketplace. Since 1996, AREUFIT helped its clients identify vehicles for purchase</w:t>
      </w:r>
      <w:r w:rsidR="00FC3B36" w:rsidRPr="00232700">
        <w:t>,</w:t>
      </w:r>
      <w:r w:rsidRPr="00232700">
        <w:t xml:space="preserve"> vetted and oversaw vendors for the retrofitting process</w:t>
      </w:r>
      <w:r w:rsidR="00FC3B36" w:rsidRPr="00232700">
        <w:t>,</w:t>
      </w:r>
      <w:r w:rsidRPr="00232700">
        <w:t xml:space="preserve"> managed the maintenance of the vehicles</w:t>
      </w:r>
      <w:r w:rsidR="00FC3B36" w:rsidRPr="00232700">
        <w:t>,</w:t>
      </w:r>
      <w:r w:rsidRPr="00232700">
        <w:t xml:space="preserve"> and provided professional staff and management of vehicle operations. </w:t>
      </w:r>
    </w:p>
    <w:p w14:paraId="023A8EC8" w14:textId="540CD73D" w:rsidR="00D47775" w:rsidRPr="00232700" w:rsidRDefault="00D47775" w:rsidP="00232700">
      <w:pPr>
        <w:pStyle w:val="BodyTextMain"/>
      </w:pPr>
    </w:p>
    <w:p w14:paraId="1B8440DC" w14:textId="4DEB72E0" w:rsidR="00D47775" w:rsidRPr="00232700" w:rsidRDefault="00D47775" w:rsidP="00232700">
      <w:pPr>
        <w:pStyle w:val="BodyTextMain"/>
      </w:pPr>
      <w:r w:rsidRPr="00232700">
        <w:t>AREUFIT provided evidence-based health education tailored to meet specific client needs. The</w:t>
      </w:r>
      <w:r w:rsidR="00FC3B36" w:rsidRPr="00232700">
        <w:t xml:space="preserve"> compan</w:t>
      </w:r>
      <w:r w:rsidRPr="00232700">
        <w:t>y offered face-to-face biometric review</w:t>
      </w:r>
      <w:r w:rsidR="00FC3B36" w:rsidRPr="00232700">
        <w:t>s</w:t>
      </w:r>
      <w:r w:rsidRPr="00232700">
        <w:t xml:space="preserve"> and health coaching</w:t>
      </w:r>
      <w:r w:rsidR="00FC3B36" w:rsidRPr="00232700">
        <w:t>,</w:t>
      </w:r>
      <w:r w:rsidRPr="00232700">
        <w:t xml:space="preserve"> health education displays and awareness campaigns</w:t>
      </w:r>
      <w:r w:rsidR="00FC3B36" w:rsidRPr="00232700">
        <w:t>,</w:t>
      </w:r>
      <w:r w:rsidRPr="00232700">
        <w:t xml:space="preserve"> and workplace seminars developed and delivered by </w:t>
      </w:r>
      <w:r w:rsidR="00FC3B36" w:rsidRPr="00232700">
        <w:t>a</w:t>
      </w:r>
      <w:r w:rsidRPr="00232700">
        <w:t xml:space="preserve"> team of health educators. A sampling of educational services </w:t>
      </w:r>
      <w:r w:rsidR="00FC3B36" w:rsidRPr="00232700">
        <w:t xml:space="preserve">AREUFIT provided </w:t>
      </w:r>
      <w:r w:rsidRPr="00232700">
        <w:t>demonstrated the</w:t>
      </w:r>
      <w:r w:rsidR="00FC3B36" w:rsidRPr="00232700">
        <w:t xml:space="preserve"> company’s</w:t>
      </w:r>
      <w:r w:rsidRPr="00232700">
        <w:t xml:space="preserve"> </w:t>
      </w:r>
      <w:r w:rsidR="00FC3B36" w:rsidRPr="00232700">
        <w:t xml:space="preserve">wide </w:t>
      </w:r>
      <w:r w:rsidRPr="00232700">
        <w:t>range of audiences, expertise, and revenue sources</w:t>
      </w:r>
      <w:r w:rsidR="00FC3B36" w:rsidRPr="00232700">
        <w:t>. For example, one service was</w:t>
      </w:r>
      <w:r w:rsidRPr="00232700">
        <w:t xml:space="preserve"> teaching fifth graders about the dangers of smoking</w:t>
      </w:r>
      <w:r w:rsidR="00FC3B36" w:rsidRPr="00232700">
        <w:t>, funded by the</w:t>
      </w:r>
      <w:r w:rsidRPr="00232700">
        <w:t xml:space="preserve"> P</w:t>
      </w:r>
      <w:r w:rsidR="00FC3B36" w:rsidRPr="00232700">
        <w:t>ennsylvania</w:t>
      </w:r>
      <w:r w:rsidRPr="00232700">
        <w:t xml:space="preserve"> Dep</w:t>
      </w:r>
      <w:r w:rsidR="00FC3B36" w:rsidRPr="00232700">
        <w:t>artmen</w:t>
      </w:r>
      <w:r w:rsidRPr="00232700">
        <w:t xml:space="preserve">t of Health and </w:t>
      </w:r>
      <w:r w:rsidR="00FC3B36" w:rsidRPr="00232700">
        <w:t xml:space="preserve">the </w:t>
      </w:r>
      <w:r w:rsidRPr="00232700">
        <w:t>Chester County Health Department</w:t>
      </w:r>
      <w:r w:rsidR="00FC3B36" w:rsidRPr="00232700">
        <w:t>. Another service was</w:t>
      </w:r>
      <w:r w:rsidRPr="00232700">
        <w:t xml:space="preserve"> providing cancer education to Chester County businesses</w:t>
      </w:r>
      <w:r w:rsidR="00FC3B36" w:rsidRPr="00232700">
        <w:t>, funded by</w:t>
      </w:r>
      <w:r w:rsidRPr="00232700">
        <w:t xml:space="preserve"> a P</w:t>
      </w:r>
      <w:r w:rsidR="00FC3B36" w:rsidRPr="00232700">
        <w:t>ennsylvania</w:t>
      </w:r>
      <w:r w:rsidRPr="00232700">
        <w:t xml:space="preserve"> </w:t>
      </w:r>
      <w:r w:rsidR="00FC3B36" w:rsidRPr="00232700">
        <w:t>c</w:t>
      </w:r>
      <w:r w:rsidRPr="00232700">
        <w:t xml:space="preserve">ancer </w:t>
      </w:r>
      <w:r w:rsidR="00FC3B36" w:rsidRPr="00232700">
        <w:t>e</w:t>
      </w:r>
      <w:r w:rsidRPr="00232700">
        <w:t xml:space="preserve">ducation </w:t>
      </w:r>
      <w:r w:rsidR="00FC3B36" w:rsidRPr="00232700">
        <w:t>g</w:t>
      </w:r>
      <w:r w:rsidRPr="00232700">
        <w:t>rant</w:t>
      </w:r>
      <w:r w:rsidR="00FC3B36" w:rsidRPr="00232700">
        <w:t>. Yet another service was</w:t>
      </w:r>
      <w:r w:rsidRPr="00232700">
        <w:t xml:space="preserve"> providing vision care education to </w:t>
      </w:r>
      <w:r w:rsidR="00FC3B36" w:rsidRPr="00232700">
        <w:t>r</w:t>
      </w:r>
      <w:r w:rsidRPr="00232700">
        <w:t xml:space="preserve">egistered </w:t>
      </w:r>
      <w:r w:rsidR="00FC3B36" w:rsidRPr="00232700">
        <w:t>n</w:t>
      </w:r>
      <w:r w:rsidRPr="00232700">
        <w:t>urses</w:t>
      </w:r>
      <w:r w:rsidR="006462AC" w:rsidRPr="00232700">
        <w:t xml:space="preserve"> </w:t>
      </w:r>
      <w:r w:rsidRPr="00232700">
        <w:t xml:space="preserve">and children </w:t>
      </w:r>
      <w:r w:rsidR="00FC3B36" w:rsidRPr="00232700">
        <w:t>in</w:t>
      </w:r>
      <w:r w:rsidRPr="00232700">
        <w:t xml:space="preserve"> th</w:t>
      </w:r>
      <w:r w:rsidR="006462AC" w:rsidRPr="00232700">
        <w:t>e Philadelphia school district.</w:t>
      </w:r>
    </w:p>
    <w:p w14:paraId="3BB9063A" w14:textId="6C2A819D" w:rsidR="00D47775" w:rsidRPr="00232700" w:rsidRDefault="00D47775" w:rsidP="00232700">
      <w:pPr>
        <w:pStyle w:val="BodyTextMain"/>
      </w:pPr>
    </w:p>
    <w:p w14:paraId="4430A26E" w14:textId="3513A80D" w:rsidR="00D47775" w:rsidRPr="00232700" w:rsidRDefault="00D47775" w:rsidP="00232700">
      <w:pPr>
        <w:pStyle w:val="BodyTextMain"/>
      </w:pPr>
      <w:r w:rsidRPr="00232700">
        <w:t xml:space="preserve">To augment </w:t>
      </w:r>
      <w:r w:rsidR="00FC3B36" w:rsidRPr="00232700">
        <w:t>its</w:t>
      </w:r>
      <w:r w:rsidRPr="00232700">
        <w:t xml:space="preserve"> core competencies of preventive health screenings and education</w:t>
      </w:r>
      <w:r w:rsidR="00FC3B36" w:rsidRPr="00232700">
        <w:t>,</w:t>
      </w:r>
      <w:r w:rsidRPr="00232700">
        <w:t xml:space="preserve"> and provide the wellness “platform” employers increasingly required, AREUFIT formed alliances with national data groups</w:t>
      </w:r>
      <w:r w:rsidR="00FC3B36" w:rsidRPr="00232700">
        <w:t xml:space="preserve"> such as</w:t>
      </w:r>
      <w:r w:rsidRPr="00232700">
        <w:t xml:space="preserve"> StayWell Health Management, Active Health Management</w:t>
      </w:r>
      <w:r w:rsidR="00FC3B36" w:rsidRPr="00232700">
        <w:t>,</w:t>
      </w:r>
      <w:r w:rsidRPr="00232700">
        <w:t xml:space="preserve"> and </w:t>
      </w:r>
      <w:proofErr w:type="spellStart"/>
      <w:r w:rsidRPr="00232700">
        <w:t>WellWorks</w:t>
      </w:r>
      <w:proofErr w:type="spellEnd"/>
      <w:r w:rsidRPr="00232700">
        <w:t xml:space="preserve"> for You. AREUFIT provided</w:t>
      </w:r>
      <w:r w:rsidRPr="000D0A61">
        <w:rPr>
          <w:lang w:val="en-GB"/>
        </w:rPr>
        <w:t xml:space="preserve"> </w:t>
      </w:r>
      <w:r w:rsidRPr="00232700">
        <w:t xml:space="preserve">essential data collection on cholesterol, body mass index, glucose, </w:t>
      </w:r>
      <w:r w:rsidR="00FC5EAD">
        <w:t>and other</w:t>
      </w:r>
      <w:r w:rsidR="00FC3B36" w:rsidRPr="00232700">
        <w:t xml:space="preserve"> areas</w:t>
      </w:r>
      <w:r w:rsidRPr="00232700">
        <w:t xml:space="preserve"> and </w:t>
      </w:r>
      <w:r w:rsidR="00FC3B36" w:rsidRPr="00232700">
        <w:t>worked with its</w:t>
      </w:r>
      <w:r w:rsidRPr="00232700">
        <w:t xml:space="preserve"> partners to analyze the data and create </w:t>
      </w:r>
      <w:r w:rsidR="00FC3B36" w:rsidRPr="00232700">
        <w:t>an</w:t>
      </w:r>
      <w:r w:rsidRPr="00232700">
        <w:t xml:space="preserve"> information portal. If client</w:t>
      </w:r>
      <w:r w:rsidR="00FC3B36" w:rsidRPr="00232700">
        <w:t>s</w:t>
      </w:r>
      <w:r w:rsidRPr="00232700">
        <w:t xml:space="preserve"> </w:t>
      </w:r>
      <w:r w:rsidR="00FC3B36" w:rsidRPr="00232700">
        <w:t>opted for</w:t>
      </w:r>
      <w:r w:rsidRPr="00232700">
        <w:t xml:space="preserve"> additional tracking, AREUFIT monitored </w:t>
      </w:r>
      <w:r w:rsidR="00FC3B36" w:rsidRPr="00232700">
        <w:t xml:space="preserve">their </w:t>
      </w:r>
      <w:r w:rsidRPr="00232700">
        <w:t xml:space="preserve">participation in preventive health actions such as mammograms, health examinations, and vision check-ups. </w:t>
      </w:r>
    </w:p>
    <w:p w14:paraId="18D43B1E" w14:textId="41212B8D" w:rsidR="00D47775" w:rsidRPr="00232700" w:rsidRDefault="00D47775" w:rsidP="00232700">
      <w:pPr>
        <w:pStyle w:val="BodyTextMain"/>
      </w:pPr>
    </w:p>
    <w:p w14:paraId="7C5AA641" w14:textId="60532721" w:rsidR="0066189F" w:rsidRPr="00232700" w:rsidRDefault="00D47775" w:rsidP="00232700">
      <w:pPr>
        <w:pStyle w:val="BodyTextMain"/>
      </w:pPr>
      <w:r w:rsidRPr="00232700">
        <w:t xml:space="preserve">Stuart believed </w:t>
      </w:r>
      <w:r w:rsidR="00FC3B36" w:rsidRPr="00232700">
        <w:t xml:space="preserve">that </w:t>
      </w:r>
      <w:r w:rsidRPr="00232700">
        <w:t>AREUFIT had a lock on the Philadelphia regional market. The CEO summed up the</w:t>
      </w:r>
      <w:r w:rsidR="00FC3B36" w:rsidRPr="00232700">
        <w:t xml:space="preserve"> company’s</w:t>
      </w:r>
      <w:r w:rsidRPr="00232700">
        <w:t xml:space="preserve"> strengths as</w:t>
      </w:r>
      <w:r w:rsidR="00FC3B36" w:rsidRPr="00232700">
        <w:t xml:space="preserve"> follows:</w:t>
      </w:r>
      <w:r w:rsidRPr="00232700">
        <w:t xml:space="preserve"> </w:t>
      </w:r>
    </w:p>
    <w:p w14:paraId="21248211" w14:textId="77777777" w:rsidR="0066189F" w:rsidRPr="00BB2137" w:rsidRDefault="0066189F" w:rsidP="00232700">
      <w:pPr>
        <w:pStyle w:val="BodyTextMain"/>
        <w:rPr>
          <w:sz w:val="20"/>
        </w:rPr>
      </w:pPr>
    </w:p>
    <w:p w14:paraId="20ECA99E" w14:textId="00125F37" w:rsidR="00D47775" w:rsidRPr="00232700" w:rsidRDefault="00FC3B36" w:rsidP="00232700">
      <w:pPr>
        <w:pStyle w:val="BodyTextMain"/>
        <w:ind w:left="720"/>
      </w:pPr>
      <w:r w:rsidRPr="00232700">
        <w:t>P</w:t>
      </w:r>
      <w:r w:rsidR="00D47775" w:rsidRPr="00232700">
        <w:t>reventive health screenings and education and the full</w:t>
      </w:r>
      <w:r w:rsidR="00CD3112">
        <w:t>-</w:t>
      </w:r>
      <w:r w:rsidR="00D47775" w:rsidRPr="00232700">
        <w:t>cycle management of the mobile health screening vehicles</w:t>
      </w:r>
      <w:r w:rsidRPr="00232700">
        <w:t xml:space="preserve">. </w:t>
      </w:r>
      <w:r w:rsidR="00D47775" w:rsidRPr="00232700">
        <w:t>What makes AREUFIT so good at what we do is we’re responsive, we’re local</w:t>
      </w:r>
      <w:r w:rsidRPr="00232700">
        <w:t xml:space="preserve">. </w:t>
      </w:r>
      <w:r w:rsidR="00D47775" w:rsidRPr="00232700">
        <w:t>I think this space is very different from other parts of the country. Businesses in Philly</w:t>
      </w:r>
      <w:r w:rsidR="00CD3112">
        <w:t xml:space="preserve"> </w:t>
      </w:r>
      <w:r w:rsidR="00D47775" w:rsidRPr="00232700">
        <w:t xml:space="preserve">really like to do business with other </w:t>
      </w:r>
      <w:r w:rsidR="00D92155" w:rsidRPr="00232700">
        <w:t xml:space="preserve">local </w:t>
      </w:r>
      <w:r w:rsidR="00D47775" w:rsidRPr="00232700">
        <w:t>companies.</w:t>
      </w:r>
    </w:p>
    <w:p w14:paraId="16116B73" w14:textId="66589FA8" w:rsidR="00FC3B36" w:rsidRDefault="00FC3B36" w:rsidP="00232700">
      <w:pPr>
        <w:pStyle w:val="BodyTextMain"/>
        <w:rPr>
          <w:sz w:val="20"/>
        </w:rPr>
      </w:pPr>
    </w:p>
    <w:p w14:paraId="70F1D781" w14:textId="77777777" w:rsidR="00C746FC" w:rsidRPr="00BB2137" w:rsidRDefault="00C746FC" w:rsidP="00232700">
      <w:pPr>
        <w:pStyle w:val="BodyTextMain"/>
        <w:rPr>
          <w:sz w:val="20"/>
        </w:rPr>
      </w:pPr>
    </w:p>
    <w:p w14:paraId="0BA4A13A" w14:textId="3553DC44" w:rsidR="00D47775" w:rsidRPr="000D0A61" w:rsidRDefault="00D47775" w:rsidP="00874D2E">
      <w:pPr>
        <w:pStyle w:val="Casehead1"/>
        <w:keepNext/>
        <w:rPr>
          <w:sz w:val="24"/>
          <w:szCs w:val="24"/>
          <w:lang w:val="en-GB"/>
        </w:rPr>
      </w:pPr>
      <w:r w:rsidRPr="000D0A61">
        <w:rPr>
          <w:lang w:val="en-GB"/>
        </w:rPr>
        <w:t>VOLATILITY IN THE WORLD OF WELLNESS</w:t>
      </w:r>
    </w:p>
    <w:p w14:paraId="45C9D8C8" w14:textId="63483E4D" w:rsidR="00D47775" w:rsidRPr="00BB2137" w:rsidRDefault="00D47775" w:rsidP="00874D2E">
      <w:pPr>
        <w:pStyle w:val="BodyTextMain"/>
        <w:keepNext/>
        <w:rPr>
          <w:sz w:val="20"/>
          <w:lang w:val="en-GB"/>
        </w:rPr>
      </w:pPr>
    </w:p>
    <w:p w14:paraId="6B8E38A9" w14:textId="0A94EE92" w:rsidR="00D47775" w:rsidRDefault="009320D3" w:rsidP="00232700">
      <w:pPr>
        <w:pStyle w:val="BodyTextMain"/>
        <w:rPr>
          <w:spacing w:val="-2"/>
        </w:rPr>
      </w:pPr>
      <w:r w:rsidRPr="00A93DEE">
        <w:rPr>
          <w:spacing w:val="-2"/>
        </w:rPr>
        <w:t>Several</w:t>
      </w:r>
      <w:r w:rsidR="00D47775" w:rsidRPr="00A93DEE">
        <w:rPr>
          <w:spacing w:val="-2"/>
        </w:rPr>
        <w:t xml:space="preserve"> key external forces </w:t>
      </w:r>
      <w:r w:rsidRPr="00A93DEE">
        <w:rPr>
          <w:spacing w:val="-2"/>
        </w:rPr>
        <w:t>that</w:t>
      </w:r>
      <w:r w:rsidR="00D47775" w:rsidRPr="00A93DEE">
        <w:rPr>
          <w:spacing w:val="-2"/>
        </w:rPr>
        <w:t xml:space="preserve"> had significant impact on the wellness services industry</w:t>
      </w:r>
      <w:r w:rsidRPr="00A93DEE">
        <w:rPr>
          <w:spacing w:val="-2"/>
        </w:rPr>
        <w:t xml:space="preserve"> included</w:t>
      </w:r>
      <w:r w:rsidR="00D47775" w:rsidRPr="00A93DEE">
        <w:rPr>
          <w:spacing w:val="-2"/>
        </w:rPr>
        <w:t xml:space="preserve"> changes in insurance</w:t>
      </w:r>
      <w:r w:rsidRPr="00A93DEE">
        <w:rPr>
          <w:spacing w:val="-2"/>
        </w:rPr>
        <w:t xml:space="preserve"> coverage,</w:t>
      </w:r>
      <w:r w:rsidR="00D47775" w:rsidRPr="00A93DEE">
        <w:rPr>
          <w:spacing w:val="-2"/>
        </w:rPr>
        <w:t xml:space="preserve"> uncertainty about regulation</w:t>
      </w:r>
      <w:r w:rsidRPr="00A93DEE">
        <w:rPr>
          <w:spacing w:val="-2"/>
        </w:rPr>
        <w:t>s,</w:t>
      </w:r>
      <w:r w:rsidR="00D47775" w:rsidRPr="00A93DEE">
        <w:rPr>
          <w:spacing w:val="-2"/>
        </w:rPr>
        <w:t xml:space="preserve"> advancing technology</w:t>
      </w:r>
      <w:r w:rsidRPr="00A93DEE">
        <w:rPr>
          <w:spacing w:val="-2"/>
        </w:rPr>
        <w:t>,</w:t>
      </w:r>
      <w:r w:rsidR="00D47775" w:rsidRPr="00A93DEE">
        <w:rPr>
          <w:spacing w:val="-2"/>
        </w:rPr>
        <w:t xml:space="preserve"> and </w:t>
      </w:r>
      <w:r w:rsidRPr="00A93DEE">
        <w:rPr>
          <w:spacing w:val="-2"/>
        </w:rPr>
        <w:t xml:space="preserve">a </w:t>
      </w:r>
      <w:r w:rsidR="00D47775" w:rsidRPr="00A93DEE">
        <w:rPr>
          <w:spacing w:val="-2"/>
        </w:rPr>
        <w:t>lack of industry definition.</w:t>
      </w:r>
    </w:p>
    <w:p w14:paraId="0E91184E" w14:textId="77777777" w:rsidR="00A93DEE" w:rsidRPr="00A93DEE" w:rsidRDefault="00A93DEE" w:rsidP="00232700">
      <w:pPr>
        <w:pStyle w:val="BodyTextMain"/>
        <w:rPr>
          <w:spacing w:val="-2"/>
        </w:rPr>
      </w:pPr>
    </w:p>
    <w:p w14:paraId="5B265BCC" w14:textId="5BDB6911" w:rsidR="009320D3" w:rsidRDefault="00D47775" w:rsidP="000E48F1">
      <w:pPr>
        <w:pStyle w:val="Casehead2"/>
        <w:rPr>
          <w:lang w:val="en-GB"/>
        </w:rPr>
      </w:pPr>
      <w:r w:rsidRPr="000E48F1">
        <w:rPr>
          <w:lang w:val="en-GB"/>
        </w:rPr>
        <w:lastRenderedPageBreak/>
        <w:t xml:space="preserve">Insurance in the </w:t>
      </w:r>
      <w:r w:rsidR="00CD3112">
        <w:rPr>
          <w:lang w:val="en-GB"/>
        </w:rPr>
        <w:t>A</w:t>
      </w:r>
      <w:r w:rsidRPr="000E48F1">
        <w:rPr>
          <w:lang w:val="en-GB"/>
        </w:rPr>
        <w:t xml:space="preserve">ge of </w:t>
      </w:r>
      <w:r w:rsidR="009320D3" w:rsidRPr="000E48F1">
        <w:rPr>
          <w:lang w:val="en-GB"/>
        </w:rPr>
        <w:t xml:space="preserve">the </w:t>
      </w:r>
      <w:r w:rsidRPr="000D0A61">
        <w:rPr>
          <w:i/>
          <w:lang w:val="en-GB"/>
        </w:rPr>
        <w:t>A</w:t>
      </w:r>
      <w:r w:rsidR="009320D3">
        <w:rPr>
          <w:i/>
          <w:lang w:val="en-GB"/>
        </w:rPr>
        <w:t xml:space="preserve">ffordable </w:t>
      </w:r>
      <w:r w:rsidRPr="000D0A61">
        <w:rPr>
          <w:i/>
          <w:lang w:val="en-GB"/>
        </w:rPr>
        <w:t>C</w:t>
      </w:r>
      <w:r w:rsidR="009320D3">
        <w:rPr>
          <w:i/>
          <w:lang w:val="en-GB"/>
        </w:rPr>
        <w:t xml:space="preserve">are </w:t>
      </w:r>
      <w:r w:rsidRPr="000D0A61">
        <w:rPr>
          <w:i/>
          <w:lang w:val="en-GB"/>
        </w:rPr>
        <w:t>A</w:t>
      </w:r>
      <w:r w:rsidR="009320D3">
        <w:rPr>
          <w:i/>
          <w:lang w:val="en-GB"/>
        </w:rPr>
        <w:t>ct</w:t>
      </w:r>
    </w:p>
    <w:p w14:paraId="36250B6C" w14:textId="77777777" w:rsidR="009320D3" w:rsidRPr="00496BFA" w:rsidRDefault="009320D3" w:rsidP="00496BFA">
      <w:pPr>
        <w:pStyle w:val="BodyTextMain"/>
      </w:pPr>
    </w:p>
    <w:p w14:paraId="5FD75B9C" w14:textId="4851B0CE" w:rsidR="00D47775" w:rsidRPr="00232700" w:rsidRDefault="00D47775" w:rsidP="00232700">
      <w:pPr>
        <w:pStyle w:val="BodyTextMain"/>
      </w:pPr>
      <w:r w:rsidRPr="00232700">
        <w:t>In the 1980s, the health insurance industry shaped how corporate wellness programs were defined. More recently, consolidation in the insurance industry concentrated the power insurers held. In the regional Philadelphia market, t</w:t>
      </w:r>
      <w:r w:rsidR="003F3003" w:rsidRPr="00232700">
        <w:t>hree</w:t>
      </w:r>
      <w:r w:rsidRPr="00232700">
        <w:t xml:space="preserve"> dominant companies</w:t>
      </w:r>
      <w:r w:rsidR="003F3003" w:rsidRPr="00232700">
        <w:t>—</w:t>
      </w:r>
      <w:r w:rsidRPr="00232700">
        <w:t xml:space="preserve">Independence Blue Cross (IBC), UnitedHealth </w:t>
      </w:r>
      <w:r w:rsidR="003F3003" w:rsidRPr="00232700">
        <w:t>Group,</w:t>
      </w:r>
      <w:r w:rsidRPr="00232700">
        <w:t xml:space="preserve"> and Aetna</w:t>
      </w:r>
      <w:r w:rsidR="003F3003" w:rsidRPr="00232700">
        <w:t xml:space="preserve"> Inc.—</w:t>
      </w:r>
      <w:r w:rsidRPr="00232700">
        <w:t>replaced as many as eight previous insurer</w:t>
      </w:r>
      <w:r w:rsidR="00DD5DDA" w:rsidRPr="00232700">
        <w:t xml:space="preserve">s.  </w:t>
      </w:r>
    </w:p>
    <w:p w14:paraId="63E257D2" w14:textId="7F3A28A0" w:rsidR="00D47775" w:rsidRPr="00496BFA" w:rsidRDefault="00D47775" w:rsidP="00496BFA">
      <w:pPr>
        <w:pStyle w:val="BodyTextMain"/>
      </w:pPr>
    </w:p>
    <w:p w14:paraId="10884CC6" w14:textId="5DBF1086" w:rsidR="00D47775" w:rsidRPr="00232700" w:rsidRDefault="003F3003" w:rsidP="00232700">
      <w:pPr>
        <w:pStyle w:val="BodyTextMain"/>
      </w:pPr>
      <w:r w:rsidRPr="00232700">
        <w:t xml:space="preserve">As </w:t>
      </w:r>
      <w:r w:rsidR="00D47775" w:rsidRPr="00232700">
        <w:t>AREUFIT</w:t>
      </w:r>
      <w:r w:rsidRPr="00232700">
        <w:t>’s</w:t>
      </w:r>
      <w:r w:rsidR="00D47775" w:rsidRPr="00232700">
        <w:t xml:space="preserve"> CEO</w:t>
      </w:r>
      <w:r w:rsidRPr="00232700">
        <w:t>,</w:t>
      </w:r>
      <w:r w:rsidR="00D47775" w:rsidRPr="00232700">
        <w:t xml:space="preserve"> Stuart reflected on her years in the industry</w:t>
      </w:r>
      <w:r w:rsidRPr="00232700">
        <w:t>:</w:t>
      </w:r>
      <w:r w:rsidR="00D47775" w:rsidRPr="00232700">
        <w:t xml:space="preserve"> </w:t>
      </w:r>
    </w:p>
    <w:p w14:paraId="74C71DB1" w14:textId="77777777" w:rsidR="00D47775" w:rsidRPr="00496BFA" w:rsidRDefault="00D47775" w:rsidP="00496BFA">
      <w:pPr>
        <w:pStyle w:val="BodyTextMain"/>
      </w:pPr>
    </w:p>
    <w:p w14:paraId="7D4FFF8F" w14:textId="15E257C0" w:rsidR="00D47775" w:rsidRPr="000D0A61" w:rsidRDefault="00D47775" w:rsidP="008103F0">
      <w:pPr>
        <w:pStyle w:val="BodyTextMain"/>
        <w:ind w:left="720"/>
        <w:rPr>
          <w:lang w:val="en-GB"/>
        </w:rPr>
      </w:pPr>
      <w:r w:rsidRPr="000D0A61">
        <w:rPr>
          <w:lang w:val="en-GB"/>
        </w:rPr>
        <w:t xml:space="preserve">The insurance companies are now out of the wellness business from a client marketing perspective. They claim the </w:t>
      </w:r>
      <w:r w:rsidRPr="00CF20E4">
        <w:rPr>
          <w:i/>
          <w:lang w:val="en-GB"/>
        </w:rPr>
        <w:t>Affordable Care Act</w:t>
      </w:r>
      <w:r w:rsidRPr="000D0A61">
        <w:rPr>
          <w:lang w:val="en-GB"/>
        </w:rPr>
        <w:t xml:space="preserve"> </w:t>
      </w:r>
      <w:r w:rsidR="003F3003">
        <w:rPr>
          <w:lang w:val="en-GB"/>
        </w:rPr>
        <w:t>[</w:t>
      </w:r>
      <w:r w:rsidRPr="000D0A61">
        <w:rPr>
          <w:lang w:val="en-GB"/>
        </w:rPr>
        <w:t>ACA</w:t>
      </w:r>
      <w:r w:rsidR="003F3003">
        <w:rPr>
          <w:lang w:val="en-GB"/>
        </w:rPr>
        <w:t>]</w:t>
      </w:r>
      <w:r w:rsidRPr="000D0A61">
        <w:rPr>
          <w:lang w:val="en-GB"/>
        </w:rPr>
        <w:t xml:space="preserve"> put too much pressure on their profits. In response to perceived threats of the ACA, they eliminated the service of helping their clients establish wellness programs. IBC</w:t>
      </w:r>
      <w:r w:rsidR="003F3003">
        <w:rPr>
          <w:lang w:val="en-GB"/>
        </w:rPr>
        <w:t>,</w:t>
      </w:r>
      <w:r w:rsidRPr="000D0A61">
        <w:rPr>
          <w:lang w:val="en-GB"/>
        </w:rPr>
        <w:t xml:space="preserve"> as an example, used to provide an account executive to help their subscribing companies identify a wellness services provider. When Independence Blue Cross cut the mobile van services and eliminated the wellness department as a cost-saving measure in 2016, their corporate clients were given a stipend to contract with wellness services providers on their own.</w:t>
      </w:r>
    </w:p>
    <w:p w14:paraId="47D60280" w14:textId="77777777" w:rsidR="00D47775" w:rsidRPr="00496BFA" w:rsidRDefault="00D47775" w:rsidP="00496BFA">
      <w:pPr>
        <w:pStyle w:val="BodyTextMain"/>
      </w:pPr>
    </w:p>
    <w:p w14:paraId="010BFCDA" w14:textId="0B5A91D7" w:rsidR="00D47775" w:rsidRPr="00232700" w:rsidRDefault="00D47775" w:rsidP="00232700">
      <w:pPr>
        <w:pStyle w:val="BodyTextMain"/>
      </w:pPr>
      <w:r w:rsidRPr="00232700">
        <w:t>This shift in decision</w:t>
      </w:r>
      <w:r w:rsidR="00CD3112">
        <w:t>-</w:t>
      </w:r>
      <w:r w:rsidRPr="00232700">
        <w:t>making and cost allocation disrupted the market for wellness providers. H</w:t>
      </w:r>
      <w:r w:rsidR="00EE3C09" w:rsidRPr="00232700">
        <w:t>uman resources</w:t>
      </w:r>
      <w:r w:rsidRPr="00232700">
        <w:t xml:space="preserve"> executives had another responsibility added to their already burdened departments. Competing wellness service providers had to strategically focus their services and their key differentiators to win contracts from individual companies. </w:t>
      </w:r>
    </w:p>
    <w:p w14:paraId="2B5D1101" w14:textId="77777777" w:rsidR="008103F0" w:rsidRPr="00496BFA" w:rsidRDefault="008103F0" w:rsidP="00496BFA">
      <w:pPr>
        <w:pStyle w:val="BodyTextMain"/>
      </w:pPr>
      <w:bookmarkStart w:id="0" w:name="_gjdgxs" w:colFirst="0" w:colLast="0"/>
      <w:bookmarkEnd w:id="0"/>
    </w:p>
    <w:p w14:paraId="79FB9BF0" w14:textId="36ACF12D" w:rsidR="00871F64" w:rsidRDefault="00D47775" w:rsidP="00232700">
      <w:pPr>
        <w:pStyle w:val="BodyTextMain"/>
      </w:pPr>
      <w:r w:rsidRPr="00232700">
        <w:t>In addition, it became more critical to attach a</w:t>
      </w:r>
      <w:r w:rsidR="00EE3C09" w:rsidRPr="00232700">
        <w:t xml:space="preserve"> return on investment</w:t>
      </w:r>
      <w:r w:rsidRPr="00232700">
        <w:t xml:space="preserve"> </w:t>
      </w:r>
      <w:r w:rsidR="00D92879" w:rsidRPr="00232700">
        <w:t>(</w:t>
      </w:r>
      <w:r w:rsidRPr="00232700">
        <w:t>ROI</w:t>
      </w:r>
      <w:r w:rsidR="00D92879" w:rsidRPr="00232700">
        <w:t>)</w:t>
      </w:r>
      <w:r w:rsidRPr="00232700">
        <w:t xml:space="preserve"> </w:t>
      </w:r>
      <w:r w:rsidR="00D92879" w:rsidRPr="00232700">
        <w:t xml:space="preserve">figure </w:t>
      </w:r>
      <w:r w:rsidRPr="00232700">
        <w:t>to wellness programs. Self-insured companies with 1</w:t>
      </w:r>
      <w:r w:rsidR="00EE3C09" w:rsidRPr="00232700">
        <w:t>,</w:t>
      </w:r>
      <w:r w:rsidRPr="00232700">
        <w:t>000 or more employees could often see a correlation between wellness dollars spent, pharmacy claims, improved employee productivity, and lower absenteeism, because they knew where their health</w:t>
      </w:r>
      <w:r w:rsidR="00EE3C09" w:rsidRPr="00232700">
        <w:t xml:space="preserve"> </w:t>
      </w:r>
      <w:r w:rsidRPr="00232700">
        <w:t xml:space="preserve">care dollars were being spent. For small and mid-size employers, even when C-suite executives may have felt </w:t>
      </w:r>
      <w:r w:rsidR="00EE3C09" w:rsidRPr="00232700">
        <w:t xml:space="preserve">that </w:t>
      </w:r>
      <w:r w:rsidRPr="00232700">
        <w:t>a wellness program was the right thing to do, without a clear ROI</w:t>
      </w:r>
      <w:r w:rsidR="00D92879" w:rsidRPr="00232700">
        <w:t xml:space="preserve"> figure</w:t>
      </w:r>
      <w:r w:rsidRPr="00232700">
        <w:t>, it became increasingly difficult to justify the fee</w:t>
      </w:r>
      <w:r w:rsidR="00CD3112">
        <w:t>-</w:t>
      </w:r>
      <w:r w:rsidRPr="00232700">
        <w:t>for</w:t>
      </w:r>
      <w:r w:rsidR="00CD3112">
        <w:t>-</w:t>
      </w:r>
      <w:r w:rsidRPr="00232700">
        <w:t>services model of contracting with a wellness provider.</w:t>
      </w:r>
    </w:p>
    <w:p w14:paraId="654C815D" w14:textId="77777777" w:rsidR="00496BFA" w:rsidRPr="00496BFA" w:rsidRDefault="00496BFA" w:rsidP="00496BFA">
      <w:pPr>
        <w:pStyle w:val="BodyTextMain"/>
      </w:pPr>
    </w:p>
    <w:p w14:paraId="430BCCC3" w14:textId="77777777" w:rsidR="00496BFA" w:rsidRPr="00496BFA" w:rsidRDefault="00496BFA" w:rsidP="00496BFA">
      <w:pPr>
        <w:pStyle w:val="BodyTextMain"/>
      </w:pPr>
    </w:p>
    <w:p w14:paraId="36BB37F9" w14:textId="77777777" w:rsidR="00496BFA" w:rsidRPr="00496BFA" w:rsidRDefault="00496BFA" w:rsidP="00496BFA">
      <w:pPr>
        <w:pStyle w:val="Casehead1"/>
      </w:pPr>
      <w:r w:rsidRPr="00496BFA">
        <w:t>Regulations and Tax Revisions</w:t>
      </w:r>
    </w:p>
    <w:p w14:paraId="475F0AD9" w14:textId="77777777" w:rsidR="00496BFA" w:rsidRPr="00496BFA" w:rsidRDefault="00496BFA" w:rsidP="00496BFA">
      <w:pPr>
        <w:pStyle w:val="BodyTextMain"/>
      </w:pPr>
    </w:p>
    <w:p w14:paraId="2AAF3F81" w14:textId="4224F1B4" w:rsidR="00307025" w:rsidRPr="00496BFA" w:rsidRDefault="00496BFA" w:rsidP="00496BFA">
      <w:pPr>
        <w:pStyle w:val="BodyTextMain"/>
      </w:pPr>
      <w:r w:rsidRPr="00496BFA">
        <w:t xml:space="preserve">Various government agencies—such as the United States Department of Labor, US Department of Health &amp; Human Services, and US Department of the Treasury—provided guidance on the development and administration of wellness programs. Companies also had to comply with provisions from the ACA and the </w:t>
      </w:r>
      <w:r w:rsidRPr="00496BFA">
        <w:rPr>
          <w:i/>
        </w:rPr>
        <w:t>Health Insurance Portability and Accountability Act</w:t>
      </w:r>
      <w:r w:rsidRPr="00496BFA">
        <w:t xml:space="preserve"> of 1996, particularly those related to non-discrimination and privacy. The Internal Revenue Service issued a “Chief Counsel Memorandum, clarifying that case rewards under a wellness program are always taxable as income, and cash fringe benefits . . . are never excludable from income.”</w:t>
      </w:r>
      <w:r w:rsidR="00307025" w:rsidRPr="00496BFA">
        <w:rPr>
          <w:highlight w:val="white"/>
          <w:vertAlign w:val="superscript"/>
        </w:rPr>
        <w:footnoteReference w:id="16"/>
      </w:r>
      <w:r w:rsidR="00307025" w:rsidRPr="00496BFA">
        <w:rPr>
          <w:highlight w:val="white"/>
        </w:rPr>
        <w:t xml:space="preserve"> </w:t>
      </w:r>
    </w:p>
    <w:p w14:paraId="2024039E" w14:textId="77777777" w:rsidR="00307025" w:rsidRPr="00496BFA" w:rsidRDefault="00307025" w:rsidP="00496BFA">
      <w:pPr>
        <w:pStyle w:val="BodyTextMain"/>
      </w:pPr>
    </w:p>
    <w:p w14:paraId="70CE93C1" w14:textId="29F72373" w:rsidR="00307025" w:rsidRDefault="00256372" w:rsidP="00256372">
      <w:pPr>
        <w:pStyle w:val="BodyTextMain"/>
      </w:pPr>
      <w:r w:rsidRPr="00256372">
        <w:t>As Stuart summarized, “There</w:t>
      </w:r>
      <w:r w:rsidR="00481AC8">
        <w:t xml:space="preserve"> are</w:t>
      </w:r>
      <w:r w:rsidRPr="00256372">
        <w:t xml:space="preserve"> so many regulations that you would have to just dedicate a team to making sure that you are always in the forefront” of regulatory requirements.</w:t>
      </w:r>
    </w:p>
    <w:p w14:paraId="0917AA4E" w14:textId="56CF51CD" w:rsidR="00C746FC" w:rsidRPr="00496BFA" w:rsidRDefault="00C746FC" w:rsidP="00496BFA">
      <w:pPr>
        <w:pStyle w:val="BodyTextMain"/>
      </w:pPr>
    </w:p>
    <w:p w14:paraId="6A821497" w14:textId="77777777" w:rsidR="00C746FC" w:rsidRPr="00496BFA" w:rsidRDefault="00C746FC" w:rsidP="00496BFA">
      <w:pPr>
        <w:pStyle w:val="BodyTextMain"/>
      </w:pPr>
    </w:p>
    <w:p w14:paraId="73480547" w14:textId="77777777" w:rsidR="00307025" w:rsidRDefault="00307025" w:rsidP="00496BFA">
      <w:pPr>
        <w:pStyle w:val="Casehead2"/>
        <w:keepNext/>
        <w:rPr>
          <w:highlight w:val="white"/>
          <w:lang w:val="en-GB"/>
        </w:rPr>
      </w:pPr>
      <w:r w:rsidRPr="000D0A61">
        <w:rPr>
          <w:highlight w:val="white"/>
          <w:lang w:val="en-GB"/>
        </w:rPr>
        <w:t>Technology and Data</w:t>
      </w:r>
    </w:p>
    <w:p w14:paraId="2CFF663C" w14:textId="77777777" w:rsidR="00307025" w:rsidRPr="00496BFA" w:rsidRDefault="00307025" w:rsidP="00496BFA">
      <w:pPr>
        <w:pStyle w:val="BodyTextMain"/>
        <w:keepNext/>
        <w:rPr>
          <w:highlight w:val="white"/>
        </w:rPr>
      </w:pPr>
    </w:p>
    <w:p w14:paraId="5D01E5EF" w14:textId="4E94F919" w:rsidR="00307025" w:rsidRPr="00703C0C" w:rsidRDefault="00703C0C" w:rsidP="00496BFA">
      <w:pPr>
        <w:pStyle w:val="BodyTextMain"/>
        <w:keepNext/>
      </w:pPr>
      <w:r w:rsidRPr="00703C0C">
        <w:t xml:space="preserve">Beyond the use of wearable technology, web-based tracking and data collection were important factors within the wellness industry, particularly since corporate partners sought an ROI for offering the programs </w:t>
      </w:r>
      <w:r w:rsidRPr="00703C0C">
        <w:lastRenderedPageBreak/>
        <w:t>to employees. Online platforms were difficult and costly to develop. As a result, each company maintained proprietary control of the infrastructure. Even health insurance has gone more and more digital, enabling subscribers to log on to their account to input an individual wellness survey</w:t>
      </w:r>
      <w:r w:rsidR="00307025" w:rsidRPr="00703C0C">
        <w:t>.</w:t>
      </w:r>
    </w:p>
    <w:p w14:paraId="2CDEEF5F" w14:textId="77777777" w:rsidR="00307025" w:rsidRPr="00232700" w:rsidRDefault="00307025" w:rsidP="00307025">
      <w:pPr>
        <w:pStyle w:val="BodyTextMain"/>
      </w:pPr>
    </w:p>
    <w:p w14:paraId="19285099" w14:textId="77777777" w:rsidR="00307025" w:rsidRDefault="00307025" w:rsidP="00307025">
      <w:pPr>
        <w:pStyle w:val="Casehead2"/>
        <w:rPr>
          <w:highlight w:val="white"/>
          <w:lang w:val="en-GB"/>
        </w:rPr>
      </w:pPr>
      <w:r w:rsidRPr="000D0A61">
        <w:rPr>
          <w:highlight w:val="white"/>
          <w:lang w:val="en-GB"/>
        </w:rPr>
        <w:t xml:space="preserve">Lack of </w:t>
      </w:r>
      <w:r>
        <w:rPr>
          <w:highlight w:val="white"/>
          <w:lang w:val="en-GB"/>
        </w:rPr>
        <w:t>I</w:t>
      </w:r>
      <w:r w:rsidRPr="000D0A61">
        <w:rPr>
          <w:highlight w:val="white"/>
          <w:lang w:val="en-GB"/>
        </w:rPr>
        <w:t xml:space="preserve">ndustry </w:t>
      </w:r>
      <w:r>
        <w:rPr>
          <w:highlight w:val="white"/>
          <w:lang w:val="en-GB"/>
        </w:rPr>
        <w:t>D</w:t>
      </w:r>
      <w:r w:rsidRPr="000D0A61">
        <w:rPr>
          <w:highlight w:val="white"/>
          <w:lang w:val="en-GB"/>
        </w:rPr>
        <w:t>efinition</w:t>
      </w:r>
    </w:p>
    <w:p w14:paraId="3AA8BB40" w14:textId="77777777" w:rsidR="00307025" w:rsidRPr="00DB07E9" w:rsidRDefault="00307025" w:rsidP="00307025">
      <w:pPr>
        <w:pStyle w:val="BodyTextMain"/>
        <w:rPr>
          <w:highlight w:val="white"/>
        </w:rPr>
      </w:pPr>
    </w:p>
    <w:p w14:paraId="6998E5C7" w14:textId="1C098082" w:rsidR="00307025" w:rsidRPr="00256372" w:rsidRDefault="00256372" w:rsidP="00256372">
      <w:pPr>
        <w:pStyle w:val="BodyTextMain"/>
      </w:pPr>
      <w:r w:rsidRPr="00256372">
        <w:t>Although there were various forms of certification and professional training available, and some regulation was in place, Stuart expressed her frustration that “</w:t>
      </w:r>
      <w:r w:rsidR="00CD3112">
        <w:t xml:space="preserve">. . . </w:t>
      </w:r>
      <w:r w:rsidRPr="00256372">
        <w:t>anyone can call themselves a wellness provider,” and provided the example of “</w:t>
      </w:r>
      <w:r w:rsidR="00CD3112">
        <w:t xml:space="preserve">. . . </w:t>
      </w:r>
      <w:r w:rsidRPr="00256372">
        <w:t>an individual who lost 30 pounds and wants to take you on their wellness journey.”  Stuart spent a great deal of time educating prospective clients about the genuine qualifications of her employees. Especially after cost surfaced as a key factor, it was time consuming and difficult to convey the value underlying the higher price that a professional organization like AREUFIT charged. Another significant contributor to the difficulty of measuring ROI for employers was the lack of consistency in data collection, measurement, and analysis.</w:t>
      </w:r>
    </w:p>
    <w:p w14:paraId="29B4048C" w14:textId="4F522E86" w:rsidR="00307025" w:rsidRDefault="00307025" w:rsidP="00307025">
      <w:pPr>
        <w:pStyle w:val="BodyTextMain"/>
      </w:pPr>
    </w:p>
    <w:p w14:paraId="1ECFB395" w14:textId="77777777" w:rsidR="00256372" w:rsidRPr="00232700" w:rsidRDefault="00256372" w:rsidP="00307025">
      <w:pPr>
        <w:pStyle w:val="BodyTextMain"/>
      </w:pPr>
    </w:p>
    <w:p w14:paraId="7A1F2EFF" w14:textId="77777777" w:rsidR="00307025" w:rsidRPr="000D0A61" w:rsidRDefault="00307025" w:rsidP="00307025">
      <w:pPr>
        <w:pStyle w:val="Casehead1"/>
        <w:rPr>
          <w:lang w:val="en-GB"/>
        </w:rPr>
      </w:pPr>
      <w:r w:rsidRPr="000D0A61">
        <w:rPr>
          <w:lang w:val="en-GB"/>
        </w:rPr>
        <w:t>THE DECISION</w:t>
      </w:r>
    </w:p>
    <w:p w14:paraId="195AD910" w14:textId="77777777" w:rsidR="00307025" w:rsidRPr="00DB07E9" w:rsidRDefault="00307025" w:rsidP="00307025">
      <w:pPr>
        <w:pStyle w:val="BodyTextMain"/>
        <w:rPr>
          <w:highlight w:val="white"/>
        </w:rPr>
      </w:pPr>
    </w:p>
    <w:p w14:paraId="0DE1E96C" w14:textId="6E534411" w:rsidR="00307025" w:rsidRPr="00256372" w:rsidRDefault="00256372" w:rsidP="00256372">
      <w:pPr>
        <w:pStyle w:val="BodyTextMain"/>
      </w:pPr>
      <w:r w:rsidRPr="00256372">
        <w:t>Stuart had to make a decision: grow or exit. Ultimately, her decision was shaped by her combined professional and personal tenets:</w:t>
      </w:r>
    </w:p>
    <w:p w14:paraId="0B673AFD" w14:textId="77777777" w:rsidR="00256372" w:rsidRPr="000D0A61" w:rsidRDefault="00256372" w:rsidP="00307025">
      <w:pPr>
        <w:pStyle w:val="BodyTextMain"/>
        <w:rPr>
          <w:lang w:val="en-GB"/>
        </w:rPr>
      </w:pPr>
    </w:p>
    <w:p w14:paraId="2EC48829" w14:textId="77777777" w:rsidR="00307025" w:rsidRPr="000D0A61" w:rsidRDefault="00307025" w:rsidP="00307025">
      <w:pPr>
        <w:pStyle w:val="BodyTextMain"/>
        <w:ind w:left="720"/>
        <w:rPr>
          <w:lang w:val="en-GB"/>
        </w:rPr>
      </w:pPr>
      <w:r w:rsidRPr="000D0A61">
        <w:rPr>
          <w:lang w:val="en-GB"/>
        </w:rPr>
        <w:t>I</w:t>
      </w:r>
      <w:r>
        <w:rPr>
          <w:lang w:val="en-GB"/>
        </w:rPr>
        <w:t>’</w:t>
      </w:r>
      <w:r w:rsidRPr="000D0A61">
        <w:rPr>
          <w:lang w:val="en-GB"/>
        </w:rPr>
        <w:t>m a firm believer in staying true to your core competencies because if you stray from them</w:t>
      </w:r>
      <w:r>
        <w:rPr>
          <w:lang w:val="en-GB"/>
        </w:rPr>
        <w:t>,</w:t>
      </w:r>
      <w:r w:rsidRPr="000D0A61">
        <w:rPr>
          <w:lang w:val="en-GB"/>
        </w:rPr>
        <w:t xml:space="preserve"> I believe that you lose your product</w:t>
      </w:r>
      <w:r>
        <w:rPr>
          <w:lang w:val="en-GB"/>
        </w:rPr>
        <w:t>.</w:t>
      </w:r>
      <w:r w:rsidRPr="000D0A61">
        <w:rPr>
          <w:lang w:val="en-GB"/>
        </w:rPr>
        <w:t xml:space="preserve"> I have been working for the past 26 years to position my business. I've met some of my own personal goals and I feel like I kind of want to move on to the next thing, though I</w:t>
      </w:r>
      <w:r>
        <w:rPr>
          <w:lang w:val="en-GB"/>
        </w:rPr>
        <w:t>’</w:t>
      </w:r>
      <w:r w:rsidRPr="000D0A61">
        <w:rPr>
          <w:lang w:val="en-GB"/>
        </w:rPr>
        <w:t>m not sure what it is</w:t>
      </w:r>
      <w:r>
        <w:rPr>
          <w:lang w:val="en-GB"/>
        </w:rPr>
        <w:t xml:space="preserve">. </w:t>
      </w:r>
      <w:r w:rsidRPr="000D0A61">
        <w:rPr>
          <w:lang w:val="en-GB"/>
        </w:rPr>
        <w:t xml:space="preserve">The climate today is what I based a succession plan on, but the market is not now what it once was, and I have no idea what it will be </w:t>
      </w:r>
      <w:r>
        <w:rPr>
          <w:lang w:val="en-GB"/>
        </w:rPr>
        <w:t>five</w:t>
      </w:r>
      <w:r w:rsidRPr="000D0A61">
        <w:rPr>
          <w:lang w:val="en-GB"/>
        </w:rPr>
        <w:t xml:space="preserve"> years from now.</w:t>
      </w:r>
    </w:p>
    <w:p w14:paraId="11292A9B" w14:textId="5E84794A" w:rsidR="002505AB" w:rsidRDefault="002505AB">
      <w:pPr>
        <w:spacing w:after="200" w:line="276" w:lineRule="auto"/>
        <w:rPr>
          <w:sz w:val="22"/>
          <w:szCs w:val="22"/>
          <w:lang w:val="en-GB"/>
        </w:rPr>
      </w:pPr>
      <w:r>
        <w:rPr>
          <w:lang w:val="en-GB"/>
        </w:rPr>
        <w:br w:type="page"/>
      </w:r>
    </w:p>
    <w:p w14:paraId="25C160C2" w14:textId="580CF7B6" w:rsidR="002505AB" w:rsidRDefault="002505AB" w:rsidP="002505AB">
      <w:pPr>
        <w:pStyle w:val="ExhibitHeading"/>
      </w:pPr>
      <w:r>
        <w:lastRenderedPageBreak/>
        <w:t>EXHIBIT 1: FINANCIAL OVERVIEW</w:t>
      </w:r>
    </w:p>
    <w:p w14:paraId="0487D544" w14:textId="77777777" w:rsidR="002505AB" w:rsidRPr="00A96CBC" w:rsidRDefault="002505AB" w:rsidP="002505AB">
      <w:pPr>
        <w:pStyle w:val="ExhibitText"/>
      </w:pPr>
    </w:p>
    <w:tbl>
      <w:tblPr>
        <w:tblW w:w="9175" w:type="dxa"/>
        <w:jc w:val="center"/>
        <w:tblLook w:val="04A0" w:firstRow="1" w:lastRow="0" w:firstColumn="1" w:lastColumn="0" w:noHBand="0" w:noVBand="1"/>
      </w:tblPr>
      <w:tblGrid>
        <w:gridCol w:w="2245"/>
        <w:gridCol w:w="1350"/>
        <w:gridCol w:w="1350"/>
        <w:gridCol w:w="1350"/>
        <w:gridCol w:w="1440"/>
        <w:gridCol w:w="1440"/>
      </w:tblGrid>
      <w:tr w:rsidR="002505AB" w:rsidRPr="002505AB" w14:paraId="4859896E" w14:textId="77777777" w:rsidTr="002505AB">
        <w:trPr>
          <w:trHeight w:val="80"/>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9BB89" w14:textId="77777777" w:rsidR="002505AB" w:rsidRPr="002505AB" w:rsidRDefault="002505AB" w:rsidP="002505AB">
            <w:pPr>
              <w:rPr>
                <w:rFonts w:ascii="Arial" w:hAnsi="Arial" w:cs="Arial"/>
                <w:color w:val="000000"/>
              </w:rPr>
            </w:pPr>
            <w:r w:rsidRPr="002505AB">
              <w:rPr>
                <w:rFonts w:ascii="Arial" w:hAnsi="Arial" w:cs="Arial"/>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88C2E11"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1st 2013</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4D01DF6"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2nd 2013</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F1A53C3"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3rd 2013</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00C412C"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4th 2013</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12D0D06"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Total 2013</w:t>
            </w:r>
          </w:p>
        </w:tc>
      </w:tr>
      <w:tr w:rsidR="002505AB" w:rsidRPr="002505AB" w14:paraId="5D1E2DF1"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2DFA0A2B" w14:textId="77777777" w:rsidR="002505AB" w:rsidRPr="002505AB" w:rsidRDefault="002505AB" w:rsidP="002505AB">
            <w:pPr>
              <w:rPr>
                <w:rFonts w:ascii="Arial" w:hAnsi="Arial" w:cs="Arial"/>
                <w:color w:val="000000"/>
              </w:rPr>
            </w:pPr>
            <w:r w:rsidRPr="002505AB">
              <w:rPr>
                <w:rFonts w:ascii="Arial" w:hAnsi="Arial" w:cs="Arial"/>
                <w:color w:val="000000"/>
              </w:rPr>
              <w:t>Income</w:t>
            </w:r>
          </w:p>
        </w:tc>
        <w:tc>
          <w:tcPr>
            <w:tcW w:w="1350" w:type="dxa"/>
            <w:tcBorders>
              <w:top w:val="nil"/>
              <w:left w:val="nil"/>
              <w:bottom w:val="single" w:sz="4" w:space="0" w:color="auto"/>
              <w:right w:val="single" w:sz="4" w:space="0" w:color="auto"/>
            </w:tcBorders>
            <w:shd w:val="clear" w:color="auto" w:fill="auto"/>
            <w:noWrap/>
            <w:vAlign w:val="center"/>
            <w:hideMark/>
          </w:tcPr>
          <w:p w14:paraId="6C64D8DA" w14:textId="314D60EA" w:rsidR="002505AB" w:rsidRPr="00A5537D" w:rsidRDefault="002505AB" w:rsidP="00A5537D">
            <w:pPr>
              <w:jc w:val="right"/>
              <w:rPr>
                <w:rFonts w:ascii="Arial" w:hAnsi="Arial" w:cs="Arial"/>
                <w:color w:val="000000"/>
              </w:rPr>
            </w:pPr>
            <w:r w:rsidRPr="00A5537D">
              <w:rPr>
                <w:rFonts w:ascii="Arial" w:hAnsi="Arial" w:cs="Arial"/>
                <w:color w:val="000000"/>
              </w:rPr>
              <w:t>$243,838</w:t>
            </w:r>
          </w:p>
        </w:tc>
        <w:tc>
          <w:tcPr>
            <w:tcW w:w="1350" w:type="dxa"/>
            <w:tcBorders>
              <w:top w:val="nil"/>
              <w:left w:val="nil"/>
              <w:bottom w:val="single" w:sz="4" w:space="0" w:color="auto"/>
              <w:right w:val="single" w:sz="4" w:space="0" w:color="auto"/>
            </w:tcBorders>
            <w:shd w:val="clear" w:color="auto" w:fill="auto"/>
            <w:noWrap/>
            <w:vAlign w:val="center"/>
            <w:hideMark/>
          </w:tcPr>
          <w:p w14:paraId="73E01D1A" w14:textId="15C11C83" w:rsidR="002505AB" w:rsidRPr="00A5537D" w:rsidRDefault="002505AB" w:rsidP="002505AB">
            <w:pPr>
              <w:jc w:val="right"/>
              <w:rPr>
                <w:rFonts w:ascii="Arial" w:hAnsi="Arial" w:cs="Arial"/>
                <w:color w:val="000000"/>
              </w:rPr>
            </w:pPr>
            <w:r w:rsidRPr="00A5537D">
              <w:rPr>
                <w:rFonts w:ascii="Arial" w:hAnsi="Arial" w:cs="Arial"/>
                <w:color w:val="000000"/>
              </w:rPr>
              <w:t>$</w:t>
            </w:r>
            <w:r w:rsidR="00A5537D">
              <w:rPr>
                <w:rFonts w:ascii="Arial" w:hAnsi="Arial" w:cs="Arial"/>
                <w:color w:val="000000"/>
              </w:rPr>
              <w:t>319,626</w:t>
            </w:r>
          </w:p>
        </w:tc>
        <w:tc>
          <w:tcPr>
            <w:tcW w:w="1350" w:type="dxa"/>
            <w:tcBorders>
              <w:top w:val="nil"/>
              <w:left w:val="nil"/>
              <w:bottom w:val="single" w:sz="4" w:space="0" w:color="auto"/>
              <w:right w:val="single" w:sz="4" w:space="0" w:color="auto"/>
            </w:tcBorders>
            <w:shd w:val="clear" w:color="auto" w:fill="auto"/>
            <w:noWrap/>
            <w:vAlign w:val="center"/>
            <w:hideMark/>
          </w:tcPr>
          <w:p w14:paraId="77C95CA9" w14:textId="2F1A3A7E" w:rsidR="002505AB" w:rsidRPr="002505AB" w:rsidRDefault="00A5537D" w:rsidP="002505AB">
            <w:pPr>
              <w:jc w:val="right"/>
              <w:rPr>
                <w:rFonts w:ascii="Arial" w:hAnsi="Arial" w:cs="Arial"/>
                <w:color w:val="000000"/>
              </w:rPr>
            </w:pPr>
            <w:r>
              <w:rPr>
                <w:rFonts w:ascii="Arial" w:hAnsi="Arial" w:cs="Arial"/>
                <w:color w:val="000000"/>
              </w:rPr>
              <w:t>$86,772</w:t>
            </w:r>
          </w:p>
        </w:tc>
        <w:tc>
          <w:tcPr>
            <w:tcW w:w="1440" w:type="dxa"/>
            <w:tcBorders>
              <w:top w:val="nil"/>
              <w:left w:val="nil"/>
              <w:bottom w:val="single" w:sz="4" w:space="0" w:color="auto"/>
              <w:right w:val="single" w:sz="4" w:space="0" w:color="auto"/>
            </w:tcBorders>
            <w:shd w:val="clear" w:color="auto" w:fill="auto"/>
            <w:noWrap/>
            <w:vAlign w:val="center"/>
            <w:hideMark/>
          </w:tcPr>
          <w:p w14:paraId="02F4C718" w14:textId="4FD70E14" w:rsidR="002505AB" w:rsidRPr="002505AB" w:rsidRDefault="002505AB" w:rsidP="002505AB">
            <w:pPr>
              <w:jc w:val="right"/>
              <w:rPr>
                <w:rFonts w:ascii="Arial" w:hAnsi="Arial" w:cs="Arial"/>
                <w:color w:val="000000"/>
              </w:rPr>
            </w:pPr>
            <w:r w:rsidRPr="002505AB">
              <w:rPr>
                <w:rFonts w:ascii="Arial" w:hAnsi="Arial" w:cs="Arial"/>
                <w:color w:val="000000"/>
              </w:rPr>
              <w:t>$250,796</w:t>
            </w:r>
          </w:p>
        </w:tc>
        <w:tc>
          <w:tcPr>
            <w:tcW w:w="1440" w:type="dxa"/>
            <w:tcBorders>
              <w:top w:val="nil"/>
              <w:left w:val="nil"/>
              <w:bottom w:val="single" w:sz="4" w:space="0" w:color="auto"/>
              <w:right w:val="single" w:sz="4" w:space="0" w:color="auto"/>
            </w:tcBorders>
            <w:shd w:val="clear" w:color="auto" w:fill="auto"/>
            <w:noWrap/>
            <w:vAlign w:val="center"/>
            <w:hideMark/>
          </w:tcPr>
          <w:p w14:paraId="03869566" w14:textId="084402AA" w:rsidR="002505AB" w:rsidRPr="002505AB" w:rsidRDefault="002505AB" w:rsidP="002505AB">
            <w:pPr>
              <w:jc w:val="right"/>
              <w:rPr>
                <w:rFonts w:ascii="Arial" w:hAnsi="Arial" w:cs="Arial"/>
                <w:color w:val="000000"/>
              </w:rPr>
            </w:pPr>
            <w:r w:rsidRPr="002505AB">
              <w:rPr>
                <w:rFonts w:ascii="Arial" w:hAnsi="Arial" w:cs="Arial"/>
                <w:color w:val="000000"/>
              </w:rPr>
              <w:t>$901,033</w:t>
            </w:r>
          </w:p>
        </w:tc>
      </w:tr>
      <w:tr w:rsidR="002505AB" w:rsidRPr="002505AB" w14:paraId="5A47FE08"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69D556BF" w14:textId="17EFF01C" w:rsidR="002505AB" w:rsidRPr="002505AB" w:rsidRDefault="002505AB" w:rsidP="002505AB">
            <w:pPr>
              <w:rPr>
                <w:rFonts w:ascii="Arial" w:hAnsi="Arial" w:cs="Arial"/>
                <w:color w:val="000000"/>
              </w:rPr>
            </w:pPr>
            <w:r w:rsidRPr="002505AB">
              <w:rPr>
                <w:rFonts w:ascii="Arial" w:hAnsi="Arial" w:cs="Arial"/>
                <w:color w:val="000000"/>
              </w:rPr>
              <w:t>Total</w:t>
            </w:r>
            <w:r>
              <w:rPr>
                <w:rFonts w:ascii="Arial" w:hAnsi="Arial" w:cs="Arial"/>
                <w:color w:val="000000"/>
              </w:rPr>
              <w:t xml:space="preserve"> </w:t>
            </w:r>
            <w:r w:rsidRPr="002505AB">
              <w:rPr>
                <w:rFonts w:ascii="Arial" w:hAnsi="Arial" w:cs="Arial"/>
                <w:color w:val="000000"/>
              </w:rPr>
              <w:t>COGS</w:t>
            </w:r>
          </w:p>
        </w:tc>
        <w:tc>
          <w:tcPr>
            <w:tcW w:w="1350" w:type="dxa"/>
            <w:tcBorders>
              <w:top w:val="nil"/>
              <w:left w:val="nil"/>
              <w:bottom w:val="single" w:sz="4" w:space="0" w:color="auto"/>
              <w:right w:val="single" w:sz="4" w:space="0" w:color="auto"/>
            </w:tcBorders>
            <w:shd w:val="clear" w:color="auto" w:fill="auto"/>
            <w:noWrap/>
            <w:vAlign w:val="center"/>
            <w:hideMark/>
          </w:tcPr>
          <w:p w14:paraId="386DD6FF" w14:textId="2177AA40" w:rsidR="002505AB" w:rsidRPr="002505AB" w:rsidRDefault="002505AB" w:rsidP="00A5537D">
            <w:pPr>
              <w:jc w:val="right"/>
              <w:rPr>
                <w:rFonts w:ascii="Arial" w:hAnsi="Arial" w:cs="Arial"/>
                <w:color w:val="000000"/>
              </w:rPr>
            </w:pPr>
            <w:r w:rsidRPr="002505AB">
              <w:rPr>
                <w:rFonts w:ascii="Arial" w:hAnsi="Arial" w:cs="Arial"/>
                <w:color w:val="000000"/>
              </w:rPr>
              <w:t>$15,522</w:t>
            </w:r>
          </w:p>
        </w:tc>
        <w:tc>
          <w:tcPr>
            <w:tcW w:w="1350" w:type="dxa"/>
            <w:tcBorders>
              <w:top w:val="nil"/>
              <w:left w:val="nil"/>
              <w:bottom w:val="single" w:sz="4" w:space="0" w:color="auto"/>
              <w:right w:val="single" w:sz="4" w:space="0" w:color="auto"/>
            </w:tcBorders>
            <w:shd w:val="clear" w:color="auto" w:fill="auto"/>
            <w:noWrap/>
            <w:vAlign w:val="center"/>
            <w:hideMark/>
          </w:tcPr>
          <w:p w14:paraId="68DDC6E8" w14:textId="26AC5DCB" w:rsidR="002505AB" w:rsidRPr="002505AB" w:rsidRDefault="002505AB" w:rsidP="002505AB">
            <w:pPr>
              <w:jc w:val="right"/>
              <w:rPr>
                <w:rFonts w:ascii="Arial" w:hAnsi="Arial" w:cs="Arial"/>
                <w:color w:val="000000"/>
              </w:rPr>
            </w:pPr>
            <w:r w:rsidRPr="002505AB">
              <w:rPr>
                <w:rFonts w:ascii="Arial" w:hAnsi="Arial" w:cs="Arial"/>
                <w:color w:val="000000"/>
              </w:rPr>
              <w:t>$</w:t>
            </w:r>
            <w:r w:rsidR="00A5537D">
              <w:rPr>
                <w:rFonts w:ascii="Arial" w:hAnsi="Arial" w:cs="Arial"/>
                <w:color w:val="000000"/>
              </w:rPr>
              <w:t>20,920</w:t>
            </w:r>
          </w:p>
        </w:tc>
        <w:tc>
          <w:tcPr>
            <w:tcW w:w="1350" w:type="dxa"/>
            <w:tcBorders>
              <w:top w:val="nil"/>
              <w:left w:val="nil"/>
              <w:bottom w:val="single" w:sz="4" w:space="0" w:color="auto"/>
              <w:right w:val="single" w:sz="4" w:space="0" w:color="auto"/>
            </w:tcBorders>
            <w:shd w:val="clear" w:color="auto" w:fill="auto"/>
            <w:noWrap/>
            <w:vAlign w:val="center"/>
            <w:hideMark/>
          </w:tcPr>
          <w:p w14:paraId="1F249D0E" w14:textId="2743B13E" w:rsidR="002505AB" w:rsidRPr="002505AB" w:rsidRDefault="00A5537D" w:rsidP="002505AB">
            <w:pPr>
              <w:jc w:val="right"/>
              <w:rPr>
                <w:rFonts w:ascii="Arial" w:hAnsi="Arial" w:cs="Arial"/>
                <w:color w:val="000000"/>
              </w:rPr>
            </w:pPr>
            <w:r>
              <w:rPr>
                <w:rFonts w:ascii="Arial" w:hAnsi="Arial" w:cs="Arial"/>
                <w:color w:val="000000"/>
              </w:rPr>
              <w:t>$9,276</w:t>
            </w:r>
          </w:p>
        </w:tc>
        <w:tc>
          <w:tcPr>
            <w:tcW w:w="1440" w:type="dxa"/>
            <w:tcBorders>
              <w:top w:val="nil"/>
              <w:left w:val="nil"/>
              <w:bottom w:val="single" w:sz="4" w:space="0" w:color="auto"/>
              <w:right w:val="single" w:sz="4" w:space="0" w:color="auto"/>
            </w:tcBorders>
            <w:shd w:val="clear" w:color="auto" w:fill="auto"/>
            <w:noWrap/>
            <w:vAlign w:val="center"/>
            <w:hideMark/>
          </w:tcPr>
          <w:p w14:paraId="5AA9F5B4" w14:textId="3426EEBA" w:rsidR="002505AB" w:rsidRPr="002505AB" w:rsidRDefault="002505AB" w:rsidP="002505AB">
            <w:pPr>
              <w:jc w:val="right"/>
              <w:rPr>
                <w:rFonts w:ascii="Arial" w:hAnsi="Arial" w:cs="Arial"/>
                <w:color w:val="000000"/>
              </w:rPr>
            </w:pPr>
            <w:r w:rsidRPr="002505AB">
              <w:rPr>
                <w:rFonts w:ascii="Arial" w:hAnsi="Arial" w:cs="Arial"/>
                <w:color w:val="000000"/>
              </w:rPr>
              <w:t>$67,273</w:t>
            </w:r>
          </w:p>
        </w:tc>
        <w:tc>
          <w:tcPr>
            <w:tcW w:w="1440" w:type="dxa"/>
            <w:tcBorders>
              <w:top w:val="nil"/>
              <w:left w:val="nil"/>
              <w:bottom w:val="single" w:sz="4" w:space="0" w:color="auto"/>
              <w:right w:val="single" w:sz="4" w:space="0" w:color="auto"/>
            </w:tcBorders>
            <w:shd w:val="clear" w:color="auto" w:fill="auto"/>
            <w:noWrap/>
            <w:vAlign w:val="center"/>
            <w:hideMark/>
          </w:tcPr>
          <w:p w14:paraId="4543EF81" w14:textId="54A12D89" w:rsidR="002505AB" w:rsidRPr="002505AB" w:rsidRDefault="002505AB" w:rsidP="002505AB">
            <w:pPr>
              <w:jc w:val="right"/>
              <w:rPr>
                <w:rFonts w:ascii="Arial" w:hAnsi="Arial" w:cs="Arial"/>
                <w:color w:val="000000"/>
              </w:rPr>
            </w:pPr>
            <w:r w:rsidRPr="002505AB">
              <w:rPr>
                <w:rFonts w:ascii="Arial" w:hAnsi="Arial" w:cs="Arial"/>
                <w:color w:val="000000"/>
              </w:rPr>
              <w:t>$112,993</w:t>
            </w:r>
          </w:p>
        </w:tc>
      </w:tr>
      <w:tr w:rsidR="002505AB" w:rsidRPr="002505AB" w14:paraId="4A61A3CF" w14:textId="77777777" w:rsidTr="002505AB">
        <w:trPr>
          <w:trHeight w:val="89"/>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6E94E67" w14:textId="4F67B702" w:rsidR="002505AB" w:rsidRPr="002505AB" w:rsidRDefault="002505AB" w:rsidP="002505AB">
            <w:pPr>
              <w:rPr>
                <w:rFonts w:ascii="Arial" w:hAnsi="Arial" w:cs="Arial"/>
                <w:color w:val="000000"/>
              </w:rPr>
            </w:pPr>
            <w:r w:rsidRPr="002505AB">
              <w:rPr>
                <w:rFonts w:ascii="Arial" w:hAnsi="Arial" w:cs="Arial"/>
                <w:color w:val="000000"/>
              </w:rPr>
              <w:t>Gross</w:t>
            </w:r>
            <w:r>
              <w:rPr>
                <w:rFonts w:ascii="Arial" w:hAnsi="Arial" w:cs="Arial"/>
                <w:color w:val="000000"/>
              </w:rPr>
              <w:t xml:space="preserve"> </w:t>
            </w:r>
            <w:r w:rsidRPr="002505AB">
              <w:rPr>
                <w:rFonts w:ascii="Arial" w:hAnsi="Arial" w:cs="Arial"/>
                <w:color w:val="000000"/>
              </w:rPr>
              <w:t>Profit</w:t>
            </w:r>
          </w:p>
        </w:tc>
        <w:tc>
          <w:tcPr>
            <w:tcW w:w="1350" w:type="dxa"/>
            <w:tcBorders>
              <w:top w:val="nil"/>
              <w:left w:val="nil"/>
              <w:bottom w:val="single" w:sz="4" w:space="0" w:color="auto"/>
              <w:right w:val="single" w:sz="4" w:space="0" w:color="auto"/>
            </w:tcBorders>
            <w:shd w:val="clear" w:color="auto" w:fill="auto"/>
            <w:noWrap/>
            <w:vAlign w:val="center"/>
            <w:hideMark/>
          </w:tcPr>
          <w:p w14:paraId="0F718290" w14:textId="566164D1" w:rsidR="002505AB" w:rsidRPr="002505AB" w:rsidRDefault="00A5537D" w:rsidP="002505AB">
            <w:pPr>
              <w:jc w:val="right"/>
              <w:rPr>
                <w:rFonts w:ascii="Arial" w:hAnsi="Arial" w:cs="Arial"/>
                <w:color w:val="000000"/>
              </w:rPr>
            </w:pPr>
            <w:r>
              <w:rPr>
                <w:rFonts w:ascii="Arial" w:hAnsi="Arial" w:cs="Arial"/>
                <w:color w:val="000000"/>
              </w:rPr>
              <w:t>$228,316</w:t>
            </w:r>
          </w:p>
        </w:tc>
        <w:tc>
          <w:tcPr>
            <w:tcW w:w="1350" w:type="dxa"/>
            <w:tcBorders>
              <w:top w:val="nil"/>
              <w:left w:val="nil"/>
              <w:bottom w:val="single" w:sz="4" w:space="0" w:color="auto"/>
              <w:right w:val="single" w:sz="4" w:space="0" w:color="auto"/>
            </w:tcBorders>
            <w:shd w:val="clear" w:color="auto" w:fill="auto"/>
            <w:noWrap/>
            <w:vAlign w:val="center"/>
            <w:hideMark/>
          </w:tcPr>
          <w:p w14:paraId="10AA8A2F" w14:textId="0D8D098D" w:rsidR="002505AB" w:rsidRPr="002505AB" w:rsidRDefault="00A5537D" w:rsidP="002505AB">
            <w:pPr>
              <w:jc w:val="right"/>
              <w:rPr>
                <w:rFonts w:ascii="Arial" w:hAnsi="Arial" w:cs="Arial"/>
                <w:color w:val="000000"/>
              </w:rPr>
            </w:pPr>
            <w:r>
              <w:rPr>
                <w:rFonts w:ascii="Arial" w:hAnsi="Arial" w:cs="Arial"/>
                <w:color w:val="000000"/>
              </w:rPr>
              <w:t>$298,706</w:t>
            </w:r>
          </w:p>
        </w:tc>
        <w:tc>
          <w:tcPr>
            <w:tcW w:w="1350" w:type="dxa"/>
            <w:tcBorders>
              <w:top w:val="nil"/>
              <w:left w:val="nil"/>
              <w:bottom w:val="single" w:sz="4" w:space="0" w:color="auto"/>
              <w:right w:val="single" w:sz="4" w:space="0" w:color="auto"/>
            </w:tcBorders>
            <w:shd w:val="clear" w:color="auto" w:fill="auto"/>
            <w:noWrap/>
            <w:vAlign w:val="center"/>
            <w:hideMark/>
          </w:tcPr>
          <w:p w14:paraId="7983E591" w14:textId="22715B38" w:rsidR="002505AB" w:rsidRPr="002505AB" w:rsidRDefault="00A5537D" w:rsidP="002505AB">
            <w:pPr>
              <w:jc w:val="right"/>
              <w:rPr>
                <w:rFonts w:ascii="Arial" w:hAnsi="Arial" w:cs="Arial"/>
                <w:color w:val="000000"/>
              </w:rPr>
            </w:pPr>
            <w:r>
              <w:rPr>
                <w:rFonts w:ascii="Arial" w:hAnsi="Arial" w:cs="Arial"/>
                <w:color w:val="000000"/>
              </w:rPr>
              <w:t>$77,495</w:t>
            </w:r>
          </w:p>
        </w:tc>
        <w:tc>
          <w:tcPr>
            <w:tcW w:w="1440" w:type="dxa"/>
            <w:tcBorders>
              <w:top w:val="nil"/>
              <w:left w:val="nil"/>
              <w:bottom w:val="single" w:sz="4" w:space="0" w:color="auto"/>
              <w:right w:val="single" w:sz="4" w:space="0" w:color="auto"/>
            </w:tcBorders>
            <w:shd w:val="clear" w:color="auto" w:fill="auto"/>
            <w:noWrap/>
            <w:vAlign w:val="center"/>
            <w:hideMark/>
          </w:tcPr>
          <w:p w14:paraId="540AEA3B" w14:textId="465CC40D" w:rsidR="002505AB" w:rsidRPr="002505AB" w:rsidRDefault="002505AB" w:rsidP="002505AB">
            <w:pPr>
              <w:jc w:val="right"/>
              <w:rPr>
                <w:rFonts w:ascii="Arial" w:hAnsi="Arial" w:cs="Arial"/>
                <w:color w:val="000000"/>
              </w:rPr>
            </w:pPr>
            <w:r w:rsidRPr="002505AB">
              <w:rPr>
                <w:rFonts w:ascii="Arial" w:hAnsi="Arial" w:cs="Arial"/>
                <w:color w:val="000000"/>
              </w:rPr>
              <w:t>$183,523</w:t>
            </w:r>
          </w:p>
        </w:tc>
        <w:tc>
          <w:tcPr>
            <w:tcW w:w="1440" w:type="dxa"/>
            <w:tcBorders>
              <w:top w:val="nil"/>
              <w:left w:val="nil"/>
              <w:bottom w:val="single" w:sz="4" w:space="0" w:color="auto"/>
              <w:right w:val="single" w:sz="4" w:space="0" w:color="auto"/>
            </w:tcBorders>
            <w:shd w:val="clear" w:color="auto" w:fill="auto"/>
            <w:noWrap/>
            <w:vAlign w:val="center"/>
            <w:hideMark/>
          </w:tcPr>
          <w:p w14:paraId="41C8AB55" w14:textId="6FD9F40C" w:rsidR="002505AB" w:rsidRPr="002505AB" w:rsidRDefault="002505AB" w:rsidP="002505AB">
            <w:pPr>
              <w:jc w:val="right"/>
              <w:rPr>
                <w:rFonts w:ascii="Arial" w:hAnsi="Arial" w:cs="Arial"/>
                <w:color w:val="000000"/>
              </w:rPr>
            </w:pPr>
            <w:r w:rsidRPr="002505AB">
              <w:rPr>
                <w:rFonts w:ascii="Arial" w:hAnsi="Arial" w:cs="Arial"/>
                <w:color w:val="000000"/>
              </w:rPr>
              <w:t>$788,040</w:t>
            </w:r>
          </w:p>
        </w:tc>
      </w:tr>
      <w:tr w:rsidR="002505AB" w:rsidRPr="002505AB" w14:paraId="5B656CE0"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ED6246D" w14:textId="77777777" w:rsidR="002505AB" w:rsidRPr="002505AB" w:rsidRDefault="002505AB" w:rsidP="002505AB">
            <w:pPr>
              <w:rPr>
                <w:rFonts w:ascii="Arial" w:hAnsi="Arial" w:cs="Arial"/>
                <w:color w:val="000000"/>
              </w:rPr>
            </w:pPr>
            <w:r w:rsidRPr="002505AB">
              <w:rPr>
                <w:rFonts w:ascii="Arial" w:hAnsi="Arial" w:cs="Arial"/>
                <w:color w:val="000000"/>
              </w:rPr>
              <w:t>Expenses*</w:t>
            </w:r>
          </w:p>
        </w:tc>
        <w:tc>
          <w:tcPr>
            <w:tcW w:w="1350" w:type="dxa"/>
            <w:tcBorders>
              <w:top w:val="nil"/>
              <w:left w:val="nil"/>
              <w:bottom w:val="single" w:sz="4" w:space="0" w:color="auto"/>
              <w:right w:val="single" w:sz="4" w:space="0" w:color="auto"/>
            </w:tcBorders>
            <w:shd w:val="clear" w:color="auto" w:fill="auto"/>
            <w:noWrap/>
            <w:vAlign w:val="center"/>
            <w:hideMark/>
          </w:tcPr>
          <w:p w14:paraId="1840367A" w14:textId="56CAD978" w:rsidR="002505AB" w:rsidRPr="002505AB" w:rsidRDefault="00A5537D" w:rsidP="002505AB">
            <w:pPr>
              <w:jc w:val="right"/>
              <w:rPr>
                <w:rFonts w:ascii="Arial" w:hAnsi="Arial" w:cs="Arial"/>
                <w:color w:val="000000"/>
              </w:rPr>
            </w:pPr>
            <w:r>
              <w:rPr>
                <w:rFonts w:ascii="Arial" w:hAnsi="Arial" w:cs="Arial"/>
                <w:color w:val="000000"/>
              </w:rPr>
              <w:t>$129,235</w:t>
            </w:r>
          </w:p>
        </w:tc>
        <w:tc>
          <w:tcPr>
            <w:tcW w:w="1350" w:type="dxa"/>
            <w:tcBorders>
              <w:top w:val="nil"/>
              <w:left w:val="nil"/>
              <w:bottom w:val="single" w:sz="4" w:space="0" w:color="auto"/>
              <w:right w:val="single" w:sz="4" w:space="0" w:color="auto"/>
            </w:tcBorders>
            <w:shd w:val="clear" w:color="auto" w:fill="auto"/>
            <w:noWrap/>
            <w:vAlign w:val="center"/>
            <w:hideMark/>
          </w:tcPr>
          <w:p w14:paraId="7276A7BB" w14:textId="7EED345B" w:rsidR="002505AB" w:rsidRPr="002505AB" w:rsidRDefault="00A5537D" w:rsidP="002505AB">
            <w:pPr>
              <w:jc w:val="right"/>
              <w:rPr>
                <w:rFonts w:ascii="Arial" w:hAnsi="Arial" w:cs="Arial"/>
                <w:color w:val="000000"/>
              </w:rPr>
            </w:pPr>
            <w:r>
              <w:rPr>
                <w:rFonts w:ascii="Arial" w:hAnsi="Arial" w:cs="Arial"/>
                <w:color w:val="000000"/>
              </w:rPr>
              <w:t>$161,360</w:t>
            </w:r>
          </w:p>
        </w:tc>
        <w:tc>
          <w:tcPr>
            <w:tcW w:w="1350" w:type="dxa"/>
            <w:tcBorders>
              <w:top w:val="nil"/>
              <w:left w:val="nil"/>
              <w:bottom w:val="single" w:sz="4" w:space="0" w:color="auto"/>
              <w:right w:val="single" w:sz="4" w:space="0" w:color="auto"/>
            </w:tcBorders>
            <w:shd w:val="clear" w:color="auto" w:fill="auto"/>
            <w:noWrap/>
            <w:vAlign w:val="center"/>
            <w:hideMark/>
          </w:tcPr>
          <w:p w14:paraId="4D0DA0BA" w14:textId="1C907FC5" w:rsidR="002505AB" w:rsidRPr="002505AB" w:rsidRDefault="00A5537D" w:rsidP="002505AB">
            <w:pPr>
              <w:jc w:val="right"/>
              <w:rPr>
                <w:rFonts w:ascii="Arial" w:hAnsi="Arial" w:cs="Arial"/>
                <w:color w:val="000000"/>
              </w:rPr>
            </w:pPr>
            <w:r>
              <w:rPr>
                <w:rFonts w:ascii="Arial" w:hAnsi="Arial" w:cs="Arial"/>
                <w:color w:val="000000"/>
              </w:rPr>
              <w:t>$121,887</w:t>
            </w:r>
          </w:p>
        </w:tc>
        <w:tc>
          <w:tcPr>
            <w:tcW w:w="1440" w:type="dxa"/>
            <w:tcBorders>
              <w:top w:val="nil"/>
              <w:left w:val="nil"/>
              <w:bottom w:val="single" w:sz="4" w:space="0" w:color="auto"/>
              <w:right w:val="single" w:sz="4" w:space="0" w:color="auto"/>
            </w:tcBorders>
            <w:shd w:val="clear" w:color="auto" w:fill="auto"/>
            <w:noWrap/>
            <w:vAlign w:val="center"/>
            <w:hideMark/>
          </w:tcPr>
          <w:p w14:paraId="1EDBD9B6" w14:textId="17745B96" w:rsidR="002505AB" w:rsidRPr="002505AB" w:rsidRDefault="002505AB" w:rsidP="002505AB">
            <w:pPr>
              <w:jc w:val="right"/>
              <w:rPr>
                <w:rFonts w:ascii="Arial" w:hAnsi="Arial" w:cs="Arial"/>
                <w:color w:val="000000"/>
              </w:rPr>
            </w:pPr>
            <w:r w:rsidRPr="002505AB">
              <w:rPr>
                <w:rFonts w:ascii="Arial" w:hAnsi="Arial" w:cs="Arial"/>
                <w:color w:val="000000"/>
              </w:rPr>
              <w:t>$301,309</w:t>
            </w:r>
          </w:p>
        </w:tc>
        <w:tc>
          <w:tcPr>
            <w:tcW w:w="1440" w:type="dxa"/>
            <w:tcBorders>
              <w:top w:val="nil"/>
              <w:left w:val="nil"/>
              <w:bottom w:val="single" w:sz="4" w:space="0" w:color="auto"/>
              <w:right w:val="single" w:sz="4" w:space="0" w:color="auto"/>
            </w:tcBorders>
            <w:shd w:val="clear" w:color="auto" w:fill="auto"/>
            <w:noWrap/>
            <w:vAlign w:val="center"/>
            <w:hideMark/>
          </w:tcPr>
          <w:p w14:paraId="733BE24C" w14:textId="65EA3A45" w:rsidR="002505AB" w:rsidRPr="002505AB" w:rsidRDefault="002505AB" w:rsidP="002505AB">
            <w:pPr>
              <w:jc w:val="right"/>
              <w:rPr>
                <w:rFonts w:ascii="Arial" w:hAnsi="Arial" w:cs="Arial"/>
                <w:color w:val="000000"/>
              </w:rPr>
            </w:pPr>
            <w:r w:rsidRPr="002505AB">
              <w:rPr>
                <w:rFonts w:ascii="Arial" w:hAnsi="Arial" w:cs="Arial"/>
                <w:color w:val="000000"/>
              </w:rPr>
              <w:t>$713,792</w:t>
            </w:r>
          </w:p>
        </w:tc>
      </w:tr>
      <w:tr w:rsidR="002505AB" w:rsidRPr="002505AB" w14:paraId="1A54C701"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D0EC389" w14:textId="77777777" w:rsidR="002505AB" w:rsidRPr="002505AB" w:rsidRDefault="002505AB" w:rsidP="002505AB">
            <w:pPr>
              <w:rPr>
                <w:rFonts w:ascii="Arial" w:hAnsi="Arial" w:cs="Arial"/>
                <w:color w:val="000000"/>
              </w:rPr>
            </w:pPr>
            <w:r w:rsidRPr="002505AB">
              <w:rPr>
                <w:rFonts w:ascii="Arial" w:hAnsi="Arial" w:cs="Arial"/>
                <w:color w:val="000000"/>
              </w:rPr>
              <w:t>Net Operating Income</w:t>
            </w:r>
          </w:p>
        </w:tc>
        <w:tc>
          <w:tcPr>
            <w:tcW w:w="1350" w:type="dxa"/>
            <w:tcBorders>
              <w:top w:val="nil"/>
              <w:left w:val="nil"/>
              <w:bottom w:val="single" w:sz="4" w:space="0" w:color="auto"/>
              <w:right w:val="single" w:sz="4" w:space="0" w:color="auto"/>
            </w:tcBorders>
            <w:shd w:val="clear" w:color="auto" w:fill="auto"/>
            <w:noWrap/>
            <w:vAlign w:val="center"/>
            <w:hideMark/>
          </w:tcPr>
          <w:p w14:paraId="1A7049C5" w14:textId="6E5907E3" w:rsidR="002505AB" w:rsidRPr="002505AB" w:rsidRDefault="00A5537D" w:rsidP="002505AB">
            <w:pPr>
              <w:jc w:val="right"/>
              <w:rPr>
                <w:rFonts w:ascii="Arial" w:hAnsi="Arial" w:cs="Arial"/>
                <w:color w:val="000000"/>
              </w:rPr>
            </w:pPr>
            <w:r>
              <w:rPr>
                <w:rFonts w:ascii="Arial" w:hAnsi="Arial" w:cs="Arial"/>
                <w:color w:val="000000"/>
              </w:rPr>
              <w:t>$99,080</w:t>
            </w:r>
          </w:p>
        </w:tc>
        <w:tc>
          <w:tcPr>
            <w:tcW w:w="1350" w:type="dxa"/>
            <w:tcBorders>
              <w:top w:val="nil"/>
              <w:left w:val="nil"/>
              <w:bottom w:val="single" w:sz="4" w:space="0" w:color="auto"/>
              <w:right w:val="single" w:sz="4" w:space="0" w:color="auto"/>
            </w:tcBorders>
            <w:shd w:val="clear" w:color="auto" w:fill="auto"/>
            <w:noWrap/>
            <w:vAlign w:val="center"/>
            <w:hideMark/>
          </w:tcPr>
          <w:p w14:paraId="60CACCBA" w14:textId="684E0FD0" w:rsidR="002505AB" w:rsidRPr="002505AB" w:rsidRDefault="00A5537D" w:rsidP="002505AB">
            <w:pPr>
              <w:jc w:val="right"/>
              <w:rPr>
                <w:rFonts w:ascii="Arial" w:hAnsi="Arial" w:cs="Arial"/>
                <w:color w:val="000000"/>
              </w:rPr>
            </w:pPr>
            <w:r>
              <w:rPr>
                <w:rFonts w:ascii="Arial" w:hAnsi="Arial" w:cs="Arial"/>
                <w:color w:val="000000"/>
              </w:rPr>
              <w:t>$137,346</w:t>
            </w:r>
          </w:p>
        </w:tc>
        <w:tc>
          <w:tcPr>
            <w:tcW w:w="1350" w:type="dxa"/>
            <w:tcBorders>
              <w:top w:val="nil"/>
              <w:left w:val="nil"/>
              <w:bottom w:val="single" w:sz="4" w:space="0" w:color="auto"/>
              <w:right w:val="single" w:sz="4" w:space="0" w:color="auto"/>
            </w:tcBorders>
            <w:shd w:val="clear" w:color="auto" w:fill="auto"/>
            <w:noWrap/>
            <w:vAlign w:val="center"/>
            <w:hideMark/>
          </w:tcPr>
          <w:p w14:paraId="5F1CE452" w14:textId="4F10F04E" w:rsidR="002505AB" w:rsidRPr="002505AB" w:rsidRDefault="00A5537D" w:rsidP="002505AB">
            <w:pPr>
              <w:jc w:val="right"/>
              <w:rPr>
                <w:rFonts w:ascii="Arial" w:hAnsi="Arial" w:cs="Arial"/>
                <w:color w:val="000000"/>
              </w:rPr>
            </w:pPr>
            <w:r>
              <w:rPr>
                <w:rFonts w:ascii="Arial" w:hAnsi="Arial" w:cs="Arial"/>
                <w:color w:val="000000"/>
              </w:rPr>
              <w:t>-$44,392</w:t>
            </w:r>
          </w:p>
        </w:tc>
        <w:tc>
          <w:tcPr>
            <w:tcW w:w="1440" w:type="dxa"/>
            <w:tcBorders>
              <w:top w:val="nil"/>
              <w:left w:val="nil"/>
              <w:bottom w:val="single" w:sz="4" w:space="0" w:color="auto"/>
              <w:right w:val="single" w:sz="4" w:space="0" w:color="auto"/>
            </w:tcBorders>
            <w:shd w:val="clear" w:color="auto" w:fill="auto"/>
            <w:noWrap/>
            <w:vAlign w:val="center"/>
            <w:hideMark/>
          </w:tcPr>
          <w:p w14:paraId="726FF514" w14:textId="65CA4C6B" w:rsidR="002505AB" w:rsidRPr="002505AB" w:rsidRDefault="002505AB" w:rsidP="002505AB">
            <w:pPr>
              <w:jc w:val="right"/>
              <w:rPr>
                <w:rFonts w:ascii="Arial" w:hAnsi="Arial" w:cs="Arial"/>
                <w:color w:val="000000"/>
              </w:rPr>
            </w:pPr>
            <w:r w:rsidRPr="002505AB">
              <w:rPr>
                <w:rFonts w:ascii="Arial" w:hAnsi="Arial" w:cs="Arial"/>
                <w:color w:val="000000"/>
              </w:rPr>
              <w:t>-$117,787</w:t>
            </w:r>
          </w:p>
        </w:tc>
        <w:tc>
          <w:tcPr>
            <w:tcW w:w="1440" w:type="dxa"/>
            <w:tcBorders>
              <w:top w:val="nil"/>
              <w:left w:val="nil"/>
              <w:bottom w:val="single" w:sz="4" w:space="0" w:color="auto"/>
              <w:right w:val="single" w:sz="4" w:space="0" w:color="auto"/>
            </w:tcBorders>
            <w:shd w:val="clear" w:color="auto" w:fill="auto"/>
            <w:noWrap/>
            <w:vAlign w:val="center"/>
            <w:hideMark/>
          </w:tcPr>
          <w:p w14:paraId="4C19F18F" w14:textId="1CE29F88" w:rsidR="002505AB" w:rsidRPr="002505AB" w:rsidRDefault="002505AB" w:rsidP="002505AB">
            <w:pPr>
              <w:jc w:val="right"/>
              <w:rPr>
                <w:rFonts w:ascii="Arial" w:hAnsi="Arial" w:cs="Arial"/>
                <w:color w:val="000000"/>
              </w:rPr>
            </w:pPr>
            <w:r w:rsidRPr="002505AB">
              <w:rPr>
                <w:rFonts w:ascii="Arial" w:hAnsi="Arial" w:cs="Arial"/>
                <w:color w:val="000000"/>
              </w:rPr>
              <w:t>$74,248</w:t>
            </w:r>
          </w:p>
        </w:tc>
      </w:tr>
      <w:tr w:rsidR="002505AB" w:rsidRPr="002505AB" w14:paraId="7C516DF0" w14:textId="77777777" w:rsidTr="002505AB">
        <w:trPr>
          <w:trHeight w:val="80"/>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416332DA" w14:textId="77777777" w:rsidR="002505AB" w:rsidRPr="002505AB" w:rsidRDefault="002505AB" w:rsidP="002505AB">
            <w:pPr>
              <w:rPr>
                <w:rFonts w:ascii="Arial" w:hAnsi="Arial" w:cs="Arial"/>
                <w:color w:val="000000"/>
              </w:rPr>
            </w:pPr>
            <w:r w:rsidRPr="002505AB">
              <w:rPr>
                <w:rFonts w:ascii="Arial" w:hAnsi="Arial" w:cs="Arial"/>
                <w:color w:val="000000"/>
              </w:rPr>
              <w:t>Net Income</w:t>
            </w:r>
          </w:p>
        </w:tc>
        <w:tc>
          <w:tcPr>
            <w:tcW w:w="1350" w:type="dxa"/>
            <w:tcBorders>
              <w:top w:val="nil"/>
              <w:left w:val="nil"/>
              <w:bottom w:val="single" w:sz="4" w:space="0" w:color="auto"/>
              <w:right w:val="single" w:sz="4" w:space="0" w:color="auto"/>
            </w:tcBorders>
            <w:shd w:val="clear" w:color="auto" w:fill="auto"/>
            <w:noWrap/>
            <w:vAlign w:val="center"/>
            <w:hideMark/>
          </w:tcPr>
          <w:p w14:paraId="15A2A599" w14:textId="58427D90" w:rsidR="002505AB" w:rsidRPr="002505AB" w:rsidRDefault="00A5537D" w:rsidP="002505AB">
            <w:pPr>
              <w:jc w:val="right"/>
              <w:rPr>
                <w:rFonts w:ascii="Arial" w:hAnsi="Arial" w:cs="Arial"/>
                <w:color w:val="000000"/>
              </w:rPr>
            </w:pPr>
            <w:r>
              <w:rPr>
                <w:rFonts w:ascii="Arial" w:hAnsi="Arial" w:cs="Arial"/>
                <w:color w:val="000000"/>
              </w:rPr>
              <w:t>$99,242</w:t>
            </w:r>
          </w:p>
        </w:tc>
        <w:tc>
          <w:tcPr>
            <w:tcW w:w="1350" w:type="dxa"/>
            <w:tcBorders>
              <w:top w:val="nil"/>
              <w:left w:val="nil"/>
              <w:bottom w:val="single" w:sz="4" w:space="0" w:color="auto"/>
              <w:right w:val="single" w:sz="4" w:space="0" w:color="auto"/>
            </w:tcBorders>
            <w:shd w:val="clear" w:color="auto" w:fill="auto"/>
            <w:noWrap/>
            <w:vAlign w:val="center"/>
            <w:hideMark/>
          </w:tcPr>
          <w:p w14:paraId="1BB78E3D" w14:textId="55842BD4" w:rsidR="002505AB" w:rsidRPr="002505AB" w:rsidRDefault="00A5537D" w:rsidP="002505AB">
            <w:pPr>
              <w:jc w:val="right"/>
              <w:rPr>
                <w:rFonts w:ascii="Arial" w:hAnsi="Arial" w:cs="Arial"/>
                <w:color w:val="000000"/>
              </w:rPr>
            </w:pPr>
            <w:r>
              <w:rPr>
                <w:rFonts w:ascii="Arial" w:hAnsi="Arial" w:cs="Arial"/>
                <w:color w:val="000000"/>
              </w:rPr>
              <w:t>$137,683</w:t>
            </w:r>
          </w:p>
        </w:tc>
        <w:tc>
          <w:tcPr>
            <w:tcW w:w="1350" w:type="dxa"/>
            <w:tcBorders>
              <w:top w:val="nil"/>
              <w:left w:val="nil"/>
              <w:bottom w:val="single" w:sz="4" w:space="0" w:color="auto"/>
              <w:right w:val="single" w:sz="4" w:space="0" w:color="auto"/>
            </w:tcBorders>
            <w:shd w:val="clear" w:color="auto" w:fill="auto"/>
            <w:noWrap/>
            <w:vAlign w:val="center"/>
            <w:hideMark/>
          </w:tcPr>
          <w:p w14:paraId="6BD881B7" w14:textId="417F4FDA" w:rsidR="002505AB" w:rsidRPr="002505AB" w:rsidRDefault="00A5537D" w:rsidP="002505AB">
            <w:pPr>
              <w:jc w:val="right"/>
              <w:rPr>
                <w:rFonts w:ascii="Arial" w:hAnsi="Arial" w:cs="Arial"/>
                <w:color w:val="000000"/>
              </w:rPr>
            </w:pPr>
            <w:r>
              <w:rPr>
                <w:rFonts w:ascii="Arial" w:hAnsi="Arial" w:cs="Arial"/>
                <w:color w:val="000000"/>
              </w:rPr>
              <w:t>-$44,259</w:t>
            </w:r>
          </w:p>
        </w:tc>
        <w:tc>
          <w:tcPr>
            <w:tcW w:w="1440" w:type="dxa"/>
            <w:tcBorders>
              <w:top w:val="nil"/>
              <w:left w:val="nil"/>
              <w:bottom w:val="single" w:sz="4" w:space="0" w:color="auto"/>
              <w:right w:val="single" w:sz="4" w:space="0" w:color="auto"/>
            </w:tcBorders>
            <w:shd w:val="clear" w:color="auto" w:fill="auto"/>
            <w:noWrap/>
            <w:vAlign w:val="center"/>
            <w:hideMark/>
          </w:tcPr>
          <w:p w14:paraId="6BF5353A" w14:textId="3D0EE525" w:rsidR="002505AB" w:rsidRPr="002505AB" w:rsidRDefault="002505AB" w:rsidP="002505AB">
            <w:pPr>
              <w:jc w:val="right"/>
              <w:rPr>
                <w:rFonts w:ascii="Arial" w:hAnsi="Arial" w:cs="Arial"/>
                <w:color w:val="000000"/>
              </w:rPr>
            </w:pPr>
            <w:r w:rsidRPr="002505AB">
              <w:rPr>
                <w:rFonts w:ascii="Arial" w:hAnsi="Arial" w:cs="Arial"/>
                <w:color w:val="000000"/>
              </w:rPr>
              <w:t>-$117,471</w:t>
            </w:r>
          </w:p>
        </w:tc>
        <w:tc>
          <w:tcPr>
            <w:tcW w:w="1440" w:type="dxa"/>
            <w:tcBorders>
              <w:top w:val="nil"/>
              <w:left w:val="nil"/>
              <w:bottom w:val="single" w:sz="4" w:space="0" w:color="auto"/>
              <w:right w:val="single" w:sz="4" w:space="0" w:color="auto"/>
            </w:tcBorders>
            <w:shd w:val="clear" w:color="auto" w:fill="auto"/>
            <w:noWrap/>
            <w:vAlign w:val="center"/>
            <w:hideMark/>
          </w:tcPr>
          <w:p w14:paraId="3907D3B4" w14:textId="7F7993E1" w:rsidR="002505AB" w:rsidRPr="002505AB" w:rsidRDefault="002505AB" w:rsidP="002505AB">
            <w:pPr>
              <w:jc w:val="right"/>
              <w:rPr>
                <w:rFonts w:ascii="Arial" w:hAnsi="Arial" w:cs="Arial"/>
                <w:color w:val="000000"/>
              </w:rPr>
            </w:pPr>
            <w:r w:rsidRPr="002505AB">
              <w:rPr>
                <w:rFonts w:ascii="Arial" w:hAnsi="Arial" w:cs="Arial"/>
                <w:color w:val="000000"/>
              </w:rPr>
              <w:t>$75,195</w:t>
            </w:r>
          </w:p>
        </w:tc>
      </w:tr>
      <w:tr w:rsidR="002505AB" w:rsidRPr="002505AB" w14:paraId="3C9927BF" w14:textId="77777777" w:rsidTr="002505AB">
        <w:trPr>
          <w:trHeight w:val="56"/>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39050" w14:textId="77777777" w:rsidR="002505AB" w:rsidRPr="002505AB" w:rsidRDefault="002505AB" w:rsidP="002505AB">
            <w:pPr>
              <w:rPr>
                <w:rFonts w:ascii="Arial" w:hAnsi="Arial" w:cs="Arial"/>
                <w:color w:val="000000"/>
              </w:rPr>
            </w:pPr>
            <w:r w:rsidRPr="002505AB">
              <w:rPr>
                <w:rFonts w:ascii="Arial" w:hAnsi="Arial" w:cs="Arial"/>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CF43E47"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1st 2014</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106153D"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2nd 2014</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169B121"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3rd 2014</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EBD355F"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4th 2014</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BB57D6A"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Total 2014</w:t>
            </w:r>
          </w:p>
        </w:tc>
      </w:tr>
      <w:tr w:rsidR="002505AB" w:rsidRPr="002505AB" w14:paraId="647C5252"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A9694DD" w14:textId="77777777" w:rsidR="002505AB" w:rsidRPr="002505AB" w:rsidRDefault="002505AB" w:rsidP="002505AB">
            <w:pPr>
              <w:rPr>
                <w:rFonts w:ascii="Arial" w:hAnsi="Arial" w:cs="Arial"/>
                <w:color w:val="000000"/>
              </w:rPr>
            </w:pPr>
            <w:r w:rsidRPr="002505AB">
              <w:rPr>
                <w:rFonts w:ascii="Arial" w:hAnsi="Arial" w:cs="Arial"/>
                <w:color w:val="000000"/>
              </w:rPr>
              <w:t>Income</w:t>
            </w:r>
          </w:p>
        </w:tc>
        <w:tc>
          <w:tcPr>
            <w:tcW w:w="1350" w:type="dxa"/>
            <w:tcBorders>
              <w:top w:val="nil"/>
              <w:left w:val="nil"/>
              <w:bottom w:val="single" w:sz="4" w:space="0" w:color="auto"/>
              <w:right w:val="single" w:sz="4" w:space="0" w:color="auto"/>
            </w:tcBorders>
            <w:shd w:val="clear" w:color="auto" w:fill="auto"/>
            <w:noWrap/>
            <w:vAlign w:val="center"/>
            <w:hideMark/>
          </w:tcPr>
          <w:p w14:paraId="5DD9D141" w14:textId="365F1DA3" w:rsidR="002505AB" w:rsidRPr="002505AB" w:rsidRDefault="00A5537D" w:rsidP="002505AB">
            <w:pPr>
              <w:jc w:val="right"/>
              <w:rPr>
                <w:rFonts w:ascii="Arial" w:hAnsi="Arial" w:cs="Arial"/>
                <w:color w:val="000000"/>
              </w:rPr>
            </w:pPr>
            <w:r>
              <w:rPr>
                <w:rFonts w:ascii="Arial" w:hAnsi="Arial" w:cs="Arial"/>
                <w:color w:val="000000"/>
              </w:rPr>
              <w:t>$304,683</w:t>
            </w:r>
          </w:p>
        </w:tc>
        <w:tc>
          <w:tcPr>
            <w:tcW w:w="1350" w:type="dxa"/>
            <w:tcBorders>
              <w:top w:val="nil"/>
              <w:left w:val="nil"/>
              <w:bottom w:val="single" w:sz="4" w:space="0" w:color="auto"/>
              <w:right w:val="single" w:sz="4" w:space="0" w:color="auto"/>
            </w:tcBorders>
            <w:shd w:val="clear" w:color="auto" w:fill="auto"/>
            <w:noWrap/>
            <w:vAlign w:val="center"/>
            <w:hideMark/>
          </w:tcPr>
          <w:p w14:paraId="083D84D5" w14:textId="35D4B3AD" w:rsidR="002505AB" w:rsidRPr="002505AB" w:rsidRDefault="00A5537D" w:rsidP="002505AB">
            <w:pPr>
              <w:jc w:val="right"/>
              <w:rPr>
                <w:rFonts w:ascii="Arial" w:hAnsi="Arial" w:cs="Arial"/>
                <w:color w:val="000000"/>
              </w:rPr>
            </w:pPr>
            <w:r>
              <w:rPr>
                <w:rFonts w:ascii="Arial" w:hAnsi="Arial" w:cs="Arial"/>
                <w:color w:val="000000"/>
              </w:rPr>
              <w:t>$187,216</w:t>
            </w:r>
          </w:p>
        </w:tc>
        <w:tc>
          <w:tcPr>
            <w:tcW w:w="1350" w:type="dxa"/>
            <w:tcBorders>
              <w:top w:val="nil"/>
              <w:left w:val="nil"/>
              <w:bottom w:val="single" w:sz="4" w:space="0" w:color="auto"/>
              <w:right w:val="single" w:sz="4" w:space="0" w:color="auto"/>
            </w:tcBorders>
            <w:shd w:val="clear" w:color="auto" w:fill="auto"/>
            <w:noWrap/>
            <w:vAlign w:val="center"/>
            <w:hideMark/>
          </w:tcPr>
          <w:p w14:paraId="3B1D872B" w14:textId="4F19E2BC" w:rsidR="002505AB" w:rsidRPr="002505AB" w:rsidRDefault="00A5537D" w:rsidP="002505AB">
            <w:pPr>
              <w:jc w:val="right"/>
              <w:rPr>
                <w:rFonts w:ascii="Arial" w:hAnsi="Arial" w:cs="Arial"/>
                <w:color w:val="000000"/>
              </w:rPr>
            </w:pPr>
            <w:r>
              <w:rPr>
                <w:rFonts w:ascii="Arial" w:hAnsi="Arial" w:cs="Arial"/>
                <w:color w:val="000000"/>
              </w:rPr>
              <w:t>$86,683</w:t>
            </w:r>
          </w:p>
        </w:tc>
        <w:tc>
          <w:tcPr>
            <w:tcW w:w="1440" w:type="dxa"/>
            <w:tcBorders>
              <w:top w:val="nil"/>
              <w:left w:val="nil"/>
              <w:bottom w:val="single" w:sz="4" w:space="0" w:color="auto"/>
              <w:right w:val="single" w:sz="4" w:space="0" w:color="auto"/>
            </w:tcBorders>
            <w:shd w:val="clear" w:color="auto" w:fill="auto"/>
            <w:noWrap/>
            <w:vAlign w:val="center"/>
            <w:hideMark/>
          </w:tcPr>
          <w:p w14:paraId="76D74167" w14:textId="762B1DF7" w:rsidR="002505AB" w:rsidRPr="002505AB" w:rsidRDefault="002505AB" w:rsidP="002505AB">
            <w:pPr>
              <w:jc w:val="right"/>
              <w:rPr>
                <w:rFonts w:ascii="Arial" w:hAnsi="Arial" w:cs="Arial"/>
                <w:color w:val="000000"/>
              </w:rPr>
            </w:pPr>
            <w:r w:rsidRPr="002505AB">
              <w:rPr>
                <w:rFonts w:ascii="Arial" w:hAnsi="Arial" w:cs="Arial"/>
                <w:color w:val="000000"/>
              </w:rPr>
              <w:t>$263,961</w:t>
            </w:r>
          </w:p>
        </w:tc>
        <w:tc>
          <w:tcPr>
            <w:tcW w:w="1440" w:type="dxa"/>
            <w:tcBorders>
              <w:top w:val="nil"/>
              <w:left w:val="nil"/>
              <w:bottom w:val="single" w:sz="4" w:space="0" w:color="auto"/>
              <w:right w:val="single" w:sz="4" w:space="0" w:color="auto"/>
            </w:tcBorders>
            <w:shd w:val="clear" w:color="auto" w:fill="auto"/>
            <w:noWrap/>
            <w:vAlign w:val="center"/>
            <w:hideMark/>
          </w:tcPr>
          <w:p w14:paraId="3AF502E1" w14:textId="6F29770D" w:rsidR="002505AB" w:rsidRPr="002505AB" w:rsidRDefault="002505AB" w:rsidP="002505AB">
            <w:pPr>
              <w:jc w:val="right"/>
              <w:rPr>
                <w:rFonts w:ascii="Arial" w:hAnsi="Arial" w:cs="Arial"/>
                <w:color w:val="000000"/>
              </w:rPr>
            </w:pPr>
            <w:r w:rsidRPr="002505AB">
              <w:rPr>
                <w:rFonts w:ascii="Arial" w:hAnsi="Arial" w:cs="Arial"/>
                <w:color w:val="000000"/>
              </w:rPr>
              <w:t>$842,543</w:t>
            </w:r>
          </w:p>
        </w:tc>
      </w:tr>
      <w:tr w:rsidR="002505AB" w:rsidRPr="002505AB" w14:paraId="54F7D7A0" w14:textId="77777777" w:rsidTr="002505AB">
        <w:trPr>
          <w:trHeight w:val="89"/>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06EF2CD" w14:textId="455FD2A1" w:rsidR="002505AB" w:rsidRPr="002505AB" w:rsidRDefault="002505AB" w:rsidP="002505AB">
            <w:pPr>
              <w:rPr>
                <w:rFonts w:ascii="Arial" w:hAnsi="Arial" w:cs="Arial"/>
                <w:color w:val="000000"/>
              </w:rPr>
            </w:pPr>
            <w:r w:rsidRPr="002505AB">
              <w:rPr>
                <w:rFonts w:ascii="Arial" w:hAnsi="Arial" w:cs="Arial"/>
                <w:color w:val="000000"/>
              </w:rPr>
              <w:t>Total</w:t>
            </w:r>
            <w:r>
              <w:rPr>
                <w:rFonts w:ascii="Arial" w:hAnsi="Arial" w:cs="Arial"/>
                <w:color w:val="000000"/>
              </w:rPr>
              <w:t xml:space="preserve"> </w:t>
            </w:r>
            <w:r w:rsidRPr="002505AB">
              <w:rPr>
                <w:rFonts w:ascii="Arial" w:hAnsi="Arial" w:cs="Arial"/>
                <w:color w:val="000000"/>
              </w:rPr>
              <w:t>COGS</w:t>
            </w:r>
          </w:p>
        </w:tc>
        <w:tc>
          <w:tcPr>
            <w:tcW w:w="1350" w:type="dxa"/>
            <w:tcBorders>
              <w:top w:val="nil"/>
              <w:left w:val="nil"/>
              <w:bottom w:val="single" w:sz="4" w:space="0" w:color="auto"/>
              <w:right w:val="single" w:sz="4" w:space="0" w:color="auto"/>
            </w:tcBorders>
            <w:shd w:val="clear" w:color="auto" w:fill="auto"/>
            <w:noWrap/>
            <w:vAlign w:val="center"/>
            <w:hideMark/>
          </w:tcPr>
          <w:p w14:paraId="0B65623D" w14:textId="2F02078E" w:rsidR="002505AB" w:rsidRPr="002505AB" w:rsidRDefault="00A5537D" w:rsidP="002505AB">
            <w:pPr>
              <w:jc w:val="right"/>
              <w:rPr>
                <w:rFonts w:ascii="Arial" w:hAnsi="Arial" w:cs="Arial"/>
                <w:color w:val="000000"/>
              </w:rPr>
            </w:pPr>
            <w:r>
              <w:rPr>
                <w:rFonts w:ascii="Arial" w:hAnsi="Arial" w:cs="Arial"/>
                <w:color w:val="000000"/>
              </w:rPr>
              <w:t>$3,145</w:t>
            </w:r>
          </w:p>
        </w:tc>
        <w:tc>
          <w:tcPr>
            <w:tcW w:w="1350" w:type="dxa"/>
            <w:tcBorders>
              <w:top w:val="nil"/>
              <w:left w:val="nil"/>
              <w:bottom w:val="single" w:sz="4" w:space="0" w:color="auto"/>
              <w:right w:val="single" w:sz="4" w:space="0" w:color="auto"/>
            </w:tcBorders>
            <w:shd w:val="clear" w:color="auto" w:fill="auto"/>
            <w:noWrap/>
            <w:vAlign w:val="center"/>
            <w:hideMark/>
          </w:tcPr>
          <w:p w14:paraId="4B7687BD" w14:textId="45AB5FEE" w:rsidR="002505AB" w:rsidRPr="002505AB" w:rsidRDefault="00A5537D" w:rsidP="002505AB">
            <w:pPr>
              <w:jc w:val="right"/>
              <w:rPr>
                <w:rFonts w:ascii="Arial" w:hAnsi="Arial" w:cs="Arial"/>
                <w:color w:val="000000"/>
              </w:rPr>
            </w:pPr>
            <w:r>
              <w:rPr>
                <w:rFonts w:ascii="Arial" w:hAnsi="Arial" w:cs="Arial"/>
                <w:color w:val="000000"/>
              </w:rPr>
              <w:t>$12,124</w:t>
            </w:r>
          </w:p>
        </w:tc>
        <w:tc>
          <w:tcPr>
            <w:tcW w:w="1350" w:type="dxa"/>
            <w:tcBorders>
              <w:top w:val="nil"/>
              <w:left w:val="nil"/>
              <w:bottom w:val="single" w:sz="4" w:space="0" w:color="auto"/>
              <w:right w:val="single" w:sz="4" w:space="0" w:color="auto"/>
            </w:tcBorders>
            <w:shd w:val="clear" w:color="auto" w:fill="auto"/>
            <w:noWrap/>
            <w:vAlign w:val="center"/>
            <w:hideMark/>
          </w:tcPr>
          <w:p w14:paraId="1D4245BD" w14:textId="7C27AFC4" w:rsidR="002505AB" w:rsidRPr="002505AB" w:rsidRDefault="00A5537D" w:rsidP="002505AB">
            <w:pPr>
              <w:jc w:val="right"/>
              <w:rPr>
                <w:rFonts w:ascii="Arial" w:hAnsi="Arial" w:cs="Arial"/>
                <w:color w:val="000000"/>
              </w:rPr>
            </w:pPr>
            <w:r>
              <w:rPr>
                <w:rFonts w:ascii="Arial" w:hAnsi="Arial" w:cs="Arial"/>
                <w:color w:val="000000"/>
              </w:rPr>
              <w:t>$6,907</w:t>
            </w:r>
          </w:p>
        </w:tc>
        <w:tc>
          <w:tcPr>
            <w:tcW w:w="1440" w:type="dxa"/>
            <w:tcBorders>
              <w:top w:val="nil"/>
              <w:left w:val="nil"/>
              <w:bottom w:val="single" w:sz="4" w:space="0" w:color="auto"/>
              <w:right w:val="single" w:sz="4" w:space="0" w:color="auto"/>
            </w:tcBorders>
            <w:shd w:val="clear" w:color="auto" w:fill="auto"/>
            <w:noWrap/>
            <w:vAlign w:val="center"/>
            <w:hideMark/>
          </w:tcPr>
          <w:p w14:paraId="127A229A" w14:textId="24C92456" w:rsidR="002505AB" w:rsidRPr="002505AB" w:rsidRDefault="002505AB" w:rsidP="002505AB">
            <w:pPr>
              <w:jc w:val="right"/>
              <w:rPr>
                <w:rFonts w:ascii="Arial" w:hAnsi="Arial" w:cs="Arial"/>
                <w:color w:val="000000"/>
              </w:rPr>
            </w:pPr>
            <w:r w:rsidRPr="002505AB">
              <w:rPr>
                <w:rFonts w:ascii="Arial" w:hAnsi="Arial" w:cs="Arial"/>
                <w:color w:val="000000"/>
              </w:rPr>
              <w:t>$44,517</w:t>
            </w:r>
          </w:p>
        </w:tc>
        <w:tc>
          <w:tcPr>
            <w:tcW w:w="1440" w:type="dxa"/>
            <w:tcBorders>
              <w:top w:val="nil"/>
              <w:left w:val="nil"/>
              <w:bottom w:val="single" w:sz="4" w:space="0" w:color="auto"/>
              <w:right w:val="single" w:sz="4" w:space="0" w:color="auto"/>
            </w:tcBorders>
            <w:shd w:val="clear" w:color="auto" w:fill="auto"/>
            <w:noWrap/>
            <w:vAlign w:val="center"/>
            <w:hideMark/>
          </w:tcPr>
          <w:p w14:paraId="728E3799" w14:textId="5383BF66" w:rsidR="002505AB" w:rsidRPr="002505AB" w:rsidRDefault="002505AB" w:rsidP="002505AB">
            <w:pPr>
              <w:jc w:val="right"/>
              <w:rPr>
                <w:rFonts w:ascii="Arial" w:hAnsi="Arial" w:cs="Arial"/>
                <w:color w:val="000000"/>
              </w:rPr>
            </w:pPr>
            <w:r w:rsidRPr="002505AB">
              <w:rPr>
                <w:rFonts w:ascii="Arial" w:hAnsi="Arial" w:cs="Arial"/>
                <w:color w:val="000000"/>
              </w:rPr>
              <w:t>$66,695</w:t>
            </w:r>
          </w:p>
        </w:tc>
      </w:tr>
      <w:tr w:rsidR="002505AB" w:rsidRPr="002505AB" w14:paraId="39C01DD0" w14:textId="77777777" w:rsidTr="002505AB">
        <w:trPr>
          <w:trHeight w:val="11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4317F675" w14:textId="08F6D71B" w:rsidR="002505AB" w:rsidRPr="002505AB" w:rsidRDefault="002505AB" w:rsidP="002505AB">
            <w:pPr>
              <w:rPr>
                <w:rFonts w:ascii="Arial" w:hAnsi="Arial" w:cs="Arial"/>
                <w:color w:val="000000"/>
              </w:rPr>
            </w:pPr>
            <w:r w:rsidRPr="002505AB">
              <w:rPr>
                <w:rFonts w:ascii="Arial" w:hAnsi="Arial" w:cs="Arial"/>
                <w:color w:val="000000"/>
              </w:rPr>
              <w:t>Gross</w:t>
            </w:r>
            <w:r>
              <w:rPr>
                <w:rFonts w:ascii="Arial" w:hAnsi="Arial" w:cs="Arial"/>
                <w:color w:val="000000"/>
              </w:rPr>
              <w:t xml:space="preserve"> </w:t>
            </w:r>
            <w:r w:rsidRPr="002505AB">
              <w:rPr>
                <w:rFonts w:ascii="Arial" w:hAnsi="Arial" w:cs="Arial"/>
                <w:color w:val="000000"/>
              </w:rPr>
              <w:t>Profit</w:t>
            </w:r>
          </w:p>
        </w:tc>
        <w:tc>
          <w:tcPr>
            <w:tcW w:w="1350" w:type="dxa"/>
            <w:tcBorders>
              <w:top w:val="nil"/>
              <w:left w:val="nil"/>
              <w:bottom w:val="single" w:sz="4" w:space="0" w:color="auto"/>
              <w:right w:val="single" w:sz="4" w:space="0" w:color="auto"/>
            </w:tcBorders>
            <w:shd w:val="clear" w:color="auto" w:fill="auto"/>
            <w:noWrap/>
            <w:vAlign w:val="center"/>
            <w:hideMark/>
          </w:tcPr>
          <w:p w14:paraId="0956BE79" w14:textId="1F0E3EAD" w:rsidR="002505AB" w:rsidRPr="002505AB" w:rsidRDefault="00A5537D" w:rsidP="002505AB">
            <w:pPr>
              <w:jc w:val="right"/>
              <w:rPr>
                <w:rFonts w:ascii="Arial" w:hAnsi="Arial" w:cs="Arial"/>
                <w:color w:val="000000"/>
              </w:rPr>
            </w:pPr>
            <w:r>
              <w:rPr>
                <w:rFonts w:ascii="Arial" w:hAnsi="Arial" w:cs="Arial"/>
                <w:color w:val="000000"/>
              </w:rPr>
              <w:t>$301,538</w:t>
            </w:r>
          </w:p>
        </w:tc>
        <w:tc>
          <w:tcPr>
            <w:tcW w:w="1350" w:type="dxa"/>
            <w:tcBorders>
              <w:top w:val="nil"/>
              <w:left w:val="nil"/>
              <w:bottom w:val="single" w:sz="4" w:space="0" w:color="auto"/>
              <w:right w:val="single" w:sz="4" w:space="0" w:color="auto"/>
            </w:tcBorders>
            <w:shd w:val="clear" w:color="auto" w:fill="auto"/>
            <w:noWrap/>
            <w:vAlign w:val="center"/>
            <w:hideMark/>
          </w:tcPr>
          <w:p w14:paraId="5FD5E4DF" w14:textId="3DF0A9C4" w:rsidR="002505AB" w:rsidRPr="002505AB" w:rsidRDefault="00A5537D" w:rsidP="002505AB">
            <w:pPr>
              <w:jc w:val="right"/>
              <w:rPr>
                <w:rFonts w:ascii="Arial" w:hAnsi="Arial" w:cs="Arial"/>
                <w:color w:val="000000"/>
              </w:rPr>
            </w:pPr>
            <w:r>
              <w:rPr>
                <w:rFonts w:ascii="Arial" w:hAnsi="Arial" w:cs="Arial"/>
                <w:color w:val="000000"/>
              </w:rPr>
              <w:t>$175,091</w:t>
            </w:r>
          </w:p>
        </w:tc>
        <w:tc>
          <w:tcPr>
            <w:tcW w:w="1350" w:type="dxa"/>
            <w:tcBorders>
              <w:top w:val="nil"/>
              <w:left w:val="nil"/>
              <w:bottom w:val="single" w:sz="4" w:space="0" w:color="auto"/>
              <w:right w:val="single" w:sz="4" w:space="0" w:color="auto"/>
            </w:tcBorders>
            <w:shd w:val="clear" w:color="auto" w:fill="auto"/>
            <w:noWrap/>
            <w:vAlign w:val="center"/>
            <w:hideMark/>
          </w:tcPr>
          <w:p w14:paraId="2BBA32B4" w14:textId="70C25497" w:rsidR="002505AB" w:rsidRPr="002505AB" w:rsidRDefault="00A5537D" w:rsidP="002505AB">
            <w:pPr>
              <w:jc w:val="right"/>
              <w:rPr>
                <w:rFonts w:ascii="Arial" w:hAnsi="Arial" w:cs="Arial"/>
                <w:color w:val="000000"/>
              </w:rPr>
            </w:pPr>
            <w:r>
              <w:rPr>
                <w:rFonts w:ascii="Arial" w:hAnsi="Arial" w:cs="Arial"/>
                <w:color w:val="000000"/>
              </w:rPr>
              <w:t>$79,775</w:t>
            </w:r>
          </w:p>
        </w:tc>
        <w:tc>
          <w:tcPr>
            <w:tcW w:w="1440" w:type="dxa"/>
            <w:tcBorders>
              <w:top w:val="nil"/>
              <w:left w:val="nil"/>
              <w:bottom w:val="single" w:sz="4" w:space="0" w:color="auto"/>
              <w:right w:val="single" w:sz="4" w:space="0" w:color="auto"/>
            </w:tcBorders>
            <w:shd w:val="clear" w:color="auto" w:fill="auto"/>
            <w:noWrap/>
            <w:vAlign w:val="center"/>
            <w:hideMark/>
          </w:tcPr>
          <w:p w14:paraId="2137E840" w14:textId="005282D3" w:rsidR="002505AB" w:rsidRPr="002505AB" w:rsidRDefault="002505AB" w:rsidP="002505AB">
            <w:pPr>
              <w:jc w:val="right"/>
              <w:rPr>
                <w:rFonts w:ascii="Arial" w:hAnsi="Arial" w:cs="Arial"/>
                <w:color w:val="000000"/>
              </w:rPr>
            </w:pPr>
            <w:r w:rsidRPr="002505AB">
              <w:rPr>
                <w:rFonts w:ascii="Arial" w:hAnsi="Arial" w:cs="Arial"/>
                <w:color w:val="000000"/>
              </w:rPr>
              <w:t>$219,443</w:t>
            </w:r>
          </w:p>
        </w:tc>
        <w:tc>
          <w:tcPr>
            <w:tcW w:w="1440" w:type="dxa"/>
            <w:tcBorders>
              <w:top w:val="nil"/>
              <w:left w:val="nil"/>
              <w:bottom w:val="single" w:sz="4" w:space="0" w:color="auto"/>
              <w:right w:val="single" w:sz="4" w:space="0" w:color="auto"/>
            </w:tcBorders>
            <w:shd w:val="clear" w:color="auto" w:fill="auto"/>
            <w:noWrap/>
            <w:vAlign w:val="center"/>
            <w:hideMark/>
          </w:tcPr>
          <w:p w14:paraId="78D5B650" w14:textId="7871992A" w:rsidR="002505AB" w:rsidRPr="002505AB" w:rsidRDefault="002505AB" w:rsidP="002505AB">
            <w:pPr>
              <w:jc w:val="right"/>
              <w:rPr>
                <w:rFonts w:ascii="Arial" w:hAnsi="Arial" w:cs="Arial"/>
                <w:color w:val="000000"/>
              </w:rPr>
            </w:pPr>
            <w:r w:rsidRPr="002505AB">
              <w:rPr>
                <w:rFonts w:ascii="Arial" w:hAnsi="Arial" w:cs="Arial"/>
                <w:color w:val="000000"/>
              </w:rPr>
              <w:t>$775,849</w:t>
            </w:r>
          </w:p>
        </w:tc>
      </w:tr>
      <w:tr w:rsidR="002505AB" w:rsidRPr="002505AB" w14:paraId="58461D86"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A448D0E" w14:textId="77777777" w:rsidR="002505AB" w:rsidRPr="002505AB" w:rsidRDefault="002505AB" w:rsidP="002505AB">
            <w:pPr>
              <w:rPr>
                <w:rFonts w:ascii="Arial" w:hAnsi="Arial" w:cs="Arial"/>
                <w:color w:val="000000"/>
              </w:rPr>
            </w:pPr>
            <w:r w:rsidRPr="002505AB">
              <w:rPr>
                <w:rFonts w:ascii="Arial" w:hAnsi="Arial" w:cs="Arial"/>
                <w:color w:val="000000"/>
              </w:rPr>
              <w:t>Expenses*</w:t>
            </w:r>
          </w:p>
        </w:tc>
        <w:tc>
          <w:tcPr>
            <w:tcW w:w="1350" w:type="dxa"/>
            <w:tcBorders>
              <w:top w:val="nil"/>
              <w:left w:val="nil"/>
              <w:bottom w:val="single" w:sz="4" w:space="0" w:color="auto"/>
              <w:right w:val="single" w:sz="4" w:space="0" w:color="auto"/>
            </w:tcBorders>
            <w:shd w:val="clear" w:color="auto" w:fill="auto"/>
            <w:noWrap/>
            <w:vAlign w:val="center"/>
            <w:hideMark/>
          </w:tcPr>
          <w:p w14:paraId="52E4196B" w14:textId="6C2DB411" w:rsidR="002505AB" w:rsidRPr="002505AB" w:rsidRDefault="00A5537D" w:rsidP="002505AB">
            <w:pPr>
              <w:jc w:val="right"/>
              <w:rPr>
                <w:rFonts w:ascii="Arial" w:hAnsi="Arial" w:cs="Arial"/>
                <w:color w:val="000000"/>
              </w:rPr>
            </w:pPr>
            <w:r>
              <w:rPr>
                <w:rFonts w:ascii="Arial" w:hAnsi="Arial" w:cs="Arial"/>
                <w:color w:val="000000"/>
              </w:rPr>
              <w:t>$219,792</w:t>
            </w:r>
          </w:p>
        </w:tc>
        <w:tc>
          <w:tcPr>
            <w:tcW w:w="1350" w:type="dxa"/>
            <w:tcBorders>
              <w:top w:val="nil"/>
              <w:left w:val="nil"/>
              <w:bottom w:val="single" w:sz="4" w:space="0" w:color="auto"/>
              <w:right w:val="single" w:sz="4" w:space="0" w:color="auto"/>
            </w:tcBorders>
            <w:shd w:val="clear" w:color="auto" w:fill="auto"/>
            <w:noWrap/>
            <w:vAlign w:val="center"/>
            <w:hideMark/>
          </w:tcPr>
          <w:p w14:paraId="13AFF4B7" w14:textId="5D3367E0" w:rsidR="002505AB" w:rsidRPr="002505AB" w:rsidRDefault="00A5537D" w:rsidP="002505AB">
            <w:pPr>
              <w:jc w:val="right"/>
              <w:rPr>
                <w:rFonts w:ascii="Arial" w:hAnsi="Arial" w:cs="Arial"/>
                <w:color w:val="000000"/>
              </w:rPr>
            </w:pPr>
            <w:r>
              <w:rPr>
                <w:rFonts w:ascii="Arial" w:hAnsi="Arial" w:cs="Arial"/>
                <w:color w:val="000000"/>
              </w:rPr>
              <w:t>$173,123</w:t>
            </w:r>
          </w:p>
        </w:tc>
        <w:tc>
          <w:tcPr>
            <w:tcW w:w="1350" w:type="dxa"/>
            <w:tcBorders>
              <w:top w:val="nil"/>
              <w:left w:val="nil"/>
              <w:bottom w:val="single" w:sz="4" w:space="0" w:color="auto"/>
              <w:right w:val="single" w:sz="4" w:space="0" w:color="auto"/>
            </w:tcBorders>
            <w:shd w:val="clear" w:color="auto" w:fill="auto"/>
            <w:noWrap/>
            <w:vAlign w:val="center"/>
            <w:hideMark/>
          </w:tcPr>
          <w:p w14:paraId="604BD7F6" w14:textId="30DC5FB3" w:rsidR="002505AB" w:rsidRPr="002505AB" w:rsidRDefault="00A5537D" w:rsidP="002505AB">
            <w:pPr>
              <w:jc w:val="right"/>
              <w:rPr>
                <w:rFonts w:ascii="Arial" w:hAnsi="Arial" w:cs="Arial"/>
                <w:color w:val="000000"/>
              </w:rPr>
            </w:pPr>
            <w:r>
              <w:rPr>
                <w:rFonts w:ascii="Arial" w:hAnsi="Arial" w:cs="Arial"/>
                <w:color w:val="000000"/>
              </w:rPr>
              <w:t>$152,901</w:t>
            </w:r>
          </w:p>
        </w:tc>
        <w:tc>
          <w:tcPr>
            <w:tcW w:w="1440" w:type="dxa"/>
            <w:tcBorders>
              <w:top w:val="nil"/>
              <w:left w:val="nil"/>
              <w:bottom w:val="single" w:sz="4" w:space="0" w:color="auto"/>
              <w:right w:val="single" w:sz="4" w:space="0" w:color="auto"/>
            </w:tcBorders>
            <w:shd w:val="clear" w:color="auto" w:fill="auto"/>
            <w:noWrap/>
            <w:vAlign w:val="center"/>
            <w:hideMark/>
          </w:tcPr>
          <w:p w14:paraId="58A8DD25" w14:textId="390DC929" w:rsidR="002505AB" w:rsidRPr="002505AB" w:rsidRDefault="002505AB" w:rsidP="002505AB">
            <w:pPr>
              <w:jc w:val="right"/>
              <w:rPr>
                <w:rFonts w:ascii="Arial" w:hAnsi="Arial" w:cs="Arial"/>
                <w:color w:val="000000"/>
              </w:rPr>
            </w:pPr>
            <w:r w:rsidRPr="002505AB">
              <w:rPr>
                <w:rFonts w:ascii="Arial" w:hAnsi="Arial" w:cs="Arial"/>
                <w:color w:val="000000"/>
              </w:rPr>
              <w:t>$244,280</w:t>
            </w:r>
          </w:p>
        </w:tc>
        <w:tc>
          <w:tcPr>
            <w:tcW w:w="1440" w:type="dxa"/>
            <w:tcBorders>
              <w:top w:val="nil"/>
              <w:left w:val="nil"/>
              <w:bottom w:val="single" w:sz="4" w:space="0" w:color="auto"/>
              <w:right w:val="single" w:sz="4" w:space="0" w:color="auto"/>
            </w:tcBorders>
            <w:shd w:val="clear" w:color="auto" w:fill="auto"/>
            <w:noWrap/>
            <w:vAlign w:val="center"/>
            <w:hideMark/>
          </w:tcPr>
          <w:p w14:paraId="6138BA0B" w14:textId="60EAF725" w:rsidR="002505AB" w:rsidRPr="002505AB" w:rsidRDefault="002505AB" w:rsidP="002505AB">
            <w:pPr>
              <w:jc w:val="right"/>
              <w:rPr>
                <w:rFonts w:ascii="Arial" w:hAnsi="Arial" w:cs="Arial"/>
                <w:color w:val="000000"/>
              </w:rPr>
            </w:pPr>
            <w:r w:rsidRPr="002505AB">
              <w:rPr>
                <w:rFonts w:ascii="Arial" w:hAnsi="Arial" w:cs="Arial"/>
                <w:color w:val="000000"/>
              </w:rPr>
              <w:t>$790,096</w:t>
            </w:r>
          </w:p>
        </w:tc>
      </w:tr>
      <w:tr w:rsidR="002505AB" w:rsidRPr="002505AB" w14:paraId="25BE0DF7" w14:textId="77777777" w:rsidTr="002505AB">
        <w:trPr>
          <w:trHeight w:val="170"/>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4E77C3E" w14:textId="77777777" w:rsidR="002505AB" w:rsidRPr="002505AB" w:rsidRDefault="002505AB" w:rsidP="002505AB">
            <w:pPr>
              <w:rPr>
                <w:rFonts w:ascii="Arial" w:hAnsi="Arial" w:cs="Arial"/>
                <w:color w:val="000000"/>
              </w:rPr>
            </w:pPr>
            <w:r w:rsidRPr="002505AB">
              <w:rPr>
                <w:rFonts w:ascii="Arial" w:hAnsi="Arial" w:cs="Arial"/>
                <w:color w:val="000000"/>
              </w:rPr>
              <w:t>Net Operating Income</w:t>
            </w:r>
          </w:p>
        </w:tc>
        <w:tc>
          <w:tcPr>
            <w:tcW w:w="1350" w:type="dxa"/>
            <w:tcBorders>
              <w:top w:val="nil"/>
              <w:left w:val="nil"/>
              <w:bottom w:val="single" w:sz="4" w:space="0" w:color="auto"/>
              <w:right w:val="single" w:sz="4" w:space="0" w:color="auto"/>
            </w:tcBorders>
            <w:shd w:val="clear" w:color="auto" w:fill="auto"/>
            <w:noWrap/>
            <w:vAlign w:val="center"/>
            <w:hideMark/>
          </w:tcPr>
          <w:p w14:paraId="0F9612D8" w14:textId="474C3470" w:rsidR="002505AB" w:rsidRPr="002505AB" w:rsidRDefault="00A5537D" w:rsidP="002505AB">
            <w:pPr>
              <w:jc w:val="right"/>
              <w:rPr>
                <w:rFonts w:ascii="Arial" w:hAnsi="Arial" w:cs="Arial"/>
                <w:color w:val="000000"/>
              </w:rPr>
            </w:pPr>
            <w:r>
              <w:rPr>
                <w:rFonts w:ascii="Arial" w:hAnsi="Arial" w:cs="Arial"/>
                <w:color w:val="000000"/>
              </w:rPr>
              <w:t>$81,746</w:t>
            </w:r>
          </w:p>
        </w:tc>
        <w:tc>
          <w:tcPr>
            <w:tcW w:w="1350" w:type="dxa"/>
            <w:tcBorders>
              <w:top w:val="nil"/>
              <w:left w:val="nil"/>
              <w:bottom w:val="single" w:sz="4" w:space="0" w:color="auto"/>
              <w:right w:val="single" w:sz="4" w:space="0" w:color="auto"/>
            </w:tcBorders>
            <w:shd w:val="clear" w:color="auto" w:fill="auto"/>
            <w:noWrap/>
            <w:vAlign w:val="center"/>
            <w:hideMark/>
          </w:tcPr>
          <w:p w14:paraId="0B5DA46A" w14:textId="4C9FB59A" w:rsidR="002505AB" w:rsidRPr="002505AB" w:rsidRDefault="00A5537D" w:rsidP="002505AB">
            <w:pPr>
              <w:jc w:val="right"/>
              <w:rPr>
                <w:rFonts w:ascii="Arial" w:hAnsi="Arial" w:cs="Arial"/>
                <w:color w:val="000000"/>
              </w:rPr>
            </w:pPr>
            <w:r>
              <w:rPr>
                <w:rFonts w:ascii="Arial" w:hAnsi="Arial" w:cs="Arial"/>
                <w:color w:val="000000"/>
              </w:rPr>
              <w:t>$1,968</w:t>
            </w:r>
          </w:p>
        </w:tc>
        <w:tc>
          <w:tcPr>
            <w:tcW w:w="1350" w:type="dxa"/>
            <w:tcBorders>
              <w:top w:val="nil"/>
              <w:left w:val="nil"/>
              <w:bottom w:val="single" w:sz="4" w:space="0" w:color="auto"/>
              <w:right w:val="single" w:sz="4" w:space="0" w:color="auto"/>
            </w:tcBorders>
            <w:shd w:val="clear" w:color="auto" w:fill="auto"/>
            <w:noWrap/>
            <w:vAlign w:val="center"/>
            <w:hideMark/>
          </w:tcPr>
          <w:p w14:paraId="227935F9" w14:textId="23B5AACD" w:rsidR="002505AB" w:rsidRPr="002505AB" w:rsidRDefault="00A5537D" w:rsidP="002505AB">
            <w:pPr>
              <w:jc w:val="right"/>
              <w:rPr>
                <w:rFonts w:ascii="Arial" w:hAnsi="Arial" w:cs="Arial"/>
                <w:color w:val="000000"/>
              </w:rPr>
            </w:pPr>
            <w:r>
              <w:rPr>
                <w:rFonts w:ascii="Arial" w:hAnsi="Arial" w:cs="Arial"/>
                <w:color w:val="000000"/>
              </w:rPr>
              <w:t>-$73,126</w:t>
            </w:r>
          </w:p>
        </w:tc>
        <w:tc>
          <w:tcPr>
            <w:tcW w:w="1440" w:type="dxa"/>
            <w:tcBorders>
              <w:top w:val="nil"/>
              <w:left w:val="nil"/>
              <w:bottom w:val="single" w:sz="4" w:space="0" w:color="auto"/>
              <w:right w:val="single" w:sz="4" w:space="0" w:color="auto"/>
            </w:tcBorders>
            <w:shd w:val="clear" w:color="auto" w:fill="auto"/>
            <w:noWrap/>
            <w:vAlign w:val="center"/>
            <w:hideMark/>
          </w:tcPr>
          <w:p w14:paraId="1F186587" w14:textId="31182AB2" w:rsidR="002505AB" w:rsidRPr="002505AB" w:rsidRDefault="002505AB" w:rsidP="002505AB">
            <w:pPr>
              <w:jc w:val="right"/>
              <w:rPr>
                <w:rFonts w:ascii="Arial" w:hAnsi="Arial" w:cs="Arial"/>
                <w:color w:val="000000"/>
              </w:rPr>
            </w:pPr>
            <w:r w:rsidRPr="002505AB">
              <w:rPr>
                <w:rFonts w:ascii="Arial" w:hAnsi="Arial" w:cs="Arial"/>
                <w:color w:val="000000"/>
              </w:rPr>
              <w:t>-$24,836</w:t>
            </w:r>
          </w:p>
        </w:tc>
        <w:tc>
          <w:tcPr>
            <w:tcW w:w="1440" w:type="dxa"/>
            <w:tcBorders>
              <w:top w:val="nil"/>
              <w:left w:val="nil"/>
              <w:bottom w:val="single" w:sz="4" w:space="0" w:color="auto"/>
              <w:right w:val="single" w:sz="4" w:space="0" w:color="auto"/>
            </w:tcBorders>
            <w:shd w:val="clear" w:color="auto" w:fill="auto"/>
            <w:noWrap/>
            <w:vAlign w:val="center"/>
            <w:hideMark/>
          </w:tcPr>
          <w:p w14:paraId="05FBBE3E" w14:textId="072AC9DB" w:rsidR="002505AB" w:rsidRPr="002505AB" w:rsidRDefault="002505AB" w:rsidP="002505AB">
            <w:pPr>
              <w:jc w:val="right"/>
              <w:rPr>
                <w:rFonts w:ascii="Arial" w:hAnsi="Arial" w:cs="Arial"/>
                <w:color w:val="000000"/>
              </w:rPr>
            </w:pPr>
            <w:r w:rsidRPr="002505AB">
              <w:rPr>
                <w:rFonts w:ascii="Arial" w:hAnsi="Arial" w:cs="Arial"/>
                <w:color w:val="000000"/>
              </w:rPr>
              <w:t>-$14,247</w:t>
            </w:r>
          </w:p>
        </w:tc>
      </w:tr>
      <w:tr w:rsidR="002505AB" w:rsidRPr="002505AB" w14:paraId="14E7582E"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072A947A" w14:textId="77777777" w:rsidR="002505AB" w:rsidRPr="002505AB" w:rsidRDefault="002505AB" w:rsidP="002505AB">
            <w:pPr>
              <w:rPr>
                <w:rFonts w:ascii="Arial" w:hAnsi="Arial" w:cs="Arial"/>
                <w:color w:val="000000"/>
              </w:rPr>
            </w:pPr>
            <w:r w:rsidRPr="002505AB">
              <w:rPr>
                <w:rFonts w:ascii="Arial" w:hAnsi="Arial" w:cs="Arial"/>
                <w:color w:val="000000"/>
              </w:rPr>
              <w:t>Net Income</w:t>
            </w:r>
          </w:p>
        </w:tc>
        <w:tc>
          <w:tcPr>
            <w:tcW w:w="1350" w:type="dxa"/>
            <w:tcBorders>
              <w:top w:val="nil"/>
              <w:left w:val="nil"/>
              <w:bottom w:val="single" w:sz="4" w:space="0" w:color="auto"/>
              <w:right w:val="single" w:sz="4" w:space="0" w:color="auto"/>
            </w:tcBorders>
            <w:shd w:val="clear" w:color="auto" w:fill="auto"/>
            <w:noWrap/>
            <w:vAlign w:val="center"/>
            <w:hideMark/>
          </w:tcPr>
          <w:p w14:paraId="078EB456" w14:textId="77069369" w:rsidR="002505AB" w:rsidRPr="002505AB" w:rsidRDefault="00A5537D" w:rsidP="002505AB">
            <w:pPr>
              <w:jc w:val="right"/>
              <w:rPr>
                <w:rFonts w:ascii="Arial" w:hAnsi="Arial" w:cs="Arial"/>
                <w:color w:val="000000"/>
              </w:rPr>
            </w:pPr>
            <w:r>
              <w:rPr>
                <w:rFonts w:ascii="Arial" w:hAnsi="Arial" w:cs="Arial"/>
                <w:color w:val="000000"/>
              </w:rPr>
              <w:t>$81,741</w:t>
            </w:r>
          </w:p>
        </w:tc>
        <w:tc>
          <w:tcPr>
            <w:tcW w:w="1350" w:type="dxa"/>
            <w:tcBorders>
              <w:top w:val="nil"/>
              <w:left w:val="nil"/>
              <w:bottom w:val="single" w:sz="4" w:space="0" w:color="auto"/>
              <w:right w:val="single" w:sz="4" w:space="0" w:color="auto"/>
            </w:tcBorders>
            <w:shd w:val="clear" w:color="auto" w:fill="auto"/>
            <w:noWrap/>
            <w:vAlign w:val="center"/>
            <w:hideMark/>
          </w:tcPr>
          <w:p w14:paraId="08A8FA92" w14:textId="09ED2312" w:rsidR="002505AB" w:rsidRPr="002505AB" w:rsidRDefault="00A5537D" w:rsidP="002505AB">
            <w:pPr>
              <w:jc w:val="right"/>
              <w:rPr>
                <w:rFonts w:ascii="Arial" w:hAnsi="Arial" w:cs="Arial"/>
                <w:color w:val="000000"/>
              </w:rPr>
            </w:pPr>
            <w:r>
              <w:rPr>
                <w:rFonts w:ascii="Arial" w:hAnsi="Arial" w:cs="Arial"/>
                <w:color w:val="000000"/>
              </w:rPr>
              <w:t>$2,292</w:t>
            </w:r>
          </w:p>
        </w:tc>
        <w:tc>
          <w:tcPr>
            <w:tcW w:w="1350" w:type="dxa"/>
            <w:tcBorders>
              <w:top w:val="nil"/>
              <w:left w:val="nil"/>
              <w:bottom w:val="single" w:sz="4" w:space="0" w:color="auto"/>
              <w:right w:val="single" w:sz="4" w:space="0" w:color="auto"/>
            </w:tcBorders>
            <w:shd w:val="clear" w:color="auto" w:fill="auto"/>
            <w:noWrap/>
            <w:vAlign w:val="center"/>
            <w:hideMark/>
          </w:tcPr>
          <w:p w14:paraId="55A176C6" w14:textId="5257891D" w:rsidR="002505AB" w:rsidRPr="002505AB" w:rsidRDefault="00A5537D" w:rsidP="002505AB">
            <w:pPr>
              <w:jc w:val="right"/>
              <w:rPr>
                <w:rFonts w:ascii="Arial" w:hAnsi="Arial" w:cs="Arial"/>
                <w:color w:val="000000"/>
              </w:rPr>
            </w:pPr>
            <w:r>
              <w:rPr>
                <w:rFonts w:ascii="Arial" w:hAnsi="Arial" w:cs="Arial"/>
                <w:color w:val="000000"/>
              </w:rPr>
              <w:t>-$70,808</w:t>
            </w:r>
          </w:p>
        </w:tc>
        <w:tc>
          <w:tcPr>
            <w:tcW w:w="1440" w:type="dxa"/>
            <w:tcBorders>
              <w:top w:val="nil"/>
              <w:left w:val="nil"/>
              <w:bottom w:val="single" w:sz="4" w:space="0" w:color="auto"/>
              <w:right w:val="single" w:sz="4" w:space="0" w:color="auto"/>
            </w:tcBorders>
            <w:shd w:val="clear" w:color="auto" w:fill="auto"/>
            <w:noWrap/>
            <w:vAlign w:val="center"/>
            <w:hideMark/>
          </w:tcPr>
          <w:p w14:paraId="2E566B90" w14:textId="0F8E8C36" w:rsidR="002505AB" w:rsidRPr="002505AB" w:rsidRDefault="002505AB" w:rsidP="002505AB">
            <w:pPr>
              <w:jc w:val="right"/>
              <w:rPr>
                <w:rFonts w:ascii="Arial" w:hAnsi="Arial" w:cs="Arial"/>
                <w:color w:val="000000"/>
              </w:rPr>
            </w:pPr>
            <w:r w:rsidRPr="002505AB">
              <w:rPr>
                <w:rFonts w:ascii="Arial" w:hAnsi="Arial" w:cs="Arial"/>
                <w:color w:val="000000"/>
              </w:rPr>
              <w:t>-$3,980</w:t>
            </w:r>
          </w:p>
        </w:tc>
        <w:tc>
          <w:tcPr>
            <w:tcW w:w="1440" w:type="dxa"/>
            <w:tcBorders>
              <w:top w:val="nil"/>
              <w:left w:val="nil"/>
              <w:bottom w:val="single" w:sz="4" w:space="0" w:color="auto"/>
              <w:right w:val="single" w:sz="4" w:space="0" w:color="auto"/>
            </w:tcBorders>
            <w:shd w:val="clear" w:color="auto" w:fill="auto"/>
            <w:noWrap/>
            <w:vAlign w:val="center"/>
            <w:hideMark/>
          </w:tcPr>
          <w:p w14:paraId="446940CA" w14:textId="6AA5A930" w:rsidR="002505AB" w:rsidRPr="002505AB" w:rsidRDefault="002505AB" w:rsidP="002505AB">
            <w:pPr>
              <w:jc w:val="right"/>
              <w:rPr>
                <w:rFonts w:ascii="Arial" w:hAnsi="Arial" w:cs="Arial"/>
                <w:color w:val="000000"/>
              </w:rPr>
            </w:pPr>
            <w:r w:rsidRPr="002505AB">
              <w:rPr>
                <w:rFonts w:ascii="Arial" w:hAnsi="Arial" w:cs="Arial"/>
                <w:color w:val="000000"/>
              </w:rPr>
              <w:t>$9,245</w:t>
            </w:r>
          </w:p>
        </w:tc>
      </w:tr>
      <w:tr w:rsidR="002505AB" w:rsidRPr="002505AB" w14:paraId="13527F34" w14:textId="77777777" w:rsidTr="002505AB">
        <w:trPr>
          <w:trHeight w:val="56"/>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EAB8A" w14:textId="77777777" w:rsidR="002505AB" w:rsidRPr="002505AB" w:rsidRDefault="002505AB" w:rsidP="002505AB">
            <w:pPr>
              <w:rPr>
                <w:rFonts w:ascii="Arial" w:hAnsi="Arial" w:cs="Arial"/>
                <w:color w:val="000000"/>
              </w:rPr>
            </w:pPr>
            <w:r w:rsidRPr="002505AB">
              <w:rPr>
                <w:rFonts w:ascii="Arial" w:hAnsi="Arial" w:cs="Arial"/>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B7783E8"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1st 2015</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30C2CA7"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2nd 2015</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519E68C"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3rd 2015</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DAE67A5"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4th 2015</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6CAF629"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Total 2015</w:t>
            </w:r>
          </w:p>
        </w:tc>
      </w:tr>
      <w:tr w:rsidR="002505AB" w:rsidRPr="002505AB" w14:paraId="347A8575" w14:textId="77777777" w:rsidTr="002505AB">
        <w:trPr>
          <w:trHeight w:val="89"/>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EE6AE7A" w14:textId="77777777" w:rsidR="002505AB" w:rsidRPr="002505AB" w:rsidRDefault="002505AB" w:rsidP="002505AB">
            <w:pPr>
              <w:rPr>
                <w:rFonts w:ascii="Arial" w:hAnsi="Arial" w:cs="Arial"/>
                <w:color w:val="000000"/>
              </w:rPr>
            </w:pPr>
            <w:r w:rsidRPr="002505AB">
              <w:rPr>
                <w:rFonts w:ascii="Arial" w:hAnsi="Arial" w:cs="Arial"/>
                <w:color w:val="000000"/>
              </w:rPr>
              <w:t>Income</w:t>
            </w:r>
          </w:p>
        </w:tc>
        <w:tc>
          <w:tcPr>
            <w:tcW w:w="1350" w:type="dxa"/>
            <w:tcBorders>
              <w:top w:val="nil"/>
              <w:left w:val="nil"/>
              <w:bottom w:val="single" w:sz="4" w:space="0" w:color="auto"/>
              <w:right w:val="single" w:sz="4" w:space="0" w:color="auto"/>
            </w:tcBorders>
            <w:shd w:val="clear" w:color="auto" w:fill="auto"/>
            <w:noWrap/>
            <w:vAlign w:val="center"/>
            <w:hideMark/>
          </w:tcPr>
          <w:p w14:paraId="52C06E30" w14:textId="16ED9B10" w:rsidR="002505AB" w:rsidRPr="002505AB" w:rsidRDefault="00A5537D" w:rsidP="002505AB">
            <w:pPr>
              <w:jc w:val="right"/>
              <w:rPr>
                <w:rFonts w:ascii="Arial" w:hAnsi="Arial" w:cs="Arial"/>
                <w:color w:val="000000"/>
              </w:rPr>
            </w:pPr>
            <w:r>
              <w:rPr>
                <w:rFonts w:ascii="Arial" w:hAnsi="Arial" w:cs="Arial"/>
                <w:color w:val="000000"/>
              </w:rPr>
              <w:t>$323,220</w:t>
            </w:r>
          </w:p>
        </w:tc>
        <w:tc>
          <w:tcPr>
            <w:tcW w:w="1350" w:type="dxa"/>
            <w:tcBorders>
              <w:top w:val="nil"/>
              <w:left w:val="nil"/>
              <w:bottom w:val="single" w:sz="4" w:space="0" w:color="auto"/>
              <w:right w:val="single" w:sz="4" w:space="0" w:color="auto"/>
            </w:tcBorders>
            <w:shd w:val="clear" w:color="auto" w:fill="auto"/>
            <w:noWrap/>
            <w:vAlign w:val="center"/>
            <w:hideMark/>
          </w:tcPr>
          <w:p w14:paraId="3B50088C" w14:textId="2EEB10FB" w:rsidR="002505AB" w:rsidRPr="002505AB" w:rsidRDefault="00A5537D" w:rsidP="002505AB">
            <w:pPr>
              <w:jc w:val="right"/>
              <w:rPr>
                <w:rFonts w:ascii="Arial" w:hAnsi="Arial" w:cs="Arial"/>
                <w:color w:val="000000"/>
              </w:rPr>
            </w:pPr>
            <w:r>
              <w:rPr>
                <w:rFonts w:ascii="Arial" w:hAnsi="Arial" w:cs="Arial"/>
                <w:color w:val="000000"/>
              </w:rPr>
              <w:t>$154,225</w:t>
            </w:r>
          </w:p>
        </w:tc>
        <w:tc>
          <w:tcPr>
            <w:tcW w:w="1350" w:type="dxa"/>
            <w:tcBorders>
              <w:top w:val="nil"/>
              <w:left w:val="nil"/>
              <w:bottom w:val="single" w:sz="4" w:space="0" w:color="auto"/>
              <w:right w:val="single" w:sz="4" w:space="0" w:color="auto"/>
            </w:tcBorders>
            <w:shd w:val="clear" w:color="auto" w:fill="auto"/>
            <w:noWrap/>
            <w:vAlign w:val="center"/>
            <w:hideMark/>
          </w:tcPr>
          <w:p w14:paraId="0864A5ED" w14:textId="0DE4E005" w:rsidR="002505AB" w:rsidRPr="002505AB" w:rsidRDefault="00A5537D" w:rsidP="002505AB">
            <w:pPr>
              <w:jc w:val="right"/>
              <w:rPr>
                <w:rFonts w:ascii="Arial" w:hAnsi="Arial" w:cs="Arial"/>
                <w:color w:val="000000"/>
              </w:rPr>
            </w:pPr>
            <w:r>
              <w:rPr>
                <w:rFonts w:ascii="Arial" w:hAnsi="Arial" w:cs="Arial"/>
                <w:color w:val="000000"/>
              </w:rPr>
              <w:t>$84,233</w:t>
            </w:r>
          </w:p>
        </w:tc>
        <w:tc>
          <w:tcPr>
            <w:tcW w:w="1440" w:type="dxa"/>
            <w:tcBorders>
              <w:top w:val="nil"/>
              <w:left w:val="nil"/>
              <w:bottom w:val="single" w:sz="4" w:space="0" w:color="auto"/>
              <w:right w:val="single" w:sz="4" w:space="0" w:color="auto"/>
            </w:tcBorders>
            <w:shd w:val="clear" w:color="auto" w:fill="auto"/>
            <w:noWrap/>
            <w:vAlign w:val="center"/>
            <w:hideMark/>
          </w:tcPr>
          <w:p w14:paraId="183E1804" w14:textId="705891C4" w:rsidR="002505AB" w:rsidRPr="002505AB" w:rsidRDefault="002505AB" w:rsidP="002505AB">
            <w:pPr>
              <w:jc w:val="right"/>
              <w:rPr>
                <w:rFonts w:ascii="Arial" w:hAnsi="Arial" w:cs="Arial"/>
                <w:color w:val="000000"/>
              </w:rPr>
            </w:pPr>
            <w:r w:rsidRPr="002505AB">
              <w:rPr>
                <w:rFonts w:ascii="Arial" w:hAnsi="Arial" w:cs="Arial"/>
                <w:color w:val="000000"/>
              </w:rPr>
              <w:t>$347,034</w:t>
            </w:r>
          </w:p>
        </w:tc>
        <w:tc>
          <w:tcPr>
            <w:tcW w:w="1440" w:type="dxa"/>
            <w:tcBorders>
              <w:top w:val="nil"/>
              <w:left w:val="nil"/>
              <w:bottom w:val="single" w:sz="4" w:space="0" w:color="auto"/>
              <w:right w:val="single" w:sz="4" w:space="0" w:color="auto"/>
            </w:tcBorders>
            <w:shd w:val="clear" w:color="auto" w:fill="auto"/>
            <w:noWrap/>
            <w:vAlign w:val="center"/>
            <w:hideMark/>
          </w:tcPr>
          <w:p w14:paraId="212C1DA8" w14:textId="10DD0BA9" w:rsidR="002505AB" w:rsidRPr="002505AB" w:rsidRDefault="002505AB" w:rsidP="002505AB">
            <w:pPr>
              <w:jc w:val="right"/>
              <w:rPr>
                <w:rFonts w:ascii="Arial" w:hAnsi="Arial" w:cs="Arial"/>
                <w:color w:val="000000"/>
              </w:rPr>
            </w:pPr>
            <w:r w:rsidRPr="002505AB">
              <w:rPr>
                <w:rFonts w:ascii="Arial" w:hAnsi="Arial" w:cs="Arial"/>
                <w:color w:val="000000"/>
              </w:rPr>
              <w:t>$908,711</w:t>
            </w:r>
          </w:p>
        </w:tc>
      </w:tr>
      <w:tr w:rsidR="002505AB" w:rsidRPr="002505AB" w14:paraId="5F60FE64"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B5EA1A9" w14:textId="58F9B64E" w:rsidR="002505AB" w:rsidRPr="002505AB" w:rsidRDefault="002505AB" w:rsidP="002505AB">
            <w:pPr>
              <w:rPr>
                <w:rFonts w:ascii="Arial" w:hAnsi="Arial" w:cs="Arial"/>
                <w:color w:val="000000"/>
              </w:rPr>
            </w:pPr>
            <w:r w:rsidRPr="002505AB">
              <w:rPr>
                <w:rFonts w:ascii="Arial" w:hAnsi="Arial" w:cs="Arial"/>
                <w:color w:val="000000"/>
              </w:rPr>
              <w:t>Total</w:t>
            </w:r>
            <w:r>
              <w:rPr>
                <w:rFonts w:ascii="Arial" w:hAnsi="Arial" w:cs="Arial"/>
                <w:color w:val="000000"/>
              </w:rPr>
              <w:t xml:space="preserve"> </w:t>
            </w:r>
            <w:r w:rsidRPr="002505AB">
              <w:rPr>
                <w:rFonts w:ascii="Arial" w:hAnsi="Arial" w:cs="Arial"/>
                <w:color w:val="000000"/>
              </w:rPr>
              <w:t>COGS</w:t>
            </w:r>
          </w:p>
        </w:tc>
        <w:tc>
          <w:tcPr>
            <w:tcW w:w="1350" w:type="dxa"/>
            <w:tcBorders>
              <w:top w:val="nil"/>
              <w:left w:val="nil"/>
              <w:bottom w:val="single" w:sz="4" w:space="0" w:color="auto"/>
              <w:right w:val="single" w:sz="4" w:space="0" w:color="auto"/>
            </w:tcBorders>
            <w:shd w:val="clear" w:color="auto" w:fill="auto"/>
            <w:noWrap/>
            <w:vAlign w:val="center"/>
            <w:hideMark/>
          </w:tcPr>
          <w:p w14:paraId="586CA729" w14:textId="4E2494BB" w:rsidR="002505AB" w:rsidRPr="002505AB" w:rsidRDefault="00A5537D" w:rsidP="002505AB">
            <w:pPr>
              <w:jc w:val="right"/>
              <w:rPr>
                <w:rFonts w:ascii="Arial" w:hAnsi="Arial" w:cs="Arial"/>
                <w:color w:val="000000"/>
              </w:rPr>
            </w:pPr>
            <w:r>
              <w:rPr>
                <w:rFonts w:ascii="Arial" w:hAnsi="Arial" w:cs="Arial"/>
                <w:color w:val="000000"/>
              </w:rPr>
              <w:t>$23,845</w:t>
            </w:r>
          </w:p>
        </w:tc>
        <w:tc>
          <w:tcPr>
            <w:tcW w:w="1350" w:type="dxa"/>
            <w:tcBorders>
              <w:top w:val="nil"/>
              <w:left w:val="nil"/>
              <w:bottom w:val="single" w:sz="4" w:space="0" w:color="auto"/>
              <w:right w:val="single" w:sz="4" w:space="0" w:color="auto"/>
            </w:tcBorders>
            <w:shd w:val="clear" w:color="auto" w:fill="auto"/>
            <w:noWrap/>
            <w:vAlign w:val="center"/>
            <w:hideMark/>
          </w:tcPr>
          <w:p w14:paraId="5B55B6C5" w14:textId="6E6F6F5A" w:rsidR="002505AB" w:rsidRPr="002505AB" w:rsidRDefault="00A5537D" w:rsidP="002505AB">
            <w:pPr>
              <w:jc w:val="right"/>
              <w:rPr>
                <w:rFonts w:ascii="Arial" w:hAnsi="Arial" w:cs="Arial"/>
                <w:color w:val="000000"/>
              </w:rPr>
            </w:pPr>
            <w:r>
              <w:rPr>
                <w:rFonts w:ascii="Arial" w:hAnsi="Arial" w:cs="Arial"/>
                <w:color w:val="000000"/>
              </w:rPr>
              <w:t>$18,999</w:t>
            </w:r>
          </w:p>
        </w:tc>
        <w:tc>
          <w:tcPr>
            <w:tcW w:w="1350" w:type="dxa"/>
            <w:tcBorders>
              <w:top w:val="nil"/>
              <w:left w:val="nil"/>
              <w:bottom w:val="single" w:sz="4" w:space="0" w:color="auto"/>
              <w:right w:val="single" w:sz="4" w:space="0" w:color="auto"/>
            </w:tcBorders>
            <w:shd w:val="clear" w:color="auto" w:fill="auto"/>
            <w:noWrap/>
            <w:vAlign w:val="center"/>
            <w:hideMark/>
          </w:tcPr>
          <w:p w14:paraId="02518C78" w14:textId="2C5C04E1" w:rsidR="002505AB" w:rsidRPr="002505AB" w:rsidRDefault="00A5537D" w:rsidP="002505AB">
            <w:pPr>
              <w:jc w:val="right"/>
              <w:rPr>
                <w:rFonts w:ascii="Arial" w:hAnsi="Arial" w:cs="Arial"/>
                <w:color w:val="000000"/>
              </w:rPr>
            </w:pPr>
            <w:r>
              <w:rPr>
                <w:rFonts w:ascii="Arial" w:hAnsi="Arial" w:cs="Arial"/>
                <w:color w:val="000000"/>
              </w:rPr>
              <w:t>$6,961</w:t>
            </w:r>
          </w:p>
        </w:tc>
        <w:tc>
          <w:tcPr>
            <w:tcW w:w="1440" w:type="dxa"/>
            <w:tcBorders>
              <w:top w:val="nil"/>
              <w:left w:val="nil"/>
              <w:bottom w:val="single" w:sz="4" w:space="0" w:color="auto"/>
              <w:right w:val="single" w:sz="4" w:space="0" w:color="auto"/>
            </w:tcBorders>
            <w:shd w:val="clear" w:color="auto" w:fill="auto"/>
            <w:noWrap/>
            <w:vAlign w:val="center"/>
            <w:hideMark/>
          </w:tcPr>
          <w:p w14:paraId="0D869676" w14:textId="0B1504D3" w:rsidR="002505AB" w:rsidRPr="002505AB" w:rsidRDefault="002505AB" w:rsidP="002505AB">
            <w:pPr>
              <w:jc w:val="right"/>
              <w:rPr>
                <w:rFonts w:ascii="Arial" w:hAnsi="Arial" w:cs="Arial"/>
                <w:color w:val="000000"/>
              </w:rPr>
            </w:pPr>
            <w:r w:rsidRPr="002505AB">
              <w:rPr>
                <w:rFonts w:ascii="Arial" w:hAnsi="Arial" w:cs="Arial"/>
                <w:color w:val="000000"/>
              </w:rPr>
              <w:t>$56,793</w:t>
            </w:r>
          </w:p>
        </w:tc>
        <w:tc>
          <w:tcPr>
            <w:tcW w:w="1440" w:type="dxa"/>
            <w:tcBorders>
              <w:top w:val="nil"/>
              <w:left w:val="nil"/>
              <w:bottom w:val="single" w:sz="4" w:space="0" w:color="auto"/>
              <w:right w:val="single" w:sz="4" w:space="0" w:color="auto"/>
            </w:tcBorders>
            <w:shd w:val="clear" w:color="auto" w:fill="auto"/>
            <w:noWrap/>
            <w:vAlign w:val="center"/>
            <w:hideMark/>
          </w:tcPr>
          <w:p w14:paraId="7F46EF8D" w14:textId="4066CF7F" w:rsidR="002505AB" w:rsidRPr="002505AB" w:rsidRDefault="002505AB" w:rsidP="002505AB">
            <w:pPr>
              <w:jc w:val="right"/>
              <w:rPr>
                <w:rFonts w:ascii="Arial" w:hAnsi="Arial" w:cs="Arial"/>
                <w:color w:val="000000"/>
              </w:rPr>
            </w:pPr>
            <w:r w:rsidRPr="002505AB">
              <w:rPr>
                <w:rFonts w:ascii="Arial" w:hAnsi="Arial" w:cs="Arial"/>
                <w:color w:val="000000"/>
              </w:rPr>
              <w:t>$106,599</w:t>
            </w:r>
          </w:p>
        </w:tc>
      </w:tr>
      <w:tr w:rsidR="002505AB" w:rsidRPr="002505AB" w14:paraId="42F993FE" w14:textId="77777777" w:rsidTr="002505AB">
        <w:trPr>
          <w:trHeight w:val="143"/>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270C1A12" w14:textId="384BF503" w:rsidR="002505AB" w:rsidRPr="002505AB" w:rsidRDefault="002505AB" w:rsidP="002505AB">
            <w:pPr>
              <w:rPr>
                <w:rFonts w:ascii="Arial" w:hAnsi="Arial" w:cs="Arial"/>
                <w:color w:val="000000"/>
              </w:rPr>
            </w:pPr>
            <w:r w:rsidRPr="002505AB">
              <w:rPr>
                <w:rFonts w:ascii="Arial" w:hAnsi="Arial" w:cs="Arial"/>
                <w:color w:val="000000"/>
              </w:rPr>
              <w:t>Gross</w:t>
            </w:r>
            <w:r>
              <w:rPr>
                <w:rFonts w:ascii="Arial" w:hAnsi="Arial" w:cs="Arial"/>
                <w:color w:val="000000"/>
              </w:rPr>
              <w:t xml:space="preserve"> </w:t>
            </w:r>
            <w:r w:rsidRPr="002505AB">
              <w:rPr>
                <w:rFonts w:ascii="Arial" w:hAnsi="Arial" w:cs="Arial"/>
                <w:color w:val="000000"/>
              </w:rPr>
              <w:t>Profit</w:t>
            </w:r>
          </w:p>
        </w:tc>
        <w:tc>
          <w:tcPr>
            <w:tcW w:w="1350" w:type="dxa"/>
            <w:tcBorders>
              <w:top w:val="nil"/>
              <w:left w:val="nil"/>
              <w:bottom w:val="single" w:sz="4" w:space="0" w:color="auto"/>
              <w:right w:val="single" w:sz="4" w:space="0" w:color="auto"/>
            </w:tcBorders>
            <w:shd w:val="clear" w:color="auto" w:fill="auto"/>
            <w:noWrap/>
            <w:vAlign w:val="center"/>
            <w:hideMark/>
          </w:tcPr>
          <w:p w14:paraId="1650F2EB" w14:textId="025A67E2" w:rsidR="002505AB" w:rsidRPr="002505AB" w:rsidRDefault="00A5537D" w:rsidP="002505AB">
            <w:pPr>
              <w:jc w:val="right"/>
              <w:rPr>
                <w:rFonts w:ascii="Arial" w:hAnsi="Arial" w:cs="Arial"/>
                <w:color w:val="000000"/>
              </w:rPr>
            </w:pPr>
            <w:r>
              <w:rPr>
                <w:rFonts w:ascii="Arial" w:hAnsi="Arial" w:cs="Arial"/>
                <w:color w:val="000000"/>
              </w:rPr>
              <w:t>$299,376</w:t>
            </w:r>
          </w:p>
        </w:tc>
        <w:tc>
          <w:tcPr>
            <w:tcW w:w="1350" w:type="dxa"/>
            <w:tcBorders>
              <w:top w:val="nil"/>
              <w:left w:val="nil"/>
              <w:bottom w:val="single" w:sz="4" w:space="0" w:color="auto"/>
              <w:right w:val="single" w:sz="4" w:space="0" w:color="auto"/>
            </w:tcBorders>
            <w:shd w:val="clear" w:color="auto" w:fill="auto"/>
            <w:noWrap/>
            <w:vAlign w:val="center"/>
            <w:hideMark/>
          </w:tcPr>
          <w:p w14:paraId="3A83D4B3" w14:textId="2117BC51" w:rsidR="002505AB" w:rsidRPr="002505AB" w:rsidRDefault="00A5537D" w:rsidP="002505AB">
            <w:pPr>
              <w:jc w:val="right"/>
              <w:rPr>
                <w:rFonts w:ascii="Arial" w:hAnsi="Arial" w:cs="Arial"/>
                <w:color w:val="000000"/>
              </w:rPr>
            </w:pPr>
            <w:r>
              <w:rPr>
                <w:rFonts w:ascii="Arial" w:hAnsi="Arial" w:cs="Arial"/>
                <w:color w:val="000000"/>
              </w:rPr>
              <w:t>$134,790</w:t>
            </w:r>
          </w:p>
        </w:tc>
        <w:tc>
          <w:tcPr>
            <w:tcW w:w="1350" w:type="dxa"/>
            <w:tcBorders>
              <w:top w:val="nil"/>
              <w:left w:val="nil"/>
              <w:bottom w:val="single" w:sz="4" w:space="0" w:color="auto"/>
              <w:right w:val="single" w:sz="4" w:space="0" w:color="auto"/>
            </w:tcBorders>
            <w:shd w:val="clear" w:color="auto" w:fill="auto"/>
            <w:noWrap/>
            <w:vAlign w:val="center"/>
            <w:hideMark/>
          </w:tcPr>
          <w:p w14:paraId="6E839AC3" w14:textId="23D8D452" w:rsidR="002505AB" w:rsidRPr="002505AB" w:rsidRDefault="00A5537D" w:rsidP="002505AB">
            <w:pPr>
              <w:jc w:val="right"/>
              <w:rPr>
                <w:rFonts w:ascii="Arial" w:hAnsi="Arial" w:cs="Arial"/>
                <w:color w:val="000000"/>
              </w:rPr>
            </w:pPr>
            <w:r>
              <w:rPr>
                <w:rFonts w:ascii="Arial" w:hAnsi="Arial" w:cs="Arial"/>
                <w:color w:val="000000"/>
              </w:rPr>
              <w:t>$77,275</w:t>
            </w:r>
          </w:p>
        </w:tc>
        <w:tc>
          <w:tcPr>
            <w:tcW w:w="1440" w:type="dxa"/>
            <w:tcBorders>
              <w:top w:val="nil"/>
              <w:left w:val="nil"/>
              <w:bottom w:val="single" w:sz="4" w:space="0" w:color="auto"/>
              <w:right w:val="single" w:sz="4" w:space="0" w:color="auto"/>
            </w:tcBorders>
            <w:shd w:val="clear" w:color="auto" w:fill="auto"/>
            <w:noWrap/>
            <w:vAlign w:val="center"/>
            <w:hideMark/>
          </w:tcPr>
          <w:p w14:paraId="49D50C79" w14:textId="4333017F" w:rsidR="002505AB" w:rsidRPr="002505AB" w:rsidRDefault="002505AB" w:rsidP="002505AB">
            <w:pPr>
              <w:jc w:val="right"/>
              <w:rPr>
                <w:rFonts w:ascii="Arial" w:hAnsi="Arial" w:cs="Arial"/>
                <w:color w:val="000000"/>
              </w:rPr>
            </w:pPr>
            <w:r w:rsidRPr="002505AB">
              <w:rPr>
                <w:rFonts w:ascii="Arial" w:hAnsi="Arial" w:cs="Arial"/>
                <w:color w:val="000000"/>
              </w:rPr>
              <w:t>$290,242</w:t>
            </w:r>
          </w:p>
        </w:tc>
        <w:tc>
          <w:tcPr>
            <w:tcW w:w="1440" w:type="dxa"/>
            <w:tcBorders>
              <w:top w:val="nil"/>
              <w:left w:val="nil"/>
              <w:bottom w:val="single" w:sz="4" w:space="0" w:color="auto"/>
              <w:right w:val="single" w:sz="4" w:space="0" w:color="auto"/>
            </w:tcBorders>
            <w:shd w:val="clear" w:color="auto" w:fill="auto"/>
            <w:noWrap/>
            <w:vAlign w:val="center"/>
            <w:hideMark/>
          </w:tcPr>
          <w:p w14:paraId="0D4C4B83" w14:textId="16CD2E1F" w:rsidR="002505AB" w:rsidRPr="002505AB" w:rsidRDefault="002505AB" w:rsidP="002505AB">
            <w:pPr>
              <w:jc w:val="right"/>
              <w:rPr>
                <w:rFonts w:ascii="Arial" w:hAnsi="Arial" w:cs="Arial"/>
                <w:color w:val="000000"/>
              </w:rPr>
            </w:pPr>
            <w:r w:rsidRPr="002505AB">
              <w:rPr>
                <w:rFonts w:ascii="Arial" w:hAnsi="Arial" w:cs="Arial"/>
                <w:color w:val="000000"/>
              </w:rPr>
              <w:t>$801,684</w:t>
            </w:r>
          </w:p>
        </w:tc>
      </w:tr>
      <w:tr w:rsidR="002505AB" w:rsidRPr="002505AB" w14:paraId="3017B8A9"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7BAF41F9" w14:textId="77777777" w:rsidR="002505AB" w:rsidRPr="002505AB" w:rsidRDefault="002505AB" w:rsidP="002505AB">
            <w:pPr>
              <w:rPr>
                <w:rFonts w:ascii="Arial" w:hAnsi="Arial" w:cs="Arial"/>
                <w:color w:val="000000"/>
              </w:rPr>
            </w:pPr>
            <w:r w:rsidRPr="002505AB">
              <w:rPr>
                <w:rFonts w:ascii="Arial" w:hAnsi="Arial" w:cs="Arial"/>
                <w:color w:val="000000"/>
              </w:rPr>
              <w:t>Expenses*</w:t>
            </w:r>
          </w:p>
        </w:tc>
        <w:tc>
          <w:tcPr>
            <w:tcW w:w="1350" w:type="dxa"/>
            <w:tcBorders>
              <w:top w:val="nil"/>
              <w:left w:val="nil"/>
              <w:bottom w:val="single" w:sz="4" w:space="0" w:color="auto"/>
              <w:right w:val="single" w:sz="4" w:space="0" w:color="auto"/>
            </w:tcBorders>
            <w:shd w:val="clear" w:color="auto" w:fill="auto"/>
            <w:noWrap/>
            <w:vAlign w:val="center"/>
            <w:hideMark/>
          </w:tcPr>
          <w:p w14:paraId="0D82F156" w14:textId="4B07F3CF" w:rsidR="002505AB" w:rsidRPr="002505AB" w:rsidRDefault="00A5537D" w:rsidP="002505AB">
            <w:pPr>
              <w:jc w:val="right"/>
              <w:rPr>
                <w:rFonts w:ascii="Arial" w:hAnsi="Arial" w:cs="Arial"/>
                <w:color w:val="000000"/>
              </w:rPr>
            </w:pPr>
            <w:r>
              <w:rPr>
                <w:rFonts w:ascii="Arial" w:hAnsi="Arial" w:cs="Arial"/>
                <w:color w:val="000000"/>
              </w:rPr>
              <w:t>$185,168</w:t>
            </w:r>
          </w:p>
        </w:tc>
        <w:tc>
          <w:tcPr>
            <w:tcW w:w="1350" w:type="dxa"/>
            <w:tcBorders>
              <w:top w:val="nil"/>
              <w:left w:val="nil"/>
              <w:bottom w:val="single" w:sz="4" w:space="0" w:color="auto"/>
              <w:right w:val="single" w:sz="4" w:space="0" w:color="auto"/>
            </w:tcBorders>
            <w:shd w:val="clear" w:color="auto" w:fill="auto"/>
            <w:noWrap/>
            <w:vAlign w:val="center"/>
            <w:hideMark/>
          </w:tcPr>
          <w:p w14:paraId="737117BA" w14:textId="0F0EBAD7" w:rsidR="002505AB" w:rsidRPr="002505AB" w:rsidRDefault="00A5537D" w:rsidP="002505AB">
            <w:pPr>
              <w:jc w:val="right"/>
              <w:rPr>
                <w:rFonts w:ascii="Arial" w:hAnsi="Arial" w:cs="Arial"/>
                <w:color w:val="000000"/>
              </w:rPr>
            </w:pPr>
            <w:r>
              <w:rPr>
                <w:rFonts w:ascii="Arial" w:hAnsi="Arial" w:cs="Arial"/>
                <w:color w:val="000000"/>
              </w:rPr>
              <w:t>$173,765</w:t>
            </w:r>
          </w:p>
        </w:tc>
        <w:tc>
          <w:tcPr>
            <w:tcW w:w="1350" w:type="dxa"/>
            <w:tcBorders>
              <w:top w:val="nil"/>
              <w:left w:val="nil"/>
              <w:bottom w:val="single" w:sz="4" w:space="0" w:color="auto"/>
              <w:right w:val="single" w:sz="4" w:space="0" w:color="auto"/>
            </w:tcBorders>
            <w:shd w:val="clear" w:color="auto" w:fill="auto"/>
            <w:noWrap/>
            <w:vAlign w:val="center"/>
            <w:hideMark/>
          </w:tcPr>
          <w:p w14:paraId="54A83035" w14:textId="04758EB5" w:rsidR="002505AB" w:rsidRPr="002505AB" w:rsidRDefault="00A5537D" w:rsidP="002505AB">
            <w:pPr>
              <w:jc w:val="right"/>
              <w:rPr>
                <w:rFonts w:ascii="Arial" w:hAnsi="Arial" w:cs="Arial"/>
                <w:color w:val="000000"/>
              </w:rPr>
            </w:pPr>
            <w:r>
              <w:rPr>
                <w:rFonts w:ascii="Arial" w:hAnsi="Arial" w:cs="Arial"/>
                <w:color w:val="000000"/>
              </w:rPr>
              <w:t>$175,243</w:t>
            </w:r>
          </w:p>
        </w:tc>
        <w:tc>
          <w:tcPr>
            <w:tcW w:w="1440" w:type="dxa"/>
            <w:tcBorders>
              <w:top w:val="nil"/>
              <w:left w:val="nil"/>
              <w:bottom w:val="single" w:sz="4" w:space="0" w:color="auto"/>
              <w:right w:val="single" w:sz="4" w:space="0" w:color="auto"/>
            </w:tcBorders>
            <w:shd w:val="clear" w:color="auto" w:fill="auto"/>
            <w:noWrap/>
            <w:vAlign w:val="center"/>
            <w:hideMark/>
          </w:tcPr>
          <w:p w14:paraId="534E41FC" w14:textId="586F0B97" w:rsidR="002505AB" w:rsidRPr="002505AB" w:rsidRDefault="002505AB" w:rsidP="002505AB">
            <w:pPr>
              <w:jc w:val="right"/>
              <w:rPr>
                <w:rFonts w:ascii="Arial" w:hAnsi="Arial" w:cs="Arial"/>
                <w:color w:val="000000"/>
              </w:rPr>
            </w:pPr>
            <w:r w:rsidRPr="002505AB">
              <w:rPr>
                <w:rFonts w:ascii="Arial" w:hAnsi="Arial" w:cs="Arial"/>
                <w:color w:val="000000"/>
              </w:rPr>
              <w:t>$237,651</w:t>
            </w:r>
          </w:p>
        </w:tc>
        <w:tc>
          <w:tcPr>
            <w:tcW w:w="1440" w:type="dxa"/>
            <w:tcBorders>
              <w:top w:val="nil"/>
              <w:left w:val="nil"/>
              <w:bottom w:val="single" w:sz="4" w:space="0" w:color="auto"/>
              <w:right w:val="single" w:sz="4" w:space="0" w:color="auto"/>
            </w:tcBorders>
            <w:shd w:val="clear" w:color="auto" w:fill="auto"/>
            <w:noWrap/>
            <w:vAlign w:val="center"/>
            <w:hideMark/>
          </w:tcPr>
          <w:p w14:paraId="7C464D7D" w14:textId="371C7FC4" w:rsidR="002505AB" w:rsidRPr="002505AB" w:rsidRDefault="002505AB" w:rsidP="002505AB">
            <w:pPr>
              <w:jc w:val="right"/>
              <w:rPr>
                <w:rFonts w:ascii="Arial" w:hAnsi="Arial" w:cs="Arial"/>
                <w:color w:val="000000"/>
              </w:rPr>
            </w:pPr>
            <w:r w:rsidRPr="002505AB">
              <w:rPr>
                <w:rFonts w:ascii="Arial" w:hAnsi="Arial" w:cs="Arial"/>
                <w:color w:val="000000"/>
              </w:rPr>
              <w:t>$771,827</w:t>
            </w:r>
          </w:p>
        </w:tc>
      </w:tr>
      <w:tr w:rsidR="002505AB" w:rsidRPr="002505AB" w14:paraId="60848B28"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913F5CD" w14:textId="77777777" w:rsidR="002505AB" w:rsidRPr="002505AB" w:rsidRDefault="002505AB" w:rsidP="002505AB">
            <w:pPr>
              <w:rPr>
                <w:rFonts w:ascii="Arial" w:hAnsi="Arial" w:cs="Arial"/>
                <w:color w:val="000000"/>
              </w:rPr>
            </w:pPr>
            <w:r w:rsidRPr="002505AB">
              <w:rPr>
                <w:rFonts w:ascii="Arial" w:hAnsi="Arial" w:cs="Arial"/>
                <w:color w:val="000000"/>
              </w:rPr>
              <w:t>Net Operating Income</w:t>
            </w:r>
          </w:p>
        </w:tc>
        <w:tc>
          <w:tcPr>
            <w:tcW w:w="1350" w:type="dxa"/>
            <w:tcBorders>
              <w:top w:val="nil"/>
              <w:left w:val="nil"/>
              <w:bottom w:val="single" w:sz="4" w:space="0" w:color="auto"/>
              <w:right w:val="single" w:sz="4" w:space="0" w:color="auto"/>
            </w:tcBorders>
            <w:shd w:val="clear" w:color="auto" w:fill="auto"/>
            <w:noWrap/>
            <w:vAlign w:val="center"/>
            <w:hideMark/>
          </w:tcPr>
          <w:p w14:paraId="2DC97B1C" w14:textId="7188654B" w:rsidR="002505AB" w:rsidRPr="002505AB" w:rsidRDefault="00A5537D" w:rsidP="002505AB">
            <w:pPr>
              <w:jc w:val="right"/>
              <w:rPr>
                <w:rFonts w:ascii="Arial" w:hAnsi="Arial" w:cs="Arial"/>
                <w:color w:val="000000"/>
              </w:rPr>
            </w:pPr>
            <w:r>
              <w:rPr>
                <w:rFonts w:ascii="Arial" w:hAnsi="Arial" w:cs="Arial"/>
                <w:color w:val="000000"/>
              </w:rPr>
              <w:t>$114,208</w:t>
            </w:r>
          </w:p>
        </w:tc>
        <w:tc>
          <w:tcPr>
            <w:tcW w:w="1350" w:type="dxa"/>
            <w:tcBorders>
              <w:top w:val="nil"/>
              <w:left w:val="nil"/>
              <w:bottom w:val="single" w:sz="4" w:space="0" w:color="auto"/>
              <w:right w:val="single" w:sz="4" w:space="0" w:color="auto"/>
            </w:tcBorders>
            <w:shd w:val="clear" w:color="auto" w:fill="auto"/>
            <w:noWrap/>
            <w:vAlign w:val="center"/>
            <w:hideMark/>
          </w:tcPr>
          <w:p w14:paraId="2584BF82" w14:textId="0B7BF32F" w:rsidR="002505AB" w:rsidRPr="002505AB" w:rsidRDefault="00A5537D" w:rsidP="002505AB">
            <w:pPr>
              <w:jc w:val="right"/>
              <w:rPr>
                <w:rFonts w:ascii="Arial" w:hAnsi="Arial" w:cs="Arial"/>
                <w:color w:val="000000"/>
              </w:rPr>
            </w:pPr>
            <w:r>
              <w:rPr>
                <w:rFonts w:ascii="Arial" w:hAnsi="Arial" w:cs="Arial"/>
                <w:color w:val="000000"/>
              </w:rPr>
              <w:t>-$38,974</w:t>
            </w:r>
          </w:p>
        </w:tc>
        <w:tc>
          <w:tcPr>
            <w:tcW w:w="1350" w:type="dxa"/>
            <w:tcBorders>
              <w:top w:val="nil"/>
              <w:left w:val="nil"/>
              <w:bottom w:val="single" w:sz="4" w:space="0" w:color="auto"/>
              <w:right w:val="single" w:sz="4" w:space="0" w:color="auto"/>
            </w:tcBorders>
            <w:shd w:val="clear" w:color="auto" w:fill="auto"/>
            <w:noWrap/>
            <w:vAlign w:val="center"/>
            <w:hideMark/>
          </w:tcPr>
          <w:p w14:paraId="70B3AC00" w14:textId="53AC1E7A" w:rsidR="002505AB" w:rsidRPr="002505AB" w:rsidRDefault="00A5537D" w:rsidP="002505AB">
            <w:pPr>
              <w:jc w:val="right"/>
              <w:rPr>
                <w:rFonts w:ascii="Arial" w:hAnsi="Arial" w:cs="Arial"/>
                <w:color w:val="000000"/>
              </w:rPr>
            </w:pPr>
            <w:r>
              <w:rPr>
                <w:rFonts w:ascii="Arial" w:hAnsi="Arial" w:cs="Arial"/>
                <w:color w:val="000000"/>
              </w:rPr>
              <w:t>-$97,967</w:t>
            </w:r>
          </w:p>
        </w:tc>
        <w:tc>
          <w:tcPr>
            <w:tcW w:w="1440" w:type="dxa"/>
            <w:tcBorders>
              <w:top w:val="nil"/>
              <w:left w:val="nil"/>
              <w:bottom w:val="single" w:sz="4" w:space="0" w:color="auto"/>
              <w:right w:val="single" w:sz="4" w:space="0" w:color="auto"/>
            </w:tcBorders>
            <w:shd w:val="clear" w:color="auto" w:fill="auto"/>
            <w:noWrap/>
            <w:vAlign w:val="center"/>
            <w:hideMark/>
          </w:tcPr>
          <w:p w14:paraId="37DA6AAB" w14:textId="5B5E48DC" w:rsidR="002505AB" w:rsidRPr="002505AB" w:rsidRDefault="002505AB" w:rsidP="002505AB">
            <w:pPr>
              <w:jc w:val="right"/>
              <w:rPr>
                <w:rFonts w:ascii="Arial" w:hAnsi="Arial" w:cs="Arial"/>
                <w:color w:val="000000"/>
              </w:rPr>
            </w:pPr>
            <w:r w:rsidRPr="002505AB">
              <w:rPr>
                <w:rFonts w:ascii="Arial" w:hAnsi="Arial" w:cs="Arial"/>
                <w:color w:val="000000"/>
              </w:rPr>
              <w:t>$52,591</w:t>
            </w:r>
          </w:p>
        </w:tc>
        <w:tc>
          <w:tcPr>
            <w:tcW w:w="1440" w:type="dxa"/>
            <w:tcBorders>
              <w:top w:val="nil"/>
              <w:left w:val="nil"/>
              <w:bottom w:val="single" w:sz="4" w:space="0" w:color="auto"/>
              <w:right w:val="single" w:sz="4" w:space="0" w:color="auto"/>
            </w:tcBorders>
            <w:shd w:val="clear" w:color="auto" w:fill="auto"/>
            <w:noWrap/>
            <w:vAlign w:val="center"/>
            <w:hideMark/>
          </w:tcPr>
          <w:p w14:paraId="513B06E6" w14:textId="4B1E04C6" w:rsidR="002505AB" w:rsidRPr="002505AB" w:rsidRDefault="002505AB" w:rsidP="002505AB">
            <w:pPr>
              <w:jc w:val="right"/>
              <w:rPr>
                <w:rFonts w:ascii="Arial" w:hAnsi="Arial" w:cs="Arial"/>
                <w:color w:val="000000"/>
              </w:rPr>
            </w:pPr>
            <w:r w:rsidRPr="002505AB">
              <w:rPr>
                <w:rFonts w:ascii="Arial" w:hAnsi="Arial" w:cs="Arial"/>
                <w:color w:val="000000"/>
              </w:rPr>
              <w:t>$29,857</w:t>
            </w:r>
          </w:p>
        </w:tc>
      </w:tr>
      <w:tr w:rsidR="002505AB" w:rsidRPr="002505AB" w14:paraId="103BD89F"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7DB630F" w14:textId="77777777" w:rsidR="002505AB" w:rsidRPr="002505AB" w:rsidRDefault="002505AB" w:rsidP="002505AB">
            <w:pPr>
              <w:rPr>
                <w:rFonts w:ascii="Arial" w:hAnsi="Arial" w:cs="Arial"/>
                <w:color w:val="000000"/>
              </w:rPr>
            </w:pPr>
            <w:r w:rsidRPr="002505AB">
              <w:rPr>
                <w:rFonts w:ascii="Arial" w:hAnsi="Arial" w:cs="Arial"/>
                <w:color w:val="000000"/>
              </w:rPr>
              <w:t>Net Income</w:t>
            </w:r>
          </w:p>
        </w:tc>
        <w:tc>
          <w:tcPr>
            <w:tcW w:w="1350" w:type="dxa"/>
            <w:tcBorders>
              <w:top w:val="nil"/>
              <w:left w:val="nil"/>
              <w:bottom w:val="single" w:sz="4" w:space="0" w:color="auto"/>
              <w:right w:val="single" w:sz="4" w:space="0" w:color="auto"/>
            </w:tcBorders>
            <w:shd w:val="clear" w:color="auto" w:fill="auto"/>
            <w:noWrap/>
            <w:vAlign w:val="center"/>
            <w:hideMark/>
          </w:tcPr>
          <w:p w14:paraId="16741503" w14:textId="50763C64" w:rsidR="002505AB" w:rsidRPr="002505AB" w:rsidRDefault="00A5537D" w:rsidP="002505AB">
            <w:pPr>
              <w:jc w:val="right"/>
              <w:rPr>
                <w:rFonts w:ascii="Arial" w:hAnsi="Arial" w:cs="Arial"/>
                <w:color w:val="000000"/>
              </w:rPr>
            </w:pPr>
            <w:r>
              <w:rPr>
                <w:rFonts w:ascii="Arial" w:hAnsi="Arial" w:cs="Arial"/>
                <w:color w:val="000000"/>
              </w:rPr>
              <w:t>$114,207</w:t>
            </w:r>
          </w:p>
        </w:tc>
        <w:tc>
          <w:tcPr>
            <w:tcW w:w="1350" w:type="dxa"/>
            <w:tcBorders>
              <w:top w:val="nil"/>
              <w:left w:val="nil"/>
              <w:bottom w:val="single" w:sz="4" w:space="0" w:color="auto"/>
              <w:right w:val="single" w:sz="4" w:space="0" w:color="auto"/>
            </w:tcBorders>
            <w:shd w:val="clear" w:color="auto" w:fill="auto"/>
            <w:noWrap/>
            <w:vAlign w:val="center"/>
            <w:hideMark/>
          </w:tcPr>
          <w:p w14:paraId="7E56D067" w14:textId="1A305E0E" w:rsidR="002505AB" w:rsidRPr="002505AB" w:rsidRDefault="00A5537D" w:rsidP="002505AB">
            <w:pPr>
              <w:jc w:val="right"/>
              <w:rPr>
                <w:rFonts w:ascii="Arial" w:hAnsi="Arial" w:cs="Arial"/>
                <w:color w:val="000000"/>
              </w:rPr>
            </w:pPr>
            <w:r>
              <w:rPr>
                <w:rFonts w:ascii="Arial" w:hAnsi="Arial" w:cs="Arial"/>
                <w:color w:val="000000"/>
              </w:rPr>
              <w:t>-$38,974</w:t>
            </w:r>
          </w:p>
        </w:tc>
        <w:tc>
          <w:tcPr>
            <w:tcW w:w="1350" w:type="dxa"/>
            <w:tcBorders>
              <w:top w:val="nil"/>
              <w:left w:val="nil"/>
              <w:bottom w:val="single" w:sz="4" w:space="0" w:color="auto"/>
              <w:right w:val="single" w:sz="4" w:space="0" w:color="auto"/>
            </w:tcBorders>
            <w:shd w:val="clear" w:color="auto" w:fill="auto"/>
            <w:noWrap/>
            <w:vAlign w:val="center"/>
            <w:hideMark/>
          </w:tcPr>
          <w:p w14:paraId="63860816" w14:textId="1C60A108" w:rsidR="002505AB" w:rsidRPr="002505AB" w:rsidRDefault="00A5537D" w:rsidP="002505AB">
            <w:pPr>
              <w:jc w:val="right"/>
              <w:rPr>
                <w:rFonts w:ascii="Arial" w:hAnsi="Arial" w:cs="Arial"/>
                <w:color w:val="000000"/>
              </w:rPr>
            </w:pPr>
            <w:r>
              <w:rPr>
                <w:rFonts w:ascii="Arial" w:hAnsi="Arial" w:cs="Arial"/>
                <w:color w:val="000000"/>
              </w:rPr>
              <w:t>-$97,642</w:t>
            </w:r>
          </w:p>
        </w:tc>
        <w:tc>
          <w:tcPr>
            <w:tcW w:w="1440" w:type="dxa"/>
            <w:tcBorders>
              <w:top w:val="nil"/>
              <w:left w:val="nil"/>
              <w:bottom w:val="single" w:sz="4" w:space="0" w:color="auto"/>
              <w:right w:val="single" w:sz="4" w:space="0" w:color="auto"/>
            </w:tcBorders>
            <w:shd w:val="clear" w:color="auto" w:fill="auto"/>
            <w:noWrap/>
            <w:vAlign w:val="center"/>
            <w:hideMark/>
          </w:tcPr>
          <w:p w14:paraId="27F119D2" w14:textId="59AA0C80" w:rsidR="002505AB" w:rsidRPr="002505AB" w:rsidRDefault="002505AB" w:rsidP="002505AB">
            <w:pPr>
              <w:jc w:val="right"/>
              <w:rPr>
                <w:rFonts w:ascii="Arial" w:hAnsi="Arial" w:cs="Arial"/>
                <w:color w:val="000000"/>
              </w:rPr>
            </w:pPr>
            <w:r w:rsidRPr="002505AB">
              <w:rPr>
                <w:rFonts w:ascii="Arial" w:hAnsi="Arial" w:cs="Arial"/>
                <w:color w:val="000000"/>
              </w:rPr>
              <w:t>$52,759</w:t>
            </w:r>
          </w:p>
        </w:tc>
        <w:tc>
          <w:tcPr>
            <w:tcW w:w="1440" w:type="dxa"/>
            <w:tcBorders>
              <w:top w:val="nil"/>
              <w:left w:val="nil"/>
              <w:bottom w:val="single" w:sz="4" w:space="0" w:color="auto"/>
              <w:right w:val="single" w:sz="4" w:space="0" w:color="auto"/>
            </w:tcBorders>
            <w:shd w:val="clear" w:color="auto" w:fill="auto"/>
            <w:noWrap/>
            <w:vAlign w:val="center"/>
            <w:hideMark/>
          </w:tcPr>
          <w:p w14:paraId="6778615B" w14:textId="6BAE6BE8" w:rsidR="002505AB" w:rsidRPr="002505AB" w:rsidRDefault="002505AB" w:rsidP="002505AB">
            <w:pPr>
              <w:jc w:val="right"/>
              <w:rPr>
                <w:rFonts w:ascii="Arial" w:hAnsi="Arial" w:cs="Arial"/>
                <w:color w:val="000000"/>
              </w:rPr>
            </w:pPr>
            <w:r w:rsidRPr="002505AB">
              <w:rPr>
                <w:rFonts w:ascii="Arial" w:hAnsi="Arial" w:cs="Arial"/>
                <w:color w:val="000000"/>
              </w:rPr>
              <w:t>$30,350</w:t>
            </w:r>
          </w:p>
        </w:tc>
      </w:tr>
      <w:tr w:rsidR="002505AB" w:rsidRPr="002505AB" w14:paraId="23E7FA3A" w14:textId="77777777" w:rsidTr="002505AB">
        <w:trPr>
          <w:trHeight w:val="89"/>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20933" w14:textId="77777777" w:rsidR="002505AB" w:rsidRPr="002505AB" w:rsidRDefault="002505AB" w:rsidP="002505AB">
            <w:pPr>
              <w:rPr>
                <w:rFonts w:ascii="Arial" w:hAnsi="Arial" w:cs="Arial"/>
                <w:color w:val="000000"/>
              </w:rPr>
            </w:pPr>
            <w:r w:rsidRPr="002505AB">
              <w:rPr>
                <w:rFonts w:ascii="Arial" w:hAnsi="Arial" w:cs="Arial"/>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A57E7A1"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1st 2016</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95E003B"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2nd 2016</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63B8AE9"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3rd 2016</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54CDE50"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4th 2016</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0F9A2D1"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Total 2016</w:t>
            </w:r>
          </w:p>
        </w:tc>
      </w:tr>
      <w:tr w:rsidR="002505AB" w:rsidRPr="002505AB" w14:paraId="04521C54"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57755CB" w14:textId="77777777" w:rsidR="002505AB" w:rsidRPr="002505AB" w:rsidRDefault="002505AB" w:rsidP="002505AB">
            <w:pPr>
              <w:rPr>
                <w:rFonts w:ascii="Arial" w:hAnsi="Arial" w:cs="Arial"/>
                <w:color w:val="000000"/>
              </w:rPr>
            </w:pPr>
            <w:r w:rsidRPr="002505AB">
              <w:rPr>
                <w:rFonts w:ascii="Arial" w:hAnsi="Arial" w:cs="Arial"/>
                <w:color w:val="000000"/>
              </w:rPr>
              <w:t>Income</w:t>
            </w:r>
          </w:p>
        </w:tc>
        <w:tc>
          <w:tcPr>
            <w:tcW w:w="1350" w:type="dxa"/>
            <w:tcBorders>
              <w:top w:val="nil"/>
              <w:left w:val="nil"/>
              <w:bottom w:val="single" w:sz="4" w:space="0" w:color="auto"/>
              <w:right w:val="single" w:sz="4" w:space="0" w:color="auto"/>
            </w:tcBorders>
            <w:shd w:val="clear" w:color="auto" w:fill="auto"/>
            <w:noWrap/>
            <w:vAlign w:val="center"/>
            <w:hideMark/>
          </w:tcPr>
          <w:p w14:paraId="1E23149B" w14:textId="6AC68F22" w:rsidR="002505AB" w:rsidRPr="002505AB" w:rsidRDefault="00A5537D" w:rsidP="002505AB">
            <w:pPr>
              <w:jc w:val="right"/>
              <w:rPr>
                <w:rFonts w:ascii="Arial" w:hAnsi="Arial" w:cs="Arial"/>
                <w:color w:val="000000"/>
              </w:rPr>
            </w:pPr>
            <w:r>
              <w:rPr>
                <w:rFonts w:ascii="Arial" w:hAnsi="Arial" w:cs="Arial"/>
                <w:color w:val="000000"/>
              </w:rPr>
              <w:t>$286,139</w:t>
            </w:r>
          </w:p>
        </w:tc>
        <w:tc>
          <w:tcPr>
            <w:tcW w:w="1350" w:type="dxa"/>
            <w:tcBorders>
              <w:top w:val="nil"/>
              <w:left w:val="nil"/>
              <w:bottom w:val="single" w:sz="4" w:space="0" w:color="auto"/>
              <w:right w:val="single" w:sz="4" w:space="0" w:color="auto"/>
            </w:tcBorders>
            <w:shd w:val="clear" w:color="auto" w:fill="auto"/>
            <w:noWrap/>
            <w:vAlign w:val="center"/>
            <w:hideMark/>
          </w:tcPr>
          <w:p w14:paraId="42DA3934" w14:textId="6EFB9EA9" w:rsidR="002505AB" w:rsidRPr="002505AB" w:rsidRDefault="00A5537D" w:rsidP="002505AB">
            <w:pPr>
              <w:jc w:val="right"/>
              <w:rPr>
                <w:rFonts w:ascii="Arial" w:hAnsi="Arial" w:cs="Arial"/>
                <w:color w:val="000000"/>
              </w:rPr>
            </w:pPr>
            <w:r>
              <w:rPr>
                <w:rFonts w:ascii="Arial" w:hAnsi="Arial" w:cs="Arial"/>
                <w:color w:val="000000"/>
              </w:rPr>
              <w:t>$142,073</w:t>
            </w:r>
          </w:p>
        </w:tc>
        <w:tc>
          <w:tcPr>
            <w:tcW w:w="1350" w:type="dxa"/>
            <w:tcBorders>
              <w:top w:val="nil"/>
              <w:left w:val="nil"/>
              <w:bottom w:val="single" w:sz="4" w:space="0" w:color="auto"/>
              <w:right w:val="single" w:sz="4" w:space="0" w:color="auto"/>
            </w:tcBorders>
            <w:shd w:val="clear" w:color="auto" w:fill="auto"/>
            <w:noWrap/>
            <w:vAlign w:val="center"/>
            <w:hideMark/>
          </w:tcPr>
          <w:p w14:paraId="48D150E3" w14:textId="5DCC10A0" w:rsidR="002505AB" w:rsidRPr="002505AB" w:rsidRDefault="00A5537D" w:rsidP="002505AB">
            <w:pPr>
              <w:jc w:val="right"/>
              <w:rPr>
                <w:rFonts w:ascii="Arial" w:hAnsi="Arial" w:cs="Arial"/>
                <w:color w:val="000000"/>
              </w:rPr>
            </w:pPr>
            <w:r>
              <w:rPr>
                <w:rFonts w:ascii="Arial" w:hAnsi="Arial" w:cs="Arial"/>
                <w:color w:val="000000"/>
              </w:rPr>
              <w:t>$96,686</w:t>
            </w:r>
          </w:p>
        </w:tc>
        <w:tc>
          <w:tcPr>
            <w:tcW w:w="1440" w:type="dxa"/>
            <w:tcBorders>
              <w:top w:val="nil"/>
              <w:left w:val="nil"/>
              <w:bottom w:val="single" w:sz="4" w:space="0" w:color="auto"/>
              <w:right w:val="single" w:sz="4" w:space="0" w:color="auto"/>
            </w:tcBorders>
            <w:shd w:val="clear" w:color="auto" w:fill="auto"/>
            <w:noWrap/>
            <w:vAlign w:val="center"/>
            <w:hideMark/>
          </w:tcPr>
          <w:p w14:paraId="2118FBDE" w14:textId="1D6E8238" w:rsidR="002505AB" w:rsidRPr="002505AB" w:rsidRDefault="002505AB" w:rsidP="002505AB">
            <w:pPr>
              <w:jc w:val="right"/>
              <w:rPr>
                <w:rFonts w:ascii="Arial" w:hAnsi="Arial" w:cs="Arial"/>
                <w:color w:val="000000"/>
              </w:rPr>
            </w:pPr>
            <w:r w:rsidRPr="002505AB">
              <w:rPr>
                <w:rFonts w:ascii="Arial" w:hAnsi="Arial" w:cs="Arial"/>
                <w:color w:val="000000"/>
              </w:rPr>
              <w:t>$332,160</w:t>
            </w:r>
          </w:p>
        </w:tc>
        <w:tc>
          <w:tcPr>
            <w:tcW w:w="1440" w:type="dxa"/>
            <w:tcBorders>
              <w:top w:val="nil"/>
              <w:left w:val="nil"/>
              <w:bottom w:val="single" w:sz="4" w:space="0" w:color="auto"/>
              <w:right w:val="single" w:sz="4" w:space="0" w:color="auto"/>
            </w:tcBorders>
            <w:shd w:val="clear" w:color="auto" w:fill="auto"/>
            <w:noWrap/>
            <w:vAlign w:val="center"/>
            <w:hideMark/>
          </w:tcPr>
          <w:p w14:paraId="56834099" w14:textId="33865737" w:rsidR="002505AB" w:rsidRPr="002505AB" w:rsidRDefault="002505AB" w:rsidP="002505AB">
            <w:pPr>
              <w:jc w:val="right"/>
              <w:rPr>
                <w:rFonts w:ascii="Arial" w:hAnsi="Arial" w:cs="Arial"/>
                <w:color w:val="000000"/>
              </w:rPr>
            </w:pPr>
            <w:r w:rsidRPr="002505AB">
              <w:rPr>
                <w:rFonts w:ascii="Arial" w:hAnsi="Arial" w:cs="Arial"/>
                <w:color w:val="000000"/>
              </w:rPr>
              <w:t>$857,058</w:t>
            </w:r>
          </w:p>
        </w:tc>
      </w:tr>
      <w:tr w:rsidR="002505AB" w:rsidRPr="002505AB" w14:paraId="550A92CF"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D1587D3" w14:textId="14DC726F" w:rsidR="002505AB" w:rsidRPr="002505AB" w:rsidRDefault="002505AB" w:rsidP="002505AB">
            <w:pPr>
              <w:rPr>
                <w:rFonts w:ascii="Arial" w:hAnsi="Arial" w:cs="Arial"/>
                <w:color w:val="000000"/>
              </w:rPr>
            </w:pPr>
            <w:r w:rsidRPr="002505AB">
              <w:rPr>
                <w:rFonts w:ascii="Arial" w:hAnsi="Arial" w:cs="Arial"/>
                <w:color w:val="000000"/>
              </w:rPr>
              <w:t>Total</w:t>
            </w:r>
            <w:r>
              <w:rPr>
                <w:rFonts w:ascii="Arial" w:hAnsi="Arial" w:cs="Arial"/>
                <w:color w:val="000000"/>
              </w:rPr>
              <w:t xml:space="preserve"> </w:t>
            </w:r>
            <w:r w:rsidRPr="002505AB">
              <w:rPr>
                <w:rFonts w:ascii="Arial" w:hAnsi="Arial" w:cs="Arial"/>
                <w:color w:val="000000"/>
              </w:rPr>
              <w:t>COGS</w:t>
            </w:r>
          </w:p>
        </w:tc>
        <w:tc>
          <w:tcPr>
            <w:tcW w:w="1350" w:type="dxa"/>
            <w:tcBorders>
              <w:top w:val="nil"/>
              <w:left w:val="nil"/>
              <w:bottom w:val="single" w:sz="4" w:space="0" w:color="auto"/>
              <w:right w:val="single" w:sz="4" w:space="0" w:color="auto"/>
            </w:tcBorders>
            <w:shd w:val="clear" w:color="auto" w:fill="auto"/>
            <w:noWrap/>
            <w:vAlign w:val="center"/>
            <w:hideMark/>
          </w:tcPr>
          <w:p w14:paraId="1E08842B" w14:textId="4F962F0A" w:rsidR="002505AB" w:rsidRPr="002505AB" w:rsidRDefault="00A5537D" w:rsidP="002505AB">
            <w:pPr>
              <w:jc w:val="right"/>
              <w:rPr>
                <w:rFonts w:ascii="Arial" w:hAnsi="Arial" w:cs="Arial"/>
                <w:color w:val="000000"/>
              </w:rPr>
            </w:pPr>
            <w:r>
              <w:rPr>
                <w:rFonts w:ascii="Arial" w:hAnsi="Arial" w:cs="Arial"/>
                <w:color w:val="000000"/>
              </w:rPr>
              <w:t>$17,706</w:t>
            </w:r>
          </w:p>
        </w:tc>
        <w:tc>
          <w:tcPr>
            <w:tcW w:w="1350" w:type="dxa"/>
            <w:tcBorders>
              <w:top w:val="nil"/>
              <w:left w:val="nil"/>
              <w:bottom w:val="single" w:sz="4" w:space="0" w:color="auto"/>
              <w:right w:val="single" w:sz="4" w:space="0" w:color="auto"/>
            </w:tcBorders>
            <w:shd w:val="clear" w:color="auto" w:fill="auto"/>
            <w:noWrap/>
            <w:vAlign w:val="center"/>
            <w:hideMark/>
          </w:tcPr>
          <w:p w14:paraId="47C32948" w14:textId="49585A0C" w:rsidR="002505AB" w:rsidRPr="002505AB" w:rsidRDefault="00A5537D" w:rsidP="002505AB">
            <w:pPr>
              <w:jc w:val="right"/>
              <w:rPr>
                <w:rFonts w:ascii="Arial" w:hAnsi="Arial" w:cs="Arial"/>
                <w:color w:val="000000"/>
              </w:rPr>
            </w:pPr>
            <w:r>
              <w:rPr>
                <w:rFonts w:ascii="Arial" w:hAnsi="Arial" w:cs="Arial"/>
                <w:color w:val="000000"/>
              </w:rPr>
              <w:t>$13,727</w:t>
            </w:r>
          </w:p>
        </w:tc>
        <w:tc>
          <w:tcPr>
            <w:tcW w:w="1350" w:type="dxa"/>
            <w:tcBorders>
              <w:top w:val="nil"/>
              <w:left w:val="nil"/>
              <w:bottom w:val="single" w:sz="4" w:space="0" w:color="auto"/>
              <w:right w:val="single" w:sz="4" w:space="0" w:color="auto"/>
            </w:tcBorders>
            <w:shd w:val="clear" w:color="auto" w:fill="auto"/>
            <w:noWrap/>
            <w:vAlign w:val="center"/>
            <w:hideMark/>
          </w:tcPr>
          <w:p w14:paraId="251389D2" w14:textId="2BD3096C" w:rsidR="002505AB" w:rsidRPr="002505AB" w:rsidRDefault="00A5537D" w:rsidP="002505AB">
            <w:pPr>
              <w:jc w:val="right"/>
              <w:rPr>
                <w:rFonts w:ascii="Arial" w:hAnsi="Arial" w:cs="Arial"/>
                <w:color w:val="000000"/>
              </w:rPr>
            </w:pPr>
            <w:r>
              <w:rPr>
                <w:rFonts w:ascii="Arial" w:hAnsi="Arial" w:cs="Arial"/>
                <w:color w:val="000000"/>
              </w:rPr>
              <w:t>$4,362</w:t>
            </w:r>
          </w:p>
        </w:tc>
        <w:tc>
          <w:tcPr>
            <w:tcW w:w="1440" w:type="dxa"/>
            <w:tcBorders>
              <w:top w:val="nil"/>
              <w:left w:val="nil"/>
              <w:bottom w:val="single" w:sz="4" w:space="0" w:color="auto"/>
              <w:right w:val="single" w:sz="4" w:space="0" w:color="auto"/>
            </w:tcBorders>
            <w:shd w:val="clear" w:color="auto" w:fill="auto"/>
            <w:noWrap/>
            <w:vAlign w:val="center"/>
            <w:hideMark/>
          </w:tcPr>
          <w:p w14:paraId="799B0EE2" w14:textId="43CCADA6" w:rsidR="002505AB" w:rsidRPr="002505AB" w:rsidRDefault="002505AB" w:rsidP="002505AB">
            <w:pPr>
              <w:jc w:val="right"/>
              <w:rPr>
                <w:rFonts w:ascii="Arial" w:hAnsi="Arial" w:cs="Arial"/>
                <w:color w:val="000000"/>
              </w:rPr>
            </w:pPr>
            <w:r w:rsidRPr="002505AB">
              <w:rPr>
                <w:rFonts w:ascii="Arial" w:hAnsi="Arial" w:cs="Arial"/>
                <w:color w:val="000000"/>
              </w:rPr>
              <w:t>$50,928</w:t>
            </w:r>
          </w:p>
        </w:tc>
        <w:tc>
          <w:tcPr>
            <w:tcW w:w="1440" w:type="dxa"/>
            <w:tcBorders>
              <w:top w:val="nil"/>
              <w:left w:val="nil"/>
              <w:bottom w:val="single" w:sz="4" w:space="0" w:color="auto"/>
              <w:right w:val="single" w:sz="4" w:space="0" w:color="auto"/>
            </w:tcBorders>
            <w:shd w:val="clear" w:color="auto" w:fill="auto"/>
            <w:noWrap/>
            <w:vAlign w:val="center"/>
            <w:hideMark/>
          </w:tcPr>
          <w:p w14:paraId="4C96ECE3" w14:textId="1E2E9CE3" w:rsidR="002505AB" w:rsidRPr="002505AB" w:rsidRDefault="002505AB" w:rsidP="002505AB">
            <w:pPr>
              <w:jc w:val="right"/>
              <w:rPr>
                <w:rFonts w:ascii="Arial" w:hAnsi="Arial" w:cs="Arial"/>
                <w:color w:val="000000"/>
              </w:rPr>
            </w:pPr>
            <w:r w:rsidRPr="002505AB">
              <w:rPr>
                <w:rFonts w:ascii="Arial" w:hAnsi="Arial" w:cs="Arial"/>
                <w:color w:val="000000"/>
              </w:rPr>
              <w:t>$86,994</w:t>
            </w:r>
          </w:p>
        </w:tc>
      </w:tr>
      <w:tr w:rsidR="002505AB" w:rsidRPr="002505AB" w14:paraId="2AC137CD"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1AF00F2" w14:textId="23A7BA5D" w:rsidR="002505AB" w:rsidRPr="002505AB" w:rsidRDefault="002505AB" w:rsidP="002505AB">
            <w:pPr>
              <w:rPr>
                <w:rFonts w:ascii="Arial" w:hAnsi="Arial" w:cs="Arial"/>
                <w:color w:val="000000"/>
              </w:rPr>
            </w:pPr>
            <w:r w:rsidRPr="002505AB">
              <w:rPr>
                <w:rFonts w:ascii="Arial" w:hAnsi="Arial" w:cs="Arial"/>
                <w:color w:val="000000"/>
              </w:rPr>
              <w:t>Gross</w:t>
            </w:r>
            <w:r>
              <w:rPr>
                <w:rFonts w:ascii="Arial" w:hAnsi="Arial" w:cs="Arial"/>
                <w:color w:val="000000"/>
              </w:rPr>
              <w:t xml:space="preserve"> </w:t>
            </w:r>
            <w:r w:rsidRPr="002505AB">
              <w:rPr>
                <w:rFonts w:ascii="Arial" w:hAnsi="Arial" w:cs="Arial"/>
                <w:color w:val="000000"/>
              </w:rPr>
              <w:t>Profit</w:t>
            </w:r>
          </w:p>
        </w:tc>
        <w:tc>
          <w:tcPr>
            <w:tcW w:w="1350" w:type="dxa"/>
            <w:tcBorders>
              <w:top w:val="nil"/>
              <w:left w:val="nil"/>
              <w:bottom w:val="single" w:sz="4" w:space="0" w:color="auto"/>
              <w:right w:val="single" w:sz="4" w:space="0" w:color="auto"/>
            </w:tcBorders>
            <w:shd w:val="clear" w:color="auto" w:fill="auto"/>
            <w:noWrap/>
            <w:vAlign w:val="center"/>
            <w:hideMark/>
          </w:tcPr>
          <w:p w14:paraId="01C3ED0E" w14:textId="354C0172" w:rsidR="002505AB" w:rsidRPr="002505AB" w:rsidRDefault="00A5537D" w:rsidP="002505AB">
            <w:pPr>
              <w:jc w:val="right"/>
              <w:rPr>
                <w:rFonts w:ascii="Arial" w:hAnsi="Arial" w:cs="Arial"/>
                <w:color w:val="000000"/>
              </w:rPr>
            </w:pPr>
            <w:r>
              <w:rPr>
                <w:rFonts w:ascii="Arial" w:hAnsi="Arial" w:cs="Arial"/>
                <w:color w:val="000000"/>
              </w:rPr>
              <w:t>$268,433</w:t>
            </w:r>
          </w:p>
        </w:tc>
        <w:tc>
          <w:tcPr>
            <w:tcW w:w="1350" w:type="dxa"/>
            <w:tcBorders>
              <w:top w:val="nil"/>
              <w:left w:val="nil"/>
              <w:bottom w:val="single" w:sz="4" w:space="0" w:color="auto"/>
              <w:right w:val="single" w:sz="4" w:space="0" w:color="auto"/>
            </w:tcBorders>
            <w:shd w:val="clear" w:color="auto" w:fill="auto"/>
            <w:noWrap/>
            <w:vAlign w:val="center"/>
            <w:hideMark/>
          </w:tcPr>
          <w:p w14:paraId="5469DAD9" w14:textId="302CBDE1" w:rsidR="002505AB" w:rsidRPr="002505AB" w:rsidRDefault="00A5537D" w:rsidP="002505AB">
            <w:pPr>
              <w:jc w:val="right"/>
              <w:rPr>
                <w:rFonts w:ascii="Arial" w:hAnsi="Arial" w:cs="Arial"/>
                <w:color w:val="000000"/>
              </w:rPr>
            </w:pPr>
            <w:r>
              <w:rPr>
                <w:rFonts w:ascii="Arial" w:hAnsi="Arial" w:cs="Arial"/>
                <w:color w:val="000000"/>
              </w:rPr>
              <w:t>$128,345</w:t>
            </w:r>
          </w:p>
        </w:tc>
        <w:tc>
          <w:tcPr>
            <w:tcW w:w="1350" w:type="dxa"/>
            <w:tcBorders>
              <w:top w:val="nil"/>
              <w:left w:val="nil"/>
              <w:bottom w:val="single" w:sz="4" w:space="0" w:color="auto"/>
              <w:right w:val="single" w:sz="4" w:space="0" w:color="auto"/>
            </w:tcBorders>
            <w:shd w:val="clear" w:color="auto" w:fill="auto"/>
            <w:noWrap/>
            <w:vAlign w:val="center"/>
            <w:hideMark/>
          </w:tcPr>
          <w:p w14:paraId="7BFD897A" w14:textId="7D45734C" w:rsidR="002505AB" w:rsidRPr="002505AB" w:rsidRDefault="002505AB" w:rsidP="002505AB">
            <w:pPr>
              <w:jc w:val="right"/>
              <w:rPr>
                <w:rFonts w:ascii="Arial" w:hAnsi="Arial" w:cs="Arial"/>
                <w:color w:val="000000"/>
              </w:rPr>
            </w:pPr>
            <w:r w:rsidRPr="002505AB">
              <w:rPr>
                <w:rFonts w:ascii="Arial" w:hAnsi="Arial" w:cs="Arial"/>
                <w:color w:val="000000"/>
              </w:rPr>
              <w:t>$92,053</w:t>
            </w:r>
          </w:p>
        </w:tc>
        <w:tc>
          <w:tcPr>
            <w:tcW w:w="1440" w:type="dxa"/>
            <w:tcBorders>
              <w:top w:val="nil"/>
              <w:left w:val="nil"/>
              <w:bottom w:val="single" w:sz="4" w:space="0" w:color="auto"/>
              <w:right w:val="single" w:sz="4" w:space="0" w:color="auto"/>
            </w:tcBorders>
            <w:shd w:val="clear" w:color="auto" w:fill="auto"/>
            <w:noWrap/>
            <w:vAlign w:val="center"/>
            <w:hideMark/>
          </w:tcPr>
          <w:p w14:paraId="48900B93" w14:textId="6C652BB5" w:rsidR="002505AB" w:rsidRPr="002505AB" w:rsidRDefault="002505AB" w:rsidP="002505AB">
            <w:pPr>
              <w:jc w:val="right"/>
              <w:rPr>
                <w:rFonts w:ascii="Arial" w:hAnsi="Arial" w:cs="Arial"/>
                <w:color w:val="000000"/>
              </w:rPr>
            </w:pPr>
            <w:r w:rsidRPr="002505AB">
              <w:rPr>
                <w:rFonts w:ascii="Arial" w:hAnsi="Arial" w:cs="Arial"/>
                <w:color w:val="000000"/>
              </w:rPr>
              <w:t>$281,232</w:t>
            </w:r>
          </w:p>
        </w:tc>
        <w:tc>
          <w:tcPr>
            <w:tcW w:w="1440" w:type="dxa"/>
            <w:tcBorders>
              <w:top w:val="nil"/>
              <w:left w:val="nil"/>
              <w:bottom w:val="single" w:sz="4" w:space="0" w:color="auto"/>
              <w:right w:val="single" w:sz="4" w:space="0" w:color="auto"/>
            </w:tcBorders>
            <w:shd w:val="clear" w:color="auto" w:fill="auto"/>
            <w:noWrap/>
            <w:vAlign w:val="center"/>
            <w:hideMark/>
          </w:tcPr>
          <w:p w14:paraId="5918E2CA" w14:textId="004ABDC3" w:rsidR="002505AB" w:rsidRPr="002505AB" w:rsidRDefault="002505AB" w:rsidP="002505AB">
            <w:pPr>
              <w:jc w:val="right"/>
              <w:rPr>
                <w:rFonts w:ascii="Arial" w:hAnsi="Arial" w:cs="Arial"/>
                <w:color w:val="000000"/>
              </w:rPr>
            </w:pPr>
            <w:r w:rsidRPr="002505AB">
              <w:rPr>
                <w:rFonts w:ascii="Arial" w:hAnsi="Arial" w:cs="Arial"/>
                <w:color w:val="000000"/>
              </w:rPr>
              <w:t>$770,064</w:t>
            </w:r>
          </w:p>
        </w:tc>
      </w:tr>
      <w:tr w:rsidR="002505AB" w:rsidRPr="002505AB" w14:paraId="27C8A08B"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18673D6" w14:textId="77777777" w:rsidR="002505AB" w:rsidRPr="002505AB" w:rsidRDefault="002505AB" w:rsidP="002505AB">
            <w:pPr>
              <w:rPr>
                <w:rFonts w:ascii="Arial" w:hAnsi="Arial" w:cs="Arial"/>
                <w:color w:val="000000"/>
              </w:rPr>
            </w:pPr>
            <w:r w:rsidRPr="002505AB">
              <w:rPr>
                <w:rFonts w:ascii="Arial" w:hAnsi="Arial" w:cs="Arial"/>
                <w:color w:val="000000"/>
              </w:rPr>
              <w:t>Expenses*</w:t>
            </w:r>
          </w:p>
        </w:tc>
        <w:tc>
          <w:tcPr>
            <w:tcW w:w="1350" w:type="dxa"/>
            <w:tcBorders>
              <w:top w:val="nil"/>
              <w:left w:val="nil"/>
              <w:bottom w:val="single" w:sz="4" w:space="0" w:color="auto"/>
              <w:right w:val="single" w:sz="4" w:space="0" w:color="auto"/>
            </w:tcBorders>
            <w:shd w:val="clear" w:color="auto" w:fill="auto"/>
            <w:noWrap/>
            <w:vAlign w:val="center"/>
            <w:hideMark/>
          </w:tcPr>
          <w:p w14:paraId="2E16B3B5" w14:textId="5A65E609" w:rsidR="002505AB" w:rsidRPr="002505AB" w:rsidRDefault="00A5537D" w:rsidP="002505AB">
            <w:pPr>
              <w:jc w:val="right"/>
              <w:rPr>
                <w:rFonts w:ascii="Arial" w:hAnsi="Arial" w:cs="Arial"/>
                <w:color w:val="000000"/>
              </w:rPr>
            </w:pPr>
            <w:r>
              <w:rPr>
                <w:rFonts w:ascii="Arial" w:hAnsi="Arial" w:cs="Arial"/>
                <w:color w:val="000000"/>
              </w:rPr>
              <w:t>$195,714</w:t>
            </w:r>
          </w:p>
        </w:tc>
        <w:tc>
          <w:tcPr>
            <w:tcW w:w="1350" w:type="dxa"/>
            <w:tcBorders>
              <w:top w:val="nil"/>
              <w:left w:val="nil"/>
              <w:bottom w:val="single" w:sz="4" w:space="0" w:color="auto"/>
              <w:right w:val="single" w:sz="4" w:space="0" w:color="auto"/>
            </w:tcBorders>
            <w:shd w:val="clear" w:color="auto" w:fill="auto"/>
            <w:noWrap/>
            <w:vAlign w:val="center"/>
            <w:hideMark/>
          </w:tcPr>
          <w:p w14:paraId="37F8EDDD" w14:textId="3461EECC" w:rsidR="002505AB" w:rsidRPr="002505AB" w:rsidRDefault="00A5537D" w:rsidP="002505AB">
            <w:pPr>
              <w:jc w:val="right"/>
              <w:rPr>
                <w:rFonts w:ascii="Arial" w:hAnsi="Arial" w:cs="Arial"/>
                <w:color w:val="000000"/>
              </w:rPr>
            </w:pPr>
            <w:r>
              <w:rPr>
                <w:rFonts w:ascii="Arial" w:hAnsi="Arial" w:cs="Arial"/>
                <w:color w:val="000000"/>
              </w:rPr>
              <w:t>$156,491</w:t>
            </w:r>
          </w:p>
        </w:tc>
        <w:tc>
          <w:tcPr>
            <w:tcW w:w="1350" w:type="dxa"/>
            <w:tcBorders>
              <w:top w:val="nil"/>
              <w:left w:val="nil"/>
              <w:bottom w:val="single" w:sz="4" w:space="0" w:color="auto"/>
              <w:right w:val="single" w:sz="4" w:space="0" w:color="auto"/>
            </w:tcBorders>
            <w:shd w:val="clear" w:color="auto" w:fill="auto"/>
            <w:noWrap/>
            <w:vAlign w:val="center"/>
            <w:hideMark/>
          </w:tcPr>
          <w:p w14:paraId="63C9F938" w14:textId="4E5E90D2" w:rsidR="002505AB" w:rsidRPr="002505AB" w:rsidRDefault="002505AB" w:rsidP="002505AB">
            <w:pPr>
              <w:jc w:val="right"/>
              <w:rPr>
                <w:rFonts w:ascii="Arial" w:hAnsi="Arial" w:cs="Arial"/>
                <w:color w:val="000000"/>
              </w:rPr>
            </w:pPr>
            <w:r w:rsidRPr="002505AB">
              <w:rPr>
                <w:rFonts w:ascii="Arial" w:hAnsi="Arial" w:cs="Arial"/>
                <w:color w:val="000000"/>
              </w:rPr>
              <w:t>$160,824</w:t>
            </w:r>
          </w:p>
        </w:tc>
        <w:tc>
          <w:tcPr>
            <w:tcW w:w="1440" w:type="dxa"/>
            <w:tcBorders>
              <w:top w:val="nil"/>
              <w:left w:val="nil"/>
              <w:bottom w:val="single" w:sz="4" w:space="0" w:color="auto"/>
              <w:right w:val="single" w:sz="4" w:space="0" w:color="auto"/>
            </w:tcBorders>
            <w:shd w:val="clear" w:color="auto" w:fill="auto"/>
            <w:noWrap/>
            <w:vAlign w:val="center"/>
            <w:hideMark/>
          </w:tcPr>
          <w:p w14:paraId="566AD38D" w14:textId="1CE69DDC" w:rsidR="002505AB" w:rsidRPr="002505AB" w:rsidRDefault="002505AB" w:rsidP="002505AB">
            <w:pPr>
              <w:jc w:val="right"/>
              <w:rPr>
                <w:rFonts w:ascii="Arial" w:hAnsi="Arial" w:cs="Arial"/>
                <w:color w:val="000000"/>
              </w:rPr>
            </w:pPr>
            <w:r w:rsidRPr="002505AB">
              <w:rPr>
                <w:rFonts w:ascii="Arial" w:hAnsi="Arial" w:cs="Arial"/>
                <w:color w:val="000000"/>
              </w:rPr>
              <w:t>$282,152</w:t>
            </w:r>
          </w:p>
        </w:tc>
        <w:tc>
          <w:tcPr>
            <w:tcW w:w="1440" w:type="dxa"/>
            <w:tcBorders>
              <w:top w:val="nil"/>
              <w:left w:val="nil"/>
              <w:bottom w:val="single" w:sz="4" w:space="0" w:color="auto"/>
              <w:right w:val="single" w:sz="4" w:space="0" w:color="auto"/>
            </w:tcBorders>
            <w:shd w:val="clear" w:color="auto" w:fill="auto"/>
            <w:noWrap/>
            <w:vAlign w:val="center"/>
            <w:hideMark/>
          </w:tcPr>
          <w:p w14:paraId="5B42ABE0" w14:textId="5642D36B" w:rsidR="002505AB" w:rsidRPr="002505AB" w:rsidRDefault="002505AB" w:rsidP="002505AB">
            <w:pPr>
              <w:jc w:val="right"/>
              <w:rPr>
                <w:rFonts w:ascii="Arial" w:hAnsi="Arial" w:cs="Arial"/>
                <w:color w:val="000000"/>
              </w:rPr>
            </w:pPr>
            <w:r w:rsidRPr="002505AB">
              <w:rPr>
                <w:rFonts w:ascii="Arial" w:hAnsi="Arial" w:cs="Arial"/>
                <w:color w:val="000000"/>
              </w:rPr>
              <w:t>$795,182</w:t>
            </w:r>
          </w:p>
        </w:tc>
      </w:tr>
      <w:tr w:rsidR="002505AB" w:rsidRPr="002505AB" w14:paraId="4AC9C801"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6C3CB1D" w14:textId="77777777" w:rsidR="002505AB" w:rsidRPr="002505AB" w:rsidRDefault="002505AB" w:rsidP="002505AB">
            <w:pPr>
              <w:rPr>
                <w:rFonts w:ascii="Arial" w:hAnsi="Arial" w:cs="Arial"/>
                <w:color w:val="000000"/>
              </w:rPr>
            </w:pPr>
            <w:r w:rsidRPr="002505AB">
              <w:rPr>
                <w:rFonts w:ascii="Arial" w:hAnsi="Arial" w:cs="Arial"/>
                <w:color w:val="000000"/>
              </w:rPr>
              <w:t>Net Operating Income</w:t>
            </w:r>
          </w:p>
        </w:tc>
        <w:tc>
          <w:tcPr>
            <w:tcW w:w="1350" w:type="dxa"/>
            <w:tcBorders>
              <w:top w:val="nil"/>
              <w:left w:val="nil"/>
              <w:bottom w:val="single" w:sz="4" w:space="0" w:color="auto"/>
              <w:right w:val="single" w:sz="4" w:space="0" w:color="auto"/>
            </w:tcBorders>
            <w:shd w:val="clear" w:color="auto" w:fill="auto"/>
            <w:noWrap/>
            <w:vAlign w:val="center"/>
            <w:hideMark/>
          </w:tcPr>
          <w:p w14:paraId="3053F07A" w14:textId="22BB426D" w:rsidR="002505AB" w:rsidRPr="002505AB" w:rsidRDefault="00A5537D" w:rsidP="002505AB">
            <w:pPr>
              <w:jc w:val="right"/>
              <w:rPr>
                <w:rFonts w:ascii="Arial" w:hAnsi="Arial" w:cs="Arial"/>
                <w:color w:val="000000"/>
              </w:rPr>
            </w:pPr>
            <w:r>
              <w:rPr>
                <w:rFonts w:ascii="Arial" w:hAnsi="Arial" w:cs="Arial"/>
                <w:color w:val="000000"/>
              </w:rPr>
              <w:t>$72,719</w:t>
            </w:r>
          </w:p>
        </w:tc>
        <w:tc>
          <w:tcPr>
            <w:tcW w:w="1350" w:type="dxa"/>
            <w:tcBorders>
              <w:top w:val="nil"/>
              <w:left w:val="nil"/>
              <w:bottom w:val="single" w:sz="4" w:space="0" w:color="auto"/>
              <w:right w:val="single" w:sz="4" w:space="0" w:color="auto"/>
            </w:tcBorders>
            <w:shd w:val="clear" w:color="auto" w:fill="auto"/>
            <w:noWrap/>
            <w:vAlign w:val="center"/>
            <w:hideMark/>
          </w:tcPr>
          <w:p w14:paraId="1F3D431A" w14:textId="1AE5FEC6" w:rsidR="002505AB" w:rsidRPr="002505AB" w:rsidRDefault="00A5537D" w:rsidP="002505AB">
            <w:pPr>
              <w:jc w:val="right"/>
              <w:rPr>
                <w:rFonts w:ascii="Arial" w:hAnsi="Arial" w:cs="Arial"/>
                <w:color w:val="000000"/>
              </w:rPr>
            </w:pPr>
            <w:r>
              <w:rPr>
                <w:rFonts w:ascii="Arial" w:hAnsi="Arial" w:cs="Arial"/>
                <w:color w:val="000000"/>
              </w:rPr>
              <w:t>-$28,145</w:t>
            </w:r>
          </w:p>
        </w:tc>
        <w:tc>
          <w:tcPr>
            <w:tcW w:w="1350" w:type="dxa"/>
            <w:tcBorders>
              <w:top w:val="nil"/>
              <w:left w:val="nil"/>
              <w:bottom w:val="single" w:sz="4" w:space="0" w:color="auto"/>
              <w:right w:val="single" w:sz="4" w:space="0" w:color="auto"/>
            </w:tcBorders>
            <w:shd w:val="clear" w:color="auto" w:fill="auto"/>
            <w:noWrap/>
            <w:vAlign w:val="center"/>
            <w:hideMark/>
          </w:tcPr>
          <w:p w14:paraId="0C43FA90" w14:textId="5CB5892F" w:rsidR="002505AB" w:rsidRPr="002505AB" w:rsidRDefault="002505AB" w:rsidP="002505AB">
            <w:pPr>
              <w:jc w:val="right"/>
              <w:rPr>
                <w:rFonts w:ascii="Arial" w:hAnsi="Arial" w:cs="Arial"/>
                <w:color w:val="000000"/>
              </w:rPr>
            </w:pPr>
            <w:r w:rsidRPr="002505AB">
              <w:rPr>
                <w:rFonts w:ascii="Arial" w:hAnsi="Arial" w:cs="Arial"/>
                <w:color w:val="000000"/>
              </w:rPr>
              <w:t>-$68,770</w:t>
            </w:r>
          </w:p>
        </w:tc>
        <w:tc>
          <w:tcPr>
            <w:tcW w:w="1440" w:type="dxa"/>
            <w:tcBorders>
              <w:top w:val="nil"/>
              <w:left w:val="nil"/>
              <w:bottom w:val="single" w:sz="4" w:space="0" w:color="auto"/>
              <w:right w:val="single" w:sz="4" w:space="0" w:color="auto"/>
            </w:tcBorders>
            <w:shd w:val="clear" w:color="auto" w:fill="auto"/>
            <w:noWrap/>
            <w:vAlign w:val="center"/>
            <w:hideMark/>
          </w:tcPr>
          <w:p w14:paraId="26F0300B" w14:textId="3B5CBDB2" w:rsidR="002505AB" w:rsidRPr="002505AB" w:rsidRDefault="002505AB" w:rsidP="002505AB">
            <w:pPr>
              <w:jc w:val="right"/>
              <w:rPr>
                <w:rFonts w:ascii="Arial" w:hAnsi="Arial" w:cs="Arial"/>
                <w:color w:val="000000"/>
              </w:rPr>
            </w:pPr>
            <w:r w:rsidRPr="002505AB">
              <w:rPr>
                <w:rFonts w:ascii="Arial" w:hAnsi="Arial" w:cs="Arial"/>
                <w:color w:val="000000"/>
              </w:rPr>
              <w:t>-$920</w:t>
            </w:r>
          </w:p>
        </w:tc>
        <w:tc>
          <w:tcPr>
            <w:tcW w:w="1440" w:type="dxa"/>
            <w:tcBorders>
              <w:top w:val="nil"/>
              <w:left w:val="nil"/>
              <w:bottom w:val="single" w:sz="4" w:space="0" w:color="auto"/>
              <w:right w:val="single" w:sz="4" w:space="0" w:color="auto"/>
            </w:tcBorders>
            <w:shd w:val="clear" w:color="auto" w:fill="auto"/>
            <w:noWrap/>
            <w:vAlign w:val="center"/>
            <w:hideMark/>
          </w:tcPr>
          <w:p w14:paraId="676FE5A5" w14:textId="6FE62589" w:rsidR="002505AB" w:rsidRPr="002505AB" w:rsidRDefault="002505AB" w:rsidP="002505AB">
            <w:pPr>
              <w:jc w:val="right"/>
              <w:rPr>
                <w:rFonts w:ascii="Arial" w:hAnsi="Arial" w:cs="Arial"/>
                <w:color w:val="000000"/>
              </w:rPr>
            </w:pPr>
            <w:r w:rsidRPr="002505AB">
              <w:rPr>
                <w:rFonts w:ascii="Arial" w:hAnsi="Arial" w:cs="Arial"/>
                <w:color w:val="000000"/>
              </w:rPr>
              <w:t>-$25,117</w:t>
            </w:r>
          </w:p>
        </w:tc>
      </w:tr>
      <w:tr w:rsidR="002505AB" w:rsidRPr="002505AB" w14:paraId="47D91581" w14:textId="77777777" w:rsidTr="002505AB">
        <w:trPr>
          <w:trHeight w:val="89"/>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3A0A98C5" w14:textId="77777777" w:rsidR="002505AB" w:rsidRPr="002505AB" w:rsidRDefault="002505AB" w:rsidP="002505AB">
            <w:pPr>
              <w:rPr>
                <w:rFonts w:ascii="Arial" w:hAnsi="Arial" w:cs="Arial"/>
                <w:color w:val="000000"/>
              </w:rPr>
            </w:pPr>
            <w:r w:rsidRPr="002505AB">
              <w:rPr>
                <w:rFonts w:ascii="Arial" w:hAnsi="Arial" w:cs="Arial"/>
                <w:color w:val="000000"/>
              </w:rPr>
              <w:t>Net Income</w:t>
            </w:r>
          </w:p>
        </w:tc>
        <w:tc>
          <w:tcPr>
            <w:tcW w:w="1350" w:type="dxa"/>
            <w:tcBorders>
              <w:top w:val="nil"/>
              <w:left w:val="nil"/>
              <w:bottom w:val="single" w:sz="4" w:space="0" w:color="auto"/>
              <w:right w:val="single" w:sz="4" w:space="0" w:color="auto"/>
            </w:tcBorders>
            <w:shd w:val="clear" w:color="auto" w:fill="auto"/>
            <w:noWrap/>
            <w:vAlign w:val="center"/>
            <w:hideMark/>
          </w:tcPr>
          <w:p w14:paraId="43937F34" w14:textId="661006A0" w:rsidR="002505AB" w:rsidRPr="002505AB" w:rsidRDefault="00A5537D" w:rsidP="002505AB">
            <w:pPr>
              <w:jc w:val="right"/>
              <w:rPr>
                <w:rFonts w:ascii="Arial" w:hAnsi="Arial" w:cs="Arial"/>
                <w:color w:val="000000"/>
              </w:rPr>
            </w:pPr>
            <w:r>
              <w:rPr>
                <w:rFonts w:ascii="Arial" w:hAnsi="Arial" w:cs="Arial"/>
                <w:color w:val="000000"/>
              </w:rPr>
              <w:t>$72,832</w:t>
            </w:r>
          </w:p>
        </w:tc>
        <w:tc>
          <w:tcPr>
            <w:tcW w:w="1350" w:type="dxa"/>
            <w:tcBorders>
              <w:top w:val="nil"/>
              <w:left w:val="nil"/>
              <w:bottom w:val="single" w:sz="4" w:space="0" w:color="auto"/>
              <w:right w:val="single" w:sz="4" w:space="0" w:color="auto"/>
            </w:tcBorders>
            <w:shd w:val="clear" w:color="auto" w:fill="auto"/>
            <w:noWrap/>
            <w:vAlign w:val="center"/>
            <w:hideMark/>
          </w:tcPr>
          <w:p w14:paraId="0C83CC3B" w14:textId="2F6B24B1" w:rsidR="002505AB" w:rsidRPr="002505AB" w:rsidRDefault="00A5537D" w:rsidP="002505AB">
            <w:pPr>
              <w:jc w:val="right"/>
              <w:rPr>
                <w:rFonts w:ascii="Arial" w:hAnsi="Arial" w:cs="Arial"/>
                <w:color w:val="000000"/>
              </w:rPr>
            </w:pPr>
            <w:r>
              <w:rPr>
                <w:rFonts w:ascii="Arial" w:hAnsi="Arial" w:cs="Arial"/>
                <w:color w:val="000000"/>
              </w:rPr>
              <w:t>-$28,145</w:t>
            </w:r>
          </w:p>
        </w:tc>
        <w:tc>
          <w:tcPr>
            <w:tcW w:w="1350" w:type="dxa"/>
            <w:tcBorders>
              <w:top w:val="nil"/>
              <w:left w:val="nil"/>
              <w:bottom w:val="single" w:sz="4" w:space="0" w:color="auto"/>
              <w:right w:val="single" w:sz="4" w:space="0" w:color="auto"/>
            </w:tcBorders>
            <w:shd w:val="clear" w:color="auto" w:fill="auto"/>
            <w:noWrap/>
            <w:vAlign w:val="center"/>
            <w:hideMark/>
          </w:tcPr>
          <w:p w14:paraId="373E9AD9" w14:textId="6B3AEABC" w:rsidR="002505AB" w:rsidRPr="002505AB" w:rsidRDefault="002505AB" w:rsidP="002505AB">
            <w:pPr>
              <w:jc w:val="right"/>
              <w:rPr>
                <w:rFonts w:ascii="Arial" w:hAnsi="Arial" w:cs="Arial"/>
                <w:color w:val="000000"/>
              </w:rPr>
            </w:pPr>
            <w:r w:rsidRPr="002505AB">
              <w:rPr>
                <w:rFonts w:ascii="Arial" w:hAnsi="Arial" w:cs="Arial"/>
                <w:color w:val="000000"/>
              </w:rPr>
              <w:t>-$36,378</w:t>
            </w:r>
          </w:p>
        </w:tc>
        <w:tc>
          <w:tcPr>
            <w:tcW w:w="1440" w:type="dxa"/>
            <w:tcBorders>
              <w:top w:val="nil"/>
              <w:left w:val="nil"/>
              <w:bottom w:val="single" w:sz="4" w:space="0" w:color="auto"/>
              <w:right w:val="single" w:sz="4" w:space="0" w:color="auto"/>
            </w:tcBorders>
            <w:shd w:val="clear" w:color="auto" w:fill="auto"/>
            <w:noWrap/>
            <w:vAlign w:val="center"/>
            <w:hideMark/>
          </w:tcPr>
          <w:p w14:paraId="77C73F22" w14:textId="4E4C12C6" w:rsidR="002505AB" w:rsidRPr="002505AB" w:rsidRDefault="002505AB" w:rsidP="002505AB">
            <w:pPr>
              <w:jc w:val="right"/>
              <w:rPr>
                <w:rFonts w:ascii="Arial" w:hAnsi="Arial" w:cs="Arial"/>
                <w:color w:val="000000"/>
              </w:rPr>
            </w:pPr>
            <w:r w:rsidRPr="002505AB">
              <w:rPr>
                <w:rFonts w:ascii="Arial" w:hAnsi="Arial" w:cs="Arial"/>
                <w:color w:val="000000"/>
              </w:rPr>
              <w:t>-$493</w:t>
            </w:r>
          </w:p>
        </w:tc>
        <w:tc>
          <w:tcPr>
            <w:tcW w:w="1440" w:type="dxa"/>
            <w:tcBorders>
              <w:top w:val="nil"/>
              <w:left w:val="nil"/>
              <w:bottom w:val="single" w:sz="4" w:space="0" w:color="auto"/>
              <w:right w:val="single" w:sz="4" w:space="0" w:color="auto"/>
            </w:tcBorders>
            <w:shd w:val="clear" w:color="auto" w:fill="auto"/>
            <w:noWrap/>
            <w:vAlign w:val="center"/>
            <w:hideMark/>
          </w:tcPr>
          <w:p w14:paraId="31CE066B" w14:textId="57792619" w:rsidR="002505AB" w:rsidRPr="002505AB" w:rsidRDefault="002505AB" w:rsidP="002505AB">
            <w:pPr>
              <w:jc w:val="right"/>
              <w:rPr>
                <w:rFonts w:ascii="Arial" w:hAnsi="Arial" w:cs="Arial"/>
                <w:color w:val="000000"/>
              </w:rPr>
            </w:pPr>
            <w:r w:rsidRPr="002505AB">
              <w:rPr>
                <w:rFonts w:ascii="Arial" w:hAnsi="Arial" w:cs="Arial"/>
                <w:color w:val="000000"/>
              </w:rPr>
              <w:t>$7,815</w:t>
            </w:r>
          </w:p>
        </w:tc>
      </w:tr>
      <w:tr w:rsidR="002505AB" w:rsidRPr="002505AB" w14:paraId="0672C8C9" w14:textId="77777777" w:rsidTr="002505AB">
        <w:trPr>
          <w:trHeight w:val="116"/>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ADF82" w14:textId="77777777" w:rsidR="002505AB" w:rsidRPr="002505AB" w:rsidRDefault="002505AB" w:rsidP="002505AB">
            <w:pPr>
              <w:rPr>
                <w:rFonts w:ascii="Arial" w:hAnsi="Arial" w:cs="Arial"/>
                <w:color w:val="000000"/>
              </w:rPr>
            </w:pPr>
            <w:r w:rsidRPr="002505AB">
              <w:rPr>
                <w:rFonts w:ascii="Arial" w:hAnsi="Arial" w:cs="Arial"/>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7FD82C7"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1st 2017</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38ECC34"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2nd 2017</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83CE4C5"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3rd 2017</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3213966"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4th 2017</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0CA3E41C"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Total 2017</w:t>
            </w:r>
          </w:p>
        </w:tc>
      </w:tr>
      <w:tr w:rsidR="002505AB" w:rsidRPr="002505AB" w14:paraId="4F2FBFCA"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7C8D8CD9" w14:textId="77777777" w:rsidR="002505AB" w:rsidRPr="002505AB" w:rsidRDefault="002505AB" w:rsidP="002505AB">
            <w:pPr>
              <w:rPr>
                <w:rFonts w:ascii="Arial" w:hAnsi="Arial" w:cs="Arial"/>
                <w:color w:val="000000"/>
              </w:rPr>
            </w:pPr>
            <w:r w:rsidRPr="002505AB">
              <w:rPr>
                <w:rFonts w:ascii="Arial" w:hAnsi="Arial" w:cs="Arial"/>
                <w:color w:val="000000"/>
              </w:rPr>
              <w:t>Income</w:t>
            </w:r>
          </w:p>
        </w:tc>
        <w:tc>
          <w:tcPr>
            <w:tcW w:w="1350" w:type="dxa"/>
            <w:tcBorders>
              <w:top w:val="nil"/>
              <w:left w:val="nil"/>
              <w:bottom w:val="single" w:sz="4" w:space="0" w:color="auto"/>
              <w:right w:val="single" w:sz="4" w:space="0" w:color="auto"/>
            </w:tcBorders>
            <w:shd w:val="clear" w:color="auto" w:fill="auto"/>
            <w:noWrap/>
            <w:vAlign w:val="center"/>
            <w:hideMark/>
          </w:tcPr>
          <w:p w14:paraId="5D616C1F" w14:textId="6F8D1B07" w:rsidR="002505AB" w:rsidRPr="002505AB" w:rsidRDefault="00A5537D" w:rsidP="002505AB">
            <w:pPr>
              <w:jc w:val="right"/>
              <w:rPr>
                <w:rFonts w:ascii="Arial" w:hAnsi="Arial" w:cs="Arial"/>
                <w:color w:val="000000"/>
              </w:rPr>
            </w:pPr>
            <w:r>
              <w:rPr>
                <w:rFonts w:ascii="Arial" w:hAnsi="Arial" w:cs="Arial"/>
                <w:color w:val="000000"/>
              </w:rPr>
              <w:t>$284,503</w:t>
            </w:r>
          </w:p>
        </w:tc>
        <w:tc>
          <w:tcPr>
            <w:tcW w:w="1350" w:type="dxa"/>
            <w:tcBorders>
              <w:top w:val="nil"/>
              <w:left w:val="nil"/>
              <w:bottom w:val="single" w:sz="4" w:space="0" w:color="auto"/>
              <w:right w:val="single" w:sz="4" w:space="0" w:color="auto"/>
            </w:tcBorders>
            <w:shd w:val="clear" w:color="auto" w:fill="auto"/>
            <w:noWrap/>
            <w:vAlign w:val="center"/>
            <w:hideMark/>
          </w:tcPr>
          <w:p w14:paraId="7D7DD4DF" w14:textId="53D01A7B" w:rsidR="002505AB" w:rsidRPr="002505AB" w:rsidRDefault="00A5537D" w:rsidP="002505AB">
            <w:pPr>
              <w:jc w:val="right"/>
              <w:rPr>
                <w:rFonts w:ascii="Arial" w:hAnsi="Arial" w:cs="Arial"/>
                <w:color w:val="000000"/>
              </w:rPr>
            </w:pPr>
            <w:r>
              <w:rPr>
                <w:rFonts w:ascii="Arial" w:hAnsi="Arial" w:cs="Arial"/>
                <w:color w:val="000000"/>
              </w:rPr>
              <w:t>$190,635</w:t>
            </w:r>
          </w:p>
        </w:tc>
        <w:tc>
          <w:tcPr>
            <w:tcW w:w="1350" w:type="dxa"/>
            <w:tcBorders>
              <w:top w:val="nil"/>
              <w:left w:val="nil"/>
              <w:bottom w:val="single" w:sz="4" w:space="0" w:color="auto"/>
              <w:right w:val="single" w:sz="4" w:space="0" w:color="auto"/>
            </w:tcBorders>
            <w:shd w:val="clear" w:color="auto" w:fill="auto"/>
            <w:noWrap/>
            <w:vAlign w:val="center"/>
            <w:hideMark/>
          </w:tcPr>
          <w:p w14:paraId="5F5C79A1" w14:textId="5DB763B3" w:rsidR="002505AB" w:rsidRPr="002505AB" w:rsidRDefault="002505AB" w:rsidP="002505AB">
            <w:pPr>
              <w:jc w:val="right"/>
              <w:rPr>
                <w:rFonts w:ascii="Arial" w:hAnsi="Arial" w:cs="Arial"/>
                <w:color w:val="000000"/>
              </w:rPr>
            </w:pPr>
            <w:r w:rsidRPr="002505AB">
              <w:rPr>
                <w:rFonts w:ascii="Arial" w:hAnsi="Arial" w:cs="Arial"/>
                <w:color w:val="000000"/>
              </w:rPr>
              <w:t>$54,213</w:t>
            </w:r>
          </w:p>
        </w:tc>
        <w:tc>
          <w:tcPr>
            <w:tcW w:w="1440" w:type="dxa"/>
            <w:tcBorders>
              <w:top w:val="nil"/>
              <w:left w:val="nil"/>
              <w:bottom w:val="single" w:sz="4" w:space="0" w:color="auto"/>
              <w:right w:val="single" w:sz="4" w:space="0" w:color="auto"/>
            </w:tcBorders>
            <w:shd w:val="clear" w:color="auto" w:fill="auto"/>
            <w:noWrap/>
            <w:vAlign w:val="center"/>
            <w:hideMark/>
          </w:tcPr>
          <w:p w14:paraId="79B2F0D3" w14:textId="5F78A2F7" w:rsidR="002505AB" w:rsidRPr="002505AB" w:rsidRDefault="002505AB" w:rsidP="002505AB">
            <w:pPr>
              <w:jc w:val="right"/>
              <w:rPr>
                <w:rFonts w:ascii="Arial" w:hAnsi="Arial" w:cs="Arial"/>
                <w:color w:val="000000"/>
              </w:rPr>
            </w:pPr>
            <w:r w:rsidRPr="002505AB">
              <w:rPr>
                <w:rFonts w:ascii="Arial" w:hAnsi="Arial" w:cs="Arial"/>
                <w:color w:val="000000"/>
              </w:rPr>
              <w:t>$373,057</w:t>
            </w:r>
          </w:p>
        </w:tc>
        <w:tc>
          <w:tcPr>
            <w:tcW w:w="1440" w:type="dxa"/>
            <w:tcBorders>
              <w:top w:val="nil"/>
              <w:left w:val="nil"/>
              <w:bottom w:val="single" w:sz="4" w:space="0" w:color="auto"/>
              <w:right w:val="single" w:sz="4" w:space="0" w:color="auto"/>
            </w:tcBorders>
            <w:shd w:val="clear" w:color="auto" w:fill="auto"/>
            <w:noWrap/>
            <w:vAlign w:val="center"/>
            <w:hideMark/>
          </w:tcPr>
          <w:p w14:paraId="60CDB899" w14:textId="3210CEE0" w:rsidR="002505AB" w:rsidRPr="002505AB" w:rsidRDefault="002505AB" w:rsidP="002505AB">
            <w:pPr>
              <w:jc w:val="right"/>
              <w:rPr>
                <w:rFonts w:ascii="Arial" w:hAnsi="Arial" w:cs="Arial"/>
                <w:color w:val="000000"/>
              </w:rPr>
            </w:pPr>
            <w:r w:rsidRPr="002505AB">
              <w:rPr>
                <w:rFonts w:ascii="Arial" w:hAnsi="Arial" w:cs="Arial"/>
                <w:color w:val="000000"/>
              </w:rPr>
              <w:t>$902,408</w:t>
            </w:r>
          </w:p>
        </w:tc>
      </w:tr>
      <w:tr w:rsidR="002505AB" w:rsidRPr="002505AB" w14:paraId="3E1F3B6A" w14:textId="77777777" w:rsidTr="002505AB">
        <w:trPr>
          <w:trHeight w:val="80"/>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75DD8C09" w14:textId="4AB92C54" w:rsidR="002505AB" w:rsidRPr="002505AB" w:rsidRDefault="002505AB" w:rsidP="002505AB">
            <w:pPr>
              <w:rPr>
                <w:rFonts w:ascii="Arial" w:hAnsi="Arial" w:cs="Arial"/>
                <w:color w:val="000000"/>
              </w:rPr>
            </w:pPr>
            <w:r w:rsidRPr="002505AB">
              <w:rPr>
                <w:rFonts w:ascii="Arial" w:hAnsi="Arial" w:cs="Arial"/>
                <w:color w:val="000000"/>
              </w:rPr>
              <w:t>Total</w:t>
            </w:r>
            <w:r>
              <w:rPr>
                <w:rFonts w:ascii="Arial" w:hAnsi="Arial" w:cs="Arial"/>
                <w:color w:val="000000"/>
              </w:rPr>
              <w:t xml:space="preserve"> </w:t>
            </w:r>
            <w:r w:rsidRPr="002505AB">
              <w:rPr>
                <w:rFonts w:ascii="Arial" w:hAnsi="Arial" w:cs="Arial"/>
                <w:color w:val="000000"/>
              </w:rPr>
              <w:t>COGS</w:t>
            </w:r>
          </w:p>
        </w:tc>
        <w:tc>
          <w:tcPr>
            <w:tcW w:w="1350" w:type="dxa"/>
            <w:tcBorders>
              <w:top w:val="nil"/>
              <w:left w:val="nil"/>
              <w:bottom w:val="single" w:sz="4" w:space="0" w:color="auto"/>
              <w:right w:val="single" w:sz="4" w:space="0" w:color="auto"/>
            </w:tcBorders>
            <w:shd w:val="clear" w:color="auto" w:fill="auto"/>
            <w:noWrap/>
            <w:vAlign w:val="center"/>
            <w:hideMark/>
          </w:tcPr>
          <w:p w14:paraId="4F522570" w14:textId="2FD2361A" w:rsidR="002505AB" w:rsidRPr="002505AB" w:rsidRDefault="00A5537D" w:rsidP="002505AB">
            <w:pPr>
              <w:jc w:val="right"/>
              <w:rPr>
                <w:rFonts w:ascii="Arial" w:hAnsi="Arial" w:cs="Arial"/>
                <w:color w:val="000000"/>
              </w:rPr>
            </w:pPr>
            <w:r>
              <w:rPr>
                <w:rFonts w:ascii="Arial" w:hAnsi="Arial" w:cs="Arial"/>
                <w:color w:val="000000"/>
              </w:rPr>
              <w:t>$26,667</w:t>
            </w:r>
          </w:p>
        </w:tc>
        <w:tc>
          <w:tcPr>
            <w:tcW w:w="1350" w:type="dxa"/>
            <w:tcBorders>
              <w:top w:val="nil"/>
              <w:left w:val="nil"/>
              <w:bottom w:val="single" w:sz="4" w:space="0" w:color="auto"/>
              <w:right w:val="single" w:sz="4" w:space="0" w:color="auto"/>
            </w:tcBorders>
            <w:shd w:val="clear" w:color="auto" w:fill="auto"/>
            <w:noWrap/>
            <w:vAlign w:val="center"/>
            <w:hideMark/>
          </w:tcPr>
          <w:p w14:paraId="1D731062" w14:textId="0F4489B9" w:rsidR="002505AB" w:rsidRPr="002505AB" w:rsidRDefault="00A5537D" w:rsidP="002505AB">
            <w:pPr>
              <w:jc w:val="right"/>
              <w:rPr>
                <w:rFonts w:ascii="Arial" w:hAnsi="Arial" w:cs="Arial"/>
                <w:color w:val="000000"/>
              </w:rPr>
            </w:pPr>
            <w:r>
              <w:rPr>
                <w:rFonts w:ascii="Arial" w:hAnsi="Arial" w:cs="Arial"/>
                <w:color w:val="000000"/>
              </w:rPr>
              <w:t>$14,787</w:t>
            </w:r>
          </w:p>
        </w:tc>
        <w:tc>
          <w:tcPr>
            <w:tcW w:w="1350" w:type="dxa"/>
            <w:tcBorders>
              <w:top w:val="nil"/>
              <w:left w:val="nil"/>
              <w:bottom w:val="single" w:sz="4" w:space="0" w:color="auto"/>
              <w:right w:val="single" w:sz="4" w:space="0" w:color="auto"/>
            </w:tcBorders>
            <w:shd w:val="clear" w:color="auto" w:fill="auto"/>
            <w:noWrap/>
            <w:vAlign w:val="center"/>
            <w:hideMark/>
          </w:tcPr>
          <w:p w14:paraId="62483925" w14:textId="49DD257E" w:rsidR="002505AB" w:rsidRPr="002505AB" w:rsidRDefault="002505AB" w:rsidP="002505AB">
            <w:pPr>
              <w:jc w:val="right"/>
              <w:rPr>
                <w:rFonts w:ascii="Arial" w:hAnsi="Arial" w:cs="Arial"/>
                <w:color w:val="000000"/>
              </w:rPr>
            </w:pPr>
            <w:r w:rsidRPr="002505AB">
              <w:rPr>
                <w:rFonts w:ascii="Arial" w:hAnsi="Arial" w:cs="Arial"/>
                <w:color w:val="000000"/>
              </w:rPr>
              <w:t>$1,859</w:t>
            </w:r>
          </w:p>
        </w:tc>
        <w:tc>
          <w:tcPr>
            <w:tcW w:w="1440" w:type="dxa"/>
            <w:tcBorders>
              <w:top w:val="nil"/>
              <w:left w:val="nil"/>
              <w:bottom w:val="single" w:sz="4" w:space="0" w:color="auto"/>
              <w:right w:val="single" w:sz="4" w:space="0" w:color="auto"/>
            </w:tcBorders>
            <w:shd w:val="clear" w:color="auto" w:fill="auto"/>
            <w:noWrap/>
            <w:vAlign w:val="center"/>
            <w:hideMark/>
          </w:tcPr>
          <w:p w14:paraId="07C52D77" w14:textId="43F41C81" w:rsidR="002505AB" w:rsidRPr="002505AB" w:rsidRDefault="002505AB" w:rsidP="002505AB">
            <w:pPr>
              <w:jc w:val="right"/>
              <w:rPr>
                <w:rFonts w:ascii="Arial" w:hAnsi="Arial" w:cs="Arial"/>
                <w:color w:val="000000"/>
              </w:rPr>
            </w:pPr>
            <w:r w:rsidRPr="002505AB">
              <w:rPr>
                <w:rFonts w:ascii="Arial" w:hAnsi="Arial" w:cs="Arial"/>
                <w:color w:val="000000"/>
              </w:rPr>
              <w:t>$73,777</w:t>
            </w:r>
          </w:p>
        </w:tc>
        <w:tc>
          <w:tcPr>
            <w:tcW w:w="1440" w:type="dxa"/>
            <w:tcBorders>
              <w:top w:val="nil"/>
              <w:left w:val="nil"/>
              <w:bottom w:val="single" w:sz="4" w:space="0" w:color="auto"/>
              <w:right w:val="single" w:sz="4" w:space="0" w:color="auto"/>
            </w:tcBorders>
            <w:shd w:val="clear" w:color="auto" w:fill="auto"/>
            <w:noWrap/>
            <w:vAlign w:val="center"/>
            <w:hideMark/>
          </w:tcPr>
          <w:p w14:paraId="326DECB9" w14:textId="06F65084" w:rsidR="002505AB" w:rsidRPr="002505AB" w:rsidRDefault="002505AB" w:rsidP="002505AB">
            <w:pPr>
              <w:jc w:val="right"/>
              <w:rPr>
                <w:rFonts w:ascii="Arial" w:hAnsi="Arial" w:cs="Arial"/>
                <w:color w:val="000000"/>
              </w:rPr>
            </w:pPr>
            <w:r w:rsidRPr="002505AB">
              <w:rPr>
                <w:rFonts w:ascii="Arial" w:hAnsi="Arial" w:cs="Arial"/>
                <w:color w:val="000000"/>
              </w:rPr>
              <w:t>$117,090</w:t>
            </w:r>
          </w:p>
        </w:tc>
      </w:tr>
      <w:tr w:rsidR="002505AB" w:rsidRPr="002505AB" w14:paraId="3BDB638A" w14:textId="77777777" w:rsidTr="002505AB">
        <w:trPr>
          <w:trHeight w:val="11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4F3732EA" w14:textId="01CB584D" w:rsidR="002505AB" w:rsidRPr="002505AB" w:rsidRDefault="002505AB" w:rsidP="002505AB">
            <w:pPr>
              <w:rPr>
                <w:rFonts w:ascii="Arial" w:hAnsi="Arial" w:cs="Arial"/>
                <w:color w:val="000000"/>
              </w:rPr>
            </w:pPr>
            <w:r w:rsidRPr="002505AB">
              <w:rPr>
                <w:rFonts w:ascii="Arial" w:hAnsi="Arial" w:cs="Arial"/>
                <w:color w:val="000000"/>
              </w:rPr>
              <w:t>Gross</w:t>
            </w:r>
            <w:r>
              <w:rPr>
                <w:rFonts w:ascii="Arial" w:hAnsi="Arial" w:cs="Arial"/>
                <w:color w:val="000000"/>
              </w:rPr>
              <w:t xml:space="preserve"> </w:t>
            </w:r>
            <w:r w:rsidRPr="002505AB">
              <w:rPr>
                <w:rFonts w:ascii="Arial" w:hAnsi="Arial" w:cs="Arial"/>
                <w:color w:val="000000"/>
              </w:rPr>
              <w:t>Profit</w:t>
            </w:r>
          </w:p>
        </w:tc>
        <w:tc>
          <w:tcPr>
            <w:tcW w:w="1350" w:type="dxa"/>
            <w:tcBorders>
              <w:top w:val="nil"/>
              <w:left w:val="nil"/>
              <w:bottom w:val="single" w:sz="4" w:space="0" w:color="auto"/>
              <w:right w:val="single" w:sz="4" w:space="0" w:color="auto"/>
            </w:tcBorders>
            <w:shd w:val="clear" w:color="auto" w:fill="auto"/>
            <w:noWrap/>
            <w:vAlign w:val="center"/>
            <w:hideMark/>
          </w:tcPr>
          <w:p w14:paraId="13A919F2" w14:textId="7133605C" w:rsidR="002505AB" w:rsidRPr="002505AB" w:rsidRDefault="00A5537D" w:rsidP="002505AB">
            <w:pPr>
              <w:jc w:val="right"/>
              <w:rPr>
                <w:rFonts w:ascii="Arial" w:hAnsi="Arial" w:cs="Arial"/>
                <w:color w:val="000000"/>
              </w:rPr>
            </w:pPr>
            <w:r>
              <w:rPr>
                <w:rFonts w:ascii="Arial" w:hAnsi="Arial" w:cs="Arial"/>
                <w:color w:val="000000"/>
              </w:rPr>
              <w:t>$257,836</w:t>
            </w:r>
          </w:p>
        </w:tc>
        <w:tc>
          <w:tcPr>
            <w:tcW w:w="1350" w:type="dxa"/>
            <w:tcBorders>
              <w:top w:val="nil"/>
              <w:left w:val="nil"/>
              <w:bottom w:val="single" w:sz="4" w:space="0" w:color="auto"/>
              <w:right w:val="single" w:sz="4" w:space="0" w:color="auto"/>
            </w:tcBorders>
            <w:shd w:val="clear" w:color="auto" w:fill="auto"/>
            <w:noWrap/>
            <w:vAlign w:val="center"/>
            <w:hideMark/>
          </w:tcPr>
          <w:p w14:paraId="595511B5" w14:textId="7459336D" w:rsidR="002505AB" w:rsidRPr="002505AB" w:rsidRDefault="00A5537D" w:rsidP="002505AB">
            <w:pPr>
              <w:jc w:val="right"/>
              <w:rPr>
                <w:rFonts w:ascii="Arial" w:hAnsi="Arial" w:cs="Arial"/>
                <w:color w:val="000000"/>
              </w:rPr>
            </w:pPr>
            <w:r>
              <w:rPr>
                <w:rFonts w:ascii="Arial" w:hAnsi="Arial" w:cs="Arial"/>
                <w:color w:val="000000"/>
              </w:rPr>
              <w:t>$175,848</w:t>
            </w:r>
          </w:p>
        </w:tc>
        <w:tc>
          <w:tcPr>
            <w:tcW w:w="1350" w:type="dxa"/>
            <w:tcBorders>
              <w:top w:val="nil"/>
              <w:left w:val="nil"/>
              <w:bottom w:val="single" w:sz="4" w:space="0" w:color="auto"/>
              <w:right w:val="single" w:sz="4" w:space="0" w:color="auto"/>
            </w:tcBorders>
            <w:shd w:val="clear" w:color="auto" w:fill="auto"/>
            <w:noWrap/>
            <w:vAlign w:val="center"/>
            <w:hideMark/>
          </w:tcPr>
          <w:p w14:paraId="2F9540D2" w14:textId="327B8EA7" w:rsidR="002505AB" w:rsidRPr="002505AB" w:rsidRDefault="002505AB" w:rsidP="002505AB">
            <w:pPr>
              <w:jc w:val="right"/>
              <w:rPr>
                <w:rFonts w:ascii="Arial" w:hAnsi="Arial" w:cs="Arial"/>
                <w:color w:val="000000"/>
              </w:rPr>
            </w:pPr>
            <w:r w:rsidRPr="002505AB">
              <w:rPr>
                <w:rFonts w:ascii="Arial" w:hAnsi="Arial" w:cs="Arial"/>
                <w:color w:val="000000"/>
              </w:rPr>
              <w:t>$52,354</w:t>
            </w:r>
          </w:p>
        </w:tc>
        <w:tc>
          <w:tcPr>
            <w:tcW w:w="1440" w:type="dxa"/>
            <w:tcBorders>
              <w:top w:val="nil"/>
              <w:left w:val="nil"/>
              <w:bottom w:val="single" w:sz="4" w:space="0" w:color="auto"/>
              <w:right w:val="single" w:sz="4" w:space="0" w:color="auto"/>
            </w:tcBorders>
            <w:shd w:val="clear" w:color="auto" w:fill="auto"/>
            <w:noWrap/>
            <w:vAlign w:val="center"/>
            <w:hideMark/>
          </w:tcPr>
          <w:p w14:paraId="0BE479A1" w14:textId="491C6712" w:rsidR="002505AB" w:rsidRPr="002505AB" w:rsidRDefault="002505AB" w:rsidP="002505AB">
            <w:pPr>
              <w:jc w:val="right"/>
              <w:rPr>
                <w:rFonts w:ascii="Arial" w:hAnsi="Arial" w:cs="Arial"/>
                <w:color w:val="000000"/>
              </w:rPr>
            </w:pPr>
            <w:r w:rsidRPr="002505AB">
              <w:rPr>
                <w:rFonts w:ascii="Arial" w:hAnsi="Arial" w:cs="Arial"/>
                <w:color w:val="000000"/>
              </w:rPr>
              <w:t>$299,279</w:t>
            </w:r>
          </w:p>
        </w:tc>
        <w:tc>
          <w:tcPr>
            <w:tcW w:w="1440" w:type="dxa"/>
            <w:tcBorders>
              <w:top w:val="nil"/>
              <w:left w:val="nil"/>
              <w:bottom w:val="single" w:sz="4" w:space="0" w:color="auto"/>
              <w:right w:val="single" w:sz="4" w:space="0" w:color="auto"/>
            </w:tcBorders>
            <w:shd w:val="clear" w:color="auto" w:fill="auto"/>
            <w:noWrap/>
            <w:vAlign w:val="center"/>
            <w:hideMark/>
          </w:tcPr>
          <w:p w14:paraId="571AD7F3" w14:textId="61AB058A" w:rsidR="002505AB" w:rsidRPr="002505AB" w:rsidRDefault="002505AB" w:rsidP="002505AB">
            <w:pPr>
              <w:jc w:val="right"/>
              <w:rPr>
                <w:rFonts w:ascii="Arial" w:hAnsi="Arial" w:cs="Arial"/>
                <w:color w:val="000000"/>
              </w:rPr>
            </w:pPr>
            <w:r w:rsidRPr="002505AB">
              <w:rPr>
                <w:rFonts w:ascii="Arial" w:hAnsi="Arial" w:cs="Arial"/>
                <w:color w:val="000000"/>
              </w:rPr>
              <w:t>$785,317</w:t>
            </w:r>
          </w:p>
        </w:tc>
      </w:tr>
      <w:tr w:rsidR="002505AB" w:rsidRPr="002505AB" w14:paraId="7B72EB1C"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6A866BF0" w14:textId="77777777" w:rsidR="002505AB" w:rsidRPr="002505AB" w:rsidRDefault="002505AB" w:rsidP="002505AB">
            <w:pPr>
              <w:rPr>
                <w:rFonts w:ascii="Arial" w:hAnsi="Arial" w:cs="Arial"/>
                <w:color w:val="000000"/>
              </w:rPr>
            </w:pPr>
            <w:r w:rsidRPr="002505AB">
              <w:rPr>
                <w:rFonts w:ascii="Arial" w:hAnsi="Arial" w:cs="Arial"/>
                <w:color w:val="000000"/>
              </w:rPr>
              <w:t>Expenses*</w:t>
            </w:r>
          </w:p>
        </w:tc>
        <w:tc>
          <w:tcPr>
            <w:tcW w:w="1350" w:type="dxa"/>
            <w:tcBorders>
              <w:top w:val="nil"/>
              <w:left w:val="nil"/>
              <w:bottom w:val="single" w:sz="4" w:space="0" w:color="auto"/>
              <w:right w:val="single" w:sz="4" w:space="0" w:color="auto"/>
            </w:tcBorders>
            <w:shd w:val="clear" w:color="auto" w:fill="auto"/>
            <w:noWrap/>
            <w:vAlign w:val="center"/>
            <w:hideMark/>
          </w:tcPr>
          <w:p w14:paraId="41E7C8FA" w14:textId="31AE72BE" w:rsidR="002505AB" w:rsidRPr="002505AB" w:rsidRDefault="00A5537D" w:rsidP="002505AB">
            <w:pPr>
              <w:jc w:val="right"/>
              <w:rPr>
                <w:rFonts w:ascii="Arial" w:hAnsi="Arial" w:cs="Arial"/>
                <w:color w:val="000000"/>
              </w:rPr>
            </w:pPr>
            <w:r>
              <w:rPr>
                <w:rFonts w:ascii="Arial" w:hAnsi="Arial" w:cs="Arial"/>
                <w:color w:val="000000"/>
              </w:rPr>
              <w:t>$181,161</w:t>
            </w:r>
          </w:p>
        </w:tc>
        <w:tc>
          <w:tcPr>
            <w:tcW w:w="1350" w:type="dxa"/>
            <w:tcBorders>
              <w:top w:val="nil"/>
              <w:left w:val="nil"/>
              <w:bottom w:val="single" w:sz="4" w:space="0" w:color="auto"/>
              <w:right w:val="single" w:sz="4" w:space="0" w:color="auto"/>
            </w:tcBorders>
            <w:shd w:val="clear" w:color="auto" w:fill="auto"/>
            <w:noWrap/>
            <w:vAlign w:val="center"/>
            <w:hideMark/>
          </w:tcPr>
          <w:p w14:paraId="74160325" w14:textId="3A333AC8" w:rsidR="002505AB" w:rsidRPr="002505AB" w:rsidRDefault="00A5537D" w:rsidP="002505AB">
            <w:pPr>
              <w:jc w:val="right"/>
              <w:rPr>
                <w:rFonts w:ascii="Arial" w:hAnsi="Arial" w:cs="Arial"/>
                <w:color w:val="000000"/>
              </w:rPr>
            </w:pPr>
            <w:r>
              <w:rPr>
                <w:rFonts w:ascii="Arial" w:hAnsi="Arial" w:cs="Arial"/>
                <w:color w:val="000000"/>
              </w:rPr>
              <w:t>$180,491</w:t>
            </w:r>
          </w:p>
        </w:tc>
        <w:tc>
          <w:tcPr>
            <w:tcW w:w="1350" w:type="dxa"/>
            <w:tcBorders>
              <w:top w:val="nil"/>
              <w:left w:val="nil"/>
              <w:bottom w:val="single" w:sz="4" w:space="0" w:color="auto"/>
              <w:right w:val="single" w:sz="4" w:space="0" w:color="auto"/>
            </w:tcBorders>
            <w:shd w:val="clear" w:color="auto" w:fill="auto"/>
            <w:noWrap/>
            <w:vAlign w:val="center"/>
            <w:hideMark/>
          </w:tcPr>
          <w:p w14:paraId="0B83AAF7" w14:textId="79005D77" w:rsidR="002505AB" w:rsidRPr="002505AB" w:rsidRDefault="002505AB" w:rsidP="002505AB">
            <w:pPr>
              <w:jc w:val="right"/>
              <w:rPr>
                <w:rFonts w:ascii="Arial" w:hAnsi="Arial" w:cs="Arial"/>
                <w:color w:val="000000"/>
              </w:rPr>
            </w:pPr>
            <w:r w:rsidRPr="002505AB">
              <w:rPr>
                <w:rFonts w:ascii="Arial" w:hAnsi="Arial" w:cs="Arial"/>
                <w:color w:val="000000"/>
              </w:rPr>
              <w:t>$148,187</w:t>
            </w:r>
          </w:p>
        </w:tc>
        <w:tc>
          <w:tcPr>
            <w:tcW w:w="1440" w:type="dxa"/>
            <w:tcBorders>
              <w:top w:val="nil"/>
              <w:left w:val="nil"/>
              <w:bottom w:val="single" w:sz="4" w:space="0" w:color="auto"/>
              <w:right w:val="single" w:sz="4" w:space="0" w:color="auto"/>
            </w:tcBorders>
            <w:shd w:val="clear" w:color="auto" w:fill="auto"/>
            <w:noWrap/>
            <w:vAlign w:val="center"/>
            <w:hideMark/>
          </w:tcPr>
          <w:p w14:paraId="55427768" w14:textId="1E0E925F" w:rsidR="002505AB" w:rsidRPr="002505AB" w:rsidRDefault="002505AB" w:rsidP="002505AB">
            <w:pPr>
              <w:jc w:val="right"/>
              <w:rPr>
                <w:rFonts w:ascii="Arial" w:hAnsi="Arial" w:cs="Arial"/>
                <w:color w:val="000000"/>
              </w:rPr>
            </w:pPr>
            <w:r w:rsidRPr="002505AB">
              <w:rPr>
                <w:rFonts w:ascii="Arial" w:hAnsi="Arial" w:cs="Arial"/>
                <w:color w:val="000000"/>
              </w:rPr>
              <w:t>$261,418</w:t>
            </w:r>
          </w:p>
        </w:tc>
        <w:tc>
          <w:tcPr>
            <w:tcW w:w="1440" w:type="dxa"/>
            <w:tcBorders>
              <w:top w:val="nil"/>
              <w:left w:val="nil"/>
              <w:bottom w:val="single" w:sz="4" w:space="0" w:color="auto"/>
              <w:right w:val="single" w:sz="4" w:space="0" w:color="auto"/>
            </w:tcBorders>
            <w:shd w:val="clear" w:color="auto" w:fill="auto"/>
            <w:noWrap/>
            <w:vAlign w:val="center"/>
            <w:hideMark/>
          </w:tcPr>
          <w:p w14:paraId="71EBBB07" w14:textId="30120EF8" w:rsidR="002505AB" w:rsidRPr="002505AB" w:rsidRDefault="002505AB" w:rsidP="002505AB">
            <w:pPr>
              <w:jc w:val="right"/>
              <w:rPr>
                <w:rFonts w:ascii="Arial" w:hAnsi="Arial" w:cs="Arial"/>
                <w:color w:val="000000"/>
              </w:rPr>
            </w:pPr>
            <w:r w:rsidRPr="002505AB">
              <w:rPr>
                <w:rFonts w:ascii="Arial" w:hAnsi="Arial" w:cs="Arial"/>
                <w:color w:val="000000"/>
              </w:rPr>
              <w:t>$771,257</w:t>
            </w:r>
          </w:p>
        </w:tc>
      </w:tr>
      <w:tr w:rsidR="002505AB" w:rsidRPr="002505AB" w14:paraId="0CF60175" w14:textId="77777777" w:rsidTr="002505AB">
        <w:trPr>
          <w:trHeight w:val="89"/>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02B27CD9" w14:textId="77777777" w:rsidR="002505AB" w:rsidRPr="002505AB" w:rsidRDefault="002505AB" w:rsidP="002505AB">
            <w:pPr>
              <w:rPr>
                <w:rFonts w:ascii="Arial" w:hAnsi="Arial" w:cs="Arial"/>
                <w:color w:val="000000"/>
              </w:rPr>
            </w:pPr>
            <w:r w:rsidRPr="002505AB">
              <w:rPr>
                <w:rFonts w:ascii="Arial" w:hAnsi="Arial" w:cs="Arial"/>
                <w:color w:val="000000"/>
              </w:rPr>
              <w:t>Net Operating Income</w:t>
            </w:r>
          </w:p>
        </w:tc>
        <w:tc>
          <w:tcPr>
            <w:tcW w:w="1350" w:type="dxa"/>
            <w:tcBorders>
              <w:top w:val="nil"/>
              <w:left w:val="nil"/>
              <w:bottom w:val="single" w:sz="4" w:space="0" w:color="auto"/>
              <w:right w:val="single" w:sz="4" w:space="0" w:color="auto"/>
            </w:tcBorders>
            <w:shd w:val="clear" w:color="auto" w:fill="auto"/>
            <w:noWrap/>
            <w:vAlign w:val="center"/>
            <w:hideMark/>
          </w:tcPr>
          <w:p w14:paraId="146C450F" w14:textId="6C8EC877" w:rsidR="002505AB" w:rsidRPr="002505AB" w:rsidRDefault="00A5537D" w:rsidP="002505AB">
            <w:pPr>
              <w:jc w:val="right"/>
              <w:rPr>
                <w:rFonts w:ascii="Arial" w:hAnsi="Arial" w:cs="Arial"/>
                <w:color w:val="000000"/>
              </w:rPr>
            </w:pPr>
            <w:r>
              <w:rPr>
                <w:rFonts w:ascii="Arial" w:hAnsi="Arial" w:cs="Arial"/>
                <w:color w:val="000000"/>
              </w:rPr>
              <w:t>$76,675</w:t>
            </w:r>
          </w:p>
        </w:tc>
        <w:tc>
          <w:tcPr>
            <w:tcW w:w="1350" w:type="dxa"/>
            <w:tcBorders>
              <w:top w:val="nil"/>
              <w:left w:val="nil"/>
              <w:bottom w:val="single" w:sz="4" w:space="0" w:color="auto"/>
              <w:right w:val="single" w:sz="4" w:space="0" w:color="auto"/>
            </w:tcBorders>
            <w:shd w:val="clear" w:color="auto" w:fill="auto"/>
            <w:noWrap/>
            <w:vAlign w:val="center"/>
            <w:hideMark/>
          </w:tcPr>
          <w:p w14:paraId="18A21B15" w14:textId="0FCD406E" w:rsidR="002505AB" w:rsidRPr="002505AB" w:rsidRDefault="00A5537D" w:rsidP="002505AB">
            <w:pPr>
              <w:jc w:val="right"/>
              <w:rPr>
                <w:rFonts w:ascii="Arial" w:hAnsi="Arial" w:cs="Arial"/>
                <w:color w:val="000000"/>
              </w:rPr>
            </w:pPr>
            <w:r>
              <w:rPr>
                <w:rFonts w:ascii="Arial" w:hAnsi="Arial" w:cs="Arial"/>
                <w:color w:val="000000"/>
              </w:rPr>
              <w:t>-$4,642</w:t>
            </w:r>
          </w:p>
        </w:tc>
        <w:tc>
          <w:tcPr>
            <w:tcW w:w="1350" w:type="dxa"/>
            <w:tcBorders>
              <w:top w:val="nil"/>
              <w:left w:val="nil"/>
              <w:bottom w:val="single" w:sz="4" w:space="0" w:color="auto"/>
              <w:right w:val="single" w:sz="4" w:space="0" w:color="auto"/>
            </w:tcBorders>
            <w:shd w:val="clear" w:color="auto" w:fill="auto"/>
            <w:noWrap/>
            <w:vAlign w:val="center"/>
            <w:hideMark/>
          </w:tcPr>
          <w:p w14:paraId="1DF5BBD0" w14:textId="3FD50C5F" w:rsidR="002505AB" w:rsidRPr="002505AB" w:rsidRDefault="002505AB" w:rsidP="002505AB">
            <w:pPr>
              <w:jc w:val="right"/>
              <w:rPr>
                <w:rFonts w:ascii="Arial" w:hAnsi="Arial" w:cs="Arial"/>
                <w:color w:val="000000"/>
              </w:rPr>
            </w:pPr>
            <w:r w:rsidRPr="002505AB">
              <w:rPr>
                <w:rFonts w:ascii="Arial" w:hAnsi="Arial" w:cs="Arial"/>
                <w:color w:val="000000"/>
              </w:rPr>
              <w:t>-$95,832</w:t>
            </w:r>
          </w:p>
        </w:tc>
        <w:tc>
          <w:tcPr>
            <w:tcW w:w="1440" w:type="dxa"/>
            <w:tcBorders>
              <w:top w:val="nil"/>
              <w:left w:val="nil"/>
              <w:bottom w:val="single" w:sz="4" w:space="0" w:color="auto"/>
              <w:right w:val="single" w:sz="4" w:space="0" w:color="auto"/>
            </w:tcBorders>
            <w:shd w:val="clear" w:color="auto" w:fill="auto"/>
            <w:noWrap/>
            <w:vAlign w:val="center"/>
            <w:hideMark/>
          </w:tcPr>
          <w:p w14:paraId="7732E377" w14:textId="6B486EE7" w:rsidR="002505AB" w:rsidRPr="002505AB" w:rsidRDefault="002505AB" w:rsidP="002505AB">
            <w:pPr>
              <w:jc w:val="right"/>
              <w:rPr>
                <w:rFonts w:ascii="Arial" w:hAnsi="Arial" w:cs="Arial"/>
                <w:color w:val="000000"/>
              </w:rPr>
            </w:pPr>
            <w:r w:rsidRPr="002505AB">
              <w:rPr>
                <w:rFonts w:ascii="Arial" w:hAnsi="Arial" w:cs="Arial"/>
                <w:color w:val="000000"/>
              </w:rPr>
              <w:t>$37,861</w:t>
            </w:r>
          </w:p>
        </w:tc>
        <w:tc>
          <w:tcPr>
            <w:tcW w:w="1440" w:type="dxa"/>
            <w:tcBorders>
              <w:top w:val="nil"/>
              <w:left w:val="nil"/>
              <w:bottom w:val="single" w:sz="4" w:space="0" w:color="auto"/>
              <w:right w:val="single" w:sz="4" w:space="0" w:color="auto"/>
            </w:tcBorders>
            <w:shd w:val="clear" w:color="auto" w:fill="auto"/>
            <w:noWrap/>
            <w:vAlign w:val="center"/>
            <w:hideMark/>
          </w:tcPr>
          <w:p w14:paraId="764D4251" w14:textId="54D37E51" w:rsidR="002505AB" w:rsidRPr="002505AB" w:rsidRDefault="002505AB" w:rsidP="002505AB">
            <w:pPr>
              <w:jc w:val="right"/>
              <w:rPr>
                <w:rFonts w:ascii="Arial" w:hAnsi="Arial" w:cs="Arial"/>
                <w:color w:val="000000"/>
              </w:rPr>
            </w:pPr>
            <w:r w:rsidRPr="002505AB">
              <w:rPr>
                <w:rFonts w:ascii="Arial" w:hAnsi="Arial" w:cs="Arial"/>
                <w:color w:val="000000"/>
              </w:rPr>
              <w:t>$14,062</w:t>
            </w:r>
          </w:p>
        </w:tc>
      </w:tr>
      <w:tr w:rsidR="002505AB" w:rsidRPr="002505AB" w14:paraId="2466C9C7"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4A2ABDC" w14:textId="77777777" w:rsidR="002505AB" w:rsidRPr="002505AB" w:rsidRDefault="002505AB" w:rsidP="002505AB">
            <w:pPr>
              <w:rPr>
                <w:rFonts w:ascii="Arial" w:hAnsi="Arial" w:cs="Arial"/>
                <w:color w:val="000000"/>
              </w:rPr>
            </w:pPr>
            <w:r w:rsidRPr="002505AB">
              <w:rPr>
                <w:rFonts w:ascii="Arial" w:hAnsi="Arial" w:cs="Arial"/>
                <w:color w:val="000000"/>
              </w:rPr>
              <w:t>Net Income</w:t>
            </w:r>
          </w:p>
        </w:tc>
        <w:tc>
          <w:tcPr>
            <w:tcW w:w="1350" w:type="dxa"/>
            <w:tcBorders>
              <w:top w:val="nil"/>
              <w:left w:val="nil"/>
              <w:bottom w:val="single" w:sz="4" w:space="0" w:color="auto"/>
              <w:right w:val="single" w:sz="4" w:space="0" w:color="auto"/>
            </w:tcBorders>
            <w:shd w:val="clear" w:color="auto" w:fill="auto"/>
            <w:noWrap/>
            <w:vAlign w:val="center"/>
            <w:hideMark/>
          </w:tcPr>
          <w:p w14:paraId="7FA80643" w14:textId="491921E4" w:rsidR="002505AB" w:rsidRPr="002505AB" w:rsidRDefault="00A5537D" w:rsidP="002505AB">
            <w:pPr>
              <w:jc w:val="right"/>
              <w:rPr>
                <w:rFonts w:ascii="Arial" w:hAnsi="Arial" w:cs="Arial"/>
                <w:color w:val="000000"/>
              </w:rPr>
            </w:pPr>
            <w:r>
              <w:rPr>
                <w:rFonts w:ascii="Arial" w:hAnsi="Arial" w:cs="Arial"/>
                <w:color w:val="000000"/>
              </w:rPr>
              <w:t>$81,799</w:t>
            </w:r>
          </w:p>
        </w:tc>
        <w:tc>
          <w:tcPr>
            <w:tcW w:w="1350" w:type="dxa"/>
            <w:tcBorders>
              <w:top w:val="nil"/>
              <w:left w:val="nil"/>
              <w:bottom w:val="single" w:sz="4" w:space="0" w:color="auto"/>
              <w:right w:val="single" w:sz="4" w:space="0" w:color="auto"/>
            </w:tcBorders>
            <w:shd w:val="clear" w:color="auto" w:fill="auto"/>
            <w:noWrap/>
            <w:vAlign w:val="center"/>
            <w:hideMark/>
          </w:tcPr>
          <w:p w14:paraId="6C053565" w14:textId="1CD706FD" w:rsidR="002505AB" w:rsidRPr="002505AB" w:rsidRDefault="00A5537D" w:rsidP="002505AB">
            <w:pPr>
              <w:jc w:val="right"/>
              <w:rPr>
                <w:rFonts w:ascii="Arial" w:hAnsi="Arial" w:cs="Arial"/>
                <w:color w:val="000000"/>
              </w:rPr>
            </w:pPr>
            <w:r>
              <w:rPr>
                <w:rFonts w:ascii="Arial" w:hAnsi="Arial" w:cs="Arial"/>
                <w:color w:val="000000"/>
              </w:rPr>
              <w:t>-$3,680</w:t>
            </w:r>
          </w:p>
        </w:tc>
        <w:tc>
          <w:tcPr>
            <w:tcW w:w="1350" w:type="dxa"/>
            <w:tcBorders>
              <w:top w:val="nil"/>
              <w:left w:val="nil"/>
              <w:bottom w:val="single" w:sz="4" w:space="0" w:color="auto"/>
              <w:right w:val="single" w:sz="4" w:space="0" w:color="auto"/>
            </w:tcBorders>
            <w:shd w:val="clear" w:color="auto" w:fill="auto"/>
            <w:noWrap/>
            <w:vAlign w:val="center"/>
            <w:hideMark/>
          </w:tcPr>
          <w:p w14:paraId="1EDE43AD" w14:textId="50A1C091" w:rsidR="002505AB" w:rsidRPr="002505AB" w:rsidRDefault="002505AB" w:rsidP="002505AB">
            <w:pPr>
              <w:jc w:val="right"/>
              <w:rPr>
                <w:rFonts w:ascii="Arial" w:hAnsi="Arial" w:cs="Arial"/>
                <w:color w:val="000000"/>
              </w:rPr>
            </w:pPr>
            <w:r w:rsidRPr="002505AB">
              <w:rPr>
                <w:rFonts w:ascii="Arial" w:hAnsi="Arial" w:cs="Arial"/>
                <w:color w:val="000000"/>
              </w:rPr>
              <w:t>-$95,639</w:t>
            </w:r>
          </w:p>
        </w:tc>
        <w:tc>
          <w:tcPr>
            <w:tcW w:w="1440" w:type="dxa"/>
            <w:tcBorders>
              <w:top w:val="nil"/>
              <w:left w:val="nil"/>
              <w:bottom w:val="single" w:sz="4" w:space="0" w:color="auto"/>
              <w:right w:val="single" w:sz="4" w:space="0" w:color="auto"/>
            </w:tcBorders>
            <w:shd w:val="clear" w:color="auto" w:fill="auto"/>
            <w:noWrap/>
            <w:vAlign w:val="center"/>
            <w:hideMark/>
          </w:tcPr>
          <w:p w14:paraId="4FD7118C" w14:textId="68655E07" w:rsidR="002505AB" w:rsidRPr="002505AB" w:rsidRDefault="002505AB" w:rsidP="002505AB">
            <w:pPr>
              <w:jc w:val="right"/>
              <w:rPr>
                <w:rFonts w:ascii="Arial" w:hAnsi="Arial" w:cs="Arial"/>
                <w:color w:val="000000"/>
              </w:rPr>
            </w:pPr>
            <w:r w:rsidRPr="002505AB">
              <w:rPr>
                <w:rFonts w:ascii="Arial" w:hAnsi="Arial" w:cs="Arial"/>
                <w:color w:val="000000"/>
              </w:rPr>
              <w:t>$38,095</w:t>
            </w:r>
          </w:p>
        </w:tc>
        <w:tc>
          <w:tcPr>
            <w:tcW w:w="1440" w:type="dxa"/>
            <w:tcBorders>
              <w:top w:val="nil"/>
              <w:left w:val="nil"/>
              <w:bottom w:val="single" w:sz="4" w:space="0" w:color="auto"/>
              <w:right w:val="single" w:sz="4" w:space="0" w:color="auto"/>
            </w:tcBorders>
            <w:shd w:val="clear" w:color="auto" w:fill="auto"/>
            <w:noWrap/>
            <w:vAlign w:val="center"/>
            <w:hideMark/>
          </w:tcPr>
          <w:p w14:paraId="08C90F90" w14:textId="13D52D34" w:rsidR="002505AB" w:rsidRPr="002505AB" w:rsidRDefault="002505AB" w:rsidP="002505AB">
            <w:pPr>
              <w:jc w:val="right"/>
              <w:rPr>
                <w:rFonts w:ascii="Arial" w:hAnsi="Arial" w:cs="Arial"/>
                <w:color w:val="000000"/>
              </w:rPr>
            </w:pPr>
            <w:r w:rsidRPr="002505AB">
              <w:rPr>
                <w:rFonts w:ascii="Arial" w:hAnsi="Arial" w:cs="Arial"/>
                <w:color w:val="000000"/>
              </w:rPr>
              <w:t>$20,575</w:t>
            </w:r>
          </w:p>
        </w:tc>
      </w:tr>
      <w:tr w:rsidR="002505AB" w:rsidRPr="002505AB" w14:paraId="6D40EE98" w14:textId="77777777" w:rsidTr="002505AB">
        <w:trPr>
          <w:trHeight w:val="56"/>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78F31" w14:textId="77777777" w:rsidR="002505AB" w:rsidRPr="002505AB" w:rsidRDefault="002505AB" w:rsidP="002505AB">
            <w:pPr>
              <w:rPr>
                <w:rFonts w:ascii="Arial" w:hAnsi="Arial" w:cs="Arial"/>
                <w:color w:val="000000"/>
              </w:rPr>
            </w:pPr>
            <w:r w:rsidRPr="002505AB">
              <w:rPr>
                <w:rFonts w:ascii="Arial" w:hAnsi="Arial" w:cs="Arial"/>
                <w:color w:val="00000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81D119C"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1st 2018</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E395A19"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2nd 2018</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942556A"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3rd 2018</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0D37F4D"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4th 2018</w:t>
            </w:r>
          </w:p>
        </w:tc>
        <w:tc>
          <w:tcPr>
            <w:tcW w:w="1440" w:type="dxa"/>
            <w:tcBorders>
              <w:top w:val="nil"/>
              <w:left w:val="nil"/>
              <w:bottom w:val="nil"/>
              <w:right w:val="nil"/>
            </w:tcBorders>
            <w:shd w:val="clear" w:color="auto" w:fill="auto"/>
            <w:noWrap/>
            <w:vAlign w:val="center"/>
            <w:hideMark/>
          </w:tcPr>
          <w:p w14:paraId="5CC784DD" w14:textId="77777777" w:rsidR="002505AB" w:rsidRPr="002505AB" w:rsidRDefault="002505AB" w:rsidP="002505AB">
            <w:pPr>
              <w:jc w:val="center"/>
              <w:rPr>
                <w:rFonts w:ascii="Arial" w:hAnsi="Arial" w:cs="Arial"/>
                <w:b/>
                <w:bCs/>
                <w:color w:val="000000"/>
              </w:rPr>
            </w:pPr>
            <w:r w:rsidRPr="002505AB">
              <w:rPr>
                <w:rFonts w:ascii="Arial" w:hAnsi="Arial" w:cs="Arial"/>
                <w:b/>
                <w:bCs/>
                <w:color w:val="000000"/>
              </w:rPr>
              <w:t>Total 2018</w:t>
            </w:r>
          </w:p>
        </w:tc>
      </w:tr>
      <w:tr w:rsidR="002505AB" w:rsidRPr="002505AB" w14:paraId="052DD0C6"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6F0E3507" w14:textId="77777777" w:rsidR="002505AB" w:rsidRPr="002505AB" w:rsidRDefault="002505AB" w:rsidP="002505AB">
            <w:pPr>
              <w:rPr>
                <w:rFonts w:ascii="Arial" w:hAnsi="Arial" w:cs="Arial"/>
                <w:color w:val="000000"/>
              </w:rPr>
            </w:pPr>
            <w:r w:rsidRPr="002505AB">
              <w:rPr>
                <w:rFonts w:ascii="Arial" w:hAnsi="Arial" w:cs="Arial"/>
                <w:color w:val="000000"/>
              </w:rPr>
              <w:t>Income</w:t>
            </w:r>
          </w:p>
        </w:tc>
        <w:tc>
          <w:tcPr>
            <w:tcW w:w="1350" w:type="dxa"/>
            <w:tcBorders>
              <w:top w:val="nil"/>
              <w:left w:val="nil"/>
              <w:bottom w:val="single" w:sz="4" w:space="0" w:color="auto"/>
              <w:right w:val="single" w:sz="4" w:space="0" w:color="auto"/>
            </w:tcBorders>
            <w:shd w:val="clear" w:color="auto" w:fill="auto"/>
            <w:noWrap/>
            <w:vAlign w:val="center"/>
            <w:hideMark/>
          </w:tcPr>
          <w:p w14:paraId="0F153878" w14:textId="794FDF84" w:rsidR="002505AB" w:rsidRPr="002505AB" w:rsidRDefault="00A5537D" w:rsidP="002505AB">
            <w:pPr>
              <w:jc w:val="right"/>
              <w:rPr>
                <w:rFonts w:ascii="Arial" w:hAnsi="Arial" w:cs="Arial"/>
                <w:color w:val="000000"/>
              </w:rPr>
            </w:pPr>
            <w:r>
              <w:rPr>
                <w:rFonts w:ascii="Arial" w:hAnsi="Arial" w:cs="Arial"/>
                <w:color w:val="000000"/>
              </w:rPr>
              <w:t>$239,641</w:t>
            </w:r>
          </w:p>
        </w:tc>
        <w:tc>
          <w:tcPr>
            <w:tcW w:w="1350" w:type="dxa"/>
            <w:tcBorders>
              <w:top w:val="nil"/>
              <w:left w:val="nil"/>
              <w:bottom w:val="single" w:sz="4" w:space="0" w:color="auto"/>
              <w:right w:val="single" w:sz="4" w:space="0" w:color="auto"/>
            </w:tcBorders>
            <w:shd w:val="clear" w:color="auto" w:fill="auto"/>
            <w:noWrap/>
            <w:vAlign w:val="center"/>
            <w:hideMark/>
          </w:tcPr>
          <w:p w14:paraId="3C240EDD" w14:textId="039E1D93" w:rsidR="002505AB" w:rsidRPr="002505AB" w:rsidRDefault="00A5537D" w:rsidP="002505AB">
            <w:pPr>
              <w:jc w:val="right"/>
              <w:rPr>
                <w:rFonts w:ascii="Arial" w:hAnsi="Arial" w:cs="Arial"/>
                <w:color w:val="000000"/>
              </w:rPr>
            </w:pPr>
            <w:r>
              <w:rPr>
                <w:rFonts w:ascii="Arial" w:hAnsi="Arial" w:cs="Arial"/>
                <w:color w:val="000000"/>
              </w:rPr>
              <w:t>$243,192</w:t>
            </w:r>
          </w:p>
        </w:tc>
        <w:tc>
          <w:tcPr>
            <w:tcW w:w="1350" w:type="dxa"/>
            <w:tcBorders>
              <w:top w:val="nil"/>
              <w:left w:val="nil"/>
              <w:bottom w:val="single" w:sz="4" w:space="0" w:color="auto"/>
              <w:right w:val="single" w:sz="4" w:space="0" w:color="auto"/>
            </w:tcBorders>
            <w:shd w:val="clear" w:color="auto" w:fill="auto"/>
            <w:noWrap/>
            <w:vAlign w:val="center"/>
            <w:hideMark/>
          </w:tcPr>
          <w:p w14:paraId="4E5B01C3" w14:textId="7433E4A0" w:rsidR="002505AB" w:rsidRPr="002505AB" w:rsidRDefault="002505AB" w:rsidP="002505AB">
            <w:pPr>
              <w:jc w:val="right"/>
              <w:rPr>
                <w:rFonts w:ascii="Arial" w:hAnsi="Arial" w:cs="Arial"/>
                <w:color w:val="000000"/>
              </w:rPr>
            </w:pPr>
            <w:r w:rsidRPr="002505AB">
              <w:rPr>
                <w:rFonts w:ascii="Arial" w:hAnsi="Arial" w:cs="Arial"/>
                <w:color w:val="000000"/>
              </w:rPr>
              <w:t>$102,941</w:t>
            </w:r>
          </w:p>
        </w:tc>
        <w:tc>
          <w:tcPr>
            <w:tcW w:w="1440" w:type="dxa"/>
            <w:tcBorders>
              <w:top w:val="nil"/>
              <w:left w:val="nil"/>
              <w:bottom w:val="single" w:sz="4" w:space="0" w:color="auto"/>
              <w:right w:val="single" w:sz="4" w:space="0" w:color="auto"/>
            </w:tcBorders>
            <w:shd w:val="clear" w:color="auto" w:fill="auto"/>
            <w:noWrap/>
            <w:vAlign w:val="center"/>
            <w:hideMark/>
          </w:tcPr>
          <w:p w14:paraId="145F68A3" w14:textId="05D6CBEF" w:rsidR="002505AB" w:rsidRPr="002505AB" w:rsidRDefault="002505AB" w:rsidP="002505AB">
            <w:pPr>
              <w:jc w:val="right"/>
              <w:rPr>
                <w:rFonts w:ascii="Arial" w:hAnsi="Arial" w:cs="Arial"/>
                <w:color w:val="000000"/>
              </w:rPr>
            </w:pPr>
            <w:r w:rsidRPr="002505AB">
              <w:rPr>
                <w:rFonts w:ascii="Arial" w:hAnsi="Arial" w:cs="Arial"/>
                <w:color w:val="000000"/>
              </w:rPr>
              <w:t>$313,040</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B3E040A" w14:textId="1C5A4267" w:rsidR="002505AB" w:rsidRPr="002505AB" w:rsidRDefault="002505AB" w:rsidP="002505AB">
            <w:pPr>
              <w:jc w:val="right"/>
              <w:rPr>
                <w:rFonts w:ascii="Arial" w:hAnsi="Arial" w:cs="Arial"/>
                <w:color w:val="000000"/>
              </w:rPr>
            </w:pPr>
            <w:r w:rsidRPr="002505AB">
              <w:rPr>
                <w:rFonts w:ascii="Arial" w:hAnsi="Arial" w:cs="Arial"/>
                <w:color w:val="000000"/>
              </w:rPr>
              <w:t>$898,815</w:t>
            </w:r>
          </w:p>
        </w:tc>
      </w:tr>
      <w:tr w:rsidR="002505AB" w:rsidRPr="002505AB" w14:paraId="6D4C17F2"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49AEE6F0" w14:textId="786C79BE" w:rsidR="002505AB" w:rsidRPr="002505AB" w:rsidRDefault="002505AB" w:rsidP="002505AB">
            <w:pPr>
              <w:rPr>
                <w:rFonts w:ascii="Arial" w:hAnsi="Arial" w:cs="Arial"/>
                <w:color w:val="000000"/>
              </w:rPr>
            </w:pPr>
            <w:r w:rsidRPr="002505AB">
              <w:rPr>
                <w:rFonts w:ascii="Arial" w:hAnsi="Arial" w:cs="Arial"/>
                <w:color w:val="000000"/>
              </w:rPr>
              <w:t>Total</w:t>
            </w:r>
            <w:r>
              <w:rPr>
                <w:rFonts w:ascii="Arial" w:hAnsi="Arial" w:cs="Arial"/>
                <w:color w:val="000000"/>
              </w:rPr>
              <w:t xml:space="preserve"> </w:t>
            </w:r>
            <w:r w:rsidRPr="002505AB">
              <w:rPr>
                <w:rFonts w:ascii="Arial" w:hAnsi="Arial" w:cs="Arial"/>
                <w:color w:val="000000"/>
              </w:rPr>
              <w:t>COGS</w:t>
            </w:r>
          </w:p>
        </w:tc>
        <w:tc>
          <w:tcPr>
            <w:tcW w:w="1350" w:type="dxa"/>
            <w:tcBorders>
              <w:top w:val="nil"/>
              <w:left w:val="nil"/>
              <w:bottom w:val="single" w:sz="4" w:space="0" w:color="auto"/>
              <w:right w:val="single" w:sz="4" w:space="0" w:color="auto"/>
            </w:tcBorders>
            <w:shd w:val="clear" w:color="auto" w:fill="auto"/>
            <w:noWrap/>
            <w:vAlign w:val="center"/>
            <w:hideMark/>
          </w:tcPr>
          <w:p w14:paraId="55DE6911" w14:textId="2B608FAB" w:rsidR="002505AB" w:rsidRPr="002505AB" w:rsidRDefault="00A5537D" w:rsidP="002505AB">
            <w:pPr>
              <w:jc w:val="right"/>
              <w:rPr>
                <w:rFonts w:ascii="Arial" w:hAnsi="Arial" w:cs="Arial"/>
                <w:color w:val="000000"/>
              </w:rPr>
            </w:pPr>
            <w:r>
              <w:rPr>
                <w:rFonts w:ascii="Arial" w:hAnsi="Arial" w:cs="Arial"/>
                <w:color w:val="000000"/>
              </w:rPr>
              <w:t>$24,770</w:t>
            </w:r>
          </w:p>
        </w:tc>
        <w:tc>
          <w:tcPr>
            <w:tcW w:w="1350" w:type="dxa"/>
            <w:tcBorders>
              <w:top w:val="nil"/>
              <w:left w:val="nil"/>
              <w:bottom w:val="single" w:sz="4" w:space="0" w:color="auto"/>
              <w:right w:val="single" w:sz="4" w:space="0" w:color="auto"/>
            </w:tcBorders>
            <w:shd w:val="clear" w:color="auto" w:fill="auto"/>
            <w:noWrap/>
            <w:vAlign w:val="center"/>
            <w:hideMark/>
          </w:tcPr>
          <w:p w14:paraId="50718FE2" w14:textId="62BB818E" w:rsidR="002505AB" w:rsidRPr="002505AB" w:rsidRDefault="00A5537D" w:rsidP="002505AB">
            <w:pPr>
              <w:jc w:val="right"/>
              <w:rPr>
                <w:rFonts w:ascii="Arial" w:hAnsi="Arial" w:cs="Arial"/>
                <w:color w:val="000000"/>
              </w:rPr>
            </w:pPr>
            <w:r>
              <w:rPr>
                <w:rFonts w:ascii="Arial" w:hAnsi="Arial" w:cs="Arial"/>
                <w:color w:val="000000"/>
              </w:rPr>
              <w:t>$16,750</w:t>
            </w:r>
          </w:p>
        </w:tc>
        <w:tc>
          <w:tcPr>
            <w:tcW w:w="1350" w:type="dxa"/>
            <w:tcBorders>
              <w:top w:val="nil"/>
              <w:left w:val="nil"/>
              <w:bottom w:val="single" w:sz="4" w:space="0" w:color="auto"/>
              <w:right w:val="single" w:sz="4" w:space="0" w:color="auto"/>
            </w:tcBorders>
            <w:shd w:val="clear" w:color="auto" w:fill="auto"/>
            <w:noWrap/>
            <w:vAlign w:val="center"/>
            <w:hideMark/>
          </w:tcPr>
          <w:p w14:paraId="2FA9C1B8" w14:textId="4DB23432" w:rsidR="002505AB" w:rsidRPr="002505AB" w:rsidRDefault="002505AB" w:rsidP="002505AB">
            <w:pPr>
              <w:jc w:val="right"/>
              <w:rPr>
                <w:rFonts w:ascii="Arial" w:hAnsi="Arial" w:cs="Arial"/>
                <w:color w:val="000000"/>
              </w:rPr>
            </w:pPr>
            <w:r w:rsidRPr="002505AB">
              <w:rPr>
                <w:rFonts w:ascii="Arial" w:hAnsi="Arial" w:cs="Arial"/>
                <w:color w:val="000000"/>
              </w:rPr>
              <w:t>$5,228</w:t>
            </w:r>
          </w:p>
        </w:tc>
        <w:tc>
          <w:tcPr>
            <w:tcW w:w="1440" w:type="dxa"/>
            <w:tcBorders>
              <w:top w:val="nil"/>
              <w:left w:val="nil"/>
              <w:bottom w:val="single" w:sz="4" w:space="0" w:color="auto"/>
              <w:right w:val="single" w:sz="4" w:space="0" w:color="auto"/>
            </w:tcBorders>
            <w:shd w:val="clear" w:color="auto" w:fill="auto"/>
            <w:noWrap/>
            <w:vAlign w:val="center"/>
            <w:hideMark/>
          </w:tcPr>
          <w:p w14:paraId="1E7989E9" w14:textId="488946A5" w:rsidR="002505AB" w:rsidRPr="002505AB" w:rsidRDefault="002505AB" w:rsidP="002505AB">
            <w:pPr>
              <w:jc w:val="right"/>
              <w:rPr>
                <w:rFonts w:ascii="Arial" w:hAnsi="Arial" w:cs="Arial"/>
                <w:color w:val="000000"/>
              </w:rPr>
            </w:pPr>
            <w:r w:rsidRPr="002505AB">
              <w:rPr>
                <w:rFonts w:ascii="Arial" w:hAnsi="Arial" w:cs="Arial"/>
                <w:color w:val="000000"/>
              </w:rPr>
              <w:t>$55,493</w:t>
            </w:r>
          </w:p>
        </w:tc>
        <w:tc>
          <w:tcPr>
            <w:tcW w:w="1440" w:type="dxa"/>
            <w:tcBorders>
              <w:top w:val="nil"/>
              <w:left w:val="nil"/>
              <w:bottom w:val="single" w:sz="4" w:space="0" w:color="auto"/>
              <w:right w:val="single" w:sz="4" w:space="0" w:color="auto"/>
            </w:tcBorders>
            <w:shd w:val="clear" w:color="auto" w:fill="auto"/>
            <w:noWrap/>
            <w:vAlign w:val="center"/>
            <w:hideMark/>
          </w:tcPr>
          <w:p w14:paraId="37AC6FDC" w14:textId="5567F1AB" w:rsidR="002505AB" w:rsidRPr="002505AB" w:rsidRDefault="002505AB" w:rsidP="002505AB">
            <w:pPr>
              <w:jc w:val="right"/>
              <w:rPr>
                <w:rFonts w:ascii="Arial" w:hAnsi="Arial" w:cs="Arial"/>
                <w:color w:val="000000"/>
              </w:rPr>
            </w:pPr>
            <w:r w:rsidRPr="002505AB">
              <w:rPr>
                <w:rFonts w:ascii="Arial" w:hAnsi="Arial" w:cs="Arial"/>
                <w:color w:val="000000"/>
              </w:rPr>
              <w:t>$102,242</w:t>
            </w:r>
          </w:p>
        </w:tc>
      </w:tr>
      <w:tr w:rsidR="002505AB" w:rsidRPr="002505AB" w14:paraId="188DBFDE" w14:textId="77777777" w:rsidTr="002505AB">
        <w:trPr>
          <w:trHeight w:val="143"/>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B3F94A1" w14:textId="1885FA05" w:rsidR="002505AB" w:rsidRPr="002505AB" w:rsidRDefault="002505AB" w:rsidP="002505AB">
            <w:pPr>
              <w:rPr>
                <w:rFonts w:ascii="Arial" w:hAnsi="Arial" w:cs="Arial"/>
                <w:color w:val="000000"/>
              </w:rPr>
            </w:pPr>
            <w:r w:rsidRPr="002505AB">
              <w:rPr>
                <w:rFonts w:ascii="Arial" w:hAnsi="Arial" w:cs="Arial"/>
                <w:color w:val="000000"/>
              </w:rPr>
              <w:t>Gross</w:t>
            </w:r>
            <w:r>
              <w:rPr>
                <w:rFonts w:ascii="Arial" w:hAnsi="Arial" w:cs="Arial"/>
                <w:color w:val="000000"/>
              </w:rPr>
              <w:t xml:space="preserve"> </w:t>
            </w:r>
            <w:r w:rsidRPr="002505AB">
              <w:rPr>
                <w:rFonts w:ascii="Arial" w:hAnsi="Arial" w:cs="Arial"/>
                <w:color w:val="000000"/>
              </w:rPr>
              <w:t>Profit</w:t>
            </w:r>
          </w:p>
        </w:tc>
        <w:tc>
          <w:tcPr>
            <w:tcW w:w="1350" w:type="dxa"/>
            <w:tcBorders>
              <w:top w:val="nil"/>
              <w:left w:val="nil"/>
              <w:bottom w:val="single" w:sz="4" w:space="0" w:color="auto"/>
              <w:right w:val="single" w:sz="4" w:space="0" w:color="auto"/>
            </w:tcBorders>
            <w:shd w:val="clear" w:color="auto" w:fill="auto"/>
            <w:noWrap/>
            <w:vAlign w:val="center"/>
            <w:hideMark/>
          </w:tcPr>
          <w:p w14:paraId="7135A5C0" w14:textId="66456DD0" w:rsidR="002505AB" w:rsidRPr="002505AB" w:rsidRDefault="00A5537D" w:rsidP="002505AB">
            <w:pPr>
              <w:jc w:val="right"/>
              <w:rPr>
                <w:rFonts w:ascii="Arial" w:hAnsi="Arial" w:cs="Arial"/>
                <w:color w:val="000000"/>
              </w:rPr>
            </w:pPr>
            <w:r>
              <w:rPr>
                <w:rFonts w:ascii="Arial" w:hAnsi="Arial" w:cs="Arial"/>
                <w:color w:val="000000"/>
              </w:rPr>
              <w:t>$216,179</w:t>
            </w:r>
          </w:p>
        </w:tc>
        <w:tc>
          <w:tcPr>
            <w:tcW w:w="1350" w:type="dxa"/>
            <w:tcBorders>
              <w:top w:val="nil"/>
              <w:left w:val="nil"/>
              <w:bottom w:val="single" w:sz="4" w:space="0" w:color="auto"/>
              <w:right w:val="single" w:sz="4" w:space="0" w:color="auto"/>
            </w:tcBorders>
            <w:shd w:val="clear" w:color="auto" w:fill="auto"/>
            <w:noWrap/>
            <w:vAlign w:val="center"/>
            <w:hideMark/>
          </w:tcPr>
          <w:p w14:paraId="3224989C" w14:textId="48500E02" w:rsidR="002505AB" w:rsidRPr="002505AB" w:rsidRDefault="00A5537D" w:rsidP="002505AB">
            <w:pPr>
              <w:jc w:val="right"/>
              <w:rPr>
                <w:rFonts w:ascii="Arial" w:hAnsi="Arial" w:cs="Arial"/>
                <w:color w:val="000000"/>
              </w:rPr>
            </w:pPr>
            <w:r>
              <w:rPr>
                <w:rFonts w:ascii="Arial" w:hAnsi="Arial" w:cs="Arial"/>
                <w:color w:val="000000"/>
              </w:rPr>
              <w:t>$226,257</w:t>
            </w:r>
          </w:p>
        </w:tc>
        <w:tc>
          <w:tcPr>
            <w:tcW w:w="1350" w:type="dxa"/>
            <w:tcBorders>
              <w:top w:val="nil"/>
              <w:left w:val="nil"/>
              <w:bottom w:val="single" w:sz="4" w:space="0" w:color="auto"/>
              <w:right w:val="single" w:sz="4" w:space="0" w:color="auto"/>
            </w:tcBorders>
            <w:shd w:val="clear" w:color="auto" w:fill="auto"/>
            <w:noWrap/>
            <w:vAlign w:val="center"/>
            <w:hideMark/>
          </w:tcPr>
          <w:p w14:paraId="40FF54D7" w14:textId="0FAF2323" w:rsidR="002505AB" w:rsidRPr="002505AB" w:rsidRDefault="002505AB" w:rsidP="002505AB">
            <w:pPr>
              <w:jc w:val="right"/>
              <w:rPr>
                <w:rFonts w:ascii="Arial" w:hAnsi="Arial" w:cs="Arial"/>
                <w:color w:val="000000"/>
              </w:rPr>
            </w:pPr>
            <w:r w:rsidRPr="002505AB">
              <w:rPr>
                <w:rFonts w:ascii="Arial" w:hAnsi="Arial" w:cs="Arial"/>
                <w:color w:val="000000"/>
              </w:rPr>
              <w:t>$98,265</w:t>
            </w:r>
          </w:p>
        </w:tc>
        <w:tc>
          <w:tcPr>
            <w:tcW w:w="1440" w:type="dxa"/>
            <w:tcBorders>
              <w:top w:val="nil"/>
              <w:left w:val="nil"/>
              <w:bottom w:val="single" w:sz="4" w:space="0" w:color="auto"/>
              <w:right w:val="single" w:sz="4" w:space="0" w:color="auto"/>
            </w:tcBorders>
            <w:shd w:val="clear" w:color="auto" w:fill="auto"/>
            <w:noWrap/>
            <w:vAlign w:val="center"/>
            <w:hideMark/>
          </w:tcPr>
          <w:p w14:paraId="1E66907A" w14:textId="4CE3AC69" w:rsidR="002505AB" w:rsidRPr="002505AB" w:rsidRDefault="002505AB" w:rsidP="002505AB">
            <w:pPr>
              <w:jc w:val="right"/>
              <w:rPr>
                <w:rFonts w:ascii="Arial" w:hAnsi="Arial" w:cs="Arial"/>
                <w:color w:val="000000"/>
              </w:rPr>
            </w:pPr>
            <w:r w:rsidRPr="002505AB">
              <w:rPr>
                <w:rFonts w:ascii="Arial" w:hAnsi="Arial" w:cs="Arial"/>
                <w:color w:val="000000"/>
              </w:rPr>
              <w:t>$258,820</w:t>
            </w:r>
          </w:p>
        </w:tc>
        <w:tc>
          <w:tcPr>
            <w:tcW w:w="1440" w:type="dxa"/>
            <w:tcBorders>
              <w:top w:val="nil"/>
              <w:left w:val="nil"/>
              <w:bottom w:val="single" w:sz="4" w:space="0" w:color="auto"/>
              <w:right w:val="single" w:sz="4" w:space="0" w:color="auto"/>
            </w:tcBorders>
            <w:shd w:val="clear" w:color="auto" w:fill="auto"/>
            <w:noWrap/>
            <w:vAlign w:val="center"/>
            <w:hideMark/>
          </w:tcPr>
          <w:p w14:paraId="5FC16006" w14:textId="555A28E9" w:rsidR="002505AB" w:rsidRPr="002505AB" w:rsidRDefault="002505AB" w:rsidP="002505AB">
            <w:pPr>
              <w:jc w:val="right"/>
              <w:rPr>
                <w:rFonts w:ascii="Arial" w:hAnsi="Arial" w:cs="Arial"/>
                <w:color w:val="000000"/>
              </w:rPr>
            </w:pPr>
            <w:r w:rsidRPr="002505AB">
              <w:rPr>
                <w:rFonts w:ascii="Arial" w:hAnsi="Arial" w:cs="Arial"/>
                <w:color w:val="000000"/>
              </w:rPr>
              <w:t>$799,521</w:t>
            </w:r>
          </w:p>
        </w:tc>
      </w:tr>
      <w:tr w:rsidR="002505AB" w:rsidRPr="002505AB" w14:paraId="7E75ED22"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1065A87" w14:textId="77777777" w:rsidR="002505AB" w:rsidRPr="002505AB" w:rsidRDefault="002505AB" w:rsidP="002505AB">
            <w:pPr>
              <w:rPr>
                <w:rFonts w:ascii="Arial" w:hAnsi="Arial" w:cs="Arial"/>
                <w:color w:val="000000"/>
              </w:rPr>
            </w:pPr>
            <w:r w:rsidRPr="002505AB">
              <w:rPr>
                <w:rFonts w:ascii="Arial" w:hAnsi="Arial" w:cs="Arial"/>
                <w:color w:val="000000"/>
              </w:rPr>
              <w:t>Expenses*</w:t>
            </w:r>
          </w:p>
        </w:tc>
        <w:tc>
          <w:tcPr>
            <w:tcW w:w="1350" w:type="dxa"/>
            <w:tcBorders>
              <w:top w:val="nil"/>
              <w:left w:val="nil"/>
              <w:bottom w:val="single" w:sz="4" w:space="0" w:color="auto"/>
              <w:right w:val="single" w:sz="4" w:space="0" w:color="auto"/>
            </w:tcBorders>
            <w:shd w:val="clear" w:color="auto" w:fill="auto"/>
            <w:noWrap/>
            <w:vAlign w:val="center"/>
            <w:hideMark/>
          </w:tcPr>
          <w:p w14:paraId="3BCBAD55" w14:textId="5546D726" w:rsidR="002505AB" w:rsidRPr="002505AB" w:rsidRDefault="00A5537D" w:rsidP="002505AB">
            <w:pPr>
              <w:jc w:val="right"/>
              <w:rPr>
                <w:rFonts w:ascii="Arial" w:hAnsi="Arial" w:cs="Arial"/>
                <w:color w:val="000000"/>
              </w:rPr>
            </w:pPr>
            <w:r>
              <w:rPr>
                <w:rFonts w:ascii="Arial" w:hAnsi="Arial" w:cs="Arial"/>
                <w:color w:val="000000"/>
              </w:rPr>
              <w:t>$193,014</w:t>
            </w:r>
          </w:p>
        </w:tc>
        <w:tc>
          <w:tcPr>
            <w:tcW w:w="1350" w:type="dxa"/>
            <w:tcBorders>
              <w:top w:val="nil"/>
              <w:left w:val="nil"/>
              <w:bottom w:val="single" w:sz="4" w:space="0" w:color="auto"/>
              <w:right w:val="single" w:sz="4" w:space="0" w:color="auto"/>
            </w:tcBorders>
            <w:shd w:val="clear" w:color="auto" w:fill="auto"/>
            <w:noWrap/>
            <w:vAlign w:val="center"/>
            <w:hideMark/>
          </w:tcPr>
          <w:p w14:paraId="0FC569E0" w14:textId="67F36FC6" w:rsidR="002505AB" w:rsidRPr="002505AB" w:rsidRDefault="00A5537D" w:rsidP="002505AB">
            <w:pPr>
              <w:jc w:val="right"/>
              <w:rPr>
                <w:rFonts w:ascii="Arial" w:hAnsi="Arial" w:cs="Arial"/>
                <w:color w:val="000000"/>
              </w:rPr>
            </w:pPr>
            <w:r>
              <w:rPr>
                <w:rFonts w:ascii="Arial" w:hAnsi="Arial" w:cs="Arial"/>
                <w:color w:val="000000"/>
              </w:rPr>
              <w:t>$187,046</w:t>
            </w:r>
          </w:p>
        </w:tc>
        <w:tc>
          <w:tcPr>
            <w:tcW w:w="1350" w:type="dxa"/>
            <w:tcBorders>
              <w:top w:val="nil"/>
              <w:left w:val="nil"/>
              <w:bottom w:val="single" w:sz="4" w:space="0" w:color="auto"/>
              <w:right w:val="single" w:sz="4" w:space="0" w:color="auto"/>
            </w:tcBorders>
            <w:shd w:val="clear" w:color="auto" w:fill="auto"/>
            <w:noWrap/>
            <w:vAlign w:val="center"/>
            <w:hideMark/>
          </w:tcPr>
          <w:p w14:paraId="237B819B" w14:textId="7EE05AA4" w:rsidR="002505AB" w:rsidRPr="002505AB" w:rsidRDefault="002505AB" w:rsidP="002505AB">
            <w:pPr>
              <w:jc w:val="right"/>
              <w:rPr>
                <w:rFonts w:ascii="Arial" w:hAnsi="Arial" w:cs="Arial"/>
                <w:color w:val="000000"/>
              </w:rPr>
            </w:pPr>
            <w:r w:rsidRPr="002505AB">
              <w:rPr>
                <w:rFonts w:ascii="Arial" w:hAnsi="Arial" w:cs="Arial"/>
                <w:color w:val="000000"/>
              </w:rPr>
              <w:t>$171,658</w:t>
            </w:r>
          </w:p>
        </w:tc>
        <w:tc>
          <w:tcPr>
            <w:tcW w:w="1440" w:type="dxa"/>
            <w:tcBorders>
              <w:top w:val="nil"/>
              <w:left w:val="nil"/>
              <w:bottom w:val="single" w:sz="4" w:space="0" w:color="auto"/>
              <w:right w:val="single" w:sz="4" w:space="0" w:color="auto"/>
            </w:tcBorders>
            <w:shd w:val="clear" w:color="auto" w:fill="auto"/>
            <w:noWrap/>
            <w:vAlign w:val="center"/>
            <w:hideMark/>
          </w:tcPr>
          <w:p w14:paraId="5427D8DF" w14:textId="00024A48" w:rsidR="002505AB" w:rsidRPr="002505AB" w:rsidRDefault="002505AB" w:rsidP="002505AB">
            <w:pPr>
              <w:jc w:val="right"/>
              <w:rPr>
                <w:rFonts w:ascii="Arial" w:hAnsi="Arial" w:cs="Arial"/>
                <w:color w:val="000000"/>
              </w:rPr>
            </w:pPr>
            <w:r w:rsidRPr="002505AB">
              <w:rPr>
                <w:rFonts w:ascii="Arial" w:hAnsi="Arial" w:cs="Arial"/>
                <w:color w:val="000000"/>
              </w:rPr>
              <w:t>$240,795</w:t>
            </w:r>
          </w:p>
        </w:tc>
        <w:tc>
          <w:tcPr>
            <w:tcW w:w="1440" w:type="dxa"/>
            <w:tcBorders>
              <w:top w:val="nil"/>
              <w:left w:val="nil"/>
              <w:bottom w:val="single" w:sz="4" w:space="0" w:color="auto"/>
              <w:right w:val="single" w:sz="4" w:space="0" w:color="auto"/>
            </w:tcBorders>
            <w:shd w:val="clear" w:color="auto" w:fill="auto"/>
            <w:noWrap/>
            <w:vAlign w:val="center"/>
            <w:hideMark/>
          </w:tcPr>
          <w:p w14:paraId="17B7BA62" w14:textId="72E853A4" w:rsidR="002505AB" w:rsidRPr="002505AB" w:rsidRDefault="002505AB" w:rsidP="002505AB">
            <w:pPr>
              <w:jc w:val="right"/>
              <w:rPr>
                <w:rFonts w:ascii="Arial" w:hAnsi="Arial" w:cs="Arial"/>
                <w:color w:val="000000"/>
              </w:rPr>
            </w:pPr>
            <w:r w:rsidRPr="002505AB">
              <w:rPr>
                <w:rFonts w:ascii="Arial" w:hAnsi="Arial" w:cs="Arial"/>
                <w:color w:val="000000"/>
              </w:rPr>
              <w:t>$792,514</w:t>
            </w:r>
          </w:p>
        </w:tc>
      </w:tr>
      <w:tr w:rsidR="002505AB" w:rsidRPr="002505AB" w14:paraId="49C0DA32"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0D171FA6" w14:textId="77777777" w:rsidR="002505AB" w:rsidRPr="002505AB" w:rsidRDefault="002505AB" w:rsidP="002505AB">
            <w:pPr>
              <w:rPr>
                <w:rFonts w:ascii="Arial" w:hAnsi="Arial" w:cs="Arial"/>
                <w:color w:val="000000"/>
              </w:rPr>
            </w:pPr>
            <w:r w:rsidRPr="002505AB">
              <w:rPr>
                <w:rFonts w:ascii="Arial" w:hAnsi="Arial" w:cs="Arial"/>
                <w:color w:val="000000"/>
              </w:rPr>
              <w:t>Net Operating Income</w:t>
            </w:r>
          </w:p>
        </w:tc>
        <w:tc>
          <w:tcPr>
            <w:tcW w:w="1350" w:type="dxa"/>
            <w:tcBorders>
              <w:top w:val="nil"/>
              <w:left w:val="nil"/>
              <w:bottom w:val="single" w:sz="4" w:space="0" w:color="auto"/>
              <w:right w:val="single" w:sz="4" w:space="0" w:color="auto"/>
            </w:tcBorders>
            <w:shd w:val="clear" w:color="auto" w:fill="auto"/>
            <w:noWrap/>
            <w:vAlign w:val="center"/>
            <w:hideMark/>
          </w:tcPr>
          <w:p w14:paraId="4B25E52B" w14:textId="032FEC96" w:rsidR="002505AB" w:rsidRPr="002505AB" w:rsidRDefault="00A5537D" w:rsidP="002505AB">
            <w:pPr>
              <w:jc w:val="right"/>
              <w:rPr>
                <w:rFonts w:ascii="Arial" w:hAnsi="Arial" w:cs="Arial"/>
                <w:color w:val="000000"/>
              </w:rPr>
            </w:pPr>
            <w:r>
              <w:rPr>
                <w:rFonts w:ascii="Arial" w:hAnsi="Arial" w:cs="Arial"/>
                <w:color w:val="000000"/>
              </w:rPr>
              <w:t>$23,165</w:t>
            </w:r>
          </w:p>
        </w:tc>
        <w:tc>
          <w:tcPr>
            <w:tcW w:w="1350" w:type="dxa"/>
            <w:tcBorders>
              <w:top w:val="nil"/>
              <w:left w:val="nil"/>
              <w:bottom w:val="single" w:sz="4" w:space="0" w:color="auto"/>
              <w:right w:val="single" w:sz="4" w:space="0" w:color="auto"/>
            </w:tcBorders>
            <w:shd w:val="clear" w:color="auto" w:fill="auto"/>
            <w:noWrap/>
            <w:vAlign w:val="center"/>
            <w:hideMark/>
          </w:tcPr>
          <w:p w14:paraId="07D56F80" w14:textId="11889808" w:rsidR="002505AB" w:rsidRPr="002505AB" w:rsidRDefault="00A5537D" w:rsidP="002505AB">
            <w:pPr>
              <w:jc w:val="right"/>
              <w:rPr>
                <w:rFonts w:ascii="Arial" w:hAnsi="Arial" w:cs="Arial"/>
                <w:color w:val="000000"/>
              </w:rPr>
            </w:pPr>
            <w:r>
              <w:rPr>
                <w:rFonts w:ascii="Arial" w:hAnsi="Arial" w:cs="Arial"/>
                <w:color w:val="000000"/>
              </w:rPr>
              <w:t>$39,210</w:t>
            </w:r>
          </w:p>
        </w:tc>
        <w:tc>
          <w:tcPr>
            <w:tcW w:w="1350" w:type="dxa"/>
            <w:tcBorders>
              <w:top w:val="nil"/>
              <w:left w:val="nil"/>
              <w:bottom w:val="single" w:sz="4" w:space="0" w:color="auto"/>
              <w:right w:val="single" w:sz="4" w:space="0" w:color="auto"/>
            </w:tcBorders>
            <w:shd w:val="clear" w:color="auto" w:fill="auto"/>
            <w:noWrap/>
            <w:vAlign w:val="center"/>
            <w:hideMark/>
          </w:tcPr>
          <w:p w14:paraId="222342EA" w14:textId="55DDB037" w:rsidR="002505AB" w:rsidRPr="002505AB" w:rsidRDefault="002505AB" w:rsidP="002505AB">
            <w:pPr>
              <w:jc w:val="right"/>
              <w:rPr>
                <w:rFonts w:ascii="Arial" w:hAnsi="Arial" w:cs="Arial"/>
                <w:color w:val="000000"/>
              </w:rPr>
            </w:pPr>
            <w:r w:rsidRPr="002505AB">
              <w:rPr>
                <w:rFonts w:ascii="Arial" w:hAnsi="Arial" w:cs="Arial"/>
                <w:color w:val="000000"/>
              </w:rPr>
              <w:t>-$73,393</w:t>
            </w:r>
          </w:p>
        </w:tc>
        <w:tc>
          <w:tcPr>
            <w:tcW w:w="1440" w:type="dxa"/>
            <w:tcBorders>
              <w:top w:val="nil"/>
              <w:left w:val="nil"/>
              <w:bottom w:val="single" w:sz="4" w:space="0" w:color="auto"/>
              <w:right w:val="single" w:sz="4" w:space="0" w:color="auto"/>
            </w:tcBorders>
            <w:shd w:val="clear" w:color="auto" w:fill="auto"/>
            <w:noWrap/>
            <w:vAlign w:val="center"/>
            <w:hideMark/>
          </w:tcPr>
          <w:p w14:paraId="3DCAD470" w14:textId="34BE1C80" w:rsidR="002505AB" w:rsidRPr="002505AB" w:rsidRDefault="002505AB" w:rsidP="002505AB">
            <w:pPr>
              <w:jc w:val="right"/>
              <w:rPr>
                <w:rFonts w:ascii="Arial" w:hAnsi="Arial" w:cs="Arial"/>
                <w:color w:val="000000"/>
              </w:rPr>
            </w:pPr>
            <w:r w:rsidRPr="002505AB">
              <w:rPr>
                <w:rFonts w:ascii="Arial" w:hAnsi="Arial" w:cs="Arial"/>
                <w:color w:val="000000"/>
              </w:rPr>
              <w:t>$18,025</w:t>
            </w:r>
          </w:p>
        </w:tc>
        <w:tc>
          <w:tcPr>
            <w:tcW w:w="1440" w:type="dxa"/>
            <w:tcBorders>
              <w:top w:val="nil"/>
              <w:left w:val="nil"/>
              <w:bottom w:val="single" w:sz="4" w:space="0" w:color="auto"/>
              <w:right w:val="single" w:sz="4" w:space="0" w:color="auto"/>
            </w:tcBorders>
            <w:shd w:val="clear" w:color="auto" w:fill="auto"/>
            <w:noWrap/>
            <w:vAlign w:val="center"/>
            <w:hideMark/>
          </w:tcPr>
          <w:p w14:paraId="2944A6D4" w14:textId="7C583143" w:rsidR="002505AB" w:rsidRPr="002505AB" w:rsidRDefault="002505AB" w:rsidP="002505AB">
            <w:pPr>
              <w:jc w:val="right"/>
              <w:rPr>
                <w:rFonts w:ascii="Arial" w:hAnsi="Arial" w:cs="Arial"/>
                <w:color w:val="000000"/>
              </w:rPr>
            </w:pPr>
            <w:r w:rsidRPr="002505AB">
              <w:rPr>
                <w:rFonts w:ascii="Arial" w:hAnsi="Arial" w:cs="Arial"/>
                <w:color w:val="000000"/>
              </w:rPr>
              <w:t>$7,007</w:t>
            </w:r>
          </w:p>
        </w:tc>
      </w:tr>
      <w:tr w:rsidR="002505AB" w:rsidRPr="002505AB" w14:paraId="6E1BFE84" w14:textId="77777777" w:rsidTr="002505AB">
        <w:trPr>
          <w:trHeight w:val="56"/>
          <w:jc w:val="center"/>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067F9F70" w14:textId="77777777" w:rsidR="002505AB" w:rsidRPr="002505AB" w:rsidRDefault="002505AB" w:rsidP="002505AB">
            <w:pPr>
              <w:rPr>
                <w:rFonts w:ascii="Arial" w:hAnsi="Arial" w:cs="Arial"/>
                <w:color w:val="000000"/>
              </w:rPr>
            </w:pPr>
            <w:r w:rsidRPr="002505AB">
              <w:rPr>
                <w:rFonts w:ascii="Arial" w:hAnsi="Arial" w:cs="Arial"/>
                <w:color w:val="000000"/>
              </w:rPr>
              <w:t>Net Income</w:t>
            </w:r>
          </w:p>
        </w:tc>
        <w:tc>
          <w:tcPr>
            <w:tcW w:w="1350" w:type="dxa"/>
            <w:tcBorders>
              <w:top w:val="nil"/>
              <w:left w:val="nil"/>
              <w:bottom w:val="single" w:sz="4" w:space="0" w:color="auto"/>
              <w:right w:val="single" w:sz="4" w:space="0" w:color="auto"/>
            </w:tcBorders>
            <w:shd w:val="clear" w:color="auto" w:fill="auto"/>
            <w:noWrap/>
            <w:vAlign w:val="center"/>
            <w:hideMark/>
          </w:tcPr>
          <w:p w14:paraId="6914350C" w14:textId="45FD619C" w:rsidR="002505AB" w:rsidRPr="002505AB" w:rsidRDefault="00A5537D" w:rsidP="002505AB">
            <w:pPr>
              <w:jc w:val="right"/>
              <w:rPr>
                <w:rFonts w:ascii="Arial" w:hAnsi="Arial" w:cs="Arial"/>
                <w:color w:val="000000"/>
              </w:rPr>
            </w:pPr>
            <w:r>
              <w:rPr>
                <w:rFonts w:ascii="Arial" w:hAnsi="Arial" w:cs="Arial"/>
                <w:color w:val="000000"/>
              </w:rPr>
              <w:t>$23,165</w:t>
            </w:r>
          </w:p>
        </w:tc>
        <w:tc>
          <w:tcPr>
            <w:tcW w:w="1350" w:type="dxa"/>
            <w:tcBorders>
              <w:top w:val="nil"/>
              <w:left w:val="nil"/>
              <w:bottom w:val="single" w:sz="4" w:space="0" w:color="auto"/>
              <w:right w:val="single" w:sz="4" w:space="0" w:color="auto"/>
            </w:tcBorders>
            <w:shd w:val="clear" w:color="auto" w:fill="auto"/>
            <w:noWrap/>
            <w:vAlign w:val="center"/>
            <w:hideMark/>
          </w:tcPr>
          <w:p w14:paraId="4743F163" w14:textId="0D743BA3" w:rsidR="002505AB" w:rsidRPr="002505AB" w:rsidRDefault="00A5537D" w:rsidP="002505AB">
            <w:pPr>
              <w:jc w:val="right"/>
              <w:rPr>
                <w:rFonts w:ascii="Arial" w:hAnsi="Arial" w:cs="Arial"/>
                <w:color w:val="000000"/>
              </w:rPr>
            </w:pPr>
            <w:r>
              <w:rPr>
                <w:rFonts w:ascii="Arial" w:hAnsi="Arial" w:cs="Arial"/>
                <w:color w:val="000000"/>
              </w:rPr>
              <w:t>$40,114</w:t>
            </w:r>
          </w:p>
        </w:tc>
        <w:tc>
          <w:tcPr>
            <w:tcW w:w="1350" w:type="dxa"/>
            <w:tcBorders>
              <w:top w:val="nil"/>
              <w:left w:val="nil"/>
              <w:bottom w:val="single" w:sz="4" w:space="0" w:color="auto"/>
              <w:right w:val="single" w:sz="4" w:space="0" w:color="auto"/>
            </w:tcBorders>
            <w:shd w:val="clear" w:color="auto" w:fill="auto"/>
            <w:noWrap/>
            <w:vAlign w:val="center"/>
            <w:hideMark/>
          </w:tcPr>
          <w:p w14:paraId="14904F9D" w14:textId="5E66E494" w:rsidR="002505AB" w:rsidRPr="002505AB" w:rsidRDefault="002505AB" w:rsidP="002505AB">
            <w:pPr>
              <w:jc w:val="right"/>
              <w:rPr>
                <w:rFonts w:ascii="Arial" w:hAnsi="Arial" w:cs="Arial"/>
                <w:color w:val="000000"/>
              </w:rPr>
            </w:pPr>
            <w:r w:rsidRPr="002505AB">
              <w:rPr>
                <w:rFonts w:ascii="Arial" w:hAnsi="Arial" w:cs="Arial"/>
                <w:color w:val="000000"/>
              </w:rPr>
              <w:t>-$72,921</w:t>
            </w:r>
          </w:p>
        </w:tc>
        <w:tc>
          <w:tcPr>
            <w:tcW w:w="1440" w:type="dxa"/>
            <w:tcBorders>
              <w:top w:val="nil"/>
              <w:left w:val="nil"/>
              <w:bottom w:val="single" w:sz="4" w:space="0" w:color="auto"/>
              <w:right w:val="single" w:sz="4" w:space="0" w:color="auto"/>
            </w:tcBorders>
            <w:shd w:val="clear" w:color="auto" w:fill="auto"/>
            <w:noWrap/>
            <w:vAlign w:val="center"/>
            <w:hideMark/>
          </w:tcPr>
          <w:p w14:paraId="7F4AFC0B" w14:textId="2C5BEABE" w:rsidR="002505AB" w:rsidRPr="002505AB" w:rsidRDefault="002505AB" w:rsidP="002505AB">
            <w:pPr>
              <w:jc w:val="right"/>
              <w:rPr>
                <w:rFonts w:ascii="Arial" w:hAnsi="Arial" w:cs="Arial"/>
                <w:color w:val="000000"/>
              </w:rPr>
            </w:pPr>
            <w:r w:rsidRPr="002505AB">
              <w:rPr>
                <w:rFonts w:ascii="Arial" w:hAnsi="Arial" w:cs="Arial"/>
                <w:color w:val="000000"/>
              </w:rPr>
              <w:t>$18,289</w:t>
            </w:r>
          </w:p>
        </w:tc>
        <w:tc>
          <w:tcPr>
            <w:tcW w:w="1440" w:type="dxa"/>
            <w:tcBorders>
              <w:top w:val="nil"/>
              <w:left w:val="nil"/>
              <w:bottom w:val="single" w:sz="4" w:space="0" w:color="auto"/>
              <w:right w:val="single" w:sz="4" w:space="0" w:color="auto"/>
            </w:tcBorders>
            <w:shd w:val="clear" w:color="auto" w:fill="auto"/>
            <w:noWrap/>
            <w:vAlign w:val="center"/>
            <w:hideMark/>
          </w:tcPr>
          <w:p w14:paraId="7AB4332B" w14:textId="66F48D74" w:rsidR="002505AB" w:rsidRPr="002505AB" w:rsidRDefault="002505AB" w:rsidP="002505AB">
            <w:pPr>
              <w:jc w:val="right"/>
              <w:rPr>
                <w:rFonts w:ascii="Arial" w:hAnsi="Arial" w:cs="Arial"/>
                <w:color w:val="000000"/>
              </w:rPr>
            </w:pPr>
            <w:r w:rsidRPr="002505AB">
              <w:rPr>
                <w:rFonts w:ascii="Arial" w:hAnsi="Arial" w:cs="Arial"/>
                <w:color w:val="000000"/>
              </w:rPr>
              <w:t>$8,648</w:t>
            </w:r>
          </w:p>
        </w:tc>
      </w:tr>
    </w:tbl>
    <w:p w14:paraId="3C876949" w14:textId="77777777" w:rsidR="002505AB" w:rsidRDefault="002505AB" w:rsidP="002505AB">
      <w:pPr>
        <w:pStyle w:val="ExhibitText"/>
      </w:pPr>
    </w:p>
    <w:p w14:paraId="39F808E5" w14:textId="2E3E1985" w:rsidR="002505AB" w:rsidRPr="00A96CBC" w:rsidRDefault="002505AB" w:rsidP="002505AB">
      <w:pPr>
        <w:pStyle w:val="Footnote"/>
      </w:pPr>
      <w:r w:rsidRPr="00A96CBC">
        <w:t xml:space="preserve">Note: </w:t>
      </w:r>
      <w:r>
        <w:t xml:space="preserve">COGS= Cost of goods sold; </w:t>
      </w:r>
      <w:r w:rsidRPr="00A96CBC">
        <w:t>All numbers are on a cash basis</w:t>
      </w:r>
      <w:r>
        <w:t xml:space="preserve">; </w:t>
      </w:r>
      <w:r w:rsidRPr="00A96CBC">
        <w:t xml:space="preserve">*Expenses include: advertising, automobile expense, professional consulting, </w:t>
      </w:r>
      <w:r>
        <w:t>d</w:t>
      </w:r>
      <w:r w:rsidRPr="00A96CBC">
        <w:t>ues/</w:t>
      </w:r>
      <w:r>
        <w:t>subscriptions, educational expenses, insurance (health, WC, auto, GL)</w:t>
      </w:r>
      <w:r w:rsidRPr="00A96CBC">
        <w:t>, payroll expenses, employee benefits, printing, postage, subcontract, office overhead, travel/tolls, entertainment, wages and utilities.</w:t>
      </w:r>
    </w:p>
    <w:p w14:paraId="7B7A023E" w14:textId="77777777" w:rsidR="002505AB" w:rsidRDefault="002505AB" w:rsidP="002505AB">
      <w:pPr>
        <w:pStyle w:val="Footnote"/>
      </w:pPr>
      <w:r w:rsidRPr="00A96CBC">
        <w:t>Source: Company documents</w:t>
      </w:r>
      <w:r>
        <w:t>.</w:t>
      </w:r>
    </w:p>
    <w:p w14:paraId="12B5088D" w14:textId="77777777" w:rsidR="002505AB" w:rsidRDefault="002505AB" w:rsidP="002505AB"/>
    <w:p w14:paraId="4615BECC" w14:textId="75970A8B" w:rsidR="002505AB" w:rsidRDefault="002505AB">
      <w:pPr>
        <w:spacing w:after="200" w:line="276" w:lineRule="auto"/>
      </w:pPr>
      <w:r>
        <w:br w:type="page"/>
      </w:r>
    </w:p>
    <w:p w14:paraId="4B456D14" w14:textId="17165A36" w:rsidR="002505AB" w:rsidRDefault="002505AB" w:rsidP="002505AB">
      <w:pPr>
        <w:pStyle w:val="ExhibitHeading"/>
      </w:pPr>
      <w:r>
        <w:lastRenderedPageBreak/>
        <w:t>EXHIBIT 2: ORGANIZATIONAL CHART FOR AREUFIT</w:t>
      </w:r>
    </w:p>
    <w:p w14:paraId="4F8F81E3" w14:textId="77777777" w:rsidR="002505AB" w:rsidRPr="002505AB" w:rsidRDefault="002505AB" w:rsidP="002505AB">
      <w:pPr>
        <w:pStyle w:val="ExhibitText"/>
      </w:pPr>
    </w:p>
    <w:p w14:paraId="4176715B" w14:textId="447CFB31" w:rsidR="002505AB" w:rsidRDefault="002505AB" w:rsidP="002505AB">
      <w:pPr>
        <w:pStyle w:val="ExhibitText"/>
      </w:pPr>
      <w:r w:rsidRPr="002505AB">
        <w:t xml:space="preserve">The professional AREUFIT staff </w:t>
      </w:r>
      <w:r>
        <w:t>consists of health educators, exercise physiologists, registered nurses, c</w:t>
      </w:r>
      <w:r w:rsidRPr="002505AB">
        <w:t xml:space="preserve">ertified </w:t>
      </w:r>
      <w:r>
        <w:t>paraoptometric technicians, massage therapists, health coaches, medical t</w:t>
      </w:r>
      <w:r w:rsidRPr="002505AB">
        <w:t xml:space="preserve">echnicians, </w:t>
      </w:r>
      <w:r>
        <w:t>i</w:t>
      </w:r>
      <w:r w:rsidR="00137037">
        <w:t>nterns, CPR/First Aid i</w:t>
      </w:r>
      <w:r w:rsidRPr="002505AB">
        <w:t>nstructors, and support staff.</w:t>
      </w:r>
    </w:p>
    <w:p w14:paraId="3197D8B9" w14:textId="77777777" w:rsidR="002505AB" w:rsidRPr="002505AB" w:rsidRDefault="002505AB" w:rsidP="002505AB">
      <w:pPr>
        <w:pStyle w:val="ExhibitText"/>
      </w:pPr>
    </w:p>
    <w:p w14:paraId="77E788C5" w14:textId="23521CC8" w:rsidR="002505AB" w:rsidRPr="002505AB" w:rsidRDefault="00137037" w:rsidP="002505AB">
      <w:pPr>
        <w:pStyle w:val="ExhibitText"/>
      </w:pPr>
      <w:r>
        <w:t>Six</w:t>
      </w:r>
      <w:r w:rsidR="002505AB" w:rsidRPr="002505AB">
        <w:t xml:space="preserve"> employees are salaried employees. In addition to their salary, key employees are eligible to participate in a cash bonus plan based upon new client a</w:t>
      </w:r>
      <w:r>
        <w:t>cquisition. All employees are “a</w:t>
      </w:r>
      <w:r w:rsidR="002505AB" w:rsidRPr="002505AB">
        <w:t>t will” employees consistent with PA law</w:t>
      </w:r>
      <w:r>
        <w:t xml:space="preserve"> (Pennsylvania’s legal system)</w:t>
      </w:r>
      <w:r w:rsidR="002505AB" w:rsidRPr="002505AB">
        <w:t>. There are no contracts, long term commitments, or severance promises to employees. All employees sign non-compete and non-disclosure agreements prior to their employment.</w:t>
      </w:r>
    </w:p>
    <w:p w14:paraId="0876F02C" w14:textId="77777777" w:rsidR="002505AB" w:rsidRPr="00C86BE3" w:rsidRDefault="002505AB" w:rsidP="002505AB">
      <w:pPr>
        <w:pStyle w:val="ExhibitText"/>
      </w:pPr>
    </w:p>
    <w:p w14:paraId="55E86C2C" w14:textId="77777777" w:rsidR="002505AB" w:rsidRPr="00C86BE3" w:rsidRDefault="002505AB" w:rsidP="002505AB">
      <w:pPr>
        <w:jc w:val="center"/>
        <w:rPr>
          <w:sz w:val="24"/>
          <w:szCs w:val="24"/>
        </w:rPr>
      </w:pPr>
      <w:r>
        <w:rPr>
          <w:noProof/>
          <w:lang w:val="en-CA" w:eastAsia="en-CA"/>
        </w:rPr>
        <w:drawing>
          <wp:inline distT="0" distB="0" distL="0" distR="0" wp14:anchorId="777138D3" wp14:editId="2E5ABC5D">
            <wp:extent cx="3445460" cy="162059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grayscl/>
                    </a:blip>
                    <a:srcRect l="7051" t="15702" r="11860" b="13786"/>
                    <a:stretch/>
                  </pic:blipFill>
                  <pic:spPr bwMode="auto">
                    <a:xfrm>
                      <a:off x="0" y="0"/>
                      <a:ext cx="3507928" cy="1649974"/>
                    </a:xfrm>
                    <a:prstGeom prst="rect">
                      <a:avLst/>
                    </a:prstGeom>
                    <a:ln>
                      <a:noFill/>
                    </a:ln>
                    <a:extLst>
                      <a:ext uri="{53640926-AAD7-44D8-BBD7-CCE9431645EC}">
                        <a14:shadowObscured xmlns:a14="http://schemas.microsoft.com/office/drawing/2010/main"/>
                      </a:ext>
                    </a:extLst>
                  </pic:spPr>
                </pic:pic>
              </a:graphicData>
            </a:graphic>
          </wp:inline>
        </w:drawing>
      </w:r>
    </w:p>
    <w:p w14:paraId="3F072C9F" w14:textId="77777777" w:rsidR="002505AB" w:rsidRDefault="002505AB" w:rsidP="002505AB">
      <w:pPr>
        <w:pStyle w:val="ExhibitText"/>
      </w:pPr>
    </w:p>
    <w:p w14:paraId="508AC9EC" w14:textId="723CB083" w:rsidR="002505AB" w:rsidRDefault="002505AB" w:rsidP="00137037">
      <w:pPr>
        <w:pStyle w:val="Footnote"/>
      </w:pPr>
      <w:r>
        <w:t>Source: Company documents.</w:t>
      </w:r>
    </w:p>
    <w:p w14:paraId="1D4C88F4" w14:textId="020087CB" w:rsidR="00A5537D" w:rsidRDefault="00A5537D" w:rsidP="00137037">
      <w:pPr>
        <w:pStyle w:val="Footnote"/>
      </w:pPr>
      <w:r>
        <w:t>Note: FT = Full time employees; PT = Part time employees; EEM = Eagles Eye Mobile; EGL = Eye Glass Lab; EEM and EGL are mobile units serving school children with eye exams and prescription eye glasses.</w:t>
      </w:r>
    </w:p>
    <w:p w14:paraId="1B2DEEA4" w14:textId="77777777" w:rsidR="00D47775" w:rsidRPr="000D0A61" w:rsidRDefault="00D47775" w:rsidP="001F6BCF">
      <w:pPr>
        <w:pStyle w:val="BodyTextMain"/>
        <w:ind w:left="720"/>
        <w:rPr>
          <w:lang w:val="en-GB"/>
        </w:rPr>
      </w:pPr>
    </w:p>
    <w:sectPr w:rsidR="00D47775" w:rsidRPr="000D0A61"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7E72" w14:textId="77777777" w:rsidR="00E12E5D" w:rsidRDefault="00E12E5D" w:rsidP="00D75295">
      <w:r>
        <w:separator/>
      </w:r>
    </w:p>
  </w:endnote>
  <w:endnote w:type="continuationSeparator" w:id="0">
    <w:p w14:paraId="3F2F0ADB" w14:textId="77777777" w:rsidR="00E12E5D" w:rsidRDefault="00E12E5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1FD97" w14:textId="77777777" w:rsidR="00E12E5D" w:rsidRDefault="00E12E5D" w:rsidP="00D75295">
      <w:r>
        <w:separator/>
      </w:r>
    </w:p>
  </w:footnote>
  <w:footnote w:type="continuationSeparator" w:id="0">
    <w:p w14:paraId="4C34A1FE" w14:textId="77777777" w:rsidR="00E12E5D" w:rsidRDefault="00E12E5D" w:rsidP="00D75295">
      <w:r>
        <w:continuationSeparator/>
      </w:r>
    </w:p>
  </w:footnote>
  <w:footnote w:id="1">
    <w:p w14:paraId="376DCCA4" w14:textId="664AB267" w:rsidR="00FC3B36" w:rsidRPr="000D0A61" w:rsidRDefault="00FC3B36">
      <w:pPr>
        <w:pStyle w:val="FootnoteText"/>
        <w:rPr>
          <w:rFonts w:ascii="Arial" w:hAnsi="Arial" w:cs="Arial"/>
          <w:sz w:val="17"/>
          <w:szCs w:val="17"/>
          <w:lang w:val="en-CA"/>
        </w:rPr>
      </w:pPr>
      <w:r w:rsidRPr="000D0A61">
        <w:rPr>
          <w:rStyle w:val="FootnoteReference"/>
          <w:rFonts w:ascii="Arial" w:hAnsi="Arial" w:cs="Arial"/>
          <w:sz w:val="17"/>
          <w:szCs w:val="17"/>
        </w:rPr>
        <w:footnoteRef/>
      </w:r>
      <w:r w:rsidRPr="000D0A61">
        <w:rPr>
          <w:rFonts w:ascii="Arial" w:hAnsi="Arial" w:cs="Arial"/>
          <w:sz w:val="17"/>
          <w:szCs w:val="17"/>
        </w:rPr>
        <w:t xml:space="preserve"> </w:t>
      </w:r>
      <w:r w:rsidRPr="000D0A61">
        <w:rPr>
          <w:rFonts w:ascii="Arial" w:hAnsi="Arial" w:cs="Arial"/>
          <w:sz w:val="17"/>
          <w:szCs w:val="17"/>
          <w:lang w:val="en-CA"/>
        </w:rPr>
        <w:t>All currency amounts are in US$ unless otherwise specified.</w:t>
      </w:r>
    </w:p>
  </w:footnote>
  <w:footnote w:id="2">
    <w:p w14:paraId="0DAA05D7" w14:textId="437575F4" w:rsidR="00FC3B36" w:rsidRPr="001C1A8A" w:rsidRDefault="00FC3B36" w:rsidP="008103F0">
      <w:pPr>
        <w:pStyle w:val="Footnote"/>
        <w:rPr>
          <w:u w:val="single"/>
        </w:rPr>
      </w:pPr>
      <w:r>
        <w:rPr>
          <w:vertAlign w:val="superscript"/>
        </w:rPr>
        <w:footnoteRef/>
      </w:r>
      <w:r>
        <w:t xml:space="preserve"> “</w:t>
      </w:r>
      <w:r w:rsidRPr="00D47775">
        <w:t>APA</w:t>
      </w:r>
      <w:r>
        <w:t>’</w:t>
      </w:r>
      <w:r w:rsidRPr="00D47775">
        <w:t>s Psychologically Healthy Workpl</w:t>
      </w:r>
      <w:r>
        <w:t xml:space="preserve">ace Honors,” </w:t>
      </w:r>
      <w:r w:rsidRPr="00CF20E4">
        <w:t>American Psychological Association Center for Organizational Excellence</w:t>
      </w:r>
      <w:r>
        <w:t xml:space="preserve">, accessed July 5, 2019, </w:t>
      </w:r>
      <w:r w:rsidRPr="00D47775">
        <w:t>www.apaexcellence.org/awards/honors.</w:t>
      </w:r>
      <w:r>
        <w:rPr>
          <w:rFonts w:eastAsia="Arial"/>
          <w:sz w:val="20"/>
          <w:szCs w:val="20"/>
          <w:highlight w:val="white"/>
        </w:rPr>
        <w:t xml:space="preserve"> </w:t>
      </w:r>
    </w:p>
  </w:footnote>
  <w:footnote w:id="3">
    <w:p w14:paraId="7343254C" w14:textId="2208DD3C" w:rsidR="00FC3B36" w:rsidRPr="00D47775" w:rsidRDefault="00FC3B36" w:rsidP="008103F0">
      <w:pPr>
        <w:pStyle w:val="Footnote"/>
        <w:rPr>
          <w:rFonts w:eastAsia="Arial"/>
          <w:sz w:val="20"/>
          <w:szCs w:val="20"/>
          <w:highlight w:val="white"/>
        </w:rPr>
      </w:pPr>
      <w:r>
        <w:rPr>
          <w:vertAlign w:val="superscript"/>
        </w:rPr>
        <w:footnoteRef/>
      </w:r>
      <w:r>
        <w:t xml:space="preserve"> “About Us</w:t>
      </w:r>
      <w:r w:rsidR="00EF0F41">
        <w:t>,</w:t>
      </w:r>
      <w:r>
        <w:t xml:space="preserve">” </w:t>
      </w:r>
      <w:r w:rsidRPr="00CF20E4">
        <w:t>AREUFIT Health Services, Inc</w:t>
      </w:r>
      <w:r w:rsidRPr="006D46C1">
        <w:t>.</w:t>
      </w:r>
      <w:r>
        <w:t>, accessed July 5, 2019,</w:t>
      </w:r>
      <w:r w:rsidRPr="00D47775">
        <w:t xml:space="preserve"> </w:t>
      </w:r>
      <w:r w:rsidRPr="001C1A8A">
        <w:t>www.areufithealthservices.com/corporate-health-screenings-philadelphia-pa/</w:t>
      </w:r>
      <w:r w:rsidRPr="00D47775">
        <w:t>.</w:t>
      </w:r>
    </w:p>
  </w:footnote>
  <w:footnote w:id="4">
    <w:p w14:paraId="711FF003" w14:textId="1C16029D" w:rsidR="00D92155" w:rsidRDefault="00D92155" w:rsidP="008103F0">
      <w:pPr>
        <w:pStyle w:val="Footnote"/>
      </w:pPr>
      <w:r>
        <w:rPr>
          <w:vertAlign w:val="superscript"/>
        </w:rPr>
        <w:footnoteRef/>
      </w:r>
      <w:r>
        <w:t xml:space="preserve"> </w:t>
      </w:r>
      <w:r w:rsidRPr="008819F5">
        <w:rPr>
          <w:spacing w:val="-6"/>
        </w:rPr>
        <w:t xml:space="preserve">Society of Human Resource Management, </w:t>
      </w:r>
      <w:r w:rsidRPr="008819F5">
        <w:rPr>
          <w:i/>
          <w:spacing w:val="-6"/>
        </w:rPr>
        <w:t>2018 Employee Benefits: The Evolution of Benefits</w:t>
      </w:r>
      <w:r w:rsidRPr="008819F5">
        <w:rPr>
          <w:spacing w:val="-6"/>
        </w:rPr>
        <w:t xml:space="preserve">, accessed July 5, 2019, </w:t>
      </w:r>
      <w:r w:rsidR="008819F5" w:rsidRPr="008819F5">
        <w:rPr>
          <w:spacing w:val="-6"/>
        </w:rPr>
        <w:t xml:space="preserve">https://shrm.org/hr-today/trends-and-forecasting/research-and-surveys/ </w:t>
      </w:r>
      <w:r w:rsidRPr="008819F5">
        <w:rPr>
          <w:spacing w:val="-6"/>
        </w:rPr>
        <w:t>Documents/</w:t>
      </w:r>
      <w:r w:rsidR="008819F5" w:rsidRPr="008819F5">
        <w:rPr>
          <w:spacing w:val="-6"/>
        </w:rPr>
        <w:t xml:space="preserve"> </w:t>
      </w:r>
      <w:r w:rsidRPr="008819F5">
        <w:rPr>
          <w:spacing w:val="-6"/>
        </w:rPr>
        <w:t>2018%</w:t>
      </w:r>
      <w:r w:rsidR="008819F5" w:rsidRPr="008819F5">
        <w:rPr>
          <w:spacing w:val="-6"/>
        </w:rPr>
        <w:t xml:space="preserve"> </w:t>
      </w:r>
      <w:r w:rsidRPr="008819F5">
        <w:rPr>
          <w:spacing w:val="-6"/>
        </w:rPr>
        <w:t>20Employee%</w:t>
      </w:r>
      <w:r w:rsidR="008819F5" w:rsidRPr="008819F5">
        <w:rPr>
          <w:spacing w:val="-6"/>
        </w:rPr>
        <w:t xml:space="preserve"> </w:t>
      </w:r>
      <w:r w:rsidRPr="008819F5">
        <w:rPr>
          <w:spacing w:val="-6"/>
        </w:rPr>
        <w:t>20Benefits%</w:t>
      </w:r>
      <w:r w:rsidR="008819F5" w:rsidRPr="008819F5">
        <w:rPr>
          <w:spacing w:val="-6"/>
        </w:rPr>
        <w:t xml:space="preserve"> </w:t>
      </w:r>
      <w:r w:rsidRPr="008819F5">
        <w:rPr>
          <w:spacing w:val="-6"/>
        </w:rPr>
        <w:t>20Report.</w:t>
      </w:r>
      <w:r w:rsidR="008819F5" w:rsidRPr="008819F5">
        <w:rPr>
          <w:spacing w:val="-6"/>
        </w:rPr>
        <w:t xml:space="preserve"> </w:t>
      </w:r>
      <w:r w:rsidRPr="008819F5">
        <w:rPr>
          <w:spacing w:val="-6"/>
        </w:rPr>
        <w:t>pdf.</w:t>
      </w:r>
    </w:p>
  </w:footnote>
  <w:footnote w:id="5">
    <w:p w14:paraId="65E46A99" w14:textId="2B919CEA" w:rsidR="00D92155" w:rsidRPr="00D47775" w:rsidRDefault="00D92155" w:rsidP="00D92155">
      <w:pPr>
        <w:pStyle w:val="Footnote"/>
        <w:rPr>
          <w:rFonts w:eastAsia="Arial"/>
          <w:sz w:val="20"/>
          <w:szCs w:val="20"/>
          <w:highlight w:val="white"/>
        </w:rPr>
      </w:pPr>
      <w:r>
        <w:rPr>
          <w:vertAlign w:val="superscript"/>
        </w:rPr>
        <w:footnoteRef/>
      </w:r>
      <w:r>
        <w:t xml:space="preserve"> </w:t>
      </w:r>
      <w:r w:rsidR="00B518CD">
        <w:t>US</w:t>
      </w:r>
      <w:r w:rsidRPr="00D47775">
        <w:t xml:space="preserve"> Department of Health and Human Services</w:t>
      </w:r>
      <w:r>
        <w:t>,</w:t>
      </w:r>
      <w:r w:rsidRPr="00D47775">
        <w:t xml:space="preserve"> </w:t>
      </w:r>
      <w:r w:rsidRPr="00CF20E4">
        <w:rPr>
          <w:i/>
        </w:rPr>
        <w:t>Early Release of Selected Estimates Based on Data from the National Health Interview Survey, January–September 2017</w:t>
      </w:r>
      <w:r>
        <w:t>, March 2018, accessed July 5, 2019,</w:t>
      </w:r>
      <w:r w:rsidRPr="00D47775">
        <w:t xml:space="preserve"> </w:t>
      </w:r>
      <w:r w:rsidRPr="000940A9">
        <w:t>www.cdc.gov/nchs/data/nhis/earlyrelease/EarlyRelease201803_06.pdf</w:t>
      </w:r>
      <w:r>
        <w:t>, 38.</w:t>
      </w:r>
    </w:p>
  </w:footnote>
  <w:footnote w:id="6">
    <w:p w14:paraId="2E92FEFD" w14:textId="6DDB4878" w:rsidR="00EC2B00" w:rsidRDefault="00EC2B00">
      <w:pPr>
        <w:pStyle w:val="FootnoteText"/>
      </w:pPr>
      <w:r w:rsidRPr="00EC2B00">
        <w:rPr>
          <w:rStyle w:val="FootnoteChar"/>
          <w:vertAlign w:val="superscript"/>
        </w:rPr>
        <w:footnoteRef/>
      </w:r>
      <w:r>
        <w:t xml:space="preserve"> </w:t>
      </w:r>
      <w:r w:rsidRPr="00EC2B00">
        <w:rPr>
          <w:rStyle w:val="FootnoteChar"/>
        </w:rPr>
        <w:t xml:space="preserve">Richard Wolfe, Donald Parker, and Nancy Napier, “Employee Health Management and Organizational Performance,” </w:t>
      </w:r>
      <w:r w:rsidRPr="00EC2B00">
        <w:rPr>
          <w:rStyle w:val="FootnoteChar"/>
          <w:i/>
        </w:rPr>
        <w:t>Journal of Applied Behavioral Science</w:t>
      </w:r>
      <w:r w:rsidRPr="00EC2B00">
        <w:rPr>
          <w:rStyle w:val="FootnoteChar"/>
        </w:rPr>
        <w:t xml:space="preserve"> 30, no. 1 (1994): 22–42.</w:t>
      </w:r>
    </w:p>
  </w:footnote>
  <w:footnote w:id="7">
    <w:p w14:paraId="4472FB59" w14:textId="0BC8C9FE" w:rsidR="00D92155" w:rsidRDefault="00D92155" w:rsidP="00D92155">
      <w:pPr>
        <w:pStyle w:val="Footnote"/>
      </w:pPr>
      <w:r>
        <w:rPr>
          <w:vertAlign w:val="superscript"/>
        </w:rPr>
        <w:footnoteRef/>
      </w:r>
      <w:r>
        <w:t xml:space="preserve"> Ibid</w:t>
      </w:r>
      <w:r w:rsidR="002E327F">
        <w:t>.</w:t>
      </w:r>
    </w:p>
  </w:footnote>
  <w:footnote w:id="8">
    <w:p w14:paraId="3A380B8B" w14:textId="77777777" w:rsidR="00217D32" w:rsidRPr="00A12848" w:rsidRDefault="00217D32" w:rsidP="00217D32">
      <w:pPr>
        <w:pStyle w:val="Footnote"/>
        <w:rPr>
          <w:u w:val="single"/>
        </w:rPr>
      </w:pPr>
      <w:r>
        <w:rPr>
          <w:vertAlign w:val="superscript"/>
        </w:rPr>
        <w:footnoteRef/>
      </w:r>
      <w:r>
        <w:t xml:space="preserve"> Society of Human Resource Management, op. cit., 9.</w:t>
      </w:r>
    </w:p>
  </w:footnote>
  <w:footnote w:id="9">
    <w:p w14:paraId="131FAFBC" w14:textId="77777777" w:rsidR="00217D32" w:rsidRDefault="00217D32" w:rsidP="00217D32">
      <w:pPr>
        <w:pStyle w:val="Footnote"/>
      </w:pPr>
      <w:r>
        <w:rPr>
          <w:rStyle w:val="FootnoteReference"/>
        </w:rPr>
        <w:footnoteRef/>
      </w:r>
      <w:r>
        <w:t xml:space="preserve"> Ibid.</w:t>
      </w:r>
    </w:p>
  </w:footnote>
  <w:footnote w:id="10">
    <w:p w14:paraId="41A589C7" w14:textId="491BFC72" w:rsidR="00217D32" w:rsidRPr="00A12848" w:rsidRDefault="00217D32" w:rsidP="00217D32">
      <w:pPr>
        <w:pStyle w:val="Footnote"/>
      </w:pPr>
      <w:r w:rsidRPr="00A12848">
        <w:rPr>
          <w:rStyle w:val="FootnoteReference"/>
        </w:rPr>
        <w:footnoteRef/>
      </w:r>
      <w:r w:rsidRPr="00A12848">
        <w:rPr>
          <w:vertAlign w:val="superscript"/>
        </w:rPr>
        <w:t xml:space="preserve"> </w:t>
      </w:r>
      <w:proofErr w:type="spellStart"/>
      <w:r w:rsidRPr="00A12848">
        <w:t>IbisWorld</w:t>
      </w:r>
      <w:proofErr w:type="spellEnd"/>
      <w:r>
        <w:t>, “IBISWorld Industry Report OD4621 Corporate Wellness Services in the US</w:t>
      </w:r>
      <w:r w:rsidR="00093327">
        <w:t>,</w:t>
      </w:r>
      <w:r>
        <w:t xml:space="preserve">” accessed July 10, 2019 </w:t>
      </w:r>
      <w:r w:rsidRPr="00AC3D1A">
        <w:t>https://clients1.ibisworld.com/reports/us/industry/ataglance.aspx?entid=4621</w:t>
      </w:r>
      <w:r>
        <w:t>.</w:t>
      </w:r>
    </w:p>
  </w:footnote>
  <w:footnote w:id="11">
    <w:p w14:paraId="06A35FE7" w14:textId="77777777" w:rsidR="00217D32" w:rsidRDefault="00217D32" w:rsidP="00217D32">
      <w:pPr>
        <w:pStyle w:val="Footnote"/>
      </w:pPr>
      <w:r>
        <w:rPr>
          <w:vertAlign w:val="superscript"/>
        </w:rPr>
        <w:footnoteRef/>
      </w:r>
      <w:r>
        <w:t xml:space="preserve"> “</w:t>
      </w:r>
      <w:r w:rsidRPr="00D47775">
        <w:t xml:space="preserve">Employer Guide </w:t>
      </w:r>
      <w:r>
        <w:t>t</w:t>
      </w:r>
      <w:r w:rsidRPr="00D47775">
        <w:t xml:space="preserve">o Wearables 2.0: A Follow-Up Review </w:t>
      </w:r>
      <w:r>
        <w:t>o</w:t>
      </w:r>
      <w:r w:rsidRPr="00D47775">
        <w:t>f Devices &amp; Technology</w:t>
      </w:r>
      <w:r>
        <w:t>,”</w:t>
      </w:r>
      <w:r w:rsidRPr="00D47775">
        <w:t xml:space="preserve"> </w:t>
      </w:r>
      <w:proofErr w:type="spellStart"/>
      <w:r w:rsidRPr="00D47775">
        <w:t>Springbuk</w:t>
      </w:r>
      <w:proofErr w:type="spellEnd"/>
      <w:r>
        <w:t xml:space="preserve">, accessed July 5, 2019, </w:t>
      </w:r>
      <w:r w:rsidRPr="001C1A8A">
        <w:t>www.springbuk.com/our-insights/employer-guide-wearables-2017</w:t>
      </w:r>
      <w:r>
        <w:t>.</w:t>
      </w:r>
    </w:p>
  </w:footnote>
  <w:footnote w:id="12">
    <w:p w14:paraId="44A2D4C5" w14:textId="77777777" w:rsidR="00217D32" w:rsidRPr="00D47775" w:rsidRDefault="00217D32" w:rsidP="00217D32">
      <w:pPr>
        <w:pStyle w:val="Footnote"/>
      </w:pPr>
      <w:r>
        <w:rPr>
          <w:vertAlign w:val="superscript"/>
        </w:rPr>
        <w:footnoteRef/>
      </w:r>
      <w:r>
        <w:t xml:space="preserve"> </w:t>
      </w:r>
      <w:proofErr w:type="spellStart"/>
      <w:r w:rsidRPr="00AC3D1A">
        <w:t>IbisWorld</w:t>
      </w:r>
      <w:proofErr w:type="spellEnd"/>
      <w:r>
        <w:t xml:space="preserve">, World Industry Report OD4621, </w:t>
      </w:r>
      <w:proofErr w:type="spellStart"/>
      <w:r>
        <w:t>op.cit</w:t>
      </w:r>
      <w:proofErr w:type="spellEnd"/>
      <w:r>
        <w:t>.</w:t>
      </w:r>
    </w:p>
  </w:footnote>
  <w:footnote w:id="13">
    <w:p w14:paraId="35C957B8" w14:textId="77777777" w:rsidR="00217D32" w:rsidRDefault="00217D32" w:rsidP="00217D32">
      <w:pPr>
        <w:pStyle w:val="Footnote"/>
      </w:pPr>
      <w:r>
        <w:rPr>
          <w:vertAlign w:val="superscript"/>
        </w:rPr>
        <w:footnoteRef/>
      </w:r>
      <w:r>
        <w:t xml:space="preserve"> Ibid</w:t>
      </w:r>
      <w:r w:rsidRPr="00D47775">
        <w:t>.</w:t>
      </w:r>
    </w:p>
  </w:footnote>
  <w:footnote w:id="14">
    <w:p w14:paraId="2C66B9B6" w14:textId="51B07D5A" w:rsidR="00D92155" w:rsidRDefault="00D92155" w:rsidP="002E327F">
      <w:pPr>
        <w:pStyle w:val="Footnote"/>
      </w:pPr>
      <w:r>
        <w:rPr>
          <w:rStyle w:val="FootnoteReference"/>
        </w:rPr>
        <w:footnoteRef/>
      </w:r>
      <w:r>
        <w:t xml:space="preserve"> </w:t>
      </w:r>
      <w:r w:rsidR="002E327F" w:rsidRPr="00871F64">
        <w:rPr>
          <w:spacing w:val="-6"/>
        </w:rPr>
        <w:t>Wellness Corporate Solutions LLC, “Company Overview of Wellness Corporate Solutions, LLC,” Bloomberg, accessed July 11</w:t>
      </w:r>
      <w:r w:rsidR="00CD3112">
        <w:rPr>
          <w:spacing w:val="-6"/>
        </w:rPr>
        <w:t>,</w:t>
      </w:r>
      <w:r w:rsidR="002E327F" w:rsidRPr="00871F64">
        <w:rPr>
          <w:spacing w:val="-6"/>
        </w:rPr>
        <w:t xml:space="preserve"> 2019.</w:t>
      </w:r>
      <w:r w:rsidR="002E327F">
        <w:t xml:space="preserve"> </w:t>
      </w:r>
    </w:p>
  </w:footnote>
  <w:footnote w:id="15">
    <w:p w14:paraId="42A3BDDD" w14:textId="65C8A554" w:rsidR="00D92155" w:rsidRPr="002E327F" w:rsidRDefault="00D92155" w:rsidP="002E327F">
      <w:pPr>
        <w:pStyle w:val="Footnote"/>
      </w:pPr>
      <w:r w:rsidRPr="002E327F">
        <w:rPr>
          <w:rStyle w:val="FootnoteReference"/>
        </w:rPr>
        <w:footnoteRef/>
      </w:r>
      <w:r w:rsidRPr="002E327F">
        <w:t xml:space="preserve"> </w:t>
      </w:r>
      <w:r w:rsidR="002E327F" w:rsidRPr="002E327F">
        <w:t>Mobile Health, “About,” Mobile Health Management Services Inc., accessed July 11</w:t>
      </w:r>
      <w:r w:rsidR="00CD3112">
        <w:t>,</w:t>
      </w:r>
      <w:r w:rsidR="002E327F" w:rsidRPr="002E327F">
        <w:t xml:space="preserve"> 2019, www.mobilehealth.net/.</w:t>
      </w:r>
    </w:p>
  </w:footnote>
  <w:footnote w:id="16">
    <w:p w14:paraId="0D535A20" w14:textId="77777777" w:rsidR="00496BFA" w:rsidRDefault="00496BFA" w:rsidP="00496BFA">
      <w:pPr>
        <w:pStyle w:val="FootnoteText"/>
      </w:pPr>
      <w:r w:rsidRPr="006462AC">
        <w:rPr>
          <w:vertAlign w:val="superscript"/>
        </w:rPr>
        <w:footnoteRef/>
      </w:r>
      <w:r w:rsidRPr="006462AC">
        <w:rPr>
          <w:vertAlign w:val="superscript"/>
        </w:rPr>
        <w:t xml:space="preserve"> </w:t>
      </w:r>
      <w:r w:rsidRPr="00963C1F">
        <w:rPr>
          <w:spacing w:val="-8"/>
        </w:rPr>
        <w:t xml:space="preserve">Donna Edwards, “New Guidance affects Wellness Program Design” </w:t>
      </w:r>
      <w:r w:rsidRPr="00963C1F">
        <w:rPr>
          <w:i/>
          <w:spacing w:val="-8"/>
        </w:rPr>
        <w:t>Employ</w:t>
      </w:r>
      <w:bookmarkStart w:id="1" w:name="_GoBack"/>
      <w:bookmarkEnd w:id="1"/>
      <w:r w:rsidRPr="00963C1F">
        <w:rPr>
          <w:i/>
          <w:spacing w:val="-8"/>
        </w:rPr>
        <w:t>ee Benefit Plan Review</w:t>
      </w:r>
      <w:r w:rsidRPr="00963C1F">
        <w:rPr>
          <w:spacing w:val="-8"/>
        </w:rPr>
        <w:t xml:space="preserve"> 71, no. 007 </w:t>
      </w:r>
      <w:r w:rsidRPr="00963C1F">
        <w:rPr>
          <w:spacing w:val="-8"/>
          <w:highlight w:val="white"/>
        </w:rPr>
        <w:t>(2017): 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D9531D4" w:rsidR="00FC3B36" w:rsidRPr="00C92CC4" w:rsidRDefault="00FC3B3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5537D">
      <w:rPr>
        <w:rFonts w:ascii="Arial" w:hAnsi="Arial"/>
        <w:b/>
        <w:noProof/>
      </w:rPr>
      <w:t>9</w:t>
    </w:r>
    <w:r>
      <w:rPr>
        <w:rFonts w:ascii="Arial" w:hAnsi="Arial"/>
        <w:b/>
      </w:rPr>
      <w:fldChar w:fldCharType="end"/>
    </w:r>
    <w:r>
      <w:rPr>
        <w:rFonts w:ascii="Arial" w:hAnsi="Arial"/>
        <w:b/>
      </w:rPr>
      <w:tab/>
    </w:r>
    <w:r w:rsidR="00133E3C" w:rsidRPr="00133E3C">
      <w:rPr>
        <w:rFonts w:ascii="Arial" w:hAnsi="Arial"/>
        <w:b/>
      </w:rPr>
      <w:t>9B19M085</w:t>
    </w:r>
  </w:p>
  <w:p w14:paraId="2B53C0A0" w14:textId="77777777" w:rsidR="00FC3B36" w:rsidRDefault="00FC3B36" w:rsidP="00D13667">
    <w:pPr>
      <w:pStyle w:val="Header"/>
      <w:tabs>
        <w:tab w:val="clear" w:pos="4680"/>
      </w:tabs>
      <w:rPr>
        <w:sz w:val="18"/>
        <w:szCs w:val="18"/>
      </w:rPr>
    </w:pPr>
  </w:p>
  <w:p w14:paraId="47119730" w14:textId="77777777" w:rsidR="00FC3B36" w:rsidRPr="00C92CC4" w:rsidRDefault="00FC3B3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7E42D2"/>
    <w:multiLevelType w:val="multilevel"/>
    <w:tmpl w:val="79FC47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536D9"/>
    <w:multiLevelType w:val="multilevel"/>
    <w:tmpl w:val="DBA8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4"/>
  </w:num>
  <w:num w:numId="6">
    <w:abstractNumId w:val="8"/>
  </w:num>
  <w:num w:numId="7">
    <w:abstractNumId w:val="0"/>
  </w:num>
  <w:num w:numId="8">
    <w:abstractNumId w:val="13"/>
  </w:num>
  <w:num w:numId="9">
    <w:abstractNumId w:val="9"/>
  </w:num>
  <w:num w:numId="10">
    <w:abstractNumId w:val="1"/>
  </w:num>
  <w:num w:numId="11">
    <w:abstractNumId w:val="6"/>
  </w:num>
  <w:num w:numId="12">
    <w:abstractNumId w:val="7"/>
  </w:num>
  <w:num w:numId="13">
    <w:abstractNumId w:val="3"/>
  </w:num>
  <w:num w:numId="1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2E90"/>
    <w:rsid w:val="00024ED4"/>
    <w:rsid w:val="00025DC7"/>
    <w:rsid w:val="00035F09"/>
    <w:rsid w:val="00044ECC"/>
    <w:rsid w:val="00045953"/>
    <w:rsid w:val="00046C77"/>
    <w:rsid w:val="000531D3"/>
    <w:rsid w:val="00053368"/>
    <w:rsid w:val="0005646B"/>
    <w:rsid w:val="000615D1"/>
    <w:rsid w:val="0008102D"/>
    <w:rsid w:val="00086B26"/>
    <w:rsid w:val="00093327"/>
    <w:rsid w:val="000940A9"/>
    <w:rsid w:val="00094C0E"/>
    <w:rsid w:val="000A146D"/>
    <w:rsid w:val="000A33AB"/>
    <w:rsid w:val="000A4C45"/>
    <w:rsid w:val="000B03E8"/>
    <w:rsid w:val="000B1741"/>
    <w:rsid w:val="000B6DFC"/>
    <w:rsid w:val="000D0A61"/>
    <w:rsid w:val="000D2A2F"/>
    <w:rsid w:val="000D7091"/>
    <w:rsid w:val="000E48F1"/>
    <w:rsid w:val="000F0C22"/>
    <w:rsid w:val="000F2D1A"/>
    <w:rsid w:val="000F524B"/>
    <w:rsid w:val="000F6B09"/>
    <w:rsid w:val="000F6FDC"/>
    <w:rsid w:val="00104567"/>
    <w:rsid w:val="00104916"/>
    <w:rsid w:val="00104AA7"/>
    <w:rsid w:val="00111631"/>
    <w:rsid w:val="0012732D"/>
    <w:rsid w:val="00133E3C"/>
    <w:rsid w:val="00137037"/>
    <w:rsid w:val="00143F25"/>
    <w:rsid w:val="00152682"/>
    <w:rsid w:val="00154FC9"/>
    <w:rsid w:val="001901C0"/>
    <w:rsid w:val="0019241A"/>
    <w:rsid w:val="00192A18"/>
    <w:rsid w:val="001A11DC"/>
    <w:rsid w:val="001A22D1"/>
    <w:rsid w:val="001A752D"/>
    <w:rsid w:val="001A757E"/>
    <w:rsid w:val="001B5032"/>
    <w:rsid w:val="001C1A8A"/>
    <w:rsid w:val="001C7777"/>
    <w:rsid w:val="001D303E"/>
    <w:rsid w:val="001D344B"/>
    <w:rsid w:val="001E12A1"/>
    <w:rsid w:val="001E364F"/>
    <w:rsid w:val="001F4222"/>
    <w:rsid w:val="001F6BCF"/>
    <w:rsid w:val="00203AA1"/>
    <w:rsid w:val="00212573"/>
    <w:rsid w:val="00213E98"/>
    <w:rsid w:val="00217D32"/>
    <w:rsid w:val="00230150"/>
    <w:rsid w:val="0023081A"/>
    <w:rsid w:val="00232700"/>
    <w:rsid w:val="00233111"/>
    <w:rsid w:val="00240579"/>
    <w:rsid w:val="00247B14"/>
    <w:rsid w:val="002505AB"/>
    <w:rsid w:val="00256372"/>
    <w:rsid w:val="00265FA8"/>
    <w:rsid w:val="00271DF7"/>
    <w:rsid w:val="00285FE4"/>
    <w:rsid w:val="00291629"/>
    <w:rsid w:val="00294615"/>
    <w:rsid w:val="002A2DD3"/>
    <w:rsid w:val="002B40FF"/>
    <w:rsid w:val="002C4E29"/>
    <w:rsid w:val="002E327F"/>
    <w:rsid w:val="002F2BC4"/>
    <w:rsid w:val="002F460C"/>
    <w:rsid w:val="002F48D6"/>
    <w:rsid w:val="00307025"/>
    <w:rsid w:val="00315495"/>
    <w:rsid w:val="00317391"/>
    <w:rsid w:val="00326216"/>
    <w:rsid w:val="00336580"/>
    <w:rsid w:val="003425E2"/>
    <w:rsid w:val="00354899"/>
    <w:rsid w:val="00355FD6"/>
    <w:rsid w:val="00364A5C"/>
    <w:rsid w:val="00370B35"/>
    <w:rsid w:val="00373FB1"/>
    <w:rsid w:val="00393F13"/>
    <w:rsid w:val="00396C76"/>
    <w:rsid w:val="003A3DF5"/>
    <w:rsid w:val="003B30D8"/>
    <w:rsid w:val="003B7EF2"/>
    <w:rsid w:val="003C3FA4"/>
    <w:rsid w:val="003D0BA1"/>
    <w:rsid w:val="003F2B0C"/>
    <w:rsid w:val="003F3003"/>
    <w:rsid w:val="004105B2"/>
    <w:rsid w:val="0041145A"/>
    <w:rsid w:val="00412900"/>
    <w:rsid w:val="004221E4"/>
    <w:rsid w:val="004262E1"/>
    <w:rsid w:val="004273F8"/>
    <w:rsid w:val="004355A3"/>
    <w:rsid w:val="00446546"/>
    <w:rsid w:val="00452769"/>
    <w:rsid w:val="00454FA7"/>
    <w:rsid w:val="00465348"/>
    <w:rsid w:val="00481AC8"/>
    <w:rsid w:val="00483AC0"/>
    <w:rsid w:val="00496BFA"/>
    <w:rsid w:val="004979A5"/>
    <w:rsid w:val="004A25E0"/>
    <w:rsid w:val="004B1CCB"/>
    <w:rsid w:val="004B632F"/>
    <w:rsid w:val="004C5430"/>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36645"/>
    <w:rsid w:val="006462AC"/>
    <w:rsid w:val="0065224C"/>
    <w:rsid w:val="00652606"/>
    <w:rsid w:val="0066189F"/>
    <w:rsid w:val="006656D6"/>
    <w:rsid w:val="00676508"/>
    <w:rsid w:val="006946EE"/>
    <w:rsid w:val="006A58A9"/>
    <w:rsid w:val="006A606D"/>
    <w:rsid w:val="006B5F01"/>
    <w:rsid w:val="006C0371"/>
    <w:rsid w:val="006C08B6"/>
    <w:rsid w:val="006C0B1A"/>
    <w:rsid w:val="006C6065"/>
    <w:rsid w:val="006C7F9F"/>
    <w:rsid w:val="006D46C1"/>
    <w:rsid w:val="006E2F6D"/>
    <w:rsid w:val="006E58F6"/>
    <w:rsid w:val="006E77E1"/>
    <w:rsid w:val="006F131D"/>
    <w:rsid w:val="006F38F3"/>
    <w:rsid w:val="00703C0C"/>
    <w:rsid w:val="00705E39"/>
    <w:rsid w:val="00711642"/>
    <w:rsid w:val="0071782C"/>
    <w:rsid w:val="007310FB"/>
    <w:rsid w:val="00740FB3"/>
    <w:rsid w:val="007507C6"/>
    <w:rsid w:val="00751E0B"/>
    <w:rsid w:val="00752BCD"/>
    <w:rsid w:val="00760340"/>
    <w:rsid w:val="00766DA1"/>
    <w:rsid w:val="00780D94"/>
    <w:rsid w:val="007866A6"/>
    <w:rsid w:val="007A130D"/>
    <w:rsid w:val="007B323E"/>
    <w:rsid w:val="007D0243"/>
    <w:rsid w:val="007D1A2D"/>
    <w:rsid w:val="007D32E6"/>
    <w:rsid w:val="007D4102"/>
    <w:rsid w:val="007E3535"/>
    <w:rsid w:val="007E54A7"/>
    <w:rsid w:val="007F43B7"/>
    <w:rsid w:val="00807338"/>
    <w:rsid w:val="008103F0"/>
    <w:rsid w:val="00821FFC"/>
    <w:rsid w:val="008271CA"/>
    <w:rsid w:val="0083026C"/>
    <w:rsid w:val="008427F5"/>
    <w:rsid w:val="00843A66"/>
    <w:rsid w:val="008467D5"/>
    <w:rsid w:val="008546E9"/>
    <w:rsid w:val="008665FD"/>
    <w:rsid w:val="00871F64"/>
    <w:rsid w:val="00874D2E"/>
    <w:rsid w:val="0087510E"/>
    <w:rsid w:val="008819F5"/>
    <w:rsid w:val="008A4DC4"/>
    <w:rsid w:val="008B438C"/>
    <w:rsid w:val="008D06CA"/>
    <w:rsid w:val="008D3A46"/>
    <w:rsid w:val="008E6FE9"/>
    <w:rsid w:val="008F2385"/>
    <w:rsid w:val="009067A4"/>
    <w:rsid w:val="00930885"/>
    <w:rsid w:val="009320D3"/>
    <w:rsid w:val="00933D68"/>
    <w:rsid w:val="009340DB"/>
    <w:rsid w:val="0094618C"/>
    <w:rsid w:val="0095684B"/>
    <w:rsid w:val="00960A01"/>
    <w:rsid w:val="00963C1F"/>
    <w:rsid w:val="00971E57"/>
    <w:rsid w:val="00972498"/>
    <w:rsid w:val="0097481F"/>
    <w:rsid w:val="00974CC6"/>
    <w:rsid w:val="00976AD4"/>
    <w:rsid w:val="00995547"/>
    <w:rsid w:val="009A312F"/>
    <w:rsid w:val="009A5348"/>
    <w:rsid w:val="009B0AB7"/>
    <w:rsid w:val="009C76D5"/>
    <w:rsid w:val="009F7AA4"/>
    <w:rsid w:val="00A0690D"/>
    <w:rsid w:val="00A07367"/>
    <w:rsid w:val="00A10AD7"/>
    <w:rsid w:val="00A12848"/>
    <w:rsid w:val="00A323B0"/>
    <w:rsid w:val="00A40C9C"/>
    <w:rsid w:val="00A5537D"/>
    <w:rsid w:val="00A559DB"/>
    <w:rsid w:val="00A569EA"/>
    <w:rsid w:val="00A62BAC"/>
    <w:rsid w:val="00A66E28"/>
    <w:rsid w:val="00A676A0"/>
    <w:rsid w:val="00A7011B"/>
    <w:rsid w:val="00A93DEE"/>
    <w:rsid w:val="00A97370"/>
    <w:rsid w:val="00AC3D1A"/>
    <w:rsid w:val="00AC58D8"/>
    <w:rsid w:val="00AF35FC"/>
    <w:rsid w:val="00AF5556"/>
    <w:rsid w:val="00B03639"/>
    <w:rsid w:val="00B0652A"/>
    <w:rsid w:val="00B1239D"/>
    <w:rsid w:val="00B30572"/>
    <w:rsid w:val="00B349CC"/>
    <w:rsid w:val="00B40937"/>
    <w:rsid w:val="00B423EF"/>
    <w:rsid w:val="00B453DE"/>
    <w:rsid w:val="00B518CD"/>
    <w:rsid w:val="00B577AE"/>
    <w:rsid w:val="00B62497"/>
    <w:rsid w:val="00B72597"/>
    <w:rsid w:val="00B76958"/>
    <w:rsid w:val="00B87DC0"/>
    <w:rsid w:val="00B901F9"/>
    <w:rsid w:val="00BB2137"/>
    <w:rsid w:val="00BC4D98"/>
    <w:rsid w:val="00BD6EFB"/>
    <w:rsid w:val="00BE3DF5"/>
    <w:rsid w:val="00BF5EAB"/>
    <w:rsid w:val="00C02410"/>
    <w:rsid w:val="00C04DCE"/>
    <w:rsid w:val="00C1584D"/>
    <w:rsid w:val="00C15BE2"/>
    <w:rsid w:val="00C241A3"/>
    <w:rsid w:val="00C3447F"/>
    <w:rsid w:val="00C44714"/>
    <w:rsid w:val="00C67102"/>
    <w:rsid w:val="00C746FC"/>
    <w:rsid w:val="00C81491"/>
    <w:rsid w:val="00C81676"/>
    <w:rsid w:val="00C81A97"/>
    <w:rsid w:val="00C85C5D"/>
    <w:rsid w:val="00C92CC4"/>
    <w:rsid w:val="00C94298"/>
    <w:rsid w:val="00C97717"/>
    <w:rsid w:val="00CA0AFB"/>
    <w:rsid w:val="00CA2CE1"/>
    <w:rsid w:val="00CA3976"/>
    <w:rsid w:val="00CA50E3"/>
    <w:rsid w:val="00CA757B"/>
    <w:rsid w:val="00CA7985"/>
    <w:rsid w:val="00CC1787"/>
    <w:rsid w:val="00CC182C"/>
    <w:rsid w:val="00CD0824"/>
    <w:rsid w:val="00CD2908"/>
    <w:rsid w:val="00CD3112"/>
    <w:rsid w:val="00CF20E4"/>
    <w:rsid w:val="00D03A82"/>
    <w:rsid w:val="00D13667"/>
    <w:rsid w:val="00D15344"/>
    <w:rsid w:val="00D20156"/>
    <w:rsid w:val="00D23F57"/>
    <w:rsid w:val="00D26DBA"/>
    <w:rsid w:val="00D31BEC"/>
    <w:rsid w:val="00D47775"/>
    <w:rsid w:val="00D63150"/>
    <w:rsid w:val="00D636BA"/>
    <w:rsid w:val="00D64A32"/>
    <w:rsid w:val="00D64EFC"/>
    <w:rsid w:val="00D75295"/>
    <w:rsid w:val="00D76CE9"/>
    <w:rsid w:val="00D92155"/>
    <w:rsid w:val="00D92879"/>
    <w:rsid w:val="00D97F12"/>
    <w:rsid w:val="00DA6095"/>
    <w:rsid w:val="00DB07E9"/>
    <w:rsid w:val="00DB42E7"/>
    <w:rsid w:val="00DC09D8"/>
    <w:rsid w:val="00DC25A7"/>
    <w:rsid w:val="00DD5DDA"/>
    <w:rsid w:val="00DE01A6"/>
    <w:rsid w:val="00DE598F"/>
    <w:rsid w:val="00DE7A98"/>
    <w:rsid w:val="00DF32C2"/>
    <w:rsid w:val="00E004AB"/>
    <w:rsid w:val="00E12E5D"/>
    <w:rsid w:val="00E14000"/>
    <w:rsid w:val="00E471A7"/>
    <w:rsid w:val="00E635CF"/>
    <w:rsid w:val="00E7716C"/>
    <w:rsid w:val="00EB0FB5"/>
    <w:rsid w:val="00EB1E3B"/>
    <w:rsid w:val="00EC2B00"/>
    <w:rsid w:val="00EC6E0A"/>
    <w:rsid w:val="00ED4E18"/>
    <w:rsid w:val="00ED7922"/>
    <w:rsid w:val="00EE02C4"/>
    <w:rsid w:val="00EE03B5"/>
    <w:rsid w:val="00EE1F37"/>
    <w:rsid w:val="00EE2F55"/>
    <w:rsid w:val="00EE3C09"/>
    <w:rsid w:val="00EF0F41"/>
    <w:rsid w:val="00F0159C"/>
    <w:rsid w:val="00F105B7"/>
    <w:rsid w:val="00F13220"/>
    <w:rsid w:val="00F17A21"/>
    <w:rsid w:val="00F36FC2"/>
    <w:rsid w:val="00F37B27"/>
    <w:rsid w:val="00F44BB0"/>
    <w:rsid w:val="00F46556"/>
    <w:rsid w:val="00F50E91"/>
    <w:rsid w:val="00F53547"/>
    <w:rsid w:val="00F56799"/>
    <w:rsid w:val="00F57D29"/>
    <w:rsid w:val="00F60786"/>
    <w:rsid w:val="00F736EE"/>
    <w:rsid w:val="00F91BC7"/>
    <w:rsid w:val="00F94050"/>
    <w:rsid w:val="00F96201"/>
    <w:rsid w:val="00FA1BBC"/>
    <w:rsid w:val="00FC3B36"/>
    <w:rsid w:val="00FC525A"/>
    <w:rsid w:val="00FC5EA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940A9"/>
    <w:rPr>
      <w:color w:val="605E5C"/>
      <w:shd w:val="clear" w:color="auto" w:fill="E1DFDD"/>
    </w:rPr>
  </w:style>
  <w:style w:type="character" w:customStyle="1" w:styleId="UnresolvedMention2">
    <w:name w:val="Unresolved Mention2"/>
    <w:basedOn w:val="DefaultParagraphFont"/>
    <w:uiPriority w:val="99"/>
    <w:semiHidden/>
    <w:unhideWhenUsed/>
    <w:rsid w:val="00740FB3"/>
    <w:rPr>
      <w:color w:val="605E5C"/>
      <w:shd w:val="clear" w:color="auto" w:fill="E1DFDD"/>
    </w:rPr>
  </w:style>
  <w:style w:type="table" w:customStyle="1" w:styleId="TableGrid1">
    <w:name w:val="Table Grid1"/>
    <w:basedOn w:val="TableNormal"/>
    <w:next w:val="TableGrid"/>
    <w:uiPriority w:val="59"/>
    <w:rsid w:val="00B34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313C8-3A4F-4018-BCEC-B0C0E631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7</cp:revision>
  <cp:lastPrinted>2019-08-09T14:06:00Z</cp:lastPrinted>
  <dcterms:created xsi:type="dcterms:W3CDTF">2021-10-20T16:54:00Z</dcterms:created>
  <dcterms:modified xsi:type="dcterms:W3CDTF">2021-10-21T12:55:00Z</dcterms:modified>
</cp:coreProperties>
</file>