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70"/>
        <w:gridCol w:w="244"/>
        <w:gridCol w:w="4436"/>
      </w:tblGrid>
      <w:tr w:rsidR="00C547EE" w:rsidRPr="002959A0" w14:paraId="2A182AAB" w14:textId="77777777" w:rsidTr="002959A0">
        <w:trPr>
          <w:trHeight w:val="981"/>
        </w:trPr>
        <w:tc>
          <w:tcPr>
            <w:tcW w:w="4770" w:type="dxa"/>
            <w:tcBorders>
              <w:top w:val="nil"/>
              <w:left w:val="nil"/>
              <w:bottom w:val="nil"/>
              <w:right w:val="nil"/>
            </w:tcBorders>
            <w:vAlign w:val="center"/>
          </w:tcPr>
          <w:p w14:paraId="28F0DA28" w14:textId="04764B21" w:rsidR="00C547EE" w:rsidRPr="002959A0" w:rsidRDefault="00C547EE" w:rsidP="002959A0">
            <w:pPr>
              <w:tabs>
                <w:tab w:val="left" w:pos="0"/>
                <w:tab w:val="right" w:pos="9360"/>
              </w:tabs>
              <w:rPr>
                <w:rFonts w:ascii="IveyVHWLogos" w:hAnsi="IveyVHWLogos"/>
                <w:sz w:val="44"/>
                <w:szCs w:val="44"/>
                <w:lang w:val="en-GB"/>
              </w:rPr>
            </w:pPr>
            <w:bookmarkStart w:id="0" w:name="_GoBack"/>
            <w:bookmarkEnd w:id="0"/>
            <w:r w:rsidRPr="002959A0">
              <w:rPr>
                <w:rFonts w:ascii="Arial" w:hAnsi="Arial"/>
                <w:b/>
                <w:noProof/>
                <w:sz w:val="24"/>
                <w:lang w:eastAsia="zh-CN"/>
              </w:rPr>
              <w:drawing>
                <wp:inline distT="0" distB="0" distL="0" distR="0" wp14:anchorId="738CC2F1" wp14:editId="530F13C5">
                  <wp:extent cx="261239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2390" cy="552450"/>
                          </a:xfrm>
                          <a:prstGeom prst="rect">
                            <a:avLst/>
                          </a:prstGeom>
                          <a:noFill/>
                          <a:ln>
                            <a:noFill/>
                          </a:ln>
                        </pic:spPr>
                      </pic:pic>
                    </a:graphicData>
                  </a:graphic>
                </wp:inline>
              </w:drawing>
            </w:r>
          </w:p>
        </w:tc>
        <w:tc>
          <w:tcPr>
            <w:tcW w:w="244" w:type="dxa"/>
            <w:tcBorders>
              <w:top w:val="nil"/>
              <w:left w:val="nil"/>
              <w:bottom w:val="nil"/>
              <w:right w:val="nil"/>
            </w:tcBorders>
          </w:tcPr>
          <w:p w14:paraId="3AEDED73" w14:textId="77777777" w:rsidR="00C547EE" w:rsidRPr="002959A0" w:rsidRDefault="00C547EE" w:rsidP="002959A0">
            <w:pPr>
              <w:tabs>
                <w:tab w:val="left" w:pos="0"/>
                <w:tab w:val="right" w:pos="9360"/>
              </w:tabs>
              <w:rPr>
                <w:rFonts w:ascii="IveyVHWLogos" w:hAnsi="IveyVHWLogos"/>
                <w:sz w:val="16"/>
                <w:szCs w:val="16"/>
                <w:lang w:val="en-GB"/>
              </w:rPr>
            </w:pPr>
          </w:p>
        </w:tc>
        <w:tc>
          <w:tcPr>
            <w:tcW w:w="4436" w:type="dxa"/>
            <w:tcBorders>
              <w:top w:val="nil"/>
              <w:left w:val="nil"/>
              <w:bottom w:val="nil"/>
              <w:right w:val="nil"/>
            </w:tcBorders>
            <w:vAlign w:val="center"/>
          </w:tcPr>
          <w:p w14:paraId="54BB221A" w14:textId="4BCE05C5" w:rsidR="00C547EE" w:rsidRPr="002959A0" w:rsidRDefault="00C547EE" w:rsidP="002959A0">
            <w:pPr>
              <w:tabs>
                <w:tab w:val="left" w:pos="0"/>
                <w:tab w:val="right" w:pos="9360"/>
              </w:tabs>
              <w:jc w:val="right"/>
              <w:rPr>
                <w:rFonts w:ascii="IveyVHWLogos" w:hAnsi="IveyVHWLogos"/>
                <w:sz w:val="80"/>
                <w:szCs w:val="80"/>
                <w:lang w:val="en-GB"/>
              </w:rPr>
            </w:pPr>
            <w:r w:rsidRPr="002959A0">
              <w:rPr>
                <w:rFonts w:ascii="IveyVHWLogos" w:hAnsi="IveyVHWLogos"/>
                <w:noProof/>
                <w:sz w:val="44"/>
                <w:szCs w:val="44"/>
                <w:lang w:eastAsia="zh-CN"/>
              </w:rPr>
              <w:drawing>
                <wp:inline distT="0" distB="0" distL="0" distR="0" wp14:anchorId="7A1F9700" wp14:editId="1AC9CF8D">
                  <wp:extent cx="2030730" cy="599704"/>
                  <wp:effectExtent l="0" t="0" r="7620" b="0"/>
                  <wp:docPr id="3" name="Picture 3" descr="CUHK_Extended_Preferred Logo_Eng_B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HK_Extended_Preferred Logo_Eng_BW-01"/>
                          <pic:cNvPicPr>
                            <a:picLocks noChangeAspect="1" noChangeArrowheads="1"/>
                          </pic:cNvPicPr>
                        </pic:nvPicPr>
                        <pic:blipFill>
                          <a:blip r:embed="rId9" cstate="print">
                            <a:extLst>
                              <a:ext uri="{28A0092B-C50C-407E-A947-70E740481C1C}">
                                <a14:useLocalDpi xmlns:a14="http://schemas.microsoft.com/office/drawing/2010/main" val="0"/>
                              </a:ext>
                            </a:extLst>
                          </a:blip>
                          <a:srcRect l="23193" t="29996" r="23003" b="41615"/>
                          <a:stretch>
                            <a:fillRect/>
                          </a:stretch>
                        </pic:blipFill>
                        <pic:spPr bwMode="auto">
                          <a:xfrm>
                            <a:off x="0" y="0"/>
                            <a:ext cx="2060918" cy="608619"/>
                          </a:xfrm>
                          <a:prstGeom prst="rect">
                            <a:avLst/>
                          </a:prstGeom>
                          <a:noFill/>
                          <a:ln>
                            <a:noFill/>
                          </a:ln>
                        </pic:spPr>
                      </pic:pic>
                    </a:graphicData>
                  </a:graphic>
                </wp:inline>
              </w:drawing>
            </w:r>
          </w:p>
        </w:tc>
      </w:tr>
    </w:tbl>
    <w:p w14:paraId="561231BD" w14:textId="492CED4E" w:rsidR="00943739" w:rsidRPr="002959A0" w:rsidRDefault="00943739" w:rsidP="00C02410">
      <w:pPr>
        <w:pBdr>
          <w:bottom w:val="single" w:sz="18" w:space="1" w:color="auto"/>
        </w:pBdr>
        <w:tabs>
          <w:tab w:val="left" w:pos="-1440"/>
          <w:tab w:val="left" w:pos="-720"/>
          <w:tab w:val="left" w:pos="1"/>
        </w:tabs>
        <w:jc w:val="both"/>
        <w:rPr>
          <w:rFonts w:ascii="Arial" w:hAnsi="Arial"/>
          <w:b/>
          <w:sz w:val="24"/>
          <w:lang w:val="en-GB"/>
        </w:rPr>
      </w:pPr>
    </w:p>
    <w:p w14:paraId="61BBD9A0" w14:textId="23CC3398" w:rsidR="00C02410" w:rsidRPr="002959A0" w:rsidRDefault="00270A0B" w:rsidP="00C02410">
      <w:pPr>
        <w:pStyle w:val="ProductNumber"/>
        <w:rPr>
          <w:lang w:val="en-GB"/>
        </w:rPr>
      </w:pPr>
      <w:r w:rsidRPr="002959A0">
        <w:rPr>
          <w:lang w:val="en-GB"/>
        </w:rPr>
        <w:t>9B19M</w:t>
      </w:r>
      <w:r>
        <w:rPr>
          <w:lang w:val="en-GB"/>
        </w:rPr>
        <w:t>111</w:t>
      </w:r>
    </w:p>
    <w:p w14:paraId="4E057522" w14:textId="7A113CB1" w:rsidR="00D75295" w:rsidRPr="002959A0" w:rsidRDefault="00D75295" w:rsidP="00D75295">
      <w:pPr>
        <w:jc w:val="right"/>
        <w:rPr>
          <w:rFonts w:ascii="Arial" w:hAnsi="Arial"/>
          <w:b/>
          <w:lang w:val="en-GB"/>
        </w:rPr>
      </w:pPr>
    </w:p>
    <w:p w14:paraId="02524312" w14:textId="77777777" w:rsidR="001901C0" w:rsidRPr="002959A0" w:rsidRDefault="001901C0" w:rsidP="00D75295">
      <w:pPr>
        <w:jc w:val="right"/>
        <w:rPr>
          <w:rFonts w:ascii="Arial" w:hAnsi="Arial"/>
          <w:b/>
          <w:lang w:val="en-GB"/>
        </w:rPr>
      </w:pPr>
    </w:p>
    <w:p w14:paraId="2F03D26A" w14:textId="4F55CD7D" w:rsidR="00013360" w:rsidRPr="002959A0" w:rsidRDefault="00943739" w:rsidP="00013360">
      <w:pPr>
        <w:pStyle w:val="CaseTitle"/>
        <w:spacing w:after="0" w:line="240" w:lineRule="auto"/>
        <w:rPr>
          <w:sz w:val="20"/>
          <w:szCs w:val="20"/>
          <w:lang w:val="en-GB"/>
        </w:rPr>
      </w:pPr>
      <w:r w:rsidRPr="002959A0">
        <w:rPr>
          <w:lang w:val="en-GB"/>
        </w:rPr>
        <w:t>fuyao glass: global strategy for</w:t>
      </w:r>
      <w:r w:rsidR="00A07417">
        <w:rPr>
          <w:lang w:val="en-GB"/>
        </w:rPr>
        <w:t xml:space="preserve"> U</w:t>
      </w:r>
      <w:r w:rsidR="00692DE5">
        <w:rPr>
          <w:lang w:val="en-GB"/>
        </w:rPr>
        <w:t>.</w:t>
      </w:r>
      <w:r w:rsidR="00A07417">
        <w:rPr>
          <w:lang w:val="en-GB"/>
        </w:rPr>
        <w:t>S</w:t>
      </w:r>
      <w:r w:rsidR="00692DE5">
        <w:rPr>
          <w:lang w:val="en-GB"/>
        </w:rPr>
        <w:t>.</w:t>
      </w:r>
      <w:r w:rsidRPr="002959A0">
        <w:rPr>
          <w:lang w:val="en-GB"/>
        </w:rPr>
        <w:t xml:space="preserve"> </w:t>
      </w:r>
      <w:r w:rsidR="00C27345" w:rsidRPr="002959A0">
        <w:rPr>
          <w:lang w:val="en-GB"/>
        </w:rPr>
        <w:t xml:space="preserve">COUNTRY </w:t>
      </w:r>
      <w:r w:rsidRPr="002959A0">
        <w:rPr>
          <w:lang w:val="en-GB"/>
        </w:rPr>
        <w:t>risk</w:t>
      </w:r>
      <w:r w:rsidR="00A07417">
        <w:rPr>
          <w:lang w:val="en-GB"/>
        </w:rPr>
        <w:t xml:space="preserve"> </w:t>
      </w:r>
    </w:p>
    <w:p w14:paraId="40ABF6FD" w14:textId="77777777" w:rsidR="00CA3976" w:rsidRPr="002959A0" w:rsidRDefault="00CA3976" w:rsidP="00013360">
      <w:pPr>
        <w:pStyle w:val="CaseTitle"/>
        <w:spacing w:after="0" w:line="240" w:lineRule="auto"/>
        <w:rPr>
          <w:sz w:val="20"/>
          <w:szCs w:val="20"/>
          <w:lang w:val="en-GB"/>
        </w:rPr>
      </w:pPr>
    </w:p>
    <w:p w14:paraId="202F1085" w14:textId="77777777" w:rsidR="00013360" w:rsidRPr="002959A0" w:rsidRDefault="00013360" w:rsidP="00013360">
      <w:pPr>
        <w:pStyle w:val="CaseTitle"/>
        <w:spacing w:after="0" w:line="240" w:lineRule="auto"/>
        <w:rPr>
          <w:sz w:val="20"/>
          <w:szCs w:val="20"/>
          <w:lang w:val="en-GB"/>
        </w:rPr>
      </w:pPr>
    </w:p>
    <w:p w14:paraId="58B0C73F" w14:textId="2FCAB243" w:rsidR="00086B26" w:rsidRPr="002959A0" w:rsidRDefault="00943739" w:rsidP="00086B26">
      <w:pPr>
        <w:pStyle w:val="StyleCopyrightStatementAfter0ptBottomSinglesolidline1"/>
        <w:rPr>
          <w:lang w:val="en-GB"/>
        </w:rPr>
      </w:pPr>
      <w:r w:rsidRPr="002959A0">
        <w:rPr>
          <w:lang w:val="en-GB"/>
        </w:rPr>
        <w:t>Vernon Hsu, Hugh Thomas, Joyce Wang</w:t>
      </w:r>
      <w:r w:rsidR="00630253" w:rsidRPr="002959A0">
        <w:rPr>
          <w:lang w:val="en-GB"/>
        </w:rPr>
        <w:t>,</w:t>
      </w:r>
      <w:r w:rsidRPr="002959A0">
        <w:rPr>
          <w:lang w:val="en-GB"/>
        </w:rPr>
        <w:t xml:space="preserve"> and Yuhui Wu</w:t>
      </w:r>
      <w:r w:rsidR="00ED7922" w:rsidRPr="002959A0">
        <w:rPr>
          <w:rFonts w:cs="Arial"/>
          <w:szCs w:val="16"/>
          <w:lang w:val="en-GB"/>
        </w:rPr>
        <w:t xml:space="preserve"> </w:t>
      </w:r>
      <w:r w:rsidR="00086B26" w:rsidRPr="002959A0">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959A0" w:rsidRDefault="00086B26" w:rsidP="00086B26">
      <w:pPr>
        <w:pStyle w:val="StyleCopyrightStatementAfter0ptBottomSinglesolidline1"/>
        <w:rPr>
          <w:lang w:val="en-GB"/>
        </w:rPr>
      </w:pPr>
    </w:p>
    <w:p w14:paraId="0C797271" w14:textId="77777777" w:rsidR="00C547EE" w:rsidRPr="002959A0" w:rsidRDefault="00C547EE" w:rsidP="00C547EE">
      <w:pPr>
        <w:pStyle w:val="StyleStyleCopyrightStatementAfter0ptBottomSinglesolid"/>
        <w:rPr>
          <w:rFonts w:cs="Arial"/>
          <w:szCs w:val="16"/>
          <w:lang w:val="en-GB"/>
        </w:rPr>
      </w:pPr>
      <w:r w:rsidRPr="002959A0">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2959A0">
        <w:rPr>
          <w:rFonts w:cs="Arial"/>
          <w:color w:val="FFFFFF" w:themeColor="background1"/>
          <w:szCs w:val="16"/>
          <w:lang w:val="en-GB"/>
        </w:rPr>
        <w:t>i1v2e5y5pubs</w:t>
      </w:r>
    </w:p>
    <w:p w14:paraId="2A280C74" w14:textId="77777777" w:rsidR="00C547EE" w:rsidRPr="002959A0" w:rsidRDefault="00C547EE" w:rsidP="00C547EE">
      <w:pPr>
        <w:pStyle w:val="StyleStyleCopyrightStatementAfter0ptBottomSinglesolid"/>
        <w:rPr>
          <w:rFonts w:cs="Arial"/>
          <w:szCs w:val="16"/>
          <w:lang w:val="en-GB"/>
        </w:rPr>
      </w:pPr>
    </w:p>
    <w:p w14:paraId="3922E14F" w14:textId="776DCF53" w:rsidR="00751E0B" w:rsidRPr="002959A0" w:rsidRDefault="00C547EE" w:rsidP="00C547EE">
      <w:pPr>
        <w:pStyle w:val="StyleStyleCopyrightStatementAfter0ptBottomSinglesolid"/>
        <w:rPr>
          <w:rFonts w:cs="Arial"/>
          <w:szCs w:val="16"/>
          <w:lang w:val="en-GB"/>
        </w:rPr>
      </w:pPr>
      <w:r w:rsidRPr="002959A0">
        <w:rPr>
          <w:rFonts w:cs="Arial"/>
          <w:iCs w:val="0"/>
          <w:color w:val="auto"/>
          <w:szCs w:val="16"/>
          <w:lang w:val="en-GB"/>
        </w:rPr>
        <w:t>Copyright © 2019, Ivey Business School Foundation</w:t>
      </w:r>
      <w:r w:rsidR="00A323B0" w:rsidRPr="002959A0">
        <w:rPr>
          <w:rFonts w:cs="Arial"/>
          <w:iCs w:val="0"/>
          <w:color w:val="auto"/>
          <w:szCs w:val="16"/>
          <w:lang w:val="en-GB"/>
        </w:rPr>
        <w:tab/>
        <w:t>Version: 20</w:t>
      </w:r>
      <w:r w:rsidR="00943739" w:rsidRPr="002959A0">
        <w:rPr>
          <w:rFonts w:cs="Arial"/>
          <w:iCs w:val="0"/>
          <w:color w:val="auto"/>
          <w:szCs w:val="16"/>
          <w:lang w:val="en-GB"/>
        </w:rPr>
        <w:t>19</w:t>
      </w:r>
      <w:r w:rsidR="00A323B0" w:rsidRPr="002959A0">
        <w:rPr>
          <w:rFonts w:cs="Arial"/>
          <w:iCs w:val="0"/>
          <w:color w:val="auto"/>
          <w:szCs w:val="16"/>
          <w:lang w:val="en-GB"/>
        </w:rPr>
        <w:t>-</w:t>
      </w:r>
      <w:r w:rsidR="00692DE5">
        <w:rPr>
          <w:rFonts w:cs="Arial"/>
          <w:iCs w:val="0"/>
          <w:color w:val="auto"/>
          <w:szCs w:val="16"/>
          <w:lang w:val="en-GB"/>
        </w:rPr>
        <w:t>09-0</w:t>
      </w:r>
      <w:r w:rsidR="00F82187">
        <w:rPr>
          <w:rFonts w:cs="Arial"/>
          <w:iCs w:val="0"/>
          <w:color w:val="auto"/>
          <w:szCs w:val="16"/>
          <w:lang w:val="en-GB"/>
        </w:rPr>
        <w:t>6</w:t>
      </w:r>
    </w:p>
    <w:p w14:paraId="0A2A54E4" w14:textId="77777777" w:rsidR="00751E0B" w:rsidRPr="002959A0" w:rsidRDefault="00751E0B" w:rsidP="00751E0B">
      <w:pPr>
        <w:pStyle w:val="StyleCopyrightStatementAfter0ptBottomSinglesolidline1"/>
        <w:rPr>
          <w:rFonts w:ascii="Times New Roman" w:hAnsi="Times New Roman"/>
          <w:sz w:val="20"/>
          <w:lang w:val="en-GB"/>
        </w:rPr>
      </w:pPr>
    </w:p>
    <w:p w14:paraId="2C183161" w14:textId="77777777" w:rsidR="00B87DC0" w:rsidRPr="002959A0" w:rsidRDefault="00B87DC0" w:rsidP="00943739">
      <w:pPr>
        <w:pStyle w:val="BodyTextMain"/>
        <w:rPr>
          <w:lang w:val="en-GB"/>
        </w:rPr>
      </w:pPr>
    </w:p>
    <w:p w14:paraId="42E3537F" w14:textId="6A78C6D3" w:rsidR="00AC1C57" w:rsidRPr="002959A0" w:rsidRDefault="00AC1C57" w:rsidP="00AC1C57">
      <w:pPr>
        <w:pStyle w:val="BodyTextMain"/>
        <w:rPr>
          <w:lang w:val="en-GB"/>
        </w:rPr>
      </w:pPr>
      <w:r w:rsidRPr="002959A0">
        <w:rPr>
          <w:lang w:val="en-GB"/>
        </w:rPr>
        <w:t xml:space="preserve">Cao Dewang, </w:t>
      </w:r>
      <w:r w:rsidR="00415273" w:rsidRPr="002959A0">
        <w:rPr>
          <w:lang w:val="en-GB"/>
        </w:rPr>
        <w:t>the c</w:t>
      </w:r>
      <w:r w:rsidRPr="002959A0">
        <w:rPr>
          <w:lang w:val="en-GB"/>
        </w:rPr>
        <w:t>hairman of Fuyao Glass Industry Group Co. Ltd. (Fuyao)</w:t>
      </w:r>
      <w:r w:rsidR="00415273" w:rsidRPr="002959A0">
        <w:rPr>
          <w:lang w:val="en-GB"/>
        </w:rPr>
        <w:t xml:space="preserve">, was reviewing </w:t>
      </w:r>
      <w:r w:rsidR="00422690" w:rsidRPr="002959A0">
        <w:rPr>
          <w:lang w:val="en-GB"/>
        </w:rPr>
        <w:t xml:space="preserve">his company’s financial results for </w:t>
      </w:r>
      <w:r w:rsidR="00415273" w:rsidRPr="002959A0">
        <w:rPr>
          <w:lang w:val="en-GB"/>
        </w:rPr>
        <w:t>the first half of 2018</w:t>
      </w:r>
      <w:r w:rsidR="009F6ED1" w:rsidRPr="002959A0">
        <w:rPr>
          <w:lang w:val="en-GB"/>
        </w:rPr>
        <w:t>,</w:t>
      </w:r>
      <w:r w:rsidR="00415273" w:rsidRPr="002959A0">
        <w:rPr>
          <w:lang w:val="en-GB"/>
        </w:rPr>
        <w:t xml:space="preserve"> when he</w:t>
      </w:r>
      <w:r w:rsidRPr="002959A0">
        <w:rPr>
          <w:lang w:val="en-GB"/>
        </w:rPr>
        <w:t xml:space="preserve"> confidently asserted:</w:t>
      </w:r>
    </w:p>
    <w:p w14:paraId="4C7ACB6D" w14:textId="77777777" w:rsidR="00AC1C57" w:rsidRPr="002959A0" w:rsidRDefault="00AC1C57" w:rsidP="00AC1C57">
      <w:pPr>
        <w:pStyle w:val="BodyTextMain"/>
        <w:rPr>
          <w:lang w:val="en-GB"/>
        </w:rPr>
      </w:pPr>
    </w:p>
    <w:p w14:paraId="260706BB" w14:textId="051F61D9" w:rsidR="00AC1C57" w:rsidRPr="002959A0" w:rsidRDefault="00AC1C57" w:rsidP="00AC1C57">
      <w:pPr>
        <w:pStyle w:val="BodyTextMain"/>
        <w:ind w:left="720"/>
        <w:rPr>
          <w:lang w:val="en-GB"/>
        </w:rPr>
      </w:pPr>
      <w:r w:rsidRPr="002959A0">
        <w:rPr>
          <w:lang w:val="en-GB"/>
        </w:rPr>
        <w:t xml:space="preserve">I’m really satisfied with our performance under the conditions we face this year. Because this year a lot of businesses are suffering. We basically relied on our technology and we worked together with our customers to achieve our goals. This year’s first half results are better than last year’s. The main reason is our foreign investments: this year they are profitable; last year they lost money. They call me a hick. I don’t care. They tell me to go onto the </w:t>
      </w:r>
      <w:r w:rsidR="00415273" w:rsidRPr="002959A0">
        <w:rPr>
          <w:lang w:val="en-GB"/>
        </w:rPr>
        <w:t>I</w:t>
      </w:r>
      <w:r w:rsidRPr="002959A0">
        <w:rPr>
          <w:lang w:val="en-GB"/>
        </w:rPr>
        <w:t>nternet and do P2P</w:t>
      </w:r>
      <w:r w:rsidR="00415273" w:rsidRPr="002959A0">
        <w:rPr>
          <w:lang w:val="en-GB"/>
        </w:rPr>
        <w:t xml:space="preserve"> [platform to platform]</w:t>
      </w:r>
      <w:r w:rsidRPr="002959A0">
        <w:rPr>
          <w:lang w:val="en-GB"/>
        </w:rPr>
        <w:t xml:space="preserve">, build a financial platform. I’m sure I could make money. But I tell them I’m not in it for the money. </w:t>
      </w:r>
    </w:p>
    <w:p w14:paraId="1DDAF781" w14:textId="77777777" w:rsidR="00AC1C57" w:rsidRPr="002959A0" w:rsidRDefault="00AC1C57" w:rsidP="00AC1C57">
      <w:pPr>
        <w:pStyle w:val="BodyTextMain"/>
        <w:ind w:left="720"/>
        <w:rPr>
          <w:i/>
          <w:lang w:val="en-GB"/>
        </w:rPr>
      </w:pPr>
    </w:p>
    <w:p w14:paraId="2BA7D271" w14:textId="32A5D3E7" w:rsidR="00AC1C57" w:rsidRPr="002959A0" w:rsidRDefault="00415273" w:rsidP="00AC1C57">
      <w:pPr>
        <w:pStyle w:val="BodyTextMain"/>
        <w:rPr>
          <w:i/>
          <w:lang w:val="en-GB"/>
        </w:rPr>
      </w:pPr>
      <w:r w:rsidRPr="002959A0">
        <w:rPr>
          <w:lang w:val="en-GB"/>
        </w:rPr>
        <w:t xml:space="preserve">Two years earlier, </w:t>
      </w:r>
      <w:r w:rsidR="00AC1C57" w:rsidRPr="002959A0">
        <w:rPr>
          <w:lang w:val="en-GB"/>
        </w:rPr>
        <w:t>Fuyao’s subsidiary, Fuyao Glass America Inc. (FGA)</w:t>
      </w:r>
      <w:r w:rsidR="002F0A86" w:rsidRPr="002959A0">
        <w:rPr>
          <w:lang w:val="en-GB"/>
        </w:rPr>
        <w:t>,</w:t>
      </w:r>
      <w:r w:rsidR="00AC1C57" w:rsidRPr="002959A0">
        <w:rPr>
          <w:lang w:val="en-GB"/>
        </w:rPr>
        <w:t xml:space="preserve"> had completed </w:t>
      </w:r>
      <w:r w:rsidR="002F0A86" w:rsidRPr="002959A0">
        <w:rPr>
          <w:lang w:val="en-GB"/>
        </w:rPr>
        <w:t xml:space="preserve">the </w:t>
      </w:r>
      <w:r w:rsidR="00AC1C57" w:rsidRPr="002959A0">
        <w:rPr>
          <w:lang w:val="en-GB"/>
        </w:rPr>
        <w:t xml:space="preserve">construction of the largest auto glass (AG) manufacturing facility in the world, </w:t>
      </w:r>
      <w:r w:rsidR="002F0A86" w:rsidRPr="002959A0">
        <w:rPr>
          <w:lang w:val="en-GB"/>
        </w:rPr>
        <w:t xml:space="preserve">which was </w:t>
      </w:r>
      <w:r w:rsidR="00AC1C57" w:rsidRPr="002959A0">
        <w:rPr>
          <w:lang w:val="en-GB"/>
        </w:rPr>
        <w:t xml:space="preserve">located in Moraine, </w:t>
      </w:r>
      <w:r w:rsidR="009F6ED1" w:rsidRPr="002959A0">
        <w:rPr>
          <w:lang w:val="en-GB"/>
        </w:rPr>
        <w:t xml:space="preserve">a </w:t>
      </w:r>
      <w:r w:rsidR="008619D6">
        <w:rPr>
          <w:lang w:val="en-GB"/>
        </w:rPr>
        <w:t>United States (</w:t>
      </w:r>
      <w:r w:rsidR="009F6ED1" w:rsidRPr="002959A0">
        <w:rPr>
          <w:lang w:val="en-GB"/>
        </w:rPr>
        <w:t>U.S.</w:t>
      </w:r>
      <w:r w:rsidR="008619D6">
        <w:rPr>
          <w:lang w:val="en-GB"/>
        </w:rPr>
        <w:t>)</w:t>
      </w:r>
      <w:r w:rsidR="009F6ED1" w:rsidRPr="002959A0">
        <w:rPr>
          <w:lang w:val="en-GB"/>
        </w:rPr>
        <w:t xml:space="preserve"> city </w:t>
      </w:r>
      <w:r w:rsidR="00AC1C57" w:rsidRPr="002959A0">
        <w:rPr>
          <w:lang w:val="en-GB"/>
        </w:rPr>
        <w:t>near Dayton, Ohio. Its revenues in the first half of 2018 had surged 27 per</w:t>
      </w:r>
      <w:r w:rsidR="002F0A86" w:rsidRPr="002959A0">
        <w:rPr>
          <w:lang w:val="en-GB"/>
        </w:rPr>
        <w:t xml:space="preserve"> </w:t>
      </w:r>
      <w:r w:rsidR="00AC1C57" w:rsidRPr="002959A0">
        <w:rPr>
          <w:lang w:val="en-GB"/>
        </w:rPr>
        <w:t>cent compared with the previous year</w:t>
      </w:r>
      <w:r w:rsidR="002F0A86" w:rsidRPr="002959A0">
        <w:rPr>
          <w:lang w:val="en-GB"/>
        </w:rPr>
        <w:t>,</w:t>
      </w:r>
      <w:r w:rsidR="00AC1C57" w:rsidRPr="002959A0">
        <w:rPr>
          <w:lang w:val="en-GB"/>
        </w:rPr>
        <w:t xml:space="preserve"> while groupwide revenues of Fuyao had grown 16 per</w:t>
      </w:r>
      <w:r w:rsidR="00331DC5" w:rsidRPr="002959A0">
        <w:rPr>
          <w:lang w:val="en-GB"/>
        </w:rPr>
        <w:t xml:space="preserve"> </w:t>
      </w:r>
      <w:r w:rsidR="00AC1C57" w:rsidRPr="002959A0">
        <w:rPr>
          <w:lang w:val="en-GB"/>
        </w:rPr>
        <w:t xml:space="preserve">cent. FGA had </w:t>
      </w:r>
      <w:r w:rsidR="002F0A86" w:rsidRPr="002959A0">
        <w:rPr>
          <w:lang w:val="en-GB"/>
        </w:rPr>
        <w:t>converted</w:t>
      </w:r>
      <w:r w:rsidR="00AC1C57" w:rsidRPr="002959A0">
        <w:rPr>
          <w:lang w:val="en-GB"/>
        </w:rPr>
        <w:t xml:space="preserve"> </w:t>
      </w:r>
      <w:r w:rsidR="002F0A86" w:rsidRPr="002959A0">
        <w:rPr>
          <w:lang w:val="en-GB"/>
        </w:rPr>
        <w:t>its loss of</w:t>
      </w:r>
      <w:r w:rsidR="00AC1C57" w:rsidRPr="002959A0">
        <w:rPr>
          <w:lang w:val="en-GB"/>
        </w:rPr>
        <w:t xml:space="preserve"> </w:t>
      </w:r>
      <w:r w:rsidR="000C0CEB" w:rsidRPr="002959A0">
        <w:rPr>
          <w:lang w:val="en-GB"/>
        </w:rPr>
        <w:t>¥</w:t>
      </w:r>
      <w:r w:rsidR="00AC1C57" w:rsidRPr="002959A0">
        <w:rPr>
          <w:lang w:val="en-GB"/>
        </w:rPr>
        <w:t>65 million</w:t>
      </w:r>
      <w:r w:rsidR="00AC1C57" w:rsidRPr="002959A0">
        <w:rPr>
          <w:rStyle w:val="FootnoteReference"/>
          <w:lang w:val="en-GB"/>
        </w:rPr>
        <w:footnoteReference w:id="1"/>
      </w:r>
      <w:r w:rsidR="00AC1C57" w:rsidRPr="002959A0">
        <w:rPr>
          <w:lang w:val="en-GB"/>
        </w:rPr>
        <w:t xml:space="preserve"> into a </w:t>
      </w:r>
      <w:r w:rsidR="002F0A86" w:rsidRPr="002959A0">
        <w:rPr>
          <w:lang w:val="en-GB"/>
        </w:rPr>
        <w:t xml:space="preserve">profit of </w:t>
      </w:r>
      <w:r w:rsidR="000C0CEB" w:rsidRPr="002959A0">
        <w:rPr>
          <w:lang w:val="en-GB"/>
        </w:rPr>
        <w:t>¥</w:t>
      </w:r>
      <w:r w:rsidR="00AC1C57" w:rsidRPr="002959A0">
        <w:rPr>
          <w:lang w:val="en-GB"/>
        </w:rPr>
        <w:t>48 million (</w:t>
      </w:r>
      <w:r w:rsidR="002F0A86" w:rsidRPr="002959A0">
        <w:rPr>
          <w:lang w:val="en-GB"/>
        </w:rPr>
        <w:t>s</w:t>
      </w:r>
      <w:r w:rsidR="00AC1C57" w:rsidRPr="002959A0">
        <w:rPr>
          <w:lang w:val="en-GB"/>
        </w:rPr>
        <w:t>ee Exhibit 1). W</w:t>
      </w:r>
      <w:r w:rsidR="007A6BCD" w:rsidRPr="002959A0">
        <w:rPr>
          <w:lang w:val="en-GB"/>
        </w:rPr>
        <w:t>ith</w:t>
      </w:r>
      <w:r w:rsidR="00AC1C57" w:rsidRPr="002959A0">
        <w:rPr>
          <w:lang w:val="en-GB"/>
        </w:rPr>
        <w:t xml:space="preserve"> deteriorating relations between </w:t>
      </w:r>
      <w:r w:rsidR="009F6ED1" w:rsidRPr="002959A0">
        <w:rPr>
          <w:lang w:val="en-GB"/>
        </w:rPr>
        <w:t xml:space="preserve">the governments of </w:t>
      </w:r>
      <w:r w:rsidR="00AC1C57" w:rsidRPr="002959A0">
        <w:rPr>
          <w:lang w:val="en-GB"/>
        </w:rPr>
        <w:t>China and the U</w:t>
      </w:r>
      <w:r w:rsidR="000C0CEB" w:rsidRPr="002959A0">
        <w:rPr>
          <w:lang w:val="en-GB"/>
        </w:rPr>
        <w:t xml:space="preserve">nited </w:t>
      </w:r>
      <w:r w:rsidR="00AC1C57" w:rsidRPr="002959A0">
        <w:rPr>
          <w:lang w:val="en-GB"/>
        </w:rPr>
        <w:t>S</w:t>
      </w:r>
      <w:r w:rsidR="000C0CEB" w:rsidRPr="002959A0">
        <w:rPr>
          <w:lang w:val="en-GB"/>
        </w:rPr>
        <w:t>tates indicating</w:t>
      </w:r>
      <w:r w:rsidR="00AC1C57" w:rsidRPr="002959A0">
        <w:rPr>
          <w:lang w:val="en-GB"/>
        </w:rPr>
        <w:t xml:space="preserve"> an uncertain future</w:t>
      </w:r>
      <w:r w:rsidR="000C0CEB" w:rsidRPr="002959A0">
        <w:rPr>
          <w:lang w:val="en-GB"/>
        </w:rPr>
        <w:t>,</w:t>
      </w:r>
      <w:r w:rsidR="00AC1C57" w:rsidRPr="002959A0">
        <w:rPr>
          <w:lang w:val="en-GB"/>
        </w:rPr>
        <w:t xml:space="preserve"> some social pundits </w:t>
      </w:r>
      <w:r w:rsidR="000C0CEB" w:rsidRPr="002959A0">
        <w:rPr>
          <w:lang w:val="en-GB"/>
        </w:rPr>
        <w:t>were</w:t>
      </w:r>
      <w:r w:rsidR="00AC1C57" w:rsidRPr="002959A0">
        <w:rPr>
          <w:lang w:val="en-GB"/>
        </w:rPr>
        <w:t xml:space="preserve"> criticiz</w:t>
      </w:r>
      <w:r w:rsidR="000C0CEB" w:rsidRPr="002959A0">
        <w:rPr>
          <w:lang w:val="en-GB"/>
        </w:rPr>
        <w:t>ing</w:t>
      </w:r>
      <w:r w:rsidR="00AC1C57" w:rsidRPr="002959A0">
        <w:rPr>
          <w:lang w:val="en-GB"/>
        </w:rPr>
        <w:t xml:space="preserve"> Cao for deserting China by investing overseas</w:t>
      </w:r>
      <w:r w:rsidR="009F6ED1" w:rsidRPr="002959A0">
        <w:rPr>
          <w:lang w:val="en-GB"/>
        </w:rPr>
        <w:t>.</w:t>
      </w:r>
      <w:r w:rsidR="00AC1C57" w:rsidRPr="002959A0">
        <w:rPr>
          <w:rStyle w:val="FootnoteReference"/>
          <w:lang w:val="en-GB"/>
        </w:rPr>
        <w:footnoteReference w:id="2"/>
      </w:r>
      <w:r w:rsidR="000C0CEB" w:rsidRPr="002959A0">
        <w:rPr>
          <w:lang w:val="en-GB"/>
        </w:rPr>
        <w:t xml:space="preserve"> But</w:t>
      </w:r>
      <w:r w:rsidR="00AC1C57" w:rsidRPr="002959A0">
        <w:rPr>
          <w:lang w:val="en-GB"/>
        </w:rPr>
        <w:t xml:space="preserve"> Cao remained defiant, </w:t>
      </w:r>
      <w:r w:rsidR="000C0CEB" w:rsidRPr="002959A0">
        <w:rPr>
          <w:lang w:val="en-GB"/>
        </w:rPr>
        <w:t>answering</w:t>
      </w:r>
      <w:r w:rsidR="00AC1C57" w:rsidRPr="002959A0">
        <w:rPr>
          <w:lang w:val="en-GB"/>
        </w:rPr>
        <w:t xml:space="preserve"> to critic</w:t>
      </w:r>
      <w:r w:rsidR="000C0CEB" w:rsidRPr="002959A0">
        <w:rPr>
          <w:lang w:val="en-GB"/>
        </w:rPr>
        <w:t>s</w:t>
      </w:r>
      <w:r w:rsidR="009F6ED1" w:rsidRPr="002959A0">
        <w:rPr>
          <w:lang w:val="en-GB"/>
        </w:rPr>
        <w:t>,</w:t>
      </w:r>
      <w:r w:rsidR="00AC1C57" w:rsidRPr="002959A0">
        <w:rPr>
          <w:lang w:val="en-GB"/>
        </w:rPr>
        <w:t xml:space="preserve"> “It is extremely glorious to be able to go out from our country and establish factories. There are only a few entrepreneurs in our country with the technology and the strategy to do this.”</w:t>
      </w:r>
    </w:p>
    <w:p w14:paraId="0B40C272" w14:textId="0E2DE94F" w:rsidR="00AC1C57" w:rsidRPr="002959A0" w:rsidRDefault="00AC1C57" w:rsidP="00AC1C57">
      <w:pPr>
        <w:pStyle w:val="BodyTextMain"/>
        <w:rPr>
          <w:lang w:val="en-GB"/>
        </w:rPr>
      </w:pPr>
      <w:r w:rsidRPr="002959A0">
        <w:rPr>
          <w:i/>
          <w:lang w:val="en-GB"/>
        </w:rPr>
        <w:t xml:space="preserve">  </w:t>
      </w:r>
      <w:r w:rsidR="002959A0">
        <w:rPr>
          <w:i/>
          <w:lang w:val="en-GB"/>
        </w:rPr>
        <w:t xml:space="preserve"> </w:t>
      </w:r>
    </w:p>
    <w:p w14:paraId="4E705279" w14:textId="58646D2C" w:rsidR="00AC1C57" w:rsidRPr="002959A0" w:rsidRDefault="00AC1C57" w:rsidP="00AC1C57">
      <w:pPr>
        <w:pStyle w:val="BodyTextMain"/>
        <w:rPr>
          <w:lang w:val="en-GB"/>
        </w:rPr>
      </w:pPr>
      <w:r w:rsidRPr="002959A0">
        <w:rPr>
          <w:lang w:val="en-GB"/>
        </w:rPr>
        <w:t>Although Cao was confiden</w:t>
      </w:r>
      <w:r w:rsidR="00C31E97" w:rsidRPr="002959A0">
        <w:rPr>
          <w:lang w:val="en-GB"/>
        </w:rPr>
        <w:t>t</w:t>
      </w:r>
      <w:r w:rsidRPr="002959A0">
        <w:rPr>
          <w:lang w:val="en-GB"/>
        </w:rPr>
        <w:t xml:space="preserve"> in his strategy, he and Fuyao’s top management had to review how the company’s U</w:t>
      </w:r>
      <w:r w:rsidR="00563C98" w:rsidRPr="002959A0">
        <w:rPr>
          <w:lang w:val="en-GB"/>
        </w:rPr>
        <w:t>.</w:t>
      </w:r>
      <w:r w:rsidRPr="002959A0">
        <w:rPr>
          <w:lang w:val="en-GB"/>
        </w:rPr>
        <w:t>S</w:t>
      </w:r>
      <w:r w:rsidR="00563C98" w:rsidRPr="002959A0">
        <w:rPr>
          <w:lang w:val="en-GB"/>
        </w:rPr>
        <w:t>.</w:t>
      </w:r>
      <w:r w:rsidRPr="002959A0">
        <w:rPr>
          <w:lang w:val="en-GB"/>
        </w:rPr>
        <w:t xml:space="preserve"> expansion and global strategy </w:t>
      </w:r>
      <w:r w:rsidR="00F0735E">
        <w:rPr>
          <w:lang w:val="en-GB"/>
        </w:rPr>
        <w:t>were</w:t>
      </w:r>
      <w:r w:rsidR="00F0735E" w:rsidRPr="002959A0">
        <w:rPr>
          <w:lang w:val="en-GB"/>
        </w:rPr>
        <w:t xml:space="preserve"> </w:t>
      </w:r>
      <w:r w:rsidRPr="002959A0">
        <w:rPr>
          <w:lang w:val="en-GB"/>
        </w:rPr>
        <w:t>affected by recent developments in the relations</w:t>
      </w:r>
      <w:r w:rsidR="00563C98" w:rsidRPr="002959A0">
        <w:rPr>
          <w:lang w:val="en-GB"/>
        </w:rPr>
        <w:t>hip</w:t>
      </w:r>
      <w:r w:rsidRPr="002959A0">
        <w:rPr>
          <w:lang w:val="en-GB"/>
        </w:rPr>
        <w:t xml:space="preserve"> between China and the U</w:t>
      </w:r>
      <w:r w:rsidR="00563C98" w:rsidRPr="002959A0">
        <w:rPr>
          <w:lang w:val="en-GB"/>
        </w:rPr>
        <w:t xml:space="preserve">nited </w:t>
      </w:r>
      <w:r w:rsidRPr="002959A0">
        <w:rPr>
          <w:lang w:val="en-GB"/>
        </w:rPr>
        <w:t>S</w:t>
      </w:r>
      <w:r w:rsidR="00563C98" w:rsidRPr="002959A0">
        <w:rPr>
          <w:lang w:val="en-GB"/>
        </w:rPr>
        <w:t>tates</w:t>
      </w:r>
      <w:r w:rsidRPr="002959A0">
        <w:rPr>
          <w:lang w:val="en-GB"/>
        </w:rPr>
        <w:t>.</w:t>
      </w:r>
    </w:p>
    <w:p w14:paraId="4618DB9A" w14:textId="77777777" w:rsidR="00AC1C57" w:rsidRPr="002959A0" w:rsidRDefault="00AC1C57" w:rsidP="00C31E97">
      <w:pPr>
        <w:pStyle w:val="Casehead1"/>
        <w:keepNext/>
        <w:rPr>
          <w:lang w:val="en-GB"/>
        </w:rPr>
      </w:pPr>
      <w:r w:rsidRPr="002959A0">
        <w:rPr>
          <w:lang w:val="en-GB"/>
        </w:rPr>
        <w:lastRenderedPageBreak/>
        <w:t xml:space="preserve">Fuyao’s Development </w:t>
      </w:r>
    </w:p>
    <w:p w14:paraId="1D5C3BC3" w14:textId="77777777" w:rsidR="00C31E97" w:rsidRPr="002959A0" w:rsidRDefault="00C31E97" w:rsidP="00C31E97">
      <w:pPr>
        <w:pStyle w:val="Casehead1"/>
        <w:keepNext/>
        <w:rPr>
          <w:lang w:val="en-GB"/>
        </w:rPr>
      </w:pPr>
    </w:p>
    <w:p w14:paraId="42AD6F26" w14:textId="0B7B39EA" w:rsidR="00AC1C57" w:rsidRPr="002959A0" w:rsidRDefault="00AC1C57" w:rsidP="00C31E97">
      <w:pPr>
        <w:pStyle w:val="BodyTextMain"/>
        <w:keepNext/>
        <w:rPr>
          <w:lang w:val="en-GB"/>
        </w:rPr>
      </w:pPr>
      <w:r w:rsidRPr="002959A0">
        <w:rPr>
          <w:lang w:val="en-GB"/>
        </w:rPr>
        <w:t>Fuyao had just celebrated 30</w:t>
      </w:r>
      <w:r w:rsidR="009D0D47" w:rsidRPr="002959A0">
        <w:rPr>
          <w:lang w:val="en-GB"/>
        </w:rPr>
        <w:t xml:space="preserve"> years in business</w:t>
      </w:r>
      <w:r w:rsidRPr="002959A0">
        <w:rPr>
          <w:lang w:val="en-GB"/>
        </w:rPr>
        <w:t>. Established as</w:t>
      </w:r>
      <w:r w:rsidR="009F6ED1" w:rsidRPr="002959A0">
        <w:rPr>
          <w:lang w:val="en-GB"/>
        </w:rPr>
        <w:t xml:space="preserve"> a</w:t>
      </w:r>
      <w:r w:rsidRPr="002959A0">
        <w:rPr>
          <w:lang w:val="en-GB"/>
        </w:rPr>
        <w:t xml:space="preserve"> Chinese</w:t>
      </w:r>
      <w:r w:rsidR="009D0D47" w:rsidRPr="002959A0">
        <w:rPr>
          <w:lang w:val="en-GB"/>
        </w:rPr>
        <w:t>–</w:t>
      </w:r>
      <w:r w:rsidRPr="002959A0">
        <w:rPr>
          <w:lang w:val="en-GB"/>
        </w:rPr>
        <w:t>foreign joint venture in Fuqing County, Fujian Province, China</w:t>
      </w:r>
      <w:r w:rsidR="00F0735E">
        <w:rPr>
          <w:lang w:val="en-GB"/>
        </w:rPr>
        <w:t>,</w:t>
      </w:r>
      <w:r w:rsidRPr="002959A0">
        <w:rPr>
          <w:lang w:val="en-GB"/>
        </w:rPr>
        <w:t xml:space="preserve"> in 1987</w:t>
      </w:r>
      <w:r w:rsidR="009D0D47" w:rsidRPr="002959A0">
        <w:rPr>
          <w:lang w:val="en-GB"/>
        </w:rPr>
        <w:t>, the company was</w:t>
      </w:r>
      <w:r w:rsidRPr="002959A0">
        <w:rPr>
          <w:lang w:val="en-GB"/>
        </w:rPr>
        <w:t xml:space="preserve"> initially named the Fujian Yaohua Glass Industry Company Limited</w:t>
      </w:r>
      <w:r w:rsidR="009D0D47" w:rsidRPr="002959A0">
        <w:rPr>
          <w:lang w:val="en-GB"/>
        </w:rPr>
        <w:t>.</w:t>
      </w:r>
      <w:r w:rsidRPr="002959A0">
        <w:rPr>
          <w:lang w:val="en-GB"/>
        </w:rPr>
        <w:t xml:space="preserve"> Fuyao had been founded by Cao to supply inexpensive AG to the local auto repair glass (ARG) market. In 1989, Fuyao expanded into the original equipment manufacturer (OEM) market, providing AG for installation in new manufactured vehicles in China, where its first OEM purchaser was Peugeot</w:t>
      </w:r>
      <w:r w:rsidR="00F0735E">
        <w:rPr>
          <w:lang w:val="en-GB"/>
        </w:rPr>
        <w:t>,</w:t>
      </w:r>
      <w:r w:rsidRPr="002959A0">
        <w:rPr>
          <w:lang w:val="en-GB"/>
        </w:rPr>
        <w:t xml:space="preserve"> located in Guangzhou. At the same </w:t>
      </w:r>
      <w:r w:rsidR="00C31E97" w:rsidRPr="002959A0">
        <w:rPr>
          <w:lang w:val="en-GB"/>
        </w:rPr>
        <w:t>time,</w:t>
      </w:r>
      <w:r w:rsidRPr="002959A0">
        <w:rPr>
          <w:lang w:val="en-GB"/>
        </w:rPr>
        <w:t xml:space="preserve"> it entered </w:t>
      </w:r>
      <w:r w:rsidR="001C1FF1" w:rsidRPr="002959A0">
        <w:rPr>
          <w:lang w:val="en-GB"/>
        </w:rPr>
        <w:t xml:space="preserve">the </w:t>
      </w:r>
      <w:r w:rsidRPr="002959A0">
        <w:rPr>
          <w:lang w:val="en-GB"/>
        </w:rPr>
        <w:t xml:space="preserve">global AG market by exporting ARG to Hong Kong. </w:t>
      </w:r>
    </w:p>
    <w:p w14:paraId="5A18E7FD" w14:textId="77777777" w:rsidR="00817CDC" w:rsidRPr="002959A0" w:rsidRDefault="00817CDC" w:rsidP="00817CDC">
      <w:pPr>
        <w:pStyle w:val="BodyTextMain"/>
        <w:rPr>
          <w:lang w:val="en-GB"/>
        </w:rPr>
      </w:pPr>
    </w:p>
    <w:p w14:paraId="6613A396" w14:textId="35998CB1" w:rsidR="00AC1C57" w:rsidRPr="002959A0" w:rsidRDefault="00AC1C57" w:rsidP="00817CDC">
      <w:pPr>
        <w:pStyle w:val="BodyTextMain"/>
        <w:rPr>
          <w:lang w:val="en-GB"/>
        </w:rPr>
      </w:pPr>
      <w:r w:rsidRPr="002959A0">
        <w:rPr>
          <w:lang w:val="en-GB"/>
        </w:rPr>
        <w:t xml:space="preserve">In </w:t>
      </w:r>
      <w:r w:rsidR="00C31E97" w:rsidRPr="002959A0">
        <w:rPr>
          <w:lang w:val="en-GB"/>
        </w:rPr>
        <w:t>1993,</w:t>
      </w:r>
      <w:r w:rsidRPr="002959A0">
        <w:rPr>
          <w:lang w:val="en-GB"/>
        </w:rPr>
        <w:t xml:space="preserve"> it listed its common shares on the Shanghai Stock Exchange and established its first foreign subsidiary</w:t>
      </w:r>
      <w:r w:rsidR="001C1FF1" w:rsidRPr="002959A0">
        <w:rPr>
          <w:lang w:val="en-GB"/>
        </w:rPr>
        <w:t>,</w:t>
      </w:r>
      <w:r w:rsidRPr="002959A0">
        <w:rPr>
          <w:lang w:val="en-GB"/>
        </w:rPr>
        <w:t xml:space="preserve"> in Hong Kong</w:t>
      </w:r>
      <w:r w:rsidR="001C1FF1" w:rsidRPr="002959A0">
        <w:rPr>
          <w:lang w:val="en-GB"/>
        </w:rPr>
        <w:t>.</w:t>
      </w:r>
      <w:r w:rsidRPr="002959A0">
        <w:rPr>
          <w:lang w:val="en-GB"/>
        </w:rPr>
        <w:t xml:space="preserve"> </w:t>
      </w:r>
      <w:r w:rsidR="001C1FF1" w:rsidRPr="002959A0">
        <w:rPr>
          <w:lang w:val="en-GB"/>
        </w:rPr>
        <w:t>I</w:t>
      </w:r>
      <w:r w:rsidRPr="002959A0">
        <w:rPr>
          <w:lang w:val="en-GB"/>
        </w:rPr>
        <w:t xml:space="preserve">n </w:t>
      </w:r>
      <w:r w:rsidR="00C31E97" w:rsidRPr="002959A0">
        <w:rPr>
          <w:lang w:val="en-GB"/>
        </w:rPr>
        <w:t>1994,</w:t>
      </w:r>
      <w:r w:rsidRPr="002959A0">
        <w:rPr>
          <w:lang w:val="en-GB"/>
        </w:rPr>
        <w:t xml:space="preserve"> it set up an ARG sales subsidiary in the U</w:t>
      </w:r>
      <w:r w:rsidR="001C1FF1" w:rsidRPr="002959A0">
        <w:rPr>
          <w:lang w:val="en-GB"/>
        </w:rPr>
        <w:t xml:space="preserve">nited </w:t>
      </w:r>
      <w:r w:rsidRPr="002959A0">
        <w:rPr>
          <w:lang w:val="en-GB"/>
        </w:rPr>
        <w:t>S</w:t>
      </w:r>
      <w:r w:rsidR="001C1FF1" w:rsidRPr="002959A0">
        <w:rPr>
          <w:lang w:val="en-GB"/>
        </w:rPr>
        <w:t>tates</w:t>
      </w:r>
      <w:r w:rsidRPr="002959A0">
        <w:rPr>
          <w:lang w:val="en-GB"/>
        </w:rPr>
        <w:t xml:space="preserve">. In 2000, to establish its domestic dominance, Fuyao set up a subsidiary in Changchun, Jilin </w:t>
      </w:r>
      <w:r w:rsidR="00F0735E">
        <w:rPr>
          <w:lang w:val="en-GB"/>
        </w:rPr>
        <w:t>Province</w:t>
      </w:r>
      <w:r w:rsidRPr="002959A0">
        <w:rPr>
          <w:lang w:val="en-GB"/>
        </w:rPr>
        <w:t xml:space="preserve">, the traditional Chinese automobile capital. Fuyao concentrated on </w:t>
      </w:r>
      <w:r w:rsidR="00C31E97" w:rsidRPr="002959A0">
        <w:rPr>
          <w:lang w:val="en-GB"/>
        </w:rPr>
        <w:t>brand building</w:t>
      </w:r>
      <w:r w:rsidR="00817CDC" w:rsidRPr="002959A0">
        <w:rPr>
          <w:lang w:val="en-GB"/>
        </w:rPr>
        <w:t>. Cao commented, “</w:t>
      </w:r>
      <w:r w:rsidRPr="002959A0">
        <w:rPr>
          <w:lang w:val="en-GB"/>
        </w:rPr>
        <w:t>At the time, we had an equity partnership with Saint-Gobain</w:t>
      </w:r>
      <w:r w:rsidR="00117EF5">
        <w:rPr>
          <w:lang w:val="en-GB"/>
        </w:rPr>
        <w:t xml:space="preserve"> [</w:t>
      </w:r>
      <w:r w:rsidR="00117EF5" w:rsidRPr="00117EF5">
        <w:rPr>
          <w:lang w:val="en-GB"/>
        </w:rPr>
        <w:t>Compagnie de Saint-Gobain S.A.</w:t>
      </w:r>
      <w:r w:rsidR="00117EF5">
        <w:rPr>
          <w:lang w:val="en-GB"/>
        </w:rPr>
        <w:t>]</w:t>
      </w:r>
      <w:r w:rsidRPr="002959A0">
        <w:rPr>
          <w:lang w:val="en-GB"/>
        </w:rPr>
        <w:t>. They told me to use their brand, their famous brand. I said I couldn</w:t>
      </w:r>
      <w:r w:rsidR="001C1FF1" w:rsidRPr="002959A0">
        <w:rPr>
          <w:lang w:val="en-GB"/>
        </w:rPr>
        <w:t>’</w:t>
      </w:r>
      <w:r w:rsidRPr="002959A0">
        <w:rPr>
          <w:lang w:val="en-GB"/>
        </w:rPr>
        <w:t>t because we had to use the Fuyao brand. We had to build our own brand.</w:t>
      </w:r>
      <w:r w:rsidR="00817CDC" w:rsidRPr="002959A0">
        <w:rPr>
          <w:lang w:val="en-GB"/>
        </w:rPr>
        <w:t>”</w:t>
      </w:r>
      <w:r w:rsidR="002959A0">
        <w:rPr>
          <w:lang w:val="en-GB"/>
        </w:rPr>
        <w:t xml:space="preserve"> </w:t>
      </w:r>
    </w:p>
    <w:p w14:paraId="6E0E02F1" w14:textId="77777777" w:rsidR="00817CDC" w:rsidRPr="002959A0" w:rsidRDefault="00817CDC" w:rsidP="00817CDC">
      <w:pPr>
        <w:pStyle w:val="BodyTextMain"/>
        <w:rPr>
          <w:lang w:val="en-GB"/>
        </w:rPr>
      </w:pPr>
    </w:p>
    <w:p w14:paraId="1A77AEA0" w14:textId="08F7C1D6" w:rsidR="00AC1C57" w:rsidRPr="002959A0" w:rsidRDefault="00AC1C57" w:rsidP="00817CDC">
      <w:pPr>
        <w:pStyle w:val="BodyTextMain"/>
        <w:rPr>
          <w:lang w:val="en-GB"/>
        </w:rPr>
      </w:pPr>
      <w:r w:rsidRPr="002959A0">
        <w:rPr>
          <w:lang w:val="en-GB"/>
        </w:rPr>
        <w:t>Shortly after China entered the World Trade Organization (WTO), the first ruling concerning China</w:t>
      </w:r>
      <w:r w:rsidR="00E52ABB" w:rsidRPr="002959A0">
        <w:rPr>
          <w:lang w:val="en-GB"/>
        </w:rPr>
        <w:t xml:space="preserve"> took place. T</w:t>
      </w:r>
      <w:r w:rsidRPr="002959A0">
        <w:rPr>
          <w:lang w:val="en-GB"/>
        </w:rPr>
        <w:t>he WTO found Fuyao not guilty of dumping</w:t>
      </w:r>
      <w:r w:rsidRPr="002959A0">
        <w:rPr>
          <w:rStyle w:val="FootnoteReference"/>
          <w:lang w:val="en-GB"/>
        </w:rPr>
        <w:footnoteReference w:id="3"/>
      </w:r>
      <w:r w:rsidRPr="002959A0">
        <w:rPr>
          <w:lang w:val="en-GB"/>
        </w:rPr>
        <w:t xml:space="preserve"> AG in the Canadian market</w:t>
      </w:r>
      <w:r w:rsidR="00C35601" w:rsidRPr="002959A0">
        <w:rPr>
          <w:lang w:val="en-GB"/>
        </w:rPr>
        <w:t xml:space="preserve"> in 2001</w:t>
      </w:r>
      <w:r w:rsidRPr="002959A0">
        <w:rPr>
          <w:lang w:val="en-GB"/>
        </w:rPr>
        <w:t>. The next year, Fuyao contracted with Hyundai Motor Company to provide OEM AG to its auto assembly operations in Korea</w:t>
      </w:r>
      <w:r w:rsidR="00C35601" w:rsidRPr="002959A0">
        <w:rPr>
          <w:lang w:val="en-GB"/>
        </w:rPr>
        <w:t>. I</w:t>
      </w:r>
      <w:r w:rsidRPr="002959A0">
        <w:rPr>
          <w:lang w:val="en-GB"/>
        </w:rPr>
        <w:t>t was Fuyao’s first overseas OEM. From 2013 to 2017</w:t>
      </w:r>
      <w:r w:rsidR="00F0735E">
        <w:rPr>
          <w:lang w:val="en-GB"/>
        </w:rPr>
        <w:t>,</w:t>
      </w:r>
      <w:r w:rsidRPr="002959A0">
        <w:rPr>
          <w:lang w:val="en-GB"/>
        </w:rPr>
        <w:t xml:space="preserve"> sales revenues of Fuyao grew at a compound annual rate of 13 per</w:t>
      </w:r>
      <w:r w:rsidR="00C35601" w:rsidRPr="002959A0">
        <w:rPr>
          <w:lang w:val="en-GB"/>
        </w:rPr>
        <w:t xml:space="preserve"> </w:t>
      </w:r>
      <w:r w:rsidRPr="002959A0">
        <w:rPr>
          <w:lang w:val="en-GB"/>
        </w:rPr>
        <w:t>cent</w:t>
      </w:r>
      <w:r w:rsidR="00C35601" w:rsidRPr="002959A0">
        <w:rPr>
          <w:lang w:val="en-GB"/>
        </w:rPr>
        <w:t>,</w:t>
      </w:r>
      <w:r w:rsidRPr="002959A0">
        <w:rPr>
          <w:lang w:val="en-GB"/>
        </w:rPr>
        <w:t xml:space="preserve"> based on a growing global automobile market and Fuyao’s growing share of that market. </w:t>
      </w:r>
      <w:r w:rsidR="00B140BD" w:rsidRPr="002959A0">
        <w:rPr>
          <w:lang w:val="en-GB"/>
        </w:rPr>
        <w:t xml:space="preserve">Eventually, </w:t>
      </w:r>
      <w:r w:rsidRPr="002959A0">
        <w:rPr>
          <w:lang w:val="en-GB"/>
        </w:rPr>
        <w:t>OEM sales grew to 59 per</w:t>
      </w:r>
      <w:r w:rsidR="00C35601" w:rsidRPr="002959A0">
        <w:rPr>
          <w:lang w:val="en-GB"/>
        </w:rPr>
        <w:t xml:space="preserve"> </w:t>
      </w:r>
      <w:r w:rsidRPr="002959A0">
        <w:rPr>
          <w:lang w:val="en-GB"/>
        </w:rPr>
        <w:t>cent of Fuyao’s sales revenues.</w:t>
      </w:r>
    </w:p>
    <w:p w14:paraId="2A93D189" w14:textId="77777777" w:rsidR="00817CDC" w:rsidRPr="002959A0" w:rsidRDefault="00817CDC" w:rsidP="00817CDC">
      <w:pPr>
        <w:pStyle w:val="BodyTextMain"/>
        <w:rPr>
          <w:lang w:val="en-GB"/>
        </w:rPr>
      </w:pPr>
    </w:p>
    <w:p w14:paraId="03DA4386" w14:textId="77777777" w:rsidR="00817CDC" w:rsidRPr="002959A0" w:rsidRDefault="00817CDC" w:rsidP="00817CDC">
      <w:pPr>
        <w:pStyle w:val="BodyTextMain"/>
        <w:rPr>
          <w:lang w:val="en-GB"/>
        </w:rPr>
      </w:pPr>
    </w:p>
    <w:p w14:paraId="7C72F0A3" w14:textId="01D6726F" w:rsidR="00AC1C57" w:rsidRPr="002959A0" w:rsidRDefault="00AC1C57" w:rsidP="00D401E9">
      <w:pPr>
        <w:pStyle w:val="Casehead1"/>
        <w:rPr>
          <w:lang w:val="en-GB"/>
        </w:rPr>
      </w:pPr>
      <w:r w:rsidRPr="002959A0">
        <w:rPr>
          <w:lang w:val="en-GB"/>
        </w:rPr>
        <w:t>The Market for A</w:t>
      </w:r>
      <w:r w:rsidR="00331DC5" w:rsidRPr="002959A0">
        <w:rPr>
          <w:lang w:val="en-GB"/>
        </w:rPr>
        <w:t xml:space="preserve">uto </w:t>
      </w:r>
      <w:r w:rsidRPr="002959A0">
        <w:rPr>
          <w:lang w:val="en-GB"/>
        </w:rPr>
        <w:t>G</w:t>
      </w:r>
      <w:r w:rsidR="00331DC5" w:rsidRPr="002959A0">
        <w:rPr>
          <w:lang w:val="en-GB"/>
        </w:rPr>
        <w:t>lass</w:t>
      </w:r>
      <w:r w:rsidRPr="002959A0">
        <w:rPr>
          <w:lang w:val="en-GB"/>
        </w:rPr>
        <w:t xml:space="preserve"> </w:t>
      </w:r>
    </w:p>
    <w:p w14:paraId="61F0F264" w14:textId="77777777" w:rsidR="00D401E9" w:rsidRPr="002959A0" w:rsidRDefault="00D401E9" w:rsidP="00D401E9">
      <w:pPr>
        <w:pStyle w:val="Casehead1"/>
        <w:rPr>
          <w:lang w:val="en-GB"/>
        </w:rPr>
      </w:pPr>
    </w:p>
    <w:p w14:paraId="6086861D" w14:textId="7160CD24" w:rsidR="00AC1C57" w:rsidRPr="002959A0" w:rsidRDefault="00AC1C57" w:rsidP="00D401E9">
      <w:pPr>
        <w:pStyle w:val="BodyTextMain"/>
        <w:rPr>
          <w:lang w:val="en-GB"/>
        </w:rPr>
      </w:pPr>
      <w:r w:rsidRPr="002959A0">
        <w:rPr>
          <w:lang w:val="en-GB"/>
        </w:rPr>
        <w:t>By 2018</w:t>
      </w:r>
      <w:r w:rsidR="009F6ED1" w:rsidRPr="002959A0">
        <w:rPr>
          <w:lang w:val="en-GB"/>
        </w:rPr>
        <w:t>,</w:t>
      </w:r>
      <w:r w:rsidRPr="002959A0">
        <w:rPr>
          <w:lang w:val="en-GB"/>
        </w:rPr>
        <w:t xml:space="preserve"> Fuyao was the largest supplier of AG </w:t>
      </w:r>
      <w:r w:rsidR="009F6ED1" w:rsidRPr="002959A0">
        <w:rPr>
          <w:lang w:val="en-GB"/>
        </w:rPr>
        <w:t xml:space="preserve">to </w:t>
      </w:r>
      <w:r w:rsidRPr="002959A0">
        <w:rPr>
          <w:lang w:val="en-GB"/>
        </w:rPr>
        <w:t>the world</w:t>
      </w:r>
      <w:r w:rsidR="009F6ED1" w:rsidRPr="002959A0">
        <w:rPr>
          <w:lang w:val="en-GB"/>
        </w:rPr>
        <w:t>’s top automakers</w:t>
      </w:r>
      <w:r w:rsidR="00C9347C" w:rsidRPr="002959A0">
        <w:rPr>
          <w:lang w:val="en-GB"/>
        </w:rPr>
        <w:t>,</w:t>
      </w:r>
      <w:r w:rsidRPr="002959A0">
        <w:rPr>
          <w:lang w:val="en-GB"/>
        </w:rPr>
        <w:t xml:space="preserve"> including Audi</w:t>
      </w:r>
      <w:r w:rsidR="009F6ED1" w:rsidRPr="002959A0">
        <w:rPr>
          <w:lang w:val="en-GB"/>
        </w:rPr>
        <w:t xml:space="preserve"> AG</w:t>
      </w:r>
      <w:r w:rsidRPr="002959A0">
        <w:rPr>
          <w:lang w:val="en-GB"/>
        </w:rPr>
        <w:t>, BMW, Chrysler, FAW</w:t>
      </w:r>
      <w:r w:rsidR="0052051B" w:rsidRPr="002959A0">
        <w:rPr>
          <w:lang w:val="en-GB"/>
        </w:rPr>
        <w:t xml:space="preserve"> Group</w:t>
      </w:r>
      <w:r w:rsidR="001C1F76">
        <w:rPr>
          <w:lang w:val="en-GB"/>
        </w:rPr>
        <w:t xml:space="preserve"> Corporation</w:t>
      </w:r>
      <w:r w:rsidR="009F6ED1" w:rsidRPr="002959A0">
        <w:rPr>
          <w:lang w:val="en-GB"/>
        </w:rPr>
        <w:t>,</w:t>
      </w:r>
      <w:r w:rsidRPr="002959A0">
        <w:rPr>
          <w:rStyle w:val="FootnoteReference"/>
          <w:lang w:val="en-GB"/>
        </w:rPr>
        <w:footnoteReference w:id="4"/>
      </w:r>
      <w:r w:rsidRPr="002959A0">
        <w:rPr>
          <w:lang w:val="en-GB"/>
        </w:rPr>
        <w:t xml:space="preserve"> Ford</w:t>
      </w:r>
      <w:r w:rsidR="009F6ED1" w:rsidRPr="002959A0">
        <w:rPr>
          <w:lang w:val="en-GB"/>
        </w:rPr>
        <w:t xml:space="preserve"> Motor Company</w:t>
      </w:r>
      <w:r w:rsidRPr="002959A0">
        <w:rPr>
          <w:lang w:val="en-GB"/>
        </w:rPr>
        <w:t>, G</w:t>
      </w:r>
      <w:r w:rsidR="009F6ED1" w:rsidRPr="002959A0">
        <w:rPr>
          <w:lang w:val="en-GB"/>
        </w:rPr>
        <w:t xml:space="preserve">eneral </w:t>
      </w:r>
      <w:r w:rsidRPr="002959A0">
        <w:rPr>
          <w:lang w:val="en-GB"/>
        </w:rPr>
        <w:t>M</w:t>
      </w:r>
      <w:r w:rsidR="009F6ED1" w:rsidRPr="002959A0">
        <w:rPr>
          <w:lang w:val="en-GB"/>
        </w:rPr>
        <w:t>otors Company</w:t>
      </w:r>
      <w:r w:rsidRPr="002959A0">
        <w:rPr>
          <w:lang w:val="en-GB"/>
        </w:rPr>
        <w:t>, Hyundai</w:t>
      </w:r>
      <w:r w:rsidR="009F6ED1" w:rsidRPr="002959A0">
        <w:rPr>
          <w:lang w:val="en-GB"/>
        </w:rPr>
        <w:t xml:space="preserve"> Motor Company</w:t>
      </w:r>
      <w:r w:rsidRPr="002959A0">
        <w:rPr>
          <w:lang w:val="en-GB"/>
        </w:rPr>
        <w:t>, Mercedes</w:t>
      </w:r>
      <w:r w:rsidR="00981E74" w:rsidRPr="002959A0">
        <w:rPr>
          <w:lang w:val="en-GB"/>
        </w:rPr>
        <w:t>-</w:t>
      </w:r>
      <w:r w:rsidRPr="002959A0">
        <w:rPr>
          <w:lang w:val="en-GB"/>
        </w:rPr>
        <w:t>Benz, Toyota</w:t>
      </w:r>
      <w:r w:rsidR="00981E74" w:rsidRPr="002959A0">
        <w:rPr>
          <w:lang w:val="en-GB"/>
        </w:rPr>
        <w:t xml:space="preserve"> Motor Corporation</w:t>
      </w:r>
      <w:r w:rsidR="00C9347C" w:rsidRPr="002959A0">
        <w:rPr>
          <w:lang w:val="en-GB"/>
        </w:rPr>
        <w:t>,</w:t>
      </w:r>
      <w:r w:rsidRPr="002959A0">
        <w:rPr>
          <w:lang w:val="en-GB"/>
        </w:rPr>
        <w:t xml:space="preserve"> and Volkswagen. Fuyao had a mature corporate structure</w:t>
      </w:r>
      <w:r w:rsidR="006F58FA">
        <w:rPr>
          <w:lang w:val="en-GB"/>
        </w:rPr>
        <w:t>,</w:t>
      </w:r>
      <w:r w:rsidRPr="002959A0">
        <w:rPr>
          <w:lang w:val="en-GB"/>
        </w:rPr>
        <w:t xml:space="preserve"> with shares listed in Shanghai and Hong Kong</w:t>
      </w:r>
      <w:r w:rsidR="00C9347C" w:rsidRPr="002959A0">
        <w:rPr>
          <w:lang w:val="en-GB"/>
        </w:rPr>
        <w:t>,</w:t>
      </w:r>
      <w:r w:rsidRPr="002959A0">
        <w:rPr>
          <w:rStyle w:val="FootnoteReference"/>
          <w:lang w:val="en-GB"/>
        </w:rPr>
        <w:footnoteReference w:id="5"/>
      </w:r>
      <w:r w:rsidRPr="002959A0">
        <w:rPr>
          <w:lang w:val="en-GB"/>
        </w:rPr>
        <w:t xml:space="preserve"> major operations in many locations across China</w:t>
      </w:r>
      <w:r w:rsidR="00C9347C" w:rsidRPr="002959A0">
        <w:rPr>
          <w:lang w:val="en-GB"/>
        </w:rPr>
        <w:t>,</w:t>
      </w:r>
      <w:r w:rsidRPr="002959A0">
        <w:rPr>
          <w:lang w:val="en-GB"/>
        </w:rPr>
        <w:t xml:space="preserve"> and </w:t>
      </w:r>
      <w:r w:rsidR="00C9347C" w:rsidRPr="002959A0">
        <w:rPr>
          <w:lang w:val="en-GB"/>
        </w:rPr>
        <w:t xml:space="preserve">a </w:t>
      </w:r>
      <w:r w:rsidRPr="002959A0">
        <w:rPr>
          <w:lang w:val="en-GB"/>
        </w:rPr>
        <w:t xml:space="preserve">substantial presence in </w:t>
      </w:r>
      <w:r w:rsidR="00C9347C" w:rsidRPr="002959A0">
        <w:rPr>
          <w:lang w:val="en-GB"/>
        </w:rPr>
        <w:t xml:space="preserve">the </w:t>
      </w:r>
      <w:r w:rsidRPr="002959A0">
        <w:rPr>
          <w:lang w:val="en-GB"/>
        </w:rPr>
        <w:t>U</w:t>
      </w:r>
      <w:r w:rsidR="00C9347C" w:rsidRPr="002959A0">
        <w:rPr>
          <w:lang w:val="en-GB"/>
        </w:rPr>
        <w:t xml:space="preserve">nited </w:t>
      </w:r>
      <w:r w:rsidRPr="002959A0">
        <w:rPr>
          <w:lang w:val="en-GB"/>
        </w:rPr>
        <w:t>S</w:t>
      </w:r>
      <w:r w:rsidR="00C9347C" w:rsidRPr="002959A0">
        <w:rPr>
          <w:lang w:val="en-GB"/>
        </w:rPr>
        <w:t>tates</w:t>
      </w:r>
      <w:r w:rsidRPr="002959A0">
        <w:rPr>
          <w:lang w:val="en-GB"/>
        </w:rPr>
        <w:t>, Germany, Japan, Russia</w:t>
      </w:r>
      <w:r w:rsidR="00C9347C" w:rsidRPr="002959A0">
        <w:rPr>
          <w:lang w:val="en-GB"/>
        </w:rPr>
        <w:t>,</w:t>
      </w:r>
      <w:r w:rsidRPr="002959A0">
        <w:rPr>
          <w:lang w:val="en-GB"/>
        </w:rPr>
        <w:t xml:space="preserve"> and South Korea. And </w:t>
      </w:r>
      <w:r w:rsidR="00C9347C" w:rsidRPr="002959A0">
        <w:rPr>
          <w:lang w:val="en-GB"/>
        </w:rPr>
        <w:t>yet, the organization</w:t>
      </w:r>
      <w:r w:rsidRPr="002959A0">
        <w:rPr>
          <w:lang w:val="en-GB"/>
        </w:rPr>
        <w:t xml:space="preserve"> was still controlled by its founder, Cao, from its corporate headquarters in Fuqing, </w:t>
      </w:r>
      <w:r w:rsidR="00C9347C" w:rsidRPr="002959A0">
        <w:rPr>
          <w:lang w:val="en-GB"/>
        </w:rPr>
        <w:t xml:space="preserve">in the Chinese province of </w:t>
      </w:r>
      <w:r w:rsidRPr="002959A0">
        <w:rPr>
          <w:lang w:val="en-GB"/>
        </w:rPr>
        <w:t>Fujian.</w:t>
      </w:r>
    </w:p>
    <w:p w14:paraId="738FD824" w14:textId="77777777" w:rsidR="00D401E9" w:rsidRPr="002959A0" w:rsidRDefault="00D401E9" w:rsidP="00D401E9">
      <w:pPr>
        <w:pStyle w:val="BodyTextMain"/>
        <w:rPr>
          <w:lang w:val="en-GB"/>
        </w:rPr>
      </w:pPr>
    </w:p>
    <w:p w14:paraId="23D3EBC4" w14:textId="20C05796" w:rsidR="00AC1C57" w:rsidRPr="002959A0" w:rsidRDefault="00AC1C57" w:rsidP="00D401E9">
      <w:pPr>
        <w:pStyle w:val="BodyTextMain"/>
        <w:rPr>
          <w:lang w:val="en-GB"/>
        </w:rPr>
      </w:pPr>
      <w:r w:rsidRPr="002959A0">
        <w:rPr>
          <w:lang w:val="en-GB"/>
        </w:rPr>
        <w:t>Although Fuyao’s sales accounted for just over 20 per</w:t>
      </w:r>
      <w:r w:rsidR="00D54573" w:rsidRPr="002959A0">
        <w:rPr>
          <w:lang w:val="en-GB"/>
        </w:rPr>
        <w:t xml:space="preserve"> </w:t>
      </w:r>
      <w:r w:rsidRPr="002959A0">
        <w:rPr>
          <w:lang w:val="en-GB"/>
        </w:rPr>
        <w:t>cent of the global AG market, its three largest competitors</w:t>
      </w:r>
      <w:r w:rsidR="00A705FE" w:rsidRPr="002959A0">
        <w:rPr>
          <w:lang w:val="en-GB"/>
        </w:rPr>
        <w:t>—</w:t>
      </w:r>
      <w:r w:rsidRPr="002959A0">
        <w:rPr>
          <w:lang w:val="en-GB"/>
        </w:rPr>
        <w:t>Asahi Glass Co. Ltd. (AGC), Nippon Sheet Glass Co. Ltd. (NSG)</w:t>
      </w:r>
      <w:r w:rsidR="00D54573" w:rsidRPr="002959A0">
        <w:rPr>
          <w:lang w:val="en-GB"/>
        </w:rPr>
        <w:t>,</w:t>
      </w:r>
      <w:r w:rsidRPr="002959A0">
        <w:rPr>
          <w:lang w:val="en-GB"/>
        </w:rPr>
        <w:t xml:space="preserve"> and </w:t>
      </w:r>
      <w:r w:rsidR="00117EF5" w:rsidRPr="00117EF5">
        <w:rPr>
          <w:lang w:val="en-GB"/>
        </w:rPr>
        <w:t xml:space="preserve">Compagnie de Saint-Gobain S.A. </w:t>
      </w:r>
      <w:r w:rsidR="00117EF5">
        <w:rPr>
          <w:lang w:val="en-GB"/>
        </w:rPr>
        <w:t>(</w:t>
      </w:r>
      <w:r w:rsidRPr="002959A0">
        <w:rPr>
          <w:lang w:val="en-GB"/>
        </w:rPr>
        <w:t>Saint-Gobain</w:t>
      </w:r>
      <w:r w:rsidR="00117EF5">
        <w:rPr>
          <w:lang w:val="en-GB"/>
        </w:rPr>
        <w:t>)</w:t>
      </w:r>
      <w:r w:rsidR="00A705FE" w:rsidRPr="002959A0">
        <w:rPr>
          <w:lang w:val="en-GB"/>
        </w:rPr>
        <w:t>—</w:t>
      </w:r>
      <w:r w:rsidRPr="002959A0">
        <w:rPr>
          <w:lang w:val="en-GB"/>
        </w:rPr>
        <w:t>were not much smaller</w:t>
      </w:r>
      <w:r w:rsidR="00A705FE" w:rsidRPr="002959A0">
        <w:rPr>
          <w:lang w:val="en-GB"/>
        </w:rPr>
        <w:t>. E</w:t>
      </w:r>
      <w:r w:rsidRPr="002959A0">
        <w:rPr>
          <w:lang w:val="en-GB"/>
        </w:rPr>
        <w:t>ach had just under 20 per</w:t>
      </w:r>
      <w:r w:rsidR="00A705FE" w:rsidRPr="002959A0">
        <w:rPr>
          <w:lang w:val="en-GB"/>
        </w:rPr>
        <w:t xml:space="preserve"> </w:t>
      </w:r>
      <w:r w:rsidRPr="002959A0">
        <w:rPr>
          <w:lang w:val="en-GB"/>
        </w:rPr>
        <w:t>cent of the market</w:t>
      </w:r>
      <w:r w:rsidR="00A705FE" w:rsidRPr="002959A0">
        <w:rPr>
          <w:lang w:val="en-GB"/>
        </w:rPr>
        <w:t>,</w:t>
      </w:r>
      <w:r w:rsidRPr="002959A0">
        <w:rPr>
          <w:lang w:val="en-GB"/>
        </w:rPr>
        <w:t xml:space="preserve"> and </w:t>
      </w:r>
      <w:r w:rsidRPr="002959A0">
        <w:rPr>
          <w:lang w:val="en-GB"/>
        </w:rPr>
        <w:lastRenderedPageBreak/>
        <w:t xml:space="preserve">the four </w:t>
      </w:r>
      <w:r w:rsidR="007122DE" w:rsidRPr="002959A0">
        <w:rPr>
          <w:lang w:val="en-GB"/>
        </w:rPr>
        <w:t xml:space="preserve">companies </w:t>
      </w:r>
      <w:r w:rsidRPr="002959A0">
        <w:rPr>
          <w:lang w:val="en-GB"/>
        </w:rPr>
        <w:t>competed to be AG suppliers for each model that the OEMs launched. A fo</w:t>
      </w:r>
      <w:r w:rsidR="00C27345" w:rsidRPr="002959A0">
        <w:rPr>
          <w:lang w:val="en-GB"/>
        </w:rPr>
        <w:t>u</w:t>
      </w:r>
      <w:r w:rsidRPr="002959A0">
        <w:rPr>
          <w:lang w:val="en-GB"/>
        </w:rPr>
        <w:t>rth competitor, Vitro Glass of Mexico</w:t>
      </w:r>
      <w:r w:rsidR="007122DE" w:rsidRPr="002959A0">
        <w:rPr>
          <w:lang w:val="en-GB"/>
        </w:rPr>
        <w:t xml:space="preserve"> (Vitro)</w:t>
      </w:r>
      <w:r w:rsidRPr="002959A0">
        <w:rPr>
          <w:lang w:val="en-GB"/>
        </w:rPr>
        <w:t>, had recently acquired the U</w:t>
      </w:r>
      <w:r w:rsidR="007122DE" w:rsidRPr="002959A0">
        <w:rPr>
          <w:lang w:val="en-GB"/>
        </w:rPr>
        <w:t>.</w:t>
      </w:r>
      <w:r w:rsidRPr="002959A0">
        <w:rPr>
          <w:lang w:val="en-GB"/>
        </w:rPr>
        <w:t>S</w:t>
      </w:r>
      <w:r w:rsidR="007122DE" w:rsidRPr="002959A0">
        <w:rPr>
          <w:lang w:val="en-GB"/>
        </w:rPr>
        <w:t>.</w:t>
      </w:r>
      <w:r w:rsidRPr="002959A0">
        <w:rPr>
          <w:lang w:val="en-GB"/>
        </w:rPr>
        <w:t xml:space="preserve"> AG manufacturing facilities of Pittsburgh Glass Works</w:t>
      </w:r>
      <w:r w:rsidR="0070400F">
        <w:rPr>
          <w:lang w:val="en-GB"/>
        </w:rPr>
        <w:t xml:space="preserve"> LLC</w:t>
      </w:r>
      <w:r w:rsidR="007122DE" w:rsidRPr="002959A0">
        <w:rPr>
          <w:lang w:val="en-GB"/>
        </w:rPr>
        <w:t>.</w:t>
      </w:r>
      <w:r w:rsidRPr="002959A0">
        <w:rPr>
          <w:rStyle w:val="FootnoteReference"/>
          <w:lang w:val="en-GB"/>
        </w:rPr>
        <w:footnoteReference w:id="6"/>
      </w:r>
      <w:r w:rsidRPr="002959A0">
        <w:rPr>
          <w:lang w:val="en-GB"/>
        </w:rPr>
        <w:t xml:space="preserve"> Among the five global AG industry leaders, Fuyao was the youngest and only company that specialized exclusively in AG production. The others had interests in building materials (Saint-Gobain)</w:t>
      </w:r>
      <w:r w:rsidR="00555D5B">
        <w:rPr>
          <w:lang w:val="en-GB"/>
        </w:rPr>
        <w:t>;</w:t>
      </w:r>
      <w:r w:rsidRPr="002959A0">
        <w:rPr>
          <w:lang w:val="en-GB"/>
        </w:rPr>
        <w:t xml:space="preserve"> electronics, chemicals</w:t>
      </w:r>
      <w:r w:rsidR="007122DE" w:rsidRPr="002959A0">
        <w:rPr>
          <w:lang w:val="en-GB"/>
        </w:rPr>
        <w:t>,</w:t>
      </w:r>
      <w:r w:rsidRPr="002959A0">
        <w:rPr>
          <w:lang w:val="en-GB"/>
        </w:rPr>
        <w:t xml:space="preserve"> and ceramics (AGC)</w:t>
      </w:r>
      <w:r w:rsidR="00555D5B">
        <w:rPr>
          <w:lang w:val="en-GB"/>
        </w:rPr>
        <w:t>;</w:t>
      </w:r>
      <w:r w:rsidRPr="002959A0">
        <w:rPr>
          <w:lang w:val="en-GB"/>
        </w:rPr>
        <w:t xml:space="preserve"> construction glass (NSG and Vitro)</w:t>
      </w:r>
      <w:r w:rsidR="00555D5B">
        <w:rPr>
          <w:lang w:val="en-GB"/>
        </w:rPr>
        <w:t>;</w:t>
      </w:r>
      <w:r w:rsidRPr="002959A0">
        <w:rPr>
          <w:lang w:val="en-GB"/>
        </w:rPr>
        <w:t xml:space="preserve"> and glass containers (Vitro) that outweighed their AG businesses. But as Cao proudly pointed out, “our profits are greater than our four largest competitors</w:t>
      </w:r>
      <w:r w:rsidR="0052051B" w:rsidRPr="002959A0">
        <w:rPr>
          <w:lang w:val="en-GB"/>
        </w:rPr>
        <w:t>’</w:t>
      </w:r>
      <w:r w:rsidRPr="002959A0">
        <w:rPr>
          <w:lang w:val="en-GB"/>
        </w:rPr>
        <w:t xml:space="preserve"> combined profits.”</w:t>
      </w:r>
    </w:p>
    <w:p w14:paraId="32C2F53B" w14:textId="77777777" w:rsidR="00214D12" w:rsidRPr="002959A0" w:rsidRDefault="00214D12" w:rsidP="00D401E9">
      <w:pPr>
        <w:pStyle w:val="BodyTextMain"/>
        <w:rPr>
          <w:lang w:val="en-GB"/>
        </w:rPr>
      </w:pPr>
    </w:p>
    <w:p w14:paraId="65581216" w14:textId="4AB79CFA" w:rsidR="00BD3051" w:rsidRPr="002959A0" w:rsidRDefault="00AC1C57" w:rsidP="00D401E9">
      <w:pPr>
        <w:pStyle w:val="BodyTextMain"/>
        <w:rPr>
          <w:lang w:val="en-GB"/>
        </w:rPr>
      </w:pPr>
      <w:r w:rsidRPr="002959A0">
        <w:rPr>
          <w:lang w:val="en-GB"/>
        </w:rPr>
        <w:t>Global annual sales of all automobiles w</w:t>
      </w:r>
      <w:r w:rsidR="008A16F1" w:rsidRPr="002959A0">
        <w:rPr>
          <w:lang w:val="en-GB"/>
        </w:rPr>
        <w:t>ere approximately</w:t>
      </w:r>
      <w:r w:rsidRPr="002959A0">
        <w:rPr>
          <w:lang w:val="en-GB"/>
        </w:rPr>
        <w:t xml:space="preserve"> 97 million in 2017, with the largest market being China</w:t>
      </w:r>
      <w:r w:rsidR="00D13FDC">
        <w:rPr>
          <w:lang w:val="en-GB"/>
        </w:rPr>
        <w:t>,</w:t>
      </w:r>
      <w:r w:rsidRPr="002959A0">
        <w:rPr>
          <w:lang w:val="en-GB"/>
        </w:rPr>
        <w:t xml:space="preserve"> </w:t>
      </w:r>
      <w:r w:rsidR="008A16F1" w:rsidRPr="002959A0">
        <w:rPr>
          <w:lang w:val="en-GB"/>
        </w:rPr>
        <w:t xml:space="preserve">at </w:t>
      </w:r>
      <w:r w:rsidRPr="002959A0">
        <w:rPr>
          <w:lang w:val="en-GB"/>
        </w:rPr>
        <w:t>30 per</w:t>
      </w:r>
      <w:r w:rsidR="008A16F1" w:rsidRPr="002959A0">
        <w:rPr>
          <w:lang w:val="en-GB"/>
        </w:rPr>
        <w:t xml:space="preserve"> </w:t>
      </w:r>
      <w:r w:rsidRPr="002959A0">
        <w:rPr>
          <w:lang w:val="en-GB"/>
        </w:rPr>
        <w:t>cent</w:t>
      </w:r>
      <w:r w:rsidR="008A16F1" w:rsidRPr="002959A0">
        <w:rPr>
          <w:lang w:val="en-GB"/>
        </w:rPr>
        <w:t>.</w:t>
      </w:r>
      <w:r w:rsidRPr="002959A0">
        <w:rPr>
          <w:lang w:val="en-GB"/>
        </w:rPr>
        <w:t xml:space="preserve"> </w:t>
      </w:r>
      <w:r w:rsidR="008A16F1" w:rsidRPr="002959A0">
        <w:rPr>
          <w:lang w:val="en-GB"/>
        </w:rPr>
        <w:t>T</w:t>
      </w:r>
      <w:r w:rsidRPr="002959A0">
        <w:rPr>
          <w:lang w:val="en-GB"/>
        </w:rPr>
        <w:t>he U</w:t>
      </w:r>
      <w:r w:rsidR="008A16F1" w:rsidRPr="002959A0">
        <w:rPr>
          <w:lang w:val="en-GB"/>
        </w:rPr>
        <w:t xml:space="preserve">nited </w:t>
      </w:r>
      <w:r w:rsidRPr="002959A0">
        <w:rPr>
          <w:lang w:val="en-GB"/>
        </w:rPr>
        <w:t>S</w:t>
      </w:r>
      <w:r w:rsidR="008A16F1" w:rsidRPr="002959A0">
        <w:rPr>
          <w:lang w:val="en-GB"/>
        </w:rPr>
        <w:t>tates</w:t>
      </w:r>
      <w:r w:rsidRPr="002959A0">
        <w:rPr>
          <w:lang w:val="en-GB"/>
        </w:rPr>
        <w:t>, Mexico</w:t>
      </w:r>
      <w:r w:rsidR="008A16F1" w:rsidRPr="002959A0">
        <w:rPr>
          <w:lang w:val="en-GB"/>
        </w:rPr>
        <w:t>,</w:t>
      </w:r>
      <w:r w:rsidRPr="002959A0">
        <w:rPr>
          <w:lang w:val="en-GB"/>
        </w:rPr>
        <w:t xml:space="preserve"> and Canada</w:t>
      </w:r>
      <w:r w:rsidR="008A16F1" w:rsidRPr="002959A0">
        <w:rPr>
          <w:lang w:val="en-GB"/>
        </w:rPr>
        <w:t>, which</w:t>
      </w:r>
      <w:r w:rsidRPr="002959A0">
        <w:rPr>
          <w:lang w:val="en-GB"/>
        </w:rPr>
        <w:t xml:space="preserve"> compris</w:t>
      </w:r>
      <w:r w:rsidR="008A16F1" w:rsidRPr="002959A0">
        <w:rPr>
          <w:lang w:val="en-GB"/>
        </w:rPr>
        <w:t>ed</w:t>
      </w:r>
      <w:r w:rsidRPr="002959A0">
        <w:rPr>
          <w:lang w:val="en-GB"/>
        </w:rPr>
        <w:t xml:space="preserve"> the </w:t>
      </w:r>
      <w:r w:rsidR="008A16F1" w:rsidRPr="002959A0">
        <w:rPr>
          <w:lang w:val="en-GB"/>
        </w:rPr>
        <w:t xml:space="preserve">three countries in the </w:t>
      </w:r>
      <w:r w:rsidRPr="002959A0">
        <w:rPr>
          <w:lang w:val="en-GB"/>
        </w:rPr>
        <w:t xml:space="preserve">North American Free Trade </w:t>
      </w:r>
      <w:r w:rsidR="008C73D9">
        <w:rPr>
          <w:lang w:val="en-GB"/>
        </w:rPr>
        <w:t>Agreement</w:t>
      </w:r>
      <w:r w:rsidR="008C73D9" w:rsidRPr="002959A0">
        <w:rPr>
          <w:lang w:val="en-GB"/>
        </w:rPr>
        <w:t xml:space="preserve"> </w:t>
      </w:r>
      <w:r w:rsidRPr="002959A0">
        <w:rPr>
          <w:lang w:val="en-GB"/>
        </w:rPr>
        <w:t>(NAFTA)</w:t>
      </w:r>
      <w:r w:rsidR="008A16F1" w:rsidRPr="002959A0">
        <w:rPr>
          <w:lang w:val="en-GB"/>
        </w:rPr>
        <w:t>,</w:t>
      </w:r>
      <w:r w:rsidRPr="002959A0">
        <w:rPr>
          <w:lang w:val="en-GB"/>
        </w:rPr>
        <w:t xml:space="preserve"> </w:t>
      </w:r>
      <w:r w:rsidR="008A16F1" w:rsidRPr="002959A0">
        <w:rPr>
          <w:lang w:val="en-GB"/>
        </w:rPr>
        <w:t>was the second-largest market</w:t>
      </w:r>
      <w:r w:rsidR="008C73D9">
        <w:rPr>
          <w:lang w:val="en-GB"/>
        </w:rPr>
        <w:t>,</w:t>
      </w:r>
      <w:r w:rsidR="008A16F1" w:rsidRPr="002959A0">
        <w:rPr>
          <w:lang w:val="en-GB"/>
        </w:rPr>
        <w:t xml:space="preserve"> at </w:t>
      </w:r>
      <w:r w:rsidRPr="002959A0">
        <w:rPr>
          <w:lang w:val="en-GB"/>
        </w:rPr>
        <w:t>22 per</w:t>
      </w:r>
      <w:r w:rsidR="008A16F1" w:rsidRPr="002959A0">
        <w:rPr>
          <w:lang w:val="en-GB"/>
        </w:rPr>
        <w:t xml:space="preserve"> </w:t>
      </w:r>
      <w:r w:rsidRPr="002959A0">
        <w:rPr>
          <w:lang w:val="en-GB"/>
        </w:rPr>
        <w:t>cent</w:t>
      </w:r>
      <w:r w:rsidR="008A16F1" w:rsidRPr="002959A0">
        <w:rPr>
          <w:lang w:val="en-GB"/>
        </w:rPr>
        <w:t>. T</w:t>
      </w:r>
      <w:r w:rsidRPr="002959A0">
        <w:rPr>
          <w:lang w:val="en-GB"/>
        </w:rPr>
        <w:t>he European Union</w:t>
      </w:r>
      <w:r w:rsidR="008A16F1" w:rsidRPr="002959A0">
        <w:rPr>
          <w:lang w:val="en-GB"/>
        </w:rPr>
        <w:t>,</w:t>
      </w:r>
      <w:r w:rsidRPr="002959A0">
        <w:rPr>
          <w:lang w:val="en-GB"/>
        </w:rPr>
        <w:t xml:space="preserve"> </w:t>
      </w:r>
      <w:r w:rsidR="008A16F1" w:rsidRPr="002959A0">
        <w:rPr>
          <w:lang w:val="en-GB"/>
        </w:rPr>
        <w:t>comprising</w:t>
      </w:r>
      <w:r w:rsidRPr="002959A0">
        <w:rPr>
          <w:lang w:val="en-GB"/>
        </w:rPr>
        <w:t xml:space="preserve"> the European Free Trade Association</w:t>
      </w:r>
      <w:r w:rsidR="008A16F1" w:rsidRPr="002959A0">
        <w:rPr>
          <w:lang w:val="en-GB"/>
        </w:rPr>
        <w:t>, was the third-largest market</w:t>
      </w:r>
      <w:r w:rsidR="008C73D9">
        <w:rPr>
          <w:lang w:val="en-GB"/>
        </w:rPr>
        <w:t>,</w:t>
      </w:r>
      <w:r w:rsidRPr="002959A0">
        <w:rPr>
          <w:lang w:val="en-GB"/>
        </w:rPr>
        <w:t xml:space="preserve"> </w:t>
      </w:r>
      <w:r w:rsidR="008A16F1" w:rsidRPr="002959A0">
        <w:rPr>
          <w:lang w:val="en-GB"/>
        </w:rPr>
        <w:t xml:space="preserve">at </w:t>
      </w:r>
      <w:r w:rsidRPr="002959A0">
        <w:rPr>
          <w:lang w:val="en-GB"/>
        </w:rPr>
        <w:t>19 per</w:t>
      </w:r>
      <w:r w:rsidR="008A16F1" w:rsidRPr="002959A0">
        <w:rPr>
          <w:lang w:val="en-GB"/>
        </w:rPr>
        <w:t xml:space="preserve"> </w:t>
      </w:r>
      <w:r w:rsidRPr="002959A0">
        <w:rPr>
          <w:lang w:val="en-GB"/>
        </w:rPr>
        <w:t xml:space="preserve">cent </w:t>
      </w:r>
      <w:r w:rsidR="008A16F1" w:rsidRPr="002959A0">
        <w:rPr>
          <w:lang w:val="en-GB"/>
        </w:rPr>
        <w:t xml:space="preserve">(see </w:t>
      </w:r>
      <w:r w:rsidRPr="002959A0">
        <w:rPr>
          <w:lang w:val="en-GB"/>
        </w:rPr>
        <w:t>Exhibit 2</w:t>
      </w:r>
      <w:r w:rsidR="008A16F1" w:rsidRPr="002959A0">
        <w:rPr>
          <w:lang w:val="en-GB"/>
        </w:rPr>
        <w:t>)</w:t>
      </w:r>
      <w:r w:rsidRPr="002959A0">
        <w:rPr>
          <w:lang w:val="en-GB"/>
        </w:rPr>
        <w:t xml:space="preserve">. </w:t>
      </w:r>
      <w:r w:rsidR="00E159AE" w:rsidRPr="002959A0">
        <w:rPr>
          <w:lang w:val="en-GB"/>
        </w:rPr>
        <w:t>C</w:t>
      </w:r>
      <w:r w:rsidRPr="002959A0">
        <w:rPr>
          <w:lang w:val="en-GB"/>
        </w:rPr>
        <w:t xml:space="preserve">iting internal data, </w:t>
      </w:r>
      <w:r w:rsidR="00E159AE" w:rsidRPr="002959A0">
        <w:rPr>
          <w:lang w:val="en-GB"/>
        </w:rPr>
        <w:t>Fuyao management stated</w:t>
      </w:r>
      <w:r w:rsidRPr="002959A0">
        <w:rPr>
          <w:lang w:val="en-GB"/>
        </w:rPr>
        <w:t xml:space="preserve"> that automobile ownership in 2015 had reached 12, 18</w:t>
      </w:r>
      <w:r w:rsidR="0052051B" w:rsidRPr="002959A0">
        <w:rPr>
          <w:lang w:val="en-GB"/>
        </w:rPr>
        <w:t>,</w:t>
      </w:r>
      <w:r w:rsidRPr="002959A0">
        <w:rPr>
          <w:lang w:val="en-GB"/>
        </w:rPr>
        <w:t xml:space="preserve"> and 80 per cent of total population in China, the world</w:t>
      </w:r>
      <w:r w:rsidR="00FD52C7" w:rsidRPr="002959A0">
        <w:rPr>
          <w:lang w:val="en-GB"/>
        </w:rPr>
        <w:t>,</w:t>
      </w:r>
      <w:r w:rsidRPr="002959A0">
        <w:rPr>
          <w:lang w:val="en-GB"/>
        </w:rPr>
        <w:t xml:space="preserve"> and the U</w:t>
      </w:r>
      <w:r w:rsidR="00FD52C7" w:rsidRPr="002959A0">
        <w:rPr>
          <w:lang w:val="en-GB"/>
        </w:rPr>
        <w:t xml:space="preserve">nited </w:t>
      </w:r>
      <w:r w:rsidRPr="002959A0">
        <w:rPr>
          <w:lang w:val="en-GB"/>
        </w:rPr>
        <w:t>S</w:t>
      </w:r>
      <w:r w:rsidR="00FD52C7" w:rsidRPr="002959A0">
        <w:rPr>
          <w:lang w:val="en-GB"/>
        </w:rPr>
        <w:t>tates,</w:t>
      </w:r>
      <w:r w:rsidRPr="002959A0">
        <w:rPr>
          <w:lang w:val="en-GB"/>
        </w:rPr>
        <w:t xml:space="preserve"> respectively. </w:t>
      </w:r>
    </w:p>
    <w:p w14:paraId="5E1D2BD7" w14:textId="77777777" w:rsidR="00BD3051" w:rsidRPr="002959A0" w:rsidRDefault="00BD3051" w:rsidP="00D401E9">
      <w:pPr>
        <w:pStyle w:val="BodyTextMain"/>
        <w:rPr>
          <w:lang w:val="en-GB"/>
        </w:rPr>
      </w:pPr>
    </w:p>
    <w:p w14:paraId="140880E4" w14:textId="53591C10" w:rsidR="00AC1C57" w:rsidRPr="002959A0" w:rsidRDefault="00AC1C57" w:rsidP="00D401E9">
      <w:pPr>
        <w:pStyle w:val="BodyTextMain"/>
        <w:rPr>
          <w:lang w:val="en-GB"/>
        </w:rPr>
      </w:pPr>
      <w:r w:rsidRPr="002959A0">
        <w:rPr>
          <w:lang w:val="en-GB"/>
        </w:rPr>
        <w:t>Given the low but rising</w:t>
      </w:r>
      <w:r w:rsidR="00FD52C7" w:rsidRPr="002959A0">
        <w:rPr>
          <w:lang w:val="en-GB"/>
        </w:rPr>
        <w:t xml:space="preserve"> level of</w:t>
      </w:r>
      <w:r w:rsidRPr="002959A0">
        <w:rPr>
          <w:lang w:val="en-GB"/>
        </w:rPr>
        <w:t xml:space="preserve"> Chinese </w:t>
      </w:r>
      <w:r w:rsidR="00FD52C7" w:rsidRPr="002959A0">
        <w:rPr>
          <w:lang w:val="en-GB"/>
        </w:rPr>
        <w:t xml:space="preserve">car </w:t>
      </w:r>
      <w:r w:rsidRPr="002959A0">
        <w:rPr>
          <w:lang w:val="en-GB"/>
        </w:rPr>
        <w:t xml:space="preserve">ownership, expected increases in Chinese consumer spending power, </w:t>
      </w:r>
      <w:r w:rsidR="008C73D9">
        <w:rPr>
          <w:lang w:val="en-GB"/>
        </w:rPr>
        <w:t xml:space="preserve">the </w:t>
      </w:r>
      <w:r w:rsidRPr="002959A0">
        <w:rPr>
          <w:lang w:val="en-GB"/>
        </w:rPr>
        <w:t xml:space="preserve">continuing improvement of China’s road and highway infrastructure, </w:t>
      </w:r>
      <w:r w:rsidR="00FD52C7" w:rsidRPr="002959A0">
        <w:rPr>
          <w:lang w:val="en-GB"/>
        </w:rPr>
        <w:t>and</w:t>
      </w:r>
      <w:r w:rsidRPr="002959A0">
        <w:rPr>
          <w:lang w:val="en-GB"/>
        </w:rPr>
        <w:t xml:space="preserve"> technological advances anticipated in the automobile industry, especially in new energy and intelligent automobiles, Fuyao management </w:t>
      </w:r>
      <w:r w:rsidR="00D65FE1" w:rsidRPr="002959A0">
        <w:rPr>
          <w:lang w:val="en-GB"/>
        </w:rPr>
        <w:t>expected</w:t>
      </w:r>
      <w:r w:rsidRPr="002959A0">
        <w:rPr>
          <w:lang w:val="en-GB"/>
        </w:rPr>
        <w:t xml:space="preserve"> the Chinese market </w:t>
      </w:r>
      <w:r w:rsidR="00D65FE1" w:rsidRPr="002959A0">
        <w:rPr>
          <w:lang w:val="en-GB"/>
        </w:rPr>
        <w:t xml:space="preserve">to </w:t>
      </w:r>
      <w:r w:rsidRPr="002959A0">
        <w:rPr>
          <w:lang w:val="en-GB"/>
        </w:rPr>
        <w:t>offer strong, long</w:t>
      </w:r>
      <w:r w:rsidR="0067488A" w:rsidRPr="002959A0">
        <w:rPr>
          <w:lang w:val="en-GB"/>
        </w:rPr>
        <w:t>-</w:t>
      </w:r>
      <w:r w:rsidRPr="002959A0">
        <w:rPr>
          <w:lang w:val="en-GB"/>
        </w:rPr>
        <w:t>term growth opportunities. In contrast, the growth opportunities in the U</w:t>
      </w:r>
      <w:r w:rsidR="0067488A" w:rsidRPr="002959A0">
        <w:rPr>
          <w:lang w:val="en-GB"/>
        </w:rPr>
        <w:t xml:space="preserve">nited </w:t>
      </w:r>
      <w:r w:rsidRPr="002959A0">
        <w:rPr>
          <w:lang w:val="en-GB"/>
        </w:rPr>
        <w:t>S</w:t>
      </w:r>
      <w:r w:rsidR="0067488A" w:rsidRPr="002959A0">
        <w:rPr>
          <w:lang w:val="en-GB"/>
        </w:rPr>
        <w:t>tates</w:t>
      </w:r>
      <w:r w:rsidRPr="002959A0">
        <w:rPr>
          <w:lang w:val="en-GB"/>
        </w:rPr>
        <w:t xml:space="preserve"> were modest</w:t>
      </w:r>
      <w:r w:rsidR="00292E5B" w:rsidRPr="002959A0">
        <w:rPr>
          <w:lang w:val="en-GB"/>
        </w:rPr>
        <w:t>;</w:t>
      </w:r>
      <w:r w:rsidRPr="002959A0">
        <w:rPr>
          <w:lang w:val="en-GB"/>
        </w:rPr>
        <w:t xml:space="preserve"> the 3.8 per</w:t>
      </w:r>
      <w:r w:rsidR="00292E5B" w:rsidRPr="002959A0">
        <w:rPr>
          <w:lang w:val="en-GB"/>
        </w:rPr>
        <w:t xml:space="preserve"> </w:t>
      </w:r>
      <w:r w:rsidRPr="002959A0">
        <w:rPr>
          <w:lang w:val="en-GB"/>
        </w:rPr>
        <w:t>cent per year projected growth in auto sales in NAFTA was largely attributable to Mexico</w:t>
      </w:r>
      <w:r w:rsidR="00292E5B" w:rsidRPr="002959A0">
        <w:rPr>
          <w:lang w:val="en-GB"/>
        </w:rPr>
        <w:t>.</w:t>
      </w:r>
      <w:r w:rsidRPr="002959A0">
        <w:rPr>
          <w:rStyle w:val="FootnoteReference"/>
          <w:lang w:val="en-GB"/>
        </w:rPr>
        <w:footnoteReference w:id="7"/>
      </w:r>
      <w:r w:rsidRPr="002959A0">
        <w:rPr>
          <w:lang w:val="en-GB"/>
        </w:rPr>
        <w:t xml:space="preserve"> </w:t>
      </w:r>
    </w:p>
    <w:p w14:paraId="6CF89524" w14:textId="77777777" w:rsidR="00D401E9" w:rsidRPr="002959A0" w:rsidRDefault="00D401E9" w:rsidP="00D401E9">
      <w:pPr>
        <w:pStyle w:val="BodyTextMain"/>
        <w:rPr>
          <w:lang w:val="en-GB"/>
        </w:rPr>
      </w:pPr>
    </w:p>
    <w:p w14:paraId="177E6889" w14:textId="77777777" w:rsidR="00D401E9" w:rsidRPr="002959A0" w:rsidRDefault="00D401E9" w:rsidP="00D401E9">
      <w:pPr>
        <w:pStyle w:val="BodyTextMain"/>
        <w:rPr>
          <w:lang w:val="en-GB"/>
        </w:rPr>
      </w:pPr>
    </w:p>
    <w:p w14:paraId="254577A2" w14:textId="77777777" w:rsidR="00AC1C57" w:rsidRPr="002959A0" w:rsidRDefault="00AC1C57" w:rsidP="00D401E9">
      <w:pPr>
        <w:pStyle w:val="Casehead2"/>
        <w:rPr>
          <w:lang w:val="en-GB"/>
        </w:rPr>
      </w:pPr>
      <w:r w:rsidRPr="002959A0">
        <w:rPr>
          <w:lang w:val="en-GB"/>
        </w:rPr>
        <w:t>Vertical Integration</w:t>
      </w:r>
    </w:p>
    <w:p w14:paraId="677D1D51" w14:textId="77777777" w:rsidR="00D401E9" w:rsidRPr="002959A0" w:rsidRDefault="00D401E9" w:rsidP="00AC1C57">
      <w:pPr>
        <w:rPr>
          <w:b/>
          <w:lang w:val="en-GB"/>
        </w:rPr>
      </w:pPr>
    </w:p>
    <w:p w14:paraId="750B3C4B" w14:textId="51BB16B1" w:rsidR="00AC1C57" w:rsidRPr="002959A0" w:rsidRDefault="00AC1C57" w:rsidP="00D401E9">
      <w:pPr>
        <w:pStyle w:val="BodyTextMain"/>
        <w:rPr>
          <w:lang w:val="en-GB"/>
        </w:rPr>
      </w:pPr>
      <w:r w:rsidRPr="002959A0">
        <w:rPr>
          <w:lang w:val="en-GB"/>
        </w:rPr>
        <w:t>Cao had avoided diversification in favo</w:t>
      </w:r>
      <w:r w:rsidR="002473E9" w:rsidRPr="002959A0">
        <w:rPr>
          <w:lang w:val="en-GB"/>
        </w:rPr>
        <w:t>u</w:t>
      </w:r>
      <w:r w:rsidRPr="002959A0">
        <w:rPr>
          <w:lang w:val="en-GB"/>
        </w:rPr>
        <w:t>r of vertical integration. Starting in 2005, Fuyao produced flat glass through the float (or “Pilkington”) glass manufacturing technique</w:t>
      </w:r>
      <w:r w:rsidR="002473E9" w:rsidRPr="002959A0">
        <w:rPr>
          <w:lang w:val="en-GB"/>
        </w:rPr>
        <w:t>, which involved m</w:t>
      </w:r>
      <w:r w:rsidRPr="002959A0">
        <w:rPr>
          <w:lang w:val="en-GB"/>
        </w:rPr>
        <w:t>olt</w:t>
      </w:r>
      <w:r w:rsidR="002473E9" w:rsidRPr="002959A0">
        <w:rPr>
          <w:lang w:val="en-GB"/>
        </w:rPr>
        <w:t>e</w:t>
      </w:r>
      <w:r w:rsidRPr="002959A0">
        <w:rPr>
          <w:lang w:val="en-GB"/>
        </w:rPr>
        <w:t xml:space="preserve">n glass </w:t>
      </w:r>
      <w:r w:rsidR="002473E9" w:rsidRPr="002959A0">
        <w:rPr>
          <w:lang w:val="en-GB"/>
        </w:rPr>
        <w:t>being</w:t>
      </w:r>
      <w:r w:rsidRPr="002959A0">
        <w:rPr>
          <w:lang w:val="en-GB"/>
        </w:rPr>
        <w:t xml:space="preserve"> mixed in a furnace at over 1</w:t>
      </w:r>
      <w:r w:rsidR="002473E9" w:rsidRPr="002959A0">
        <w:rPr>
          <w:lang w:val="en-GB"/>
        </w:rPr>
        <w:t>,</w:t>
      </w:r>
      <w:r w:rsidRPr="002959A0">
        <w:rPr>
          <w:lang w:val="en-GB"/>
        </w:rPr>
        <w:t>500 degrees Celsius</w:t>
      </w:r>
      <w:r w:rsidR="002473E9" w:rsidRPr="002959A0">
        <w:rPr>
          <w:lang w:val="en-GB"/>
        </w:rPr>
        <w:t>. The substance was then</w:t>
      </w:r>
      <w:r w:rsidRPr="002959A0">
        <w:rPr>
          <w:lang w:val="en-GB"/>
        </w:rPr>
        <w:t xml:space="preserve"> poured into a ribbon of glass drawn continuously over a molten tin bath in a protective atmosphere of nitrogen and hydrogen</w:t>
      </w:r>
      <w:r w:rsidR="002473E9" w:rsidRPr="002959A0">
        <w:rPr>
          <w:lang w:val="en-GB"/>
        </w:rPr>
        <w:t>. T</w:t>
      </w:r>
      <w:r w:rsidRPr="002959A0">
        <w:rPr>
          <w:lang w:val="en-GB"/>
        </w:rPr>
        <w:t xml:space="preserve">hrough the force of gravity, </w:t>
      </w:r>
      <w:r w:rsidR="002473E9" w:rsidRPr="002959A0">
        <w:rPr>
          <w:lang w:val="en-GB"/>
        </w:rPr>
        <w:t xml:space="preserve">a </w:t>
      </w:r>
      <w:r w:rsidRPr="002959A0">
        <w:rPr>
          <w:lang w:val="en-GB"/>
        </w:rPr>
        <w:t xml:space="preserve">plate glass </w:t>
      </w:r>
      <w:r w:rsidR="002473E9" w:rsidRPr="002959A0">
        <w:rPr>
          <w:lang w:val="en-GB"/>
        </w:rPr>
        <w:t xml:space="preserve">was thus created, </w:t>
      </w:r>
      <w:r w:rsidRPr="002959A0">
        <w:rPr>
          <w:lang w:val="en-GB"/>
        </w:rPr>
        <w:t>with perfectly flat parallel surfaces on both the top and bottom of the sheet. The consistent thickness was determined by the speed of pulling. Float glass production was capital and energy</w:t>
      </w:r>
      <w:r w:rsidR="002473E9" w:rsidRPr="002959A0">
        <w:rPr>
          <w:lang w:val="en-GB"/>
        </w:rPr>
        <w:t xml:space="preserve"> </w:t>
      </w:r>
      <w:r w:rsidRPr="002959A0">
        <w:rPr>
          <w:lang w:val="en-GB"/>
        </w:rPr>
        <w:t>intensive. And once the furnace was fired up, it could not be cooled down without destroying the kiln brick lining, so float glass production at Fuyao continued 24 hours a day.</w:t>
      </w:r>
      <w:r w:rsidR="002959A0">
        <w:rPr>
          <w:lang w:val="en-GB"/>
        </w:rPr>
        <w:t xml:space="preserve"> </w:t>
      </w:r>
    </w:p>
    <w:p w14:paraId="45DAAC8E" w14:textId="77777777" w:rsidR="00D401E9" w:rsidRPr="002959A0" w:rsidRDefault="00D401E9" w:rsidP="00D401E9">
      <w:pPr>
        <w:pStyle w:val="BodyTextMain"/>
        <w:rPr>
          <w:lang w:val="en-GB"/>
        </w:rPr>
      </w:pPr>
    </w:p>
    <w:p w14:paraId="4B14FD29" w14:textId="180309F0" w:rsidR="00AC1C57" w:rsidRPr="002959A0" w:rsidRDefault="00AC1C57" w:rsidP="00D401E9">
      <w:pPr>
        <w:pStyle w:val="BodyTextMain"/>
        <w:rPr>
          <w:lang w:val="en-GB"/>
        </w:rPr>
      </w:pPr>
      <w:r w:rsidRPr="002959A0">
        <w:rPr>
          <w:lang w:val="en-GB"/>
        </w:rPr>
        <w:t>Fuyao’s float glass production in China, Russia</w:t>
      </w:r>
      <w:r w:rsidR="00401990" w:rsidRPr="002959A0">
        <w:rPr>
          <w:lang w:val="en-GB"/>
        </w:rPr>
        <w:t>,</w:t>
      </w:r>
      <w:r w:rsidRPr="002959A0">
        <w:rPr>
          <w:lang w:val="en-GB"/>
        </w:rPr>
        <w:t xml:space="preserve"> and the U</w:t>
      </w:r>
      <w:r w:rsidR="00401990" w:rsidRPr="002959A0">
        <w:rPr>
          <w:lang w:val="en-GB"/>
        </w:rPr>
        <w:t xml:space="preserve">nited </w:t>
      </w:r>
      <w:r w:rsidRPr="002959A0">
        <w:rPr>
          <w:lang w:val="en-GB"/>
        </w:rPr>
        <w:t>S</w:t>
      </w:r>
      <w:r w:rsidR="00401990" w:rsidRPr="002959A0">
        <w:rPr>
          <w:lang w:val="en-GB"/>
        </w:rPr>
        <w:t>tates</w:t>
      </w:r>
      <w:r w:rsidRPr="002959A0">
        <w:rPr>
          <w:lang w:val="en-GB"/>
        </w:rPr>
        <w:t xml:space="preserve"> was almost exclusively for its own use (see Exhibit 3</w:t>
      </w:r>
      <w:r w:rsidR="00BD5E0F" w:rsidRPr="002959A0">
        <w:rPr>
          <w:lang w:val="en-GB"/>
        </w:rPr>
        <w:t>A</w:t>
      </w:r>
      <w:r w:rsidRPr="002959A0">
        <w:rPr>
          <w:lang w:val="en-GB"/>
        </w:rPr>
        <w:t>). Its float glass had to be of sufficiently high quality to meet the AG requirements of the top OEMs in the industry, so it was considerably more expensive than flat glass</w:t>
      </w:r>
      <w:r w:rsidR="00BD5E0F" w:rsidRPr="002959A0">
        <w:rPr>
          <w:lang w:val="en-GB"/>
        </w:rPr>
        <w:t>, which was</w:t>
      </w:r>
      <w:r w:rsidRPr="002959A0">
        <w:rPr>
          <w:lang w:val="en-GB"/>
        </w:rPr>
        <w:t xml:space="preserve"> also produced </w:t>
      </w:r>
      <w:r w:rsidR="00BD5E0F" w:rsidRPr="002959A0">
        <w:rPr>
          <w:lang w:val="en-GB"/>
        </w:rPr>
        <w:t>using</w:t>
      </w:r>
      <w:r w:rsidRPr="002959A0">
        <w:rPr>
          <w:lang w:val="en-GB"/>
        </w:rPr>
        <w:t xml:space="preserve"> the float glass method</w:t>
      </w:r>
      <w:r w:rsidR="00BD5E0F" w:rsidRPr="002959A0">
        <w:rPr>
          <w:lang w:val="en-GB"/>
        </w:rPr>
        <w:t xml:space="preserve"> and was</w:t>
      </w:r>
      <w:r w:rsidRPr="002959A0">
        <w:rPr>
          <w:lang w:val="en-GB"/>
        </w:rPr>
        <w:t xml:space="preserve"> use</w:t>
      </w:r>
      <w:r w:rsidR="00BD5E0F" w:rsidRPr="002959A0">
        <w:rPr>
          <w:lang w:val="en-GB"/>
        </w:rPr>
        <w:t>d</w:t>
      </w:r>
      <w:r w:rsidRPr="002959A0">
        <w:rPr>
          <w:lang w:val="en-GB"/>
        </w:rPr>
        <w:t xml:space="preserve"> in the construction industry. </w:t>
      </w:r>
      <w:r w:rsidR="00BD5E0F" w:rsidRPr="002959A0">
        <w:rPr>
          <w:lang w:val="en-GB"/>
        </w:rPr>
        <w:t>The h</w:t>
      </w:r>
      <w:r w:rsidRPr="002959A0">
        <w:rPr>
          <w:lang w:val="en-GB"/>
        </w:rPr>
        <w:t xml:space="preserve">igher quality and </w:t>
      </w:r>
      <w:r w:rsidR="00BD5E0F" w:rsidRPr="002959A0">
        <w:rPr>
          <w:lang w:val="en-GB"/>
        </w:rPr>
        <w:t xml:space="preserve">higher </w:t>
      </w:r>
      <w:r w:rsidRPr="002959A0">
        <w:rPr>
          <w:lang w:val="en-GB"/>
        </w:rPr>
        <w:t xml:space="preserve">price made float glass produced for AG </w:t>
      </w:r>
      <w:r w:rsidR="00BD5E0F" w:rsidRPr="002959A0">
        <w:rPr>
          <w:lang w:val="en-GB"/>
        </w:rPr>
        <w:t xml:space="preserve">purposes </w:t>
      </w:r>
      <w:r w:rsidRPr="002959A0">
        <w:rPr>
          <w:lang w:val="en-GB"/>
        </w:rPr>
        <w:t xml:space="preserve">unsuitable for </w:t>
      </w:r>
      <w:r w:rsidR="00BD5E0F" w:rsidRPr="002959A0">
        <w:rPr>
          <w:lang w:val="en-GB"/>
        </w:rPr>
        <w:t>other</w:t>
      </w:r>
      <w:r w:rsidRPr="002959A0">
        <w:rPr>
          <w:lang w:val="en-GB"/>
        </w:rPr>
        <w:t xml:space="preserve"> markets.</w:t>
      </w:r>
    </w:p>
    <w:p w14:paraId="711A8E49" w14:textId="77777777" w:rsidR="00D401E9" w:rsidRPr="002959A0" w:rsidRDefault="00D401E9" w:rsidP="00D401E9">
      <w:pPr>
        <w:pStyle w:val="BodyTextMain"/>
        <w:rPr>
          <w:lang w:val="en-GB"/>
        </w:rPr>
      </w:pPr>
    </w:p>
    <w:p w14:paraId="7F40E7BB" w14:textId="11626F74" w:rsidR="00AC1C57" w:rsidRPr="002959A0" w:rsidRDefault="00AC1C57" w:rsidP="00D401E9">
      <w:pPr>
        <w:pStyle w:val="BodyTextMain"/>
        <w:rPr>
          <w:lang w:val="en-GB"/>
        </w:rPr>
      </w:pPr>
      <w:r w:rsidRPr="002959A0">
        <w:rPr>
          <w:lang w:val="en-GB"/>
        </w:rPr>
        <w:t>In 2014</w:t>
      </w:r>
      <w:r w:rsidR="00BD5E0F" w:rsidRPr="002959A0">
        <w:rPr>
          <w:lang w:val="en-GB"/>
        </w:rPr>
        <w:t>,</w:t>
      </w:r>
      <w:r w:rsidRPr="002959A0">
        <w:rPr>
          <w:lang w:val="en-GB"/>
        </w:rPr>
        <w:t xml:space="preserve"> Fuyao announced its purchase</w:t>
      </w:r>
      <w:r w:rsidR="008C73D9">
        <w:rPr>
          <w:lang w:val="en-GB"/>
        </w:rPr>
        <w:t xml:space="preserve"> of</w:t>
      </w:r>
      <w:r w:rsidRPr="002959A0">
        <w:rPr>
          <w:lang w:val="en-GB"/>
        </w:rPr>
        <w:t xml:space="preserve"> </w:t>
      </w:r>
      <w:r w:rsidR="00BD5E0F" w:rsidRPr="002959A0">
        <w:rPr>
          <w:lang w:val="en-GB"/>
        </w:rPr>
        <w:t xml:space="preserve">a U.S. float glass facility in </w:t>
      </w:r>
      <w:r w:rsidRPr="002959A0">
        <w:rPr>
          <w:lang w:val="en-GB"/>
        </w:rPr>
        <w:t>M</w:t>
      </w:r>
      <w:r w:rsidR="00BD5E0F" w:rsidRPr="002959A0">
        <w:rPr>
          <w:lang w:val="en-GB"/>
        </w:rPr>
        <w:t>oun</w:t>
      </w:r>
      <w:r w:rsidRPr="002959A0">
        <w:rPr>
          <w:lang w:val="en-GB"/>
        </w:rPr>
        <w:t>t Zion, Illinois</w:t>
      </w:r>
      <w:r w:rsidR="00BD5E0F" w:rsidRPr="002959A0">
        <w:rPr>
          <w:lang w:val="en-GB"/>
        </w:rPr>
        <w:t>. Fuyao purchased the</w:t>
      </w:r>
      <w:r w:rsidRPr="002959A0">
        <w:rPr>
          <w:lang w:val="en-GB"/>
        </w:rPr>
        <w:t xml:space="preserve"> float glass facility</w:t>
      </w:r>
      <w:r w:rsidR="00BD5E0F" w:rsidRPr="002959A0">
        <w:rPr>
          <w:lang w:val="en-GB"/>
        </w:rPr>
        <w:t>, which had been</w:t>
      </w:r>
      <w:r w:rsidRPr="002959A0">
        <w:rPr>
          <w:lang w:val="en-GB"/>
        </w:rPr>
        <w:t xml:space="preserve"> produc</w:t>
      </w:r>
      <w:r w:rsidR="00BD5E0F" w:rsidRPr="002959A0">
        <w:rPr>
          <w:lang w:val="en-GB"/>
        </w:rPr>
        <w:t>ing</w:t>
      </w:r>
      <w:r w:rsidRPr="002959A0">
        <w:rPr>
          <w:lang w:val="en-GB"/>
        </w:rPr>
        <w:t xml:space="preserve"> glass for the construction industry</w:t>
      </w:r>
      <w:r w:rsidR="00BD5E0F" w:rsidRPr="002959A0">
        <w:rPr>
          <w:lang w:val="en-GB"/>
        </w:rPr>
        <w:t xml:space="preserve">, from PPG (formerly </w:t>
      </w:r>
      <w:r w:rsidR="00BD5E0F" w:rsidRPr="002959A0">
        <w:rPr>
          <w:lang w:val="en-GB"/>
        </w:rPr>
        <w:lastRenderedPageBreak/>
        <w:t>Pittsburgh Plate Glass)</w:t>
      </w:r>
      <w:r w:rsidRPr="002959A0">
        <w:rPr>
          <w:lang w:val="en-GB"/>
        </w:rPr>
        <w:t xml:space="preserve">. FGA </w:t>
      </w:r>
      <w:r w:rsidR="00BD5E0F" w:rsidRPr="002959A0">
        <w:rPr>
          <w:lang w:val="en-GB"/>
        </w:rPr>
        <w:t xml:space="preserve">then </w:t>
      </w:r>
      <w:r w:rsidRPr="002959A0">
        <w:rPr>
          <w:lang w:val="en-GB"/>
        </w:rPr>
        <w:t>rebuilt and retrofitted the facility, using Fuyao technology from China, to meet the higher requirements of AG. “</w:t>
      </w:r>
      <w:r w:rsidR="00755314" w:rsidRPr="002959A0">
        <w:rPr>
          <w:lang w:val="en-GB"/>
        </w:rPr>
        <w:t>W</w:t>
      </w:r>
      <w:r w:rsidRPr="002959A0">
        <w:rPr>
          <w:lang w:val="en-GB"/>
        </w:rPr>
        <w:t>e gutted the old lines and put in new equipment. Now the best float glass lines in the U</w:t>
      </w:r>
      <w:r w:rsidR="00755314" w:rsidRPr="002959A0">
        <w:rPr>
          <w:lang w:val="en-GB"/>
        </w:rPr>
        <w:t>.</w:t>
      </w:r>
      <w:r w:rsidRPr="002959A0">
        <w:rPr>
          <w:lang w:val="en-GB"/>
        </w:rPr>
        <w:t>S</w:t>
      </w:r>
      <w:r w:rsidR="00755314" w:rsidRPr="002959A0">
        <w:rPr>
          <w:lang w:val="en-GB"/>
        </w:rPr>
        <w:t>.</w:t>
      </w:r>
      <w:r w:rsidRPr="002959A0">
        <w:rPr>
          <w:lang w:val="en-GB"/>
        </w:rPr>
        <w:t xml:space="preserve"> are ours</w:t>
      </w:r>
      <w:r w:rsidR="00755314" w:rsidRPr="002959A0">
        <w:rPr>
          <w:lang w:val="en-GB"/>
        </w:rPr>
        <w:t>,</w:t>
      </w:r>
      <w:r w:rsidRPr="002959A0">
        <w:rPr>
          <w:lang w:val="en-GB"/>
        </w:rPr>
        <w:t>”</w:t>
      </w:r>
      <w:r w:rsidR="00755314" w:rsidRPr="002959A0">
        <w:rPr>
          <w:lang w:val="en-GB"/>
        </w:rPr>
        <w:t xml:space="preserve"> stated Cao.</w:t>
      </w:r>
    </w:p>
    <w:p w14:paraId="6CF65B95" w14:textId="77777777" w:rsidR="00331DC5" w:rsidRPr="002959A0" w:rsidRDefault="00331DC5" w:rsidP="00D401E9">
      <w:pPr>
        <w:pStyle w:val="BodyTextMain"/>
        <w:rPr>
          <w:lang w:val="en-GB"/>
        </w:rPr>
      </w:pPr>
    </w:p>
    <w:p w14:paraId="7806E8F7" w14:textId="1D4C8E57" w:rsidR="00AC1C57" w:rsidRPr="002959A0" w:rsidRDefault="00AC1C57" w:rsidP="00D401E9">
      <w:pPr>
        <w:pStyle w:val="BodyTextMain"/>
        <w:rPr>
          <w:lang w:val="en-GB"/>
        </w:rPr>
      </w:pPr>
      <w:r w:rsidRPr="002959A0">
        <w:rPr>
          <w:lang w:val="en-GB"/>
        </w:rPr>
        <w:t xml:space="preserve">The new facility started producing float glass </w:t>
      </w:r>
      <w:r w:rsidR="00755314" w:rsidRPr="002959A0">
        <w:rPr>
          <w:lang w:val="en-GB"/>
        </w:rPr>
        <w:t>before FGA increased the size</w:t>
      </w:r>
      <w:r w:rsidRPr="002959A0">
        <w:rPr>
          <w:lang w:val="en-GB"/>
        </w:rPr>
        <w:t xml:space="preserve"> of </w:t>
      </w:r>
      <w:r w:rsidR="00755314" w:rsidRPr="002959A0">
        <w:rPr>
          <w:lang w:val="en-GB"/>
        </w:rPr>
        <w:t xml:space="preserve">its </w:t>
      </w:r>
      <w:r w:rsidRPr="002959A0">
        <w:rPr>
          <w:lang w:val="en-GB"/>
        </w:rPr>
        <w:t>AG plant</w:t>
      </w:r>
      <w:r w:rsidR="00755314" w:rsidRPr="002959A0">
        <w:rPr>
          <w:lang w:val="en-GB"/>
        </w:rPr>
        <w:t xml:space="preserve"> in Moraine, Ohio</w:t>
      </w:r>
      <w:r w:rsidRPr="002959A0">
        <w:rPr>
          <w:lang w:val="en-GB"/>
        </w:rPr>
        <w:t xml:space="preserve">. </w:t>
      </w:r>
      <w:r w:rsidR="00755314" w:rsidRPr="002959A0">
        <w:rPr>
          <w:lang w:val="en-GB"/>
        </w:rPr>
        <w:t>Therefore</w:t>
      </w:r>
      <w:r w:rsidRPr="002959A0">
        <w:rPr>
          <w:lang w:val="en-GB"/>
        </w:rPr>
        <w:t xml:space="preserve">, FGA exported </w:t>
      </w:r>
      <w:r w:rsidR="00755314" w:rsidRPr="002959A0">
        <w:rPr>
          <w:lang w:val="en-GB"/>
        </w:rPr>
        <w:t>all output from</w:t>
      </w:r>
      <w:r w:rsidRPr="002959A0">
        <w:rPr>
          <w:lang w:val="en-GB"/>
        </w:rPr>
        <w:t xml:space="preserve"> the M</w:t>
      </w:r>
      <w:r w:rsidR="00755314" w:rsidRPr="002959A0">
        <w:rPr>
          <w:lang w:val="en-GB"/>
        </w:rPr>
        <w:t>oun</w:t>
      </w:r>
      <w:r w:rsidRPr="002959A0">
        <w:rPr>
          <w:lang w:val="en-GB"/>
        </w:rPr>
        <w:t xml:space="preserve">t Zion facility back to China </w:t>
      </w:r>
      <w:r w:rsidR="00755314" w:rsidRPr="002959A0">
        <w:rPr>
          <w:lang w:val="en-GB"/>
        </w:rPr>
        <w:t xml:space="preserve">to </w:t>
      </w:r>
      <w:r w:rsidRPr="002959A0">
        <w:rPr>
          <w:lang w:val="en-GB"/>
        </w:rPr>
        <w:t xml:space="preserve">use </w:t>
      </w:r>
      <w:r w:rsidR="00755314" w:rsidRPr="002959A0">
        <w:rPr>
          <w:lang w:val="en-GB"/>
        </w:rPr>
        <w:t>there</w:t>
      </w:r>
      <w:r w:rsidRPr="002959A0">
        <w:rPr>
          <w:lang w:val="en-GB"/>
        </w:rPr>
        <w:t>. The M</w:t>
      </w:r>
      <w:r w:rsidR="00755314" w:rsidRPr="002959A0">
        <w:rPr>
          <w:lang w:val="en-GB"/>
        </w:rPr>
        <w:t>oun</w:t>
      </w:r>
      <w:r w:rsidRPr="002959A0">
        <w:rPr>
          <w:lang w:val="en-GB"/>
        </w:rPr>
        <w:t xml:space="preserve">t Zion </w:t>
      </w:r>
      <w:r w:rsidR="00755314" w:rsidRPr="002959A0">
        <w:rPr>
          <w:lang w:val="en-GB"/>
        </w:rPr>
        <w:t xml:space="preserve">plant thus </w:t>
      </w:r>
      <w:r w:rsidRPr="002959A0">
        <w:rPr>
          <w:lang w:val="en-GB"/>
        </w:rPr>
        <w:t xml:space="preserve">became </w:t>
      </w:r>
      <w:r w:rsidR="00755314" w:rsidRPr="002959A0">
        <w:rPr>
          <w:lang w:val="en-GB"/>
        </w:rPr>
        <w:t>FGA’s</w:t>
      </w:r>
      <w:r w:rsidRPr="002959A0">
        <w:rPr>
          <w:lang w:val="en-GB"/>
        </w:rPr>
        <w:t xml:space="preserve"> in-house supplier of AG.</w:t>
      </w:r>
    </w:p>
    <w:p w14:paraId="48F9FE5B" w14:textId="77777777" w:rsidR="00FA15CD" w:rsidRPr="002959A0" w:rsidRDefault="00FA15CD" w:rsidP="00D401E9">
      <w:pPr>
        <w:pStyle w:val="BodyTextMain"/>
        <w:rPr>
          <w:lang w:val="en-GB"/>
        </w:rPr>
      </w:pPr>
    </w:p>
    <w:p w14:paraId="399FC0BA" w14:textId="77777777" w:rsidR="00FA15CD" w:rsidRPr="002959A0" w:rsidRDefault="00FA15CD" w:rsidP="00D401E9">
      <w:pPr>
        <w:pStyle w:val="BodyTextMain"/>
        <w:rPr>
          <w:lang w:val="en-GB"/>
        </w:rPr>
      </w:pPr>
    </w:p>
    <w:p w14:paraId="3C244BA2" w14:textId="1CFD5901" w:rsidR="00AC1C57" w:rsidRPr="002959A0" w:rsidRDefault="00AC1C57" w:rsidP="00FA15CD">
      <w:pPr>
        <w:pStyle w:val="Casehead2"/>
        <w:rPr>
          <w:lang w:val="en-GB"/>
        </w:rPr>
      </w:pPr>
      <w:r w:rsidRPr="002959A0">
        <w:rPr>
          <w:lang w:val="en-GB"/>
        </w:rPr>
        <w:t xml:space="preserve">Local Manufacturing </w:t>
      </w:r>
      <w:r w:rsidR="00755314" w:rsidRPr="002959A0">
        <w:rPr>
          <w:lang w:val="en-GB"/>
        </w:rPr>
        <w:t>v</w:t>
      </w:r>
      <w:r w:rsidRPr="002959A0">
        <w:rPr>
          <w:lang w:val="en-GB"/>
        </w:rPr>
        <w:t xml:space="preserve">ersus Importing from China </w:t>
      </w:r>
    </w:p>
    <w:p w14:paraId="222CA464" w14:textId="77777777" w:rsidR="004207B7" w:rsidRPr="002959A0" w:rsidRDefault="004207B7" w:rsidP="00FA15CD">
      <w:pPr>
        <w:pStyle w:val="Casehead2"/>
        <w:rPr>
          <w:lang w:val="en-GB"/>
        </w:rPr>
      </w:pPr>
    </w:p>
    <w:p w14:paraId="57766216" w14:textId="575DBF53" w:rsidR="00AC1C57" w:rsidRPr="002959A0" w:rsidRDefault="00AC1C57" w:rsidP="00FA15CD">
      <w:pPr>
        <w:pStyle w:val="BodyTextMain"/>
        <w:rPr>
          <w:lang w:val="en-GB"/>
        </w:rPr>
      </w:pPr>
      <w:r w:rsidRPr="002959A0">
        <w:rPr>
          <w:lang w:val="en-GB"/>
        </w:rPr>
        <w:t xml:space="preserve">In deciding </w:t>
      </w:r>
      <w:r w:rsidR="009A255D" w:rsidRPr="002959A0">
        <w:rPr>
          <w:lang w:val="en-GB"/>
        </w:rPr>
        <w:t>on a</w:t>
      </w:r>
      <w:r w:rsidRPr="002959A0">
        <w:rPr>
          <w:lang w:val="en-GB"/>
        </w:rPr>
        <w:t xml:space="preserve"> location of its AG manufacturing facilities, Fuyao considered </w:t>
      </w:r>
      <w:r w:rsidR="002A16F2" w:rsidRPr="002959A0">
        <w:rPr>
          <w:lang w:val="en-GB"/>
        </w:rPr>
        <w:t>all relevant</w:t>
      </w:r>
      <w:r w:rsidR="000D0E87" w:rsidRPr="002959A0">
        <w:rPr>
          <w:lang w:val="en-GB"/>
        </w:rPr>
        <w:t xml:space="preserve"> </w:t>
      </w:r>
      <w:r w:rsidR="002A16F2" w:rsidRPr="002959A0">
        <w:rPr>
          <w:lang w:val="en-GB"/>
        </w:rPr>
        <w:t>costs</w:t>
      </w:r>
      <w:r w:rsidR="000D0E87" w:rsidRPr="002959A0">
        <w:rPr>
          <w:lang w:val="en-GB"/>
        </w:rPr>
        <w:t xml:space="preserve"> </w:t>
      </w:r>
      <w:r w:rsidR="002A16F2" w:rsidRPr="002959A0">
        <w:rPr>
          <w:lang w:val="en-GB"/>
        </w:rPr>
        <w:t xml:space="preserve">(i.e., </w:t>
      </w:r>
      <w:r w:rsidRPr="002959A0">
        <w:rPr>
          <w:lang w:val="en-GB"/>
        </w:rPr>
        <w:t>raw materials, manufacturing, transportation, and inventory</w:t>
      </w:r>
      <w:r w:rsidR="002A16F2" w:rsidRPr="002959A0">
        <w:rPr>
          <w:lang w:val="en-GB"/>
        </w:rPr>
        <w:t>) against</w:t>
      </w:r>
      <w:r w:rsidRPr="002959A0">
        <w:rPr>
          <w:lang w:val="en-GB"/>
        </w:rPr>
        <w:t xml:space="preserve"> the benefits of proximity to OEMs for joint product development and supply chain flexibility. </w:t>
      </w:r>
      <w:r w:rsidR="002A16F2" w:rsidRPr="002959A0">
        <w:rPr>
          <w:lang w:val="en-GB"/>
        </w:rPr>
        <w:t xml:space="preserve">AG’s </w:t>
      </w:r>
      <w:r w:rsidRPr="002959A0">
        <w:rPr>
          <w:lang w:val="en-GB"/>
        </w:rPr>
        <w:t>aggregate manufacturing costs</w:t>
      </w:r>
      <w:r w:rsidR="002A16F2" w:rsidRPr="002959A0">
        <w:rPr>
          <w:lang w:val="en-GB"/>
        </w:rPr>
        <w:t>, as</w:t>
      </w:r>
      <w:r w:rsidRPr="002959A0">
        <w:rPr>
          <w:lang w:val="en-GB"/>
        </w:rPr>
        <w:t xml:space="preserve"> reflected in the annual financial statements</w:t>
      </w:r>
      <w:r w:rsidR="002A16F2" w:rsidRPr="002959A0">
        <w:rPr>
          <w:lang w:val="en-GB"/>
        </w:rPr>
        <w:t>,</w:t>
      </w:r>
      <w:r w:rsidRPr="002959A0">
        <w:rPr>
          <w:lang w:val="en-GB"/>
        </w:rPr>
        <w:t xml:space="preserve"> were approximately 53 per</w:t>
      </w:r>
      <w:r w:rsidR="002A16F2" w:rsidRPr="002959A0">
        <w:rPr>
          <w:lang w:val="en-GB"/>
        </w:rPr>
        <w:t xml:space="preserve"> </w:t>
      </w:r>
      <w:r w:rsidRPr="002959A0">
        <w:rPr>
          <w:lang w:val="en-GB"/>
        </w:rPr>
        <w:t>cent raw materials, 17 per</w:t>
      </w:r>
      <w:r w:rsidR="002A16F2" w:rsidRPr="002959A0">
        <w:rPr>
          <w:lang w:val="en-GB"/>
        </w:rPr>
        <w:t xml:space="preserve"> </w:t>
      </w:r>
      <w:r w:rsidRPr="002959A0">
        <w:rPr>
          <w:lang w:val="en-GB"/>
        </w:rPr>
        <w:t>cent labour, 13 per</w:t>
      </w:r>
      <w:r w:rsidR="002A16F2" w:rsidRPr="002959A0">
        <w:rPr>
          <w:lang w:val="en-GB"/>
        </w:rPr>
        <w:t xml:space="preserve"> </w:t>
      </w:r>
      <w:r w:rsidRPr="002959A0">
        <w:rPr>
          <w:lang w:val="en-GB"/>
        </w:rPr>
        <w:t>cent energy</w:t>
      </w:r>
      <w:r w:rsidR="002A16F2" w:rsidRPr="002959A0">
        <w:rPr>
          <w:lang w:val="en-GB"/>
        </w:rPr>
        <w:t>,</w:t>
      </w:r>
      <w:r w:rsidRPr="002959A0">
        <w:rPr>
          <w:lang w:val="en-GB"/>
        </w:rPr>
        <w:t xml:space="preserve"> and 17 per</w:t>
      </w:r>
      <w:r w:rsidR="002A16F2" w:rsidRPr="002959A0">
        <w:rPr>
          <w:lang w:val="en-GB"/>
        </w:rPr>
        <w:t xml:space="preserve"> </w:t>
      </w:r>
      <w:r w:rsidRPr="002959A0">
        <w:rPr>
          <w:lang w:val="en-GB"/>
        </w:rPr>
        <w:t>cent other costs</w:t>
      </w:r>
      <w:r w:rsidR="002A16F2" w:rsidRPr="002959A0">
        <w:rPr>
          <w:lang w:val="en-GB"/>
        </w:rPr>
        <w:t xml:space="preserve"> (</w:t>
      </w:r>
      <w:r w:rsidRPr="002959A0">
        <w:rPr>
          <w:lang w:val="en-GB"/>
        </w:rPr>
        <w:t>s</w:t>
      </w:r>
      <w:r w:rsidR="002A16F2" w:rsidRPr="002959A0">
        <w:rPr>
          <w:lang w:val="en-GB"/>
        </w:rPr>
        <w:t>ee</w:t>
      </w:r>
      <w:r w:rsidRPr="002959A0">
        <w:rPr>
          <w:lang w:val="en-GB"/>
        </w:rPr>
        <w:t xml:space="preserve"> Exhibit 3</w:t>
      </w:r>
      <w:r w:rsidR="002A16F2" w:rsidRPr="002959A0">
        <w:rPr>
          <w:lang w:val="en-GB"/>
        </w:rPr>
        <w:t>B). However</w:t>
      </w:r>
      <w:r w:rsidRPr="002959A0">
        <w:rPr>
          <w:lang w:val="en-GB"/>
        </w:rPr>
        <w:t xml:space="preserve">, </w:t>
      </w:r>
      <w:r w:rsidR="002A16F2" w:rsidRPr="002959A0">
        <w:rPr>
          <w:lang w:val="en-GB"/>
        </w:rPr>
        <w:t>these</w:t>
      </w:r>
      <w:r w:rsidRPr="002959A0">
        <w:rPr>
          <w:lang w:val="en-GB"/>
        </w:rPr>
        <w:t xml:space="preserve"> proportions </w:t>
      </w:r>
      <w:r w:rsidR="002A16F2" w:rsidRPr="002959A0">
        <w:rPr>
          <w:lang w:val="en-GB"/>
        </w:rPr>
        <w:t>tended to fluctuate due to c</w:t>
      </w:r>
      <w:r w:rsidRPr="002959A0">
        <w:rPr>
          <w:lang w:val="en-GB"/>
        </w:rPr>
        <w:t xml:space="preserve">hanges </w:t>
      </w:r>
      <w:r w:rsidR="002A16F2" w:rsidRPr="002959A0">
        <w:rPr>
          <w:lang w:val="en-GB"/>
        </w:rPr>
        <w:t>in</w:t>
      </w:r>
      <w:r w:rsidRPr="002959A0">
        <w:rPr>
          <w:lang w:val="en-GB"/>
        </w:rPr>
        <w:t xml:space="preserve"> raw material</w:t>
      </w:r>
      <w:r w:rsidR="00C47DB6" w:rsidRPr="002959A0">
        <w:rPr>
          <w:lang w:val="en-GB"/>
        </w:rPr>
        <w:t>s</w:t>
      </w:r>
      <w:r w:rsidRPr="002959A0">
        <w:rPr>
          <w:lang w:val="en-GB"/>
        </w:rPr>
        <w:t xml:space="preserve">, energy and labour costs, </w:t>
      </w:r>
      <w:r w:rsidR="00C47DB6" w:rsidRPr="002959A0">
        <w:rPr>
          <w:lang w:val="en-GB"/>
        </w:rPr>
        <w:t>and</w:t>
      </w:r>
      <w:r w:rsidRPr="002959A0">
        <w:rPr>
          <w:lang w:val="en-GB"/>
        </w:rPr>
        <w:t xml:space="preserve"> </w:t>
      </w:r>
      <w:proofErr w:type="spellStart"/>
      <w:r w:rsidRPr="002959A0">
        <w:rPr>
          <w:lang w:val="en-GB"/>
        </w:rPr>
        <w:t>Fuyao’s</w:t>
      </w:r>
      <w:proofErr w:type="spellEnd"/>
      <w:r w:rsidRPr="002959A0">
        <w:rPr>
          <w:lang w:val="en-GB"/>
        </w:rPr>
        <w:t xml:space="preserve"> globalization strategy.</w:t>
      </w:r>
      <w:r w:rsidR="002959A0">
        <w:rPr>
          <w:lang w:val="en-GB"/>
        </w:rPr>
        <w:t xml:space="preserve"> </w:t>
      </w:r>
    </w:p>
    <w:p w14:paraId="12B490D9" w14:textId="77777777" w:rsidR="00FA15CD" w:rsidRPr="002959A0" w:rsidRDefault="00FA15CD" w:rsidP="00FA15CD">
      <w:pPr>
        <w:pStyle w:val="BodyTextMain"/>
        <w:rPr>
          <w:lang w:val="en-GB"/>
        </w:rPr>
      </w:pPr>
    </w:p>
    <w:p w14:paraId="739DD6D5" w14:textId="3760B1F7" w:rsidR="00AC1C57" w:rsidRPr="002959A0" w:rsidRDefault="00AC1C57" w:rsidP="00FA15CD">
      <w:pPr>
        <w:pStyle w:val="BodyTextMain"/>
        <w:rPr>
          <w:lang w:val="en-GB"/>
        </w:rPr>
      </w:pPr>
      <w:r w:rsidRPr="002959A0">
        <w:rPr>
          <w:lang w:val="en-GB"/>
        </w:rPr>
        <w:t>Costs differed between the U</w:t>
      </w:r>
      <w:r w:rsidR="00C47DB6" w:rsidRPr="002959A0">
        <w:rPr>
          <w:lang w:val="en-GB"/>
        </w:rPr>
        <w:t xml:space="preserve">nited </w:t>
      </w:r>
      <w:r w:rsidRPr="002959A0">
        <w:rPr>
          <w:lang w:val="en-GB"/>
        </w:rPr>
        <w:t>S</w:t>
      </w:r>
      <w:r w:rsidR="00C47DB6" w:rsidRPr="002959A0">
        <w:rPr>
          <w:lang w:val="en-GB"/>
        </w:rPr>
        <w:t>tates</w:t>
      </w:r>
      <w:r w:rsidRPr="002959A0">
        <w:rPr>
          <w:lang w:val="en-GB"/>
        </w:rPr>
        <w:t xml:space="preserve"> and China. In 2017</w:t>
      </w:r>
      <w:r w:rsidR="00C47DB6" w:rsidRPr="002959A0">
        <w:rPr>
          <w:lang w:val="en-GB"/>
        </w:rPr>
        <w:t>,</w:t>
      </w:r>
      <w:r w:rsidRPr="002959A0">
        <w:rPr>
          <w:lang w:val="en-GB"/>
        </w:rPr>
        <w:t xml:space="preserve"> </w:t>
      </w:r>
      <w:r w:rsidR="00C47DB6" w:rsidRPr="002959A0">
        <w:rPr>
          <w:lang w:val="en-GB"/>
        </w:rPr>
        <w:t>U.S. hourly labour</w:t>
      </w:r>
      <w:r w:rsidRPr="002959A0">
        <w:rPr>
          <w:lang w:val="en-GB"/>
        </w:rPr>
        <w:t xml:space="preserve"> cost</w:t>
      </w:r>
      <w:r w:rsidR="00C47DB6" w:rsidRPr="002959A0">
        <w:rPr>
          <w:lang w:val="en-GB"/>
        </w:rPr>
        <w:t>s for office work</w:t>
      </w:r>
      <w:r w:rsidRPr="002959A0">
        <w:rPr>
          <w:lang w:val="en-GB"/>
        </w:rPr>
        <w:t xml:space="preserve"> were about three </w:t>
      </w:r>
      <w:r w:rsidR="00C47DB6" w:rsidRPr="002959A0">
        <w:rPr>
          <w:lang w:val="en-GB"/>
        </w:rPr>
        <w:t>times higher than</w:t>
      </w:r>
      <w:r w:rsidRPr="002959A0">
        <w:rPr>
          <w:lang w:val="en-GB"/>
        </w:rPr>
        <w:t xml:space="preserve"> in China</w:t>
      </w:r>
      <w:r w:rsidR="00C47DB6" w:rsidRPr="002959A0">
        <w:rPr>
          <w:lang w:val="en-GB"/>
        </w:rPr>
        <w:t>; for factory work, they were eight times higher</w:t>
      </w:r>
      <w:r w:rsidRPr="002959A0">
        <w:rPr>
          <w:lang w:val="en-GB"/>
        </w:rPr>
        <w:t>. However</w:t>
      </w:r>
      <w:r w:rsidR="00C47DB6" w:rsidRPr="002959A0">
        <w:rPr>
          <w:lang w:val="en-GB"/>
        </w:rPr>
        <w:t>,</w:t>
      </w:r>
      <w:r w:rsidRPr="002959A0">
        <w:rPr>
          <w:lang w:val="en-GB"/>
        </w:rPr>
        <w:t xml:space="preserve"> labour costs </w:t>
      </w:r>
      <w:r w:rsidR="00C47DB6" w:rsidRPr="002959A0">
        <w:rPr>
          <w:lang w:val="en-GB"/>
        </w:rPr>
        <w:t xml:space="preserve">in China </w:t>
      </w:r>
      <w:r w:rsidRPr="002959A0">
        <w:rPr>
          <w:lang w:val="en-GB"/>
        </w:rPr>
        <w:t xml:space="preserve">were increasing at </w:t>
      </w:r>
      <w:r w:rsidR="00C47DB6" w:rsidRPr="002959A0">
        <w:rPr>
          <w:lang w:val="en-GB"/>
        </w:rPr>
        <w:t xml:space="preserve">an annual rate of </w:t>
      </w:r>
      <w:r w:rsidRPr="002959A0">
        <w:rPr>
          <w:lang w:val="en-GB"/>
        </w:rPr>
        <w:t>over 10 per</w:t>
      </w:r>
      <w:r w:rsidR="00C47DB6" w:rsidRPr="002959A0">
        <w:rPr>
          <w:lang w:val="en-GB"/>
        </w:rPr>
        <w:t xml:space="preserve"> </w:t>
      </w:r>
      <w:r w:rsidRPr="002959A0">
        <w:rPr>
          <w:lang w:val="en-GB"/>
        </w:rPr>
        <w:t>cent per year</w:t>
      </w:r>
      <w:r w:rsidR="00C47DB6" w:rsidRPr="002959A0">
        <w:rPr>
          <w:lang w:val="en-GB"/>
        </w:rPr>
        <w:t>, whereas</w:t>
      </w:r>
      <w:r w:rsidRPr="002959A0">
        <w:rPr>
          <w:lang w:val="en-GB"/>
        </w:rPr>
        <w:t xml:space="preserve"> </w:t>
      </w:r>
      <w:r w:rsidR="00C47DB6" w:rsidRPr="002959A0">
        <w:rPr>
          <w:lang w:val="en-GB"/>
        </w:rPr>
        <w:t xml:space="preserve">U.S. </w:t>
      </w:r>
      <w:r w:rsidRPr="002959A0">
        <w:rPr>
          <w:lang w:val="en-GB"/>
        </w:rPr>
        <w:t xml:space="preserve">costs were </w:t>
      </w:r>
      <w:r w:rsidR="00C47DB6" w:rsidRPr="002959A0">
        <w:rPr>
          <w:lang w:val="en-GB"/>
        </w:rPr>
        <w:t>not increasing</w:t>
      </w:r>
      <w:r w:rsidRPr="002959A0">
        <w:rPr>
          <w:lang w:val="en-GB"/>
        </w:rPr>
        <w:t xml:space="preserve">. The cost of energy was approximately </w:t>
      </w:r>
      <w:r w:rsidR="008F24F6">
        <w:rPr>
          <w:lang w:val="en-GB"/>
        </w:rPr>
        <w:t>one-third</w:t>
      </w:r>
      <w:r w:rsidR="00C47DB6" w:rsidRPr="002959A0">
        <w:rPr>
          <w:lang w:val="en-GB"/>
        </w:rPr>
        <w:t xml:space="preserve"> lower in the United States, although</w:t>
      </w:r>
      <w:r w:rsidRPr="002959A0">
        <w:rPr>
          <w:lang w:val="en-GB"/>
        </w:rPr>
        <w:t xml:space="preserve"> energy prices </w:t>
      </w:r>
      <w:r w:rsidR="00C47DB6" w:rsidRPr="002959A0">
        <w:rPr>
          <w:lang w:val="en-GB"/>
        </w:rPr>
        <w:t>were expected to rise in 2018, after having</w:t>
      </w:r>
      <w:r w:rsidRPr="002959A0">
        <w:rPr>
          <w:lang w:val="en-GB"/>
        </w:rPr>
        <w:t xml:space="preserve"> dropped from 2015 to 2017. The cost of shipping AG half way around the world was considerable. </w:t>
      </w:r>
      <w:r w:rsidR="00524572" w:rsidRPr="002959A0">
        <w:rPr>
          <w:lang w:val="en-GB"/>
        </w:rPr>
        <w:t>T</w:t>
      </w:r>
      <w:r w:rsidRPr="002959A0">
        <w:rPr>
          <w:lang w:val="en-GB"/>
        </w:rPr>
        <w:t>ransportation costs</w:t>
      </w:r>
      <w:r w:rsidR="00524572" w:rsidRPr="002959A0">
        <w:rPr>
          <w:lang w:val="en-GB"/>
        </w:rPr>
        <w:t xml:space="preserve"> (including the cost of financing the inventory) </w:t>
      </w:r>
      <w:r w:rsidRPr="002959A0">
        <w:rPr>
          <w:lang w:val="en-GB"/>
        </w:rPr>
        <w:t xml:space="preserve">to </w:t>
      </w:r>
      <w:r w:rsidR="00524572" w:rsidRPr="002959A0">
        <w:rPr>
          <w:lang w:val="en-GB"/>
        </w:rPr>
        <w:t xml:space="preserve">ship AG </w:t>
      </w:r>
      <w:r w:rsidRPr="002959A0">
        <w:rPr>
          <w:lang w:val="en-GB"/>
        </w:rPr>
        <w:t>from China to New York and then on to Detroit, the largest U</w:t>
      </w:r>
      <w:r w:rsidR="00524572" w:rsidRPr="002959A0">
        <w:rPr>
          <w:lang w:val="en-GB"/>
        </w:rPr>
        <w:t>.</w:t>
      </w:r>
      <w:r w:rsidRPr="002959A0">
        <w:rPr>
          <w:lang w:val="en-GB"/>
        </w:rPr>
        <w:t>S</w:t>
      </w:r>
      <w:r w:rsidR="00524572" w:rsidRPr="002959A0">
        <w:rPr>
          <w:lang w:val="en-GB"/>
        </w:rPr>
        <w:t>.</w:t>
      </w:r>
      <w:r w:rsidRPr="002959A0">
        <w:rPr>
          <w:lang w:val="en-GB"/>
        </w:rPr>
        <w:t xml:space="preserve"> automobile manufacturing</w:t>
      </w:r>
      <w:r w:rsidR="00524572" w:rsidRPr="002959A0">
        <w:rPr>
          <w:lang w:val="en-GB"/>
        </w:rPr>
        <w:t xml:space="preserve"> centre</w:t>
      </w:r>
      <w:r w:rsidRPr="002959A0">
        <w:rPr>
          <w:lang w:val="en-GB"/>
        </w:rPr>
        <w:t>, w</w:t>
      </w:r>
      <w:r w:rsidR="00524572" w:rsidRPr="002959A0">
        <w:rPr>
          <w:lang w:val="en-GB"/>
        </w:rPr>
        <w:t>as</w:t>
      </w:r>
      <w:r w:rsidRPr="002959A0">
        <w:rPr>
          <w:lang w:val="en-GB"/>
        </w:rPr>
        <w:t xml:space="preserve"> about 30 per</w:t>
      </w:r>
      <w:r w:rsidR="00524572" w:rsidRPr="002959A0">
        <w:rPr>
          <w:lang w:val="en-GB"/>
        </w:rPr>
        <w:t xml:space="preserve"> </w:t>
      </w:r>
      <w:r w:rsidRPr="002959A0">
        <w:rPr>
          <w:lang w:val="en-GB"/>
        </w:rPr>
        <w:t xml:space="preserve">cent </w:t>
      </w:r>
      <w:r w:rsidR="00524572" w:rsidRPr="002959A0">
        <w:rPr>
          <w:lang w:val="en-GB"/>
        </w:rPr>
        <w:t>higher than</w:t>
      </w:r>
      <w:r w:rsidRPr="002959A0">
        <w:rPr>
          <w:lang w:val="en-GB"/>
        </w:rPr>
        <w:t xml:space="preserve"> the cost of trucking AG from Moraine to Detroit.</w:t>
      </w:r>
    </w:p>
    <w:p w14:paraId="34259785" w14:textId="77777777" w:rsidR="00FA15CD" w:rsidRPr="002959A0" w:rsidRDefault="00FA15CD" w:rsidP="00FA15CD">
      <w:pPr>
        <w:pStyle w:val="BodyTextMain"/>
        <w:rPr>
          <w:lang w:val="en-GB"/>
        </w:rPr>
      </w:pPr>
    </w:p>
    <w:p w14:paraId="0947985A" w14:textId="64520EDC" w:rsidR="00AC1C57" w:rsidRPr="002959A0" w:rsidRDefault="00AC1C57" w:rsidP="00FA15CD">
      <w:pPr>
        <w:pStyle w:val="BodyTextMain"/>
        <w:rPr>
          <w:lang w:val="en-GB"/>
        </w:rPr>
      </w:pPr>
      <w:r w:rsidRPr="002959A0">
        <w:rPr>
          <w:lang w:val="en-GB"/>
        </w:rPr>
        <w:t>Th</w:t>
      </w:r>
      <w:r w:rsidR="00524572" w:rsidRPr="002959A0">
        <w:rPr>
          <w:lang w:val="en-GB"/>
        </w:rPr>
        <w:t>e</w:t>
      </w:r>
      <w:r w:rsidRPr="002959A0">
        <w:rPr>
          <w:lang w:val="en-GB"/>
        </w:rPr>
        <w:t>se transportation cost</w:t>
      </w:r>
      <w:r w:rsidR="00524572" w:rsidRPr="002959A0">
        <w:rPr>
          <w:lang w:val="en-GB"/>
        </w:rPr>
        <w:t xml:space="preserve"> estimate</w:t>
      </w:r>
      <w:r w:rsidRPr="002959A0">
        <w:rPr>
          <w:lang w:val="en-GB"/>
        </w:rPr>
        <w:t xml:space="preserve">s did not </w:t>
      </w:r>
      <w:r w:rsidR="00524572" w:rsidRPr="002959A0">
        <w:rPr>
          <w:lang w:val="en-GB"/>
        </w:rPr>
        <w:t>consider</w:t>
      </w:r>
      <w:r w:rsidRPr="002959A0">
        <w:rPr>
          <w:lang w:val="en-GB"/>
        </w:rPr>
        <w:t xml:space="preserve"> import duties. Free trade </w:t>
      </w:r>
      <w:r w:rsidR="00524572" w:rsidRPr="002959A0">
        <w:rPr>
          <w:lang w:val="en-GB"/>
        </w:rPr>
        <w:t>agreements</w:t>
      </w:r>
      <w:r w:rsidRPr="002959A0">
        <w:rPr>
          <w:lang w:val="en-GB"/>
        </w:rPr>
        <w:t xml:space="preserve"> were important to supply chain management</w:t>
      </w:r>
      <w:r w:rsidR="008F24F6">
        <w:rPr>
          <w:lang w:val="en-GB"/>
        </w:rPr>
        <w:t xml:space="preserve"> </w:t>
      </w:r>
      <w:r w:rsidRPr="002959A0">
        <w:rPr>
          <w:lang w:val="en-GB"/>
        </w:rPr>
        <w:t xml:space="preserve">not only because they allowed </w:t>
      </w:r>
      <w:r w:rsidR="008F24F6">
        <w:rPr>
          <w:lang w:val="en-GB"/>
        </w:rPr>
        <w:t xml:space="preserve">for the </w:t>
      </w:r>
      <w:r w:rsidRPr="002959A0">
        <w:rPr>
          <w:lang w:val="en-GB"/>
        </w:rPr>
        <w:t>passage of parts and finished goods without tariffs and quotas but also because they saved time. Goods crossing borders in a free trade zone did not need to clear customs, a process that could take</w:t>
      </w:r>
      <w:r w:rsidR="008F24F6">
        <w:rPr>
          <w:lang w:val="en-GB"/>
        </w:rPr>
        <w:t xml:space="preserve"> anywhere</w:t>
      </w:r>
      <w:r w:rsidRPr="002959A0">
        <w:rPr>
          <w:lang w:val="en-GB"/>
        </w:rPr>
        <w:t xml:space="preserve"> from a few hours to </w:t>
      </w:r>
      <w:r w:rsidR="00524572" w:rsidRPr="002959A0">
        <w:rPr>
          <w:lang w:val="en-GB"/>
        </w:rPr>
        <w:t xml:space="preserve">over </w:t>
      </w:r>
      <w:r w:rsidRPr="002959A0">
        <w:rPr>
          <w:lang w:val="en-GB"/>
        </w:rPr>
        <w:t xml:space="preserve">a week, depending on the efficiency of customs and forwarder agents </w:t>
      </w:r>
      <w:r w:rsidR="00F53AAB">
        <w:rPr>
          <w:lang w:val="en-GB"/>
        </w:rPr>
        <w:t>as well as</w:t>
      </w:r>
      <w:r w:rsidR="00524572" w:rsidRPr="002959A0">
        <w:rPr>
          <w:lang w:val="en-GB"/>
        </w:rPr>
        <w:t xml:space="preserve"> </w:t>
      </w:r>
      <w:r w:rsidRPr="002959A0">
        <w:rPr>
          <w:lang w:val="en-GB"/>
        </w:rPr>
        <w:t>the queue of cargo</w:t>
      </w:r>
      <w:r w:rsidR="00524572" w:rsidRPr="002959A0">
        <w:rPr>
          <w:lang w:val="en-GB"/>
        </w:rPr>
        <w:t xml:space="preserve"> </w:t>
      </w:r>
      <w:r w:rsidRPr="002959A0">
        <w:rPr>
          <w:lang w:val="en-GB"/>
        </w:rPr>
        <w:t>s</w:t>
      </w:r>
      <w:r w:rsidR="00524572" w:rsidRPr="002959A0">
        <w:rPr>
          <w:lang w:val="en-GB"/>
        </w:rPr>
        <w:t>hipments awaiting</w:t>
      </w:r>
      <w:r w:rsidRPr="002959A0">
        <w:rPr>
          <w:lang w:val="en-GB"/>
        </w:rPr>
        <w:t xml:space="preserve"> customs clearance. The U</w:t>
      </w:r>
      <w:r w:rsidR="00524572" w:rsidRPr="002959A0">
        <w:rPr>
          <w:lang w:val="en-GB"/>
        </w:rPr>
        <w:t>.</w:t>
      </w:r>
      <w:r w:rsidRPr="002959A0">
        <w:rPr>
          <w:lang w:val="en-GB"/>
        </w:rPr>
        <w:t>S</w:t>
      </w:r>
      <w:r w:rsidR="00524572" w:rsidRPr="002959A0">
        <w:rPr>
          <w:lang w:val="en-GB"/>
        </w:rPr>
        <w:t>.</w:t>
      </w:r>
      <w:r w:rsidRPr="002959A0">
        <w:rPr>
          <w:lang w:val="en-GB"/>
        </w:rPr>
        <w:t xml:space="preserve"> automotive industry had been integrated into the North American market </w:t>
      </w:r>
      <w:r w:rsidR="00524572" w:rsidRPr="002959A0">
        <w:rPr>
          <w:lang w:val="en-GB"/>
        </w:rPr>
        <w:t xml:space="preserve">with the </w:t>
      </w:r>
      <w:r w:rsidRPr="002959A0">
        <w:rPr>
          <w:lang w:val="en-GB"/>
        </w:rPr>
        <w:t>si</w:t>
      </w:r>
      <w:r w:rsidR="00524572" w:rsidRPr="002959A0">
        <w:rPr>
          <w:lang w:val="en-GB"/>
        </w:rPr>
        <w:t>g</w:t>
      </w:r>
      <w:r w:rsidRPr="002959A0">
        <w:rPr>
          <w:lang w:val="en-GB"/>
        </w:rPr>
        <w:t>n</w:t>
      </w:r>
      <w:r w:rsidR="00524572" w:rsidRPr="002959A0">
        <w:rPr>
          <w:lang w:val="en-GB"/>
        </w:rPr>
        <w:t>ing of</w:t>
      </w:r>
      <w:r w:rsidRPr="002959A0">
        <w:rPr>
          <w:lang w:val="en-GB"/>
        </w:rPr>
        <w:t xml:space="preserve"> NAFTA in 1994. However, AG shipped from China to the U</w:t>
      </w:r>
      <w:r w:rsidR="00EF3B1F" w:rsidRPr="002959A0">
        <w:rPr>
          <w:lang w:val="en-GB"/>
        </w:rPr>
        <w:t xml:space="preserve">nited </w:t>
      </w:r>
      <w:r w:rsidRPr="002959A0">
        <w:rPr>
          <w:lang w:val="en-GB"/>
        </w:rPr>
        <w:t>S</w:t>
      </w:r>
      <w:r w:rsidR="00EF3B1F" w:rsidRPr="002959A0">
        <w:rPr>
          <w:lang w:val="en-GB"/>
        </w:rPr>
        <w:t>tates did not</w:t>
      </w:r>
      <w:r w:rsidRPr="002959A0">
        <w:rPr>
          <w:lang w:val="en-GB"/>
        </w:rPr>
        <w:t xml:space="preserve"> enjoy reduced tariffs. T</w:t>
      </w:r>
      <w:r w:rsidR="00EF3B1F" w:rsidRPr="002959A0">
        <w:rPr>
          <w:lang w:val="en-GB"/>
        </w:rPr>
        <w:t>hese</w:t>
      </w:r>
      <w:r w:rsidRPr="002959A0">
        <w:rPr>
          <w:lang w:val="en-GB"/>
        </w:rPr>
        <w:t xml:space="preserve"> imports were </w:t>
      </w:r>
      <w:r w:rsidR="00EF3B1F" w:rsidRPr="002959A0">
        <w:rPr>
          <w:lang w:val="en-GB"/>
        </w:rPr>
        <w:t>given</w:t>
      </w:r>
      <w:r w:rsidRPr="002959A0">
        <w:rPr>
          <w:lang w:val="en-GB"/>
        </w:rPr>
        <w:t xml:space="preserve"> “most</w:t>
      </w:r>
      <w:r w:rsidR="009A255D" w:rsidRPr="002959A0">
        <w:rPr>
          <w:lang w:val="en-GB"/>
        </w:rPr>
        <w:t>-</w:t>
      </w:r>
      <w:r w:rsidRPr="002959A0">
        <w:rPr>
          <w:lang w:val="en-GB"/>
        </w:rPr>
        <w:t>favo</w:t>
      </w:r>
      <w:r w:rsidR="00F86354" w:rsidRPr="002959A0">
        <w:rPr>
          <w:lang w:val="en-GB"/>
        </w:rPr>
        <w:t>u</w:t>
      </w:r>
      <w:r w:rsidRPr="002959A0">
        <w:rPr>
          <w:lang w:val="en-GB"/>
        </w:rPr>
        <w:t>red</w:t>
      </w:r>
      <w:r w:rsidR="009A255D" w:rsidRPr="002959A0">
        <w:rPr>
          <w:lang w:val="en-GB"/>
        </w:rPr>
        <w:t>-</w:t>
      </w:r>
      <w:r w:rsidRPr="002959A0">
        <w:rPr>
          <w:lang w:val="en-GB"/>
        </w:rPr>
        <w:t>nation” rates</w:t>
      </w:r>
      <w:r w:rsidR="00EF3B1F" w:rsidRPr="002959A0">
        <w:rPr>
          <w:lang w:val="en-GB"/>
        </w:rPr>
        <w:t>, which</w:t>
      </w:r>
      <w:r w:rsidRPr="002959A0">
        <w:rPr>
          <w:lang w:val="en-GB"/>
        </w:rPr>
        <w:t xml:space="preserve"> applied to products from any</w:t>
      </w:r>
      <w:r w:rsidR="00EF3B1F" w:rsidRPr="002959A0">
        <w:rPr>
          <w:lang w:val="en-GB"/>
        </w:rPr>
        <w:t xml:space="preserve"> WTO</w:t>
      </w:r>
      <w:r w:rsidRPr="002959A0">
        <w:rPr>
          <w:lang w:val="en-GB"/>
        </w:rPr>
        <w:t xml:space="preserve"> member</w:t>
      </w:r>
      <w:r w:rsidR="00EF3B1F" w:rsidRPr="002959A0">
        <w:rPr>
          <w:lang w:val="en-GB"/>
        </w:rPr>
        <w:t xml:space="preserve"> (see</w:t>
      </w:r>
      <w:r w:rsidRPr="002959A0">
        <w:rPr>
          <w:lang w:val="en-GB"/>
        </w:rPr>
        <w:t xml:space="preserve"> Exhibit 4</w:t>
      </w:r>
      <w:r w:rsidR="00EF3B1F" w:rsidRPr="002959A0">
        <w:rPr>
          <w:lang w:val="en-GB"/>
        </w:rPr>
        <w:t>)</w:t>
      </w:r>
      <w:r w:rsidRPr="002959A0">
        <w:rPr>
          <w:lang w:val="en-GB"/>
        </w:rPr>
        <w:t>.</w:t>
      </w:r>
    </w:p>
    <w:p w14:paraId="60CC3404" w14:textId="77777777" w:rsidR="004207B7" w:rsidRPr="002959A0" w:rsidRDefault="004207B7" w:rsidP="00FA15CD">
      <w:pPr>
        <w:pStyle w:val="BodyTextMain"/>
        <w:rPr>
          <w:lang w:val="en-GB"/>
        </w:rPr>
      </w:pPr>
    </w:p>
    <w:p w14:paraId="1AAC68A0" w14:textId="68F18C69" w:rsidR="00AC1C57" w:rsidRPr="002959A0" w:rsidRDefault="00AC1C57" w:rsidP="00FA15CD">
      <w:pPr>
        <w:pStyle w:val="BodyTextMain"/>
        <w:rPr>
          <w:lang w:val="en-GB"/>
        </w:rPr>
      </w:pPr>
      <w:r w:rsidRPr="002959A0">
        <w:rPr>
          <w:lang w:val="en-GB"/>
        </w:rPr>
        <w:t xml:space="preserve">Fuyao kept about </w:t>
      </w:r>
      <w:r w:rsidR="00154D20" w:rsidRPr="002959A0">
        <w:rPr>
          <w:lang w:val="en-GB"/>
        </w:rPr>
        <w:t>one</w:t>
      </w:r>
      <w:r w:rsidRPr="002959A0">
        <w:rPr>
          <w:lang w:val="en-GB"/>
        </w:rPr>
        <w:t xml:space="preserve"> month of finished goods </w:t>
      </w:r>
      <w:r w:rsidR="00154D20" w:rsidRPr="002959A0">
        <w:rPr>
          <w:lang w:val="en-GB"/>
        </w:rPr>
        <w:t xml:space="preserve">in </w:t>
      </w:r>
      <w:r w:rsidRPr="002959A0">
        <w:rPr>
          <w:lang w:val="en-GB"/>
        </w:rPr>
        <w:t xml:space="preserve">inventory for its China sales (see Exhibit 5). It needed this buffer </w:t>
      </w:r>
      <w:r w:rsidR="00B04A3D" w:rsidRPr="002959A0">
        <w:rPr>
          <w:lang w:val="en-GB"/>
        </w:rPr>
        <w:t xml:space="preserve">to </w:t>
      </w:r>
      <w:r w:rsidR="00F86354" w:rsidRPr="002959A0">
        <w:rPr>
          <w:lang w:val="en-GB"/>
        </w:rPr>
        <w:t>fulfil</w:t>
      </w:r>
      <w:r w:rsidRPr="002959A0">
        <w:rPr>
          <w:lang w:val="en-GB"/>
        </w:rPr>
        <w:t xml:space="preserve"> OEM buyers</w:t>
      </w:r>
      <w:r w:rsidR="00E53D14" w:rsidRPr="002959A0">
        <w:rPr>
          <w:lang w:val="en-GB"/>
        </w:rPr>
        <w:t>’</w:t>
      </w:r>
      <w:r w:rsidRPr="002959A0">
        <w:rPr>
          <w:lang w:val="en-GB"/>
        </w:rPr>
        <w:t xml:space="preserve"> just</w:t>
      </w:r>
      <w:r w:rsidR="00B04A3D" w:rsidRPr="002959A0">
        <w:rPr>
          <w:lang w:val="en-GB"/>
        </w:rPr>
        <w:t>-</w:t>
      </w:r>
      <w:r w:rsidRPr="002959A0">
        <w:rPr>
          <w:lang w:val="en-GB"/>
        </w:rPr>
        <w:t>in</w:t>
      </w:r>
      <w:r w:rsidR="00B04A3D" w:rsidRPr="002959A0">
        <w:rPr>
          <w:lang w:val="en-GB"/>
        </w:rPr>
        <w:t>-</w:t>
      </w:r>
      <w:r w:rsidRPr="002959A0">
        <w:rPr>
          <w:lang w:val="en-GB"/>
        </w:rPr>
        <w:t xml:space="preserve">time policies. Each OEM buyer reduced its inventory costs by storing </w:t>
      </w:r>
      <w:r w:rsidR="00B04A3D" w:rsidRPr="002959A0">
        <w:rPr>
          <w:lang w:val="en-GB"/>
        </w:rPr>
        <w:t xml:space="preserve">a </w:t>
      </w:r>
      <w:r w:rsidRPr="002959A0">
        <w:rPr>
          <w:lang w:val="en-GB"/>
        </w:rPr>
        <w:t xml:space="preserve">minimal </w:t>
      </w:r>
      <w:r w:rsidR="00B04A3D" w:rsidRPr="002959A0">
        <w:rPr>
          <w:lang w:val="en-GB"/>
        </w:rPr>
        <w:t xml:space="preserve">amount of </w:t>
      </w:r>
      <w:r w:rsidRPr="002959A0">
        <w:rPr>
          <w:lang w:val="en-GB"/>
        </w:rPr>
        <w:t xml:space="preserve">parts, </w:t>
      </w:r>
      <w:r w:rsidR="00B04A3D" w:rsidRPr="002959A0">
        <w:rPr>
          <w:lang w:val="en-GB"/>
        </w:rPr>
        <w:t xml:space="preserve">thereby </w:t>
      </w:r>
      <w:r w:rsidRPr="002959A0">
        <w:rPr>
          <w:lang w:val="en-GB"/>
        </w:rPr>
        <w:t>requiring suppliers to deliver the parts</w:t>
      </w:r>
      <w:r w:rsidR="00B04A3D" w:rsidRPr="002959A0">
        <w:rPr>
          <w:lang w:val="en-GB"/>
        </w:rPr>
        <w:t xml:space="preserve"> as needed</w:t>
      </w:r>
      <w:r w:rsidRPr="002959A0">
        <w:rPr>
          <w:lang w:val="en-GB"/>
        </w:rPr>
        <w:t xml:space="preserve">. </w:t>
      </w:r>
      <w:r w:rsidR="00B04A3D" w:rsidRPr="002959A0">
        <w:rPr>
          <w:lang w:val="en-GB"/>
        </w:rPr>
        <w:t>A</w:t>
      </w:r>
      <w:r w:rsidRPr="002959A0">
        <w:rPr>
          <w:lang w:val="en-GB"/>
        </w:rPr>
        <w:t xml:space="preserve"> supplier </w:t>
      </w:r>
      <w:r w:rsidR="00B04A3D" w:rsidRPr="002959A0">
        <w:rPr>
          <w:lang w:val="en-GB"/>
        </w:rPr>
        <w:t xml:space="preserve">that </w:t>
      </w:r>
      <w:r w:rsidRPr="002959A0">
        <w:rPr>
          <w:lang w:val="en-GB"/>
        </w:rPr>
        <w:t>failed to deliver</w:t>
      </w:r>
      <w:r w:rsidR="00B04A3D" w:rsidRPr="002959A0">
        <w:rPr>
          <w:lang w:val="en-GB"/>
        </w:rPr>
        <w:t xml:space="preserve"> the parts</w:t>
      </w:r>
      <w:r w:rsidRPr="002959A0">
        <w:rPr>
          <w:lang w:val="en-GB"/>
        </w:rPr>
        <w:t xml:space="preserve"> on time</w:t>
      </w:r>
      <w:r w:rsidR="00B04A3D" w:rsidRPr="002959A0">
        <w:rPr>
          <w:lang w:val="en-GB"/>
        </w:rPr>
        <w:t xml:space="preserve"> would</w:t>
      </w:r>
      <w:r w:rsidRPr="002959A0">
        <w:rPr>
          <w:lang w:val="en-GB"/>
        </w:rPr>
        <w:t xml:space="preserve"> caus</w:t>
      </w:r>
      <w:r w:rsidR="00B04A3D" w:rsidRPr="002959A0">
        <w:rPr>
          <w:lang w:val="en-GB"/>
        </w:rPr>
        <w:t>e</w:t>
      </w:r>
      <w:r w:rsidRPr="002959A0">
        <w:rPr>
          <w:lang w:val="en-GB"/>
        </w:rPr>
        <w:t xml:space="preserve"> the OEM’s lines to stop</w:t>
      </w:r>
      <w:r w:rsidR="00B04A3D" w:rsidRPr="002959A0">
        <w:rPr>
          <w:lang w:val="en-GB"/>
        </w:rPr>
        <w:t>. That</w:t>
      </w:r>
      <w:r w:rsidRPr="002959A0">
        <w:rPr>
          <w:lang w:val="en-GB"/>
        </w:rPr>
        <w:t xml:space="preserve"> supplier would </w:t>
      </w:r>
      <w:r w:rsidR="00B04A3D" w:rsidRPr="002959A0">
        <w:rPr>
          <w:lang w:val="en-GB"/>
        </w:rPr>
        <w:t xml:space="preserve">then </w:t>
      </w:r>
      <w:r w:rsidRPr="002959A0">
        <w:rPr>
          <w:lang w:val="en-GB"/>
        </w:rPr>
        <w:t>be fined by the OEM according to the supply cont</w:t>
      </w:r>
      <w:r w:rsidR="009A255D" w:rsidRPr="002959A0">
        <w:rPr>
          <w:lang w:val="en-GB"/>
        </w:rPr>
        <w:t>r</w:t>
      </w:r>
      <w:r w:rsidRPr="002959A0">
        <w:rPr>
          <w:lang w:val="en-GB"/>
        </w:rPr>
        <w:t>act.</w:t>
      </w:r>
    </w:p>
    <w:p w14:paraId="2132961F" w14:textId="77777777" w:rsidR="00FA15CD" w:rsidRPr="002959A0" w:rsidRDefault="00FA15CD" w:rsidP="00FA15CD">
      <w:pPr>
        <w:pStyle w:val="BodyTextMain"/>
        <w:rPr>
          <w:lang w:val="en-GB"/>
        </w:rPr>
      </w:pPr>
    </w:p>
    <w:p w14:paraId="633670E1" w14:textId="64253AA5" w:rsidR="00AC1C57" w:rsidRPr="002959A0" w:rsidRDefault="00B04A3D" w:rsidP="00FA15CD">
      <w:pPr>
        <w:pStyle w:val="BodyTextMain"/>
        <w:rPr>
          <w:lang w:val="en-GB"/>
        </w:rPr>
      </w:pPr>
      <w:r w:rsidRPr="002959A0">
        <w:rPr>
          <w:lang w:val="en-GB"/>
        </w:rPr>
        <w:t>There were also</w:t>
      </w:r>
      <w:r w:rsidR="00AC1C57" w:rsidRPr="002959A0">
        <w:rPr>
          <w:lang w:val="en-GB"/>
        </w:rPr>
        <w:t xml:space="preserve"> implied costs </w:t>
      </w:r>
      <w:r w:rsidRPr="002959A0">
        <w:rPr>
          <w:lang w:val="en-GB"/>
        </w:rPr>
        <w:t>for Fuyao to consider for</w:t>
      </w:r>
      <w:r w:rsidR="00AC1C57" w:rsidRPr="002959A0">
        <w:rPr>
          <w:lang w:val="en-GB"/>
        </w:rPr>
        <w:t xml:space="preserve"> </w:t>
      </w:r>
      <w:r w:rsidRPr="002959A0">
        <w:rPr>
          <w:lang w:val="en-GB"/>
        </w:rPr>
        <w:t xml:space="preserve">lost </w:t>
      </w:r>
      <w:r w:rsidR="00AC1C57" w:rsidRPr="002959A0">
        <w:rPr>
          <w:lang w:val="en-GB"/>
        </w:rPr>
        <w:t xml:space="preserve">time </w:t>
      </w:r>
      <w:r w:rsidRPr="002959A0">
        <w:rPr>
          <w:lang w:val="en-GB"/>
        </w:rPr>
        <w:t>from</w:t>
      </w:r>
      <w:r w:rsidR="00AC1C57" w:rsidRPr="002959A0">
        <w:rPr>
          <w:lang w:val="en-GB"/>
        </w:rPr>
        <w:t xml:space="preserve"> changing OEM specifications. Typically, 12</w:t>
      </w:r>
      <w:r w:rsidR="007B45CA" w:rsidRPr="002959A0">
        <w:rPr>
          <w:lang w:val="en-GB"/>
        </w:rPr>
        <w:t>–</w:t>
      </w:r>
      <w:r w:rsidR="00AC1C57" w:rsidRPr="002959A0">
        <w:rPr>
          <w:lang w:val="en-GB"/>
        </w:rPr>
        <w:t xml:space="preserve">18 months elapsed </w:t>
      </w:r>
      <w:r w:rsidRPr="002959A0">
        <w:rPr>
          <w:lang w:val="en-GB"/>
        </w:rPr>
        <w:t>for</w:t>
      </w:r>
      <w:r w:rsidR="00AC1C57" w:rsidRPr="002959A0">
        <w:rPr>
          <w:lang w:val="en-GB"/>
        </w:rPr>
        <w:t xml:space="preserve"> </w:t>
      </w:r>
      <w:r w:rsidRPr="002959A0">
        <w:rPr>
          <w:lang w:val="en-GB"/>
        </w:rPr>
        <w:t xml:space="preserve">a newly designed specifications </w:t>
      </w:r>
      <w:r w:rsidR="00AC1C57" w:rsidRPr="002959A0">
        <w:rPr>
          <w:lang w:val="en-GB"/>
        </w:rPr>
        <w:t>model</w:t>
      </w:r>
      <w:r w:rsidRPr="002959A0">
        <w:rPr>
          <w:lang w:val="en-GB"/>
        </w:rPr>
        <w:t>, from</w:t>
      </w:r>
      <w:r w:rsidR="00AC1C57" w:rsidRPr="002959A0">
        <w:rPr>
          <w:lang w:val="en-GB"/>
        </w:rPr>
        <w:t xml:space="preserve"> concept </w:t>
      </w:r>
      <w:r w:rsidRPr="002959A0">
        <w:rPr>
          <w:lang w:val="en-GB"/>
        </w:rPr>
        <w:t>to</w:t>
      </w:r>
      <w:r w:rsidR="00AC1C57" w:rsidRPr="002959A0">
        <w:rPr>
          <w:lang w:val="en-GB"/>
        </w:rPr>
        <w:t xml:space="preserve"> launch. </w:t>
      </w:r>
      <w:r w:rsidR="00A53E4A" w:rsidRPr="002959A0">
        <w:rPr>
          <w:lang w:val="en-GB"/>
        </w:rPr>
        <w:t>In</w:t>
      </w:r>
      <w:r w:rsidR="007B45CA" w:rsidRPr="002959A0">
        <w:rPr>
          <w:lang w:val="en-GB"/>
        </w:rPr>
        <w:t xml:space="preserve"> </w:t>
      </w:r>
      <w:r w:rsidR="00AC1C57" w:rsidRPr="002959A0">
        <w:rPr>
          <w:lang w:val="en-GB"/>
        </w:rPr>
        <w:t>addition</w:t>
      </w:r>
      <w:r w:rsidR="00A53E4A" w:rsidRPr="002959A0">
        <w:rPr>
          <w:lang w:val="en-GB"/>
        </w:rPr>
        <w:t>,</w:t>
      </w:r>
      <w:r w:rsidRPr="002959A0">
        <w:rPr>
          <w:lang w:val="en-GB"/>
        </w:rPr>
        <w:t xml:space="preserve"> </w:t>
      </w:r>
      <w:r w:rsidR="00AC1C57" w:rsidRPr="002959A0">
        <w:rPr>
          <w:lang w:val="en-GB"/>
        </w:rPr>
        <w:t xml:space="preserve">approximately one month </w:t>
      </w:r>
      <w:r w:rsidR="00A53E4A" w:rsidRPr="002959A0">
        <w:rPr>
          <w:lang w:val="en-GB"/>
        </w:rPr>
        <w:t xml:space="preserve">was needed </w:t>
      </w:r>
      <w:r w:rsidRPr="002959A0">
        <w:rPr>
          <w:lang w:val="en-GB"/>
        </w:rPr>
        <w:t>t</w:t>
      </w:r>
      <w:r w:rsidR="00AC1C57" w:rsidRPr="002959A0">
        <w:rPr>
          <w:lang w:val="en-GB"/>
        </w:rPr>
        <w:t>o ship between China and the U</w:t>
      </w:r>
      <w:r w:rsidRPr="002959A0">
        <w:rPr>
          <w:lang w:val="en-GB"/>
        </w:rPr>
        <w:t xml:space="preserve">nited </w:t>
      </w:r>
      <w:r w:rsidR="00AC1C57" w:rsidRPr="002959A0">
        <w:rPr>
          <w:lang w:val="en-GB"/>
        </w:rPr>
        <w:t>S</w:t>
      </w:r>
      <w:r w:rsidRPr="002959A0">
        <w:rPr>
          <w:lang w:val="en-GB"/>
        </w:rPr>
        <w:t>tates</w:t>
      </w:r>
      <w:r w:rsidR="007B45CA" w:rsidRPr="002959A0">
        <w:rPr>
          <w:lang w:val="en-GB"/>
        </w:rPr>
        <w:t>, which</w:t>
      </w:r>
      <w:r w:rsidR="00AC1C57" w:rsidRPr="002959A0">
        <w:rPr>
          <w:lang w:val="en-GB"/>
        </w:rPr>
        <w:t xml:space="preserve"> reduced Fuyao</w:t>
      </w:r>
      <w:r w:rsidRPr="002959A0">
        <w:rPr>
          <w:lang w:val="en-GB"/>
        </w:rPr>
        <w:t>’s ability</w:t>
      </w:r>
      <w:r w:rsidR="00AC1C57" w:rsidRPr="002959A0">
        <w:rPr>
          <w:lang w:val="en-GB"/>
        </w:rPr>
        <w:t xml:space="preserve"> to work effectively with the OEM. </w:t>
      </w:r>
      <w:r w:rsidR="007B45CA" w:rsidRPr="002959A0">
        <w:rPr>
          <w:lang w:val="en-GB"/>
        </w:rPr>
        <w:t>Being located nearby allowed for</w:t>
      </w:r>
      <w:r w:rsidR="00AC1C57" w:rsidRPr="002959A0">
        <w:rPr>
          <w:lang w:val="en-GB"/>
        </w:rPr>
        <w:t xml:space="preserve"> joint development </w:t>
      </w:r>
      <w:r w:rsidR="007B45CA" w:rsidRPr="002959A0">
        <w:rPr>
          <w:lang w:val="en-GB"/>
        </w:rPr>
        <w:t xml:space="preserve">between the supplier and OEM </w:t>
      </w:r>
      <w:r w:rsidR="00AC1C57" w:rsidRPr="002959A0">
        <w:rPr>
          <w:lang w:val="en-GB"/>
        </w:rPr>
        <w:t>during the 12</w:t>
      </w:r>
      <w:r w:rsidR="009A255D" w:rsidRPr="002959A0">
        <w:rPr>
          <w:lang w:val="en-GB"/>
        </w:rPr>
        <w:t>–</w:t>
      </w:r>
      <w:r w:rsidR="00F86354" w:rsidRPr="002959A0">
        <w:rPr>
          <w:lang w:val="en-GB"/>
        </w:rPr>
        <w:t>18-month</w:t>
      </w:r>
      <w:r w:rsidR="00AC1C57" w:rsidRPr="002959A0">
        <w:rPr>
          <w:lang w:val="en-GB"/>
        </w:rPr>
        <w:t xml:space="preserve"> development period</w:t>
      </w:r>
      <w:r w:rsidR="007B45CA" w:rsidRPr="002959A0">
        <w:rPr>
          <w:lang w:val="en-GB"/>
        </w:rPr>
        <w:t>. It also allowed for</w:t>
      </w:r>
      <w:r w:rsidR="00AC1C57" w:rsidRPr="002959A0">
        <w:rPr>
          <w:lang w:val="en-GB"/>
        </w:rPr>
        <w:t xml:space="preserve"> production troubleshooting</w:t>
      </w:r>
      <w:r w:rsidR="007B45CA" w:rsidRPr="002959A0">
        <w:rPr>
          <w:lang w:val="en-GB"/>
        </w:rPr>
        <w:t>, in case</w:t>
      </w:r>
      <w:r w:rsidR="00AC1C57" w:rsidRPr="002959A0">
        <w:rPr>
          <w:lang w:val="en-GB"/>
        </w:rPr>
        <w:t xml:space="preserve"> </w:t>
      </w:r>
      <w:r w:rsidR="007B45CA" w:rsidRPr="002959A0">
        <w:rPr>
          <w:lang w:val="en-GB"/>
        </w:rPr>
        <w:t>issues</w:t>
      </w:r>
      <w:r w:rsidR="00AC1C57" w:rsidRPr="002959A0">
        <w:rPr>
          <w:lang w:val="en-GB"/>
        </w:rPr>
        <w:t xml:space="preserve"> were </w:t>
      </w:r>
      <w:r w:rsidR="007B45CA" w:rsidRPr="002959A0">
        <w:rPr>
          <w:lang w:val="en-GB"/>
        </w:rPr>
        <w:t>discovered</w:t>
      </w:r>
      <w:r w:rsidR="00AC1C57" w:rsidRPr="002959A0">
        <w:rPr>
          <w:lang w:val="en-GB"/>
        </w:rPr>
        <w:t xml:space="preserve"> during assembly</w:t>
      </w:r>
      <w:r w:rsidR="007B45CA" w:rsidRPr="002959A0">
        <w:rPr>
          <w:lang w:val="en-GB"/>
        </w:rPr>
        <w:t xml:space="preserve"> by the OEM</w:t>
      </w:r>
      <w:r w:rsidR="00AC1C57" w:rsidRPr="002959A0">
        <w:rPr>
          <w:lang w:val="en-GB"/>
        </w:rPr>
        <w:t xml:space="preserve">. </w:t>
      </w:r>
      <w:r w:rsidR="007B45CA" w:rsidRPr="002959A0">
        <w:rPr>
          <w:lang w:val="en-GB"/>
        </w:rPr>
        <w:t xml:space="preserve">Although </w:t>
      </w:r>
      <w:r w:rsidR="00AC1C57" w:rsidRPr="002959A0">
        <w:rPr>
          <w:lang w:val="en-GB"/>
        </w:rPr>
        <w:t xml:space="preserve">OEMs could source AG from more than one supplier, </w:t>
      </w:r>
      <w:r w:rsidR="007B45CA" w:rsidRPr="002959A0">
        <w:rPr>
          <w:lang w:val="en-GB"/>
        </w:rPr>
        <w:t>they</w:t>
      </w:r>
      <w:r w:rsidR="00AC1C57" w:rsidRPr="002959A0">
        <w:rPr>
          <w:lang w:val="en-GB"/>
        </w:rPr>
        <w:t xml:space="preserve"> </w:t>
      </w:r>
      <w:r w:rsidR="00A53E4A" w:rsidRPr="002959A0">
        <w:rPr>
          <w:lang w:val="en-GB"/>
        </w:rPr>
        <w:t xml:space="preserve">usually </w:t>
      </w:r>
      <w:r w:rsidR="00AC1C57" w:rsidRPr="002959A0">
        <w:rPr>
          <w:lang w:val="en-GB"/>
        </w:rPr>
        <w:t>had a preferred supplier</w:t>
      </w:r>
      <w:r w:rsidR="007B45CA" w:rsidRPr="002959A0">
        <w:rPr>
          <w:lang w:val="en-GB"/>
        </w:rPr>
        <w:t xml:space="preserve"> for each model. However</w:t>
      </w:r>
      <w:r w:rsidR="00AC1C57" w:rsidRPr="002959A0">
        <w:rPr>
          <w:lang w:val="en-GB"/>
        </w:rPr>
        <w:t xml:space="preserve">, </w:t>
      </w:r>
      <w:r w:rsidR="007B45CA" w:rsidRPr="002959A0">
        <w:rPr>
          <w:lang w:val="en-GB"/>
        </w:rPr>
        <w:lastRenderedPageBreak/>
        <w:t xml:space="preserve">the </w:t>
      </w:r>
      <w:r w:rsidR="00AC1C57" w:rsidRPr="002959A0">
        <w:rPr>
          <w:lang w:val="en-GB"/>
        </w:rPr>
        <w:t xml:space="preserve">location </w:t>
      </w:r>
      <w:r w:rsidR="007B45CA" w:rsidRPr="002959A0">
        <w:rPr>
          <w:lang w:val="en-GB"/>
        </w:rPr>
        <w:t>o</w:t>
      </w:r>
      <w:r w:rsidR="00AC1C57" w:rsidRPr="002959A0">
        <w:rPr>
          <w:lang w:val="en-GB"/>
        </w:rPr>
        <w:t xml:space="preserve">f the preferred supplier was </w:t>
      </w:r>
      <w:r w:rsidR="007B45CA" w:rsidRPr="002959A0">
        <w:rPr>
          <w:lang w:val="en-GB"/>
        </w:rPr>
        <w:t>critical. In some cases,</w:t>
      </w:r>
      <w:r w:rsidR="00AC1C57" w:rsidRPr="002959A0">
        <w:rPr>
          <w:lang w:val="en-GB"/>
        </w:rPr>
        <w:t xml:space="preserve"> the OEM would choose a local supplier regardless of competitive bid</w:t>
      </w:r>
      <w:r w:rsidR="007B45CA" w:rsidRPr="002959A0">
        <w:rPr>
          <w:lang w:val="en-GB"/>
        </w:rPr>
        <w:t>s</w:t>
      </w:r>
      <w:r w:rsidR="00AC1C57" w:rsidRPr="002959A0">
        <w:rPr>
          <w:lang w:val="en-GB"/>
        </w:rPr>
        <w:t xml:space="preserve"> from supplier</w:t>
      </w:r>
      <w:r w:rsidR="007B45CA" w:rsidRPr="002959A0">
        <w:rPr>
          <w:lang w:val="en-GB"/>
        </w:rPr>
        <w:t>s located further away</w:t>
      </w:r>
      <w:r w:rsidR="00AC1C57" w:rsidRPr="002959A0">
        <w:rPr>
          <w:lang w:val="en-GB"/>
        </w:rPr>
        <w:t>.</w:t>
      </w:r>
    </w:p>
    <w:p w14:paraId="291F3C30" w14:textId="2E54CF30" w:rsidR="00BD3051" w:rsidRPr="002959A0" w:rsidRDefault="00BD3051" w:rsidP="00FA15CD">
      <w:pPr>
        <w:pStyle w:val="BodyTextMain"/>
        <w:rPr>
          <w:rFonts w:ascii="Arial" w:hAnsi="Arial" w:cs="Arial"/>
          <w:b/>
          <w:caps/>
          <w:sz w:val="20"/>
          <w:szCs w:val="20"/>
          <w:lang w:val="en-GB"/>
        </w:rPr>
      </w:pPr>
    </w:p>
    <w:p w14:paraId="069D1E70" w14:textId="77777777" w:rsidR="00BD3051" w:rsidRPr="002959A0" w:rsidRDefault="00BD3051" w:rsidP="00FA15CD">
      <w:pPr>
        <w:pStyle w:val="BodyTextMain"/>
        <w:rPr>
          <w:lang w:val="en-GB"/>
        </w:rPr>
      </w:pPr>
    </w:p>
    <w:p w14:paraId="3A954EC4" w14:textId="13C6FD83" w:rsidR="00AC1C57" w:rsidRPr="002959A0" w:rsidRDefault="00AC1C57" w:rsidP="00AE4CFC">
      <w:pPr>
        <w:pStyle w:val="Casehead1"/>
        <w:rPr>
          <w:lang w:val="en-GB"/>
        </w:rPr>
      </w:pPr>
      <w:r w:rsidRPr="002959A0">
        <w:rPr>
          <w:lang w:val="en-GB"/>
        </w:rPr>
        <w:t xml:space="preserve">Investing in Russia and </w:t>
      </w:r>
      <w:r w:rsidR="007B45CA" w:rsidRPr="002959A0">
        <w:rPr>
          <w:lang w:val="en-GB"/>
        </w:rPr>
        <w:t xml:space="preserve">in </w:t>
      </w:r>
      <w:r w:rsidRPr="002959A0">
        <w:rPr>
          <w:lang w:val="en-GB"/>
        </w:rPr>
        <w:t>the U</w:t>
      </w:r>
      <w:r w:rsidR="007B45CA" w:rsidRPr="002959A0">
        <w:rPr>
          <w:lang w:val="en-GB"/>
        </w:rPr>
        <w:t xml:space="preserve">nited </w:t>
      </w:r>
      <w:r w:rsidRPr="002959A0">
        <w:rPr>
          <w:lang w:val="en-GB"/>
        </w:rPr>
        <w:t>S</w:t>
      </w:r>
      <w:r w:rsidR="007B45CA" w:rsidRPr="002959A0">
        <w:rPr>
          <w:lang w:val="en-GB"/>
        </w:rPr>
        <w:t>t</w:t>
      </w:r>
      <w:r w:rsidRPr="002959A0">
        <w:rPr>
          <w:lang w:val="en-GB"/>
        </w:rPr>
        <w:t>A</w:t>
      </w:r>
      <w:r w:rsidR="007B45CA" w:rsidRPr="002959A0">
        <w:rPr>
          <w:lang w:val="en-GB"/>
        </w:rPr>
        <w:t>tes</w:t>
      </w:r>
      <w:r w:rsidRPr="002959A0">
        <w:rPr>
          <w:lang w:val="en-GB"/>
        </w:rPr>
        <w:t xml:space="preserve"> </w:t>
      </w:r>
    </w:p>
    <w:p w14:paraId="27BB281A" w14:textId="77777777" w:rsidR="00FA15CD" w:rsidRPr="002959A0" w:rsidRDefault="00FA15CD" w:rsidP="00AC1C57">
      <w:pPr>
        <w:rPr>
          <w:b/>
          <w:lang w:val="en-GB"/>
        </w:rPr>
      </w:pPr>
    </w:p>
    <w:p w14:paraId="28441AD6" w14:textId="3B10FA58" w:rsidR="00AC1C57" w:rsidRPr="002959A0" w:rsidRDefault="00AC1C57" w:rsidP="00AE4CFC">
      <w:pPr>
        <w:pStyle w:val="BodyTextMain"/>
        <w:rPr>
          <w:lang w:val="en-GB"/>
        </w:rPr>
      </w:pPr>
      <w:r w:rsidRPr="002959A0">
        <w:rPr>
          <w:lang w:val="en-GB"/>
        </w:rPr>
        <w:t xml:space="preserve">Fuyao invested in Russia </w:t>
      </w:r>
      <w:r w:rsidR="00EC60BC" w:rsidRPr="002959A0">
        <w:rPr>
          <w:lang w:val="en-GB"/>
        </w:rPr>
        <w:t xml:space="preserve">in 2011 </w:t>
      </w:r>
      <w:r w:rsidRPr="002959A0">
        <w:rPr>
          <w:lang w:val="en-GB"/>
        </w:rPr>
        <w:t xml:space="preserve">and </w:t>
      </w:r>
      <w:r w:rsidR="00EC60BC" w:rsidRPr="002959A0">
        <w:rPr>
          <w:lang w:val="en-GB"/>
        </w:rPr>
        <w:t xml:space="preserve">in </w:t>
      </w:r>
      <w:r w:rsidRPr="002959A0">
        <w:rPr>
          <w:lang w:val="en-GB"/>
        </w:rPr>
        <w:t>the U</w:t>
      </w:r>
      <w:r w:rsidR="00EC60BC" w:rsidRPr="002959A0">
        <w:rPr>
          <w:lang w:val="en-GB"/>
        </w:rPr>
        <w:t xml:space="preserve">nited </w:t>
      </w:r>
      <w:r w:rsidRPr="002959A0">
        <w:rPr>
          <w:lang w:val="en-GB"/>
        </w:rPr>
        <w:t>S</w:t>
      </w:r>
      <w:r w:rsidR="00EC60BC" w:rsidRPr="002959A0">
        <w:rPr>
          <w:lang w:val="en-GB"/>
        </w:rPr>
        <w:t>tates</w:t>
      </w:r>
      <w:r w:rsidRPr="002959A0">
        <w:rPr>
          <w:lang w:val="en-GB"/>
        </w:rPr>
        <w:t xml:space="preserve"> in 2014, acting on direct requests f</w:t>
      </w:r>
      <w:r w:rsidR="003B236A" w:rsidRPr="002959A0">
        <w:rPr>
          <w:lang w:val="en-GB"/>
        </w:rPr>
        <w:t>rom</w:t>
      </w:r>
      <w:r w:rsidRPr="002959A0">
        <w:rPr>
          <w:lang w:val="en-GB"/>
        </w:rPr>
        <w:t xml:space="preserve"> its OEM</w:t>
      </w:r>
      <w:r w:rsidR="003B236A" w:rsidRPr="002959A0">
        <w:rPr>
          <w:lang w:val="en-GB"/>
        </w:rPr>
        <w:t xml:space="preserve"> partner</w:t>
      </w:r>
      <w:r w:rsidRPr="002959A0">
        <w:rPr>
          <w:lang w:val="en-GB"/>
        </w:rPr>
        <w:t>s.</w:t>
      </w:r>
      <w:r w:rsidR="003B236A" w:rsidRPr="002959A0">
        <w:rPr>
          <w:lang w:val="en-GB"/>
        </w:rPr>
        <w:t xml:space="preserve"> </w:t>
      </w:r>
      <w:r w:rsidR="004207B7" w:rsidRPr="002959A0">
        <w:rPr>
          <w:lang w:val="en-GB"/>
        </w:rPr>
        <w:t>Volkswagen</w:t>
      </w:r>
      <w:r w:rsidRPr="002959A0">
        <w:rPr>
          <w:lang w:val="en-GB"/>
        </w:rPr>
        <w:t xml:space="preserve"> had been importing complete </w:t>
      </w:r>
      <w:r w:rsidR="00F53AAB">
        <w:rPr>
          <w:lang w:val="en-GB"/>
        </w:rPr>
        <w:t>knocked-down</w:t>
      </w:r>
      <w:r w:rsidRPr="002959A0">
        <w:rPr>
          <w:lang w:val="en-GB"/>
        </w:rPr>
        <w:t xml:space="preserve"> kits of cars from Germany to </w:t>
      </w:r>
      <w:r w:rsidR="003B236A" w:rsidRPr="002959A0">
        <w:rPr>
          <w:lang w:val="en-GB"/>
        </w:rPr>
        <w:t>i</w:t>
      </w:r>
      <w:r w:rsidRPr="002959A0">
        <w:rPr>
          <w:lang w:val="en-GB"/>
        </w:rPr>
        <w:t>t</w:t>
      </w:r>
      <w:r w:rsidR="003B236A" w:rsidRPr="002959A0">
        <w:rPr>
          <w:lang w:val="en-GB"/>
        </w:rPr>
        <w:t>s</w:t>
      </w:r>
      <w:r w:rsidRPr="002959A0">
        <w:rPr>
          <w:lang w:val="en-GB"/>
        </w:rPr>
        <w:t xml:space="preserve"> assembly </w:t>
      </w:r>
      <w:r w:rsidR="003B236A" w:rsidRPr="002959A0">
        <w:rPr>
          <w:lang w:val="en-GB"/>
        </w:rPr>
        <w:t xml:space="preserve">factory </w:t>
      </w:r>
      <w:r w:rsidRPr="002959A0">
        <w:rPr>
          <w:lang w:val="en-GB"/>
        </w:rPr>
        <w:t xml:space="preserve">in </w:t>
      </w:r>
      <w:r w:rsidR="003B236A" w:rsidRPr="002959A0">
        <w:rPr>
          <w:lang w:val="en-GB"/>
        </w:rPr>
        <w:t>Russia’s</w:t>
      </w:r>
      <w:r w:rsidRPr="002959A0">
        <w:rPr>
          <w:lang w:val="en-GB"/>
        </w:rPr>
        <w:t xml:space="preserve"> Kaluga Oblast</w:t>
      </w:r>
      <w:r w:rsidR="003B236A" w:rsidRPr="002959A0">
        <w:rPr>
          <w:lang w:val="en-GB"/>
        </w:rPr>
        <w:t>.</w:t>
      </w:r>
      <w:r w:rsidR="00201D06" w:rsidRPr="002959A0">
        <w:rPr>
          <w:rStyle w:val="FootnoteReference"/>
          <w:lang w:val="en-GB"/>
        </w:rPr>
        <w:footnoteReference w:id="8"/>
      </w:r>
      <w:r w:rsidRPr="002959A0">
        <w:rPr>
          <w:lang w:val="en-GB"/>
        </w:rPr>
        <w:t xml:space="preserve"> </w:t>
      </w:r>
      <w:r w:rsidR="00A43FEC" w:rsidRPr="002959A0">
        <w:rPr>
          <w:lang w:val="en-GB"/>
        </w:rPr>
        <w:t>L</w:t>
      </w:r>
      <w:r w:rsidRPr="002959A0">
        <w:rPr>
          <w:lang w:val="en-GB"/>
        </w:rPr>
        <w:t xml:space="preserve">ooking for </w:t>
      </w:r>
      <w:r w:rsidR="00A43FEC" w:rsidRPr="002959A0">
        <w:rPr>
          <w:lang w:val="en-GB"/>
        </w:rPr>
        <w:t xml:space="preserve">a </w:t>
      </w:r>
      <w:r w:rsidRPr="002959A0">
        <w:rPr>
          <w:lang w:val="en-GB"/>
        </w:rPr>
        <w:t xml:space="preserve">higher </w:t>
      </w:r>
      <w:r w:rsidR="00A43FEC" w:rsidRPr="002959A0">
        <w:rPr>
          <w:lang w:val="en-GB"/>
        </w:rPr>
        <w:t xml:space="preserve">amount of </w:t>
      </w:r>
      <w:r w:rsidRPr="002959A0">
        <w:rPr>
          <w:lang w:val="en-GB"/>
        </w:rPr>
        <w:t>domestic value-added</w:t>
      </w:r>
      <w:r w:rsidR="00A43FEC" w:rsidRPr="002959A0">
        <w:rPr>
          <w:lang w:val="en-GB"/>
        </w:rPr>
        <w:t xml:space="preserve"> components in the factory</w:t>
      </w:r>
      <w:r w:rsidRPr="002959A0">
        <w:rPr>
          <w:lang w:val="en-GB"/>
        </w:rPr>
        <w:t xml:space="preserve">, </w:t>
      </w:r>
      <w:r w:rsidR="00A43FEC" w:rsidRPr="002959A0">
        <w:rPr>
          <w:lang w:val="en-GB"/>
        </w:rPr>
        <w:t>the oblast</w:t>
      </w:r>
      <w:r w:rsidR="00BD3051" w:rsidRPr="002959A0">
        <w:rPr>
          <w:lang w:val="en-GB"/>
        </w:rPr>
        <w:t>’s</w:t>
      </w:r>
      <w:r w:rsidR="00A43FEC" w:rsidRPr="002959A0">
        <w:rPr>
          <w:lang w:val="en-GB"/>
        </w:rPr>
        <w:t xml:space="preserve"> authorities </w:t>
      </w:r>
      <w:r w:rsidRPr="002959A0">
        <w:rPr>
          <w:lang w:val="en-GB"/>
        </w:rPr>
        <w:t xml:space="preserve">insisted that </w:t>
      </w:r>
      <w:r w:rsidR="004207B7" w:rsidRPr="002959A0">
        <w:rPr>
          <w:lang w:val="en-GB"/>
        </w:rPr>
        <w:t>Volkswagen</w:t>
      </w:r>
      <w:r w:rsidRPr="002959A0">
        <w:rPr>
          <w:lang w:val="en-GB"/>
        </w:rPr>
        <w:t xml:space="preserve"> use Russian-made AG, rather than importing it from Germany. </w:t>
      </w:r>
      <w:r w:rsidR="00A43FEC" w:rsidRPr="002959A0">
        <w:rPr>
          <w:lang w:val="en-GB"/>
        </w:rPr>
        <w:t>However,</w:t>
      </w:r>
      <w:r w:rsidRPr="002959A0">
        <w:rPr>
          <w:lang w:val="en-GB"/>
        </w:rPr>
        <w:t xml:space="preserve"> </w:t>
      </w:r>
      <w:r w:rsidR="004207B7" w:rsidRPr="002959A0">
        <w:rPr>
          <w:lang w:val="en-GB"/>
        </w:rPr>
        <w:t>Volkswagen</w:t>
      </w:r>
      <w:r w:rsidRPr="002959A0">
        <w:rPr>
          <w:lang w:val="en-GB"/>
        </w:rPr>
        <w:t xml:space="preserve"> had been importing AG from Fuyao in Changchun, China</w:t>
      </w:r>
      <w:r w:rsidR="00A43FEC" w:rsidRPr="002959A0">
        <w:rPr>
          <w:lang w:val="en-GB"/>
        </w:rPr>
        <w:t>, rather than from Germany</w:t>
      </w:r>
      <w:r w:rsidRPr="002959A0">
        <w:rPr>
          <w:lang w:val="en-GB"/>
        </w:rPr>
        <w:t>. Cao explained</w:t>
      </w:r>
      <w:r w:rsidR="00A43FEC" w:rsidRPr="002959A0">
        <w:rPr>
          <w:lang w:val="en-GB"/>
        </w:rPr>
        <w:t xml:space="preserve"> how the discussion </w:t>
      </w:r>
      <w:r w:rsidR="00BD3051" w:rsidRPr="002959A0">
        <w:rPr>
          <w:lang w:val="en-GB"/>
        </w:rPr>
        <w:t>evolved</w:t>
      </w:r>
      <w:r w:rsidRPr="002959A0">
        <w:rPr>
          <w:lang w:val="en-GB"/>
        </w:rPr>
        <w:t>:</w:t>
      </w:r>
    </w:p>
    <w:p w14:paraId="7F7E382B" w14:textId="7B2FE3DC" w:rsidR="00A43FEC" w:rsidRPr="002959A0" w:rsidRDefault="00A43FEC" w:rsidP="00AE4CFC">
      <w:pPr>
        <w:pStyle w:val="BodyTextMain"/>
        <w:rPr>
          <w:lang w:val="en-GB"/>
        </w:rPr>
      </w:pPr>
    </w:p>
    <w:p w14:paraId="57C6472D" w14:textId="1560D571" w:rsidR="00AC1C57" w:rsidRPr="002959A0" w:rsidRDefault="00AC1C57" w:rsidP="001657EE">
      <w:pPr>
        <w:pStyle w:val="BodyTextMain"/>
        <w:ind w:left="720"/>
        <w:rPr>
          <w:lang w:val="en-GB"/>
        </w:rPr>
      </w:pPr>
      <w:r w:rsidRPr="002959A0">
        <w:rPr>
          <w:lang w:val="en-GB"/>
        </w:rPr>
        <w:t>The Russians said, “The glass has to be made in Russia because it</w:t>
      </w:r>
      <w:r w:rsidR="00A43FEC" w:rsidRPr="002959A0">
        <w:rPr>
          <w:lang w:val="en-GB"/>
        </w:rPr>
        <w:t>’</w:t>
      </w:r>
      <w:r w:rsidRPr="002959A0">
        <w:rPr>
          <w:lang w:val="en-GB"/>
        </w:rPr>
        <w:t>s such a simple thing.”</w:t>
      </w:r>
      <w:r w:rsidR="002959A0">
        <w:rPr>
          <w:lang w:val="en-GB"/>
        </w:rPr>
        <w:t xml:space="preserve"> </w:t>
      </w:r>
      <w:r w:rsidRPr="002959A0">
        <w:rPr>
          <w:lang w:val="en-GB"/>
        </w:rPr>
        <w:t>Volkswagen told them, “</w:t>
      </w:r>
      <w:r w:rsidR="00A43FEC" w:rsidRPr="002959A0">
        <w:rPr>
          <w:lang w:val="en-GB"/>
        </w:rPr>
        <w:t>I</w:t>
      </w:r>
      <w:r w:rsidRPr="002959A0">
        <w:rPr>
          <w:lang w:val="en-GB"/>
        </w:rPr>
        <w:t xml:space="preserve">f you really want to bring in an AG factory, </w:t>
      </w:r>
      <w:r w:rsidR="00E14461" w:rsidRPr="002959A0">
        <w:rPr>
          <w:lang w:val="en-GB"/>
        </w:rPr>
        <w:t>y</w:t>
      </w:r>
      <w:r w:rsidRPr="002959A0">
        <w:rPr>
          <w:lang w:val="en-GB"/>
        </w:rPr>
        <w:t>ou should go to China. They build factories quickly.” So the provincial governor came here in person.</w:t>
      </w:r>
    </w:p>
    <w:p w14:paraId="1F1FE52B" w14:textId="77777777" w:rsidR="00AE4CFC" w:rsidRPr="002959A0" w:rsidRDefault="00AE4CFC" w:rsidP="00AE4CFC">
      <w:pPr>
        <w:pStyle w:val="BodyTextMain"/>
        <w:rPr>
          <w:lang w:val="en-GB"/>
        </w:rPr>
      </w:pPr>
    </w:p>
    <w:p w14:paraId="6CA57577" w14:textId="0E38CCB3" w:rsidR="00AC1C57" w:rsidRPr="002959A0" w:rsidRDefault="00AC1C57" w:rsidP="00AE4CFC">
      <w:pPr>
        <w:pStyle w:val="BodyTextMain"/>
        <w:rPr>
          <w:lang w:val="en-GB"/>
        </w:rPr>
      </w:pPr>
      <w:r w:rsidRPr="002959A0">
        <w:rPr>
          <w:lang w:val="en-GB"/>
        </w:rPr>
        <w:t xml:space="preserve">Cao </w:t>
      </w:r>
      <w:r w:rsidR="00A43FEC" w:rsidRPr="002959A0">
        <w:rPr>
          <w:lang w:val="en-GB"/>
        </w:rPr>
        <w:t xml:space="preserve">later </w:t>
      </w:r>
      <w:r w:rsidRPr="002959A0">
        <w:rPr>
          <w:lang w:val="en-GB"/>
        </w:rPr>
        <w:t xml:space="preserve">visited Kaluga and obtained </w:t>
      </w:r>
      <w:r w:rsidR="00A43FEC" w:rsidRPr="002959A0">
        <w:rPr>
          <w:lang w:val="en-GB"/>
        </w:rPr>
        <w:t xml:space="preserve">a guarantee </w:t>
      </w:r>
      <w:r w:rsidRPr="002959A0">
        <w:rPr>
          <w:lang w:val="en-GB"/>
        </w:rPr>
        <w:t xml:space="preserve">from the </w:t>
      </w:r>
      <w:r w:rsidR="00A43FEC" w:rsidRPr="002959A0">
        <w:rPr>
          <w:lang w:val="en-GB"/>
        </w:rPr>
        <w:t>Kaluga O</w:t>
      </w:r>
      <w:r w:rsidRPr="002959A0">
        <w:rPr>
          <w:lang w:val="en-GB"/>
        </w:rPr>
        <w:t xml:space="preserve">blast government to purchase the output of </w:t>
      </w:r>
      <w:proofErr w:type="spellStart"/>
      <w:r w:rsidRPr="002959A0">
        <w:rPr>
          <w:lang w:val="en-GB"/>
        </w:rPr>
        <w:t>Fuyao’s</w:t>
      </w:r>
      <w:proofErr w:type="spellEnd"/>
      <w:r w:rsidRPr="002959A0">
        <w:rPr>
          <w:lang w:val="en-GB"/>
        </w:rPr>
        <w:t xml:space="preserve"> proposed </w:t>
      </w:r>
      <w:r w:rsidR="00180541">
        <w:rPr>
          <w:lang w:val="en-GB"/>
        </w:rPr>
        <w:t>greenfield-integrated</w:t>
      </w:r>
      <w:r w:rsidRPr="002959A0">
        <w:rPr>
          <w:lang w:val="en-GB"/>
        </w:rPr>
        <w:t xml:space="preserve"> AG facility</w:t>
      </w:r>
      <w:r w:rsidR="00A43FEC" w:rsidRPr="002959A0">
        <w:rPr>
          <w:lang w:val="en-GB"/>
        </w:rPr>
        <w:t xml:space="preserve">. </w:t>
      </w:r>
      <w:r w:rsidR="00D52511" w:rsidRPr="002959A0">
        <w:rPr>
          <w:lang w:val="en-GB"/>
        </w:rPr>
        <w:t xml:space="preserve">With the market for its output assured, </w:t>
      </w:r>
      <w:proofErr w:type="spellStart"/>
      <w:r w:rsidR="00C23668" w:rsidRPr="002959A0">
        <w:rPr>
          <w:lang w:val="en-GB"/>
        </w:rPr>
        <w:t>Fuyao</w:t>
      </w:r>
      <w:proofErr w:type="spellEnd"/>
      <w:r w:rsidR="00D52511" w:rsidRPr="002959A0">
        <w:rPr>
          <w:lang w:val="en-GB"/>
        </w:rPr>
        <w:t xml:space="preserve"> established </w:t>
      </w:r>
      <w:proofErr w:type="spellStart"/>
      <w:r w:rsidR="00D52511" w:rsidRPr="002959A0">
        <w:rPr>
          <w:lang w:val="en-GB"/>
        </w:rPr>
        <w:t>Fuyao</w:t>
      </w:r>
      <w:proofErr w:type="spellEnd"/>
      <w:r w:rsidR="00D52511" w:rsidRPr="002959A0">
        <w:rPr>
          <w:lang w:val="en-GB"/>
        </w:rPr>
        <w:t xml:space="preserve"> Glass Rus Co. Ltd. in Kaluga, as a wholly owned foreign direct investment</w:t>
      </w:r>
      <w:r w:rsidR="004C2884" w:rsidRPr="002959A0">
        <w:rPr>
          <w:lang w:val="en-GB"/>
        </w:rPr>
        <w:t xml:space="preserve"> (FDI)</w:t>
      </w:r>
      <w:r w:rsidR="00D52511" w:rsidRPr="002959A0">
        <w:rPr>
          <w:lang w:val="en-GB"/>
        </w:rPr>
        <w:t>, reporting to Fuyao’s headquarters in Fuqing</w:t>
      </w:r>
      <w:r w:rsidRPr="002959A0">
        <w:rPr>
          <w:lang w:val="en-GB"/>
        </w:rPr>
        <w:t>.</w:t>
      </w:r>
    </w:p>
    <w:p w14:paraId="25A762FD" w14:textId="77777777" w:rsidR="00AE4CFC" w:rsidRPr="002959A0" w:rsidRDefault="00AE4CFC" w:rsidP="00AE4CFC">
      <w:pPr>
        <w:pStyle w:val="BodyTextMain"/>
        <w:rPr>
          <w:lang w:val="en-GB"/>
        </w:rPr>
      </w:pPr>
    </w:p>
    <w:p w14:paraId="22985A8E" w14:textId="22D08955" w:rsidR="00AC1C57" w:rsidRPr="002959A0" w:rsidRDefault="00AC1C57" w:rsidP="00AE4CFC">
      <w:pPr>
        <w:pStyle w:val="BodyTextMain"/>
        <w:rPr>
          <w:lang w:val="en-GB"/>
        </w:rPr>
      </w:pPr>
      <w:proofErr w:type="spellStart"/>
      <w:r w:rsidRPr="002959A0">
        <w:rPr>
          <w:lang w:val="en-GB"/>
        </w:rPr>
        <w:t>Fuyao’s</w:t>
      </w:r>
      <w:proofErr w:type="spellEnd"/>
      <w:r w:rsidRPr="002959A0">
        <w:rPr>
          <w:lang w:val="en-GB"/>
        </w:rPr>
        <w:t xml:space="preserve"> U</w:t>
      </w:r>
      <w:r w:rsidR="004645C6" w:rsidRPr="002959A0">
        <w:rPr>
          <w:lang w:val="en-GB"/>
        </w:rPr>
        <w:t>.</w:t>
      </w:r>
      <w:r w:rsidRPr="002959A0">
        <w:rPr>
          <w:lang w:val="en-GB"/>
        </w:rPr>
        <w:t>S</w:t>
      </w:r>
      <w:r w:rsidR="004645C6" w:rsidRPr="002959A0">
        <w:rPr>
          <w:lang w:val="en-GB"/>
        </w:rPr>
        <w:t>.</w:t>
      </w:r>
      <w:r w:rsidRPr="002959A0">
        <w:rPr>
          <w:lang w:val="en-GB"/>
        </w:rPr>
        <w:t xml:space="preserve"> investment was made at </w:t>
      </w:r>
      <w:r w:rsidR="004645C6" w:rsidRPr="002959A0">
        <w:rPr>
          <w:lang w:val="en-GB"/>
        </w:rPr>
        <w:t>the</w:t>
      </w:r>
      <w:r w:rsidRPr="002959A0">
        <w:rPr>
          <w:lang w:val="en-GB"/>
        </w:rPr>
        <w:t xml:space="preserve"> request </w:t>
      </w:r>
      <w:r w:rsidR="004645C6" w:rsidRPr="002959A0">
        <w:rPr>
          <w:lang w:val="en-GB"/>
        </w:rPr>
        <w:t xml:space="preserve">of General Motors Company, </w:t>
      </w:r>
      <w:r w:rsidRPr="002959A0">
        <w:rPr>
          <w:lang w:val="en-GB"/>
        </w:rPr>
        <w:t>in a strategic partnership dating back to 2010. As Cao noted, “the problem they faced was the safety of their supply chain.”</w:t>
      </w:r>
      <w:r w:rsidR="002959A0">
        <w:rPr>
          <w:lang w:val="en-GB"/>
        </w:rPr>
        <w:t xml:space="preserve"> </w:t>
      </w:r>
      <w:r w:rsidRPr="002959A0">
        <w:rPr>
          <w:lang w:val="en-GB"/>
        </w:rPr>
        <w:t xml:space="preserve">In return for a large order, Fuyao </w:t>
      </w:r>
      <w:r w:rsidR="004645C6" w:rsidRPr="002959A0">
        <w:rPr>
          <w:lang w:val="en-GB"/>
        </w:rPr>
        <w:t>agreed to</w:t>
      </w:r>
      <w:r w:rsidRPr="002959A0">
        <w:rPr>
          <w:lang w:val="en-GB"/>
        </w:rPr>
        <w:t xml:space="preserve"> produce the OEM’s AG in the U</w:t>
      </w:r>
      <w:r w:rsidR="004645C6" w:rsidRPr="002959A0">
        <w:rPr>
          <w:lang w:val="en-GB"/>
        </w:rPr>
        <w:t xml:space="preserve">nited </w:t>
      </w:r>
      <w:r w:rsidRPr="002959A0">
        <w:rPr>
          <w:lang w:val="en-GB"/>
        </w:rPr>
        <w:t>S</w:t>
      </w:r>
      <w:r w:rsidR="004645C6" w:rsidRPr="002959A0">
        <w:rPr>
          <w:lang w:val="en-GB"/>
        </w:rPr>
        <w:t>tates by the end of 2016</w:t>
      </w:r>
      <w:r w:rsidRPr="002959A0">
        <w:rPr>
          <w:lang w:val="en-GB"/>
        </w:rPr>
        <w:t>.</w:t>
      </w:r>
    </w:p>
    <w:p w14:paraId="218D3883" w14:textId="77777777" w:rsidR="00AE4CFC" w:rsidRPr="002959A0" w:rsidRDefault="00AE4CFC" w:rsidP="00AC1C57">
      <w:pPr>
        <w:rPr>
          <w:lang w:val="en-GB"/>
        </w:rPr>
      </w:pPr>
    </w:p>
    <w:p w14:paraId="279654F7" w14:textId="77777777" w:rsidR="00AE4CFC" w:rsidRPr="002959A0" w:rsidRDefault="00AE4CFC" w:rsidP="00AC1C57">
      <w:pPr>
        <w:rPr>
          <w:lang w:val="en-GB"/>
        </w:rPr>
      </w:pPr>
    </w:p>
    <w:p w14:paraId="49D6CB08" w14:textId="35314098" w:rsidR="00AC1C57" w:rsidRPr="002959A0" w:rsidRDefault="00AC1C57" w:rsidP="00AE4CFC">
      <w:pPr>
        <w:pStyle w:val="Casehead1"/>
        <w:rPr>
          <w:lang w:val="en-GB"/>
        </w:rPr>
      </w:pPr>
      <w:r w:rsidRPr="002959A0">
        <w:rPr>
          <w:lang w:val="en-GB"/>
        </w:rPr>
        <w:t>Risks in Foreign Direct Investment and Trade</w:t>
      </w:r>
      <w:r w:rsidR="002959A0">
        <w:rPr>
          <w:lang w:val="en-GB"/>
        </w:rPr>
        <w:t xml:space="preserve"> </w:t>
      </w:r>
    </w:p>
    <w:p w14:paraId="41BDC0B2" w14:textId="77777777" w:rsidR="00AE4CFC" w:rsidRPr="002959A0" w:rsidRDefault="00AE4CFC" w:rsidP="00AC1C57">
      <w:pPr>
        <w:outlineLvl w:val="0"/>
        <w:rPr>
          <w:b/>
          <w:lang w:val="en-GB"/>
        </w:rPr>
      </w:pPr>
    </w:p>
    <w:p w14:paraId="0A006E06" w14:textId="6C9BC305" w:rsidR="00AC1C57" w:rsidRPr="002959A0" w:rsidRDefault="00E051D1" w:rsidP="00D74566">
      <w:pPr>
        <w:pStyle w:val="BodyTextMain"/>
        <w:rPr>
          <w:lang w:val="en-GB"/>
        </w:rPr>
      </w:pPr>
      <w:r w:rsidRPr="002959A0">
        <w:rPr>
          <w:lang w:val="en-GB"/>
        </w:rPr>
        <w:t>In its</w:t>
      </w:r>
      <w:r w:rsidR="00AC1C57" w:rsidRPr="002959A0">
        <w:rPr>
          <w:lang w:val="en-GB"/>
        </w:rPr>
        <w:t xml:space="preserve"> 2017 annual report, </w:t>
      </w:r>
      <w:r w:rsidRPr="002959A0">
        <w:rPr>
          <w:lang w:val="en-GB"/>
        </w:rPr>
        <w:t xml:space="preserve">Fuyao noted </w:t>
      </w:r>
      <w:r w:rsidR="00AC1C57" w:rsidRPr="002959A0">
        <w:rPr>
          <w:lang w:val="en-GB"/>
        </w:rPr>
        <w:t>two major potential risks</w:t>
      </w:r>
      <w:r w:rsidRPr="002959A0">
        <w:rPr>
          <w:lang w:val="en-GB"/>
        </w:rPr>
        <w:t>:</w:t>
      </w:r>
      <w:r w:rsidR="00AC1C57" w:rsidRPr="002959A0">
        <w:rPr>
          <w:lang w:val="en-GB"/>
        </w:rPr>
        <w:t xml:space="preserve"> “risks on economic, political and social conditions, and government policies” </w:t>
      </w:r>
      <w:r w:rsidR="00BD3051" w:rsidRPr="002959A0">
        <w:rPr>
          <w:lang w:val="en-GB"/>
        </w:rPr>
        <w:t>(</w:t>
      </w:r>
      <w:r w:rsidR="00AC1C57" w:rsidRPr="002959A0">
        <w:rPr>
          <w:lang w:val="en-GB"/>
        </w:rPr>
        <w:t>commonly known as country risk</w:t>
      </w:r>
      <w:r w:rsidR="00BD3051" w:rsidRPr="002959A0">
        <w:rPr>
          <w:lang w:val="en-GB"/>
        </w:rPr>
        <w:t>)</w:t>
      </w:r>
      <w:r w:rsidR="00AC1C57" w:rsidRPr="002959A0">
        <w:rPr>
          <w:lang w:val="en-GB"/>
        </w:rPr>
        <w:t xml:space="preserve"> and “risks of the industry development.” Regarding the f</w:t>
      </w:r>
      <w:r w:rsidRPr="002959A0">
        <w:rPr>
          <w:lang w:val="en-GB"/>
        </w:rPr>
        <w:t>irst set of risks</w:t>
      </w:r>
      <w:r w:rsidR="00440502" w:rsidRPr="002959A0">
        <w:rPr>
          <w:lang w:val="en-GB"/>
        </w:rPr>
        <w:t>,</w:t>
      </w:r>
      <w:r w:rsidR="00AC1C57" w:rsidRPr="002959A0">
        <w:rPr>
          <w:lang w:val="en-GB"/>
        </w:rPr>
        <w:t xml:space="preserve"> </w:t>
      </w:r>
      <w:r w:rsidRPr="002959A0">
        <w:rPr>
          <w:lang w:val="en-GB"/>
        </w:rPr>
        <w:t xml:space="preserve">the company stated that </w:t>
      </w:r>
      <w:r w:rsidR="00440502" w:rsidRPr="002959A0">
        <w:rPr>
          <w:lang w:val="en-GB"/>
        </w:rPr>
        <w:t>“</w:t>
      </w:r>
      <w:r w:rsidRPr="002959A0">
        <w:rPr>
          <w:lang w:val="en-GB"/>
        </w:rPr>
        <w:t>m</w:t>
      </w:r>
      <w:r w:rsidR="00AC1C57" w:rsidRPr="002959A0">
        <w:rPr>
          <w:lang w:val="en-GB"/>
        </w:rPr>
        <w:t xml:space="preserve">ost assets of the Company are located in the PRC </w:t>
      </w:r>
      <w:r w:rsidR="00BD3051" w:rsidRPr="002959A0">
        <w:rPr>
          <w:lang w:val="en-GB"/>
        </w:rPr>
        <w:t xml:space="preserve">[People’s Republic of China] </w:t>
      </w:r>
      <w:r w:rsidR="00AC1C57" w:rsidRPr="002959A0">
        <w:rPr>
          <w:lang w:val="en-GB"/>
        </w:rPr>
        <w:t>and approximately 65% of the income is from the business in the PRC. Therefore, the operating results, financial status and prospects of the Company are influenced by the changes in economy, politics, policies and laws.</w:t>
      </w:r>
      <w:r w:rsidR="00440502" w:rsidRPr="002959A0">
        <w:rPr>
          <w:lang w:val="en-GB"/>
        </w:rPr>
        <w:t>”</w:t>
      </w:r>
      <w:r w:rsidR="00AC1C57" w:rsidRPr="002959A0">
        <w:rPr>
          <w:rStyle w:val="FootnoteReference"/>
          <w:lang w:val="en-GB"/>
        </w:rPr>
        <w:footnoteReference w:id="9"/>
      </w:r>
      <w:r w:rsidRPr="002959A0">
        <w:rPr>
          <w:lang w:val="en-GB"/>
        </w:rPr>
        <w:t xml:space="preserve"> However, </w:t>
      </w:r>
      <w:r w:rsidR="00AC1C57" w:rsidRPr="002959A0">
        <w:rPr>
          <w:lang w:val="en-GB"/>
        </w:rPr>
        <w:t xml:space="preserve">Fuyao’s globalization strategy had exposed the company to other country risks, especially </w:t>
      </w:r>
      <w:r w:rsidRPr="002959A0">
        <w:rPr>
          <w:lang w:val="en-GB"/>
        </w:rPr>
        <w:t xml:space="preserve">related to </w:t>
      </w:r>
      <w:r w:rsidR="00AC1C57" w:rsidRPr="002959A0">
        <w:rPr>
          <w:lang w:val="en-GB"/>
        </w:rPr>
        <w:t xml:space="preserve">Russia and </w:t>
      </w:r>
      <w:r w:rsidRPr="002959A0">
        <w:rPr>
          <w:lang w:val="en-GB"/>
        </w:rPr>
        <w:t>the United States</w:t>
      </w:r>
      <w:r w:rsidR="00AC1C57" w:rsidRPr="002959A0">
        <w:rPr>
          <w:lang w:val="en-GB"/>
        </w:rPr>
        <w:t>.</w:t>
      </w:r>
    </w:p>
    <w:p w14:paraId="76E8DFDA" w14:textId="77777777" w:rsidR="00AE4CFC" w:rsidRPr="002959A0" w:rsidRDefault="00AE4CFC" w:rsidP="00D74566">
      <w:pPr>
        <w:pStyle w:val="BodyTextMain"/>
        <w:rPr>
          <w:lang w:val="en-GB"/>
        </w:rPr>
      </w:pPr>
    </w:p>
    <w:p w14:paraId="4D898C5C" w14:textId="7E8A5CCA" w:rsidR="00AC1C57" w:rsidRPr="002959A0" w:rsidRDefault="00AC1C57" w:rsidP="00D74566">
      <w:pPr>
        <w:pStyle w:val="BodyTextMain"/>
        <w:rPr>
          <w:lang w:val="en-GB"/>
        </w:rPr>
      </w:pPr>
      <w:r w:rsidRPr="002959A0">
        <w:rPr>
          <w:lang w:val="en-GB"/>
        </w:rPr>
        <w:t>During the second half of the 20</w:t>
      </w:r>
      <w:r w:rsidR="00E051D1" w:rsidRPr="002959A0">
        <w:rPr>
          <w:lang w:val="en-GB"/>
        </w:rPr>
        <w:t>th</w:t>
      </w:r>
      <w:r w:rsidRPr="002959A0">
        <w:rPr>
          <w:lang w:val="en-GB"/>
        </w:rPr>
        <w:t xml:space="preserve"> century, U</w:t>
      </w:r>
      <w:r w:rsidR="00E051D1" w:rsidRPr="002959A0">
        <w:rPr>
          <w:lang w:val="en-GB"/>
        </w:rPr>
        <w:t>.</w:t>
      </w:r>
      <w:r w:rsidRPr="002959A0">
        <w:rPr>
          <w:lang w:val="en-GB"/>
        </w:rPr>
        <w:t>S</w:t>
      </w:r>
      <w:r w:rsidR="00E051D1" w:rsidRPr="002959A0">
        <w:rPr>
          <w:lang w:val="en-GB"/>
        </w:rPr>
        <w:t>.</w:t>
      </w:r>
      <w:r w:rsidRPr="002959A0">
        <w:rPr>
          <w:lang w:val="en-GB"/>
        </w:rPr>
        <w:t xml:space="preserve"> and European multinational</w:t>
      </w:r>
      <w:r w:rsidR="00E051D1" w:rsidRPr="002959A0">
        <w:rPr>
          <w:lang w:val="en-GB"/>
        </w:rPr>
        <w:t xml:space="preserve"> organization</w:t>
      </w:r>
      <w:r w:rsidRPr="002959A0">
        <w:rPr>
          <w:lang w:val="en-GB"/>
        </w:rPr>
        <w:t xml:space="preserve">s dominated global </w:t>
      </w:r>
      <w:r w:rsidR="004C2884" w:rsidRPr="002959A0">
        <w:rPr>
          <w:lang w:val="en-GB"/>
        </w:rPr>
        <w:t>FDI</w:t>
      </w:r>
      <w:r w:rsidR="00E051D1" w:rsidRPr="002959A0">
        <w:rPr>
          <w:lang w:val="en-GB"/>
        </w:rPr>
        <w:t>. In 2005, these organizations held</w:t>
      </w:r>
      <w:r w:rsidRPr="002959A0">
        <w:rPr>
          <w:lang w:val="en-GB"/>
        </w:rPr>
        <w:t xml:space="preserve"> an aggregate stock of over 75 per</w:t>
      </w:r>
      <w:r w:rsidR="00E051D1" w:rsidRPr="002959A0">
        <w:rPr>
          <w:lang w:val="en-GB"/>
        </w:rPr>
        <w:t xml:space="preserve"> </w:t>
      </w:r>
      <w:r w:rsidRPr="002959A0">
        <w:rPr>
          <w:lang w:val="en-GB"/>
        </w:rPr>
        <w:t>cent of outward FDI and over 62 per</w:t>
      </w:r>
      <w:r w:rsidR="00E051D1" w:rsidRPr="002959A0">
        <w:rPr>
          <w:lang w:val="en-GB"/>
        </w:rPr>
        <w:t xml:space="preserve"> </w:t>
      </w:r>
      <w:r w:rsidRPr="002959A0">
        <w:rPr>
          <w:lang w:val="en-GB"/>
        </w:rPr>
        <w:t xml:space="preserve">cent of inward FDI. </w:t>
      </w:r>
      <w:r w:rsidR="005F1F38" w:rsidRPr="002959A0">
        <w:rPr>
          <w:lang w:val="en-GB"/>
        </w:rPr>
        <w:t>However,</w:t>
      </w:r>
      <w:r w:rsidRPr="002959A0">
        <w:rPr>
          <w:lang w:val="en-GB"/>
        </w:rPr>
        <w:t xml:space="preserve"> from 2005 to 2016, those percentages dropped to 55 per</w:t>
      </w:r>
      <w:r w:rsidR="00E051D1" w:rsidRPr="002959A0">
        <w:rPr>
          <w:lang w:val="en-GB"/>
        </w:rPr>
        <w:t xml:space="preserve"> </w:t>
      </w:r>
      <w:r w:rsidRPr="002959A0">
        <w:rPr>
          <w:lang w:val="en-GB"/>
        </w:rPr>
        <w:t>cent and 50 per</w:t>
      </w:r>
      <w:r w:rsidR="00E051D1" w:rsidRPr="002959A0">
        <w:rPr>
          <w:lang w:val="en-GB"/>
        </w:rPr>
        <w:t xml:space="preserve"> </w:t>
      </w:r>
      <w:r w:rsidRPr="002959A0">
        <w:rPr>
          <w:lang w:val="en-GB"/>
        </w:rPr>
        <w:t>cent</w:t>
      </w:r>
      <w:r w:rsidR="00BD3051" w:rsidRPr="002959A0">
        <w:rPr>
          <w:lang w:val="en-GB"/>
        </w:rPr>
        <w:t>,</w:t>
      </w:r>
      <w:r w:rsidRPr="002959A0">
        <w:rPr>
          <w:lang w:val="en-GB"/>
        </w:rPr>
        <w:t xml:space="preserve"> respectively. One reason for that drop was China’s emergence. Chinese </w:t>
      </w:r>
      <w:r w:rsidR="00617DD4" w:rsidRPr="002959A0">
        <w:rPr>
          <w:lang w:val="en-GB"/>
        </w:rPr>
        <w:t>outward FDI</w:t>
      </w:r>
      <w:r w:rsidRPr="002959A0">
        <w:rPr>
          <w:lang w:val="en-GB"/>
        </w:rPr>
        <w:t xml:space="preserve"> grew from under 1 per</w:t>
      </w:r>
      <w:r w:rsidR="00E051D1" w:rsidRPr="002959A0">
        <w:rPr>
          <w:lang w:val="en-GB"/>
        </w:rPr>
        <w:t xml:space="preserve"> </w:t>
      </w:r>
      <w:r w:rsidRPr="002959A0">
        <w:rPr>
          <w:lang w:val="en-GB"/>
        </w:rPr>
        <w:t>cent to over 5 per</w:t>
      </w:r>
      <w:r w:rsidR="00E051D1" w:rsidRPr="002959A0">
        <w:rPr>
          <w:lang w:val="en-GB"/>
        </w:rPr>
        <w:t xml:space="preserve"> </w:t>
      </w:r>
      <w:r w:rsidRPr="002959A0">
        <w:rPr>
          <w:lang w:val="en-GB"/>
        </w:rPr>
        <w:t>cent global</w:t>
      </w:r>
      <w:r w:rsidR="00617DD4" w:rsidRPr="002959A0">
        <w:rPr>
          <w:lang w:val="en-GB"/>
        </w:rPr>
        <w:t>ly,</w:t>
      </w:r>
      <w:r w:rsidRPr="002959A0">
        <w:rPr>
          <w:lang w:val="en-GB"/>
        </w:rPr>
        <w:t xml:space="preserve"> while </w:t>
      </w:r>
      <w:r w:rsidR="00617DD4" w:rsidRPr="002959A0">
        <w:rPr>
          <w:lang w:val="en-GB"/>
        </w:rPr>
        <w:t xml:space="preserve">its </w:t>
      </w:r>
      <w:r w:rsidRPr="002959A0">
        <w:rPr>
          <w:lang w:val="en-GB"/>
        </w:rPr>
        <w:t>inward FDI (i.e., foreign FDI into China) rose from 4 per</w:t>
      </w:r>
      <w:r w:rsidR="00617DD4" w:rsidRPr="002959A0">
        <w:rPr>
          <w:lang w:val="en-GB"/>
        </w:rPr>
        <w:t xml:space="preserve"> </w:t>
      </w:r>
      <w:r w:rsidRPr="002959A0">
        <w:rPr>
          <w:lang w:val="en-GB"/>
        </w:rPr>
        <w:t>cent to 10 per</w:t>
      </w:r>
      <w:r w:rsidR="00617DD4" w:rsidRPr="002959A0">
        <w:rPr>
          <w:lang w:val="en-GB"/>
        </w:rPr>
        <w:t xml:space="preserve"> </w:t>
      </w:r>
      <w:r w:rsidRPr="002959A0">
        <w:rPr>
          <w:lang w:val="en-GB"/>
        </w:rPr>
        <w:t>cent global</w:t>
      </w:r>
      <w:r w:rsidR="00617DD4" w:rsidRPr="002959A0">
        <w:rPr>
          <w:lang w:val="en-GB"/>
        </w:rPr>
        <w:t>ly</w:t>
      </w:r>
      <w:r w:rsidRPr="002959A0">
        <w:rPr>
          <w:lang w:val="en-GB"/>
        </w:rPr>
        <w:t xml:space="preserve">. China </w:t>
      </w:r>
      <w:r w:rsidR="00617DD4" w:rsidRPr="002959A0">
        <w:rPr>
          <w:lang w:val="en-GB"/>
        </w:rPr>
        <w:t xml:space="preserve">was also </w:t>
      </w:r>
      <w:r w:rsidRPr="002959A0">
        <w:rPr>
          <w:lang w:val="en-GB"/>
        </w:rPr>
        <w:t>bec</w:t>
      </w:r>
      <w:r w:rsidR="00617DD4" w:rsidRPr="002959A0">
        <w:rPr>
          <w:lang w:val="en-GB"/>
        </w:rPr>
        <w:t>oming</w:t>
      </w:r>
      <w:r w:rsidRPr="002959A0">
        <w:rPr>
          <w:lang w:val="en-GB"/>
        </w:rPr>
        <w:t xml:space="preserve"> a major </w:t>
      </w:r>
      <w:r w:rsidR="00617DD4" w:rsidRPr="002959A0">
        <w:rPr>
          <w:lang w:val="en-GB"/>
        </w:rPr>
        <w:t>force</w:t>
      </w:r>
      <w:r w:rsidRPr="002959A0">
        <w:rPr>
          <w:lang w:val="en-GB"/>
        </w:rPr>
        <w:t xml:space="preserve"> in inward </w:t>
      </w:r>
      <w:r w:rsidR="00180541">
        <w:rPr>
          <w:lang w:val="en-GB"/>
        </w:rPr>
        <w:t>FDI</w:t>
      </w:r>
      <w:r w:rsidRPr="002959A0">
        <w:rPr>
          <w:lang w:val="en-GB"/>
        </w:rPr>
        <w:t xml:space="preserve"> into the U</w:t>
      </w:r>
      <w:r w:rsidR="00617DD4" w:rsidRPr="002959A0">
        <w:rPr>
          <w:lang w:val="en-GB"/>
        </w:rPr>
        <w:t xml:space="preserve">nited </w:t>
      </w:r>
      <w:r w:rsidRPr="002959A0">
        <w:rPr>
          <w:lang w:val="en-GB"/>
        </w:rPr>
        <w:t>S</w:t>
      </w:r>
      <w:r w:rsidR="00617DD4" w:rsidRPr="002959A0">
        <w:rPr>
          <w:lang w:val="en-GB"/>
        </w:rPr>
        <w:t>tates</w:t>
      </w:r>
      <w:r w:rsidR="005F1F38" w:rsidRPr="002959A0">
        <w:rPr>
          <w:lang w:val="en-GB"/>
        </w:rPr>
        <w:t xml:space="preserve"> (see Exhibit</w:t>
      </w:r>
      <w:r w:rsidR="00F26A36" w:rsidRPr="002959A0">
        <w:rPr>
          <w:lang w:val="en-GB"/>
        </w:rPr>
        <w:t>s</w:t>
      </w:r>
      <w:r w:rsidR="005F1F38" w:rsidRPr="002959A0">
        <w:rPr>
          <w:lang w:val="en-GB"/>
        </w:rPr>
        <w:t xml:space="preserve"> 6</w:t>
      </w:r>
      <w:r w:rsidR="00F26A36" w:rsidRPr="002959A0">
        <w:rPr>
          <w:lang w:val="en-GB"/>
        </w:rPr>
        <w:t>A and 6B</w:t>
      </w:r>
      <w:r w:rsidR="005F1F38" w:rsidRPr="002959A0">
        <w:rPr>
          <w:lang w:val="en-GB"/>
        </w:rPr>
        <w:t>).</w:t>
      </w:r>
    </w:p>
    <w:p w14:paraId="5EE09332" w14:textId="77777777" w:rsidR="00AE4CFC" w:rsidRPr="002959A0" w:rsidRDefault="00AE4CFC" w:rsidP="00D74566">
      <w:pPr>
        <w:pStyle w:val="BodyTextMain"/>
        <w:rPr>
          <w:lang w:val="en-GB"/>
        </w:rPr>
      </w:pPr>
    </w:p>
    <w:p w14:paraId="30DA7765" w14:textId="42601088" w:rsidR="00AC1C57" w:rsidRPr="002959A0" w:rsidRDefault="00AC1C57" w:rsidP="00D74566">
      <w:pPr>
        <w:pStyle w:val="BodyTextMain"/>
        <w:rPr>
          <w:lang w:val="en-GB"/>
        </w:rPr>
      </w:pPr>
      <w:r w:rsidRPr="002959A0">
        <w:rPr>
          <w:lang w:val="en-GB"/>
        </w:rPr>
        <w:lastRenderedPageBreak/>
        <w:t>Yet</w:t>
      </w:r>
      <w:r w:rsidR="00A54E6E" w:rsidRPr="002959A0">
        <w:rPr>
          <w:lang w:val="en-GB"/>
        </w:rPr>
        <w:t>,</w:t>
      </w:r>
      <w:r w:rsidRPr="002959A0">
        <w:rPr>
          <w:lang w:val="en-GB"/>
        </w:rPr>
        <w:t xml:space="preserve"> FDI was difficult and controversial. </w:t>
      </w:r>
      <w:r w:rsidR="00A74C05">
        <w:rPr>
          <w:lang w:val="en-GB"/>
        </w:rPr>
        <w:t>The</w:t>
      </w:r>
      <w:r w:rsidRPr="002959A0">
        <w:rPr>
          <w:lang w:val="en-GB"/>
        </w:rPr>
        <w:t xml:space="preserve"> investing company </w:t>
      </w:r>
      <w:r w:rsidR="00A74C05">
        <w:rPr>
          <w:lang w:val="en-GB"/>
        </w:rPr>
        <w:t xml:space="preserve">not only faced </w:t>
      </w:r>
      <w:r w:rsidR="00A54E6E" w:rsidRPr="002959A0">
        <w:rPr>
          <w:lang w:val="en-GB"/>
        </w:rPr>
        <w:t xml:space="preserve">issues related to </w:t>
      </w:r>
      <w:r w:rsidRPr="002959A0">
        <w:rPr>
          <w:lang w:val="en-GB"/>
        </w:rPr>
        <w:t>foreign laws, language</w:t>
      </w:r>
      <w:r w:rsidR="00A54E6E" w:rsidRPr="002959A0">
        <w:rPr>
          <w:lang w:val="en-GB"/>
        </w:rPr>
        <w:t>,</w:t>
      </w:r>
      <w:r w:rsidRPr="002959A0">
        <w:rPr>
          <w:lang w:val="en-GB"/>
        </w:rPr>
        <w:t xml:space="preserve"> and culture</w:t>
      </w:r>
      <w:r w:rsidR="00A74C05">
        <w:rPr>
          <w:lang w:val="en-GB"/>
        </w:rPr>
        <w:t xml:space="preserve"> but was also</w:t>
      </w:r>
      <w:r w:rsidRPr="002959A0">
        <w:rPr>
          <w:lang w:val="en-GB"/>
        </w:rPr>
        <w:t xml:space="preserve"> frequently subject to political discrimination. Outward FDI </w:t>
      </w:r>
      <w:r w:rsidR="00A54E6E" w:rsidRPr="002959A0">
        <w:rPr>
          <w:lang w:val="en-GB"/>
        </w:rPr>
        <w:t xml:space="preserve">also commonly generated </w:t>
      </w:r>
      <w:r w:rsidRPr="002959A0">
        <w:rPr>
          <w:lang w:val="en-GB"/>
        </w:rPr>
        <w:t>complaints</w:t>
      </w:r>
      <w:r w:rsidR="00A54E6E" w:rsidRPr="002959A0">
        <w:rPr>
          <w:lang w:val="en-GB"/>
        </w:rPr>
        <w:t xml:space="preserve"> from </w:t>
      </w:r>
      <w:r w:rsidR="00BD3051" w:rsidRPr="002959A0">
        <w:rPr>
          <w:lang w:val="en-GB"/>
        </w:rPr>
        <w:t>the company’s</w:t>
      </w:r>
      <w:r w:rsidR="00A54E6E" w:rsidRPr="002959A0">
        <w:rPr>
          <w:lang w:val="en-GB"/>
        </w:rPr>
        <w:t xml:space="preserve"> own country, claiming</w:t>
      </w:r>
      <w:r w:rsidRPr="002959A0">
        <w:rPr>
          <w:lang w:val="en-GB"/>
        </w:rPr>
        <w:t xml:space="preserve"> that the company was undermining the value of the domestic currency by selling it to make the investment, foregoing domestic investment (and the </w:t>
      </w:r>
      <w:r w:rsidR="00A54E6E" w:rsidRPr="002959A0">
        <w:rPr>
          <w:lang w:val="en-GB"/>
        </w:rPr>
        <w:t xml:space="preserve">associated </w:t>
      </w:r>
      <w:r w:rsidRPr="002959A0">
        <w:rPr>
          <w:lang w:val="en-GB"/>
        </w:rPr>
        <w:t xml:space="preserve">employment and taxation), hollowing out domestic industry </w:t>
      </w:r>
      <w:r w:rsidR="00A54E6E" w:rsidRPr="002959A0">
        <w:rPr>
          <w:lang w:val="en-GB"/>
        </w:rPr>
        <w:t>for the</w:t>
      </w:r>
      <w:r w:rsidRPr="002959A0">
        <w:rPr>
          <w:lang w:val="en-GB"/>
        </w:rPr>
        <w:t xml:space="preserve"> benefit</w:t>
      </w:r>
      <w:r w:rsidR="00A54E6E" w:rsidRPr="002959A0">
        <w:rPr>
          <w:lang w:val="en-GB"/>
        </w:rPr>
        <w:t xml:space="preserve"> of</w:t>
      </w:r>
      <w:r w:rsidRPr="002959A0">
        <w:rPr>
          <w:lang w:val="en-GB"/>
        </w:rPr>
        <w:t xml:space="preserve"> foreign countries, </w:t>
      </w:r>
      <w:r w:rsidR="00A54E6E" w:rsidRPr="002959A0">
        <w:rPr>
          <w:lang w:val="en-GB"/>
        </w:rPr>
        <w:t>and</w:t>
      </w:r>
      <w:r w:rsidRPr="002959A0">
        <w:rPr>
          <w:lang w:val="en-GB"/>
        </w:rPr>
        <w:t xml:space="preserve"> serving as a conduit to transfer ill-gotten gains away from the control of the home government. Inward FDI could also be subject to criticism </w:t>
      </w:r>
      <w:r w:rsidR="00A54E6E" w:rsidRPr="002959A0">
        <w:rPr>
          <w:lang w:val="en-GB"/>
        </w:rPr>
        <w:t>from the people in the foreign country who</w:t>
      </w:r>
      <w:r w:rsidRPr="002959A0">
        <w:rPr>
          <w:lang w:val="en-GB"/>
        </w:rPr>
        <w:t xml:space="preserve"> fear</w:t>
      </w:r>
      <w:r w:rsidR="00A54E6E" w:rsidRPr="002959A0">
        <w:rPr>
          <w:lang w:val="en-GB"/>
        </w:rPr>
        <w:t>ed</w:t>
      </w:r>
      <w:r w:rsidRPr="002959A0">
        <w:rPr>
          <w:lang w:val="en-GB"/>
        </w:rPr>
        <w:t xml:space="preserve"> exploitation by foreigners, loss of control of their industry and resources, theft of their technologies</w:t>
      </w:r>
      <w:r w:rsidR="00A54E6E" w:rsidRPr="002959A0">
        <w:rPr>
          <w:lang w:val="en-GB"/>
        </w:rPr>
        <w:t>,</w:t>
      </w:r>
      <w:r w:rsidRPr="002959A0">
        <w:rPr>
          <w:lang w:val="en-GB"/>
        </w:rPr>
        <w:t xml:space="preserve"> and dilution of their local culture. </w:t>
      </w:r>
    </w:p>
    <w:p w14:paraId="19E38E5B" w14:textId="77777777" w:rsidR="00D74566" w:rsidRPr="002959A0" w:rsidRDefault="00D74566" w:rsidP="00D74566">
      <w:pPr>
        <w:pStyle w:val="BodyTextMain"/>
        <w:rPr>
          <w:lang w:val="en-GB"/>
        </w:rPr>
      </w:pPr>
    </w:p>
    <w:p w14:paraId="3209B436" w14:textId="3F92AF68" w:rsidR="00827243" w:rsidRPr="002959A0" w:rsidRDefault="00AC1C57" w:rsidP="00440502">
      <w:pPr>
        <w:pStyle w:val="BodyTextMain"/>
        <w:rPr>
          <w:lang w:val="en-GB"/>
        </w:rPr>
      </w:pPr>
      <w:r w:rsidRPr="002959A0">
        <w:rPr>
          <w:lang w:val="en-GB"/>
        </w:rPr>
        <w:t xml:space="preserve">Fuyao had faced </w:t>
      </w:r>
      <w:r w:rsidR="00A53E4A" w:rsidRPr="002959A0">
        <w:rPr>
          <w:lang w:val="en-GB"/>
        </w:rPr>
        <w:t xml:space="preserve">various </w:t>
      </w:r>
      <w:r w:rsidRPr="002959A0">
        <w:rPr>
          <w:lang w:val="en-GB"/>
        </w:rPr>
        <w:t>difficulties in the U</w:t>
      </w:r>
      <w:r w:rsidR="008408E5" w:rsidRPr="002959A0">
        <w:rPr>
          <w:lang w:val="en-GB"/>
        </w:rPr>
        <w:t xml:space="preserve">nited </w:t>
      </w:r>
      <w:r w:rsidRPr="002959A0">
        <w:rPr>
          <w:lang w:val="en-GB"/>
        </w:rPr>
        <w:t>S</w:t>
      </w:r>
      <w:r w:rsidR="008408E5" w:rsidRPr="002959A0">
        <w:rPr>
          <w:lang w:val="en-GB"/>
        </w:rPr>
        <w:t>tates</w:t>
      </w:r>
      <w:r w:rsidRPr="002959A0">
        <w:rPr>
          <w:lang w:val="en-GB"/>
        </w:rPr>
        <w:t xml:space="preserve">, but Cao considered </w:t>
      </w:r>
      <w:r w:rsidR="00D74566" w:rsidRPr="002959A0">
        <w:rPr>
          <w:lang w:val="en-GB"/>
        </w:rPr>
        <w:t>labour and management supply</w:t>
      </w:r>
      <w:r w:rsidR="00A53E4A" w:rsidRPr="002959A0">
        <w:rPr>
          <w:lang w:val="en-GB"/>
        </w:rPr>
        <w:t xml:space="preserve"> most serious</w:t>
      </w:r>
      <w:r w:rsidR="008408E5" w:rsidRPr="002959A0">
        <w:rPr>
          <w:lang w:val="en-GB"/>
        </w:rPr>
        <w:t>.</w:t>
      </w:r>
      <w:r w:rsidR="00D74566" w:rsidRPr="002959A0">
        <w:rPr>
          <w:lang w:val="en-GB"/>
        </w:rPr>
        <w:t xml:space="preserve"> “</w:t>
      </w:r>
      <w:r w:rsidRPr="002959A0">
        <w:rPr>
          <w:lang w:val="en-GB"/>
        </w:rPr>
        <w:t>Of course there were challenges. But it wasn</w:t>
      </w:r>
      <w:r w:rsidR="008408E5" w:rsidRPr="002959A0">
        <w:rPr>
          <w:lang w:val="en-GB"/>
        </w:rPr>
        <w:t>’</w:t>
      </w:r>
      <w:r w:rsidRPr="002959A0">
        <w:rPr>
          <w:lang w:val="en-GB"/>
        </w:rPr>
        <w:t>t a problem of this culture or that culture. The critical problem was there were no people. We couldn</w:t>
      </w:r>
      <w:r w:rsidR="00A53E4A" w:rsidRPr="002959A0">
        <w:rPr>
          <w:lang w:val="en-GB"/>
        </w:rPr>
        <w:t>’</w:t>
      </w:r>
      <w:r w:rsidRPr="002959A0">
        <w:rPr>
          <w:lang w:val="en-GB"/>
        </w:rPr>
        <w:t>t find people</w:t>
      </w:r>
      <w:r w:rsidR="008408E5" w:rsidRPr="002959A0">
        <w:rPr>
          <w:lang w:val="en-GB"/>
        </w:rPr>
        <w:t>,” explained Cao</w:t>
      </w:r>
      <w:r w:rsidRPr="002959A0">
        <w:rPr>
          <w:lang w:val="en-GB"/>
        </w:rPr>
        <w:t xml:space="preserve">. </w:t>
      </w:r>
      <w:r w:rsidR="008408E5" w:rsidRPr="002959A0">
        <w:rPr>
          <w:lang w:val="en-GB"/>
        </w:rPr>
        <w:t>“</w:t>
      </w:r>
      <w:r w:rsidRPr="002959A0">
        <w:rPr>
          <w:lang w:val="en-GB"/>
        </w:rPr>
        <w:t>The bright ones went to Wall Street and Silicon Valley. The young people don’t want to work in manufacturing.</w:t>
      </w:r>
      <w:r w:rsidR="00D74566" w:rsidRPr="002959A0">
        <w:rPr>
          <w:lang w:val="en-GB"/>
        </w:rPr>
        <w:t>”</w:t>
      </w:r>
    </w:p>
    <w:p w14:paraId="60600D56" w14:textId="77777777" w:rsidR="00440502" w:rsidRPr="002959A0" w:rsidRDefault="00440502" w:rsidP="00440502">
      <w:pPr>
        <w:pStyle w:val="BodyTextMain"/>
        <w:rPr>
          <w:lang w:val="en-GB"/>
        </w:rPr>
      </w:pPr>
    </w:p>
    <w:p w14:paraId="05D1D3A8" w14:textId="165A469C" w:rsidR="00AC1C57" w:rsidRPr="002959A0" w:rsidRDefault="00AC1C57" w:rsidP="00440502">
      <w:pPr>
        <w:pStyle w:val="BodyTextMain"/>
        <w:rPr>
          <w:lang w:val="en-GB"/>
        </w:rPr>
      </w:pPr>
      <w:r w:rsidRPr="002959A0">
        <w:rPr>
          <w:lang w:val="en-GB"/>
        </w:rPr>
        <w:t>FGA addressed the same problem</w:t>
      </w:r>
      <w:r w:rsidR="008408E5" w:rsidRPr="002959A0">
        <w:rPr>
          <w:lang w:val="en-GB"/>
        </w:rPr>
        <w:t xml:space="preserve"> that</w:t>
      </w:r>
      <w:r w:rsidRPr="002959A0">
        <w:rPr>
          <w:lang w:val="en-GB"/>
        </w:rPr>
        <w:t xml:space="preserve"> Fuyao faced in China through training and automation.</w:t>
      </w:r>
      <w:r w:rsidR="008408E5" w:rsidRPr="002959A0">
        <w:rPr>
          <w:lang w:val="en-GB"/>
        </w:rPr>
        <w:t xml:space="preserve"> </w:t>
      </w:r>
      <w:r w:rsidR="00D74566" w:rsidRPr="002959A0">
        <w:rPr>
          <w:lang w:val="en-GB"/>
        </w:rPr>
        <w:t>“</w:t>
      </w:r>
      <w:r w:rsidRPr="002959A0">
        <w:rPr>
          <w:lang w:val="en-GB"/>
        </w:rPr>
        <w:t>Now we use automation to replace workers. So there are more robots</w:t>
      </w:r>
      <w:r w:rsidR="008408E5" w:rsidRPr="002959A0">
        <w:rPr>
          <w:lang w:val="en-GB"/>
        </w:rPr>
        <w:t>,” stated Cao</w:t>
      </w:r>
      <w:r w:rsidRPr="002959A0">
        <w:rPr>
          <w:lang w:val="en-GB"/>
        </w:rPr>
        <w:t xml:space="preserve">. </w:t>
      </w:r>
      <w:r w:rsidR="008408E5" w:rsidRPr="002959A0">
        <w:rPr>
          <w:lang w:val="en-GB"/>
        </w:rPr>
        <w:t>“</w:t>
      </w:r>
      <w:r w:rsidRPr="002959A0">
        <w:rPr>
          <w:lang w:val="en-GB"/>
        </w:rPr>
        <w:t>In China we also use robots. In China if you don</w:t>
      </w:r>
      <w:r w:rsidR="008408E5" w:rsidRPr="002959A0">
        <w:rPr>
          <w:lang w:val="en-GB"/>
        </w:rPr>
        <w:t>’</w:t>
      </w:r>
      <w:r w:rsidRPr="002959A0">
        <w:rPr>
          <w:lang w:val="en-GB"/>
        </w:rPr>
        <w:t>t use robots, you can</w:t>
      </w:r>
      <w:r w:rsidR="008408E5" w:rsidRPr="002959A0">
        <w:rPr>
          <w:lang w:val="en-GB"/>
        </w:rPr>
        <w:t>’</w:t>
      </w:r>
      <w:r w:rsidRPr="002959A0">
        <w:rPr>
          <w:lang w:val="en-GB"/>
        </w:rPr>
        <w:t>t succeed. The government encourages it. Foreigners don’t understand China.</w:t>
      </w:r>
      <w:r w:rsidR="00D74566" w:rsidRPr="002959A0">
        <w:rPr>
          <w:lang w:val="en-GB"/>
        </w:rPr>
        <w:t>”</w:t>
      </w:r>
    </w:p>
    <w:p w14:paraId="33971AF8" w14:textId="77777777" w:rsidR="00D74566" w:rsidRPr="002959A0" w:rsidRDefault="00D74566" w:rsidP="00D74566">
      <w:pPr>
        <w:pStyle w:val="BodyTextMain"/>
        <w:rPr>
          <w:i/>
          <w:lang w:val="en-GB"/>
        </w:rPr>
      </w:pPr>
    </w:p>
    <w:p w14:paraId="3DA96507" w14:textId="13F9B2E1" w:rsidR="00A53E4A" w:rsidRPr="002959A0" w:rsidRDefault="008408E5" w:rsidP="00D74566">
      <w:pPr>
        <w:pStyle w:val="BodyTextMain"/>
        <w:rPr>
          <w:lang w:val="en-GB"/>
        </w:rPr>
      </w:pPr>
      <w:r w:rsidRPr="002959A0">
        <w:rPr>
          <w:lang w:val="en-GB"/>
        </w:rPr>
        <w:t>Like the Chinese factories of all large enterprises, e</w:t>
      </w:r>
      <w:r w:rsidR="00AC1C57" w:rsidRPr="002959A0">
        <w:rPr>
          <w:lang w:val="en-GB"/>
        </w:rPr>
        <w:t>ach of Fuyao’s factories in China had labo</w:t>
      </w:r>
      <w:r w:rsidRPr="002959A0">
        <w:rPr>
          <w:lang w:val="en-GB"/>
        </w:rPr>
        <w:t>u</w:t>
      </w:r>
      <w:r w:rsidR="00AC1C57" w:rsidRPr="002959A0">
        <w:rPr>
          <w:lang w:val="en-GB"/>
        </w:rPr>
        <w:t>r unions. But those unions</w:t>
      </w:r>
      <w:r w:rsidRPr="002959A0">
        <w:rPr>
          <w:lang w:val="en-GB"/>
        </w:rPr>
        <w:t xml:space="preserve"> operated</w:t>
      </w:r>
      <w:r w:rsidR="00AC1C57" w:rsidRPr="002959A0">
        <w:rPr>
          <w:lang w:val="en-GB"/>
        </w:rPr>
        <w:t xml:space="preserve"> under the supervision of the local Chinese Communist Party committee, </w:t>
      </w:r>
      <w:r w:rsidRPr="002959A0">
        <w:rPr>
          <w:lang w:val="en-GB"/>
        </w:rPr>
        <w:t xml:space="preserve">so they </w:t>
      </w:r>
      <w:r w:rsidR="00AC1C57" w:rsidRPr="002959A0">
        <w:rPr>
          <w:lang w:val="en-GB"/>
        </w:rPr>
        <w:t xml:space="preserve">were conciliatory, </w:t>
      </w:r>
      <w:r w:rsidRPr="002959A0">
        <w:rPr>
          <w:lang w:val="en-GB"/>
        </w:rPr>
        <w:t>rather than</w:t>
      </w:r>
      <w:r w:rsidR="00AC1C57" w:rsidRPr="002959A0">
        <w:rPr>
          <w:lang w:val="en-GB"/>
        </w:rPr>
        <w:t xml:space="preserve"> confrontational. </w:t>
      </w:r>
      <w:r w:rsidR="00A53E4A" w:rsidRPr="002959A0">
        <w:rPr>
          <w:lang w:val="en-GB"/>
        </w:rPr>
        <w:t>When l</w:t>
      </w:r>
      <w:r w:rsidR="00AC1C57" w:rsidRPr="002959A0">
        <w:rPr>
          <w:lang w:val="en-GB"/>
        </w:rPr>
        <w:t>abour unrest</w:t>
      </w:r>
      <w:r w:rsidR="00A53E4A" w:rsidRPr="002959A0">
        <w:rPr>
          <w:lang w:val="en-GB"/>
        </w:rPr>
        <w:t xml:space="preserve"> did</w:t>
      </w:r>
      <w:r w:rsidR="00AC1C57" w:rsidRPr="002959A0">
        <w:rPr>
          <w:lang w:val="en-GB"/>
        </w:rPr>
        <w:t xml:space="preserve"> occur in China, </w:t>
      </w:r>
      <w:r w:rsidR="00A53E4A" w:rsidRPr="002959A0">
        <w:rPr>
          <w:lang w:val="en-GB"/>
        </w:rPr>
        <w:t xml:space="preserve">it </w:t>
      </w:r>
      <w:r w:rsidR="00AC1C57" w:rsidRPr="002959A0">
        <w:rPr>
          <w:lang w:val="en-GB"/>
        </w:rPr>
        <w:t xml:space="preserve">was not union-led. Cao was proud </w:t>
      </w:r>
      <w:r w:rsidRPr="002959A0">
        <w:rPr>
          <w:lang w:val="en-GB"/>
        </w:rPr>
        <w:t xml:space="preserve">of the fact </w:t>
      </w:r>
      <w:r w:rsidR="00AC1C57" w:rsidRPr="002959A0">
        <w:rPr>
          <w:lang w:val="en-GB"/>
        </w:rPr>
        <w:t xml:space="preserve">that Fuyao had never </w:t>
      </w:r>
      <w:r w:rsidRPr="002959A0">
        <w:rPr>
          <w:lang w:val="en-GB"/>
        </w:rPr>
        <w:t>experienced</w:t>
      </w:r>
      <w:r w:rsidR="00AC1C57" w:rsidRPr="002959A0">
        <w:rPr>
          <w:i/>
          <w:lang w:val="en-GB"/>
        </w:rPr>
        <w:t xml:space="preserve"> any</w:t>
      </w:r>
      <w:r w:rsidR="00AC1C57" w:rsidRPr="002959A0">
        <w:rPr>
          <w:lang w:val="en-GB"/>
        </w:rPr>
        <w:t xml:space="preserve"> labour unrest. He felt a responsibility to take care of his workers</w:t>
      </w:r>
      <w:r w:rsidRPr="002959A0">
        <w:rPr>
          <w:lang w:val="en-GB"/>
        </w:rPr>
        <w:t>, much like</w:t>
      </w:r>
      <w:r w:rsidR="00AC1C57" w:rsidRPr="002959A0">
        <w:rPr>
          <w:lang w:val="en-GB"/>
        </w:rPr>
        <w:t xml:space="preserve"> a parent would take care of his children. </w:t>
      </w:r>
    </w:p>
    <w:p w14:paraId="53A99E9A" w14:textId="77777777" w:rsidR="00A53E4A" w:rsidRPr="002959A0" w:rsidRDefault="00A53E4A" w:rsidP="00D74566">
      <w:pPr>
        <w:pStyle w:val="BodyTextMain"/>
        <w:rPr>
          <w:lang w:val="en-GB"/>
        </w:rPr>
      </w:pPr>
    </w:p>
    <w:p w14:paraId="17C61CDE" w14:textId="1D4487CA" w:rsidR="00A53E4A" w:rsidRPr="002959A0" w:rsidRDefault="00C01AC8" w:rsidP="00D74566">
      <w:pPr>
        <w:pStyle w:val="BodyTextMain"/>
        <w:rPr>
          <w:lang w:val="en-GB"/>
        </w:rPr>
      </w:pPr>
      <w:r w:rsidRPr="002959A0">
        <w:rPr>
          <w:lang w:val="en-GB"/>
        </w:rPr>
        <w:t xml:space="preserve">Although </w:t>
      </w:r>
      <w:r w:rsidR="00AC1C57" w:rsidRPr="002959A0">
        <w:rPr>
          <w:lang w:val="en-GB"/>
        </w:rPr>
        <w:t xml:space="preserve">FGA’s Moraine factory </w:t>
      </w:r>
      <w:r w:rsidR="008408E5" w:rsidRPr="002959A0">
        <w:rPr>
          <w:lang w:val="en-GB"/>
        </w:rPr>
        <w:t>was not unionized at the start</w:t>
      </w:r>
      <w:r w:rsidRPr="002959A0">
        <w:rPr>
          <w:lang w:val="en-GB"/>
        </w:rPr>
        <w:t xml:space="preserve">, it soon became a target of </w:t>
      </w:r>
      <w:r w:rsidR="00AC1C57" w:rsidRPr="002959A0">
        <w:rPr>
          <w:lang w:val="en-GB"/>
        </w:rPr>
        <w:t>the International Union, United Automobile, Aerospace and Agricultural Implement Workers of America (</w:t>
      </w:r>
      <w:r w:rsidRPr="002959A0">
        <w:rPr>
          <w:lang w:val="en-GB"/>
        </w:rPr>
        <w:t xml:space="preserve">commonly known as United Automobile Workers or </w:t>
      </w:r>
      <w:r w:rsidR="00AC1C57" w:rsidRPr="002959A0">
        <w:rPr>
          <w:lang w:val="en-GB"/>
        </w:rPr>
        <w:t>UAW)</w:t>
      </w:r>
      <w:r w:rsidRPr="002959A0">
        <w:rPr>
          <w:lang w:val="en-GB"/>
        </w:rPr>
        <w:t>,</w:t>
      </w:r>
      <w:r w:rsidR="00AC1C57" w:rsidRPr="002959A0">
        <w:rPr>
          <w:lang w:val="en-GB"/>
        </w:rPr>
        <w:t xml:space="preserve"> one of the largest, most powerful</w:t>
      </w:r>
      <w:r w:rsidRPr="002959A0">
        <w:rPr>
          <w:lang w:val="en-GB"/>
        </w:rPr>
        <w:t>,</w:t>
      </w:r>
      <w:r w:rsidR="00AC1C57" w:rsidRPr="002959A0">
        <w:rPr>
          <w:lang w:val="en-GB"/>
        </w:rPr>
        <w:t xml:space="preserve"> and diverse unions in North America</w:t>
      </w:r>
      <w:r w:rsidRPr="002959A0">
        <w:rPr>
          <w:lang w:val="en-GB"/>
        </w:rPr>
        <w:t>.</w:t>
      </w:r>
      <w:r w:rsidR="00AC1C57" w:rsidRPr="002959A0">
        <w:rPr>
          <w:lang w:val="en-GB"/>
        </w:rPr>
        <w:t xml:space="preserve"> </w:t>
      </w:r>
      <w:r w:rsidRPr="002959A0">
        <w:rPr>
          <w:lang w:val="en-GB"/>
        </w:rPr>
        <w:t xml:space="preserve">UAW </w:t>
      </w:r>
      <w:r w:rsidR="00AC1C57" w:rsidRPr="002959A0">
        <w:rPr>
          <w:lang w:val="en-GB"/>
        </w:rPr>
        <w:t xml:space="preserve">started recruiting FGA workers at its Moraine plant </w:t>
      </w:r>
      <w:r w:rsidRPr="002959A0">
        <w:rPr>
          <w:lang w:val="en-GB"/>
        </w:rPr>
        <w:t xml:space="preserve">and urging them </w:t>
      </w:r>
      <w:r w:rsidR="00AC1C57" w:rsidRPr="002959A0">
        <w:rPr>
          <w:lang w:val="en-GB"/>
        </w:rPr>
        <w:t xml:space="preserve">to </w:t>
      </w:r>
      <w:r w:rsidRPr="002959A0">
        <w:rPr>
          <w:lang w:val="en-GB"/>
        </w:rPr>
        <w:t>become</w:t>
      </w:r>
      <w:r w:rsidR="00AC1C57" w:rsidRPr="002959A0">
        <w:rPr>
          <w:lang w:val="en-GB"/>
        </w:rPr>
        <w:t xml:space="preserve"> UAW</w:t>
      </w:r>
      <w:r w:rsidRPr="002959A0">
        <w:rPr>
          <w:lang w:val="en-GB"/>
        </w:rPr>
        <w:t xml:space="preserve"> members</w:t>
      </w:r>
      <w:r w:rsidR="00AC1C57" w:rsidRPr="002959A0">
        <w:rPr>
          <w:lang w:val="en-GB"/>
        </w:rPr>
        <w:t xml:space="preserve">. FGA lobbied </w:t>
      </w:r>
      <w:r w:rsidRPr="002959A0">
        <w:rPr>
          <w:lang w:val="en-GB"/>
        </w:rPr>
        <w:t xml:space="preserve">against </w:t>
      </w:r>
      <w:r w:rsidR="00AC1C57" w:rsidRPr="002959A0">
        <w:rPr>
          <w:lang w:val="en-GB"/>
        </w:rPr>
        <w:t xml:space="preserve">its employees </w:t>
      </w:r>
      <w:r w:rsidRPr="002959A0">
        <w:rPr>
          <w:lang w:val="en-GB"/>
        </w:rPr>
        <w:t>joining</w:t>
      </w:r>
      <w:r w:rsidR="00AC1C57" w:rsidRPr="002959A0">
        <w:rPr>
          <w:lang w:val="en-GB"/>
        </w:rPr>
        <w:t xml:space="preserve"> UAW and</w:t>
      </w:r>
      <w:r w:rsidRPr="002959A0">
        <w:rPr>
          <w:lang w:val="en-GB"/>
        </w:rPr>
        <w:t xml:space="preserve"> succeeded. </w:t>
      </w:r>
    </w:p>
    <w:p w14:paraId="20705E6B" w14:textId="77777777" w:rsidR="00A53E4A" w:rsidRPr="002959A0" w:rsidRDefault="00A53E4A" w:rsidP="00D74566">
      <w:pPr>
        <w:pStyle w:val="BodyTextMain"/>
        <w:rPr>
          <w:lang w:val="en-GB"/>
        </w:rPr>
      </w:pPr>
    </w:p>
    <w:p w14:paraId="46F268D2" w14:textId="19E486F6" w:rsidR="00D74566" w:rsidRPr="002959A0" w:rsidRDefault="00C01AC8" w:rsidP="00D74566">
      <w:pPr>
        <w:pStyle w:val="BodyTextMain"/>
        <w:rPr>
          <w:lang w:val="en-GB"/>
        </w:rPr>
      </w:pPr>
      <w:r w:rsidRPr="002959A0">
        <w:rPr>
          <w:lang w:val="en-GB"/>
        </w:rPr>
        <w:t>I</w:t>
      </w:r>
      <w:r w:rsidR="00AC1C57" w:rsidRPr="002959A0">
        <w:rPr>
          <w:lang w:val="en-GB"/>
        </w:rPr>
        <w:t xml:space="preserve">n late 2017, the employees </w:t>
      </w:r>
      <w:r w:rsidR="00C27345" w:rsidRPr="002959A0">
        <w:rPr>
          <w:lang w:val="en-GB"/>
        </w:rPr>
        <w:t xml:space="preserve">at </w:t>
      </w:r>
      <w:r w:rsidR="00AC1C57" w:rsidRPr="002959A0">
        <w:rPr>
          <w:lang w:val="en-GB"/>
        </w:rPr>
        <w:t xml:space="preserve">Fuyao’s Moraine plant voted to reject UAW union membership. During that campaign, the UAW brought action against FGA for breaches of </w:t>
      </w:r>
      <w:r w:rsidRPr="002959A0">
        <w:rPr>
          <w:lang w:val="en-GB"/>
        </w:rPr>
        <w:t xml:space="preserve">the </w:t>
      </w:r>
      <w:r w:rsidR="00AC1C57" w:rsidRPr="002959A0">
        <w:rPr>
          <w:lang w:val="en-GB"/>
        </w:rPr>
        <w:t>U</w:t>
      </w:r>
      <w:r w:rsidRPr="002959A0">
        <w:rPr>
          <w:lang w:val="en-GB"/>
        </w:rPr>
        <w:t>.</w:t>
      </w:r>
      <w:r w:rsidR="00AC1C57" w:rsidRPr="002959A0">
        <w:rPr>
          <w:lang w:val="en-GB"/>
        </w:rPr>
        <w:t>S</w:t>
      </w:r>
      <w:r w:rsidRPr="002959A0">
        <w:rPr>
          <w:lang w:val="en-GB"/>
        </w:rPr>
        <w:t>.</w:t>
      </w:r>
      <w:r w:rsidR="00AC1C57" w:rsidRPr="002959A0">
        <w:rPr>
          <w:lang w:val="en-GB"/>
        </w:rPr>
        <w:t xml:space="preserve"> Occupational Safety and Health Administration (OSHA) standards. </w:t>
      </w:r>
      <w:r w:rsidR="00C859E6" w:rsidRPr="002959A0">
        <w:rPr>
          <w:lang w:val="en-GB"/>
        </w:rPr>
        <w:t xml:space="preserve">In 2017, </w:t>
      </w:r>
      <w:r w:rsidR="00AC1C57" w:rsidRPr="002959A0">
        <w:rPr>
          <w:lang w:val="en-GB"/>
        </w:rPr>
        <w:t xml:space="preserve">FGA addressed the </w:t>
      </w:r>
      <w:r w:rsidR="00C859E6" w:rsidRPr="002959A0">
        <w:rPr>
          <w:lang w:val="en-GB"/>
        </w:rPr>
        <w:t xml:space="preserve">issues raised by </w:t>
      </w:r>
      <w:r w:rsidR="00AC1C57" w:rsidRPr="002959A0">
        <w:rPr>
          <w:lang w:val="en-GB"/>
        </w:rPr>
        <w:t>OSHA and paid a fine of US</w:t>
      </w:r>
      <w:r w:rsidR="00C859E6" w:rsidRPr="002959A0">
        <w:rPr>
          <w:lang w:val="en-GB"/>
        </w:rPr>
        <w:t>$</w:t>
      </w:r>
      <w:r w:rsidR="00AC1C57" w:rsidRPr="002959A0">
        <w:rPr>
          <w:lang w:val="en-GB"/>
        </w:rPr>
        <w:t xml:space="preserve">100,000. </w:t>
      </w:r>
      <w:r w:rsidR="00C859E6" w:rsidRPr="002959A0">
        <w:rPr>
          <w:lang w:val="en-GB"/>
        </w:rPr>
        <w:t>However,</w:t>
      </w:r>
      <w:r w:rsidR="00AC1C57" w:rsidRPr="002959A0">
        <w:rPr>
          <w:lang w:val="en-GB"/>
        </w:rPr>
        <w:t xml:space="preserve"> worker complaints and conflict with the UAW over OSHA issues</w:t>
      </w:r>
      <w:r w:rsidR="00C859E6" w:rsidRPr="002959A0">
        <w:rPr>
          <w:lang w:val="en-GB"/>
        </w:rPr>
        <w:t xml:space="preserve"> continued throughout 2018</w:t>
      </w:r>
      <w:r w:rsidR="00AC1C57" w:rsidRPr="002959A0">
        <w:rPr>
          <w:lang w:val="en-GB"/>
        </w:rPr>
        <w:t>.</w:t>
      </w:r>
      <w:r w:rsidR="00AC1C57" w:rsidRPr="002959A0">
        <w:rPr>
          <w:rStyle w:val="FootnoteReference"/>
          <w:lang w:val="en-GB"/>
        </w:rPr>
        <w:footnoteReference w:id="10"/>
      </w:r>
      <w:r w:rsidR="00AC1C57" w:rsidRPr="002959A0">
        <w:rPr>
          <w:lang w:val="en-GB"/>
        </w:rPr>
        <w:t xml:space="preserve"> Management at FGA </w:t>
      </w:r>
      <w:r w:rsidR="00C859E6" w:rsidRPr="002959A0">
        <w:rPr>
          <w:lang w:val="en-GB"/>
        </w:rPr>
        <w:t>found the</w:t>
      </w:r>
      <w:r w:rsidR="00AC1C57" w:rsidRPr="002959A0">
        <w:rPr>
          <w:lang w:val="en-GB"/>
        </w:rPr>
        <w:t xml:space="preserve"> worker complaints and </w:t>
      </w:r>
      <w:r w:rsidR="00C859E6" w:rsidRPr="002959A0">
        <w:rPr>
          <w:lang w:val="en-GB"/>
        </w:rPr>
        <w:t>the actions of the</w:t>
      </w:r>
      <w:r w:rsidR="00AC1C57" w:rsidRPr="002959A0">
        <w:rPr>
          <w:lang w:val="en-GB"/>
        </w:rPr>
        <w:t xml:space="preserve"> OSHA unfair. </w:t>
      </w:r>
      <w:r w:rsidR="00C859E6" w:rsidRPr="002959A0">
        <w:rPr>
          <w:lang w:val="en-GB"/>
        </w:rPr>
        <w:t>The company also took credit</w:t>
      </w:r>
      <w:r w:rsidR="00AC1C57" w:rsidRPr="002959A0">
        <w:rPr>
          <w:lang w:val="en-GB"/>
        </w:rPr>
        <w:t xml:space="preserve"> for raising the efficiency of its workforce, </w:t>
      </w:r>
      <w:r w:rsidR="00C859E6" w:rsidRPr="002959A0">
        <w:rPr>
          <w:lang w:val="en-GB"/>
        </w:rPr>
        <w:t>claiming</w:t>
      </w:r>
      <w:r w:rsidR="00AC1C57" w:rsidRPr="002959A0">
        <w:rPr>
          <w:lang w:val="en-GB"/>
        </w:rPr>
        <w:t xml:space="preserve"> that workers in the U</w:t>
      </w:r>
      <w:r w:rsidR="00C859E6" w:rsidRPr="002959A0">
        <w:rPr>
          <w:lang w:val="en-GB"/>
        </w:rPr>
        <w:t xml:space="preserve">nited </w:t>
      </w:r>
      <w:r w:rsidR="00AC1C57" w:rsidRPr="002959A0">
        <w:rPr>
          <w:lang w:val="en-GB"/>
        </w:rPr>
        <w:t>S</w:t>
      </w:r>
      <w:r w:rsidR="00C859E6" w:rsidRPr="002959A0">
        <w:rPr>
          <w:lang w:val="en-GB"/>
        </w:rPr>
        <w:t>tates</w:t>
      </w:r>
      <w:r w:rsidR="00AC1C57" w:rsidRPr="002959A0">
        <w:rPr>
          <w:lang w:val="en-GB"/>
        </w:rPr>
        <w:t xml:space="preserve"> were only about half as productive as Fuyao workers in China. </w:t>
      </w:r>
    </w:p>
    <w:p w14:paraId="35A82F51" w14:textId="77777777" w:rsidR="00440502" w:rsidRPr="002959A0" w:rsidRDefault="00440502" w:rsidP="00D74566">
      <w:pPr>
        <w:pStyle w:val="BodyTextMain"/>
        <w:rPr>
          <w:lang w:val="en-GB"/>
        </w:rPr>
      </w:pPr>
    </w:p>
    <w:p w14:paraId="517335A9" w14:textId="77777777" w:rsidR="00D74566" w:rsidRPr="002959A0" w:rsidRDefault="00D74566" w:rsidP="00D74566">
      <w:pPr>
        <w:pStyle w:val="BodyTextMain"/>
        <w:rPr>
          <w:lang w:val="en-GB"/>
        </w:rPr>
      </w:pPr>
    </w:p>
    <w:p w14:paraId="7EDC1591" w14:textId="77777777" w:rsidR="00AC1C57" w:rsidRPr="002959A0" w:rsidRDefault="00AC1C57" w:rsidP="00D74566">
      <w:pPr>
        <w:pStyle w:val="Casehead1"/>
        <w:rPr>
          <w:lang w:val="en-GB"/>
        </w:rPr>
      </w:pPr>
      <w:r w:rsidRPr="002959A0">
        <w:rPr>
          <w:lang w:val="en-GB"/>
        </w:rPr>
        <w:t>Looking to the Future</w:t>
      </w:r>
    </w:p>
    <w:p w14:paraId="5CAC1A20" w14:textId="77777777" w:rsidR="00D74566" w:rsidRPr="002959A0" w:rsidRDefault="00D74566" w:rsidP="00D74566">
      <w:pPr>
        <w:pStyle w:val="BodyTextMain"/>
        <w:rPr>
          <w:b/>
          <w:lang w:val="en-GB"/>
        </w:rPr>
      </w:pPr>
    </w:p>
    <w:p w14:paraId="22DA504E" w14:textId="24FAB98A" w:rsidR="001B47B7" w:rsidRPr="002959A0" w:rsidRDefault="00AC1C57" w:rsidP="001B47B7">
      <w:pPr>
        <w:pStyle w:val="BodyTextMain"/>
        <w:rPr>
          <w:lang w:val="en-GB"/>
        </w:rPr>
      </w:pPr>
      <w:r w:rsidRPr="002959A0">
        <w:rPr>
          <w:lang w:val="en-GB"/>
        </w:rPr>
        <w:t xml:space="preserve">Shortly after FGA’s Moraine facility started production, the trade dispute </w:t>
      </w:r>
      <w:r w:rsidR="00C859E6" w:rsidRPr="002959A0">
        <w:rPr>
          <w:lang w:val="en-GB"/>
        </w:rPr>
        <w:t xml:space="preserve">between the </w:t>
      </w:r>
      <w:r w:rsidR="000D2DA7" w:rsidRPr="002959A0">
        <w:rPr>
          <w:lang w:val="en-GB"/>
        </w:rPr>
        <w:t>governments</w:t>
      </w:r>
      <w:r w:rsidR="00C859E6" w:rsidRPr="002959A0">
        <w:rPr>
          <w:lang w:val="en-GB"/>
        </w:rPr>
        <w:t xml:space="preserve"> and Chin</w:t>
      </w:r>
      <w:r w:rsidR="000D2DA7" w:rsidRPr="002959A0">
        <w:rPr>
          <w:lang w:val="en-GB"/>
        </w:rPr>
        <w:t>a</w:t>
      </w:r>
      <w:r w:rsidR="00C859E6" w:rsidRPr="002959A0">
        <w:rPr>
          <w:lang w:val="en-GB"/>
        </w:rPr>
        <w:t xml:space="preserve"> </w:t>
      </w:r>
      <w:r w:rsidRPr="002959A0">
        <w:rPr>
          <w:lang w:val="en-GB"/>
        </w:rPr>
        <w:t>erupted. On Sept</w:t>
      </w:r>
      <w:r w:rsidR="00C27345" w:rsidRPr="002959A0">
        <w:rPr>
          <w:lang w:val="en-GB"/>
        </w:rPr>
        <w:t>ember</w:t>
      </w:r>
      <w:r w:rsidRPr="002959A0">
        <w:rPr>
          <w:lang w:val="en-GB"/>
        </w:rPr>
        <w:t xml:space="preserve"> 17, 2018, the </w:t>
      </w:r>
      <w:r w:rsidR="00A53E4A" w:rsidRPr="002959A0">
        <w:rPr>
          <w:lang w:val="en-GB"/>
        </w:rPr>
        <w:t xml:space="preserve">U.S. government’s </w:t>
      </w:r>
      <w:r w:rsidRPr="002959A0">
        <w:rPr>
          <w:lang w:val="en-GB"/>
        </w:rPr>
        <w:t>Trump administration announced 10 per</w:t>
      </w:r>
      <w:r w:rsidR="00C859E6" w:rsidRPr="002959A0">
        <w:rPr>
          <w:lang w:val="en-GB"/>
        </w:rPr>
        <w:t xml:space="preserve"> </w:t>
      </w:r>
      <w:r w:rsidRPr="002959A0">
        <w:rPr>
          <w:lang w:val="en-GB"/>
        </w:rPr>
        <w:lastRenderedPageBreak/>
        <w:t xml:space="preserve">cent tariffs on a list of </w:t>
      </w:r>
      <w:r w:rsidR="00681AD4">
        <w:rPr>
          <w:lang w:val="en-GB"/>
        </w:rPr>
        <w:t>US$</w:t>
      </w:r>
      <w:r w:rsidRPr="002959A0">
        <w:rPr>
          <w:lang w:val="en-GB"/>
        </w:rPr>
        <w:t>200 billion worth of Chinese imports and threatened increases to 25 per</w:t>
      </w:r>
      <w:r w:rsidR="00C859E6" w:rsidRPr="002959A0">
        <w:rPr>
          <w:lang w:val="en-GB"/>
        </w:rPr>
        <w:t xml:space="preserve"> </w:t>
      </w:r>
      <w:r w:rsidRPr="002959A0">
        <w:rPr>
          <w:lang w:val="en-GB"/>
        </w:rPr>
        <w:t xml:space="preserve">cent in 2019. At the same time, </w:t>
      </w:r>
      <w:r w:rsidR="00C859E6" w:rsidRPr="002959A0">
        <w:rPr>
          <w:lang w:val="en-GB"/>
        </w:rPr>
        <w:t>NAFTA was being</w:t>
      </w:r>
      <w:r w:rsidRPr="002959A0">
        <w:rPr>
          <w:lang w:val="en-GB"/>
        </w:rPr>
        <w:t xml:space="preserve"> </w:t>
      </w:r>
      <w:r w:rsidR="00133B9F">
        <w:rPr>
          <w:lang w:val="en-GB"/>
        </w:rPr>
        <w:t>renegotiated</w:t>
      </w:r>
      <w:r w:rsidRPr="002959A0">
        <w:rPr>
          <w:lang w:val="en-GB"/>
        </w:rPr>
        <w:t xml:space="preserve"> </w:t>
      </w:r>
      <w:r w:rsidR="00C859E6" w:rsidRPr="002959A0">
        <w:rPr>
          <w:lang w:val="en-GB"/>
        </w:rPr>
        <w:t xml:space="preserve">(as </w:t>
      </w:r>
      <w:r w:rsidRPr="002959A0">
        <w:rPr>
          <w:lang w:val="en-GB"/>
        </w:rPr>
        <w:t>the</w:t>
      </w:r>
      <w:r w:rsidR="00C859E6" w:rsidRPr="002959A0">
        <w:rPr>
          <w:lang w:val="en-GB"/>
        </w:rPr>
        <w:t xml:space="preserve"> new</w:t>
      </w:r>
      <w:r w:rsidRPr="002959A0">
        <w:rPr>
          <w:lang w:val="en-GB"/>
        </w:rPr>
        <w:t xml:space="preserve"> United States</w:t>
      </w:r>
      <w:r w:rsidR="00A53E4A" w:rsidRPr="002959A0">
        <w:rPr>
          <w:lang w:val="en-GB"/>
        </w:rPr>
        <w:t>–</w:t>
      </w:r>
      <w:r w:rsidRPr="002959A0">
        <w:rPr>
          <w:lang w:val="en-GB"/>
        </w:rPr>
        <w:t>Mexico</w:t>
      </w:r>
      <w:r w:rsidR="00A53E4A" w:rsidRPr="002959A0">
        <w:rPr>
          <w:lang w:val="en-GB"/>
        </w:rPr>
        <w:t>–</w:t>
      </w:r>
      <w:r w:rsidRPr="002959A0">
        <w:rPr>
          <w:lang w:val="en-GB"/>
        </w:rPr>
        <w:t>Canada Agreement</w:t>
      </w:r>
      <w:r w:rsidR="00C859E6" w:rsidRPr="002959A0">
        <w:rPr>
          <w:lang w:val="en-GB"/>
        </w:rPr>
        <w:t>)</w:t>
      </w:r>
      <w:r w:rsidRPr="002959A0">
        <w:rPr>
          <w:lang w:val="en-GB"/>
        </w:rPr>
        <w:t xml:space="preserve"> </w:t>
      </w:r>
      <w:r w:rsidR="00C859E6" w:rsidRPr="002959A0">
        <w:rPr>
          <w:lang w:val="en-GB"/>
        </w:rPr>
        <w:t xml:space="preserve">to </w:t>
      </w:r>
      <w:r w:rsidRPr="002959A0">
        <w:rPr>
          <w:lang w:val="en-GB"/>
        </w:rPr>
        <w:t>increase the percent</w:t>
      </w:r>
      <w:r w:rsidR="00C859E6" w:rsidRPr="002959A0">
        <w:rPr>
          <w:lang w:val="en-GB"/>
        </w:rPr>
        <w:t>age</w:t>
      </w:r>
      <w:r w:rsidRPr="002959A0">
        <w:rPr>
          <w:lang w:val="en-GB"/>
        </w:rPr>
        <w:t xml:space="preserve"> </w:t>
      </w:r>
      <w:r w:rsidR="006A23FE">
        <w:rPr>
          <w:lang w:val="en-GB"/>
        </w:rPr>
        <w:t xml:space="preserve">by </w:t>
      </w:r>
      <w:r w:rsidRPr="002959A0">
        <w:rPr>
          <w:lang w:val="en-GB"/>
        </w:rPr>
        <w:t xml:space="preserve">value </w:t>
      </w:r>
      <w:r w:rsidR="00A46147">
        <w:rPr>
          <w:lang w:val="en-GB"/>
        </w:rPr>
        <w:t xml:space="preserve">of an automobile’s components </w:t>
      </w:r>
      <w:r w:rsidR="00A46147">
        <w:t xml:space="preserve">that had to be manufactured in the United States, Mexico, or Canada to qualify for zero tariffs </w:t>
      </w:r>
      <w:r w:rsidRPr="002959A0">
        <w:rPr>
          <w:lang w:val="en-GB"/>
        </w:rPr>
        <w:t>from 62.5 per</w:t>
      </w:r>
      <w:r w:rsidR="00C859E6" w:rsidRPr="002959A0">
        <w:rPr>
          <w:lang w:val="en-GB"/>
        </w:rPr>
        <w:t xml:space="preserve"> </w:t>
      </w:r>
      <w:r w:rsidRPr="002959A0">
        <w:rPr>
          <w:lang w:val="en-GB"/>
        </w:rPr>
        <w:t>cent to 75 per</w:t>
      </w:r>
      <w:r w:rsidR="00C859E6" w:rsidRPr="002959A0">
        <w:rPr>
          <w:lang w:val="en-GB"/>
        </w:rPr>
        <w:t xml:space="preserve"> </w:t>
      </w:r>
      <w:r w:rsidRPr="002959A0">
        <w:rPr>
          <w:lang w:val="en-GB"/>
        </w:rPr>
        <w:t>cent</w:t>
      </w:r>
      <w:r w:rsidR="00C859E6" w:rsidRPr="002959A0">
        <w:rPr>
          <w:lang w:val="en-GB"/>
        </w:rPr>
        <w:t>,</w:t>
      </w:r>
      <w:r w:rsidRPr="002959A0">
        <w:rPr>
          <w:lang w:val="en-GB"/>
        </w:rPr>
        <w:t xml:space="preserve"> to be phased in over a five-year transition period. The rules of international trade and investment were shifting</w:t>
      </w:r>
      <w:r w:rsidR="00133B9F">
        <w:rPr>
          <w:lang w:val="en-GB"/>
        </w:rPr>
        <w:t>,</w:t>
      </w:r>
      <w:r w:rsidR="00312425" w:rsidRPr="002959A0">
        <w:rPr>
          <w:lang w:val="en-GB"/>
        </w:rPr>
        <w:t xml:space="preserve"> and</w:t>
      </w:r>
      <w:r w:rsidRPr="002959A0">
        <w:rPr>
          <w:lang w:val="en-GB"/>
        </w:rPr>
        <w:t xml:space="preserve"> Fuyao </w:t>
      </w:r>
      <w:r w:rsidR="00312425" w:rsidRPr="002959A0">
        <w:rPr>
          <w:lang w:val="en-GB"/>
        </w:rPr>
        <w:t>had</w:t>
      </w:r>
      <w:r w:rsidRPr="002959A0">
        <w:rPr>
          <w:lang w:val="en-GB"/>
        </w:rPr>
        <w:t xml:space="preserve"> to reassess its global strateg</w:t>
      </w:r>
      <w:r w:rsidR="001B47B7" w:rsidRPr="002959A0">
        <w:rPr>
          <w:lang w:val="en-GB"/>
        </w:rPr>
        <w:t>y.</w:t>
      </w:r>
      <w:r w:rsidR="00312425" w:rsidRPr="002959A0">
        <w:rPr>
          <w:lang w:val="en-GB"/>
        </w:rPr>
        <w:t xml:space="preserve"> Most urgently, Cao had to analyze the changes raised by a dramatic shift in </w:t>
      </w:r>
      <w:r w:rsidR="00A07417">
        <w:rPr>
          <w:lang w:val="en-GB"/>
        </w:rPr>
        <w:t>U</w:t>
      </w:r>
      <w:r w:rsidR="00810685">
        <w:rPr>
          <w:lang w:val="en-GB"/>
        </w:rPr>
        <w:t>.</w:t>
      </w:r>
      <w:r w:rsidR="00A07417">
        <w:rPr>
          <w:lang w:val="en-GB"/>
        </w:rPr>
        <w:t>S</w:t>
      </w:r>
      <w:r w:rsidR="00810685">
        <w:rPr>
          <w:lang w:val="en-GB"/>
        </w:rPr>
        <w:t>.</w:t>
      </w:r>
      <w:r w:rsidR="00A07417">
        <w:rPr>
          <w:lang w:val="en-GB"/>
        </w:rPr>
        <w:t xml:space="preserve"> </w:t>
      </w:r>
      <w:r w:rsidR="00323206">
        <w:rPr>
          <w:lang w:val="en-GB"/>
        </w:rPr>
        <w:t xml:space="preserve">country risk </w:t>
      </w:r>
      <w:r w:rsidR="00312425" w:rsidRPr="002959A0">
        <w:rPr>
          <w:lang w:val="en-GB"/>
        </w:rPr>
        <w:t>and the</w:t>
      </w:r>
      <w:r w:rsidR="00A53E4A" w:rsidRPr="002959A0">
        <w:rPr>
          <w:lang w:val="en-GB"/>
        </w:rPr>
        <w:t xml:space="preserve"> resulting</w:t>
      </w:r>
      <w:r w:rsidR="00312425" w:rsidRPr="002959A0">
        <w:rPr>
          <w:lang w:val="en-GB"/>
        </w:rPr>
        <w:t xml:space="preserve"> effect on his company.</w:t>
      </w:r>
    </w:p>
    <w:p w14:paraId="7F5AEA01" w14:textId="77777777" w:rsidR="00F5452F" w:rsidRPr="002959A0" w:rsidRDefault="00F5452F">
      <w:pPr>
        <w:spacing w:after="200" w:line="276" w:lineRule="auto"/>
        <w:rPr>
          <w:b/>
          <w:sz w:val="22"/>
          <w:szCs w:val="22"/>
          <w:lang w:val="en-GB"/>
        </w:rPr>
      </w:pPr>
      <w:r w:rsidRPr="002959A0">
        <w:rPr>
          <w:caps/>
          <w:sz w:val="22"/>
          <w:szCs w:val="22"/>
          <w:lang w:val="en-GB"/>
        </w:rPr>
        <w:br w:type="page"/>
      </w:r>
    </w:p>
    <w:p w14:paraId="67BD0DC3" w14:textId="3D2CE7BF" w:rsidR="004207B7" w:rsidRPr="002959A0" w:rsidRDefault="004207B7" w:rsidP="001B47B7">
      <w:pPr>
        <w:pStyle w:val="ExhibitHeading"/>
        <w:rPr>
          <w:lang w:val="en-GB"/>
        </w:rPr>
      </w:pPr>
      <w:r w:rsidRPr="002959A0">
        <w:rPr>
          <w:lang w:val="en-GB"/>
        </w:rPr>
        <w:lastRenderedPageBreak/>
        <w:t>Exhibit 1: Financial Summary (</w:t>
      </w:r>
      <w:r w:rsidR="00804A5D">
        <w:rPr>
          <w:lang w:val="en-GB"/>
        </w:rPr>
        <w:t>¥</w:t>
      </w:r>
      <w:r w:rsidR="00035629">
        <w:rPr>
          <w:lang w:val="en-GB"/>
        </w:rPr>
        <w:t xml:space="preserve"> thousands</w:t>
      </w:r>
      <w:r w:rsidRPr="002959A0">
        <w:rPr>
          <w:lang w:val="en-GB"/>
        </w:rPr>
        <w:t>)</w:t>
      </w:r>
    </w:p>
    <w:p w14:paraId="7B16EE92" w14:textId="77777777" w:rsidR="004207B7" w:rsidRPr="002959A0" w:rsidRDefault="004207B7" w:rsidP="004207B7">
      <w:pPr>
        <w:pStyle w:val="ExhibitHeading"/>
        <w:rPr>
          <w:lang w:val="en-GB"/>
        </w:rPr>
      </w:pPr>
    </w:p>
    <w:tbl>
      <w:tblPr>
        <w:tblStyle w:val="TableGrid"/>
        <w:tblW w:w="9344" w:type="dxa"/>
        <w:jc w:val="center"/>
        <w:tblLook w:val="04A0" w:firstRow="1" w:lastRow="0" w:firstColumn="1" w:lastColumn="0" w:noHBand="0" w:noVBand="1"/>
      </w:tblPr>
      <w:tblGrid>
        <w:gridCol w:w="1800"/>
        <w:gridCol w:w="1459"/>
        <w:gridCol w:w="1217"/>
        <w:gridCol w:w="1217"/>
        <w:gridCol w:w="1217"/>
        <w:gridCol w:w="1217"/>
        <w:gridCol w:w="1217"/>
      </w:tblGrid>
      <w:tr w:rsidR="004207B7" w:rsidRPr="002959A0" w14:paraId="5B7A836C" w14:textId="77777777" w:rsidTr="00F5452F">
        <w:trPr>
          <w:trHeight w:val="315"/>
          <w:jc w:val="center"/>
        </w:trPr>
        <w:tc>
          <w:tcPr>
            <w:tcW w:w="1800" w:type="dxa"/>
            <w:tcBorders>
              <w:top w:val="nil"/>
              <w:left w:val="nil"/>
            </w:tcBorders>
            <w:noWrap/>
            <w:hideMark/>
          </w:tcPr>
          <w:p w14:paraId="1F3A66DB" w14:textId="39CB5ECF" w:rsidR="004207B7" w:rsidRPr="002959A0" w:rsidRDefault="004207B7" w:rsidP="003C4C3A">
            <w:pPr>
              <w:pStyle w:val="ExhibitText"/>
              <w:rPr>
                <w:lang w:val="en-GB"/>
              </w:rPr>
            </w:pPr>
          </w:p>
        </w:tc>
        <w:tc>
          <w:tcPr>
            <w:tcW w:w="2676" w:type="dxa"/>
            <w:gridSpan w:val="2"/>
            <w:noWrap/>
            <w:vAlign w:val="center"/>
            <w:hideMark/>
          </w:tcPr>
          <w:p w14:paraId="1E88B0C9" w14:textId="7EC3718F" w:rsidR="004207B7" w:rsidRPr="002959A0" w:rsidRDefault="005C14B2" w:rsidP="003C4C3A">
            <w:pPr>
              <w:pStyle w:val="ExhibitText"/>
              <w:jc w:val="center"/>
              <w:rPr>
                <w:b/>
                <w:lang w:val="en-GB"/>
              </w:rPr>
            </w:pPr>
            <w:r>
              <w:rPr>
                <w:b/>
                <w:lang w:val="en-GB"/>
              </w:rPr>
              <w:t>Half-Year</w:t>
            </w:r>
            <w:r w:rsidR="004207B7" w:rsidRPr="002959A0">
              <w:rPr>
                <w:b/>
                <w:lang w:val="en-GB"/>
              </w:rPr>
              <w:t xml:space="preserve"> Ending June 30</w:t>
            </w:r>
          </w:p>
        </w:tc>
        <w:tc>
          <w:tcPr>
            <w:tcW w:w="4868" w:type="dxa"/>
            <w:gridSpan w:val="4"/>
            <w:noWrap/>
            <w:vAlign w:val="center"/>
            <w:hideMark/>
          </w:tcPr>
          <w:p w14:paraId="0786DA8A" w14:textId="24EE9983" w:rsidR="004207B7" w:rsidRPr="002959A0" w:rsidRDefault="004207B7" w:rsidP="003C4C3A">
            <w:pPr>
              <w:pStyle w:val="ExhibitText"/>
              <w:jc w:val="center"/>
              <w:rPr>
                <w:b/>
                <w:lang w:val="en-GB"/>
              </w:rPr>
            </w:pPr>
            <w:r w:rsidRPr="002959A0">
              <w:rPr>
                <w:b/>
                <w:lang w:val="en-GB"/>
              </w:rPr>
              <w:t>Year Ending December 31</w:t>
            </w:r>
          </w:p>
        </w:tc>
      </w:tr>
      <w:tr w:rsidR="001B47B7" w:rsidRPr="002959A0" w14:paraId="54A020B2" w14:textId="77777777" w:rsidTr="00F5452F">
        <w:trPr>
          <w:trHeight w:val="315"/>
          <w:jc w:val="center"/>
        </w:trPr>
        <w:tc>
          <w:tcPr>
            <w:tcW w:w="1800" w:type="dxa"/>
            <w:noWrap/>
            <w:hideMark/>
          </w:tcPr>
          <w:p w14:paraId="0610B548" w14:textId="4A010A22" w:rsidR="001B47B7" w:rsidRPr="002959A0" w:rsidRDefault="001B47B7" w:rsidP="003C4C3A">
            <w:pPr>
              <w:pStyle w:val="ExhibitText"/>
              <w:rPr>
                <w:lang w:val="en-GB"/>
              </w:rPr>
            </w:pPr>
          </w:p>
        </w:tc>
        <w:tc>
          <w:tcPr>
            <w:tcW w:w="1459" w:type="dxa"/>
            <w:noWrap/>
            <w:vAlign w:val="center"/>
            <w:hideMark/>
          </w:tcPr>
          <w:p w14:paraId="4A0745FA" w14:textId="77777777" w:rsidR="001B47B7" w:rsidRPr="002959A0" w:rsidRDefault="001B47B7" w:rsidP="001B47B7">
            <w:pPr>
              <w:pStyle w:val="ExhibitText"/>
              <w:jc w:val="center"/>
              <w:rPr>
                <w:b/>
                <w:lang w:val="en-GB"/>
              </w:rPr>
            </w:pPr>
            <w:r w:rsidRPr="002959A0">
              <w:rPr>
                <w:b/>
                <w:lang w:val="en-GB"/>
              </w:rPr>
              <w:t>2018</w:t>
            </w:r>
          </w:p>
        </w:tc>
        <w:tc>
          <w:tcPr>
            <w:tcW w:w="1217" w:type="dxa"/>
            <w:noWrap/>
            <w:vAlign w:val="center"/>
            <w:hideMark/>
          </w:tcPr>
          <w:p w14:paraId="141451DA" w14:textId="77777777" w:rsidR="001B47B7" w:rsidRPr="002959A0" w:rsidRDefault="001B47B7" w:rsidP="001B47B7">
            <w:pPr>
              <w:pStyle w:val="ExhibitText"/>
              <w:jc w:val="center"/>
              <w:rPr>
                <w:b/>
                <w:lang w:val="en-GB"/>
              </w:rPr>
            </w:pPr>
            <w:r w:rsidRPr="002959A0">
              <w:rPr>
                <w:b/>
                <w:lang w:val="en-GB"/>
              </w:rPr>
              <w:t>2017</w:t>
            </w:r>
          </w:p>
        </w:tc>
        <w:tc>
          <w:tcPr>
            <w:tcW w:w="1217" w:type="dxa"/>
            <w:noWrap/>
            <w:vAlign w:val="center"/>
            <w:hideMark/>
          </w:tcPr>
          <w:p w14:paraId="6BFCB8A2" w14:textId="77777777" w:rsidR="001B47B7" w:rsidRPr="002959A0" w:rsidRDefault="001B47B7" w:rsidP="001B47B7">
            <w:pPr>
              <w:pStyle w:val="ExhibitText"/>
              <w:jc w:val="center"/>
              <w:rPr>
                <w:b/>
                <w:lang w:val="en-GB"/>
              </w:rPr>
            </w:pPr>
            <w:r w:rsidRPr="002959A0">
              <w:rPr>
                <w:b/>
                <w:lang w:val="en-GB"/>
              </w:rPr>
              <w:t>2017</w:t>
            </w:r>
          </w:p>
        </w:tc>
        <w:tc>
          <w:tcPr>
            <w:tcW w:w="1217" w:type="dxa"/>
            <w:noWrap/>
            <w:vAlign w:val="center"/>
            <w:hideMark/>
          </w:tcPr>
          <w:p w14:paraId="5944111E" w14:textId="77777777" w:rsidR="001B47B7" w:rsidRPr="002959A0" w:rsidRDefault="001B47B7" w:rsidP="001B47B7">
            <w:pPr>
              <w:pStyle w:val="ExhibitText"/>
              <w:jc w:val="center"/>
              <w:rPr>
                <w:b/>
                <w:lang w:val="en-GB"/>
              </w:rPr>
            </w:pPr>
            <w:r w:rsidRPr="002959A0">
              <w:rPr>
                <w:b/>
                <w:lang w:val="en-GB"/>
              </w:rPr>
              <w:t>2016</w:t>
            </w:r>
          </w:p>
        </w:tc>
        <w:tc>
          <w:tcPr>
            <w:tcW w:w="1217" w:type="dxa"/>
            <w:noWrap/>
            <w:vAlign w:val="center"/>
            <w:hideMark/>
          </w:tcPr>
          <w:p w14:paraId="235185E4" w14:textId="77777777" w:rsidR="001B47B7" w:rsidRPr="002959A0" w:rsidRDefault="001B47B7" w:rsidP="001B47B7">
            <w:pPr>
              <w:pStyle w:val="ExhibitText"/>
              <w:jc w:val="center"/>
              <w:rPr>
                <w:b/>
                <w:lang w:val="en-GB"/>
              </w:rPr>
            </w:pPr>
            <w:r w:rsidRPr="002959A0">
              <w:rPr>
                <w:b/>
                <w:lang w:val="en-GB"/>
              </w:rPr>
              <w:t>2015</w:t>
            </w:r>
          </w:p>
        </w:tc>
        <w:tc>
          <w:tcPr>
            <w:tcW w:w="1217" w:type="dxa"/>
            <w:noWrap/>
            <w:vAlign w:val="center"/>
            <w:hideMark/>
          </w:tcPr>
          <w:p w14:paraId="098A3514" w14:textId="77777777" w:rsidR="001B47B7" w:rsidRPr="002959A0" w:rsidRDefault="001B47B7" w:rsidP="001B47B7">
            <w:pPr>
              <w:pStyle w:val="ExhibitText"/>
              <w:jc w:val="center"/>
              <w:rPr>
                <w:b/>
                <w:lang w:val="en-GB"/>
              </w:rPr>
            </w:pPr>
            <w:r w:rsidRPr="002959A0">
              <w:rPr>
                <w:b/>
                <w:lang w:val="en-GB"/>
              </w:rPr>
              <w:t>2014</w:t>
            </w:r>
          </w:p>
        </w:tc>
      </w:tr>
      <w:tr w:rsidR="001B47B7" w:rsidRPr="002959A0" w14:paraId="35196F02" w14:textId="77777777" w:rsidTr="00F5452F">
        <w:trPr>
          <w:trHeight w:val="315"/>
          <w:jc w:val="center"/>
        </w:trPr>
        <w:tc>
          <w:tcPr>
            <w:tcW w:w="1800" w:type="dxa"/>
            <w:noWrap/>
            <w:vAlign w:val="center"/>
            <w:hideMark/>
          </w:tcPr>
          <w:p w14:paraId="1E1337BD" w14:textId="77777777" w:rsidR="001B47B7" w:rsidRPr="002959A0" w:rsidRDefault="001B47B7" w:rsidP="003C4C3A">
            <w:pPr>
              <w:pStyle w:val="ExhibitText"/>
              <w:jc w:val="left"/>
              <w:rPr>
                <w:lang w:val="en-GB"/>
              </w:rPr>
            </w:pPr>
            <w:r w:rsidRPr="002959A0">
              <w:rPr>
                <w:lang w:val="en-GB"/>
              </w:rPr>
              <w:t>Revenue</w:t>
            </w:r>
          </w:p>
        </w:tc>
        <w:tc>
          <w:tcPr>
            <w:tcW w:w="1459" w:type="dxa"/>
            <w:noWrap/>
            <w:vAlign w:val="center"/>
            <w:hideMark/>
          </w:tcPr>
          <w:p w14:paraId="624E16CA" w14:textId="77777777" w:rsidR="001B47B7" w:rsidRPr="002959A0" w:rsidRDefault="001B47B7" w:rsidP="003C4C3A">
            <w:pPr>
              <w:pStyle w:val="ExhibitText"/>
              <w:jc w:val="right"/>
              <w:rPr>
                <w:lang w:val="en-GB"/>
              </w:rPr>
            </w:pPr>
            <w:r w:rsidRPr="002959A0">
              <w:rPr>
                <w:lang w:val="en-GB"/>
              </w:rPr>
              <w:t>10,085,175</w:t>
            </w:r>
          </w:p>
        </w:tc>
        <w:tc>
          <w:tcPr>
            <w:tcW w:w="1217" w:type="dxa"/>
            <w:noWrap/>
            <w:vAlign w:val="center"/>
            <w:hideMark/>
          </w:tcPr>
          <w:p w14:paraId="68CD2802" w14:textId="77777777" w:rsidR="001B47B7" w:rsidRPr="002959A0" w:rsidRDefault="001B47B7" w:rsidP="003C4C3A">
            <w:pPr>
              <w:pStyle w:val="ExhibitText"/>
              <w:jc w:val="right"/>
              <w:rPr>
                <w:lang w:val="en-GB"/>
              </w:rPr>
            </w:pPr>
            <w:r w:rsidRPr="002959A0">
              <w:rPr>
                <w:lang w:val="en-GB"/>
              </w:rPr>
              <w:t>8,713,963</w:t>
            </w:r>
          </w:p>
        </w:tc>
        <w:tc>
          <w:tcPr>
            <w:tcW w:w="1217" w:type="dxa"/>
            <w:noWrap/>
            <w:vAlign w:val="center"/>
            <w:hideMark/>
          </w:tcPr>
          <w:p w14:paraId="7F9623E1" w14:textId="77777777" w:rsidR="001B47B7" w:rsidRPr="002959A0" w:rsidRDefault="001B47B7" w:rsidP="003C4C3A">
            <w:pPr>
              <w:pStyle w:val="ExhibitText"/>
              <w:jc w:val="right"/>
              <w:rPr>
                <w:lang w:val="en-GB"/>
              </w:rPr>
            </w:pPr>
            <w:r w:rsidRPr="002959A0">
              <w:rPr>
                <w:lang w:val="en-GB"/>
              </w:rPr>
              <w:t>18,715,609</w:t>
            </w:r>
          </w:p>
        </w:tc>
        <w:tc>
          <w:tcPr>
            <w:tcW w:w="1217" w:type="dxa"/>
            <w:noWrap/>
            <w:vAlign w:val="center"/>
            <w:hideMark/>
          </w:tcPr>
          <w:p w14:paraId="3DEB72EA" w14:textId="77777777" w:rsidR="001B47B7" w:rsidRPr="002959A0" w:rsidRDefault="001B47B7" w:rsidP="003C4C3A">
            <w:pPr>
              <w:pStyle w:val="ExhibitText"/>
              <w:jc w:val="right"/>
              <w:rPr>
                <w:lang w:val="en-GB"/>
              </w:rPr>
            </w:pPr>
            <w:r w:rsidRPr="002959A0">
              <w:rPr>
                <w:lang w:val="en-GB"/>
              </w:rPr>
              <w:t>16,621,336</w:t>
            </w:r>
          </w:p>
        </w:tc>
        <w:tc>
          <w:tcPr>
            <w:tcW w:w="1217" w:type="dxa"/>
            <w:noWrap/>
            <w:vAlign w:val="center"/>
            <w:hideMark/>
          </w:tcPr>
          <w:p w14:paraId="0CA43E5F" w14:textId="77777777" w:rsidR="001B47B7" w:rsidRPr="002959A0" w:rsidRDefault="001B47B7" w:rsidP="003C4C3A">
            <w:pPr>
              <w:pStyle w:val="ExhibitText"/>
              <w:jc w:val="right"/>
              <w:rPr>
                <w:lang w:val="en-GB"/>
              </w:rPr>
            </w:pPr>
            <w:r w:rsidRPr="002959A0">
              <w:rPr>
                <w:lang w:val="en-GB"/>
              </w:rPr>
              <w:t>13,573,495</w:t>
            </w:r>
          </w:p>
        </w:tc>
        <w:tc>
          <w:tcPr>
            <w:tcW w:w="1217" w:type="dxa"/>
            <w:noWrap/>
            <w:vAlign w:val="center"/>
            <w:hideMark/>
          </w:tcPr>
          <w:p w14:paraId="13F9814E" w14:textId="77777777" w:rsidR="001B47B7" w:rsidRPr="002959A0" w:rsidRDefault="001B47B7" w:rsidP="003C4C3A">
            <w:pPr>
              <w:pStyle w:val="ExhibitText"/>
              <w:jc w:val="right"/>
              <w:rPr>
                <w:lang w:val="en-GB"/>
              </w:rPr>
            </w:pPr>
            <w:r w:rsidRPr="002959A0">
              <w:rPr>
                <w:lang w:val="en-GB"/>
              </w:rPr>
              <w:t>12,928,182</w:t>
            </w:r>
          </w:p>
        </w:tc>
      </w:tr>
      <w:tr w:rsidR="001B47B7" w:rsidRPr="002959A0" w14:paraId="39EC4189" w14:textId="77777777" w:rsidTr="00F5452F">
        <w:trPr>
          <w:trHeight w:val="315"/>
          <w:jc w:val="center"/>
        </w:trPr>
        <w:tc>
          <w:tcPr>
            <w:tcW w:w="1800" w:type="dxa"/>
            <w:noWrap/>
            <w:vAlign w:val="center"/>
            <w:hideMark/>
          </w:tcPr>
          <w:p w14:paraId="2BC48029" w14:textId="4DC366B8" w:rsidR="001B47B7" w:rsidRPr="002959A0" w:rsidRDefault="001B47B7" w:rsidP="003C4C3A">
            <w:pPr>
              <w:pStyle w:val="ExhibitText"/>
              <w:jc w:val="left"/>
              <w:rPr>
                <w:lang w:val="en-GB"/>
              </w:rPr>
            </w:pPr>
            <w:r w:rsidRPr="002959A0">
              <w:rPr>
                <w:lang w:val="en-GB"/>
              </w:rPr>
              <w:t xml:space="preserve">Cost of </w:t>
            </w:r>
            <w:r w:rsidR="001E2633" w:rsidRPr="002959A0">
              <w:rPr>
                <w:lang w:val="en-GB"/>
              </w:rPr>
              <w:t>s</w:t>
            </w:r>
            <w:r w:rsidRPr="002959A0">
              <w:rPr>
                <w:lang w:val="en-GB"/>
              </w:rPr>
              <w:t>ales</w:t>
            </w:r>
          </w:p>
        </w:tc>
        <w:tc>
          <w:tcPr>
            <w:tcW w:w="1459" w:type="dxa"/>
            <w:noWrap/>
            <w:vAlign w:val="center"/>
            <w:hideMark/>
          </w:tcPr>
          <w:p w14:paraId="2C7575F8" w14:textId="77777777" w:rsidR="001B47B7" w:rsidRPr="002959A0" w:rsidRDefault="001B47B7" w:rsidP="003C4C3A">
            <w:pPr>
              <w:pStyle w:val="ExhibitText"/>
              <w:jc w:val="right"/>
              <w:rPr>
                <w:lang w:val="en-GB"/>
              </w:rPr>
            </w:pPr>
            <w:r w:rsidRPr="002959A0">
              <w:rPr>
                <w:lang w:val="en-GB"/>
              </w:rPr>
              <w:t>5,951,399</w:t>
            </w:r>
          </w:p>
        </w:tc>
        <w:tc>
          <w:tcPr>
            <w:tcW w:w="1217" w:type="dxa"/>
            <w:noWrap/>
            <w:vAlign w:val="center"/>
            <w:hideMark/>
          </w:tcPr>
          <w:p w14:paraId="313B731A" w14:textId="77777777" w:rsidR="001B47B7" w:rsidRPr="002959A0" w:rsidRDefault="001B47B7" w:rsidP="003C4C3A">
            <w:pPr>
              <w:pStyle w:val="ExhibitText"/>
              <w:jc w:val="right"/>
              <w:rPr>
                <w:lang w:val="en-GB"/>
              </w:rPr>
            </w:pPr>
            <w:r w:rsidRPr="002959A0">
              <w:rPr>
                <w:lang w:val="en-GB"/>
              </w:rPr>
              <w:t>5,066,724</w:t>
            </w:r>
          </w:p>
        </w:tc>
        <w:tc>
          <w:tcPr>
            <w:tcW w:w="1217" w:type="dxa"/>
            <w:noWrap/>
            <w:vAlign w:val="center"/>
            <w:hideMark/>
          </w:tcPr>
          <w:p w14:paraId="428EED8C" w14:textId="77777777" w:rsidR="001B47B7" w:rsidRPr="002959A0" w:rsidRDefault="001B47B7" w:rsidP="003C4C3A">
            <w:pPr>
              <w:pStyle w:val="ExhibitText"/>
              <w:jc w:val="right"/>
              <w:rPr>
                <w:lang w:val="en-GB"/>
              </w:rPr>
            </w:pPr>
            <w:r w:rsidRPr="002959A0">
              <w:rPr>
                <w:lang w:val="en-GB"/>
              </w:rPr>
              <w:t>10,917,999</w:t>
            </w:r>
          </w:p>
        </w:tc>
        <w:tc>
          <w:tcPr>
            <w:tcW w:w="1217" w:type="dxa"/>
            <w:noWrap/>
            <w:vAlign w:val="center"/>
            <w:hideMark/>
          </w:tcPr>
          <w:p w14:paraId="003BFC04" w14:textId="77777777" w:rsidR="001B47B7" w:rsidRPr="002959A0" w:rsidRDefault="001B47B7" w:rsidP="003C4C3A">
            <w:pPr>
              <w:pStyle w:val="ExhibitText"/>
              <w:jc w:val="right"/>
              <w:rPr>
                <w:lang w:val="en-GB"/>
              </w:rPr>
            </w:pPr>
            <w:r w:rsidRPr="002959A0">
              <w:rPr>
                <w:lang w:val="en-GB"/>
              </w:rPr>
              <w:t>9,648,615</w:t>
            </w:r>
          </w:p>
        </w:tc>
        <w:tc>
          <w:tcPr>
            <w:tcW w:w="1217" w:type="dxa"/>
            <w:noWrap/>
            <w:vAlign w:val="center"/>
            <w:hideMark/>
          </w:tcPr>
          <w:p w14:paraId="183FC500" w14:textId="77777777" w:rsidR="001B47B7" w:rsidRPr="002959A0" w:rsidRDefault="001B47B7" w:rsidP="003C4C3A">
            <w:pPr>
              <w:pStyle w:val="ExhibitText"/>
              <w:jc w:val="right"/>
              <w:rPr>
                <w:lang w:val="en-GB"/>
              </w:rPr>
            </w:pPr>
            <w:r w:rsidRPr="002959A0">
              <w:rPr>
                <w:lang w:val="en-GB"/>
              </w:rPr>
              <w:t>7,938,515</w:t>
            </w:r>
          </w:p>
        </w:tc>
        <w:tc>
          <w:tcPr>
            <w:tcW w:w="1217" w:type="dxa"/>
            <w:noWrap/>
            <w:vAlign w:val="center"/>
            <w:hideMark/>
          </w:tcPr>
          <w:p w14:paraId="61755689" w14:textId="77777777" w:rsidR="001B47B7" w:rsidRPr="002959A0" w:rsidRDefault="001B47B7" w:rsidP="003C4C3A">
            <w:pPr>
              <w:pStyle w:val="ExhibitText"/>
              <w:jc w:val="right"/>
              <w:rPr>
                <w:lang w:val="en-GB"/>
              </w:rPr>
            </w:pPr>
            <w:r w:rsidRPr="002959A0">
              <w:rPr>
                <w:lang w:val="en-GB"/>
              </w:rPr>
              <w:t>7,565,501</w:t>
            </w:r>
          </w:p>
        </w:tc>
      </w:tr>
      <w:tr w:rsidR="001B47B7" w:rsidRPr="002959A0" w14:paraId="6051C9B9" w14:textId="77777777" w:rsidTr="00F5452F">
        <w:trPr>
          <w:trHeight w:val="315"/>
          <w:jc w:val="center"/>
        </w:trPr>
        <w:tc>
          <w:tcPr>
            <w:tcW w:w="1800" w:type="dxa"/>
            <w:noWrap/>
            <w:vAlign w:val="center"/>
            <w:hideMark/>
          </w:tcPr>
          <w:p w14:paraId="379AEB6E" w14:textId="77777777" w:rsidR="001B47B7" w:rsidRPr="002959A0" w:rsidRDefault="001B47B7" w:rsidP="003C4C3A">
            <w:pPr>
              <w:pStyle w:val="ExhibitText"/>
              <w:jc w:val="left"/>
              <w:rPr>
                <w:lang w:val="en-GB"/>
              </w:rPr>
            </w:pPr>
            <w:r w:rsidRPr="002959A0">
              <w:rPr>
                <w:lang w:val="en-GB"/>
              </w:rPr>
              <w:t>Gross profit</w:t>
            </w:r>
          </w:p>
        </w:tc>
        <w:tc>
          <w:tcPr>
            <w:tcW w:w="1459" w:type="dxa"/>
            <w:noWrap/>
            <w:vAlign w:val="center"/>
            <w:hideMark/>
          </w:tcPr>
          <w:p w14:paraId="4D469973" w14:textId="77777777" w:rsidR="001B47B7" w:rsidRPr="002959A0" w:rsidRDefault="001B47B7" w:rsidP="003C4C3A">
            <w:pPr>
              <w:pStyle w:val="ExhibitText"/>
              <w:jc w:val="right"/>
              <w:rPr>
                <w:lang w:val="en-GB"/>
              </w:rPr>
            </w:pPr>
            <w:r w:rsidRPr="002959A0">
              <w:rPr>
                <w:lang w:val="en-GB"/>
              </w:rPr>
              <w:t>4,133,776</w:t>
            </w:r>
          </w:p>
        </w:tc>
        <w:tc>
          <w:tcPr>
            <w:tcW w:w="1217" w:type="dxa"/>
            <w:noWrap/>
            <w:vAlign w:val="center"/>
            <w:hideMark/>
          </w:tcPr>
          <w:p w14:paraId="2879BD5A" w14:textId="77777777" w:rsidR="001B47B7" w:rsidRPr="002959A0" w:rsidRDefault="001B47B7" w:rsidP="003C4C3A">
            <w:pPr>
              <w:pStyle w:val="ExhibitText"/>
              <w:jc w:val="right"/>
              <w:rPr>
                <w:lang w:val="en-GB"/>
              </w:rPr>
            </w:pPr>
            <w:r w:rsidRPr="002959A0">
              <w:rPr>
                <w:lang w:val="en-GB"/>
              </w:rPr>
              <w:t>3,647,239</w:t>
            </w:r>
          </w:p>
        </w:tc>
        <w:tc>
          <w:tcPr>
            <w:tcW w:w="1217" w:type="dxa"/>
            <w:noWrap/>
            <w:vAlign w:val="center"/>
            <w:hideMark/>
          </w:tcPr>
          <w:p w14:paraId="02F79199" w14:textId="77777777" w:rsidR="001B47B7" w:rsidRPr="002959A0" w:rsidRDefault="001B47B7" w:rsidP="003C4C3A">
            <w:pPr>
              <w:pStyle w:val="ExhibitText"/>
              <w:jc w:val="right"/>
              <w:rPr>
                <w:lang w:val="en-GB"/>
              </w:rPr>
            </w:pPr>
            <w:r w:rsidRPr="002959A0">
              <w:rPr>
                <w:lang w:val="en-GB"/>
              </w:rPr>
              <w:t>7,797,610</w:t>
            </w:r>
          </w:p>
        </w:tc>
        <w:tc>
          <w:tcPr>
            <w:tcW w:w="1217" w:type="dxa"/>
            <w:noWrap/>
            <w:vAlign w:val="center"/>
            <w:hideMark/>
          </w:tcPr>
          <w:p w14:paraId="6E995360" w14:textId="77777777" w:rsidR="001B47B7" w:rsidRPr="002959A0" w:rsidRDefault="001B47B7" w:rsidP="003C4C3A">
            <w:pPr>
              <w:pStyle w:val="ExhibitText"/>
              <w:jc w:val="right"/>
              <w:rPr>
                <w:lang w:val="en-GB"/>
              </w:rPr>
            </w:pPr>
            <w:r w:rsidRPr="002959A0">
              <w:rPr>
                <w:lang w:val="en-GB"/>
              </w:rPr>
              <w:t>6,972,721</w:t>
            </w:r>
          </w:p>
        </w:tc>
        <w:tc>
          <w:tcPr>
            <w:tcW w:w="1217" w:type="dxa"/>
            <w:noWrap/>
            <w:vAlign w:val="center"/>
            <w:hideMark/>
          </w:tcPr>
          <w:p w14:paraId="0B207DF2" w14:textId="77777777" w:rsidR="001B47B7" w:rsidRPr="002959A0" w:rsidRDefault="001B47B7" w:rsidP="003C4C3A">
            <w:pPr>
              <w:pStyle w:val="ExhibitText"/>
              <w:jc w:val="right"/>
              <w:rPr>
                <w:lang w:val="en-GB"/>
              </w:rPr>
            </w:pPr>
            <w:r w:rsidRPr="002959A0">
              <w:rPr>
                <w:lang w:val="en-GB"/>
              </w:rPr>
              <w:t>5,634,980</w:t>
            </w:r>
          </w:p>
        </w:tc>
        <w:tc>
          <w:tcPr>
            <w:tcW w:w="1217" w:type="dxa"/>
            <w:noWrap/>
            <w:vAlign w:val="center"/>
            <w:hideMark/>
          </w:tcPr>
          <w:p w14:paraId="788C5EE3" w14:textId="77777777" w:rsidR="001B47B7" w:rsidRPr="002959A0" w:rsidRDefault="001B47B7" w:rsidP="003C4C3A">
            <w:pPr>
              <w:pStyle w:val="ExhibitText"/>
              <w:jc w:val="right"/>
              <w:rPr>
                <w:lang w:val="en-GB"/>
              </w:rPr>
            </w:pPr>
            <w:r w:rsidRPr="002959A0">
              <w:rPr>
                <w:lang w:val="en-GB"/>
              </w:rPr>
              <w:t>5,362,681</w:t>
            </w:r>
          </w:p>
        </w:tc>
      </w:tr>
      <w:tr w:rsidR="001B47B7" w:rsidRPr="002959A0" w14:paraId="5ABED958" w14:textId="77777777" w:rsidTr="00F5452F">
        <w:trPr>
          <w:trHeight w:val="315"/>
          <w:jc w:val="center"/>
        </w:trPr>
        <w:tc>
          <w:tcPr>
            <w:tcW w:w="1800" w:type="dxa"/>
            <w:noWrap/>
            <w:vAlign w:val="center"/>
            <w:hideMark/>
          </w:tcPr>
          <w:p w14:paraId="3CB4B93D" w14:textId="6415D78E" w:rsidR="001B47B7" w:rsidRPr="002959A0" w:rsidRDefault="001B47B7" w:rsidP="003C4C3A">
            <w:pPr>
              <w:pStyle w:val="ExhibitText"/>
              <w:jc w:val="left"/>
              <w:rPr>
                <w:lang w:val="en-GB"/>
              </w:rPr>
            </w:pPr>
            <w:r w:rsidRPr="002959A0">
              <w:rPr>
                <w:lang w:val="en-GB"/>
              </w:rPr>
              <w:t xml:space="preserve">Distribution costs and </w:t>
            </w:r>
            <w:r w:rsidR="001E2633" w:rsidRPr="002959A0">
              <w:rPr>
                <w:lang w:val="en-GB"/>
              </w:rPr>
              <w:t>s</w:t>
            </w:r>
            <w:r w:rsidRPr="002959A0">
              <w:rPr>
                <w:lang w:val="en-GB"/>
              </w:rPr>
              <w:t xml:space="preserve">elling </w:t>
            </w:r>
            <w:r w:rsidR="001E2633" w:rsidRPr="002959A0">
              <w:rPr>
                <w:lang w:val="en-GB"/>
              </w:rPr>
              <w:t>e</w:t>
            </w:r>
            <w:r w:rsidRPr="002959A0">
              <w:rPr>
                <w:lang w:val="en-GB"/>
              </w:rPr>
              <w:t>xpenses</w:t>
            </w:r>
          </w:p>
        </w:tc>
        <w:tc>
          <w:tcPr>
            <w:tcW w:w="1459" w:type="dxa"/>
            <w:noWrap/>
            <w:vAlign w:val="center"/>
            <w:hideMark/>
          </w:tcPr>
          <w:p w14:paraId="7C333CBD" w14:textId="77777777" w:rsidR="001B47B7" w:rsidRPr="002959A0" w:rsidRDefault="001B47B7" w:rsidP="003C4C3A">
            <w:pPr>
              <w:pStyle w:val="ExhibitText"/>
              <w:jc w:val="right"/>
              <w:rPr>
                <w:lang w:val="en-GB"/>
              </w:rPr>
            </w:pPr>
            <w:r w:rsidRPr="002959A0">
              <w:rPr>
                <w:lang w:val="en-GB"/>
              </w:rPr>
              <w:t>672,245</w:t>
            </w:r>
          </w:p>
        </w:tc>
        <w:tc>
          <w:tcPr>
            <w:tcW w:w="1217" w:type="dxa"/>
            <w:noWrap/>
            <w:vAlign w:val="center"/>
            <w:hideMark/>
          </w:tcPr>
          <w:p w14:paraId="54AE07DC" w14:textId="77777777" w:rsidR="001B47B7" w:rsidRPr="002959A0" w:rsidRDefault="001B47B7" w:rsidP="003C4C3A">
            <w:pPr>
              <w:pStyle w:val="ExhibitText"/>
              <w:jc w:val="right"/>
              <w:rPr>
                <w:lang w:val="en-GB"/>
              </w:rPr>
            </w:pPr>
            <w:r w:rsidRPr="002959A0">
              <w:rPr>
                <w:lang w:val="en-GB"/>
              </w:rPr>
              <w:t>611,652</w:t>
            </w:r>
          </w:p>
        </w:tc>
        <w:tc>
          <w:tcPr>
            <w:tcW w:w="1217" w:type="dxa"/>
            <w:noWrap/>
            <w:vAlign w:val="center"/>
            <w:hideMark/>
          </w:tcPr>
          <w:p w14:paraId="78C5F4F5" w14:textId="77777777" w:rsidR="001B47B7" w:rsidRPr="002959A0" w:rsidRDefault="001B47B7" w:rsidP="003C4C3A">
            <w:pPr>
              <w:pStyle w:val="ExhibitText"/>
              <w:jc w:val="right"/>
              <w:rPr>
                <w:lang w:val="en-GB"/>
              </w:rPr>
            </w:pPr>
            <w:r w:rsidRPr="002959A0">
              <w:rPr>
                <w:lang w:val="en-GB"/>
              </w:rPr>
              <w:t>1,274,309</w:t>
            </w:r>
          </w:p>
        </w:tc>
        <w:tc>
          <w:tcPr>
            <w:tcW w:w="1217" w:type="dxa"/>
            <w:noWrap/>
            <w:vAlign w:val="center"/>
            <w:hideMark/>
          </w:tcPr>
          <w:p w14:paraId="5D534FAA" w14:textId="77777777" w:rsidR="001B47B7" w:rsidRPr="002959A0" w:rsidRDefault="001B47B7" w:rsidP="003C4C3A">
            <w:pPr>
              <w:pStyle w:val="ExhibitText"/>
              <w:jc w:val="right"/>
              <w:rPr>
                <w:lang w:val="en-GB"/>
              </w:rPr>
            </w:pPr>
            <w:r w:rsidRPr="002959A0">
              <w:rPr>
                <w:lang w:val="en-GB"/>
              </w:rPr>
              <w:t>1,184,740</w:t>
            </w:r>
          </w:p>
        </w:tc>
        <w:tc>
          <w:tcPr>
            <w:tcW w:w="1217" w:type="dxa"/>
            <w:noWrap/>
            <w:vAlign w:val="center"/>
            <w:hideMark/>
          </w:tcPr>
          <w:p w14:paraId="602425EA" w14:textId="77777777" w:rsidR="001B47B7" w:rsidRPr="002959A0" w:rsidRDefault="001B47B7" w:rsidP="003C4C3A">
            <w:pPr>
              <w:pStyle w:val="ExhibitText"/>
              <w:jc w:val="right"/>
              <w:rPr>
                <w:lang w:val="en-GB"/>
              </w:rPr>
            </w:pPr>
            <w:r w:rsidRPr="002959A0">
              <w:rPr>
                <w:lang w:val="en-GB"/>
              </w:rPr>
              <w:t>1,020,585</w:t>
            </w:r>
          </w:p>
        </w:tc>
        <w:tc>
          <w:tcPr>
            <w:tcW w:w="1217" w:type="dxa"/>
            <w:noWrap/>
            <w:vAlign w:val="center"/>
            <w:hideMark/>
          </w:tcPr>
          <w:p w14:paraId="65CF7732" w14:textId="77777777" w:rsidR="001B47B7" w:rsidRPr="002959A0" w:rsidRDefault="001B47B7" w:rsidP="003C4C3A">
            <w:pPr>
              <w:pStyle w:val="ExhibitText"/>
              <w:jc w:val="right"/>
              <w:rPr>
                <w:lang w:val="en-GB"/>
              </w:rPr>
            </w:pPr>
            <w:r w:rsidRPr="002959A0">
              <w:rPr>
                <w:lang w:val="en-GB"/>
              </w:rPr>
              <w:t>982,165</w:t>
            </w:r>
          </w:p>
        </w:tc>
      </w:tr>
      <w:tr w:rsidR="001B47B7" w:rsidRPr="002959A0" w14:paraId="3B1C0F88" w14:textId="77777777" w:rsidTr="00F5452F">
        <w:trPr>
          <w:trHeight w:val="315"/>
          <w:jc w:val="center"/>
        </w:trPr>
        <w:tc>
          <w:tcPr>
            <w:tcW w:w="1800" w:type="dxa"/>
            <w:noWrap/>
            <w:vAlign w:val="center"/>
            <w:hideMark/>
          </w:tcPr>
          <w:p w14:paraId="66A4E8D9" w14:textId="34FB4677" w:rsidR="001B47B7" w:rsidRPr="002959A0" w:rsidRDefault="001B47B7" w:rsidP="003C4C3A">
            <w:pPr>
              <w:pStyle w:val="ExhibitText"/>
              <w:jc w:val="left"/>
              <w:rPr>
                <w:lang w:val="en-GB"/>
              </w:rPr>
            </w:pPr>
            <w:r w:rsidRPr="002959A0">
              <w:rPr>
                <w:lang w:val="en-GB"/>
              </w:rPr>
              <w:t xml:space="preserve">Administrative </w:t>
            </w:r>
            <w:r w:rsidR="001E2633" w:rsidRPr="002959A0">
              <w:rPr>
                <w:lang w:val="en-GB"/>
              </w:rPr>
              <w:t>e</w:t>
            </w:r>
            <w:r w:rsidRPr="002959A0">
              <w:rPr>
                <w:lang w:val="en-GB"/>
              </w:rPr>
              <w:t>xpenses</w:t>
            </w:r>
          </w:p>
        </w:tc>
        <w:tc>
          <w:tcPr>
            <w:tcW w:w="1459" w:type="dxa"/>
            <w:noWrap/>
            <w:vAlign w:val="center"/>
            <w:hideMark/>
          </w:tcPr>
          <w:p w14:paraId="5F85AB8A" w14:textId="77777777" w:rsidR="001B47B7" w:rsidRPr="002959A0" w:rsidRDefault="001B47B7" w:rsidP="003C4C3A">
            <w:pPr>
              <w:pStyle w:val="ExhibitText"/>
              <w:jc w:val="right"/>
              <w:rPr>
                <w:lang w:val="en-GB"/>
              </w:rPr>
            </w:pPr>
            <w:r w:rsidRPr="002959A0">
              <w:rPr>
                <w:lang w:val="en-GB"/>
              </w:rPr>
              <w:t>934,275</w:t>
            </w:r>
          </w:p>
        </w:tc>
        <w:tc>
          <w:tcPr>
            <w:tcW w:w="1217" w:type="dxa"/>
            <w:noWrap/>
            <w:vAlign w:val="center"/>
            <w:hideMark/>
          </w:tcPr>
          <w:p w14:paraId="2612BDC0" w14:textId="77777777" w:rsidR="001B47B7" w:rsidRPr="002959A0" w:rsidRDefault="001B47B7" w:rsidP="003C4C3A">
            <w:pPr>
              <w:pStyle w:val="ExhibitText"/>
              <w:jc w:val="right"/>
              <w:rPr>
                <w:lang w:val="en-GB"/>
              </w:rPr>
            </w:pPr>
            <w:r w:rsidRPr="002959A0">
              <w:rPr>
                <w:lang w:val="en-GB"/>
              </w:rPr>
              <w:t>842,216</w:t>
            </w:r>
          </w:p>
        </w:tc>
        <w:tc>
          <w:tcPr>
            <w:tcW w:w="1217" w:type="dxa"/>
            <w:noWrap/>
            <w:vAlign w:val="center"/>
            <w:hideMark/>
          </w:tcPr>
          <w:p w14:paraId="64243A23" w14:textId="77777777" w:rsidR="001B47B7" w:rsidRPr="002959A0" w:rsidRDefault="001B47B7" w:rsidP="003C4C3A">
            <w:pPr>
              <w:pStyle w:val="ExhibitText"/>
              <w:jc w:val="right"/>
              <w:rPr>
                <w:lang w:val="en-GB"/>
              </w:rPr>
            </w:pPr>
            <w:r w:rsidRPr="002959A0">
              <w:rPr>
                <w:lang w:val="en-GB"/>
              </w:rPr>
              <w:t>1,803,411</w:t>
            </w:r>
          </w:p>
        </w:tc>
        <w:tc>
          <w:tcPr>
            <w:tcW w:w="1217" w:type="dxa"/>
            <w:noWrap/>
            <w:vAlign w:val="center"/>
            <w:hideMark/>
          </w:tcPr>
          <w:p w14:paraId="5CD7441A" w14:textId="77777777" w:rsidR="001B47B7" w:rsidRPr="002959A0" w:rsidRDefault="001B47B7" w:rsidP="003C4C3A">
            <w:pPr>
              <w:pStyle w:val="ExhibitText"/>
              <w:jc w:val="right"/>
              <w:rPr>
                <w:lang w:val="en-GB"/>
              </w:rPr>
            </w:pPr>
            <w:r w:rsidRPr="002959A0">
              <w:rPr>
                <w:lang w:val="en-GB"/>
              </w:rPr>
              <w:t>1,673,626</w:t>
            </w:r>
          </w:p>
        </w:tc>
        <w:tc>
          <w:tcPr>
            <w:tcW w:w="1217" w:type="dxa"/>
            <w:noWrap/>
            <w:vAlign w:val="center"/>
            <w:hideMark/>
          </w:tcPr>
          <w:p w14:paraId="495C8F28" w14:textId="77777777" w:rsidR="001B47B7" w:rsidRPr="002959A0" w:rsidRDefault="001B47B7" w:rsidP="003C4C3A">
            <w:pPr>
              <w:pStyle w:val="ExhibitText"/>
              <w:jc w:val="right"/>
              <w:rPr>
                <w:lang w:val="en-GB"/>
              </w:rPr>
            </w:pPr>
            <w:r w:rsidRPr="002959A0">
              <w:rPr>
                <w:lang w:val="en-GB"/>
              </w:rPr>
              <w:t>1,287,869</w:t>
            </w:r>
          </w:p>
        </w:tc>
        <w:tc>
          <w:tcPr>
            <w:tcW w:w="1217" w:type="dxa"/>
            <w:noWrap/>
            <w:vAlign w:val="center"/>
            <w:hideMark/>
          </w:tcPr>
          <w:p w14:paraId="7EECD914" w14:textId="77777777" w:rsidR="001B47B7" w:rsidRPr="002959A0" w:rsidRDefault="001B47B7" w:rsidP="003C4C3A">
            <w:pPr>
              <w:pStyle w:val="ExhibitText"/>
              <w:jc w:val="right"/>
              <w:rPr>
                <w:lang w:val="en-GB"/>
              </w:rPr>
            </w:pPr>
            <w:r w:rsidRPr="002959A0">
              <w:rPr>
                <w:lang w:val="en-GB"/>
              </w:rPr>
              <w:t>1,031,342</w:t>
            </w:r>
          </w:p>
        </w:tc>
      </w:tr>
      <w:tr w:rsidR="001B47B7" w:rsidRPr="002959A0" w14:paraId="7F683C24" w14:textId="77777777" w:rsidTr="00F5452F">
        <w:trPr>
          <w:trHeight w:val="315"/>
          <w:jc w:val="center"/>
        </w:trPr>
        <w:tc>
          <w:tcPr>
            <w:tcW w:w="1800" w:type="dxa"/>
            <w:noWrap/>
            <w:vAlign w:val="center"/>
            <w:hideMark/>
          </w:tcPr>
          <w:p w14:paraId="3E8CA16F" w14:textId="26CB21F1" w:rsidR="001B47B7" w:rsidRPr="002959A0" w:rsidRDefault="001B47B7" w:rsidP="003C4C3A">
            <w:pPr>
              <w:pStyle w:val="ExhibitText"/>
              <w:jc w:val="left"/>
              <w:rPr>
                <w:lang w:val="en-GB"/>
              </w:rPr>
            </w:pPr>
            <w:r w:rsidRPr="002959A0">
              <w:rPr>
                <w:lang w:val="en-GB"/>
              </w:rPr>
              <w:t xml:space="preserve">R&amp;D </w:t>
            </w:r>
            <w:r w:rsidR="001E2633" w:rsidRPr="002959A0">
              <w:rPr>
                <w:lang w:val="en-GB"/>
              </w:rPr>
              <w:t>e</w:t>
            </w:r>
            <w:r w:rsidRPr="002959A0">
              <w:rPr>
                <w:lang w:val="en-GB"/>
              </w:rPr>
              <w:t>xpenses</w:t>
            </w:r>
          </w:p>
        </w:tc>
        <w:tc>
          <w:tcPr>
            <w:tcW w:w="1459" w:type="dxa"/>
            <w:noWrap/>
            <w:vAlign w:val="center"/>
            <w:hideMark/>
          </w:tcPr>
          <w:p w14:paraId="3419EEAD" w14:textId="77777777" w:rsidR="001B47B7" w:rsidRPr="002959A0" w:rsidRDefault="001B47B7" w:rsidP="003C4C3A">
            <w:pPr>
              <w:pStyle w:val="ExhibitText"/>
              <w:jc w:val="right"/>
              <w:rPr>
                <w:lang w:val="en-GB"/>
              </w:rPr>
            </w:pPr>
            <w:r w:rsidRPr="002959A0">
              <w:rPr>
                <w:lang w:val="en-GB"/>
              </w:rPr>
              <w:t>421,543</w:t>
            </w:r>
          </w:p>
        </w:tc>
        <w:tc>
          <w:tcPr>
            <w:tcW w:w="1217" w:type="dxa"/>
            <w:noWrap/>
            <w:vAlign w:val="center"/>
            <w:hideMark/>
          </w:tcPr>
          <w:p w14:paraId="61E62409" w14:textId="77777777" w:rsidR="001B47B7" w:rsidRPr="002959A0" w:rsidRDefault="001B47B7" w:rsidP="003C4C3A">
            <w:pPr>
              <w:pStyle w:val="ExhibitText"/>
              <w:jc w:val="right"/>
              <w:rPr>
                <w:lang w:val="en-GB"/>
              </w:rPr>
            </w:pPr>
            <w:r w:rsidRPr="002959A0">
              <w:rPr>
                <w:lang w:val="en-GB"/>
              </w:rPr>
              <w:t>389,069</w:t>
            </w:r>
          </w:p>
        </w:tc>
        <w:tc>
          <w:tcPr>
            <w:tcW w:w="1217" w:type="dxa"/>
            <w:noWrap/>
            <w:vAlign w:val="center"/>
            <w:hideMark/>
          </w:tcPr>
          <w:p w14:paraId="2D3A0D09" w14:textId="77777777" w:rsidR="001B47B7" w:rsidRPr="002959A0" w:rsidRDefault="001B47B7" w:rsidP="003C4C3A">
            <w:pPr>
              <w:pStyle w:val="ExhibitText"/>
              <w:jc w:val="right"/>
              <w:rPr>
                <w:lang w:val="en-GB"/>
              </w:rPr>
            </w:pPr>
            <w:r w:rsidRPr="002959A0">
              <w:rPr>
                <w:lang w:val="en-GB"/>
              </w:rPr>
              <w:t>803,441</w:t>
            </w:r>
          </w:p>
        </w:tc>
        <w:tc>
          <w:tcPr>
            <w:tcW w:w="1217" w:type="dxa"/>
            <w:noWrap/>
            <w:vAlign w:val="center"/>
            <w:hideMark/>
          </w:tcPr>
          <w:p w14:paraId="2712D854" w14:textId="77777777" w:rsidR="001B47B7" w:rsidRPr="002959A0" w:rsidRDefault="001B47B7" w:rsidP="003C4C3A">
            <w:pPr>
              <w:pStyle w:val="ExhibitText"/>
              <w:jc w:val="right"/>
              <w:rPr>
                <w:lang w:val="en-GB"/>
              </w:rPr>
            </w:pPr>
            <w:r w:rsidRPr="002959A0">
              <w:rPr>
                <w:lang w:val="en-GB"/>
              </w:rPr>
              <w:t>727,586</w:t>
            </w:r>
          </w:p>
        </w:tc>
        <w:tc>
          <w:tcPr>
            <w:tcW w:w="1217" w:type="dxa"/>
            <w:noWrap/>
            <w:vAlign w:val="center"/>
            <w:hideMark/>
          </w:tcPr>
          <w:p w14:paraId="1901E1FD" w14:textId="77777777" w:rsidR="001B47B7" w:rsidRPr="002959A0" w:rsidRDefault="001B47B7" w:rsidP="003C4C3A">
            <w:pPr>
              <w:pStyle w:val="ExhibitText"/>
              <w:jc w:val="right"/>
              <w:rPr>
                <w:lang w:val="en-GB"/>
              </w:rPr>
            </w:pPr>
            <w:r w:rsidRPr="002959A0">
              <w:rPr>
                <w:lang w:val="en-GB"/>
              </w:rPr>
              <w:t>592,889</w:t>
            </w:r>
          </w:p>
        </w:tc>
        <w:tc>
          <w:tcPr>
            <w:tcW w:w="1217" w:type="dxa"/>
            <w:noWrap/>
            <w:vAlign w:val="center"/>
            <w:hideMark/>
          </w:tcPr>
          <w:p w14:paraId="784767B8" w14:textId="77777777" w:rsidR="001B47B7" w:rsidRPr="002959A0" w:rsidRDefault="001B47B7" w:rsidP="003C4C3A">
            <w:pPr>
              <w:pStyle w:val="ExhibitText"/>
              <w:jc w:val="right"/>
              <w:rPr>
                <w:lang w:val="en-GB"/>
              </w:rPr>
            </w:pPr>
            <w:r w:rsidRPr="002959A0">
              <w:rPr>
                <w:lang w:val="en-GB"/>
              </w:rPr>
              <w:t>517,924</w:t>
            </w:r>
          </w:p>
        </w:tc>
      </w:tr>
      <w:tr w:rsidR="001B47B7" w:rsidRPr="002959A0" w14:paraId="51DDE90E" w14:textId="77777777" w:rsidTr="00F5452F">
        <w:trPr>
          <w:trHeight w:val="315"/>
          <w:jc w:val="center"/>
        </w:trPr>
        <w:tc>
          <w:tcPr>
            <w:tcW w:w="1800" w:type="dxa"/>
            <w:noWrap/>
            <w:vAlign w:val="center"/>
            <w:hideMark/>
          </w:tcPr>
          <w:p w14:paraId="5CD81BA0" w14:textId="77777777" w:rsidR="001B47B7" w:rsidRPr="002959A0" w:rsidRDefault="001B47B7" w:rsidP="003C4C3A">
            <w:pPr>
              <w:pStyle w:val="ExhibitText"/>
              <w:jc w:val="left"/>
              <w:rPr>
                <w:lang w:val="en-GB"/>
              </w:rPr>
            </w:pPr>
            <w:r w:rsidRPr="002959A0">
              <w:rPr>
                <w:lang w:val="en-GB"/>
              </w:rPr>
              <w:t>Other income</w:t>
            </w:r>
          </w:p>
        </w:tc>
        <w:tc>
          <w:tcPr>
            <w:tcW w:w="1459" w:type="dxa"/>
            <w:noWrap/>
            <w:vAlign w:val="center"/>
            <w:hideMark/>
          </w:tcPr>
          <w:p w14:paraId="69A8AE5A" w14:textId="77777777" w:rsidR="001B47B7" w:rsidRPr="002959A0" w:rsidRDefault="001B47B7" w:rsidP="003C4C3A">
            <w:pPr>
              <w:pStyle w:val="ExhibitText"/>
              <w:jc w:val="right"/>
              <w:rPr>
                <w:lang w:val="en-GB"/>
              </w:rPr>
            </w:pPr>
            <w:r w:rsidRPr="002959A0">
              <w:rPr>
                <w:lang w:val="en-GB"/>
              </w:rPr>
              <w:t>53,227</w:t>
            </w:r>
          </w:p>
        </w:tc>
        <w:tc>
          <w:tcPr>
            <w:tcW w:w="1217" w:type="dxa"/>
            <w:noWrap/>
            <w:vAlign w:val="center"/>
            <w:hideMark/>
          </w:tcPr>
          <w:p w14:paraId="07359BC0" w14:textId="77777777" w:rsidR="001B47B7" w:rsidRPr="002959A0" w:rsidRDefault="001B47B7" w:rsidP="003C4C3A">
            <w:pPr>
              <w:pStyle w:val="ExhibitText"/>
              <w:jc w:val="right"/>
              <w:rPr>
                <w:lang w:val="en-GB"/>
              </w:rPr>
            </w:pPr>
            <w:r w:rsidRPr="002959A0">
              <w:rPr>
                <w:lang w:val="en-GB"/>
              </w:rPr>
              <w:t>60,889</w:t>
            </w:r>
          </w:p>
        </w:tc>
        <w:tc>
          <w:tcPr>
            <w:tcW w:w="1217" w:type="dxa"/>
            <w:noWrap/>
            <w:vAlign w:val="center"/>
            <w:hideMark/>
          </w:tcPr>
          <w:p w14:paraId="00AE0140" w14:textId="77777777" w:rsidR="001B47B7" w:rsidRPr="002959A0" w:rsidRDefault="001B47B7" w:rsidP="003C4C3A">
            <w:pPr>
              <w:pStyle w:val="ExhibitText"/>
              <w:jc w:val="right"/>
              <w:rPr>
                <w:lang w:val="en-GB"/>
              </w:rPr>
            </w:pPr>
            <w:r w:rsidRPr="002959A0">
              <w:rPr>
                <w:lang w:val="en-GB"/>
              </w:rPr>
              <w:t>188,117</w:t>
            </w:r>
          </w:p>
        </w:tc>
        <w:tc>
          <w:tcPr>
            <w:tcW w:w="1217" w:type="dxa"/>
            <w:noWrap/>
            <w:vAlign w:val="center"/>
            <w:hideMark/>
          </w:tcPr>
          <w:p w14:paraId="2E729B70" w14:textId="77777777" w:rsidR="001B47B7" w:rsidRPr="002959A0" w:rsidRDefault="001B47B7" w:rsidP="003C4C3A">
            <w:pPr>
              <w:pStyle w:val="ExhibitText"/>
              <w:jc w:val="right"/>
              <w:rPr>
                <w:lang w:val="en-GB"/>
              </w:rPr>
            </w:pPr>
            <w:r w:rsidRPr="002959A0">
              <w:rPr>
                <w:lang w:val="en-GB"/>
              </w:rPr>
              <w:t>89,542</w:t>
            </w:r>
          </w:p>
        </w:tc>
        <w:tc>
          <w:tcPr>
            <w:tcW w:w="1217" w:type="dxa"/>
            <w:noWrap/>
            <w:vAlign w:val="center"/>
            <w:hideMark/>
          </w:tcPr>
          <w:p w14:paraId="7DC1F173" w14:textId="77777777" w:rsidR="001B47B7" w:rsidRPr="002959A0" w:rsidRDefault="001B47B7" w:rsidP="003C4C3A">
            <w:pPr>
              <w:pStyle w:val="ExhibitText"/>
              <w:jc w:val="right"/>
              <w:rPr>
                <w:lang w:val="en-GB"/>
              </w:rPr>
            </w:pPr>
            <w:r w:rsidRPr="002959A0">
              <w:rPr>
                <w:lang w:val="en-GB"/>
              </w:rPr>
              <w:t>97,836</w:t>
            </w:r>
          </w:p>
        </w:tc>
        <w:tc>
          <w:tcPr>
            <w:tcW w:w="1217" w:type="dxa"/>
            <w:noWrap/>
            <w:vAlign w:val="center"/>
            <w:hideMark/>
          </w:tcPr>
          <w:p w14:paraId="1458C559" w14:textId="77777777" w:rsidR="001B47B7" w:rsidRPr="002959A0" w:rsidRDefault="001B47B7" w:rsidP="003C4C3A">
            <w:pPr>
              <w:pStyle w:val="ExhibitText"/>
              <w:jc w:val="right"/>
              <w:rPr>
                <w:lang w:val="en-GB"/>
              </w:rPr>
            </w:pPr>
            <w:r w:rsidRPr="002959A0">
              <w:rPr>
                <w:lang w:val="en-GB"/>
              </w:rPr>
              <w:t>46,017</w:t>
            </w:r>
          </w:p>
        </w:tc>
      </w:tr>
      <w:tr w:rsidR="001B47B7" w:rsidRPr="002959A0" w14:paraId="0152AE36" w14:textId="77777777" w:rsidTr="00F5452F">
        <w:trPr>
          <w:trHeight w:val="315"/>
          <w:jc w:val="center"/>
        </w:trPr>
        <w:tc>
          <w:tcPr>
            <w:tcW w:w="1800" w:type="dxa"/>
            <w:noWrap/>
            <w:vAlign w:val="center"/>
            <w:hideMark/>
          </w:tcPr>
          <w:p w14:paraId="4942AD81" w14:textId="793710C8" w:rsidR="001B47B7" w:rsidRPr="002959A0" w:rsidRDefault="001B47B7" w:rsidP="003C4C3A">
            <w:pPr>
              <w:pStyle w:val="ExhibitText"/>
              <w:jc w:val="left"/>
              <w:rPr>
                <w:lang w:val="en-GB"/>
              </w:rPr>
            </w:pPr>
            <w:r w:rsidRPr="002959A0">
              <w:rPr>
                <w:lang w:val="en-GB"/>
              </w:rPr>
              <w:t xml:space="preserve">Other </w:t>
            </w:r>
            <w:r w:rsidR="00810685">
              <w:rPr>
                <w:lang w:val="en-GB"/>
              </w:rPr>
              <w:t>gain/(</w:t>
            </w:r>
            <w:r w:rsidRPr="002959A0">
              <w:rPr>
                <w:lang w:val="en-GB"/>
              </w:rPr>
              <w:t>loss</w:t>
            </w:r>
            <w:r w:rsidR="00810685">
              <w:rPr>
                <w:lang w:val="en-GB"/>
              </w:rPr>
              <w:t>), net</w:t>
            </w:r>
            <w:r w:rsidR="00810685">
              <w:rPr>
                <w:rStyle w:val="CommentReference"/>
                <w:rFonts w:ascii="Times New Roman" w:hAnsi="Times New Roman" w:cs="Times New Roman"/>
              </w:rPr>
              <w:t xml:space="preserve"> </w:t>
            </w:r>
          </w:p>
        </w:tc>
        <w:tc>
          <w:tcPr>
            <w:tcW w:w="1459" w:type="dxa"/>
            <w:noWrap/>
            <w:vAlign w:val="center"/>
            <w:hideMark/>
          </w:tcPr>
          <w:p w14:paraId="1E070B87" w14:textId="77777777" w:rsidR="001B47B7" w:rsidRPr="002959A0" w:rsidRDefault="001B47B7" w:rsidP="003C4C3A">
            <w:pPr>
              <w:pStyle w:val="ExhibitText"/>
              <w:jc w:val="right"/>
              <w:rPr>
                <w:lang w:val="en-GB"/>
              </w:rPr>
            </w:pPr>
            <w:r w:rsidRPr="002959A0">
              <w:rPr>
                <w:lang w:val="en-GB"/>
              </w:rPr>
              <w:t>80,425</w:t>
            </w:r>
          </w:p>
        </w:tc>
        <w:tc>
          <w:tcPr>
            <w:tcW w:w="1217" w:type="dxa"/>
            <w:noWrap/>
            <w:vAlign w:val="center"/>
            <w:hideMark/>
          </w:tcPr>
          <w:p w14:paraId="0F51EF78" w14:textId="15ADFC7D" w:rsidR="001B47B7" w:rsidRPr="002959A0" w:rsidRDefault="001657EE" w:rsidP="003C4C3A">
            <w:pPr>
              <w:pStyle w:val="ExhibitText"/>
              <w:jc w:val="right"/>
              <w:rPr>
                <w:lang w:val="en-GB"/>
              </w:rPr>
            </w:pPr>
            <w:r w:rsidRPr="002959A0">
              <w:rPr>
                <w:lang w:val="en-GB"/>
              </w:rPr>
              <w:t>(</w:t>
            </w:r>
            <w:r w:rsidR="001B47B7" w:rsidRPr="002959A0">
              <w:rPr>
                <w:lang w:val="en-GB"/>
              </w:rPr>
              <w:t>194,394</w:t>
            </w:r>
            <w:r w:rsidRPr="002959A0">
              <w:rPr>
                <w:lang w:val="en-GB"/>
              </w:rPr>
              <w:t>)</w:t>
            </w:r>
          </w:p>
        </w:tc>
        <w:tc>
          <w:tcPr>
            <w:tcW w:w="1217" w:type="dxa"/>
            <w:noWrap/>
            <w:vAlign w:val="center"/>
            <w:hideMark/>
          </w:tcPr>
          <w:p w14:paraId="5BE4FC75" w14:textId="7BD06667" w:rsidR="001B47B7" w:rsidRPr="002959A0" w:rsidRDefault="001657EE" w:rsidP="003C4C3A">
            <w:pPr>
              <w:pStyle w:val="ExhibitText"/>
              <w:jc w:val="right"/>
              <w:rPr>
                <w:lang w:val="en-GB"/>
              </w:rPr>
            </w:pPr>
            <w:r w:rsidRPr="002959A0">
              <w:rPr>
                <w:lang w:val="en-GB"/>
              </w:rPr>
              <w:t>(</w:t>
            </w:r>
            <w:r w:rsidR="001B47B7" w:rsidRPr="002959A0">
              <w:rPr>
                <w:lang w:val="en-GB"/>
              </w:rPr>
              <w:t>393,640</w:t>
            </w:r>
            <w:r w:rsidRPr="002959A0">
              <w:rPr>
                <w:lang w:val="en-GB"/>
              </w:rPr>
              <w:t>)</w:t>
            </w:r>
          </w:p>
        </w:tc>
        <w:tc>
          <w:tcPr>
            <w:tcW w:w="1217" w:type="dxa"/>
            <w:noWrap/>
            <w:vAlign w:val="center"/>
            <w:hideMark/>
          </w:tcPr>
          <w:p w14:paraId="7AB5EC77" w14:textId="77777777" w:rsidR="001B47B7" w:rsidRPr="002959A0" w:rsidRDefault="001B47B7" w:rsidP="003C4C3A">
            <w:pPr>
              <w:pStyle w:val="ExhibitText"/>
              <w:jc w:val="right"/>
              <w:rPr>
                <w:lang w:val="en-GB"/>
              </w:rPr>
            </w:pPr>
            <w:r w:rsidRPr="002959A0">
              <w:rPr>
                <w:lang w:val="en-GB"/>
              </w:rPr>
              <w:t>493,785</w:t>
            </w:r>
          </w:p>
        </w:tc>
        <w:tc>
          <w:tcPr>
            <w:tcW w:w="1217" w:type="dxa"/>
            <w:noWrap/>
            <w:vAlign w:val="center"/>
            <w:hideMark/>
          </w:tcPr>
          <w:p w14:paraId="303D9AE0" w14:textId="77777777" w:rsidR="001B47B7" w:rsidRPr="002959A0" w:rsidRDefault="001B47B7" w:rsidP="003C4C3A">
            <w:pPr>
              <w:pStyle w:val="ExhibitText"/>
              <w:jc w:val="right"/>
              <w:rPr>
                <w:lang w:val="en-GB"/>
              </w:rPr>
            </w:pPr>
            <w:r w:rsidRPr="002959A0">
              <w:rPr>
                <w:lang w:val="en-GB"/>
              </w:rPr>
              <w:t>375,797</w:t>
            </w:r>
          </w:p>
        </w:tc>
        <w:tc>
          <w:tcPr>
            <w:tcW w:w="1217" w:type="dxa"/>
            <w:noWrap/>
            <w:vAlign w:val="center"/>
            <w:hideMark/>
          </w:tcPr>
          <w:p w14:paraId="466B50C7" w14:textId="53279234" w:rsidR="001B47B7" w:rsidRPr="002959A0" w:rsidRDefault="001657EE" w:rsidP="003C4C3A">
            <w:pPr>
              <w:pStyle w:val="ExhibitText"/>
              <w:jc w:val="right"/>
              <w:rPr>
                <w:lang w:val="en-GB"/>
              </w:rPr>
            </w:pPr>
            <w:r w:rsidRPr="002959A0">
              <w:rPr>
                <w:lang w:val="en-GB"/>
              </w:rPr>
              <w:t>(</w:t>
            </w:r>
            <w:r w:rsidR="001B47B7" w:rsidRPr="002959A0">
              <w:rPr>
                <w:lang w:val="en-GB"/>
              </w:rPr>
              <w:t>43,091</w:t>
            </w:r>
            <w:r w:rsidRPr="002959A0">
              <w:rPr>
                <w:lang w:val="en-GB"/>
              </w:rPr>
              <w:t>)</w:t>
            </w:r>
          </w:p>
        </w:tc>
      </w:tr>
      <w:tr w:rsidR="001B47B7" w:rsidRPr="002959A0" w14:paraId="2473311C" w14:textId="77777777" w:rsidTr="00F5452F">
        <w:trPr>
          <w:trHeight w:val="315"/>
          <w:jc w:val="center"/>
        </w:trPr>
        <w:tc>
          <w:tcPr>
            <w:tcW w:w="1800" w:type="dxa"/>
            <w:noWrap/>
            <w:vAlign w:val="center"/>
            <w:hideMark/>
          </w:tcPr>
          <w:p w14:paraId="5BF20404" w14:textId="77777777" w:rsidR="001B47B7" w:rsidRPr="002959A0" w:rsidRDefault="001B47B7" w:rsidP="003C4C3A">
            <w:pPr>
              <w:pStyle w:val="ExhibitText"/>
              <w:jc w:val="left"/>
              <w:rPr>
                <w:lang w:val="en-GB"/>
              </w:rPr>
            </w:pPr>
            <w:r w:rsidRPr="002959A0">
              <w:rPr>
                <w:lang w:val="en-GB"/>
              </w:rPr>
              <w:t>Operating profit</w:t>
            </w:r>
          </w:p>
        </w:tc>
        <w:tc>
          <w:tcPr>
            <w:tcW w:w="1459" w:type="dxa"/>
            <w:noWrap/>
            <w:vAlign w:val="center"/>
            <w:hideMark/>
          </w:tcPr>
          <w:p w14:paraId="6E90E258" w14:textId="77777777" w:rsidR="001B47B7" w:rsidRPr="002959A0" w:rsidRDefault="001B47B7" w:rsidP="003C4C3A">
            <w:pPr>
              <w:pStyle w:val="ExhibitText"/>
              <w:jc w:val="right"/>
              <w:rPr>
                <w:lang w:val="en-GB"/>
              </w:rPr>
            </w:pPr>
            <w:r w:rsidRPr="002959A0">
              <w:rPr>
                <w:lang w:val="en-GB"/>
              </w:rPr>
              <w:t>2,239,365</w:t>
            </w:r>
          </w:p>
        </w:tc>
        <w:tc>
          <w:tcPr>
            <w:tcW w:w="1217" w:type="dxa"/>
            <w:noWrap/>
            <w:vAlign w:val="center"/>
            <w:hideMark/>
          </w:tcPr>
          <w:p w14:paraId="47484DEB" w14:textId="77777777" w:rsidR="001B47B7" w:rsidRPr="002959A0" w:rsidRDefault="001B47B7" w:rsidP="003C4C3A">
            <w:pPr>
              <w:pStyle w:val="ExhibitText"/>
              <w:jc w:val="right"/>
              <w:rPr>
                <w:lang w:val="en-GB"/>
              </w:rPr>
            </w:pPr>
            <w:r w:rsidRPr="002959A0">
              <w:rPr>
                <w:lang w:val="en-GB"/>
              </w:rPr>
              <w:t>1,670,797</w:t>
            </w:r>
          </w:p>
        </w:tc>
        <w:tc>
          <w:tcPr>
            <w:tcW w:w="1217" w:type="dxa"/>
            <w:noWrap/>
            <w:vAlign w:val="center"/>
            <w:hideMark/>
          </w:tcPr>
          <w:p w14:paraId="68F0D3D3" w14:textId="77777777" w:rsidR="001B47B7" w:rsidRPr="002959A0" w:rsidRDefault="001B47B7" w:rsidP="003C4C3A">
            <w:pPr>
              <w:pStyle w:val="ExhibitText"/>
              <w:jc w:val="right"/>
              <w:rPr>
                <w:lang w:val="en-GB"/>
              </w:rPr>
            </w:pPr>
            <w:r w:rsidRPr="002959A0">
              <w:rPr>
                <w:lang w:val="en-GB"/>
              </w:rPr>
              <w:t>3,710,926</w:t>
            </w:r>
          </w:p>
        </w:tc>
        <w:tc>
          <w:tcPr>
            <w:tcW w:w="1217" w:type="dxa"/>
            <w:noWrap/>
            <w:vAlign w:val="center"/>
            <w:hideMark/>
          </w:tcPr>
          <w:p w14:paraId="79FB227C" w14:textId="77777777" w:rsidR="001B47B7" w:rsidRPr="002959A0" w:rsidRDefault="001B47B7" w:rsidP="003C4C3A">
            <w:pPr>
              <w:pStyle w:val="ExhibitText"/>
              <w:jc w:val="right"/>
              <w:rPr>
                <w:lang w:val="en-GB"/>
              </w:rPr>
            </w:pPr>
            <w:r w:rsidRPr="002959A0">
              <w:rPr>
                <w:lang w:val="en-GB"/>
              </w:rPr>
              <w:t>3,970,096</w:t>
            </w:r>
          </w:p>
        </w:tc>
        <w:tc>
          <w:tcPr>
            <w:tcW w:w="1217" w:type="dxa"/>
            <w:noWrap/>
            <w:vAlign w:val="center"/>
            <w:hideMark/>
          </w:tcPr>
          <w:p w14:paraId="3266F146" w14:textId="77777777" w:rsidR="001B47B7" w:rsidRPr="002959A0" w:rsidRDefault="001B47B7" w:rsidP="003C4C3A">
            <w:pPr>
              <w:pStyle w:val="ExhibitText"/>
              <w:jc w:val="right"/>
              <w:rPr>
                <w:lang w:val="en-GB"/>
              </w:rPr>
            </w:pPr>
            <w:r w:rsidRPr="002959A0">
              <w:rPr>
                <w:lang w:val="en-GB"/>
              </w:rPr>
              <w:t>3,207,270</w:t>
            </w:r>
          </w:p>
        </w:tc>
        <w:tc>
          <w:tcPr>
            <w:tcW w:w="1217" w:type="dxa"/>
            <w:noWrap/>
            <w:vAlign w:val="center"/>
            <w:hideMark/>
          </w:tcPr>
          <w:p w14:paraId="3242D895" w14:textId="77777777" w:rsidR="001B47B7" w:rsidRPr="002959A0" w:rsidRDefault="001B47B7" w:rsidP="003C4C3A">
            <w:pPr>
              <w:pStyle w:val="ExhibitText"/>
              <w:jc w:val="right"/>
              <w:rPr>
                <w:lang w:val="en-GB"/>
              </w:rPr>
            </w:pPr>
            <w:r w:rsidRPr="002959A0">
              <w:rPr>
                <w:lang w:val="en-GB"/>
              </w:rPr>
              <w:t>2,834,176</w:t>
            </w:r>
          </w:p>
        </w:tc>
      </w:tr>
      <w:tr w:rsidR="001B47B7" w:rsidRPr="002959A0" w14:paraId="1F7F2232" w14:textId="77777777" w:rsidTr="00F5452F">
        <w:trPr>
          <w:trHeight w:val="315"/>
          <w:jc w:val="center"/>
        </w:trPr>
        <w:tc>
          <w:tcPr>
            <w:tcW w:w="1800" w:type="dxa"/>
            <w:noWrap/>
            <w:vAlign w:val="center"/>
            <w:hideMark/>
          </w:tcPr>
          <w:p w14:paraId="722FB950" w14:textId="77777777" w:rsidR="001B47B7" w:rsidRPr="002959A0" w:rsidRDefault="001B47B7" w:rsidP="003C4C3A">
            <w:pPr>
              <w:pStyle w:val="ExhibitText"/>
              <w:jc w:val="left"/>
              <w:rPr>
                <w:lang w:val="en-GB"/>
              </w:rPr>
            </w:pPr>
            <w:r w:rsidRPr="002959A0">
              <w:rPr>
                <w:lang w:val="en-GB"/>
              </w:rPr>
              <w:t>Finance income</w:t>
            </w:r>
          </w:p>
        </w:tc>
        <w:tc>
          <w:tcPr>
            <w:tcW w:w="1459" w:type="dxa"/>
            <w:noWrap/>
            <w:vAlign w:val="center"/>
            <w:hideMark/>
          </w:tcPr>
          <w:p w14:paraId="2BE53078" w14:textId="77777777" w:rsidR="001B47B7" w:rsidRPr="002959A0" w:rsidRDefault="001B47B7" w:rsidP="003C4C3A">
            <w:pPr>
              <w:pStyle w:val="ExhibitText"/>
              <w:jc w:val="right"/>
              <w:rPr>
                <w:lang w:val="en-GB"/>
              </w:rPr>
            </w:pPr>
            <w:r w:rsidRPr="002959A0">
              <w:rPr>
                <w:lang w:val="en-GB"/>
              </w:rPr>
              <w:t>103,883</w:t>
            </w:r>
          </w:p>
        </w:tc>
        <w:tc>
          <w:tcPr>
            <w:tcW w:w="1217" w:type="dxa"/>
            <w:noWrap/>
            <w:vAlign w:val="center"/>
            <w:hideMark/>
          </w:tcPr>
          <w:p w14:paraId="12812F8F" w14:textId="77777777" w:rsidR="001B47B7" w:rsidRPr="002959A0" w:rsidRDefault="001B47B7" w:rsidP="003C4C3A">
            <w:pPr>
              <w:pStyle w:val="ExhibitText"/>
              <w:jc w:val="right"/>
              <w:rPr>
                <w:lang w:val="en-GB"/>
              </w:rPr>
            </w:pPr>
            <w:r w:rsidRPr="002959A0">
              <w:rPr>
                <w:lang w:val="en-GB"/>
              </w:rPr>
              <w:t>81,063</w:t>
            </w:r>
          </w:p>
        </w:tc>
        <w:tc>
          <w:tcPr>
            <w:tcW w:w="1217" w:type="dxa"/>
            <w:noWrap/>
            <w:vAlign w:val="center"/>
            <w:hideMark/>
          </w:tcPr>
          <w:p w14:paraId="7E173BF3" w14:textId="77777777" w:rsidR="001B47B7" w:rsidRPr="002959A0" w:rsidRDefault="001B47B7" w:rsidP="003C4C3A">
            <w:pPr>
              <w:pStyle w:val="ExhibitText"/>
              <w:jc w:val="right"/>
              <w:rPr>
                <w:lang w:val="en-GB"/>
              </w:rPr>
            </w:pPr>
            <w:r w:rsidRPr="002959A0">
              <w:rPr>
                <w:lang w:val="en-GB"/>
              </w:rPr>
              <w:t>156,659</w:t>
            </w:r>
          </w:p>
        </w:tc>
        <w:tc>
          <w:tcPr>
            <w:tcW w:w="1217" w:type="dxa"/>
            <w:noWrap/>
            <w:vAlign w:val="center"/>
            <w:hideMark/>
          </w:tcPr>
          <w:p w14:paraId="5C63D38F" w14:textId="77777777" w:rsidR="001B47B7" w:rsidRPr="002959A0" w:rsidRDefault="001B47B7" w:rsidP="003C4C3A">
            <w:pPr>
              <w:pStyle w:val="ExhibitText"/>
              <w:jc w:val="right"/>
              <w:rPr>
                <w:lang w:val="en-GB"/>
              </w:rPr>
            </w:pPr>
            <w:r w:rsidRPr="002959A0">
              <w:rPr>
                <w:lang w:val="en-GB"/>
              </w:rPr>
              <w:t>106,576</w:t>
            </w:r>
          </w:p>
        </w:tc>
        <w:tc>
          <w:tcPr>
            <w:tcW w:w="1217" w:type="dxa"/>
            <w:noWrap/>
            <w:vAlign w:val="center"/>
            <w:hideMark/>
          </w:tcPr>
          <w:p w14:paraId="7CB80B1C" w14:textId="77777777" w:rsidR="001B47B7" w:rsidRPr="002959A0" w:rsidRDefault="001B47B7" w:rsidP="003C4C3A">
            <w:pPr>
              <w:pStyle w:val="ExhibitText"/>
              <w:jc w:val="right"/>
              <w:rPr>
                <w:lang w:val="en-GB"/>
              </w:rPr>
            </w:pPr>
            <w:r w:rsidRPr="002959A0">
              <w:rPr>
                <w:lang w:val="en-GB"/>
              </w:rPr>
              <w:t>19,725</w:t>
            </w:r>
          </w:p>
        </w:tc>
        <w:tc>
          <w:tcPr>
            <w:tcW w:w="1217" w:type="dxa"/>
            <w:noWrap/>
            <w:vAlign w:val="center"/>
            <w:hideMark/>
          </w:tcPr>
          <w:p w14:paraId="3B8F1C2C" w14:textId="77777777" w:rsidR="001B47B7" w:rsidRPr="002959A0" w:rsidRDefault="001B47B7" w:rsidP="003C4C3A">
            <w:pPr>
              <w:pStyle w:val="ExhibitText"/>
              <w:jc w:val="right"/>
              <w:rPr>
                <w:lang w:val="en-GB"/>
              </w:rPr>
            </w:pPr>
            <w:r w:rsidRPr="002959A0">
              <w:rPr>
                <w:lang w:val="en-GB"/>
              </w:rPr>
              <w:t>14,362</w:t>
            </w:r>
          </w:p>
        </w:tc>
      </w:tr>
      <w:tr w:rsidR="001B47B7" w:rsidRPr="002959A0" w14:paraId="434A5BD9" w14:textId="77777777" w:rsidTr="00F5452F">
        <w:trPr>
          <w:trHeight w:val="315"/>
          <w:jc w:val="center"/>
        </w:trPr>
        <w:tc>
          <w:tcPr>
            <w:tcW w:w="1800" w:type="dxa"/>
            <w:noWrap/>
            <w:vAlign w:val="center"/>
            <w:hideMark/>
          </w:tcPr>
          <w:p w14:paraId="6B4F893D" w14:textId="77777777" w:rsidR="001B47B7" w:rsidRPr="002959A0" w:rsidRDefault="001B47B7" w:rsidP="003C4C3A">
            <w:pPr>
              <w:pStyle w:val="ExhibitText"/>
              <w:jc w:val="left"/>
              <w:rPr>
                <w:lang w:val="en-GB"/>
              </w:rPr>
            </w:pPr>
            <w:r w:rsidRPr="002959A0">
              <w:rPr>
                <w:lang w:val="en-GB"/>
              </w:rPr>
              <w:t>Finance costs</w:t>
            </w:r>
          </w:p>
        </w:tc>
        <w:tc>
          <w:tcPr>
            <w:tcW w:w="1459" w:type="dxa"/>
            <w:noWrap/>
            <w:vAlign w:val="center"/>
            <w:hideMark/>
          </w:tcPr>
          <w:p w14:paraId="6550E863" w14:textId="3EE6A5EE" w:rsidR="001B47B7" w:rsidRPr="002959A0" w:rsidRDefault="001657EE" w:rsidP="003C4C3A">
            <w:pPr>
              <w:pStyle w:val="ExhibitText"/>
              <w:jc w:val="right"/>
              <w:rPr>
                <w:lang w:val="en-GB"/>
              </w:rPr>
            </w:pPr>
            <w:r w:rsidRPr="002959A0">
              <w:rPr>
                <w:lang w:val="en-GB"/>
              </w:rPr>
              <w:t>(</w:t>
            </w:r>
            <w:r w:rsidR="001B47B7" w:rsidRPr="002959A0">
              <w:rPr>
                <w:lang w:val="en-GB"/>
              </w:rPr>
              <w:t>166,904</w:t>
            </w:r>
            <w:r w:rsidRPr="002959A0">
              <w:rPr>
                <w:lang w:val="en-GB"/>
              </w:rPr>
              <w:t>)</w:t>
            </w:r>
          </w:p>
        </w:tc>
        <w:tc>
          <w:tcPr>
            <w:tcW w:w="1217" w:type="dxa"/>
            <w:noWrap/>
            <w:vAlign w:val="center"/>
            <w:hideMark/>
          </w:tcPr>
          <w:p w14:paraId="6BF00849" w14:textId="5331D0DA" w:rsidR="001B47B7" w:rsidRPr="002959A0" w:rsidRDefault="001657EE" w:rsidP="003C4C3A">
            <w:pPr>
              <w:pStyle w:val="ExhibitText"/>
              <w:jc w:val="right"/>
              <w:rPr>
                <w:lang w:val="en-GB"/>
              </w:rPr>
            </w:pPr>
            <w:r w:rsidRPr="002959A0">
              <w:rPr>
                <w:lang w:val="en-GB"/>
              </w:rPr>
              <w:t>(</w:t>
            </w:r>
            <w:r w:rsidR="001B47B7" w:rsidRPr="002959A0">
              <w:rPr>
                <w:lang w:val="en-GB"/>
              </w:rPr>
              <w:t>65,402</w:t>
            </w:r>
            <w:r w:rsidRPr="002959A0">
              <w:rPr>
                <w:lang w:val="en-GB"/>
              </w:rPr>
              <w:t>)</w:t>
            </w:r>
          </w:p>
        </w:tc>
        <w:tc>
          <w:tcPr>
            <w:tcW w:w="1217" w:type="dxa"/>
            <w:noWrap/>
            <w:vAlign w:val="center"/>
            <w:hideMark/>
          </w:tcPr>
          <w:p w14:paraId="6C6633B6" w14:textId="77777777" w:rsidR="001B47B7" w:rsidRPr="002959A0" w:rsidRDefault="001B47B7" w:rsidP="003C4C3A">
            <w:pPr>
              <w:pStyle w:val="ExhibitText"/>
              <w:jc w:val="right"/>
              <w:rPr>
                <w:lang w:val="en-GB"/>
              </w:rPr>
            </w:pPr>
            <w:r w:rsidRPr="002959A0">
              <w:rPr>
                <w:lang w:val="en-GB"/>
              </w:rPr>
              <w:t>182,373</w:t>
            </w:r>
          </w:p>
        </w:tc>
        <w:tc>
          <w:tcPr>
            <w:tcW w:w="1217" w:type="dxa"/>
            <w:noWrap/>
            <w:vAlign w:val="center"/>
            <w:hideMark/>
          </w:tcPr>
          <w:p w14:paraId="27DAAF0D" w14:textId="77777777" w:rsidR="001B47B7" w:rsidRPr="002959A0" w:rsidRDefault="001B47B7" w:rsidP="003C4C3A">
            <w:pPr>
              <w:pStyle w:val="ExhibitText"/>
              <w:jc w:val="right"/>
              <w:rPr>
                <w:lang w:val="en-GB"/>
              </w:rPr>
            </w:pPr>
            <w:r w:rsidRPr="002959A0">
              <w:rPr>
                <w:lang w:val="en-GB"/>
              </w:rPr>
              <w:t>157,713</w:t>
            </w:r>
          </w:p>
        </w:tc>
        <w:tc>
          <w:tcPr>
            <w:tcW w:w="1217" w:type="dxa"/>
            <w:noWrap/>
            <w:vAlign w:val="center"/>
            <w:hideMark/>
          </w:tcPr>
          <w:p w14:paraId="0B7A48C9" w14:textId="77777777" w:rsidR="001B47B7" w:rsidRPr="002959A0" w:rsidRDefault="001B47B7" w:rsidP="003C4C3A">
            <w:pPr>
              <w:pStyle w:val="ExhibitText"/>
              <w:jc w:val="right"/>
              <w:rPr>
                <w:lang w:val="en-GB"/>
              </w:rPr>
            </w:pPr>
            <w:r w:rsidRPr="002959A0">
              <w:rPr>
                <w:lang w:val="en-GB"/>
              </w:rPr>
              <w:t>190,512</w:t>
            </w:r>
          </w:p>
        </w:tc>
        <w:tc>
          <w:tcPr>
            <w:tcW w:w="1217" w:type="dxa"/>
            <w:noWrap/>
            <w:vAlign w:val="center"/>
            <w:hideMark/>
          </w:tcPr>
          <w:p w14:paraId="6D47104C" w14:textId="77777777" w:rsidR="001B47B7" w:rsidRPr="002959A0" w:rsidRDefault="001B47B7" w:rsidP="003C4C3A">
            <w:pPr>
              <w:pStyle w:val="ExhibitText"/>
              <w:jc w:val="right"/>
              <w:rPr>
                <w:lang w:val="en-GB"/>
              </w:rPr>
            </w:pPr>
            <w:r w:rsidRPr="002959A0">
              <w:rPr>
                <w:lang w:val="en-GB"/>
              </w:rPr>
              <w:t>241,223</w:t>
            </w:r>
          </w:p>
        </w:tc>
      </w:tr>
      <w:tr w:rsidR="001B47B7" w:rsidRPr="002959A0" w14:paraId="385F0C95" w14:textId="77777777" w:rsidTr="00F5452F">
        <w:trPr>
          <w:trHeight w:val="315"/>
          <w:jc w:val="center"/>
        </w:trPr>
        <w:tc>
          <w:tcPr>
            <w:tcW w:w="1800" w:type="dxa"/>
            <w:noWrap/>
            <w:vAlign w:val="center"/>
            <w:hideMark/>
          </w:tcPr>
          <w:p w14:paraId="16B262F6" w14:textId="1E494A39" w:rsidR="001B47B7" w:rsidRPr="002959A0" w:rsidRDefault="001B47B7" w:rsidP="003C4C3A">
            <w:pPr>
              <w:pStyle w:val="ExhibitText"/>
              <w:jc w:val="left"/>
              <w:rPr>
                <w:lang w:val="en-GB"/>
              </w:rPr>
            </w:pPr>
            <w:r w:rsidRPr="002959A0">
              <w:rPr>
                <w:lang w:val="en-GB"/>
              </w:rPr>
              <w:t>Finance costs</w:t>
            </w:r>
            <w:r w:rsidR="00C01BCA">
              <w:rPr>
                <w:lang w:val="en-GB"/>
              </w:rPr>
              <w:t>, net</w:t>
            </w:r>
          </w:p>
        </w:tc>
        <w:tc>
          <w:tcPr>
            <w:tcW w:w="1459" w:type="dxa"/>
            <w:noWrap/>
            <w:vAlign w:val="center"/>
            <w:hideMark/>
          </w:tcPr>
          <w:p w14:paraId="548B23A6" w14:textId="79C6F270" w:rsidR="001B47B7" w:rsidRPr="002959A0" w:rsidRDefault="001657EE" w:rsidP="003C4C3A">
            <w:pPr>
              <w:pStyle w:val="ExhibitText"/>
              <w:jc w:val="right"/>
              <w:rPr>
                <w:lang w:val="en-GB"/>
              </w:rPr>
            </w:pPr>
            <w:r w:rsidRPr="002959A0">
              <w:rPr>
                <w:lang w:val="en-GB"/>
              </w:rPr>
              <w:t>(</w:t>
            </w:r>
            <w:r w:rsidR="001B47B7" w:rsidRPr="002959A0">
              <w:rPr>
                <w:lang w:val="en-GB"/>
              </w:rPr>
              <w:t>63,021</w:t>
            </w:r>
            <w:r w:rsidRPr="002959A0">
              <w:rPr>
                <w:lang w:val="en-GB"/>
              </w:rPr>
              <w:t>)</w:t>
            </w:r>
          </w:p>
        </w:tc>
        <w:tc>
          <w:tcPr>
            <w:tcW w:w="1217" w:type="dxa"/>
            <w:noWrap/>
            <w:vAlign w:val="center"/>
            <w:hideMark/>
          </w:tcPr>
          <w:p w14:paraId="78E37E8D" w14:textId="77777777" w:rsidR="001B47B7" w:rsidRPr="002959A0" w:rsidRDefault="001B47B7" w:rsidP="003C4C3A">
            <w:pPr>
              <w:pStyle w:val="ExhibitText"/>
              <w:jc w:val="right"/>
              <w:rPr>
                <w:lang w:val="en-GB"/>
              </w:rPr>
            </w:pPr>
            <w:r w:rsidRPr="002959A0">
              <w:rPr>
                <w:lang w:val="en-GB"/>
              </w:rPr>
              <w:t>15,661</w:t>
            </w:r>
          </w:p>
        </w:tc>
        <w:tc>
          <w:tcPr>
            <w:tcW w:w="1217" w:type="dxa"/>
            <w:noWrap/>
            <w:vAlign w:val="center"/>
            <w:hideMark/>
          </w:tcPr>
          <w:p w14:paraId="69C7BE6D" w14:textId="77777777" w:rsidR="001B47B7" w:rsidRPr="002959A0" w:rsidRDefault="001B47B7" w:rsidP="003C4C3A">
            <w:pPr>
              <w:pStyle w:val="ExhibitText"/>
              <w:jc w:val="right"/>
              <w:rPr>
                <w:lang w:val="en-GB"/>
              </w:rPr>
            </w:pPr>
            <w:r w:rsidRPr="002959A0">
              <w:rPr>
                <w:lang w:val="en-GB"/>
              </w:rPr>
              <w:t>25,714</w:t>
            </w:r>
          </w:p>
        </w:tc>
        <w:tc>
          <w:tcPr>
            <w:tcW w:w="1217" w:type="dxa"/>
            <w:noWrap/>
            <w:vAlign w:val="center"/>
            <w:hideMark/>
          </w:tcPr>
          <w:p w14:paraId="2EE14D7D" w14:textId="77777777" w:rsidR="001B47B7" w:rsidRPr="002959A0" w:rsidRDefault="001B47B7" w:rsidP="003C4C3A">
            <w:pPr>
              <w:pStyle w:val="ExhibitText"/>
              <w:jc w:val="right"/>
              <w:rPr>
                <w:lang w:val="en-GB"/>
              </w:rPr>
            </w:pPr>
            <w:r w:rsidRPr="002959A0">
              <w:rPr>
                <w:lang w:val="en-GB"/>
              </w:rPr>
              <w:t>51,137</w:t>
            </w:r>
          </w:p>
        </w:tc>
        <w:tc>
          <w:tcPr>
            <w:tcW w:w="1217" w:type="dxa"/>
            <w:noWrap/>
            <w:vAlign w:val="center"/>
            <w:hideMark/>
          </w:tcPr>
          <w:p w14:paraId="146691D9" w14:textId="77777777" w:rsidR="001B47B7" w:rsidRPr="002959A0" w:rsidRDefault="001B47B7" w:rsidP="003C4C3A">
            <w:pPr>
              <w:pStyle w:val="ExhibitText"/>
              <w:jc w:val="right"/>
              <w:rPr>
                <w:lang w:val="en-GB"/>
              </w:rPr>
            </w:pPr>
            <w:r w:rsidRPr="002959A0">
              <w:rPr>
                <w:lang w:val="en-GB"/>
              </w:rPr>
              <w:t>170,787</w:t>
            </w:r>
          </w:p>
        </w:tc>
        <w:tc>
          <w:tcPr>
            <w:tcW w:w="1217" w:type="dxa"/>
            <w:noWrap/>
            <w:vAlign w:val="center"/>
            <w:hideMark/>
          </w:tcPr>
          <w:p w14:paraId="3DF5F8B7" w14:textId="77777777" w:rsidR="001B47B7" w:rsidRPr="002959A0" w:rsidRDefault="001B47B7" w:rsidP="003C4C3A">
            <w:pPr>
              <w:pStyle w:val="ExhibitText"/>
              <w:jc w:val="right"/>
              <w:rPr>
                <w:lang w:val="en-GB"/>
              </w:rPr>
            </w:pPr>
            <w:r w:rsidRPr="002959A0">
              <w:rPr>
                <w:lang w:val="en-GB"/>
              </w:rPr>
              <w:t>226,861</w:t>
            </w:r>
          </w:p>
        </w:tc>
      </w:tr>
      <w:tr w:rsidR="001B47B7" w:rsidRPr="002959A0" w14:paraId="343799FE" w14:textId="77777777" w:rsidTr="00F86354">
        <w:trPr>
          <w:trHeight w:val="716"/>
          <w:jc w:val="center"/>
        </w:trPr>
        <w:tc>
          <w:tcPr>
            <w:tcW w:w="1800" w:type="dxa"/>
            <w:noWrap/>
            <w:vAlign w:val="center"/>
            <w:hideMark/>
          </w:tcPr>
          <w:p w14:paraId="317292A9" w14:textId="77777777" w:rsidR="001B47B7" w:rsidRPr="002959A0" w:rsidRDefault="001B47B7" w:rsidP="003C4C3A">
            <w:pPr>
              <w:pStyle w:val="ExhibitText"/>
              <w:jc w:val="left"/>
              <w:rPr>
                <w:lang w:val="en-GB"/>
              </w:rPr>
            </w:pPr>
            <w:r w:rsidRPr="002959A0">
              <w:rPr>
                <w:lang w:val="en-GB"/>
              </w:rPr>
              <w:t>Share of results of JVs and associates</w:t>
            </w:r>
          </w:p>
        </w:tc>
        <w:tc>
          <w:tcPr>
            <w:tcW w:w="1459" w:type="dxa"/>
            <w:noWrap/>
            <w:vAlign w:val="center"/>
            <w:hideMark/>
          </w:tcPr>
          <w:p w14:paraId="137131C4" w14:textId="77777777" w:rsidR="001B47B7" w:rsidRPr="002959A0" w:rsidRDefault="001B47B7" w:rsidP="003C4C3A">
            <w:pPr>
              <w:pStyle w:val="ExhibitText"/>
              <w:jc w:val="right"/>
              <w:rPr>
                <w:lang w:val="en-GB"/>
              </w:rPr>
            </w:pPr>
            <w:r w:rsidRPr="002959A0">
              <w:rPr>
                <w:lang w:val="en-GB"/>
              </w:rPr>
              <w:t>1,164</w:t>
            </w:r>
          </w:p>
        </w:tc>
        <w:tc>
          <w:tcPr>
            <w:tcW w:w="1217" w:type="dxa"/>
            <w:noWrap/>
            <w:vAlign w:val="center"/>
            <w:hideMark/>
          </w:tcPr>
          <w:p w14:paraId="788EF3E8" w14:textId="5EF66757" w:rsidR="001B47B7" w:rsidRPr="002959A0" w:rsidRDefault="001657EE" w:rsidP="003C4C3A">
            <w:pPr>
              <w:pStyle w:val="ExhibitText"/>
              <w:jc w:val="right"/>
              <w:rPr>
                <w:lang w:val="en-GB"/>
              </w:rPr>
            </w:pPr>
            <w:r w:rsidRPr="002959A0">
              <w:rPr>
                <w:lang w:val="en-GB"/>
              </w:rPr>
              <w:t>(</w:t>
            </w:r>
            <w:r w:rsidR="001B47B7" w:rsidRPr="002959A0">
              <w:rPr>
                <w:lang w:val="en-GB"/>
              </w:rPr>
              <w:t>245</w:t>
            </w:r>
            <w:r w:rsidRPr="002959A0">
              <w:rPr>
                <w:lang w:val="en-GB"/>
              </w:rPr>
              <w:t>)</w:t>
            </w:r>
          </w:p>
        </w:tc>
        <w:tc>
          <w:tcPr>
            <w:tcW w:w="1217" w:type="dxa"/>
            <w:noWrap/>
            <w:vAlign w:val="center"/>
            <w:hideMark/>
          </w:tcPr>
          <w:p w14:paraId="103B50F9" w14:textId="50082465" w:rsidR="001B47B7" w:rsidRPr="002959A0" w:rsidRDefault="001657EE" w:rsidP="003C4C3A">
            <w:pPr>
              <w:pStyle w:val="ExhibitText"/>
              <w:jc w:val="right"/>
              <w:rPr>
                <w:lang w:val="en-GB"/>
              </w:rPr>
            </w:pPr>
            <w:r w:rsidRPr="002959A0">
              <w:rPr>
                <w:lang w:val="en-GB"/>
              </w:rPr>
              <w:t>(</w:t>
            </w:r>
            <w:r w:rsidR="001B47B7" w:rsidRPr="002959A0">
              <w:rPr>
                <w:lang w:val="en-GB"/>
              </w:rPr>
              <w:t>6,017</w:t>
            </w:r>
            <w:r w:rsidRPr="002959A0">
              <w:rPr>
                <w:lang w:val="en-GB"/>
              </w:rPr>
              <w:t>)</w:t>
            </w:r>
          </w:p>
        </w:tc>
        <w:tc>
          <w:tcPr>
            <w:tcW w:w="1217" w:type="dxa"/>
            <w:noWrap/>
            <w:vAlign w:val="center"/>
            <w:hideMark/>
          </w:tcPr>
          <w:p w14:paraId="4E9E20BF" w14:textId="16FBA89F" w:rsidR="001B47B7" w:rsidRPr="002959A0" w:rsidRDefault="001657EE" w:rsidP="003C4C3A">
            <w:pPr>
              <w:pStyle w:val="ExhibitText"/>
              <w:jc w:val="right"/>
              <w:rPr>
                <w:lang w:val="en-GB"/>
              </w:rPr>
            </w:pPr>
            <w:r w:rsidRPr="002959A0">
              <w:rPr>
                <w:lang w:val="en-GB"/>
              </w:rPr>
              <w:t>(</w:t>
            </w:r>
            <w:r w:rsidR="001B47B7" w:rsidRPr="002959A0">
              <w:rPr>
                <w:lang w:val="en-GB"/>
              </w:rPr>
              <w:t>112</w:t>
            </w:r>
            <w:r w:rsidRPr="002959A0">
              <w:rPr>
                <w:lang w:val="en-GB"/>
              </w:rPr>
              <w:t>)</w:t>
            </w:r>
          </w:p>
        </w:tc>
        <w:tc>
          <w:tcPr>
            <w:tcW w:w="1217" w:type="dxa"/>
            <w:noWrap/>
            <w:vAlign w:val="center"/>
            <w:hideMark/>
          </w:tcPr>
          <w:p w14:paraId="235B1362" w14:textId="77777777" w:rsidR="001B47B7" w:rsidRPr="002959A0" w:rsidRDefault="001B47B7" w:rsidP="003C4C3A">
            <w:pPr>
              <w:pStyle w:val="ExhibitText"/>
              <w:jc w:val="right"/>
              <w:rPr>
                <w:lang w:val="en-GB"/>
              </w:rPr>
            </w:pPr>
            <w:r w:rsidRPr="002959A0">
              <w:rPr>
                <w:lang w:val="en-GB"/>
              </w:rPr>
              <w:t>5,559</w:t>
            </w:r>
          </w:p>
        </w:tc>
        <w:tc>
          <w:tcPr>
            <w:tcW w:w="1217" w:type="dxa"/>
            <w:noWrap/>
            <w:vAlign w:val="center"/>
            <w:hideMark/>
          </w:tcPr>
          <w:p w14:paraId="780361D4" w14:textId="77777777" w:rsidR="001B47B7" w:rsidRPr="002959A0" w:rsidRDefault="001B47B7" w:rsidP="003C4C3A">
            <w:pPr>
              <w:pStyle w:val="ExhibitText"/>
              <w:jc w:val="right"/>
              <w:rPr>
                <w:lang w:val="en-GB"/>
              </w:rPr>
            </w:pPr>
            <w:r w:rsidRPr="002959A0">
              <w:rPr>
                <w:lang w:val="en-GB"/>
              </w:rPr>
              <w:t>31,029</w:t>
            </w:r>
          </w:p>
        </w:tc>
      </w:tr>
      <w:tr w:rsidR="001B47B7" w:rsidRPr="002959A0" w14:paraId="5453CE3A" w14:textId="77777777" w:rsidTr="00F5452F">
        <w:trPr>
          <w:trHeight w:val="315"/>
          <w:jc w:val="center"/>
        </w:trPr>
        <w:tc>
          <w:tcPr>
            <w:tcW w:w="1800" w:type="dxa"/>
            <w:noWrap/>
            <w:vAlign w:val="center"/>
            <w:hideMark/>
          </w:tcPr>
          <w:p w14:paraId="541B7E23" w14:textId="77777777" w:rsidR="001B47B7" w:rsidRPr="002959A0" w:rsidRDefault="001B47B7" w:rsidP="003C4C3A">
            <w:pPr>
              <w:pStyle w:val="ExhibitText"/>
              <w:jc w:val="left"/>
              <w:rPr>
                <w:lang w:val="en-GB"/>
              </w:rPr>
            </w:pPr>
            <w:r w:rsidRPr="002959A0">
              <w:rPr>
                <w:lang w:val="en-GB"/>
              </w:rPr>
              <w:t>Profit before income tax</w:t>
            </w:r>
          </w:p>
        </w:tc>
        <w:tc>
          <w:tcPr>
            <w:tcW w:w="1459" w:type="dxa"/>
            <w:noWrap/>
            <w:vAlign w:val="center"/>
            <w:hideMark/>
          </w:tcPr>
          <w:p w14:paraId="3DC2EEE4" w14:textId="77777777" w:rsidR="001B47B7" w:rsidRPr="002959A0" w:rsidRDefault="001B47B7" w:rsidP="003C4C3A">
            <w:pPr>
              <w:pStyle w:val="ExhibitText"/>
              <w:jc w:val="right"/>
              <w:rPr>
                <w:lang w:val="en-GB"/>
              </w:rPr>
            </w:pPr>
            <w:r w:rsidRPr="002959A0">
              <w:rPr>
                <w:lang w:val="en-GB"/>
              </w:rPr>
              <w:t>2,177,508</w:t>
            </w:r>
          </w:p>
        </w:tc>
        <w:tc>
          <w:tcPr>
            <w:tcW w:w="1217" w:type="dxa"/>
            <w:noWrap/>
            <w:vAlign w:val="center"/>
            <w:hideMark/>
          </w:tcPr>
          <w:p w14:paraId="7A536310" w14:textId="77777777" w:rsidR="001B47B7" w:rsidRPr="002959A0" w:rsidRDefault="001B47B7" w:rsidP="003C4C3A">
            <w:pPr>
              <w:pStyle w:val="ExhibitText"/>
              <w:jc w:val="right"/>
              <w:rPr>
                <w:lang w:val="en-GB"/>
              </w:rPr>
            </w:pPr>
            <w:r w:rsidRPr="002959A0">
              <w:rPr>
                <w:lang w:val="en-GB"/>
              </w:rPr>
              <w:t>1,686,213</w:t>
            </w:r>
          </w:p>
        </w:tc>
        <w:tc>
          <w:tcPr>
            <w:tcW w:w="1217" w:type="dxa"/>
            <w:noWrap/>
            <w:vAlign w:val="center"/>
            <w:hideMark/>
          </w:tcPr>
          <w:p w14:paraId="2EE0D0A7" w14:textId="77777777" w:rsidR="001B47B7" w:rsidRPr="002959A0" w:rsidRDefault="001B47B7" w:rsidP="003C4C3A">
            <w:pPr>
              <w:pStyle w:val="ExhibitText"/>
              <w:jc w:val="right"/>
              <w:rPr>
                <w:lang w:val="en-GB"/>
              </w:rPr>
            </w:pPr>
            <w:r w:rsidRPr="002959A0">
              <w:rPr>
                <w:lang w:val="en-GB"/>
              </w:rPr>
              <w:t>3,679,195</w:t>
            </w:r>
          </w:p>
        </w:tc>
        <w:tc>
          <w:tcPr>
            <w:tcW w:w="1217" w:type="dxa"/>
            <w:noWrap/>
            <w:vAlign w:val="center"/>
            <w:hideMark/>
          </w:tcPr>
          <w:p w14:paraId="01B16905" w14:textId="77777777" w:rsidR="001B47B7" w:rsidRPr="002959A0" w:rsidRDefault="001B47B7" w:rsidP="003C4C3A">
            <w:pPr>
              <w:pStyle w:val="ExhibitText"/>
              <w:jc w:val="right"/>
              <w:rPr>
                <w:lang w:val="en-GB"/>
              </w:rPr>
            </w:pPr>
            <w:r w:rsidRPr="002959A0">
              <w:rPr>
                <w:lang w:val="en-GB"/>
              </w:rPr>
              <w:t>3,918,847</w:t>
            </w:r>
          </w:p>
        </w:tc>
        <w:tc>
          <w:tcPr>
            <w:tcW w:w="1217" w:type="dxa"/>
            <w:noWrap/>
            <w:vAlign w:val="center"/>
            <w:hideMark/>
          </w:tcPr>
          <w:p w14:paraId="0E1689D6" w14:textId="77777777" w:rsidR="001B47B7" w:rsidRPr="002959A0" w:rsidRDefault="001B47B7" w:rsidP="003C4C3A">
            <w:pPr>
              <w:pStyle w:val="ExhibitText"/>
              <w:jc w:val="right"/>
              <w:rPr>
                <w:lang w:val="en-GB"/>
              </w:rPr>
            </w:pPr>
            <w:r w:rsidRPr="002959A0">
              <w:rPr>
                <w:lang w:val="en-GB"/>
              </w:rPr>
              <w:t>3,042,042</w:t>
            </w:r>
          </w:p>
        </w:tc>
        <w:tc>
          <w:tcPr>
            <w:tcW w:w="1217" w:type="dxa"/>
            <w:noWrap/>
            <w:vAlign w:val="center"/>
            <w:hideMark/>
          </w:tcPr>
          <w:p w14:paraId="11B27FE2" w14:textId="77777777" w:rsidR="001B47B7" w:rsidRPr="002959A0" w:rsidRDefault="001B47B7" w:rsidP="003C4C3A">
            <w:pPr>
              <w:pStyle w:val="ExhibitText"/>
              <w:jc w:val="right"/>
              <w:rPr>
                <w:lang w:val="en-GB"/>
              </w:rPr>
            </w:pPr>
            <w:r w:rsidRPr="002959A0">
              <w:rPr>
                <w:lang w:val="en-GB"/>
              </w:rPr>
              <w:t>2,638,344</w:t>
            </w:r>
          </w:p>
        </w:tc>
      </w:tr>
      <w:tr w:rsidR="001B47B7" w:rsidRPr="002959A0" w14:paraId="0D66C3D6" w14:textId="77777777" w:rsidTr="00F5452F">
        <w:trPr>
          <w:trHeight w:val="315"/>
          <w:jc w:val="center"/>
        </w:trPr>
        <w:tc>
          <w:tcPr>
            <w:tcW w:w="1800" w:type="dxa"/>
            <w:noWrap/>
            <w:vAlign w:val="center"/>
            <w:hideMark/>
          </w:tcPr>
          <w:p w14:paraId="2E1B6F26" w14:textId="77777777" w:rsidR="001B47B7" w:rsidRPr="002959A0" w:rsidRDefault="001B47B7" w:rsidP="003C4C3A">
            <w:pPr>
              <w:pStyle w:val="ExhibitText"/>
              <w:jc w:val="left"/>
              <w:rPr>
                <w:lang w:val="en-GB"/>
              </w:rPr>
            </w:pPr>
            <w:r w:rsidRPr="002959A0">
              <w:rPr>
                <w:lang w:val="en-GB"/>
              </w:rPr>
              <w:t>Income tax expenses</w:t>
            </w:r>
          </w:p>
        </w:tc>
        <w:tc>
          <w:tcPr>
            <w:tcW w:w="1459" w:type="dxa"/>
            <w:noWrap/>
            <w:vAlign w:val="center"/>
            <w:hideMark/>
          </w:tcPr>
          <w:p w14:paraId="6D83C3BE" w14:textId="77777777" w:rsidR="001B47B7" w:rsidRPr="002959A0" w:rsidRDefault="001B47B7" w:rsidP="003C4C3A">
            <w:pPr>
              <w:pStyle w:val="ExhibitText"/>
              <w:jc w:val="right"/>
              <w:rPr>
                <w:lang w:val="en-GB"/>
              </w:rPr>
            </w:pPr>
            <w:r w:rsidRPr="002959A0">
              <w:rPr>
                <w:lang w:val="en-GB"/>
              </w:rPr>
              <w:t>308,680</w:t>
            </w:r>
          </w:p>
        </w:tc>
        <w:tc>
          <w:tcPr>
            <w:tcW w:w="1217" w:type="dxa"/>
            <w:noWrap/>
            <w:vAlign w:val="center"/>
            <w:hideMark/>
          </w:tcPr>
          <w:p w14:paraId="72F9400A" w14:textId="77777777" w:rsidR="001B47B7" w:rsidRPr="002959A0" w:rsidRDefault="001B47B7" w:rsidP="003C4C3A">
            <w:pPr>
              <w:pStyle w:val="ExhibitText"/>
              <w:jc w:val="right"/>
              <w:rPr>
                <w:lang w:val="en-GB"/>
              </w:rPr>
            </w:pPr>
            <w:r w:rsidRPr="002959A0">
              <w:rPr>
                <w:lang w:val="en-GB"/>
              </w:rPr>
              <w:t>301,697</w:t>
            </w:r>
          </w:p>
        </w:tc>
        <w:tc>
          <w:tcPr>
            <w:tcW w:w="1217" w:type="dxa"/>
            <w:noWrap/>
            <w:vAlign w:val="center"/>
            <w:hideMark/>
          </w:tcPr>
          <w:p w14:paraId="1DAEE3FA" w14:textId="77777777" w:rsidR="001B47B7" w:rsidRPr="002959A0" w:rsidRDefault="001B47B7" w:rsidP="003C4C3A">
            <w:pPr>
              <w:pStyle w:val="ExhibitText"/>
              <w:jc w:val="right"/>
              <w:rPr>
                <w:lang w:val="en-GB"/>
              </w:rPr>
            </w:pPr>
            <w:r w:rsidRPr="002959A0">
              <w:rPr>
                <w:lang w:val="en-GB"/>
              </w:rPr>
              <w:t>531,479</w:t>
            </w:r>
          </w:p>
        </w:tc>
        <w:tc>
          <w:tcPr>
            <w:tcW w:w="1217" w:type="dxa"/>
            <w:noWrap/>
            <w:vAlign w:val="center"/>
            <w:hideMark/>
          </w:tcPr>
          <w:p w14:paraId="596CBAB2" w14:textId="77777777" w:rsidR="001B47B7" w:rsidRPr="002959A0" w:rsidRDefault="001B47B7" w:rsidP="003C4C3A">
            <w:pPr>
              <w:pStyle w:val="ExhibitText"/>
              <w:jc w:val="right"/>
              <w:rPr>
                <w:lang w:val="en-GB"/>
              </w:rPr>
            </w:pPr>
            <w:r w:rsidRPr="002959A0">
              <w:rPr>
                <w:lang w:val="en-GB"/>
              </w:rPr>
              <w:t>776,909</w:t>
            </w:r>
          </w:p>
        </w:tc>
        <w:tc>
          <w:tcPr>
            <w:tcW w:w="1217" w:type="dxa"/>
            <w:noWrap/>
            <w:vAlign w:val="center"/>
            <w:hideMark/>
          </w:tcPr>
          <w:p w14:paraId="3B432671" w14:textId="77777777" w:rsidR="001B47B7" w:rsidRPr="002959A0" w:rsidRDefault="001B47B7" w:rsidP="003C4C3A">
            <w:pPr>
              <w:pStyle w:val="ExhibitText"/>
              <w:jc w:val="right"/>
              <w:rPr>
                <w:lang w:val="en-GB"/>
              </w:rPr>
            </w:pPr>
            <w:r w:rsidRPr="002959A0">
              <w:rPr>
                <w:lang w:val="en-GB"/>
              </w:rPr>
              <w:t>435,226</w:t>
            </w:r>
          </w:p>
        </w:tc>
        <w:tc>
          <w:tcPr>
            <w:tcW w:w="1217" w:type="dxa"/>
            <w:noWrap/>
            <w:vAlign w:val="center"/>
            <w:hideMark/>
          </w:tcPr>
          <w:p w14:paraId="1A26867C" w14:textId="77777777" w:rsidR="001B47B7" w:rsidRPr="002959A0" w:rsidRDefault="001B47B7" w:rsidP="003C4C3A">
            <w:pPr>
              <w:pStyle w:val="ExhibitText"/>
              <w:jc w:val="right"/>
              <w:rPr>
                <w:lang w:val="en-GB"/>
              </w:rPr>
            </w:pPr>
            <w:r w:rsidRPr="002959A0">
              <w:rPr>
                <w:lang w:val="en-GB"/>
              </w:rPr>
              <w:t>421,567</w:t>
            </w:r>
          </w:p>
        </w:tc>
      </w:tr>
      <w:tr w:rsidR="001B47B7" w:rsidRPr="002959A0" w14:paraId="5615D1CC" w14:textId="77777777" w:rsidTr="00F5452F">
        <w:trPr>
          <w:trHeight w:val="330"/>
          <w:jc w:val="center"/>
        </w:trPr>
        <w:tc>
          <w:tcPr>
            <w:tcW w:w="1800" w:type="dxa"/>
            <w:noWrap/>
            <w:vAlign w:val="center"/>
            <w:hideMark/>
          </w:tcPr>
          <w:p w14:paraId="3A73B1A6" w14:textId="77777777" w:rsidR="001B47B7" w:rsidRPr="002959A0" w:rsidRDefault="001B47B7" w:rsidP="003C4C3A">
            <w:pPr>
              <w:pStyle w:val="ExhibitText"/>
              <w:jc w:val="left"/>
              <w:rPr>
                <w:lang w:val="en-GB"/>
              </w:rPr>
            </w:pPr>
            <w:r w:rsidRPr="002959A0">
              <w:rPr>
                <w:lang w:val="en-GB"/>
              </w:rPr>
              <w:t xml:space="preserve">Profit </w:t>
            </w:r>
          </w:p>
        </w:tc>
        <w:tc>
          <w:tcPr>
            <w:tcW w:w="1459" w:type="dxa"/>
            <w:noWrap/>
            <w:vAlign w:val="center"/>
            <w:hideMark/>
          </w:tcPr>
          <w:p w14:paraId="0372FD08" w14:textId="77777777" w:rsidR="001B47B7" w:rsidRPr="002959A0" w:rsidRDefault="001B47B7" w:rsidP="003C4C3A">
            <w:pPr>
              <w:pStyle w:val="ExhibitText"/>
              <w:jc w:val="right"/>
              <w:rPr>
                <w:lang w:val="en-GB"/>
              </w:rPr>
            </w:pPr>
            <w:r w:rsidRPr="002959A0">
              <w:rPr>
                <w:lang w:val="en-GB"/>
              </w:rPr>
              <w:t>1,868,828</w:t>
            </w:r>
          </w:p>
        </w:tc>
        <w:tc>
          <w:tcPr>
            <w:tcW w:w="1217" w:type="dxa"/>
            <w:noWrap/>
            <w:vAlign w:val="center"/>
            <w:hideMark/>
          </w:tcPr>
          <w:p w14:paraId="6D61D992" w14:textId="77777777" w:rsidR="001B47B7" w:rsidRPr="002959A0" w:rsidRDefault="001B47B7" w:rsidP="003C4C3A">
            <w:pPr>
              <w:pStyle w:val="ExhibitText"/>
              <w:jc w:val="right"/>
              <w:rPr>
                <w:lang w:val="en-GB"/>
              </w:rPr>
            </w:pPr>
            <w:r w:rsidRPr="002959A0">
              <w:rPr>
                <w:lang w:val="en-GB"/>
              </w:rPr>
              <w:t>1,384,516</w:t>
            </w:r>
          </w:p>
        </w:tc>
        <w:tc>
          <w:tcPr>
            <w:tcW w:w="1217" w:type="dxa"/>
            <w:noWrap/>
            <w:vAlign w:val="center"/>
            <w:hideMark/>
          </w:tcPr>
          <w:p w14:paraId="2741FC1A" w14:textId="77777777" w:rsidR="001B47B7" w:rsidRPr="002959A0" w:rsidRDefault="001B47B7" w:rsidP="003C4C3A">
            <w:pPr>
              <w:pStyle w:val="ExhibitText"/>
              <w:jc w:val="right"/>
              <w:rPr>
                <w:lang w:val="en-GB"/>
              </w:rPr>
            </w:pPr>
            <w:r w:rsidRPr="002959A0">
              <w:rPr>
                <w:lang w:val="en-GB"/>
              </w:rPr>
              <w:t>3,147,716</w:t>
            </w:r>
          </w:p>
        </w:tc>
        <w:tc>
          <w:tcPr>
            <w:tcW w:w="1217" w:type="dxa"/>
            <w:noWrap/>
            <w:vAlign w:val="center"/>
            <w:hideMark/>
          </w:tcPr>
          <w:p w14:paraId="297133D5" w14:textId="77777777" w:rsidR="001B47B7" w:rsidRPr="002959A0" w:rsidRDefault="001B47B7" w:rsidP="003C4C3A">
            <w:pPr>
              <w:pStyle w:val="ExhibitText"/>
              <w:jc w:val="right"/>
              <w:rPr>
                <w:lang w:val="en-GB"/>
              </w:rPr>
            </w:pPr>
            <w:r w:rsidRPr="002959A0">
              <w:rPr>
                <w:lang w:val="en-GB"/>
              </w:rPr>
              <w:t>3,141,938</w:t>
            </w:r>
          </w:p>
        </w:tc>
        <w:tc>
          <w:tcPr>
            <w:tcW w:w="1217" w:type="dxa"/>
            <w:noWrap/>
            <w:vAlign w:val="center"/>
            <w:hideMark/>
          </w:tcPr>
          <w:p w14:paraId="76DE49AB" w14:textId="77777777" w:rsidR="001B47B7" w:rsidRPr="002959A0" w:rsidRDefault="001B47B7" w:rsidP="003C4C3A">
            <w:pPr>
              <w:pStyle w:val="ExhibitText"/>
              <w:jc w:val="right"/>
              <w:rPr>
                <w:lang w:val="en-GB"/>
              </w:rPr>
            </w:pPr>
            <w:r w:rsidRPr="002959A0">
              <w:rPr>
                <w:lang w:val="en-GB"/>
              </w:rPr>
              <w:t>2,606,816</w:t>
            </w:r>
          </w:p>
        </w:tc>
        <w:tc>
          <w:tcPr>
            <w:tcW w:w="1217" w:type="dxa"/>
            <w:noWrap/>
            <w:vAlign w:val="center"/>
            <w:hideMark/>
          </w:tcPr>
          <w:p w14:paraId="48BD166A" w14:textId="77777777" w:rsidR="001B47B7" w:rsidRPr="002959A0" w:rsidRDefault="001B47B7" w:rsidP="003C4C3A">
            <w:pPr>
              <w:pStyle w:val="ExhibitText"/>
              <w:jc w:val="right"/>
              <w:rPr>
                <w:lang w:val="en-GB"/>
              </w:rPr>
            </w:pPr>
            <w:r w:rsidRPr="002959A0">
              <w:rPr>
                <w:lang w:val="en-GB"/>
              </w:rPr>
              <w:t>2,216,777</w:t>
            </w:r>
          </w:p>
        </w:tc>
      </w:tr>
      <w:tr w:rsidR="001B47B7" w:rsidRPr="002959A0" w14:paraId="1CDB5AD7" w14:textId="77777777" w:rsidTr="00F5452F">
        <w:trPr>
          <w:trHeight w:val="330"/>
          <w:jc w:val="center"/>
        </w:trPr>
        <w:tc>
          <w:tcPr>
            <w:tcW w:w="1800" w:type="dxa"/>
            <w:noWrap/>
            <w:vAlign w:val="center"/>
            <w:hideMark/>
          </w:tcPr>
          <w:p w14:paraId="1E1E75E0" w14:textId="77777777" w:rsidR="001B47B7" w:rsidRPr="002959A0" w:rsidRDefault="001B47B7" w:rsidP="003C4C3A">
            <w:pPr>
              <w:pStyle w:val="ExhibitText"/>
              <w:jc w:val="left"/>
              <w:rPr>
                <w:lang w:val="en-GB"/>
              </w:rPr>
            </w:pPr>
            <w:r w:rsidRPr="002959A0">
              <w:rPr>
                <w:lang w:val="en-GB"/>
              </w:rPr>
              <w:t>Earnings per share</w:t>
            </w:r>
          </w:p>
        </w:tc>
        <w:tc>
          <w:tcPr>
            <w:tcW w:w="1459" w:type="dxa"/>
            <w:noWrap/>
            <w:vAlign w:val="center"/>
            <w:hideMark/>
          </w:tcPr>
          <w:p w14:paraId="119CC208" w14:textId="77777777" w:rsidR="001B47B7" w:rsidRPr="002959A0" w:rsidRDefault="001B47B7" w:rsidP="003C4C3A">
            <w:pPr>
              <w:pStyle w:val="ExhibitText"/>
              <w:jc w:val="right"/>
              <w:rPr>
                <w:lang w:val="en-GB"/>
              </w:rPr>
            </w:pPr>
            <w:r w:rsidRPr="002959A0">
              <w:rPr>
                <w:lang w:val="en-GB"/>
              </w:rPr>
              <w:t>0.74</w:t>
            </w:r>
          </w:p>
        </w:tc>
        <w:tc>
          <w:tcPr>
            <w:tcW w:w="1217" w:type="dxa"/>
            <w:noWrap/>
            <w:vAlign w:val="center"/>
            <w:hideMark/>
          </w:tcPr>
          <w:p w14:paraId="45CC7476" w14:textId="77777777" w:rsidR="001B47B7" w:rsidRPr="002959A0" w:rsidRDefault="001B47B7" w:rsidP="003C4C3A">
            <w:pPr>
              <w:pStyle w:val="ExhibitText"/>
              <w:jc w:val="right"/>
              <w:rPr>
                <w:lang w:val="en-GB"/>
              </w:rPr>
            </w:pPr>
            <w:r w:rsidRPr="002959A0">
              <w:rPr>
                <w:lang w:val="en-GB"/>
              </w:rPr>
              <w:t>0.55</w:t>
            </w:r>
          </w:p>
        </w:tc>
        <w:tc>
          <w:tcPr>
            <w:tcW w:w="1217" w:type="dxa"/>
            <w:noWrap/>
            <w:vAlign w:val="center"/>
            <w:hideMark/>
          </w:tcPr>
          <w:p w14:paraId="4B496E84" w14:textId="77777777" w:rsidR="001B47B7" w:rsidRPr="002959A0" w:rsidRDefault="001B47B7" w:rsidP="003C4C3A">
            <w:pPr>
              <w:pStyle w:val="ExhibitText"/>
              <w:jc w:val="right"/>
              <w:rPr>
                <w:lang w:val="en-GB"/>
              </w:rPr>
            </w:pPr>
            <w:r w:rsidRPr="002959A0">
              <w:rPr>
                <w:lang w:val="en-GB"/>
              </w:rPr>
              <w:t>1.25</w:t>
            </w:r>
          </w:p>
        </w:tc>
        <w:tc>
          <w:tcPr>
            <w:tcW w:w="1217" w:type="dxa"/>
            <w:noWrap/>
            <w:vAlign w:val="center"/>
            <w:hideMark/>
          </w:tcPr>
          <w:p w14:paraId="5B21A3DB" w14:textId="77777777" w:rsidR="001B47B7" w:rsidRPr="002959A0" w:rsidRDefault="001B47B7" w:rsidP="003C4C3A">
            <w:pPr>
              <w:pStyle w:val="ExhibitText"/>
              <w:jc w:val="right"/>
              <w:rPr>
                <w:lang w:val="en-GB"/>
              </w:rPr>
            </w:pPr>
            <w:r w:rsidRPr="002959A0">
              <w:rPr>
                <w:lang w:val="en-GB"/>
              </w:rPr>
              <w:t>1.25</w:t>
            </w:r>
          </w:p>
        </w:tc>
        <w:tc>
          <w:tcPr>
            <w:tcW w:w="1217" w:type="dxa"/>
            <w:noWrap/>
            <w:vAlign w:val="center"/>
            <w:hideMark/>
          </w:tcPr>
          <w:p w14:paraId="3497E399" w14:textId="1A73ED82" w:rsidR="001B47B7" w:rsidRPr="002959A0" w:rsidRDefault="001B47B7" w:rsidP="003C4C3A">
            <w:pPr>
              <w:pStyle w:val="ExhibitText"/>
              <w:jc w:val="right"/>
              <w:rPr>
                <w:lang w:val="en-GB"/>
              </w:rPr>
            </w:pPr>
            <w:r w:rsidRPr="002959A0">
              <w:rPr>
                <w:lang w:val="en-GB"/>
              </w:rPr>
              <w:t>1.1</w:t>
            </w:r>
            <w:r w:rsidR="001E2633" w:rsidRPr="002959A0">
              <w:rPr>
                <w:lang w:val="en-GB"/>
              </w:rPr>
              <w:t>0</w:t>
            </w:r>
          </w:p>
        </w:tc>
        <w:tc>
          <w:tcPr>
            <w:tcW w:w="1217" w:type="dxa"/>
            <w:noWrap/>
            <w:vAlign w:val="center"/>
            <w:hideMark/>
          </w:tcPr>
          <w:p w14:paraId="420332A8" w14:textId="77777777" w:rsidR="001B47B7" w:rsidRPr="002959A0" w:rsidRDefault="001B47B7" w:rsidP="003C4C3A">
            <w:pPr>
              <w:pStyle w:val="ExhibitText"/>
              <w:jc w:val="right"/>
              <w:rPr>
                <w:lang w:val="en-GB"/>
              </w:rPr>
            </w:pPr>
            <w:r w:rsidRPr="002959A0">
              <w:rPr>
                <w:lang w:val="en-GB"/>
              </w:rPr>
              <w:t>1.11</w:t>
            </w:r>
          </w:p>
        </w:tc>
      </w:tr>
      <w:tr w:rsidR="001B47B7" w:rsidRPr="002959A0" w14:paraId="63010DA9" w14:textId="77777777" w:rsidTr="00F5452F">
        <w:trPr>
          <w:trHeight w:val="315"/>
          <w:jc w:val="center"/>
        </w:trPr>
        <w:tc>
          <w:tcPr>
            <w:tcW w:w="1800" w:type="dxa"/>
            <w:noWrap/>
            <w:vAlign w:val="center"/>
            <w:hideMark/>
          </w:tcPr>
          <w:p w14:paraId="2FD21518" w14:textId="77777777" w:rsidR="001B47B7" w:rsidRPr="002959A0" w:rsidRDefault="001B47B7" w:rsidP="00F5452F">
            <w:pPr>
              <w:pStyle w:val="ExhibitText"/>
              <w:jc w:val="left"/>
              <w:rPr>
                <w:b/>
                <w:lang w:val="en-GB"/>
              </w:rPr>
            </w:pPr>
            <w:r w:rsidRPr="002959A0">
              <w:rPr>
                <w:b/>
                <w:lang w:val="en-GB"/>
              </w:rPr>
              <w:t>Total assets</w:t>
            </w:r>
          </w:p>
        </w:tc>
        <w:tc>
          <w:tcPr>
            <w:tcW w:w="1459" w:type="dxa"/>
            <w:noWrap/>
            <w:vAlign w:val="center"/>
            <w:hideMark/>
          </w:tcPr>
          <w:p w14:paraId="29800912" w14:textId="77777777" w:rsidR="001B47B7" w:rsidRPr="002959A0" w:rsidRDefault="001B47B7" w:rsidP="003C4C3A">
            <w:pPr>
              <w:pStyle w:val="ExhibitText"/>
              <w:jc w:val="right"/>
              <w:rPr>
                <w:b/>
                <w:lang w:val="en-GB"/>
              </w:rPr>
            </w:pPr>
            <w:r w:rsidRPr="002959A0">
              <w:rPr>
                <w:b/>
                <w:lang w:val="en-GB"/>
              </w:rPr>
              <w:t>35,420,077</w:t>
            </w:r>
          </w:p>
        </w:tc>
        <w:tc>
          <w:tcPr>
            <w:tcW w:w="1217" w:type="dxa"/>
            <w:noWrap/>
            <w:vAlign w:val="center"/>
            <w:hideMark/>
          </w:tcPr>
          <w:p w14:paraId="2FE8B8BA" w14:textId="77777777" w:rsidR="001B47B7" w:rsidRPr="002959A0" w:rsidRDefault="001B47B7" w:rsidP="003C4C3A">
            <w:pPr>
              <w:pStyle w:val="ExhibitText"/>
              <w:jc w:val="right"/>
              <w:rPr>
                <w:b/>
                <w:lang w:val="en-GB"/>
              </w:rPr>
            </w:pPr>
            <w:r w:rsidRPr="002959A0">
              <w:rPr>
                <w:b/>
                <w:lang w:val="en-GB"/>
              </w:rPr>
              <w:t>31,717,365</w:t>
            </w:r>
          </w:p>
        </w:tc>
        <w:tc>
          <w:tcPr>
            <w:tcW w:w="1217" w:type="dxa"/>
            <w:noWrap/>
            <w:vAlign w:val="center"/>
            <w:hideMark/>
          </w:tcPr>
          <w:p w14:paraId="3A167902" w14:textId="77777777" w:rsidR="001B47B7" w:rsidRPr="002959A0" w:rsidRDefault="001B47B7" w:rsidP="003C4C3A">
            <w:pPr>
              <w:pStyle w:val="ExhibitText"/>
              <w:jc w:val="right"/>
              <w:rPr>
                <w:b/>
                <w:lang w:val="en-GB"/>
              </w:rPr>
            </w:pPr>
            <w:r w:rsidRPr="002959A0">
              <w:rPr>
                <w:b/>
                <w:lang w:val="en-GB"/>
              </w:rPr>
              <w:t>31,717,365</w:t>
            </w:r>
          </w:p>
        </w:tc>
        <w:tc>
          <w:tcPr>
            <w:tcW w:w="1217" w:type="dxa"/>
            <w:noWrap/>
            <w:vAlign w:val="center"/>
            <w:hideMark/>
          </w:tcPr>
          <w:p w14:paraId="0B2D07CA" w14:textId="77777777" w:rsidR="001B47B7" w:rsidRPr="002959A0" w:rsidRDefault="001B47B7" w:rsidP="003C4C3A">
            <w:pPr>
              <w:pStyle w:val="ExhibitText"/>
              <w:jc w:val="right"/>
              <w:rPr>
                <w:b/>
                <w:lang w:val="en-GB"/>
              </w:rPr>
            </w:pPr>
            <w:r w:rsidRPr="002959A0">
              <w:rPr>
                <w:b/>
                <w:lang w:val="en-GB"/>
              </w:rPr>
              <w:t>29,879,729</w:t>
            </w:r>
          </w:p>
        </w:tc>
        <w:tc>
          <w:tcPr>
            <w:tcW w:w="1217" w:type="dxa"/>
            <w:noWrap/>
            <w:vAlign w:val="center"/>
            <w:hideMark/>
          </w:tcPr>
          <w:p w14:paraId="59907D7D" w14:textId="77777777" w:rsidR="001B47B7" w:rsidRPr="002959A0" w:rsidRDefault="001B47B7" w:rsidP="003C4C3A">
            <w:pPr>
              <w:pStyle w:val="ExhibitText"/>
              <w:jc w:val="right"/>
              <w:rPr>
                <w:b/>
                <w:lang w:val="en-GB"/>
              </w:rPr>
            </w:pPr>
            <w:r w:rsidRPr="002959A0">
              <w:rPr>
                <w:b/>
                <w:lang w:val="en-GB"/>
              </w:rPr>
              <w:t>24,841,632</w:t>
            </w:r>
          </w:p>
        </w:tc>
        <w:tc>
          <w:tcPr>
            <w:tcW w:w="1217" w:type="dxa"/>
            <w:noWrap/>
            <w:vAlign w:val="center"/>
            <w:hideMark/>
          </w:tcPr>
          <w:p w14:paraId="172B0B97" w14:textId="77777777" w:rsidR="001B47B7" w:rsidRPr="002959A0" w:rsidRDefault="001B47B7" w:rsidP="003C4C3A">
            <w:pPr>
              <w:pStyle w:val="ExhibitText"/>
              <w:jc w:val="right"/>
              <w:rPr>
                <w:b/>
                <w:lang w:val="en-GB"/>
              </w:rPr>
            </w:pPr>
            <w:r w:rsidRPr="002959A0">
              <w:rPr>
                <w:b/>
                <w:lang w:val="en-GB"/>
              </w:rPr>
              <w:t>16,890,937</w:t>
            </w:r>
          </w:p>
        </w:tc>
      </w:tr>
      <w:tr w:rsidR="001B47B7" w:rsidRPr="002959A0" w14:paraId="646E7DFD" w14:textId="77777777" w:rsidTr="00F5452F">
        <w:trPr>
          <w:trHeight w:val="315"/>
          <w:jc w:val="center"/>
        </w:trPr>
        <w:tc>
          <w:tcPr>
            <w:tcW w:w="1800" w:type="dxa"/>
            <w:noWrap/>
            <w:vAlign w:val="center"/>
            <w:hideMark/>
          </w:tcPr>
          <w:p w14:paraId="3A75F6F1" w14:textId="77777777" w:rsidR="001B47B7" w:rsidRPr="002959A0" w:rsidRDefault="001B47B7" w:rsidP="00F5452F">
            <w:pPr>
              <w:pStyle w:val="ExhibitText"/>
              <w:jc w:val="left"/>
              <w:rPr>
                <w:b/>
                <w:lang w:val="en-GB"/>
              </w:rPr>
            </w:pPr>
            <w:r w:rsidRPr="002959A0">
              <w:rPr>
                <w:b/>
                <w:lang w:val="en-GB"/>
              </w:rPr>
              <w:t>Total liabilities</w:t>
            </w:r>
          </w:p>
        </w:tc>
        <w:tc>
          <w:tcPr>
            <w:tcW w:w="1459" w:type="dxa"/>
            <w:noWrap/>
            <w:vAlign w:val="center"/>
            <w:hideMark/>
          </w:tcPr>
          <w:p w14:paraId="5A8F60A1" w14:textId="77777777" w:rsidR="001B47B7" w:rsidRPr="002959A0" w:rsidRDefault="001B47B7" w:rsidP="003C4C3A">
            <w:pPr>
              <w:pStyle w:val="ExhibitText"/>
              <w:jc w:val="right"/>
              <w:rPr>
                <w:b/>
                <w:lang w:val="en-GB"/>
              </w:rPr>
            </w:pPr>
            <w:r w:rsidRPr="002959A0">
              <w:rPr>
                <w:b/>
                <w:lang w:val="en-GB"/>
              </w:rPr>
              <w:t>16,380,795</w:t>
            </w:r>
          </w:p>
        </w:tc>
        <w:tc>
          <w:tcPr>
            <w:tcW w:w="1217" w:type="dxa"/>
            <w:noWrap/>
            <w:vAlign w:val="center"/>
            <w:hideMark/>
          </w:tcPr>
          <w:p w14:paraId="497ADB9A" w14:textId="77777777" w:rsidR="001B47B7" w:rsidRPr="002959A0" w:rsidRDefault="001B47B7" w:rsidP="003C4C3A">
            <w:pPr>
              <w:pStyle w:val="ExhibitText"/>
              <w:jc w:val="right"/>
              <w:rPr>
                <w:b/>
                <w:lang w:val="en-GB"/>
              </w:rPr>
            </w:pPr>
            <w:r w:rsidRPr="002959A0">
              <w:rPr>
                <w:b/>
                <w:lang w:val="en-GB"/>
              </w:rPr>
              <w:t>12,698,751</w:t>
            </w:r>
          </w:p>
        </w:tc>
        <w:tc>
          <w:tcPr>
            <w:tcW w:w="1217" w:type="dxa"/>
            <w:noWrap/>
            <w:vAlign w:val="center"/>
            <w:hideMark/>
          </w:tcPr>
          <w:p w14:paraId="15D304F9" w14:textId="77777777" w:rsidR="001B47B7" w:rsidRPr="002959A0" w:rsidRDefault="001B47B7" w:rsidP="003C4C3A">
            <w:pPr>
              <w:pStyle w:val="ExhibitText"/>
              <w:jc w:val="right"/>
              <w:rPr>
                <w:b/>
                <w:lang w:val="en-GB"/>
              </w:rPr>
            </w:pPr>
            <w:r w:rsidRPr="002959A0">
              <w:rPr>
                <w:b/>
                <w:lang w:val="en-GB"/>
              </w:rPr>
              <w:t>12,698,751</w:t>
            </w:r>
          </w:p>
        </w:tc>
        <w:tc>
          <w:tcPr>
            <w:tcW w:w="1217" w:type="dxa"/>
            <w:noWrap/>
            <w:vAlign w:val="center"/>
            <w:hideMark/>
          </w:tcPr>
          <w:p w14:paraId="5B7272B0" w14:textId="77777777" w:rsidR="001B47B7" w:rsidRPr="002959A0" w:rsidRDefault="001B47B7" w:rsidP="003C4C3A">
            <w:pPr>
              <w:pStyle w:val="ExhibitText"/>
              <w:jc w:val="right"/>
              <w:rPr>
                <w:b/>
                <w:lang w:val="en-GB"/>
              </w:rPr>
            </w:pPr>
            <w:r w:rsidRPr="002959A0">
              <w:rPr>
                <w:b/>
                <w:lang w:val="en-GB"/>
              </w:rPr>
              <w:t>11,827,301</w:t>
            </w:r>
          </w:p>
        </w:tc>
        <w:tc>
          <w:tcPr>
            <w:tcW w:w="1217" w:type="dxa"/>
            <w:noWrap/>
            <w:vAlign w:val="center"/>
            <w:hideMark/>
          </w:tcPr>
          <w:p w14:paraId="50A6A68C" w14:textId="77777777" w:rsidR="001B47B7" w:rsidRPr="002959A0" w:rsidRDefault="001B47B7" w:rsidP="003C4C3A">
            <w:pPr>
              <w:pStyle w:val="ExhibitText"/>
              <w:jc w:val="right"/>
              <w:rPr>
                <w:b/>
                <w:lang w:val="en-GB"/>
              </w:rPr>
            </w:pPr>
            <w:r w:rsidRPr="002959A0">
              <w:rPr>
                <w:b/>
                <w:lang w:val="en-GB"/>
              </w:rPr>
              <w:t>8,411,905</w:t>
            </w:r>
          </w:p>
        </w:tc>
        <w:tc>
          <w:tcPr>
            <w:tcW w:w="1217" w:type="dxa"/>
            <w:noWrap/>
            <w:vAlign w:val="center"/>
            <w:hideMark/>
          </w:tcPr>
          <w:p w14:paraId="2450362F" w14:textId="77777777" w:rsidR="001B47B7" w:rsidRPr="002959A0" w:rsidRDefault="001B47B7" w:rsidP="003C4C3A">
            <w:pPr>
              <w:pStyle w:val="ExhibitText"/>
              <w:jc w:val="right"/>
              <w:rPr>
                <w:b/>
                <w:lang w:val="en-GB"/>
              </w:rPr>
            </w:pPr>
            <w:r w:rsidRPr="002959A0">
              <w:rPr>
                <w:b/>
                <w:lang w:val="en-GB"/>
              </w:rPr>
              <w:t>8,072,971</w:t>
            </w:r>
          </w:p>
        </w:tc>
      </w:tr>
      <w:tr w:rsidR="001B47B7" w:rsidRPr="002959A0" w14:paraId="21EE583F" w14:textId="77777777" w:rsidTr="00F5452F">
        <w:trPr>
          <w:trHeight w:val="315"/>
          <w:jc w:val="center"/>
        </w:trPr>
        <w:tc>
          <w:tcPr>
            <w:tcW w:w="1800" w:type="dxa"/>
            <w:noWrap/>
            <w:vAlign w:val="center"/>
            <w:hideMark/>
          </w:tcPr>
          <w:p w14:paraId="7DE435D0" w14:textId="77777777" w:rsidR="001B47B7" w:rsidRPr="002959A0" w:rsidRDefault="001B47B7" w:rsidP="00F5452F">
            <w:pPr>
              <w:pStyle w:val="ExhibitText"/>
              <w:jc w:val="left"/>
              <w:rPr>
                <w:b/>
                <w:lang w:val="en-GB"/>
              </w:rPr>
            </w:pPr>
            <w:r w:rsidRPr="002959A0">
              <w:rPr>
                <w:b/>
                <w:lang w:val="en-GB"/>
              </w:rPr>
              <w:t>Total equity</w:t>
            </w:r>
          </w:p>
        </w:tc>
        <w:tc>
          <w:tcPr>
            <w:tcW w:w="1459" w:type="dxa"/>
            <w:noWrap/>
            <w:vAlign w:val="center"/>
            <w:hideMark/>
          </w:tcPr>
          <w:p w14:paraId="36F163C6" w14:textId="77777777" w:rsidR="001B47B7" w:rsidRPr="002959A0" w:rsidRDefault="001B47B7" w:rsidP="00F5452F">
            <w:pPr>
              <w:pStyle w:val="ExhibitText"/>
              <w:jc w:val="right"/>
              <w:rPr>
                <w:b/>
                <w:lang w:val="en-GB"/>
              </w:rPr>
            </w:pPr>
            <w:r w:rsidRPr="002959A0">
              <w:rPr>
                <w:b/>
                <w:lang w:val="en-GB"/>
              </w:rPr>
              <w:t>19,039,282</w:t>
            </w:r>
          </w:p>
        </w:tc>
        <w:tc>
          <w:tcPr>
            <w:tcW w:w="1217" w:type="dxa"/>
            <w:noWrap/>
            <w:vAlign w:val="center"/>
            <w:hideMark/>
          </w:tcPr>
          <w:p w14:paraId="658D7C78" w14:textId="77777777" w:rsidR="001B47B7" w:rsidRPr="002959A0" w:rsidRDefault="001B47B7" w:rsidP="00F5452F">
            <w:pPr>
              <w:pStyle w:val="ExhibitText"/>
              <w:jc w:val="right"/>
              <w:rPr>
                <w:b/>
                <w:lang w:val="en-GB"/>
              </w:rPr>
            </w:pPr>
            <w:r w:rsidRPr="002959A0">
              <w:rPr>
                <w:b/>
                <w:lang w:val="en-GB"/>
              </w:rPr>
              <w:t>19,018,614</w:t>
            </w:r>
          </w:p>
        </w:tc>
        <w:tc>
          <w:tcPr>
            <w:tcW w:w="1217" w:type="dxa"/>
            <w:noWrap/>
            <w:vAlign w:val="center"/>
            <w:hideMark/>
          </w:tcPr>
          <w:p w14:paraId="3DEA4CFD" w14:textId="77777777" w:rsidR="001B47B7" w:rsidRPr="002959A0" w:rsidRDefault="001B47B7" w:rsidP="00F5452F">
            <w:pPr>
              <w:pStyle w:val="ExhibitText"/>
              <w:jc w:val="right"/>
              <w:rPr>
                <w:b/>
                <w:lang w:val="en-GB"/>
              </w:rPr>
            </w:pPr>
            <w:r w:rsidRPr="002959A0">
              <w:rPr>
                <w:b/>
                <w:lang w:val="en-GB"/>
              </w:rPr>
              <w:t>19,018,614</w:t>
            </w:r>
          </w:p>
        </w:tc>
        <w:tc>
          <w:tcPr>
            <w:tcW w:w="1217" w:type="dxa"/>
            <w:noWrap/>
            <w:vAlign w:val="center"/>
            <w:hideMark/>
          </w:tcPr>
          <w:p w14:paraId="609852B6" w14:textId="77777777" w:rsidR="001B47B7" w:rsidRPr="002959A0" w:rsidRDefault="001B47B7" w:rsidP="00F5452F">
            <w:pPr>
              <w:pStyle w:val="ExhibitText"/>
              <w:jc w:val="right"/>
              <w:rPr>
                <w:b/>
                <w:lang w:val="en-GB"/>
              </w:rPr>
            </w:pPr>
            <w:r w:rsidRPr="002959A0">
              <w:rPr>
                <w:b/>
                <w:lang w:val="en-GB"/>
              </w:rPr>
              <w:t>18,052,428</w:t>
            </w:r>
          </w:p>
        </w:tc>
        <w:tc>
          <w:tcPr>
            <w:tcW w:w="1217" w:type="dxa"/>
            <w:noWrap/>
            <w:vAlign w:val="center"/>
            <w:hideMark/>
          </w:tcPr>
          <w:p w14:paraId="4EA9F0ED" w14:textId="77777777" w:rsidR="001B47B7" w:rsidRPr="002959A0" w:rsidRDefault="001B47B7" w:rsidP="00F5452F">
            <w:pPr>
              <w:pStyle w:val="ExhibitText"/>
              <w:jc w:val="right"/>
              <w:rPr>
                <w:b/>
                <w:lang w:val="en-GB"/>
              </w:rPr>
            </w:pPr>
            <w:r w:rsidRPr="002959A0">
              <w:rPr>
                <w:b/>
                <w:lang w:val="en-GB"/>
              </w:rPr>
              <w:t>16,429,727</w:t>
            </w:r>
          </w:p>
        </w:tc>
        <w:tc>
          <w:tcPr>
            <w:tcW w:w="1217" w:type="dxa"/>
            <w:noWrap/>
            <w:vAlign w:val="center"/>
            <w:hideMark/>
          </w:tcPr>
          <w:p w14:paraId="688C81A5" w14:textId="77777777" w:rsidR="001B47B7" w:rsidRPr="002959A0" w:rsidRDefault="001B47B7" w:rsidP="00F5452F">
            <w:pPr>
              <w:pStyle w:val="ExhibitText"/>
              <w:jc w:val="right"/>
              <w:rPr>
                <w:b/>
                <w:lang w:val="en-GB"/>
              </w:rPr>
            </w:pPr>
            <w:r w:rsidRPr="002959A0">
              <w:rPr>
                <w:b/>
                <w:lang w:val="en-GB"/>
              </w:rPr>
              <w:t>8,817,966</w:t>
            </w:r>
          </w:p>
        </w:tc>
      </w:tr>
      <w:tr w:rsidR="001B47B7" w:rsidRPr="002959A0" w14:paraId="7634880F" w14:textId="77777777" w:rsidTr="00F5452F">
        <w:trPr>
          <w:trHeight w:val="315"/>
          <w:jc w:val="center"/>
        </w:trPr>
        <w:tc>
          <w:tcPr>
            <w:tcW w:w="1800" w:type="dxa"/>
            <w:noWrap/>
            <w:vAlign w:val="center"/>
            <w:hideMark/>
          </w:tcPr>
          <w:p w14:paraId="65064349" w14:textId="72F32292" w:rsidR="001B47B7" w:rsidRPr="002959A0" w:rsidRDefault="001B47B7" w:rsidP="001B47B7">
            <w:pPr>
              <w:pStyle w:val="ExhibitText"/>
              <w:jc w:val="left"/>
              <w:rPr>
                <w:lang w:val="en-GB"/>
              </w:rPr>
            </w:pPr>
            <w:r w:rsidRPr="002959A0">
              <w:rPr>
                <w:lang w:val="en-GB"/>
              </w:rPr>
              <w:t xml:space="preserve">Fuyao Glass America </w:t>
            </w:r>
            <w:r w:rsidR="001E2633" w:rsidRPr="002959A0">
              <w:rPr>
                <w:lang w:val="en-GB"/>
              </w:rPr>
              <w:t>o</w:t>
            </w:r>
            <w:r w:rsidRPr="002959A0">
              <w:rPr>
                <w:lang w:val="en-GB"/>
              </w:rPr>
              <w:t xml:space="preserve">perating </w:t>
            </w:r>
            <w:r w:rsidR="001E2633" w:rsidRPr="002959A0">
              <w:rPr>
                <w:lang w:val="en-GB"/>
              </w:rPr>
              <w:t>r</w:t>
            </w:r>
            <w:r w:rsidRPr="002959A0">
              <w:rPr>
                <w:lang w:val="en-GB"/>
              </w:rPr>
              <w:t>evenue</w:t>
            </w:r>
          </w:p>
        </w:tc>
        <w:tc>
          <w:tcPr>
            <w:tcW w:w="1459" w:type="dxa"/>
            <w:noWrap/>
            <w:vAlign w:val="center"/>
            <w:hideMark/>
          </w:tcPr>
          <w:p w14:paraId="3C502B66" w14:textId="77777777" w:rsidR="001B47B7" w:rsidRPr="002959A0" w:rsidRDefault="001B47B7" w:rsidP="001B47B7">
            <w:pPr>
              <w:pStyle w:val="ExhibitText"/>
              <w:jc w:val="right"/>
              <w:rPr>
                <w:lang w:val="en-GB"/>
              </w:rPr>
            </w:pPr>
            <w:r w:rsidRPr="002959A0">
              <w:rPr>
                <w:lang w:val="en-GB"/>
              </w:rPr>
              <w:t>906,950</w:t>
            </w:r>
          </w:p>
        </w:tc>
        <w:tc>
          <w:tcPr>
            <w:tcW w:w="1217" w:type="dxa"/>
            <w:noWrap/>
            <w:vAlign w:val="center"/>
            <w:hideMark/>
          </w:tcPr>
          <w:p w14:paraId="6A9DC6C3" w14:textId="77777777" w:rsidR="001B47B7" w:rsidRPr="002959A0" w:rsidRDefault="001B47B7" w:rsidP="001B47B7">
            <w:pPr>
              <w:pStyle w:val="ExhibitText"/>
              <w:jc w:val="right"/>
              <w:rPr>
                <w:lang w:val="en-GB"/>
              </w:rPr>
            </w:pPr>
            <w:r w:rsidRPr="002959A0">
              <w:rPr>
                <w:lang w:val="en-GB"/>
              </w:rPr>
              <w:t>713,998</w:t>
            </w:r>
          </w:p>
        </w:tc>
        <w:tc>
          <w:tcPr>
            <w:tcW w:w="1217" w:type="dxa"/>
            <w:noWrap/>
            <w:vAlign w:val="center"/>
            <w:hideMark/>
          </w:tcPr>
          <w:p w14:paraId="2693BD92" w14:textId="77777777" w:rsidR="001B47B7" w:rsidRPr="002959A0" w:rsidRDefault="001B47B7" w:rsidP="001B47B7">
            <w:pPr>
              <w:pStyle w:val="ExhibitText"/>
              <w:jc w:val="right"/>
              <w:rPr>
                <w:lang w:val="en-GB"/>
              </w:rPr>
            </w:pPr>
            <w:r w:rsidRPr="002959A0">
              <w:rPr>
                <w:lang w:val="en-GB"/>
              </w:rPr>
              <w:t>1,977,775</w:t>
            </w:r>
          </w:p>
        </w:tc>
        <w:tc>
          <w:tcPr>
            <w:tcW w:w="1217" w:type="dxa"/>
            <w:noWrap/>
            <w:vAlign w:val="center"/>
            <w:hideMark/>
          </w:tcPr>
          <w:p w14:paraId="0CDC4A42" w14:textId="77777777" w:rsidR="001B47B7" w:rsidRPr="002959A0" w:rsidRDefault="001B47B7" w:rsidP="001B47B7">
            <w:pPr>
              <w:pStyle w:val="ExhibitText"/>
              <w:jc w:val="right"/>
              <w:rPr>
                <w:lang w:val="en-GB"/>
              </w:rPr>
            </w:pPr>
            <w:r w:rsidRPr="002959A0">
              <w:rPr>
                <w:lang w:val="en-GB"/>
              </w:rPr>
              <w:t>647,522</w:t>
            </w:r>
          </w:p>
        </w:tc>
        <w:tc>
          <w:tcPr>
            <w:tcW w:w="1217" w:type="dxa"/>
            <w:noWrap/>
            <w:vAlign w:val="center"/>
            <w:hideMark/>
          </w:tcPr>
          <w:p w14:paraId="7A196CA3" w14:textId="7CB1415F" w:rsidR="001B47B7" w:rsidRPr="002959A0" w:rsidRDefault="001B47B7" w:rsidP="001B47B7">
            <w:pPr>
              <w:pStyle w:val="ExhibitText"/>
              <w:jc w:val="right"/>
              <w:rPr>
                <w:lang w:val="en-GB"/>
              </w:rPr>
            </w:pPr>
          </w:p>
        </w:tc>
        <w:tc>
          <w:tcPr>
            <w:tcW w:w="1217" w:type="dxa"/>
            <w:noWrap/>
            <w:vAlign w:val="center"/>
            <w:hideMark/>
          </w:tcPr>
          <w:p w14:paraId="3C699EEE" w14:textId="3725E375" w:rsidR="001B47B7" w:rsidRPr="002959A0" w:rsidRDefault="001B47B7" w:rsidP="001B47B7">
            <w:pPr>
              <w:pStyle w:val="ExhibitText"/>
              <w:jc w:val="right"/>
              <w:rPr>
                <w:lang w:val="en-GB"/>
              </w:rPr>
            </w:pPr>
          </w:p>
        </w:tc>
      </w:tr>
      <w:tr w:rsidR="001B47B7" w:rsidRPr="002959A0" w14:paraId="43AA4D37" w14:textId="77777777" w:rsidTr="00F5452F">
        <w:trPr>
          <w:trHeight w:val="315"/>
          <w:jc w:val="center"/>
        </w:trPr>
        <w:tc>
          <w:tcPr>
            <w:tcW w:w="1800" w:type="dxa"/>
            <w:noWrap/>
            <w:vAlign w:val="center"/>
            <w:hideMark/>
          </w:tcPr>
          <w:p w14:paraId="5854B031" w14:textId="43D6E34E" w:rsidR="001B47B7" w:rsidRPr="002959A0" w:rsidRDefault="001B47B7" w:rsidP="001B47B7">
            <w:pPr>
              <w:pStyle w:val="ExhibitText"/>
              <w:jc w:val="left"/>
              <w:rPr>
                <w:lang w:val="en-GB"/>
              </w:rPr>
            </w:pPr>
            <w:r w:rsidRPr="002959A0">
              <w:rPr>
                <w:lang w:val="en-GB"/>
              </w:rPr>
              <w:t xml:space="preserve">Fuyao Glass America </w:t>
            </w:r>
            <w:r w:rsidR="001E2633" w:rsidRPr="002959A0">
              <w:rPr>
                <w:lang w:val="en-GB"/>
              </w:rPr>
              <w:t>n</w:t>
            </w:r>
            <w:r w:rsidRPr="002959A0">
              <w:rPr>
                <w:lang w:val="en-GB"/>
              </w:rPr>
              <w:t xml:space="preserve">et </w:t>
            </w:r>
            <w:r w:rsidR="001E2633" w:rsidRPr="002959A0">
              <w:rPr>
                <w:lang w:val="en-GB"/>
              </w:rPr>
              <w:t>p</w:t>
            </w:r>
            <w:r w:rsidRPr="002959A0">
              <w:rPr>
                <w:lang w:val="en-GB"/>
              </w:rPr>
              <w:t>rofit</w:t>
            </w:r>
          </w:p>
        </w:tc>
        <w:tc>
          <w:tcPr>
            <w:tcW w:w="1459" w:type="dxa"/>
            <w:noWrap/>
            <w:vAlign w:val="center"/>
            <w:hideMark/>
          </w:tcPr>
          <w:p w14:paraId="43F834AC" w14:textId="77777777" w:rsidR="001B47B7" w:rsidRPr="002959A0" w:rsidRDefault="001B47B7" w:rsidP="001B47B7">
            <w:pPr>
              <w:pStyle w:val="ExhibitText"/>
              <w:jc w:val="right"/>
              <w:rPr>
                <w:lang w:val="en-GB"/>
              </w:rPr>
            </w:pPr>
            <w:r w:rsidRPr="002959A0">
              <w:rPr>
                <w:lang w:val="en-GB"/>
              </w:rPr>
              <w:t>47,946</w:t>
            </w:r>
          </w:p>
        </w:tc>
        <w:tc>
          <w:tcPr>
            <w:tcW w:w="1217" w:type="dxa"/>
            <w:noWrap/>
            <w:vAlign w:val="center"/>
            <w:hideMark/>
          </w:tcPr>
          <w:p w14:paraId="24098167" w14:textId="07DD22CC" w:rsidR="001B47B7" w:rsidRPr="002959A0" w:rsidRDefault="001657EE" w:rsidP="001B47B7">
            <w:pPr>
              <w:pStyle w:val="ExhibitText"/>
              <w:jc w:val="right"/>
              <w:rPr>
                <w:lang w:val="en-GB"/>
              </w:rPr>
            </w:pPr>
            <w:r w:rsidRPr="002959A0">
              <w:rPr>
                <w:lang w:val="en-GB"/>
              </w:rPr>
              <w:t>(</w:t>
            </w:r>
            <w:r w:rsidR="001B47B7" w:rsidRPr="002959A0">
              <w:rPr>
                <w:lang w:val="en-GB"/>
              </w:rPr>
              <w:t>64,734</w:t>
            </w:r>
            <w:r w:rsidRPr="002959A0">
              <w:rPr>
                <w:lang w:val="en-GB"/>
              </w:rPr>
              <w:t>)</w:t>
            </w:r>
          </w:p>
        </w:tc>
        <w:tc>
          <w:tcPr>
            <w:tcW w:w="1217" w:type="dxa"/>
            <w:noWrap/>
            <w:vAlign w:val="center"/>
            <w:hideMark/>
          </w:tcPr>
          <w:p w14:paraId="3431974F" w14:textId="77777777" w:rsidR="001B47B7" w:rsidRPr="002959A0" w:rsidRDefault="001B47B7" w:rsidP="001B47B7">
            <w:pPr>
              <w:pStyle w:val="ExhibitText"/>
              <w:jc w:val="right"/>
              <w:rPr>
                <w:lang w:val="en-GB"/>
              </w:rPr>
            </w:pPr>
            <w:r w:rsidRPr="002959A0">
              <w:rPr>
                <w:lang w:val="en-GB"/>
              </w:rPr>
              <w:t>4,675</w:t>
            </w:r>
          </w:p>
        </w:tc>
        <w:tc>
          <w:tcPr>
            <w:tcW w:w="1217" w:type="dxa"/>
            <w:noWrap/>
            <w:vAlign w:val="center"/>
            <w:hideMark/>
          </w:tcPr>
          <w:p w14:paraId="6D867150" w14:textId="5DE192F6" w:rsidR="001B47B7" w:rsidRPr="002959A0" w:rsidRDefault="001657EE" w:rsidP="001B47B7">
            <w:pPr>
              <w:pStyle w:val="ExhibitText"/>
              <w:jc w:val="right"/>
              <w:rPr>
                <w:lang w:val="en-GB"/>
              </w:rPr>
            </w:pPr>
            <w:r w:rsidRPr="002959A0">
              <w:rPr>
                <w:lang w:val="en-GB"/>
              </w:rPr>
              <w:t>(</w:t>
            </w:r>
            <w:r w:rsidR="001B47B7" w:rsidRPr="002959A0">
              <w:rPr>
                <w:lang w:val="en-GB"/>
              </w:rPr>
              <w:t>257,926</w:t>
            </w:r>
            <w:r w:rsidRPr="002959A0">
              <w:rPr>
                <w:lang w:val="en-GB"/>
              </w:rPr>
              <w:t>)</w:t>
            </w:r>
          </w:p>
        </w:tc>
        <w:tc>
          <w:tcPr>
            <w:tcW w:w="1217" w:type="dxa"/>
            <w:noWrap/>
            <w:vAlign w:val="center"/>
            <w:hideMark/>
          </w:tcPr>
          <w:p w14:paraId="59B5EC11" w14:textId="4393C26A" w:rsidR="001B47B7" w:rsidRPr="002959A0" w:rsidRDefault="001B47B7" w:rsidP="001B47B7">
            <w:pPr>
              <w:pStyle w:val="ExhibitText"/>
              <w:jc w:val="right"/>
              <w:rPr>
                <w:lang w:val="en-GB"/>
              </w:rPr>
            </w:pPr>
          </w:p>
        </w:tc>
        <w:tc>
          <w:tcPr>
            <w:tcW w:w="1217" w:type="dxa"/>
            <w:noWrap/>
            <w:vAlign w:val="center"/>
            <w:hideMark/>
          </w:tcPr>
          <w:p w14:paraId="332E387F" w14:textId="16963E38" w:rsidR="001B47B7" w:rsidRPr="002959A0" w:rsidRDefault="001B47B7" w:rsidP="001B47B7">
            <w:pPr>
              <w:pStyle w:val="ExhibitText"/>
              <w:jc w:val="right"/>
              <w:rPr>
                <w:lang w:val="en-GB"/>
              </w:rPr>
            </w:pPr>
          </w:p>
        </w:tc>
      </w:tr>
    </w:tbl>
    <w:p w14:paraId="5AC5D917" w14:textId="5D281143" w:rsidR="004207B7" w:rsidRPr="002959A0" w:rsidRDefault="004207B7" w:rsidP="004207B7">
      <w:pPr>
        <w:outlineLvl w:val="0"/>
        <w:rPr>
          <w:b/>
          <w:lang w:val="en-GB"/>
        </w:rPr>
      </w:pPr>
    </w:p>
    <w:p w14:paraId="16FB2329" w14:textId="7C2D5C45" w:rsidR="001E2633" w:rsidRPr="002959A0" w:rsidRDefault="001E2633" w:rsidP="001B47B7">
      <w:pPr>
        <w:pStyle w:val="Footnote"/>
        <w:rPr>
          <w:lang w:val="en-GB"/>
        </w:rPr>
      </w:pPr>
      <w:r w:rsidRPr="002959A0">
        <w:rPr>
          <w:lang w:val="en-GB"/>
        </w:rPr>
        <w:t xml:space="preserve">Note: </w:t>
      </w:r>
      <w:r w:rsidR="00F26A36" w:rsidRPr="002959A0">
        <w:rPr>
          <w:lang w:val="en-GB"/>
        </w:rPr>
        <w:t xml:space="preserve">¥ = </w:t>
      </w:r>
      <w:r w:rsidR="00C01BCA">
        <w:rPr>
          <w:lang w:val="en-GB"/>
        </w:rPr>
        <w:t>CNY</w:t>
      </w:r>
      <w:r w:rsidR="00C01BCA" w:rsidRPr="002959A0">
        <w:rPr>
          <w:lang w:val="en-GB"/>
        </w:rPr>
        <w:t xml:space="preserve"> </w:t>
      </w:r>
      <w:r w:rsidR="00F26A36" w:rsidRPr="002959A0">
        <w:rPr>
          <w:lang w:val="en-GB"/>
        </w:rPr>
        <w:t xml:space="preserve">= Chinese yuan renminbi; US$1 = </w:t>
      </w:r>
      <w:r w:rsidR="00C01BCA" w:rsidRPr="002959A0">
        <w:rPr>
          <w:lang w:val="en-GB"/>
        </w:rPr>
        <w:t>¥6.6160</w:t>
      </w:r>
      <w:r w:rsidR="00C01BCA">
        <w:rPr>
          <w:lang w:val="en-GB"/>
        </w:rPr>
        <w:t xml:space="preserve"> </w:t>
      </w:r>
      <w:r w:rsidR="00F26A36" w:rsidRPr="002959A0">
        <w:rPr>
          <w:lang w:val="en-GB"/>
        </w:rPr>
        <w:t xml:space="preserve">on July 1, 2018; </w:t>
      </w:r>
      <w:r w:rsidRPr="002959A0">
        <w:rPr>
          <w:lang w:val="en-GB"/>
        </w:rPr>
        <w:t>R&amp;D = research and development; JV = joint venture</w:t>
      </w:r>
      <w:r w:rsidR="00C01BCA">
        <w:rPr>
          <w:lang w:val="en-GB"/>
        </w:rPr>
        <w:t>.</w:t>
      </w:r>
    </w:p>
    <w:p w14:paraId="120E4CC2" w14:textId="145672D2" w:rsidR="001B47B7" w:rsidRPr="002959A0" w:rsidRDefault="004207B7" w:rsidP="001657EE">
      <w:pPr>
        <w:pStyle w:val="Footnote"/>
        <w:rPr>
          <w:lang w:val="en-GB"/>
        </w:rPr>
      </w:pPr>
      <w:r w:rsidRPr="002959A0">
        <w:rPr>
          <w:lang w:val="en-GB"/>
        </w:rPr>
        <w:t xml:space="preserve">Source: </w:t>
      </w:r>
      <w:r w:rsidR="001E2633" w:rsidRPr="002959A0">
        <w:rPr>
          <w:lang w:val="en-GB"/>
        </w:rPr>
        <w:t xml:space="preserve">Fuyao Glass Industry Group Co. Ltd., </w:t>
      </w:r>
      <w:r w:rsidR="001E2633" w:rsidRPr="002959A0">
        <w:rPr>
          <w:i/>
          <w:lang w:val="en-GB"/>
        </w:rPr>
        <w:t>Annual Report 2018,</w:t>
      </w:r>
      <w:r w:rsidR="001E2633" w:rsidRPr="002959A0">
        <w:rPr>
          <w:lang w:val="en-GB"/>
        </w:rPr>
        <w:t xml:space="preserve"> accessed July 13, 2019, ww</w:t>
      </w:r>
      <w:r w:rsidR="0020795B" w:rsidRPr="002959A0">
        <w:rPr>
          <w:lang w:val="en-GB"/>
        </w:rPr>
        <w:t>w.hkexnews.hk/listedco/listconews/SEHK/2019/0325/LTN20190325529.pdf</w:t>
      </w:r>
      <w:r w:rsidR="001E2633" w:rsidRPr="002959A0">
        <w:rPr>
          <w:lang w:val="en-GB"/>
        </w:rPr>
        <w:t xml:space="preserve">; Fuyao Glass Industry Group Co. Ltd., </w:t>
      </w:r>
      <w:r w:rsidR="001E2633" w:rsidRPr="002959A0">
        <w:rPr>
          <w:i/>
          <w:lang w:val="en-GB"/>
        </w:rPr>
        <w:t>Annual Report 2017,</w:t>
      </w:r>
      <w:r w:rsidR="001E2633" w:rsidRPr="002959A0">
        <w:rPr>
          <w:lang w:val="en-GB"/>
        </w:rPr>
        <w:t xml:space="preserve"> accessed July 13, 2019, </w:t>
      </w:r>
      <w:r w:rsidR="007776EC" w:rsidRPr="002959A0">
        <w:rPr>
          <w:lang w:val="en-GB"/>
        </w:rPr>
        <w:t xml:space="preserve">www.fuyaogroup.com/upfiles/investor/201803/1521795644068.pdf; Fuyao Glass Industry Group Co. Ltd., </w:t>
      </w:r>
      <w:r w:rsidR="007776EC" w:rsidRPr="002959A0">
        <w:rPr>
          <w:i/>
          <w:lang w:val="en-GB"/>
        </w:rPr>
        <w:t>Annual Report 2016,</w:t>
      </w:r>
      <w:r w:rsidR="007776EC" w:rsidRPr="002959A0">
        <w:rPr>
          <w:lang w:val="en-GB"/>
        </w:rPr>
        <w:t xml:space="preserve"> accessed July 13, 2019,</w:t>
      </w:r>
      <w:r w:rsidR="00F86354" w:rsidRPr="002959A0">
        <w:rPr>
          <w:lang w:val="en-GB"/>
        </w:rPr>
        <w:t xml:space="preserve"> </w:t>
      </w:r>
      <w:r w:rsidR="0049551A" w:rsidRPr="002959A0">
        <w:rPr>
          <w:lang w:val="en-GB"/>
        </w:rPr>
        <w:t>www.hkexnews.hk/listedco/listconews/sehk/2017/0309/ltn20170309505.pdf</w:t>
      </w:r>
      <w:r w:rsidR="007776EC" w:rsidRPr="002959A0">
        <w:rPr>
          <w:lang w:val="en-GB"/>
        </w:rPr>
        <w:t xml:space="preserve">; Fuyao Glass Industry Group Co. Ltd., </w:t>
      </w:r>
      <w:r w:rsidR="007776EC" w:rsidRPr="002959A0">
        <w:rPr>
          <w:i/>
          <w:lang w:val="en-GB"/>
        </w:rPr>
        <w:t>Annual Report 2015,</w:t>
      </w:r>
      <w:r w:rsidR="007776EC" w:rsidRPr="002959A0">
        <w:rPr>
          <w:lang w:val="en-GB"/>
        </w:rPr>
        <w:t xml:space="preserve"> accessed July 13, 2019, </w:t>
      </w:r>
      <w:r w:rsidR="0049551A" w:rsidRPr="002959A0">
        <w:rPr>
          <w:lang w:val="en-GB"/>
        </w:rPr>
        <w:t>www.hkexnews.hk/listedco/listconews/sehk/2016/0401/ltn201604011537.pdf</w:t>
      </w:r>
      <w:r w:rsidR="00C01BCA">
        <w:rPr>
          <w:lang w:val="en-GB"/>
        </w:rPr>
        <w:t>.</w:t>
      </w:r>
      <w:r w:rsidR="001B47B7" w:rsidRPr="002959A0">
        <w:rPr>
          <w:lang w:val="en-GB"/>
        </w:rPr>
        <w:br w:type="page"/>
      </w:r>
    </w:p>
    <w:p w14:paraId="128EADBC" w14:textId="3AD6BAC4" w:rsidR="001B47B7" w:rsidRPr="002959A0" w:rsidRDefault="004207B7" w:rsidP="001B47B7">
      <w:pPr>
        <w:pStyle w:val="ExhibitHeading"/>
        <w:rPr>
          <w:lang w:val="en-GB"/>
        </w:rPr>
      </w:pPr>
      <w:r w:rsidRPr="002959A0">
        <w:rPr>
          <w:lang w:val="en-GB"/>
        </w:rPr>
        <w:lastRenderedPageBreak/>
        <w:t>Exhibit 2</w:t>
      </w:r>
      <w:r w:rsidR="007776EC" w:rsidRPr="002959A0">
        <w:rPr>
          <w:lang w:val="en-GB"/>
        </w:rPr>
        <w:t>:</w:t>
      </w:r>
      <w:r w:rsidRPr="002959A0">
        <w:rPr>
          <w:lang w:val="en-GB"/>
        </w:rPr>
        <w:t xml:space="preserve"> Global Automobile Sales</w:t>
      </w:r>
    </w:p>
    <w:p w14:paraId="6A56D73C" w14:textId="77777777" w:rsidR="00B83955" w:rsidRPr="002959A0" w:rsidRDefault="00B83955" w:rsidP="001B47B7">
      <w:pPr>
        <w:pStyle w:val="ExhibitHeading"/>
        <w:rPr>
          <w:lang w:val="en-GB"/>
        </w:rPr>
      </w:pPr>
    </w:p>
    <w:tbl>
      <w:tblPr>
        <w:tblStyle w:val="TableGrid"/>
        <w:tblW w:w="0" w:type="auto"/>
        <w:jc w:val="center"/>
        <w:tblLook w:val="04A0" w:firstRow="1" w:lastRow="0" w:firstColumn="1" w:lastColumn="0" w:noHBand="0" w:noVBand="1"/>
      </w:tblPr>
      <w:tblGrid>
        <w:gridCol w:w="1870"/>
        <w:gridCol w:w="680"/>
        <w:gridCol w:w="680"/>
        <w:gridCol w:w="680"/>
        <w:gridCol w:w="680"/>
        <w:gridCol w:w="680"/>
        <w:gridCol w:w="680"/>
        <w:gridCol w:w="680"/>
        <w:gridCol w:w="680"/>
        <w:gridCol w:w="680"/>
        <w:gridCol w:w="680"/>
        <w:gridCol w:w="680"/>
      </w:tblGrid>
      <w:tr w:rsidR="00B83955" w:rsidRPr="002959A0" w14:paraId="270D0269" w14:textId="77777777" w:rsidTr="00F5452F">
        <w:trPr>
          <w:trHeight w:val="255"/>
          <w:jc w:val="center"/>
        </w:trPr>
        <w:tc>
          <w:tcPr>
            <w:tcW w:w="1870" w:type="dxa"/>
            <w:tcBorders>
              <w:top w:val="nil"/>
              <w:left w:val="nil"/>
            </w:tcBorders>
            <w:noWrap/>
            <w:vAlign w:val="center"/>
          </w:tcPr>
          <w:p w14:paraId="74486C54" w14:textId="11B3B71E" w:rsidR="00B83955" w:rsidRPr="002959A0" w:rsidRDefault="00B83955" w:rsidP="00B83955">
            <w:pPr>
              <w:pStyle w:val="ExhibitText"/>
              <w:jc w:val="left"/>
              <w:rPr>
                <w:b/>
                <w:lang w:val="en-GB"/>
              </w:rPr>
            </w:pPr>
          </w:p>
        </w:tc>
        <w:tc>
          <w:tcPr>
            <w:tcW w:w="680" w:type="dxa"/>
            <w:noWrap/>
            <w:vAlign w:val="center"/>
            <w:hideMark/>
          </w:tcPr>
          <w:p w14:paraId="62CD23EF" w14:textId="77777777" w:rsidR="00B83955" w:rsidRPr="002959A0" w:rsidRDefault="00B83955" w:rsidP="00B83955">
            <w:pPr>
              <w:pStyle w:val="ExhibitText"/>
              <w:jc w:val="center"/>
              <w:rPr>
                <w:b/>
                <w:lang w:val="en-GB"/>
              </w:rPr>
            </w:pPr>
            <w:r w:rsidRPr="002959A0">
              <w:rPr>
                <w:b/>
                <w:lang w:val="en-GB"/>
              </w:rPr>
              <w:t>2007</w:t>
            </w:r>
          </w:p>
        </w:tc>
        <w:tc>
          <w:tcPr>
            <w:tcW w:w="680" w:type="dxa"/>
            <w:noWrap/>
            <w:vAlign w:val="center"/>
            <w:hideMark/>
          </w:tcPr>
          <w:p w14:paraId="72E87298" w14:textId="77777777" w:rsidR="00B83955" w:rsidRPr="002959A0" w:rsidRDefault="00B83955" w:rsidP="00B83955">
            <w:pPr>
              <w:pStyle w:val="ExhibitText"/>
              <w:jc w:val="center"/>
              <w:rPr>
                <w:b/>
                <w:lang w:val="en-GB"/>
              </w:rPr>
            </w:pPr>
            <w:r w:rsidRPr="002959A0">
              <w:rPr>
                <w:b/>
                <w:lang w:val="en-GB"/>
              </w:rPr>
              <w:t>2008</w:t>
            </w:r>
          </w:p>
        </w:tc>
        <w:tc>
          <w:tcPr>
            <w:tcW w:w="680" w:type="dxa"/>
            <w:noWrap/>
            <w:vAlign w:val="center"/>
            <w:hideMark/>
          </w:tcPr>
          <w:p w14:paraId="5A812B33" w14:textId="77777777" w:rsidR="00B83955" w:rsidRPr="002959A0" w:rsidRDefault="00B83955" w:rsidP="00B83955">
            <w:pPr>
              <w:pStyle w:val="ExhibitText"/>
              <w:jc w:val="center"/>
              <w:rPr>
                <w:b/>
                <w:lang w:val="en-GB"/>
              </w:rPr>
            </w:pPr>
            <w:r w:rsidRPr="002959A0">
              <w:rPr>
                <w:b/>
                <w:lang w:val="en-GB"/>
              </w:rPr>
              <w:t>2009</w:t>
            </w:r>
          </w:p>
        </w:tc>
        <w:tc>
          <w:tcPr>
            <w:tcW w:w="680" w:type="dxa"/>
            <w:noWrap/>
            <w:vAlign w:val="center"/>
            <w:hideMark/>
          </w:tcPr>
          <w:p w14:paraId="286338A4" w14:textId="77777777" w:rsidR="00B83955" w:rsidRPr="002959A0" w:rsidRDefault="00B83955" w:rsidP="00B83955">
            <w:pPr>
              <w:pStyle w:val="ExhibitText"/>
              <w:jc w:val="center"/>
              <w:rPr>
                <w:b/>
                <w:lang w:val="en-GB"/>
              </w:rPr>
            </w:pPr>
            <w:r w:rsidRPr="002959A0">
              <w:rPr>
                <w:b/>
                <w:lang w:val="en-GB"/>
              </w:rPr>
              <w:t>2010</w:t>
            </w:r>
          </w:p>
        </w:tc>
        <w:tc>
          <w:tcPr>
            <w:tcW w:w="680" w:type="dxa"/>
            <w:noWrap/>
            <w:vAlign w:val="center"/>
            <w:hideMark/>
          </w:tcPr>
          <w:p w14:paraId="0180C1C0" w14:textId="77777777" w:rsidR="00B83955" w:rsidRPr="002959A0" w:rsidRDefault="00B83955" w:rsidP="00B83955">
            <w:pPr>
              <w:pStyle w:val="ExhibitText"/>
              <w:jc w:val="center"/>
              <w:rPr>
                <w:b/>
                <w:lang w:val="en-GB"/>
              </w:rPr>
            </w:pPr>
            <w:r w:rsidRPr="002959A0">
              <w:rPr>
                <w:b/>
                <w:lang w:val="en-GB"/>
              </w:rPr>
              <w:t>2011</w:t>
            </w:r>
          </w:p>
        </w:tc>
        <w:tc>
          <w:tcPr>
            <w:tcW w:w="680" w:type="dxa"/>
            <w:noWrap/>
            <w:vAlign w:val="center"/>
            <w:hideMark/>
          </w:tcPr>
          <w:p w14:paraId="439591E1" w14:textId="77777777" w:rsidR="00B83955" w:rsidRPr="002959A0" w:rsidRDefault="00B83955" w:rsidP="00B83955">
            <w:pPr>
              <w:pStyle w:val="ExhibitText"/>
              <w:jc w:val="center"/>
              <w:rPr>
                <w:b/>
                <w:lang w:val="en-GB"/>
              </w:rPr>
            </w:pPr>
            <w:r w:rsidRPr="002959A0">
              <w:rPr>
                <w:b/>
                <w:lang w:val="en-GB"/>
              </w:rPr>
              <w:t>2012</w:t>
            </w:r>
          </w:p>
        </w:tc>
        <w:tc>
          <w:tcPr>
            <w:tcW w:w="680" w:type="dxa"/>
            <w:noWrap/>
            <w:vAlign w:val="center"/>
            <w:hideMark/>
          </w:tcPr>
          <w:p w14:paraId="5C0A483E" w14:textId="77777777" w:rsidR="00B83955" w:rsidRPr="002959A0" w:rsidRDefault="00B83955" w:rsidP="00B83955">
            <w:pPr>
              <w:pStyle w:val="ExhibitText"/>
              <w:jc w:val="center"/>
              <w:rPr>
                <w:b/>
                <w:lang w:val="en-GB"/>
              </w:rPr>
            </w:pPr>
            <w:r w:rsidRPr="002959A0">
              <w:rPr>
                <w:b/>
                <w:lang w:val="en-GB"/>
              </w:rPr>
              <w:t>2013</w:t>
            </w:r>
          </w:p>
        </w:tc>
        <w:tc>
          <w:tcPr>
            <w:tcW w:w="680" w:type="dxa"/>
            <w:noWrap/>
            <w:vAlign w:val="center"/>
            <w:hideMark/>
          </w:tcPr>
          <w:p w14:paraId="11826039" w14:textId="77777777" w:rsidR="00B83955" w:rsidRPr="002959A0" w:rsidRDefault="00B83955" w:rsidP="00B83955">
            <w:pPr>
              <w:pStyle w:val="ExhibitText"/>
              <w:jc w:val="center"/>
              <w:rPr>
                <w:b/>
                <w:lang w:val="en-GB"/>
              </w:rPr>
            </w:pPr>
            <w:r w:rsidRPr="002959A0">
              <w:rPr>
                <w:b/>
                <w:lang w:val="en-GB"/>
              </w:rPr>
              <w:t>2014</w:t>
            </w:r>
          </w:p>
        </w:tc>
        <w:tc>
          <w:tcPr>
            <w:tcW w:w="680" w:type="dxa"/>
            <w:noWrap/>
            <w:vAlign w:val="center"/>
            <w:hideMark/>
          </w:tcPr>
          <w:p w14:paraId="51B21B2F" w14:textId="77777777" w:rsidR="00B83955" w:rsidRPr="002959A0" w:rsidRDefault="00B83955" w:rsidP="00B83955">
            <w:pPr>
              <w:pStyle w:val="ExhibitText"/>
              <w:jc w:val="center"/>
              <w:rPr>
                <w:b/>
                <w:lang w:val="en-GB"/>
              </w:rPr>
            </w:pPr>
            <w:r w:rsidRPr="002959A0">
              <w:rPr>
                <w:b/>
                <w:lang w:val="en-GB"/>
              </w:rPr>
              <w:t>2015</w:t>
            </w:r>
          </w:p>
        </w:tc>
        <w:tc>
          <w:tcPr>
            <w:tcW w:w="680" w:type="dxa"/>
            <w:noWrap/>
            <w:vAlign w:val="center"/>
            <w:hideMark/>
          </w:tcPr>
          <w:p w14:paraId="38C9C7EB" w14:textId="77777777" w:rsidR="00B83955" w:rsidRPr="002959A0" w:rsidRDefault="00B83955" w:rsidP="00B83955">
            <w:pPr>
              <w:pStyle w:val="ExhibitText"/>
              <w:jc w:val="center"/>
              <w:rPr>
                <w:b/>
                <w:lang w:val="en-GB"/>
              </w:rPr>
            </w:pPr>
            <w:r w:rsidRPr="002959A0">
              <w:rPr>
                <w:b/>
                <w:lang w:val="en-GB"/>
              </w:rPr>
              <w:t>2016</w:t>
            </w:r>
          </w:p>
        </w:tc>
        <w:tc>
          <w:tcPr>
            <w:tcW w:w="680" w:type="dxa"/>
            <w:noWrap/>
            <w:vAlign w:val="center"/>
            <w:hideMark/>
          </w:tcPr>
          <w:p w14:paraId="30076727" w14:textId="77777777" w:rsidR="00B83955" w:rsidRPr="002959A0" w:rsidRDefault="00B83955" w:rsidP="00B83955">
            <w:pPr>
              <w:pStyle w:val="ExhibitText"/>
              <w:jc w:val="center"/>
              <w:rPr>
                <w:b/>
                <w:lang w:val="en-GB"/>
              </w:rPr>
            </w:pPr>
            <w:r w:rsidRPr="002959A0">
              <w:rPr>
                <w:b/>
                <w:lang w:val="en-GB"/>
              </w:rPr>
              <w:t>2017</w:t>
            </w:r>
          </w:p>
        </w:tc>
      </w:tr>
      <w:tr w:rsidR="007776EC" w:rsidRPr="002959A0" w14:paraId="65146782" w14:textId="77777777" w:rsidTr="009F6ED1">
        <w:trPr>
          <w:trHeight w:val="255"/>
          <w:jc w:val="center"/>
        </w:trPr>
        <w:tc>
          <w:tcPr>
            <w:tcW w:w="9350" w:type="dxa"/>
            <w:gridSpan w:val="12"/>
            <w:noWrap/>
            <w:vAlign w:val="center"/>
          </w:tcPr>
          <w:p w14:paraId="286C7D6C" w14:textId="6675D217" w:rsidR="007776EC" w:rsidRPr="002959A0" w:rsidRDefault="007776EC" w:rsidP="001657EE">
            <w:pPr>
              <w:pStyle w:val="ExhibitText"/>
              <w:jc w:val="left"/>
              <w:rPr>
                <w:b/>
                <w:lang w:val="en-GB"/>
              </w:rPr>
            </w:pPr>
            <w:r w:rsidRPr="002959A0">
              <w:rPr>
                <w:b/>
                <w:lang w:val="en-GB"/>
              </w:rPr>
              <w:t>Country or Region (in millions of units sold)</w:t>
            </w:r>
          </w:p>
        </w:tc>
      </w:tr>
      <w:tr w:rsidR="00D74DC0" w:rsidRPr="002959A0" w14:paraId="63B6EE8C" w14:textId="77777777" w:rsidTr="00D74DC0">
        <w:trPr>
          <w:trHeight w:val="255"/>
          <w:jc w:val="center"/>
        </w:trPr>
        <w:tc>
          <w:tcPr>
            <w:tcW w:w="1870" w:type="dxa"/>
            <w:noWrap/>
            <w:vAlign w:val="center"/>
            <w:hideMark/>
          </w:tcPr>
          <w:p w14:paraId="3922354F" w14:textId="5109A2B5" w:rsidR="00D74DC0" w:rsidRPr="002959A0" w:rsidRDefault="00D74DC0" w:rsidP="00D74DC0">
            <w:pPr>
              <w:pStyle w:val="ExhibitText"/>
              <w:jc w:val="left"/>
              <w:rPr>
                <w:lang w:val="en-GB"/>
              </w:rPr>
            </w:pPr>
            <w:r w:rsidRPr="002959A0">
              <w:rPr>
                <w:lang w:val="en-GB"/>
              </w:rPr>
              <w:t xml:space="preserve">Europe (EU </w:t>
            </w:r>
            <w:r w:rsidR="00E83985" w:rsidRPr="002959A0">
              <w:rPr>
                <w:lang w:val="en-GB"/>
              </w:rPr>
              <w:t>and</w:t>
            </w:r>
            <w:r w:rsidRPr="002959A0">
              <w:rPr>
                <w:lang w:val="en-GB"/>
              </w:rPr>
              <w:t xml:space="preserve"> EFTA)</w:t>
            </w:r>
          </w:p>
        </w:tc>
        <w:tc>
          <w:tcPr>
            <w:tcW w:w="680" w:type="dxa"/>
            <w:noWrap/>
            <w:vAlign w:val="center"/>
            <w:hideMark/>
          </w:tcPr>
          <w:p w14:paraId="68EA2369" w14:textId="77777777" w:rsidR="00D74DC0" w:rsidRPr="002959A0" w:rsidRDefault="00D74DC0" w:rsidP="00D74DC0">
            <w:pPr>
              <w:pStyle w:val="ExhibitText"/>
              <w:jc w:val="right"/>
              <w:rPr>
                <w:lang w:val="en-GB"/>
              </w:rPr>
            </w:pPr>
            <w:r w:rsidRPr="002959A0">
              <w:rPr>
                <w:lang w:val="en-GB"/>
              </w:rPr>
              <w:t>18.9</w:t>
            </w:r>
          </w:p>
        </w:tc>
        <w:tc>
          <w:tcPr>
            <w:tcW w:w="680" w:type="dxa"/>
            <w:noWrap/>
            <w:vAlign w:val="center"/>
            <w:hideMark/>
          </w:tcPr>
          <w:p w14:paraId="795D5FF0" w14:textId="77777777" w:rsidR="00D74DC0" w:rsidRPr="002959A0" w:rsidRDefault="00D74DC0" w:rsidP="00D74DC0">
            <w:pPr>
              <w:pStyle w:val="ExhibitText"/>
              <w:jc w:val="right"/>
              <w:rPr>
                <w:lang w:val="en-GB"/>
              </w:rPr>
            </w:pPr>
            <w:r w:rsidRPr="002959A0">
              <w:rPr>
                <w:lang w:val="en-GB"/>
              </w:rPr>
              <w:t>17.4</w:t>
            </w:r>
          </w:p>
        </w:tc>
        <w:tc>
          <w:tcPr>
            <w:tcW w:w="680" w:type="dxa"/>
            <w:noWrap/>
            <w:vAlign w:val="center"/>
            <w:hideMark/>
          </w:tcPr>
          <w:p w14:paraId="0E367081" w14:textId="77777777" w:rsidR="00D74DC0" w:rsidRPr="002959A0" w:rsidRDefault="00D74DC0" w:rsidP="00D74DC0">
            <w:pPr>
              <w:pStyle w:val="ExhibitText"/>
              <w:jc w:val="right"/>
              <w:rPr>
                <w:lang w:val="en-GB"/>
              </w:rPr>
            </w:pPr>
            <w:r w:rsidRPr="002959A0">
              <w:rPr>
                <w:lang w:val="en-GB"/>
              </w:rPr>
              <w:t>16.2</w:t>
            </w:r>
          </w:p>
        </w:tc>
        <w:tc>
          <w:tcPr>
            <w:tcW w:w="680" w:type="dxa"/>
            <w:noWrap/>
            <w:vAlign w:val="center"/>
            <w:hideMark/>
          </w:tcPr>
          <w:p w14:paraId="5986B125" w14:textId="77777777" w:rsidR="00D74DC0" w:rsidRPr="002959A0" w:rsidRDefault="00D74DC0" w:rsidP="00D74DC0">
            <w:pPr>
              <w:pStyle w:val="ExhibitText"/>
              <w:jc w:val="right"/>
              <w:rPr>
                <w:lang w:val="en-GB"/>
              </w:rPr>
            </w:pPr>
            <w:r w:rsidRPr="002959A0">
              <w:rPr>
                <w:lang w:val="en-GB"/>
              </w:rPr>
              <w:t>15.7</w:t>
            </w:r>
          </w:p>
        </w:tc>
        <w:tc>
          <w:tcPr>
            <w:tcW w:w="680" w:type="dxa"/>
            <w:noWrap/>
            <w:vAlign w:val="center"/>
            <w:hideMark/>
          </w:tcPr>
          <w:p w14:paraId="1F46BFB2" w14:textId="77777777" w:rsidR="00D74DC0" w:rsidRPr="002959A0" w:rsidRDefault="00D74DC0" w:rsidP="00D74DC0">
            <w:pPr>
              <w:pStyle w:val="ExhibitText"/>
              <w:jc w:val="right"/>
              <w:rPr>
                <w:lang w:val="en-GB"/>
              </w:rPr>
            </w:pPr>
            <w:r w:rsidRPr="002959A0">
              <w:rPr>
                <w:lang w:val="en-GB"/>
              </w:rPr>
              <w:t>15.7</w:t>
            </w:r>
          </w:p>
        </w:tc>
        <w:tc>
          <w:tcPr>
            <w:tcW w:w="680" w:type="dxa"/>
            <w:noWrap/>
            <w:vAlign w:val="center"/>
            <w:hideMark/>
          </w:tcPr>
          <w:p w14:paraId="7834CEAD" w14:textId="77777777" w:rsidR="00D74DC0" w:rsidRPr="002959A0" w:rsidRDefault="00D74DC0" w:rsidP="00D74DC0">
            <w:pPr>
              <w:pStyle w:val="ExhibitText"/>
              <w:jc w:val="right"/>
              <w:rPr>
                <w:lang w:val="en-GB"/>
              </w:rPr>
            </w:pPr>
            <w:r w:rsidRPr="002959A0">
              <w:rPr>
                <w:lang w:val="en-GB"/>
              </w:rPr>
              <w:t>14.4</w:t>
            </w:r>
          </w:p>
        </w:tc>
        <w:tc>
          <w:tcPr>
            <w:tcW w:w="680" w:type="dxa"/>
            <w:noWrap/>
            <w:vAlign w:val="center"/>
            <w:hideMark/>
          </w:tcPr>
          <w:p w14:paraId="1CE9B9D6" w14:textId="77777777" w:rsidR="00D74DC0" w:rsidRPr="002959A0" w:rsidRDefault="00D74DC0" w:rsidP="00D74DC0">
            <w:pPr>
              <w:pStyle w:val="ExhibitText"/>
              <w:jc w:val="right"/>
              <w:rPr>
                <w:lang w:val="en-GB"/>
              </w:rPr>
            </w:pPr>
            <w:r w:rsidRPr="002959A0">
              <w:rPr>
                <w:lang w:val="en-GB"/>
              </w:rPr>
              <w:t>14.1</w:t>
            </w:r>
          </w:p>
        </w:tc>
        <w:tc>
          <w:tcPr>
            <w:tcW w:w="680" w:type="dxa"/>
            <w:noWrap/>
            <w:vAlign w:val="center"/>
            <w:hideMark/>
          </w:tcPr>
          <w:p w14:paraId="4D8B0B4D" w14:textId="77777777" w:rsidR="00D74DC0" w:rsidRPr="002959A0" w:rsidRDefault="00D74DC0" w:rsidP="00D74DC0">
            <w:pPr>
              <w:pStyle w:val="ExhibitText"/>
              <w:jc w:val="right"/>
              <w:rPr>
                <w:lang w:val="en-GB"/>
              </w:rPr>
            </w:pPr>
            <w:r w:rsidRPr="002959A0">
              <w:rPr>
                <w:lang w:val="en-GB"/>
              </w:rPr>
              <w:t>15.0</w:t>
            </w:r>
          </w:p>
        </w:tc>
        <w:tc>
          <w:tcPr>
            <w:tcW w:w="680" w:type="dxa"/>
            <w:noWrap/>
            <w:vAlign w:val="center"/>
            <w:hideMark/>
          </w:tcPr>
          <w:p w14:paraId="6A3D6A87" w14:textId="77777777" w:rsidR="00D74DC0" w:rsidRPr="002959A0" w:rsidRDefault="00D74DC0" w:rsidP="00D74DC0">
            <w:pPr>
              <w:pStyle w:val="ExhibitText"/>
              <w:jc w:val="right"/>
              <w:rPr>
                <w:lang w:val="en-GB"/>
              </w:rPr>
            </w:pPr>
            <w:r w:rsidRPr="002959A0">
              <w:rPr>
                <w:lang w:val="en-GB"/>
              </w:rPr>
              <w:t>16.5</w:t>
            </w:r>
          </w:p>
        </w:tc>
        <w:tc>
          <w:tcPr>
            <w:tcW w:w="680" w:type="dxa"/>
            <w:noWrap/>
            <w:vAlign w:val="center"/>
            <w:hideMark/>
          </w:tcPr>
          <w:p w14:paraId="512CA9EA" w14:textId="77777777" w:rsidR="00D74DC0" w:rsidRPr="002959A0" w:rsidRDefault="00D74DC0" w:rsidP="00D74DC0">
            <w:pPr>
              <w:pStyle w:val="ExhibitText"/>
              <w:jc w:val="right"/>
              <w:rPr>
                <w:lang w:val="en-GB"/>
              </w:rPr>
            </w:pPr>
            <w:r w:rsidRPr="002959A0">
              <w:rPr>
                <w:lang w:val="en-GB"/>
              </w:rPr>
              <w:t>17.6</w:t>
            </w:r>
          </w:p>
        </w:tc>
        <w:tc>
          <w:tcPr>
            <w:tcW w:w="680" w:type="dxa"/>
            <w:noWrap/>
            <w:vAlign w:val="center"/>
            <w:hideMark/>
          </w:tcPr>
          <w:p w14:paraId="397F4CED" w14:textId="77777777" w:rsidR="00D74DC0" w:rsidRPr="002959A0" w:rsidRDefault="00D74DC0" w:rsidP="00D74DC0">
            <w:pPr>
              <w:pStyle w:val="ExhibitText"/>
              <w:jc w:val="right"/>
              <w:rPr>
                <w:lang w:val="en-GB"/>
              </w:rPr>
            </w:pPr>
            <w:r w:rsidRPr="002959A0">
              <w:rPr>
                <w:lang w:val="en-GB"/>
              </w:rPr>
              <w:t>18.1</w:t>
            </w:r>
          </w:p>
        </w:tc>
      </w:tr>
      <w:tr w:rsidR="00D74DC0" w:rsidRPr="002959A0" w14:paraId="5FA505E8" w14:textId="77777777" w:rsidTr="00D74DC0">
        <w:trPr>
          <w:trHeight w:val="255"/>
          <w:jc w:val="center"/>
        </w:trPr>
        <w:tc>
          <w:tcPr>
            <w:tcW w:w="1870" w:type="dxa"/>
            <w:noWrap/>
            <w:vAlign w:val="center"/>
            <w:hideMark/>
          </w:tcPr>
          <w:p w14:paraId="7BEA5183" w14:textId="77777777" w:rsidR="00D74DC0" w:rsidRPr="002959A0" w:rsidRDefault="00D74DC0" w:rsidP="00D74DC0">
            <w:pPr>
              <w:pStyle w:val="ExhibitText"/>
              <w:jc w:val="left"/>
              <w:rPr>
                <w:lang w:val="en-GB"/>
              </w:rPr>
            </w:pPr>
            <w:r w:rsidRPr="002959A0">
              <w:rPr>
                <w:lang w:val="en-GB"/>
              </w:rPr>
              <w:t>Russia</w:t>
            </w:r>
          </w:p>
        </w:tc>
        <w:tc>
          <w:tcPr>
            <w:tcW w:w="680" w:type="dxa"/>
            <w:noWrap/>
            <w:vAlign w:val="center"/>
            <w:hideMark/>
          </w:tcPr>
          <w:p w14:paraId="6DC8EB6B" w14:textId="77777777" w:rsidR="00D74DC0" w:rsidRPr="002959A0" w:rsidRDefault="00D74DC0" w:rsidP="00D74DC0">
            <w:pPr>
              <w:pStyle w:val="ExhibitText"/>
              <w:jc w:val="right"/>
              <w:rPr>
                <w:lang w:val="en-GB"/>
              </w:rPr>
            </w:pPr>
            <w:r w:rsidRPr="002959A0">
              <w:rPr>
                <w:lang w:val="en-GB"/>
              </w:rPr>
              <w:t>2.9</w:t>
            </w:r>
          </w:p>
        </w:tc>
        <w:tc>
          <w:tcPr>
            <w:tcW w:w="680" w:type="dxa"/>
            <w:noWrap/>
            <w:vAlign w:val="center"/>
            <w:hideMark/>
          </w:tcPr>
          <w:p w14:paraId="4FFC484E" w14:textId="77777777" w:rsidR="00D74DC0" w:rsidRPr="002959A0" w:rsidRDefault="00D74DC0" w:rsidP="00D74DC0">
            <w:pPr>
              <w:pStyle w:val="ExhibitText"/>
              <w:jc w:val="right"/>
              <w:rPr>
                <w:lang w:val="en-GB"/>
              </w:rPr>
            </w:pPr>
            <w:r w:rsidRPr="002959A0">
              <w:rPr>
                <w:lang w:val="en-GB"/>
              </w:rPr>
              <w:t>3.2</w:t>
            </w:r>
          </w:p>
        </w:tc>
        <w:tc>
          <w:tcPr>
            <w:tcW w:w="680" w:type="dxa"/>
            <w:noWrap/>
            <w:vAlign w:val="center"/>
            <w:hideMark/>
          </w:tcPr>
          <w:p w14:paraId="1C6EA97C" w14:textId="77777777" w:rsidR="00D74DC0" w:rsidRPr="002959A0" w:rsidRDefault="00D74DC0" w:rsidP="00D74DC0">
            <w:pPr>
              <w:pStyle w:val="ExhibitText"/>
              <w:jc w:val="right"/>
              <w:rPr>
                <w:lang w:val="en-GB"/>
              </w:rPr>
            </w:pPr>
            <w:r w:rsidRPr="002959A0">
              <w:rPr>
                <w:lang w:val="en-GB"/>
              </w:rPr>
              <w:t>1.6</w:t>
            </w:r>
          </w:p>
        </w:tc>
        <w:tc>
          <w:tcPr>
            <w:tcW w:w="680" w:type="dxa"/>
            <w:noWrap/>
            <w:vAlign w:val="center"/>
            <w:hideMark/>
          </w:tcPr>
          <w:p w14:paraId="5C68C905" w14:textId="77777777" w:rsidR="00D74DC0" w:rsidRPr="002959A0" w:rsidRDefault="00D74DC0" w:rsidP="00D74DC0">
            <w:pPr>
              <w:pStyle w:val="ExhibitText"/>
              <w:jc w:val="right"/>
              <w:rPr>
                <w:lang w:val="en-GB"/>
              </w:rPr>
            </w:pPr>
            <w:r w:rsidRPr="002959A0">
              <w:rPr>
                <w:lang w:val="en-GB"/>
              </w:rPr>
              <w:t>2.1</w:t>
            </w:r>
          </w:p>
        </w:tc>
        <w:tc>
          <w:tcPr>
            <w:tcW w:w="680" w:type="dxa"/>
            <w:noWrap/>
            <w:vAlign w:val="center"/>
            <w:hideMark/>
          </w:tcPr>
          <w:p w14:paraId="3AF4AFE4" w14:textId="77777777" w:rsidR="00D74DC0" w:rsidRPr="002959A0" w:rsidRDefault="00D74DC0" w:rsidP="00D74DC0">
            <w:pPr>
              <w:pStyle w:val="ExhibitText"/>
              <w:jc w:val="right"/>
              <w:rPr>
                <w:lang w:val="en-GB"/>
              </w:rPr>
            </w:pPr>
            <w:r w:rsidRPr="002959A0">
              <w:rPr>
                <w:lang w:val="en-GB"/>
              </w:rPr>
              <w:t>2.9</w:t>
            </w:r>
          </w:p>
        </w:tc>
        <w:tc>
          <w:tcPr>
            <w:tcW w:w="680" w:type="dxa"/>
            <w:noWrap/>
            <w:vAlign w:val="center"/>
            <w:hideMark/>
          </w:tcPr>
          <w:p w14:paraId="580C86F5" w14:textId="77777777" w:rsidR="00D74DC0" w:rsidRPr="002959A0" w:rsidRDefault="00D74DC0" w:rsidP="00D74DC0">
            <w:pPr>
              <w:pStyle w:val="ExhibitText"/>
              <w:jc w:val="right"/>
              <w:rPr>
                <w:lang w:val="en-GB"/>
              </w:rPr>
            </w:pPr>
            <w:r w:rsidRPr="002959A0">
              <w:rPr>
                <w:lang w:val="en-GB"/>
              </w:rPr>
              <w:t>3.1</w:t>
            </w:r>
          </w:p>
        </w:tc>
        <w:tc>
          <w:tcPr>
            <w:tcW w:w="680" w:type="dxa"/>
            <w:noWrap/>
            <w:vAlign w:val="center"/>
            <w:hideMark/>
          </w:tcPr>
          <w:p w14:paraId="73A249A1" w14:textId="77777777" w:rsidR="00D74DC0" w:rsidRPr="002959A0" w:rsidRDefault="00D74DC0" w:rsidP="00D74DC0">
            <w:pPr>
              <w:pStyle w:val="ExhibitText"/>
              <w:jc w:val="right"/>
              <w:rPr>
                <w:lang w:val="en-GB"/>
              </w:rPr>
            </w:pPr>
            <w:r w:rsidRPr="002959A0">
              <w:rPr>
                <w:lang w:val="en-GB"/>
              </w:rPr>
              <w:t>3.0</w:t>
            </w:r>
          </w:p>
        </w:tc>
        <w:tc>
          <w:tcPr>
            <w:tcW w:w="680" w:type="dxa"/>
            <w:noWrap/>
            <w:vAlign w:val="center"/>
            <w:hideMark/>
          </w:tcPr>
          <w:p w14:paraId="33EFA385" w14:textId="77777777" w:rsidR="00D74DC0" w:rsidRPr="002959A0" w:rsidRDefault="00D74DC0" w:rsidP="00D74DC0">
            <w:pPr>
              <w:pStyle w:val="ExhibitText"/>
              <w:jc w:val="right"/>
              <w:rPr>
                <w:lang w:val="en-GB"/>
              </w:rPr>
            </w:pPr>
            <w:r w:rsidRPr="002959A0">
              <w:rPr>
                <w:lang w:val="en-GB"/>
              </w:rPr>
              <w:t>2.6</w:t>
            </w:r>
          </w:p>
        </w:tc>
        <w:tc>
          <w:tcPr>
            <w:tcW w:w="680" w:type="dxa"/>
            <w:noWrap/>
            <w:vAlign w:val="center"/>
            <w:hideMark/>
          </w:tcPr>
          <w:p w14:paraId="0B60ECE0"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206C12C3"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6D187DF5" w14:textId="77777777" w:rsidR="00D74DC0" w:rsidRPr="002959A0" w:rsidRDefault="00D74DC0" w:rsidP="00D74DC0">
            <w:pPr>
              <w:pStyle w:val="ExhibitText"/>
              <w:jc w:val="right"/>
              <w:rPr>
                <w:lang w:val="en-GB"/>
              </w:rPr>
            </w:pPr>
            <w:r w:rsidRPr="002959A0">
              <w:rPr>
                <w:lang w:val="en-GB"/>
              </w:rPr>
              <w:t>1.6</w:t>
            </w:r>
          </w:p>
        </w:tc>
      </w:tr>
      <w:tr w:rsidR="00D74DC0" w:rsidRPr="002959A0" w14:paraId="49BAC128" w14:textId="77777777" w:rsidTr="00D74DC0">
        <w:trPr>
          <w:trHeight w:val="255"/>
          <w:jc w:val="center"/>
        </w:trPr>
        <w:tc>
          <w:tcPr>
            <w:tcW w:w="1870" w:type="dxa"/>
            <w:noWrap/>
            <w:vAlign w:val="center"/>
            <w:hideMark/>
          </w:tcPr>
          <w:p w14:paraId="58E07051" w14:textId="77777777" w:rsidR="00D74DC0" w:rsidRPr="002959A0" w:rsidRDefault="00D74DC0" w:rsidP="00D74DC0">
            <w:pPr>
              <w:pStyle w:val="ExhibitText"/>
              <w:jc w:val="left"/>
              <w:rPr>
                <w:lang w:val="en-GB"/>
              </w:rPr>
            </w:pPr>
            <w:r w:rsidRPr="002959A0">
              <w:rPr>
                <w:lang w:val="en-GB"/>
              </w:rPr>
              <w:t>Other Europe (including Turkey)</w:t>
            </w:r>
          </w:p>
        </w:tc>
        <w:tc>
          <w:tcPr>
            <w:tcW w:w="680" w:type="dxa"/>
            <w:noWrap/>
            <w:vAlign w:val="center"/>
            <w:hideMark/>
          </w:tcPr>
          <w:p w14:paraId="28B1A274"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41B1F5E9"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6333C735" w14:textId="77777777" w:rsidR="00D74DC0" w:rsidRPr="002959A0" w:rsidRDefault="00D74DC0" w:rsidP="00D74DC0">
            <w:pPr>
              <w:pStyle w:val="ExhibitText"/>
              <w:jc w:val="right"/>
              <w:rPr>
                <w:lang w:val="en-GB"/>
              </w:rPr>
            </w:pPr>
            <w:r w:rsidRPr="002959A0">
              <w:rPr>
                <w:lang w:val="en-GB"/>
              </w:rPr>
              <w:t>0.8</w:t>
            </w:r>
          </w:p>
        </w:tc>
        <w:tc>
          <w:tcPr>
            <w:tcW w:w="680" w:type="dxa"/>
            <w:noWrap/>
            <w:vAlign w:val="center"/>
            <w:hideMark/>
          </w:tcPr>
          <w:p w14:paraId="546E14BE" w14:textId="77777777" w:rsidR="00D74DC0" w:rsidRPr="002959A0" w:rsidRDefault="00D74DC0" w:rsidP="00D74DC0">
            <w:pPr>
              <w:pStyle w:val="ExhibitText"/>
              <w:jc w:val="right"/>
              <w:rPr>
                <w:lang w:val="en-GB"/>
              </w:rPr>
            </w:pPr>
            <w:r w:rsidRPr="002959A0">
              <w:rPr>
                <w:lang w:val="en-GB"/>
              </w:rPr>
              <w:t>1.0</w:t>
            </w:r>
          </w:p>
        </w:tc>
        <w:tc>
          <w:tcPr>
            <w:tcW w:w="680" w:type="dxa"/>
            <w:noWrap/>
            <w:vAlign w:val="center"/>
            <w:hideMark/>
          </w:tcPr>
          <w:p w14:paraId="1E1EAAB9"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19882BB0"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1800C66C"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70C8DBA6" w14:textId="77777777" w:rsidR="00D74DC0" w:rsidRPr="002959A0" w:rsidRDefault="00D74DC0" w:rsidP="00D74DC0">
            <w:pPr>
              <w:pStyle w:val="ExhibitText"/>
              <w:jc w:val="right"/>
              <w:rPr>
                <w:lang w:val="en-GB"/>
              </w:rPr>
            </w:pPr>
            <w:r w:rsidRPr="002959A0">
              <w:rPr>
                <w:lang w:val="en-GB"/>
              </w:rPr>
              <w:t>1.0</w:t>
            </w:r>
          </w:p>
        </w:tc>
        <w:tc>
          <w:tcPr>
            <w:tcW w:w="680" w:type="dxa"/>
            <w:noWrap/>
            <w:vAlign w:val="center"/>
            <w:hideMark/>
          </w:tcPr>
          <w:p w14:paraId="649F54E8" w14:textId="77777777" w:rsidR="00D74DC0" w:rsidRPr="002959A0" w:rsidRDefault="00D74DC0" w:rsidP="00D74DC0">
            <w:pPr>
              <w:pStyle w:val="ExhibitText"/>
              <w:jc w:val="right"/>
              <w:rPr>
                <w:lang w:val="en-GB"/>
              </w:rPr>
            </w:pPr>
            <w:r w:rsidRPr="002959A0">
              <w:rPr>
                <w:lang w:val="en-GB"/>
              </w:rPr>
              <w:t>1.1</w:t>
            </w:r>
          </w:p>
        </w:tc>
        <w:tc>
          <w:tcPr>
            <w:tcW w:w="680" w:type="dxa"/>
            <w:noWrap/>
            <w:vAlign w:val="center"/>
            <w:hideMark/>
          </w:tcPr>
          <w:p w14:paraId="4F892DCF"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5CAF3CC2" w14:textId="77777777" w:rsidR="00D74DC0" w:rsidRPr="002959A0" w:rsidRDefault="00D74DC0" w:rsidP="00D74DC0">
            <w:pPr>
              <w:pStyle w:val="ExhibitText"/>
              <w:jc w:val="right"/>
              <w:rPr>
                <w:lang w:val="en-GB"/>
              </w:rPr>
            </w:pPr>
            <w:r w:rsidRPr="002959A0">
              <w:rPr>
                <w:lang w:val="en-GB"/>
              </w:rPr>
              <w:t>1.2</w:t>
            </w:r>
          </w:p>
        </w:tc>
      </w:tr>
      <w:tr w:rsidR="00D74DC0" w:rsidRPr="002959A0" w14:paraId="10EF6C46" w14:textId="77777777" w:rsidTr="00D74DC0">
        <w:trPr>
          <w:trHeight w:val="255"/>
          <w:jc w:val="center"/>
        </w:trPr>
        <w:tc>
          <w:tcPr>
            <w:tcW w:w="1870" w:type="dxa"/>
            <w:noWrap/>
            <w:vAlign w:val="center"/>
            <w:hideMark/>
          </w:tcPr>
          <w:p w14:paraId="1C90FDD7" w14:textId="77777777" w:rsidR="00D74DC0" w:rsidRPr="002959A0" w:rsidRDefault="00D74DC0" w:rsidP="00D74DC0">
            <w:pPr>
              <w:pStyle w:val="ExhibitText"/>
              <w:jc w:val="left"/>
              <w:rPr>
                <w:lang w:val="en-GB"/>
              </w:rPr>
            </w:pPr>
            <w:r w:rsidRPr="002959A0">
              <w:rPr>
                <w:lang w:val="en-GB"/>
              </w:rPr>
              <w:t>United States</w:t>
            </w:r>
          </w:p>
        </w:tc>
        <w:tc>
          <w:tcPr>
            <w:tcW w:w="680" w:type="dxa"/>
            <w:noWrap/>
            <w:vAlign w:val="center"/>
            <w:hideMark/>
          </w:tcPr>
          <w:p w14:paraId="4AB0A55E" w14:textId="77777777" w:rsidR="00D74DC0" w:rsidRPr="002959A0" w:rsidRDefault="00D74DC0" w:rsidP="00D74DC0">
            <w:pPr>
              <w:pStyle w:val="ExhibitText"/>
              <w:jc w:val="right"/>
              <w:rPr>
                <w:lang w:val="en-GB"/>
              </w:rPr>
            </w:pPr>
            <w:r w:rsidRPr="002959A0">
              <w:rPr>
                <w:lang w:val="en-GB"/>
              </w:rPr>
              <w:t>16.5</w:t>
            </w:r>
          </w:p>
        </w:tc>
        <w:tc>
          <w:tcPr>
            <w:tcW w:w="680" w:type="dxa"/>
            <w:noWrap/>
            <w:vAlign w:val="center"/>
            <w:hideMark/>
          </w:tcPr>
          <w:p w14:paraId="75C4F66A" w14:textId="77777777" w:rsidR="00D74DC0" w:rsidRPr="002959A0" w:rsidRDefault="00D74DC0" w:rsidP="00D74DC0">
            <w:pPr>
              <w:pStyle w:val="ExhibitText"/>
              <w:jc w:val="right"/>
              <w:rPr>
                <w:lang w:val="en-GB"/>
              </w:rPr>
            </w:pPr>
            <w:r w:rsidRPr="002959A0">
              <w:rPr>
                <w:lang w:val="en-GB"/>
              </w:rPr>
              <w:t>13.5</w:t>
            </w:r>
          </w:p>
        </w:tc>
        <w:tc>
          <w:tcPr>
            <w:tcW w:w="680" w:type="dxa"/>
            <w:noWrap/>
            <w:vAlign w:val="center"/>
            <w:hideMark/>
          </w:tcPr>
          <w:p w14:paraId="202E3699" w14:textId="77777777" w:rsidR="00D74DC0" w:rsidRPr="002959A0" w:rsidRDefault="00D74DC0" w:rsidP="00D74DC0">
            <w:pPr>
              <w:pStyle w:val="ExhibitText"/>
              <w:jc w:val="right"/>
              <w:rPr>
                <w:lang w:val="en-GB"/>
              </w:rPr>
            </w:pPr>
            <w:r w:rsidRPr="002959A0">
              <w:rPr>
                <w:lang w:val="en-GB"/>
              </w:rPr>
              <w:t>10.6</w:t>
            </w:r>
          </w:p>
        </w:tc>
        <w:tc>
          <w:tcPr>
            <w:tcW w:w="680" w:type="dxa"/>
            <w:noWrap/>
            <w:vAlign w:val="center"/>
            <w:hideMark/>
          </w:tcPr>
          <w:p w14:paraId="27F14940" w14:textId="77777777" w:rsidR="00D74DC0" w:rsidRPr="002959A0" w:rsidRDefault="00D74DC0" w:rsidP="00D74DC0">
            <w:pPr>
              <w:pStyle w:val="ExhibitText"/>
              <w:jc w:val="right"/>
              <w:rPr>
                <w:lang w:val="en-GB"/>
              </w:rPr>
            </w:pPr>
            <w:r w:rsidRPr="002959A0">
              <w:rPr>
                <w:lang w:val="en-GB"/>
              </w:rPr>
              <w:t>11.8</w:t>
            </w:r>
          </w:p>
        </w:tc>
        <w:tc>
          <w:tcPr>
            <w:tcW w:w="680" w:type="dxa"/>
            <w:noWrap/>
            <w:vAlign w:val="center"/>
            <w:hideMark/>
          </w:tcPr>
          <w:p w14:paraId="6E93E288" w14:textId="77777777" w:rsidR="00D74DC0" w:rsidRPr="002959A0" w:rsidRDefault="00D74DC0" w:rsidP="00D74DC0">
            <w:pPr>
              <w:pStyle w:val="ExhibitText"/>
              <w:jc w:val="right"/>
              <w:rPr>
                <w:lang w:val="en-GB"/>
              </w:rPr>
            </w:pPr>
            <w:r w:rsidRPr="002959A0">
              <w:rPr>
                <w:lang w:val="en-GB"/>
              </w:rPr>
              <w:t>13.0</w:t>
            </w:r>
          </w:p>
        </w:tc>
        <w:tc>
          <w:tcPr>
            <w:tcW w:w="680" w:type="dxa"/>
            <w:noWrap/>
            <w:vAlign w:val="center"/>
            <w:hideMark/>
          </w:tcPr>
          <w:p w14:paraId="3A6663C8" w14:textId="77777777" w:rsidR="00D74DC0" w:rsidRPr="002959A0" w:rsidRDefault="00D74DC0" w:rsidP="00D74DC0">
            <w:pPr>
              <w:pStyle w:val="ExhibitText"/>
              <w:jc w:val="right"/>
              <w:rPr>
                <w:lang w:val="en-GB"/>
              </w:rPr>
            </w:pPr>
            <w:r w:rsidRPr="002959A0">
              <w:rPr>
                <w:lang w:val="en-GB"/>
              </w:rPr>
              <w:t>14.8</w:t>
            </w:r>
          </w:p>
        </w:tc>
        <w:tc>
          <w:tcPr>
            <w:tcW w:w="680" w:type="dxa"/>
            <w:noWrap/>
            <w:vAlign w:val="center"/>
            <w:hideMark/>
          </w:tcPr>
          <w:p w14:paraId="050ECA8C" w14:textId="77777777" w:rsidR="00D74DC0" w:rsidRPr="002959A0" w:rsidRDefault="00D74DC0" w:rsidP="00D74DC0">
            <w:pPr>
              <w:pStyle w:val="ExhibitText"/>
              <w:jc w:val="right"/>
              <w:rPr>
                <w:lang w:val="en-GB"/>
              </w:rPr>
            </w:pPr>
            <w:r w:rsidRPr="002959A0">
              <w:rPr>
                <w:lang w:val="en-GB"/>
              </w:rPr>
              <w:t>15.9</w:t>
            </w:r>
          </w:p>
        </w:tc>
        <w:tc>
          <w:tcPr>
            <w:tcW w:w="680" w:type="dxa"/>
            <w:noWrap/>
            <w:vAlign w:val="center"/>
            <w:hideMark/>
          </w:tcPr>
          <w:p w14:paraId="237D1D00" w14:textId="77777777" w:rsidR="00D74DC0" w:rsidRPr="002959A0" w:rsidRDefault="00D74DC0" w:rsidP="00D74DC0">
            <w:pPr>
              <w:pStyle w:val="ExhibitText"/>
              <w:jc w:val="right"/>
              <w:rPr>
                <w:lang w:val="en-GB"/>
              </w:rPr>
            </w:pPr>
            <w:r w:rsidRPr="002959A0">
              <w:rPr>
                <w:lang w:val="en-GB"/>
              </w:rPr>
              <w:t>16.8</w:t>
            </w:r>
          </w:p>
        </w:tc>
        <w:tc>
          <w:tcPr>
            <w:tcW w:w="680" w:type="dxa"/>
            <w:noWrap/>
            <w:vAlign w:val="center"/>
            <w:hideMark/>
          </w:tcPr>
          <w:p w14:paraId="11CE4F10" w14:textId="77777777" w:rsidR="00D74DC0" w:rsidRPr="002959A0" w:rsidRDefault="00D74DC0" w:rsidP="00D74DC0">
            <w:pPr>
              <w:pStyle w:val="ExhibitText"/>
              <w:jc w:val="right"/>
              <w:rPr>
                <w:lang w:val="en-GB"/>
              </w:rPr>
            </w:pPr>
            <w:r w:rsidRPr="002959A0">
              <w:rPr>
                <w:lang w:val="en-GB"/>
              </w:rPr>
              <w:t>17.8</w:t>
            </w:r>
          </w:p>
        </w:tc>
        <w:tc>
          <w:tcPr>
            <w:tcW w:w="680" w:type="dxa"/>
            <w:noWrap/>
            <w:vAlign w:val="center"/>
            <w:hideMark/>
          </w:tcPr>
          <w:p w14:paraId="32BBC5EC" w14:textId="77777777" w:rsidR="00D74DC0" w:rsidRPr="002959A0" w:rsidRDefault="00D74DC0" w:rsidP="00D74DC0">
            <w:pPr>
              <w:pStyle w:val="ExhibitText"/>
              <w:jc w:val="right"/>
              <w:rPr>
                <w:lang w:val="en-GB"/>
              </w:rPr>
            </w:pPr>
            <w:r w:rsidRPr="002959A0">
              <w:rPr>
                <w:lang w:val="en-GB"/>
              </w:rPr>
              <w:t>17.9</w:t>
            </w:r>
          </w:p>
        </w:tc>
        <w:tc>
          <w:tcPr>
            <w:tcW w:w="680" w:type="dxa"/>
            <w:noWrap/>
            <w:vAlign w:val="center"/>
            <w:hideMark/>
          </w:tcPr>
          <w:p w14:paraId="68A4AF8C" w14:textId="77777777" w:rsidR="00D74DC0" w:rsidRPr="002959A0" w:rsidRDefault="00D74DC0" w:rsidP="00D74DC0">
            <w:pPr>
              <w:pStyle w:val="ExhibitText"/>
              <w:jc w:val="right"/>
              <w:rPr>
                <w:lang w:val="en-GB"/>
              </w:rPr>
            </w:pPr>
            <w:r w:rsidRPr="002959A0">
              <w:rPr>
                <w:lang w:val="en-GB"/>
              </w:rPr>
              <w:t>17.6</w:t>
            </w:r>
          </w:p>
        </w:tc>
      </w:tr>
      <w:tr w:rsidR="00D74DC0" w:rsidRPr="002959A0" w14:paraId="4820403A" w14:textId="77777777" w:rsidTr="00D74DC0">
        <w:trPr>
          <w:trHeight w:val="255"/>
          <w:jc w:val="center"/>
        </w:trPr>
        <w:tc>
          <w:tcPr>
            <w:tcW w:w="1870" w:type="dxa"/>
            <w:noWrap/>
            <w:vAlign w:val="center"/>
            <w:hideMark/>
          </w:tcPr>
          <w:p w14:paraId="4C1967CF" w14:textId="77777777" w:rsidR="00D74DC0" w:rsidRPr="002959A0" w:rsidRDefault="00D74DC0" w:rsidP="00D74DC0">
            <w:pPr>
              <w:pStyle w:val="ExhibitText"/>
              <w:jc w:val="left"/>
              <w:rPr>
                <w:lang w:val="en-GB"/>
              </w:rPr>
            </w:pPr>
            <w:r w:rsidRPr="002959A0">
              <w:rPr>
                <w:lang w:val="en-GB"/>
              </w:rPr>
              <w:t>Other NAFTA (Canada and Mexico)</w:t>
            </w:r>
          </w:p>
        </w:tc>
        <w:tc>
          <w:tcPr>
            <w:tcW w:w="680" w:type="dxa"/>
            <w:noWrap/>
            <w:vAlign w:val="center"/>
            <w:hideMark/>
          </w:tcPr>
          <w:p w14:paraId="72B44E57" w14:textId="77777777" w:rsidR="00D74DC0" w:rsidRPr="002959A0" w:rsidRDefault="00D74DC0" w:rsidP="00D74DC0">
            <w:pPr>
              <w:pStyle w:val="ExhibitText"/>
              <w:jc w:val="right"/>
              <w:rPr>
                <w:lang w:val="en-GB"/>
              </w:rPr>
            </w:pPr>
            <w:r w:rsidRPr="002959A0">
              <w:rPr>
                <w:lang w:val="en-GB"/>
              </w:rPr>
              <w:t>2.8</w:t>
            </w:r>
          </w:p>
        </w:tc>
        <w:tc>
          <w:tcPr>
            <w:tcW w:w="680" w:type="dxa"/>
            <w:noWrap/>
            <w:vAlign w:val="center"/>
            <w:hideMark/>
          </w:tcPr>
          <w:p w14:paraId="0A2E5B04" w14:textId="77777777" w:rsidR="00D74DC0" w:rsidRPr="002959A0" w:rsidRDefault="00D74DC0" w:rsidP="00D74DC0">
            <w:pPr>
              <w:pStyle w:val="ExhibitText"/>
              <w:jc w:val="right"/>
              <w:rPr>
                <w:lang w:val="en-GB"/>
              </w:rPr>
            </w:pPr>
            <w:r w:rsidRPr="002959A0">
              <w:rPr>
                <w:lang w:val="en-GB"/>
              </w:rPr>
              <w:t>2.7</w:t>
            </w:r>
          </w:p>
        </w:tc>
        <w:tc>
          <w:tcPr>
            <w:tcW w:w="680" w:type="dxa"/>
            <w:noWrap/>
            <w:vAlign w:val="center"/>
            <w:hideMark/>
          </w:tcPr>
          <w:p w14:paraId="2F666239" w14:textId="77777777" w:rsidR="00D74DC0" w:rsidRPr="002959A0" w:rsidRDefault="00D74DC0" w:rsidP="00D74DC0">
            <w:pPr>
              <w:pStyle w:val="ExhibitText"/>
              <w:jc w:val="right"/>
              <w:rPr>
                <w:lang w:val="en-GB"/>
              </w:rPr>
            </w:pPr>
            <w:r w:rsidRPr="002959A0">
              <w:rPr>
                <w:lang w:val="en-GB"/>
              </w:rPr>
              <w:t>2.3</w:t>
            </w:r>
          </w:p>
        </w:tc>
        <w:tc>
          <w:tcPr>
            <w:tcW w:w="680" w:type="dxa"/>
            <w:noWrap/>
            <w:vAlign w:val="center"/>
            <w:hideMark/>
          </w:tcPr>
          <w:p w14:paraId="05D30046" w14:textId="77777777" w:rsidR="00D74DC0" w:rsidRPr="002959A0" w:rsidRDefault="00D74DC0" w:rsidP="00D74DC0">
            <w:pPr>
              <w:pStyle w:val="ExhibitText"/>
              <w:jc w:val="right"/>
              <w:rPr>
                <w:lang w:val="en-GB"/>
              </w:rPr>
            </w:pPr>
            <w:r w:rsidRPr="002959A0">
              <w:rPr>
                <w:lang w:val="en-GB"/>
              </w:rPr>
              <w:t>2.4</w:t>
            </w:r>
          </w:p>
        </w:tc>
        <w:tc>
          <w:tcPr>
            <w:tcW w:w="680" w:type="dxa"/>
            <w:noWrap/>
            <w:vAlign w:val="center"/>
            <w:hideMark/>
          </w:tcPr>
          <w:p w14:paraId="0ABE2F8F" w14:textId="77777777" w:rsidR="00D74DC0" w:rsidRPr="002959A0" w:rsidRDefault="00D74DC0" w:rsidP="00D74DC0">
            <w:pPr>
              <w:pStyle w:val="ExhibitText"/>
              <w:jc w:val="right"/>
              <w:rPr>
                <w:lang w:val="en-GB"/>
              </w:rPr>
            </w:pPr>
            <w:r w:rsidRPr="002959A0">
              <w:rPr>
                <w:lang w:val="en-GB"/>
              </w:rPr>
              <w:t>2.6</w:t>
            </w:r>
          </w:p>
        </w:tc>
        <w:tc>
          <w:tcPr>
            <w:tcW w:w="680" w:type="dxa"/>
            <w:noWrap/>
            <w:vAlign w:val="center"/>
            <w:hideMark/>
          </w:tcPr>
          <w:p w14:paraId="3D334848" w14:textId="77777777" w:rsidR="00D74DC0" w:rsidRPr="002959A0" w:rsidRDefault="00D74DC0" w:rsidP="00D74DC0">
            <w:pPr>
              <w:pStyle w:val="ExhibitText"/>
              <w:jc w:val="right"/>
              <w:rPr>
                <w:lang w:val="en-GB"/>
              </w:rPr>
            </w:pPr>
            <w:r w:rsidRPr="002959A0">
              <w:rPr>
                <w:lang w:val="en-GB"/>
              </w:rPr>
              <w:t>2.7</w:t>
            </w:r>
          </w:p>
        </w:tc>
        <w:tc>
          <w:tcPr>
            <w:tcW w:w="680" w:type="dxa"/>
            <w:noWrap/>
            <w:vAlign w:val="center"/>
            <w:hideMark/>
          </w:tcPr>
          <w:p w14:paraId="7368C8FF" w14:textId="77777777" w:rsidR="00D74DC0" w:rsidRPr="002959A0" w:rsidRDefault="00D74DC0" w:rsidP="00D74DC0">
            <w:pPr>
              <w:pStyle w:val="ExhibitText"/>
              <w:jc w:val="right"/>
              <w:rPr>
                <w:lang w:val="en-GB"/>
              </w:rPr>
            </w:pPr>
            <w:r w:rsidRPr="002959A0">
              <w:rPr>
                <w:lang w:val="en-GB"/>
              </w:rPr>
              <w:t>2.9</w:t>
            </w:r>
          </w:p>
        </w:tc>
        <w:tc>
          <w:tcPr>
            <w:tcW w:w="680" w:type="dxa"/>
            <w:noWrap/>
            <w:vAlign w:val="center"/>
            <w:hideMark/>
          </w:tcPr>
          <w:p w14:paraId="15F3CC7C" w14:textId="77777777" w:rsidR="00D74DC0" w:rsidRPr="002959A0" w:rsidRDefault="00D74DC0" w:rsidP="00D74DC0">
            <w:pPr>
              <w:pStyle w:val="ExhibitText"/>
              <w:jc w:val="right"/>
              <w:rPr>
                <w:lang w:val="en-GB"/>
              </w:rPr>
            </w:pPr>
            <w:r w:rsidRPr="002959A0">
              <w:rPr>
                <w:lang w:val="en-GB"/>
              </w:rPr>
              <w:t>3.1</w:t>
            </w:r>
          </w:p>
        </w:tc>
        <w:tc>
          <w:tcPr>
            <w:tcW w:w="680" w:type="dxa"/>
            <w:noWrap/>
            <w:vAlign w:val="center"/>
            <w:hideMark/>
          </w:tcPr>
          <w:p w14:paraId="44F86F9D" w14:textId="77777777" w:rsidR="00D74DC0" w:rsidRPr="002959A0" w:rsidRDefault="00D74DC0" w:rsidP="00D74DC0">
            <w:pPr>
              <w:pStyle w:val="ExhibitText"/>
              <w:jc w:val="right"/>
              <w:rPr>
                <w:lang w:val="en-GB"/>
              </w:rPr>
            </w:pPr>
            <w:r w:rsidRPr="002959A0">
              <w:rPr>
                <w:lang w:val="en-GB"/>
              </w:rPr>
              <w:t>3.3</w:t>
            </w:r>
          </w:p>
        </w:tc>
        <w:tc>
          <w:tcPr>
            <w:tcW w:w="680" w:type="dxa"/>
            <w:noWrap/>
            <w:vAlign w:val="center"/>
            <w:hideMark/>
          </w:tcPr>
          <w:p w14:paraId="09DEA737" w14:textId="77777777" w:rsidR="00D74DC0" w:rsidRPr="002959A0" w:rsidRDefault="00D74DC0" w:rsidP="00D74DC0">
            <w:pPr>
              <w:pStyle w:val="ExhibitText"/>
              <w:jc w:val="right"/>
              <w:rPr>
                <w:lang w:val="en-GB"/>
              </w:rPr>
            </w:pPr>
            <w:r w:rsidRPr="002959A0">
              <w:rPr>
                <w:lang w:val="en-GB"/>
              </w:rPr>
              <w:t>3.6</w:t>
            </w:r>
          </w:p>
        </w:tc>
        <w:tc>
          <w:tcPr>
            <w:tcW w:w="680" w:type="dxa"/>
            <w:noWrap/>
            <w:vAlign w:val="center"/>
            <w:hideMark/>
          </w:tcPr>
          <w:p w14:paraId="3DC19FE7" w14:textId="77777777" w:rsidR="00D74DC0" w:rsidRPr="002959A0" w:rsidRDefault="00D74DC0" w:rsidP="00D74DC0">
            <w:pPr>
              <w:pStyle w:val="ExhibitText"/>
              <w:jc w:val="right"/>
              <w:rPr>
                <w:lang w:val="en-GB"/>
              </w:rPr>
            </w:pPr>
            <w:r w:rsidRPr="002959A0">
              <w:rPr>
                <w:lang w:val="en-GB"/>
              </w:rPr>
              <w:t>3.6</w:t>
            </w:r>
          </w:p>
        </w:tc>
      </w:tr>
      <w:tr w:rsidR="00D74DC0" w:rsidRPr="002959A0" w14:paraId="4C31DDF3" w14:textId="77777777" w:rsidTr="00D74DC0">
        <w:trPr>
          <w:trHeight w:val="255"/>
          <w:jc w:val="center"/>
        </w:trPr>
        <w:tc>
          <w:tcPr>
            <w:tcW w:w="1870" w:type="dxa"/>
            <w:noWrap/>
            <w:vAlign w:val="center"/>
            <w:hideMark/>
          </w:tcPr>
          <w:p w14:paraId="184CCCB6" w14:textId="77777777" w:rsidR="00D74DC0" w:rsidRPr="002959A0" w:rsidRDefault="00D74DC0" w:rsidP="00D74DC0">
            <w:pPr>
              <w:pStyle w:val="ExhibitText"/>
              <w:jc w:val="left"/>
              <w:rPr>
                <w:lang w:val="en-GB"/>
              </w:rPr>
            </w:pPr>
            <w:r w:rsidRPr="002959A0">
              <w:rPr>
                <w:lang w:val="en-GB"/>
              </w:rPr>
              <w:t xml:space="preserve">Other Americas </w:t>
            </w:r>
          </w:p>
        </w:tc>
        <w:tc>
          <w:tcPr>
            <w:tcW w:w="680" w:type="dxa"/>
            <w:noWrap/>
            <w:vAlign w:val="center"/>
            <w:hideMark/>
          </w:tcPr>
          <w:p w14:paraId="4765BF04" w14:textId="77777777" w:rsidR="00D74DC0" w:rsidRPr="002959A0" w:rsidRDefault="00D74DC0" w:rsidP="00D74DC0">
            <w:pPr>
              <w:pStyle w:val="ExhibitText"/>
              <w:jc w:val="right"/>
              <w:rPr>
                <w:lang w:val="en-GB"/>
              </w:rPr>
            </w:pPr>
            <w:r w:rsidRPr="002959A0">
              <w:rPr>
                <w:lang w:val="en-GB"/>
              </w:rPr>
              <w:t>4.3</w:t>
            </w:r>
          </w:p>
        </w:tc>
        <w:tc>
          <w:tcPr>
            <w:tcW w:w="680" w:type="dxa"/>
            <w:noWrap/>
            <w:vAlign w:val="center"/>
            <w:hideMark/>
          </w:tcPr>
          <w:p w14:paraId="255DE6C7" w14:textId="77777777" w:rsidR="00D74DC0" w:rsidRPr="002959A0" w:rsidRDefault="00D74DC0" w:rsidP="00D74DC0">
            <w:pPr>
              <w:pStyle w:val="ExhibitText"/>
              <w:jc w:val="right"/>
              <w:rPr>
                <w:lang w:val="en-GB"/>
              </w:rPr>
            </w:pPr>
            <w:r w:rsidRPr="002959A0">
              <w:rPr>
                <w:lang w:val="en-GB"/>
              </w:rPr>
              <w:t>4.7</w:t>
            </w:r>
          </w:p>
        </w:tc>
        <w:tc>
          <w:tcPr>
            <w:tcW w:w="680" w:type="dxa"/>
            <w:noWrap/>
            <w:vAlign w:val="center"/>
            <w:hideMark/>
          </w:tcPr>
          <w:p w14:paraId="1E6B3078" w14:textId="77777777" w:rsidR="00D74DC0" w:rsidRPr="002959A0" w:rsidRDefault="00D74DC0" w:rsidP="00D74DC0">
            <w:pPr>
              <w:pStyle w:val="ExhibitText"/>
              <w:jc w:val="right"/>
              <w:rPr>
                <w:lang w:val="en-GB"/>
              </w:rPr>
            </w:pPr>
            <w:r w:rsidRPr="002959A0">
              <w:rPr>
                <w:lang w:val="en-GB"/>
              </w:rPr>
              <w:t>4.6</w:t>
            </w:r>
          </w:p>
        </w:tc>
        <w:tc>
          <w:tcPr>
            <w:tcW w:w="680" w:type="dxa"/>
            <w:noWrap/>
            <w:vAlign w:val="center"/>
            <w:hideMark/>
          </w:tcPr>
          <w:p w14:paraId="112F2CB6" w14:textId="77777777" w:rsidR="00D74DC0" w:rsidRPr="002959A0" w:rsidRDefault="00D74DC0" w:rsidP="00D74DC0">
            <w:pPr>
              <w:pStyle w:val="ExhibitText"/>
              <w:jc w:val="right"/>
              <w:rPr>
                <w:lang w:val="en-GB"/>
              </w:rPr>
            </w:pPr>
            <w:r w:rsidRPr="002959A0">
              <w:rPr>
                <w:lang w:val="en-GB"/>
              </w:rPr>
              <w:t>5.5</w:t>
            </w:r>
          </w:p>
        </w:tc>
        <w:tc>
          <w:tcPr>
            <w:tcW w:w="680" w:type="dxa"/>
            <w:noWrap/>
            <w:vAlign w:val="center"/>
            <w:hideMark/>
          </w:tcPr>
          <w:p w14:paraId="59D2EFAC" w14:textId="77777777" w:rsidR="00D74DC0" w:rsidRPr="002959A0" w:rsidRDefault="00D74DC0" w:rsidP="00D74DC0">
            <w:pPr>
              <w:pStyle w:val="ExhibitText"/>
              <w:jc w:val="right"/>
              <w:rPr>
                <w:lang w:val="en-GB"/>
              </w:rPr>
            </w:pPr>
            <w:r w:rsidRPr="002959A0">
              <w:rPr>
                <w:lang w:val="en-GB"/>
              </w:rPr>
              <w:t>6.0</w:t>
            </w:r>
          </w:p>
        </w:tc>
        <w:tc>
          <w:tcPr>
            <w:tcW w:w="680" w:type="dxa"/>
            <w:noWrap/>
            <w:vAlign w:val="center"/>
            <w:hideMark/>
          </w:tcPr>
          <w:p w14:paraId="0C41841C" w14:textId="77777777" w:rsidR="00D74DC0" w:rsidRPr="002959A0" w:rsidRDefault="00D74DC0" w:rsidP="00D74DC0">
            <w:pPr>
              <w:pStyle w:val="ExhibitText"/>
              <w:jc w:val="right"/>
              <w:rPr>
                <w:lang w:val="en-GB"/>
              </w:rPr>
            </w:pPr>
            <w:r w:rsidRPr="002959A0">
              <w:rPr>
                <w:lang w:val="en-GB"/>
              </w:rPr>
              <w:t>6.1</w:t>
            </w:r>
          </w:p>
        </w:tc>
        <w:tc>
          <w:tcPr>
            <w:tcW w:w="680" w:type="dxa"/>
            <w:noWrap/>
            <w:vAlign w:val="center"/>
            <w:hideMark/>
          </w:tcPr>
          <w:p w14:paraId="4875EBDB" w14:textId="77777777" w:rsidR="00D74DC0" w:rsidRPr="002959A0" w:rsidRDefault="00D74DC0" w:rsidP="00D74DC0">
            <w:pPr>
              <w:pStyle w:val="ExhibitText"/>
              <w:jc w:val="right"/>
              <w:rPr>
                <w:lang w:val="en-GB"/>
              </w:rPr>
            </w:pPr>
            <w:r w:rsidRPr="002959A0">
              <w:rPr>
                <w:lang w:val="en-GB"/>
              </w:rPr>
              <w:t>6.3</w:t>
            </w:r>
          </w:p>
        </w:tc>
        <w:tc>
          <w:tcPr>
            <w:tcW w:w="680" w:type="dxa"/>
            <w:noWrap/>
            <w:vAlign w:val="center"/>
            <w:hideMark/>
          </w:tcPr>
          <w:p w14:paraId="6EE6078C" w14:textId="77777777" w:rsidR="00D74DC0" w:rsidRPr="002959A0" w:rsidRDefault="00D74DC0" w:rsidP="00D74DC0">
            <w:pPr>
              <w:pStyle w:val="ExhibitText"/>
              <w:jc w:val="right"/>
              <w:rPr>
                <w:lang w:val="en-GB"/>
              </w:rPr>
            </w:pPr>
            <w:r w:rsidRPr="002959A0">
              <w:rPr>
                <w:lang w:val="en-GB"/>
              </w:rPr>
              <w:t>5.6</w:t>
            </w:r>
          </w:p>
        </w:tc>
        <w:tc>
          <w:tcPr>
            <w:tcW w:w="680" w:type="dxa"/>
            <w:noWrap/>
            <w:vAlign w:val="center"/>
            <w:hideMark/>
          </w:tcPr>
          <w:p w14:paraId="09BC81A5" w14:textId="77777777" w:rsidR="00D74DC0" w:rsidRPr="002959A0" w:rsidRDefault="00D74DC0" w:rsidP="00D74DC0">
            <w:pPr>
              <w:pStyle w:val="ExhibitText"/>
              <w:jc w:val="right"/>
              <w:rPr>
                <w:lang w:val="en-GB"/>
              </w:rPr>
            </w:pPr>
            <w:r w:rsidRPr="002959A0">
              <w:rPr>
                <w:lang w:val="en-GB"/>
              </w:rPr>
              <w:t>4.5</w:t>
            </w:r>
          </w:p>
        </w:tc>
        <w:tc>
          <w:tcPr>
            <w:tcW w:w="680" w:type="dxa"/>
            <w:noWrap/>
            <w:vAlign w:val="center"/>
            <w:hideMark/>
          </w:tcPr>
          <w:p w14:paraId="1FC64D1E" w14:textId="77777777" w:rsidR="00D74DC0" w:rsidRPr="002959A0" w:rsidRDefault="00D74DC0" w:rsidP="00D74DC0">
            <w:pPr>
              <w:pStyle w:val="ExhibitText"/>
              <w:jc w:val="right"/>
              <w:rPr>
                <w:lang w:val="en-GB"/>
              </w:rPr>
            </w:pPr>
            <w:r w:rsidRPr="002959A0">
              <w:rPr>
                <w:lang w:val="en-GB"/>
              </w:rPr>
              <w:t>4.1</w:t>
            </w:r>
          </w:p>
        </w:tc>
        <w:tc>
          <w:tcPr>
            <w:tcW w:w="680" w:type="dxa"/>
            <w:noWrap/>
            <w:vAlign w:val="center"/>
            <w:hideMark/>
          </w:tcPr>
          <w:p w14:paraId="158937E4" w14:textId="77777777" w:rsidR="00D74DC0" w:rsidRPr="002959A0" w:rsidRDefault="00D74DC0" w:rsidP="00D74DC0">
            <w:pPr>
              <w:pStyle w:val="ExhibitText"/>
              <w:jc w:val="right"/>
              <w:rPr>
                <w:lang w:val="en-GB"/>
              </w:rPr>
            </w:pPr>
            <w:r w:rsidRPr="002959A0">
              <w:rPr>
                <w:lang w:val="en-GB"/>
              </w:rPr>
              <w:t>4.6</w:t>
            </w:r>
          </w:p>
        </w:tc>
      </w:tr>
      <w:tr w:rsidR="00D74DC0" w:rsidRPr="002959A0" w14:paraId="381F4F11" w14:textId="77777777" w:rsidTr="00D74DC0">
        <w:trPr>
          <w:trHeight w:val="255"/>
          <w:jc w:val="center"/>
        </w:trPr>
        <w:tc>
          <w:tcPr>
            <w:tcW w:w="1870" w:type="dxa"/>
            <w:noWrap/>
            <w:vAlign w:val="center"/>
            <w:hideMark/>
          </w:tcPr>
          <w:p w14:paraId="301C8EFE" w14:textId="77777777" w:rsidR="00D74DC0" w:rsidRPr="002959A0" w:rsidRDefault="00D74DC0" w:rsidP="00D74DC0">
            <w:pPr>
              <w:pStyle w:val="ExhibitText"/>
              <w:jc w:val="left"/>
              <w:rPr>
                <w:lang w:val="en-GB"/>
              </w:rPr>
            </w:pPr>
            <w:r w:rsidRPr="002959A0">
              <w:rPr>
                <w:lang w:val="en-GB"/>
              </w:rPr>
              <w:t>China</w:t>
            </w:r>
          </w:p>
        </w:tc>
        <w:tc>
          <w:tcPr>
            <w:tcW w:w="680" w:type="dxa"/>
            <w:noWrap/>
            <w:vAlign w:val="center"/>
            <w:hideMark/>
          </w:tcPr>
          <w:p w14:paraId="1F294242" w14:textId="77777777" w:rsidR="00D74DC0" w:rsidRPr="002959A0" w:rsidRDefault="00D74DC0" w:rsidP="00D74DC0">
            <w:pPr>
              <w:pStyle w:val="ExhibitText"/>
              <w:jc w:val="right"/>
              <w:rPr>
                <w:lang w:val="en-GB"/>
              </w:rPr>
            </w:pPr>
            <w:r w:rsidRPr="002959A0">
              <w:rPr>
                <w:lang w:val="en-GB"/>
              </w:rPr>
              <w:t>8.8</w:t>
            </w:r>
          </w:p>
        </w:tc>
        <w:tc>
          <w:tcPr>
            <w:tcW w:w="680" w:type="dxa"/>
            <w:noWrap/>
            <w:vAlign w:val="center"/>
            <w:hideMark/>
          </w:tcPr>
          <w:p w14:paraId="0CDF9E6B" w14:textId="77777777" w:rsidR="00D74DC0" w:rsidRPr="002959A0" w:rsidRDefault="00D74DC0" w:rsidP="00D74DC0">
            <w:pPr>
              <w:pStyle w:val="ExhibitText"/>
              <w:jc w:val="right"/>
              <w:rPr>
                <w:lang w:val="en-GB"/>
              </w:rPr>
            </w:pPr>
            <w:r w:rsidRPr="002959A0">
              <w:rPr>
                <w:lang w:val="en-GB"/>
              </w:rPr>
              <w:t>9.4</w:t>
            </w:r>
          </w:p>
        </w:tc>
        <w:tc>
          <w:tcPr>
            <w:tcW w:w="680" w:type="dxa"/>
            <w:noWrap/>
            <w:vAlign w:val="center"/>
            <w:hideMark/>
          </w:tcPr>
          <w:p w14:paraId="79CD2A70" w14:textId="77777777" w:rsidR="00D74DC0" w:rsidRPr="002959A0" w:rsidRDefault="00D74DC0" w:rsidP="00D74DC0">
            <w:pPr>
              <w:pStyle w:val="ExhibitText"/>
              <w:jc w:val="right"/>
              <w:rPr>
                <w:lang w:val="en-GB"/>
              </w:rPr>
            </w:pPr>
            <w:r w:rsidRPr="002959A0">
              <w:rPr>
                <w:lang w:val="en-GB"/>
              </w:rPr>
              <w:t>13.6</w:t>
            </w:r>
          </w:p>
        </w:tc>
        <w:tc>
          <w:tcPr>
            <w:tcW w:w="680" w:type="dxa"/>
            <w:noWrap/>
            <w:vAlign w:val="center"/>
            <w:hideMark/>
          </w:tcPr>
          <w:p w14:paraId="4EE1F409" w14:textId="77777777" w:rsidR="00D74DC0" w:rsidRPr="002959A0" w:rsidRDefault="00D74DC0" w:rsidP="00D74DC0">
            <w:pPr>
              <w:pStyle w:val="ExhibitText"/>
              <w:jc w:val="right"/>
              <w:rPr>
                <w:lang w:val="en-GB"/>
              </w:rPr>
            </w:pPr>
            <w:r w:rsidRPr="002959A0">
              <w:rPr>
                <w:lang w:val="en-GB"/>
              </w:rPr>
              <w:t>18.1</w:t>
            </w:r>
          </w:p>
        </w:tc>
        <w:tc>
          <w:tcPr>
            <w:tcW w:w="680" w:type="dxa"/>
            <w:noWrap/>
            <w:vAlign w:val="center"/>
            <w:hideMark/>
          </w:tcPr>
          <w:p w14:paraId="4D5BE618" w14:textId="77777777" w:rsidR="00D74DC0" w:rsidRPr="002959A0" w:rsidRDefault="00D74DC0" w:rsidP="00D74DC0">
            <w:pPr>
              <w:pStyle w:val="ExhibitText"/>
              <w:jc w:val="right"/>
              <w:rPr>
                <w:lang w:val="en-GB"/>
              </w:rPr>
            </w:pPr>
            <w:r w:rsidRPr="002959A0">
              <w:rPr>
                <w:lang w:val="en-GB"/>
              </w:rPr>
              <w:t>18.5</w:t>
            </w:r>
          </w:p>
        </w:tc>
        <w:tc>
          <w:tcPr>
            <w:tcW w:w="680" w:type="dxa"/>
            <w:noWrap/>
            <w:vAlign w:val="center"/>
            <w:hideMark/>
          </w:tcPr>
          <w:p w14:paraId="599704FA" w14:textId="77777777" w:rsidR="00D74DC0" w:rsidRPr="002959A0" w:rsidRDefault="00D74DC0" w:rsidP="00D74DC0">
            <w:pPr>
              <w:pStyle w:val="ExhibitText"/>
              <w:jc w:val="right"/>
              <w:rPr>
                <w:lang w:val="en-GB"/>
              </w:rPr>
            </w:pPr>
            <w:r w:rsidRPr="002959A0">
              <w:rPr>
                <w:lang w:val="en-GB"/>
              </w:rPr>
              <w:t>19.3</w:t>
            </w:r>
          </w:p>
        </w:tc>
        <w:tc>
          <w:tcPr>
            <w:tcW w:w="680" w:type="dxa"/>
            <w:noWrap/>
            <w:vAlign w:val="center"/>
            <w:hideMark/>
          </w:tcPr>
          <w:p w14:paraId="11A6D7FE" w14:textId="77777777" w:rsidR="00D74DC0" w:rsidRPr="002959A0" w:rsidRDefault="00D74DC0" w:rsidP="00D74DC0">
            <w:pPr>
              <w:pStyle w:val="ExhibitText"/>
              <w:jc w:val="right"/>
              <w:rPr>
                <w:lang w:val="en-GB"/>
              </w:rPr>
            </w:pPr>
            <w:r w:rsidRPr="002959A0">
              <w:rPr>
                <w:lang w:val="en-GB"/>
              </w:rPr>
              <w:t>22.0</w:t>
            </w:r>
          </w:p>
        </w:tc>
        <w:tc>
          <w:tcPr>
            <w:tcW w:w="680" w:type="dxa"/>
            <w:noWrap/>
            <w:vAlign w:val="center"/>
            <w:hideMark/>
          </w:tcPr>
          <w:p w14:paraId="48B8F7B3" w14:textId="77777777" w:rsidR="00D74DC0" w:rsidRPr="002959A0" w:rsidRDefault="00D74DC0" w:rsidP="00D74DC0">
            <w:pPr>
              <w:pStyle w:val="ExhibitText"/>
              <w:jc w:val="right"/>
              <w:rPr>
                <w:lang w:val="en-GB"/>
              </w:rPr>
            </w:pPr>
            <w:r w:rsidRPr="002959A0">
              <w:rPr>
                <w:lang w:val="en-GB"/>
              </w:rPr>
              <w:t>23.5</w:t>
            </w:r>
          </w:p>
        </w:tc>
        <w:tc>
          <w:tcPr>
            <w:tcW w:w="680" w:type="dxa"/>
            <w:noWrap/>
            <w:vAlign w:val="center"/>
            <w:hideMark/>
          </w:tcPr>
          <w:p w14:paraId="7B03725A" w14:textId="77777777" w:rsidR="00D74DC0" w:rsidRPr="002959A0" w:rsidRDefault="00D74DC0" w:rsidP="00D74DC0">
            <w:pPr>
              <w:pStyle w:val="ExhibitText"/>
              <w:jc w:val="right"/>
              <w:rPr>
                <w:lang w:val="en-GB"/>
              </w:rPr>
            </w:pPr>
            <w:r w:rsidRPr="002959A0">
              <w:rPr>
                <w:lang w:val="en-GB"/>
              </w:rPr>
              <w:t>24.7</w:t>
            </w:r>
          </w:p>
        </w:tc>
        <w:tc>
          <w:tcPr>
            <w:tcW w:w="680" w:type="dxa"/>
            <w:noWrap/>
            <w:vAlign w:val="center"/>
            <w:hideMark/>
          </w:tcPr>
          <w:p w14:paraId="4E46EF37" w14:textId="77777777" w:rsidR="00D74DC0" w:rsidRPr="002959A0" w:rsidRDefault="00D74DC0" w:rsidP="00D74DC0">
            <w:pPr>
              <w:pStyle w:val="ExhibitText"/>
              <w:jc w:val="right"/>
              <w:rPr>
                <w:lang w:val="en-GB"/>
              </w:rPr>
            </w:pPr>
            <w:r w:rsidRPr="002959A0">
              <w:rPr>
                <w:lang w:val="en-GB"/>
              </w:rPr>
              <w:t>28.0</w:t>
            </w:r>
          </w:p>
        </w:tc>
        <w:tc>
          <w:tcPr>
            <w:tcW w:w="680" w:type="dxa"/>
            <w:noWrap/>
            <w:vAlign w:val="center"/>
            <w:hideMark/>
          </w:tcPr>
          <w:p w14:paraId="1253E906" w14:textId="77777777" w:rsidR="00D74DC0" w:rsidRPr="002959A0" w:rsidRDefault="00D74DC0" w:rsidP="00D74DC0">
            <w:pPr>
              <w:pStyle w:val="ExhibitText"/>
              <w:jc w:val="right"/>
              <w:rPr>
                <w:lang w:val="en-GB"/>
              </w:rPr>
            </w:pPr>
            <w:r w:rsidRPr="002959A0">
              <w:rPr>
                <w:lang w:val="en-GB"/>
              </w:rPr>
              <w:t>29.1</w:t>
            </w:r>
          </w:p>
        </w:tc>
      </w:tr>
      <w:tr w:rsidR="00D74DC0" w:rsidRPr="002959A0" w14:paraId="4CEE9068" w14:textId="77777777" w:rsidTr="00D74DC0">
        <w:trPr>
          <w:trHeight w:val="255"/>
          <w:jc w:val="center"/>
        </w:trPr>
        <w:tc>
          <w:tcPr>
            <w:tcW w:w="1870" w:type="dxa"/>
            <w:noWrap/>
            <w:vAlign w:val="center"/>
            <w:hideMark/>
          </w:tcPr>
          <w:p w14:paraId="24290862" w14:textId="77777777" w:rsidR="00D74DC0" w:rsidRPr="002959A0" w:rsidRDefault="00D74DC0" w:rsidP="00D74DC0">
            <w:pPr>
              <w:pStyle w:val="ExhibitText"/>
              <w:jc w:val="left"/>
              <w:rPr>
                <w:lang w:val="en-GB"/>
              </w:rPr>
            </w:pPr>
            <w:r w:rsidRPr="002959A0">
              <w:rPr>
                <w:lang w:val="en-GB"/>
              </w:rPr>
              <w:t>India</w:t>
            </w:r>
          </w:p>
        </w:tc>
        <w:tc>
          <w:tcPr>
            <w:tcW w:w="680" w:type="dxa"/>
            <w:noWrap/>
            <w:vAlign w:val="center"/>
            <w:hideMark/>
          </w:tcPr>
          <w:p w14:paraId="18A44BAB" w14:textId="77777777" w:rsidR="00D74DC0" w:rsidRPr="002959A0" w:rsidRDefault="00D74DC0" w:rsidP="00D74DC0">
            <w:pPr>
              <w:pStyle w:val="ExhibitText"/>
              <w:jc w:val="right"/>
              <w:rPr>
                <w:lang w:val="en-GB"/>
              </w:rPr>
            </w:pPr>
            <w:r w:rsidRPr="002959A0">
              <w:rPr>
                <w:lang w:val="en-GB"/>
              </w:rPr>
              <w:t>2.0</w:t>
            </w:r>
          </w:p>
        </w:tc>
        <w:tc>
          <w:tcPr>
            <w:tcW w:w="680" w:type="dxa"/>
            <w:noWrap/>
            <w:vAlign w:val="center"/>
            <w:hideMark/>
          </w:tcPr>
          <w:p w14:paraId="71F7930B" w14:textId="77777777" w:rsidR="00D74DC0" w:rsidRPr="002959A0" w:rsidRDefault="00D74DC0" w:rsidP="00D74DC0">
            <w:pPr>
              <w:pStyle w:val="ExhibitText"/>
              <w:jc w:val="right"/>
              <w:rPr>
                <w:lang w:val="en-GB"/>
              </w:rPr>
            </w:pPr>
            <w:r w:rsidRPr="002959A0">
              <w:rPr>
                <w:lang w:val="en-GB"/>
              </w:rPr>
              <w:t>2.0</w:t>
            </w:r>
          </w:p>
        </w:tc>
        <w:tc>
          <w:tcPr>
            <w:tcW w:w="680" w:type="dxa"/>
            <w:noWrap/>
            <w:vAlign w:val="center"/>
            <w:hideMark/>
          </w:tcPr>
          <w:p w14:paraId="41D1087A" w14:textId="77777777" w:rsidR="00D74DC0" w:rsidRPr="002959A0" w:rsidRDefault="00D74DC0" w:rsidP="00D74DC0">
            <w:pPr>
              <w:pStyle w:val="ExhibitText"/>
              <w:jc w:val="right"/>
              <w:rPr>
                <w:lang w:val="en-GB"/>
              </w:rPr>
            </w:pPr>
            <w:r w:rsidRPr="002959A0">
              <w:rPr>
                <w:lang w:val="en-GB"/>
              </w:rPr>
              <w:t>2.3</w:t>
            </w:r>
          </w:p>
        </w:tc>
        <w:tc>
          <w:tcPr>
            <w:tcW w:w="680" w:type="dxa"/>
            <w:noWrap/>
            <w:vAlign w:val="center"/>
            <w:hideMark/>
          </w:tcPr>
          <w:p w14:paraId="0B3F175A" w14:textId="77777777" w:rsidR="00D74DC0" w:rsidRPr="002959A0" w:rsidRDefault="00D74DC0" w:rsidP="00D74DC0">
            <w:pPr>
              <w:pStyle w:val="ExhibitText"/>
              <w:jc w:val="right"/>
              <w:rPr>
                <w:lang w:val="en-GB"/>
              </w:rPr>
            </w:pPr>
            <w:r w:rsidRPr="002959A0">
              <w:rPr>
                <w:lang w:val="en-GB"/>
              </w:rPr>
              <w:t>3.0</w:t>
            </w:r>
          </w:p>
        </w:tc>
        <w:tc>
          <w:tcPr>
            <w:tcW w:w="680" w:type="dxa"/>
            <w:noWrap/>
            <w:vAlign w:val="center"/>
            <w:hideMark/>
          </w:tcPr>
          <w:p w14:paraId="0E6F81CF" w14:textId="77777777" w:rsidR="00D74DC0" w:rsidRPr="002959A0" w:rsidRDefault="00D74DC0" w:rsidP="00D74DC0">
            <w:pPr>
              <w:pStyle w:val="ExhibitText"/>
              <w:jc w:val="right"/>
              <w:rPr>
                <w:lang w:val="en-GB"/>
              </w:rPr>
            </w:pPr>
            <w:r w:rsidRPr="002959A0">
              <w:rPr>
                <w:lang w:val="en-GB"/>
              </w:rPr>
              <w:t>3.3</w:t>
            </w:r>
          </w:p>
        </w:tc>
        <w:tc>
          <w:tcPr>
            <w:tcW w:w="680" w:type="dxa"/>
            <w:noWrap/>
            <w:vAlign w:val="center"/>
            <w:hideMark/>
          </w:tcPr>
          <w:p w14:paraId="66D398D2" w14:textId="77777777" w:rsidR="00D74DC0" w:rsidRPr="002959A0" w:rsidRDefault="00D74DC0" w:rsidP="00D74DC0">
            <w:pPr>
              <w:pStyle w:val="ExhibitText"/>
              <w:jc w:val="right"/>
              <w:rPr>
                <w:lang w:val="en-GB"/>
              </w:rPr>
            </w:pPr>
            <w:r w:rsidRPr="002959A0">
              <w:rPr>
                <w:lang w:val="en-GB"/>
              </w:rPr>
              <w:t>3.6</w:t>
            </w:r>
          </w:p>
        </w:tc>
        <w:tc>
          <w:tcPr>
            <w:tcW w:w="680" w:type="dxa"/>
            <w:noWrap/>
            <w:vAlign w:val="center"/>
            <w:hideMark/>
          </w:tcPr>
          <w:p w14:paraId="5E9A9A16" w14:textId="77777777" w:rsidR="00D74DC0" w:rsidRPr="002959A0" w:rsidRDefault="00D74DC0" w:rsidP="00D74DC0">
            <w:pPr>
              <w:pStyle w:val="ExhibitText"/>
              <w:jc w:val="right"/>
              <w:rPr>
                <w:lang w:val="en-GB"/>
              </w:rPr>
            </w:pPr>
            <w:r w:rsidRPr="002959A0">
              <w:rPr>
                <w:lang w:val="en-GB"/>
              </w:rPr>
              <w:t>3.2</w:t>
            </w:r>
          </w:p>
        </w:tc>
        <w:tc>
          <w:tcPr>
            <w:tcW w:w="680" w:type="dxa"/>
            <w:noWrap/>
            <w:vAlign w:val="center"/>
            <w:hideMark/>
          </w:tcPr>
          <w:p w14:paraId="6C162A1D" w14:textId="77777777" w:rsidR="00D74DC0" w:rsidRPr="002959A0" w:rsidRDefault="00D74DC0" w:rsidP="00D74DC0">
            <w:pPr>
              <w:pStyle w:val="ExhibitText"/>
              <w:jc w:val="right"/>
              <w:rPr>
                <w:lang w:val="en-GB"/>
              </w:rPr>
            </w:pPr>
            <w:r w:rsidRPr="002959A0">
              <w:rPr>
                <w:lang w:val="en-GB"/>
              </w:rPr>
              <w:t>3.2</w:t>
            </w:r>
          </w:p>
        </w:tc>
        <w:tc>
          <w:tcPr>
            <w:tcW w:w="680" w:type="dxa"/>
            <w:noWrap/>
            <w:vAlign w:val="center"/>
            <w:hideMark/>
          </w:tcPr>
          <w:p w14:paraId="295A787F" w14:textId="77777777" w:rsidR="00D74DC0" w:rsidRPr="002959A0" w:rsidRDefault="00D74DC0" w:rsidP="00D74DC0">
            <w:pPr>
              <w:pStyle w:val="ExhibitText"/>
              <w:jc w:val="right"/>
              <w:rPr>
                <w:lang w:val="en-GB"/>
              </w:rPr>
            </w:pPr>
            <w:r w:rsidRPr="002959A0">
              <w:rPr>
                <w:lang w:val="en-GB"/>
              </w:rPr>
              <w:t>3.4</w:t>
            </w:r>
          </w:p>
        </w:tc>
        <w:tc>
          <w:tcPr>
            <w:tcW w:w="680" w:type="dxa"/>
            <w:noWrap/>
            <w:vAlign w:val="center"/>
            <w:hideMark/>
          </w:tcPr>
          <w:p w14:paraId="0ECD7196" w14:textId="77777777" w:rsidR="00D74DC0" w:rsidRPr="002959A0" w:rsidRDefault="00D74DC0" w:rsidP="00D74DC0">
            <w:pPr>
              <w:pStyle w:val="ExhibitText"/>
              <w:jc w:val="right"/>
              <w:rPr>
                <w:lang w:val="en-GB"/>
              </w:rPr>
            </w:pPr>
            <w:r w:rsidRPr="002959A0">
              <w:rPr>
                <w:lang w:val="en-GB"/>
              </w:rPr>
              <w:t>3.7</w:t>
            </w:r>
          </w:p>
        </w:tc>
        <w:tc>
          <w:tcPr>
            <w:tcW w:w="680" w:type="dxa"/>
            <w:noWrap/>
            <w:vAlign w:val="center"/>
            <w:hideMark/>
          </w:tcPr>
          <w:p w14:paraId="7A8B4BF9" w14:textId="77777777" w:rsidR="00D74DC0" w:rsidRPr="002959A0" w:rsidRDefault="00D74DC0" w:rsidP="00D74DC0">
            <w:pPr>
              <w:pStyle w:val="ExhibitText"/>
              <w:jc w:val="right"/>
              <w:rPr>
                <w:lang w:val="en-GB"/>
              </w:rPr>
            </w:pPr>
            <w:r w:rsidRPr="002959A0">
              <w:rPr>
                <w:lang w:val="en-GB"/>
              </w:rPr>
              <w:t>4.0</w:t>
            </w:r>
          </w:p>
        </w:tc>
      </w:tr>
      <w:tr w:rsidR="00D74DC0" w:rsidRPr="002959A0" w14:paraId="62AC2C2A" w14:textId="77777777" w:rsidTr="00D74DC0">
        <w:trPr>
          <w:trHeight w:val="255"/>
          <w:jc w:val="center"/>
        </w:trPr>
        <w:tc>
          <w:tcPr>
            <w:tcW w:w="1870" w:type="dxa"/>
            <w:noWrap/>
            <w:vAlign w:val="center"/>
            <w:hideMark/>
          </w:tcPr>
          <w:p w14:paraId="7726D6D8" w14:textId="77777777" w:rsidR="00D74DC0" w:rsidRPr="002959A0" w:rsidRDefault="00D74DC0" w:rsidP="00D74DC0">
            <w:pPr>
              <w:pStyle w:val="ExhibitText"/>
              <w:jc w:val="left"/>
              <w:rPr>
                <w:lang w:val="en-GB"/>
              </w:rPr>
            </w:pPr>
            <w:r w:rsidRPr="002959A0">
              <w:rPr>
                <w:lang w:val="en-GB"/>
              </w:rPr>
              <w:t>Japan</w:t>
            </w:r>
          </w:p>
        </w:tc>
        <w:tc>
          <w:tcPr>
            <w:tcW w:w="680" w:type="dxa"/>
            <w:noWrap/>
            <w:vAlign w:val="center"/>
            <w:hideMark/>
          </w:tcPr>
          <w:p w14:paraId="52195090" w14:textId="77777777" w:rsidR="00D74DC0" w:rsidRPr="002959A0" w:rsidRDefault="00D74DC0" w:rsidP="00D74DC0">
            <w:pPr>
              <w:pStyle w:val="ExhibitText"/>
              <w:jc w:val="right"/>
              <w:rPr>
                <w:lang w:val="en-GB"/>
              </w:rPr>
            </w:pPr>
            <w:r w:rsidRPr="002959A0">
              <w:rPr>
                <w:lang w:val="en-GB"/>
              </w:rPr>
              <w:t>5.3</w:t>
            </w:r>
          </w:p>
        </w:tc>
        <w:tc>
          <w:tcPr>
            <w:tcW w:w="680" w:type="dxa"/>
            <w:noWrap/>
            <w:vAlign w:val="center"/>
            <w:hideMark/>
          </w:tcPr>
          <w:p w14:paraId="303484E5" w14:textId="77777777" w:rsidR="00D74DC0" w:rsidRPr="002959A0" w:rsidRDefault="00D74DC0" w:rsidP="00D74DC0">
            <w:pPr>
              <w:pStyle w:val="ExhibitText"/>
              <w:jc w:val="right"/>
              <w:rPr>
                <w:lang w:val="en-GB"/>
              </w:rPr>
            </w:pPr>
            <w:r w:rsidRPr="002959A0">
              <w:rPr>
                <w:lang w:val="en-GB"/>
              </w:rPr>
              <w:t>5.1</w:t>
            </w:r>
          </w:p>
        </w:tc>
        <w:tc>
          <w:tcPr>
            <w:tcW w:w="680" w:type="dxa"/>
            <w:noWrap/>
            <w:vAlign w:val="center"/>
            <w:hideMark/>
          </w:tcPr>
          <w:p w14:paraId="69DB2433" w14:textId="77777777" w:rsidR="00D74DC0" w:rsidRPr="002959A0" w:rsidRDefault="00D74DC0" w:rsidP="00D74DC0">
            <w:pPr>
              <w:pStyle w:val="ExhibitText"/>
              <w:jc w:val="right"/>
              <w:rPr>
                <w:lang w:val="en-GB"/>
              </w:rPr>
            </w:pPr>
            <w:r w:rsidRPr="002959A0">
              <w:rPr>
                <w:lang w:val="en-GB"/>
              </w:rPr>
              <w:t>4.6</w:t>
            </w:r>
          </w:p>
        </w:tc>
        <w:tc>
          <w:tcPr>
            <w:tcW w:w="680" w:type="dxa"/>
            <w:noWrap/>
            <w:vAlign w:val="center"/>
            <w:hideMark/>
          </w:tcPr>
          <w:p w14:paraId="17089EA8" w14:textId="77777777" w:rsidR="00D74DC0" w:rsidRPr="002959A0" w:rsidRDefault="00D74DC0" w:rsidP="00D74DC0">
            <w:pPr>
              <w:pStyle w:val="ExhibitText"/>
              <w:jc w:val="right"/>
              <w:rPr>
                <w:lang w:val="en-GB"/>
              </w:rPr>
            </w:pPr>
            <w:r w:rsidRPr="002959A0">
              <w:rPr>
                <w:lang w:val="en-GB"/>
              </w:rPr>
              <w:t>5.0</w:t>
            </w:r>
          </w:p>
        </w:tc>
        <w:tc>
          <w:tcPr>
            <w:tcW w:w="680" w:type="dxa"/>
            <w:noWrap/>
            <w:vAlign w:val="center"/>
            <w:hideMark/>
          </w:tcPr>
          <w:p w14:paraId="40BB5C9C" w14:textId="77777777" w:rsidR="00D74DC0" w:rsidRPr="002959A0" w:rsidRDefault="00D74DC0" w:rsidP="00D74DC0">
            <w:pPr>
              <w:pStyle w:val="ExhibitText"/>
              <w:jc w:val="right"/>
              <w:rPr>
                <w:lang w:val="en-GB"/>
              </w:rPr>
            </w:pPr>
            <w:r w:rsidRPr="002959A0">
              <w:rPr>
                <w:lang w:val="en-GB"/>
              </w:rPr>
              <w:t>4.2</w:t>
            </w:r>
          </w:p>
        </w:tc>
        <w:tc>
          <w:tcPr>
            <w:tcW w:w="680" w:type="dxa"/>
            <w:noWrap/>
            <w:vAlign w:val="center"/>
            <w:hideMark/>
          </w:tcPr>
          <w:p w14:paraId="6EDCB4BF" w14:textId="77777777" w:rsidR="00D74DC0" w:rsidRPr="002959A0" w:rsidRDefault="00D74DC0" w:rsidP="00D74DC0">
            <w:pPr>
              <w:pStyle w:val="ExhibitText"/>
              <w:jc w:val="right"/>
              <w:rPr>
                <w:lang w:val="en-GB"/>
              </w:rPr>
            </w:pPr>
            <w:r w:rsidRPr="002959A0">
              <w:rPr>
                <w:lang w:val="en-GB"/>
              </w:rPr>
              <w:t>5.4</w:t>
            </w:r>
          </w:p>
        </w:tc>
        <w:tc>
          <w:tcPr>
            <w:tcW w:w="680" w:type="dxa"/>
            <w:noWrap/>
            <w:vAlign w:val="center"/>
            <w:hideMark/>
          </w:tcPr>
          <w:p w14:paraId="240EE8B1" w14:textId="77777777" w:rsidR="00D74DC0" w:rsidRPr="002959A0" w:rsidRDefault="00D74DC0" w:rsidP="00D74DC0">
            <w:pPr>
              <w:pStyle w:val="ExhibitText"/>
              <w:jc w:val="right"/>
              <w:rPr>
                <w:lang w:val="en-GB"/>
              </w:rPr>
            </w:pPr>
            <w:r w:rsidRPr="002959A0">
              <w:rPr>
                <w:lang w:val="en-GB"/>
              </w:rPr>
              <w:t>5.4</w:t>
            </w:r>
          </w:p>
        </w:tc>
        <w:tc>
          <w:tcPr>
            <w:tcW w:w="680" w:type="dxa"/>
            <w:noWrap/>
            <w:vAlign w:val="center"/>
            <w:hideMark/>
          </w:tcPr>
          <w:p w14:paraId="6B0197F4" w14:textId="77777777" w:rsidR="00D74DC0" w:rsidRPr="002959A0" w:rsidRDefault="00D74DC0" w:rsidP="00D74DC0">
            <w:pPr>
              <w:pStyle w:val="ExhibitText"/>
              <w:jc w:val="right"/>
              <w:rPr>
                <w:lang w:val="en-GB"/>
              </w:rPr>
            </w:pPr>
            <w:r w:rsidRPr="002959A0">
              <w:rPr>
                <w:lang w:val="en-GB"/>
              </w:rPr>
              <w:t>5.6</w:t>
            </w:r>
          </w:p>
        </w:tc>
        <w:tc>
          <w:tcPr>
            <w:tcW w:w="680" w:type="dxa"/>
            <w:noWrap/>
            <w:vAlign w:val="center"/>
            <w:hideMark/>
          </w:tcPr>
          <w:p w14:paraId="372F5AAF" w14:textId="77777777" w:rsidR="00D74DC0" w:rsidRPr="002959A0" w:rsidRDefault="00D74DC0" w:rsidP="00D74DC0">
            <w:pPr>
              <w:pStyle w:val="ExhibitText"/>
              <w:jc w:val="right"/>
              <w:rPr>
                <w:lang w:val="en-GB"/>
              </w:rPr>
            </w:pPr>
            <w:r w:rsidRPr="002959A0">
              <w:rPr>
                <w:lang w:val="en-GB"/>
              </w:rPr>
              <w:t>5.0</w:t>
            </w:r>
          </w:p>
        </w:tc>
        <w:tc>
          <w:tcPr>
            <w:tcW w:w="680" w:type="dxa"/>
            <w:noWrap/>
            <w:vAlign w:val="center"/>
            <w:hideMark/>
          </w:tcPr>
          <w:p w14:paraId="2EB6CCE8" w14:textId="77777777" w:rsidR="00D74DC0" w:rsidRPr="002959A0" w:rsidRDefault="00D74DC0" w:rsidP="00D74DC0">
            <w:pPr>
              <w:pStyle w:val="ExhibitText"/>
              <w:jc w:val="right"/>
              <w:rPr>
                <w:lang w:val="en-GB"/>
              </w:rPr>
            </w:pPr>
            <w:r w:rsidRPr="002959A0">
              <w:rPr>
                <w:lang w:val="en-GB"/>
              </w:rPr>
              <w:t>5.0</w:t>
            </w:r>
          </w:p>
        </w:tc>
        <w:tc>
          <w:tcPr>
            <w:tcW w:w="680" w:type="dxa"/>
            <w:noWrap/>
            <w:vAlign w:val="center"/>
            <w:hideMark/>
          </w:tcPr>
          <w:p w14:paraId="35DFB83F" w14:textId="77777777" w:rsidR="00D74DC0" w:rsidRPr="002959A0" w:rsidRDefault="00D74DC0" w:rsidP="00D74DC0">
            <w:pPr>
              <w:pStyle w:val="ExhibitText"/>
              <w:jc w:val="right"/>
              <w:rPr>
                <w:lang w:val="en-GB"/>
              </w:rPr>
            </w:pPr>
            <w:r w:rsidRPr="002959A0">
              <w:rPr>
                <w:lang w:val="en-GB"/>
              </w:rPr>
              <w:t>5.2</w:t>
            </w:r>
          </w:p>
        </w:tc>
      </w:tr>
      <w:tr w:rsidR="00D74DC0" w:rsidRPr="002959A0" w14:paraId="69CF8EA1" w14:textId="77777777" w:rsidTr="00D74DC0">
        <w:trPr>
          <w:trHeight w:val="255"/>
          <w:jc w:val="center"/>
        </w:trPr>
        <w:tc>
          <w:tcPr>
            <w:tcW w:w="1870" w:type="dxa"/>
            <w:noWrap/>
            <w:vAlign w:val="center"/>
            <w:hideMark/>
          </w:tcPr>
          <w:p w14:paraId="02273AF4" w14:textId="77777777" w:rsidR="00D74DC0" w:rsidRPr="002959A0" w:rsidRDefault="00D74DC0" w:rsidP="00D74DC0">
            <w:pPr>
              <w:pStyle w:val="ExhibitText"/>
              <w:jc w:val="left"/>
              <w:rPr>
                <w:lang w:val="en-GB"/>
              </w:rPr>
            </w:pPr>
            <w:r w:rsidRPr="002959A0">
              <w:rPr>
                <w:lang w:val="en-GB"/>
              </w:rPr>
              <w:t>Australia and New Zealand</w:t>
            </w:r>
          </w:p>
        </w:tc>
        <w:tc>
          <w:tcPr>
            <w:tcW w:w="680" w:type="dxa"/>
            <w:noWrap/>
            <w:vAlign w:val="center"/>
            <w:hideMark/>
          </w:tcPr>
          <w:p w14:paraId="583F960B"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1A6C19B6" w14:textId="77777777" w:rsidR="00D74DC0" w:rsidRPr="002959A0" w:rsidRDefault="00D74DC0" w:rsidP="00D74DC0">
            <w:pPr>
              <w:pStyle w:val="ExhibitText"/>
              <w:jc w:val="right"/>
              <w:rPr>
                <w:lang w:val="en-GB"/>
              </w:rPr>
            </w:pPr>
            <w:r w:rsidRPr="002959A0">
              <w:rPr>
                <w:lang w:val="en-GB"/>
              </w:rPr>
              <w:t>1.1</w:t>
            </w:r>
          </w:p>
        </w:tc>
        <w:tc>
          <w:tcPr>
            <w:tcW w:w="680" w:type="dxa"/>
            <w:noWrap/>
            <w:vAlign w:val="center"/>
            <w:hideMark/>
          </w:tcPr>
          <w:p w14:paraId="40231C4E" w14:textId="77777777" w:rsidR="00D74DC0" w:rsidRPr="002959A0" w:rsidRDefault="00D74DC0" w:rsidP="00D74DC0">
            <w:pPr>
              <w:pStyle w:val="ExhibitText"/>
              <w:jc w:val="right"/>
              <w:rPr>
                <w:lang w:val="en-GB"/>
              </w:rPr>
            </w:pPr>
            <w:r w:rsidRPr="002959A0">
              <w:rPr>
                <w:lang w:val="en-GB"/>
              </w:rPr>
              <w:t>1.0</w:t>
            </w:r>
          </w:p>
        </w:tc>
        <w:tc>
          <w:tcPr>
            <w:tcW w:w="680" w:type="dxa"/>
            <w:noWrap/>
            <w:vAlign w:val="center"/>
            <w:hideMark/>
          </w:tcPr>
          <w:p w14:paraId="1E01B73A" w14:textId="77777777" w:rsidR="00D74DC0" w:rsidRPr="002959A0" w:rsidRDefault="00D74DC0" w:rsidP="00D74DC0">
            <w:pPr>
              <w:pStyle w:val="ExhibitText"/>
              <w:jc w:val="right"/>
              <w:rPr>
                <w:lang w:val="en-GB"/>
              </w:rPr>
            </w:pPr>
            <w:r w:rsidRPr="002959A0">
              <w:rPr>
                <w:lang w:val="en-GB"/>
              </w:rPr>
              <w:t>1.1</w:t>
            </w:r>
          </w:p>
        </w:tc>
        <w:tc>
          <w:tcPr>
            <w:tcW w:w="680" w:type="dxa"/>
            <w:noWrap/>
            <w:vAlign w:val="center"/>
            <w:hideMark/>
          </w:tcPr>
          <w:p w14:paraId="42DEEC36" w14:textId="77777777" w:rsidR="00D74DC0" w:rsidRPr="002959A0" w:rsidRDefault="00D74DC0" w:rsidP="00D74DC0">
            <w:pPr>
              <w:pStyle w:val="ExhibitText"/>
              <w:jc w:val="right"/>
              <w:rPr>
                <w:lang w:val="en-GB"/>
              </w:rPr>
            </w:pPr>
            <w:r w:rsidRPr="002959A0">
              <w:rPr>
                <w:lang w:val="en-GB"/>
              </w:rPr>
              <w:t>1.1</w:t>
            </w:r>
          </w:p>
        </w:tc>
        <w:tc>
          <w:tcPr>
            <w:tcW w:w="680" w:type="dxa"/>
            <w:noWrap/>
            <w:vAlign w:val="center"/>
            <w:hideMark/>
          </w:tcPr>
          <w:p w14:paraId="7D1899AC"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33CC5552"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40F1EBC1"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1BEE1119"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1712B896"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4440176D" w14:textId="77777777" w:rsidR="00D74DC0" w:rsidRPr="002959A0" w:rsidRDefault="00D74DC0" w:rsidP="00D74DC0">
            <w:pPr>
              <w:pStyle w:val="ExhibitText"/>
              <w:jc w:val="right"/>
              <w:rPr>
                <w:lang w:val="en-GB"/>
              </w:rPr>
            </w:pPr>
            <w:r w:rsidRPr="002959A0">
              <w:rPr>
                <w:lang w:val="en-GB"/>
              </w:rPr>
              <w:t>1.3</w:t>
            </w:r>
          </w:p>
        </w:tc>
      </w:tr>
      <w:tr w:rsidR="00D74DC0" w:rsidRPr="002959A0" w14:paraId="2651861C" w14:textId="77777777" w:rsidTr="00810685">
        <w:trPr>
          <w:trHeight w:val="189"/>
          <w:jc w:val="center"/>
        </w:trPr>
        <w:tc>
          <w:tcPr>
            <w:tcW w:w="1870" w:type="dxa"/>
            <w:noWrap/>
            <w:vAlign w:val="center"/>
            <w:hideMark/>
          </w:tcPr>
          <w:p w14:paraId="5A9FB51E" w14:textId="18919AFC" w:rsidR="00D74DC0" w:rsidRPr="002959A0" w:rsidRDefault="00D74DC0" w:rsidP="00D74DC0">
            <w:pPr>
              <w:pStyle w:val="ExhibitText"/>
              <w:jc w:val="left"/>
              <w:rPr>
                <w:lang w:val="en-GB"/>
              </w:rPr>
            </w:pPr>
            <w:r w:rsidRPr="002959A0">
              <w:rPr>
                <w:lang w:val="en-GB"/>
              </w:rPr>
              <w:t>Other Asia</w:t>
            </w:r>
            <w:r w:rsidR="00C247D1">
              <w:rPr>
                <w:lang w:val="en-GB"/>
              </w:rPr>
              <w:t>,</w:t>
            </w:r>
            <w:r w:rsidRPr="002959A0">
              <w:rPr>
                <w:lang w:val="en-GB"/>
              </w:rPr>
              <w:t xml:space="preserve"> Ocean</w:t>
            </w:r>
            <w:r w:rsidR="00E83985" w:rsidRPr="002959A0">
              <w:rPr>
                <w:lang w:val="en-GB"/>
              </w:rPr>
              <w:t>i</w:t>
            </w:r>
            <w:r w:rsidRPr="002959A0">
              <w:rPr>
                <w:lang w:val="en-GB"/>
              </w:rPr>
              <w:t>a</w:t>
            </w:r>
            <w:r w:rsidR="00C247D1">
              <w:rPr>
                <w:lang w:val="en-GB"/>
              </w:rPr>
              <w:t>,</w:t>
            </w:r>
            <w:r w:rsidRPr="002959A0">
              <w:rPr>
                <w:lang w:val="en-GB"/>
              </w:rPr>
              <w:t xml:space="preserve"> and ME</w:t>
            </w:r>
          </w:p>
        </w:tc>
        <w:tc>
          <w:tcPr>
            <w:tcW w:w="680" w:type="dxa"/>
            <w:noWrap/>
            <w:vAlign w:val="center"/>
            <w:hideMark/>
          </w:tcPr>
          <w:p w14:paraId="7CA680CC" w14:textId="77777777" w:rsidR="00D74DC0" w:rsidRPr="002959A0" w:rsidRDefault="00D74DC0" w:rsidP="00D74DC0">
            <w:pPr>
              <w:pStyle w:val="ExhibitText"/>
              <w:jc w:val="right"/>
              <w:rPr>
                <w:lang w:val="en-GB"/>
              </w:rPr>
            </w:pPr>
            <w:r w:rsidRPr="002959A0">
              <w:rPr>
                <w:lang w:val="en-GB"/>
              </w:rPr>
              <w:t>6.4</w:t>
            </w:r>
          </w:p>
        </w:tc>
        <w:tc>
          <w:tcPr>
            <w:tcW w:w="680" w:type="dxa"/>
            <w:noWrap/>
            <w:vAlign w:val="center"/>
            <w:hideMark/>
          </w:tcPr>
          <w:p w14:paraId="1AA80175" w14:textId="77777777" w:rsidR="00D74DC0" w:rsidRPr="002959A0" w:rsidRDefault="00D74DC0" w:rsidP="00D74DC0">
            <w:pPr>
              <w:pStyle w:val="ExhibitText"/>
              <w:jc w:val="right"/>
              <w:rPr>
                <w:lang w:val="en-GB"/>
              </w:rPr>
            </w:pPr>
            <w:r w:rsidRPr="002959A0">
              <w:rPr>
                <w:lang w:val="en-GB"/>
              </w:rPr>
              <w:t>6.7</w:t>
            </w:r>
          </w:p>
        </w:tc>
        <w:tc>
          <w:tcPr>
            <w:tcW w:w="680" w:type="dxa"/>
            <w:noWrap/>
            <w:vAlign w:val="center"/>
            <w:hideMark/>
          </w:tcPr>
          <w:p w14:paraId="3A4C95FC" w14:textId="77777777" w:rsidR="00D74DC0" w:rsidRPr="002959A0" w:rsidRDefault="00D74DC0" w:rsidP="00D74DC0">
            <w:pPr>
              <w:pStyle w:val="ExhibitText"/>
              <w:jc w:val="right"/>
              <w:rPr>
                <w:lang w:val="en-GB"/>
              </w:rPr>
            </w:pPr>
            <w:r w:rsidRPr="002959A0">
              <w:rPr>
                <w:lang w:val="en-GB"/>
              </w:rPr>
              <w:t>6.7</w:t>
            </w:r>
          </w:p>
        </w:tc>
        <w:tc>
          <w:tcPr>
            <w:tcW w:w="680" w:type="dxa"/>
            <w:noWrap/>
            <w:vAlign w:val="center"/>
            <w:hideMark/>
          </w:tcPr>
          <w:p w14:paraId="2722AC08" w14:textId="77777777" w:rsidR="00D74DC0" w:rsidRPr="002959A0" w:rsidRDefault="00D74DC0" w:rsidP="00D74DC0">
            <w:pPr>
              <w:pStyle w:val="ExhibitText"/>
              <w:jc w:val="right"/>
              <w:rPr>
                <w:lang w:val="en-GB"/>
              </w:rPr>
            </w:pPr>
            <w:r w:rsidRPr="002959A0">
              <w:rPr>
                <w:lang w:val="en-GB"/>
              </w:rPr>
              <w:t>8.0</w:t>
            </w:r>
          </w:p>
        </w:tc>
        <w:tc>
          <w:tcPr>
            <w:tcW w:w="680" w:type="dxa"/>
            <w:noWrap/>
            <w:vAlign w:val="center"/>
            <w:hideMark/>
          </w:tcPr>
          <w:p w14:paraId="782E6D52" w14:textId="77777777" w:rsidR="00D74DC0" w:rsidRPr="002959A0" w:rsidRDefault="00D74DC0" w:rsidP="00D74DC0">
            <w:pPr>
              <w:pStyle w:val="ExhibitText"/>
              <w:jc w:val="right"/>
              <w:rPr>
                <w:lang w:val="en-GB"/>
              </w:rPr>
            </w:pPr>
            <w:r w:rsidRPr="002959A0">
              <w:rPr>
                <w:lang w:val="en-GB"/>
              </w:rPr>
              <w:t>8.3</w:t>
            </w:r>
          </w:p>
        </w:tc>
        <w:tc>
          <w:tcPr>
            <w:tcW w:w="680" w:type="dxa"/>
            <w:noWrap/>
            <w:vAlign w:val="center"/>
            <w:hideMark/>
          </w:tcPr>
          <w:p w14:paraId="2824C865" w14:textId="77777777" w:rsidR="00D74DC0" w:rsidRPr="002959A0" w:rsidRDefault="00D74DC0" w:rsidP="00D74DC0">
            <w:pPr>
              <w:pStyle w:val="ExhibitText"/>
              <w:jc w:val="right"/>
              <w:rPr>
                <w:lang w:val="en-GB"/>
              </w:rPr>
            </w:pPr>
            <w:r w:rsidRPr="002959A0">
              <w:rPr>
                <w:lang w:val="en-GB"/>
              </w:rPr>
              <w:t>8.7</w:t>
            </w:r>
          </w:p>
        </w:tc>
        <w:tc>
          <w:tcPr>
            <w:tcW w:w="680" w:type="dxa"/>
            <w:noWrap/>
            <w:vAlign w:val="center"/>
            <w:hideMark/>
          </w:tcPr>
          <w:p w14:paraId="262889DC" w14:textId="77777777" w:rsidR="00D74DC0" w:rsidRPr="002959A0" w:rsidRDefault="00D74DC0" w:rsidP="00D74DC0">
            <w:pPr>
              <w:pStyle w:val="ExhibitText"/>
              <w:jc w:val="right"/>
              <w:rPr>
                <w:lang w:val="en-GB"/>
              </w:rPr>
            </w:pPr>
            <w:r w:rsidRPr="002959A0">
              <w:rPr>
                <w:lang w:val="en-GB"/>
              </w:rPr>
              <w:t>8.7</w:t>
            </w:r>
          </w:p>
        </w:tc>
        <w:tc>
          <w:tcPr>
            <w:tcW w:w="680" w:type="dxa"/>
            <w:noWrap/>
            <w:vAlign w:val="center"/>
            <w:hideMark/>
          </w:tcPr>
          <w:p w14:paraId="7C3D751D" w14:textId="77777777" w:rsidR="00D74DC0" w:rsidRPr="002959A0" w:rsidRDefault="00D74DC0" w:rsidP="00D74DC0">
            <w:pPr>
              <w:pStyle w:val="ExhibitText"/>
              <w:jc w:val="right"/>
              <w:rPr>
                <w:lang w:val="en-GB"/>
              </w:rPr>
            </w:pPr>
            <w:r w:rsidRPr="002959A0">
              <w:rPr>
                <w:lang w:val="en-GB"/>
              </w:rPr>
              <w:t>9.1</w:t>
            </w:r>
          </w:p>
        </w:tc>
        <w:tc>
          <w:tcPr>
            <w:tcW w:w="680" w:type="dxa"/>
            <w:noWrap/>
            <w:vAlign w:val="center"/>
            <w:hideMark/>
          </w:tcPr>
          <w:p w14:paraId="5CC2E294" w14:textId="77777777" w:rsidR="00D74DC0" w:rsidRPr="002959A0" w:rsidRDefault="00D74DC0" w:rsidP="00D74DC0">
            <w:pPr>
              <w:pStyle w:val="ExhibitText"/>
              <w:jc w:val="right"/>
              <w:rPr>
                <w:lang w:val="en-GB"/>
              </w:rPr>
            </w:pPr>
            <w:r w:rsidRPr="002959A0">
              <w:rPr>
                <w:lang w:val="en-GB"/>
              </w:rPr>
              <w:t>9.0</w:t>
            </w:r>
          </w:p>
        </w:tc>
        <w:tc>
          <w:tcPr>
            <w:tcW w:w="680" w:type="dxa"/>
            <w:noWrap/>
            <w:vAlign w:val="center"/>
            <w:hideMark/>
          </w:tcPr>
          <w:p w14:paraId="3B7B2A26" w14:textId="77777777" w:rsidR="00D74DC0" w:rsidRPr="002959A0" w:rsidRDefault="00D74DC0" w:rsidP="00D74DC0">
            <w:pPr>
              <w:pStyle w:val="ExhibitText"/>
              <w:jc w:val="right"/>
              <w:rPr>
                <w:lang w:val="en-GB"/>
              </w:rPr>
            </w:pPr>
            <w:r w:rsidRPr="002959A0">
              <w:rPr>
                <w:lang w:val="en-GB"/>
              </w:rPr>
              <w:t>8.9</w:t>
            </w:r>
          </w:p>
        </w:tc>
        <w:tc>
          <w:tcPr>
            <w:tcW w:w="680" w:type="dxa"/>
            <w:noWrap/>
            <w:vAlign w:val="center"/>
            <w:hideMark/>
          </w:tcPr>
          <w:p w14:paraId="7F0CBA3C" w14:textId="77777777" w:rsidR="00D74DC0" w:rsidRPr="002959A0" w:rsidRDefault="00D74DC0" w:rsidP="00D74DC0">
            <w:pPr>
              <w:pStyle w:val="ExhibitText"/>
              <w:jc w:val="right"/>
              <w:rPr>
                <w:lang w:val="en-GB"/>
              </w:rPr>
            </w:pPr>
            <w:r w:rsidRPr="002959A0">
              <w:rPr>
                <w:lang w:val="en-GB"/>
              </w:rPr>
              <w:t>9.2</w:t>
            </w:r>
          </w:p>
        </w:tc>
      </w:tr>
      <w:tr w:rsidR="00D74DC0" w:rsidRPr="002959A0" w14:paraId="73F4D2B4" w14:textId="77777777" w:rsidTr="00D74DC0">
        <w:trPr>
          <w:trHeight w:val="255"/>
          <w:jc w:val="center"/>
        </w:trPr>
        <w:tc>
          <w:tcPr>
            <w:tcW w:w="1870" w:type="dxa"/>
            <w:noWrap/>
            <w:vAlign w:val="center"/>
            <w:hideMark/>
          </w:tcPr>
          <w:p w14:paraId="2092B2D2" w14:textId="77777777" w:rsidR="00D74DC0" w:rsidRPr="002959A0" w:rsidRDefault="00D74DC0" w:rsidP="00D74DC0">
            <w:pPr>
              <w:pStyle w:val="ExhibitText"/>
              <w:jc w:val="left"/>
              <w:rPr>
                <w:lang w:val="en-GB"/>
              </w:rPr>
            </w:pPr>
            <w:r w:rsidRPr="002959A0">
              <w:rPr>
                <w:lang w:val="en-GB"/>
              </w:rPr>
              <w:t>Africa</w:t>
            </w:r>
          </w:p>
        </w:tc>
        <w:tc>
          <w:tcPr>
            <w:tcW w:w="680" w:type="dxa"/>
            <w:noWrap/>
            <w:vAlign w:val="center"/>
            <w:hideMark/>
          </w:tcPr>
          <w:p w14:paraId="52382231"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4E849CB9"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507D46C3"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711093B5"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23FF8409"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1C791BB9" w14:textId="77777777" w:rsidR="00D74DC0" w:rsidRPr="002959A0" w:rsidRDefault="00D74DC0" w:rsidP="00D74DC0">
            <w:pPr>
              <w:pStyle w:val="ExhibitText"/>
              <w:jc w:val="right"/>
              <w:rPr>
                <w:lang w:val="en-GB"/>
              </w:rPr>
            </w:pPr>
            <w:r w:rsidRPr="002959A0">
              <w:rPr>
                <w:lang w:val="en-GB"/>
              </w:rPr>
              <w:t>1.6</w:t>
            </w:r>
          </w:p>
        </w:tc>
        <w:tc>
          <w:tcPr>
            <w:tcW w:w="680" w:type="dxa"/>
            <w:noWrap/>
            <w:vAlign w:val="center"/>
            <w:hideMark/>
          </w:tcPr>
          <w:p w14:paraId="6D294280" w14:textId="77777777" w:rsidR="00D74DC0" w:rsidRPr="002959A0" w:rsidRDefault="00D74DC0" w:rsidP="00D74DC0">
            <w:pPr>
              <w:pStyle w:val="ExhibitText"/>
              <w:jc w:val="right"/>
              <w:rPr>
                <w:lang w:val="en-GB"/>
              </w:rPr>
            </w:pPr>
            <w:r w:rsidRPr="002959A0">
              <w:rPr>
                <w:lang w:val="en-GB"/>
              </w:rPr>
              <w:t>1.7</w:t>
            </w:r>
          </w:p>
        </w:tc>
        <w:tc>
          <w:tcPr>
            <w:tcW w:w="680" w:type="dxa"/>
            <w:noWrap/>
            <w:vAlign w:val="center"/>
            <w:hideMark/>
          </w:tcPr>
          <w:p w14:paraId="62E90E7A" w14:textId="77777777" w:rsidR="00D74DC0" w:rsidRPr="002959A0" w:rsidRDefault="00D74DC0" w:rsidP="00D74DC0">
            <w:pPr>
              <w:pStyle w:val="ExhibitText"/>
              <w:jc w:val="right"/>
              <w:rPr>
                <w:lang w:val="en-GB"/>
              </w:rPr>
            </w:pPr>
            <w:r w:rsidRPr="002959A0">
              <w:rPr>
                <w:lang w:val="en-GB"/>
              </w:rPr>
              <w:t>1.7</w:t>
            </w:r>
          </w:p>
        </w:tc>
        <w:tc>
          <w:tcPr>
            <w:tcW w:w="680" w:type="dxa"/>
            <w:noWrap/>
            <w:vAlign w:val="center"/>
            <w:hideMark/>
          </w:tcPr>
          <w:p w14:paraId="21DD4067"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3FFC8057"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54D46A0A" w14:textId="77777777" w:rsidR="00D74DC0" w:rsidRPr="002959A0" w:rsidRDefault="00D74DC0" w:rsidP="00D74DC0">
            <w:pPr>
              <w:pStyle w:val="ExhibitText"/>
              <w:jc w:val="right"/>
              <w:rPr>
                <w:lang w:val="en-GB"/>
              </w:rPr>
            </w:pPr>
            <w:r w:rsidRPr="002959A0">
              <w:rPr>
                <w:lang w:val="en-GB"/>
              </w:rPr>
              <w:t>1.2</w:t>
            </w:r>
          </w:p>
        </w:tc>
      </w:tr>
      <w:tr w:rsidR="00D74DC0" w:rsidRPr="002959A0" w14:paraId="011599F1" w14:textId="77777777" w:rsidTr="00D74DC0">
        <w:trPr>
          <w:trHeight w:val="270"/>
          <w:jc w:val="center"/>
        </w:trPr>
        <w:tc>
          <w:tcPr>
            <w:tcW w:w="1870" w:type="dxa"/>
            <w:noWrap/>
            <w:vAlign w:val="center"/>
            <w:hideMark/>
          </w:tcPr>
          <w:p w14:paraId="124431C3" w14:textId="24805285" w:rsidR="00D74DC0" w:rsidRPr="002959A0" w:rsidRDefault="00D74DC0" w:rsidP="00D74DC0">
            <w:pPr>
              <w:pStyle w:val="ExhibitText"/>
              <w:jc w:val="left"/>
              <w:rPr>
                <w:b/>
                <w:lang w:val="en-GB"/>
              </w:rPr>
            </w:pPr>
            <w:r w:rsidRPr="002959A0">
              <w:rPr>
                <w:b/>
                <w:lang w:val="en-GB"/>
              </w:rPr>
              <w:t>Global Total</w:t>
            </w:r>
          </w:p>
        </w:tc>
        <w:tc>
          <w:tcPr>
            <w:tcW w:w="680" w:type="dxa"/>
            <w:noWrap/>
            <w:vAlign w:val="center"/>
            <w:hideMark/>
          </w:tcPr>
          <w:p w14:paraId="39ED2734" w14:textId="77777777" w:rsidR="00D74DC0" w:rsidRPr="002959A0" w:rsidRDefault="00D74DC0" w:rsidP="00D74DC0">
            <w:pPr>
              <w:pStyle w:val="ExhibitText"/>
              <w:jc w:val="right"/>
              <w:rPr>
                <w:b/>
                <w:lang w:val="en-GB"/>
              </w:rPr>
            </w:pPr>
            <w:r w:rsidRPr="002959A0">
              <w:rPr>
                <w:b/>
                <w:lang w:val="en-GB"/>
              </w:rPr>
              <w:t>71.6</w:t>
            </w:r>
          </w:p>
        </w:tc>
        <w:tc>
          <w:tcPr>
            <w:tcW w:w="680" w:type="dxa"/>
            <w:noWrap/>
            <w:vAlign w:val="center"/>
            <w:hideMark/>
          </w:tcPr>
          <w:p w14:paraId="5A05BC3F" w14:textId="77777777" w:rsidR="00D74DC0" w:rsidRPr="002959A0" w:rsidRDefault="00D74DC0" w:rsidP="00D74DC0">
            <w:pPr>
              <w:pStyle w:val="ExhibitText"/>
              <w:jc w:val="right"/>
              <w:rPr>
                <w:b/>
                <w:lang w:val="en-GB"/>
              </w:rPr>
            </w:pPr>
            <w:r w:rsidRPr="002959A0">
              <w:rPr>
                <w:b/>
                <w:lang w:val="en-GB"/>
              </w:rPr>
              <w:t>68.3</w:t>
            </w:r>
          </w:p>
        </w:tc>
        <w:tc>
          <w:tcPr>
            <w:tcW w:w="680" w:type="dxa"/>
            <w:noWrap/>
            <w:vAlign w:val="center"/>
            <w:hideMark/>
          </w:tcPr>
          <w:p w14:paraId="2913AC3B" w14:textId="77777777" w:rsidR="00D74DC0" w:rsidRPr="002959A0" w:rsidRDefault="00D74DC0" w:rsidP="00D74DC0">
            <w:pPr>
              <w:pStyle w:val="ExhibitText"/>
              <w:jc w:val="right"/>
              <w:rPr>
                <w:b/>
                <w:lang w:val="en-GB"/>
              </w:rPr>
            </w:pPr>
            <w:r w:rsidRPr="002959A0">
              <w:rPr>
                <w:b/>
                <w:lang w:val="en-GB"/>
              </w:rPr>
              <w:t>65.6</w:t>
            </w:r>
          </w:p>
        </w:tc>
        <w:tc>
          <w:tcPr>
            <w:tcW w:w="680" w:type="dxa"/>
            <w:noWrap/>
            <w:vAlign w:val="center"/>
            <w:hideMark/>
          </w:tcPr>
          <w:p w14:paraId="72C32A1F" w14:textId="77777777" w:rsidR="00D74DC0" w:rsidRPr="002959A0" w:rsidRDefault="00D74DC0" w:rsidP="00D74DC0">
            <w:pPr>
              <w:pStyle w:val="ExhibitText"/>
              <w:jc w:val="right"/>
              <w:rPr>
                <w:b/>
                <w:lang w:val="en-GB"/>
              </w:rPr>
            </w:pPr>
            <w:r w:rsidRPr="002959A0">
              <w:rPr>
                <w:b/>
                <w:lang w:val="en-GB"/>
              </w:rPr>
              <w:t>75.0</w:t>
            </w:r>
          </w:p>
        </w:tc>
        <w:tc>
          <w:tcPr>
            <w:tcW w:w="680" w:type="dxa"/>
            <w:noWrap/>
            <w:vAlign w:val="center"/>
            <w:hideMark/>
          </w:tcPr>
          <w:p w14:paraId="4433ED89" w14:textId="77777777" w:rsidR="00D74DC0" w:rsidRPr="002959A0" w:rsidRDefault="00D74DC0" w:rsidP="00D74DC0">
            <w:pPr>
              <w:pStyle w:val="ExhibitText"/>
              <w:jc w:val="right"/>
              <w:rPr>
                <w:b/>
                <w:lang w:val="en-GB"/>
              </w:rPr>
            </w:pPr>
            <w:r w:rsidRPr="002959A0">
              <w:rPr>
                <w:b/>
                <w:lang w:val="en-GB"/>
              </w:rPr>
              <w:t>78.2</w:t>
            </w:r>
          </w:p>
        </w:tc>
        <w:tc>
          <w:tcPr>
            <w:tcW w:w="680" w:type="dxa"/>
            <w:noWrap/>
            <w:vAlign w:val="center"/>
            <w:hideMark/>
          </w:tcPr>
          <w:p w14:paraId="172C676E" w14:textId="77777777" w:rsidR="00D74DC0" w:rsidRPr="002959A0" w:rsidRDefault="00D74DC0" w:rsidP="00D74DC0">
            <w:pPr>
              <w:pStyle w:val="ExhibitText"/>
              <w:jc w:val="right"/>
              <w:rPr>
                <w:b/>
                <w:lang w:val="en-GB"/>
              </w:rPr>
            </w:pPr>
            <w:r w:rsidRPr="002959A0">
              <w:rPr>
                <w:b/>
                <w:lang w:val="en-GB"/>
              </w:rPr>
              <w:t>82.1</w:t>
            </w:r>
          </w:p>
        </w:tc>
        <w:tc>
          <w:tcPr>
            <w:tcW w:w="680" w:type="dxa"/>
            <w:noWrap/>
            <w:vAlign w:val="center"/>
            <w:hideMark/>
          </w:tcPr>
          <w:p w14:paraId="1D88A574" w14:textId="77777777" w:rsidR="00D74DC0" w:rsidRPr="002959A0" w:rsidRDefault="00D74DC0" w:rsidP="00D74DC0">
            <w:pPr>
              <w:pStyle w:val="ExhibitText"/>
              <w:jc w:val="right"/>
              <w:rPr>
                <w:b/>
                <w:lang w:val="en-GB"/>
              </w:rPr>
            </w:pPr>
            <w:r w:rsidRPr="002959A0">
              <w:rPr>
                <w:b/>
                <w:lang w:val="en-GB"/>
              </w:rPr>
              <w:t>85.6</w:t>
            </w:r>
          </w:p>
        </w:tc>
        <w:tc>
          <w:tcPr>
            <w:tcW w:w="680" w:type="dxa"/>
            <w:noWrap/>
            <w:vAlign w:val="center"/>
            <w:hideMark/>
          </w:tcPr>
          <w:p w14:paraId="1E40195A" w14:textId="77777777" w:rsidR="00D74DC0" w:rsidRPr="002959A0" w:rsidRDefault="00D74DC0" w:rsidP="00D74DC0">
            <w:pPr>
              <w:pStyle w:val="ExhibitText"/>
              <w:jc w:val="right"/>
              <w:rPr>
                <w:b/>
                <w:lang w:val="en-GB"/>
              </w:rPr>
            </w:pPr>
            <w:r w:rsidRPr="002959A0">
              <w:rPr>
                <w:b/>
                <w:lang w:val="en-GB"/>
              </w:rPr>
              <w:t>88.3</w:t>
            </w:r>
          </w:p>
        </w:tc>
        <w:tc>
          <w:tcPr>
            <w:tcW w:w="680" w:type="dxa"/>
            <w:noWrap/>
            <w:vAlign w:val="center"/>
            <w:hideMark/>
          </w:tcPr>
          <w:p w14:paraId="1C194CBE" w14:textId="77777777" w:rsidR="00D74DC0" w:rsidRPr="002959A0" w:rsidRDefault="00D74DC0" w:rsidP="00D74DC0">
            <w:pPr>
              <w:pStyle w:val="ExhibitText"/>
              <w:jc w:val="right"/>
              <w:rPr>
                <w:b/>
                <w:lang w:val="en-GB"/>
              </w:rPr>
            </w:pPr>
            <w:r w:rsidRPr="002959A0">
              <w:rPr>
                <w:b/>
                <w:lang w:val="en-GB"/>
              </w:rPr>
              <w:t>89.7</w:t>
            </w:r>
          </w:p>
        </w:tc>
        <w:tc>
          <w:tcPr>
            <w:tcW w:w="680" w:type="dxa"/>
            <w:noWrap/>
            <w:vAlign w:val="center"/>
            <w:hideMark/>
          </w:tcPr>
          <w:p w14:paraId="11A1CD99" w14:textId="77777777" w:rsidR="00D74DC0" w:rsidRPr="002959A0" w:rsidRDefault="00D74DC0" w:rsidP="00D74DC0">
            <w:pPr>
              <w:pStyle w:val="ExhibitText"/>
              <w:jc w:val="right"/>
              <w:rPr>
                <w:b/>
                <w:lang w:val="en-GB"/>
              </w:rPr>
            </w:pPr>
            <w:r w:rsidRPr="002959A0">
              <w:rPr>
                <w:b/>
                <w:lang w:val="en-GB"/>
              </w:rPr>
              <w:t>93.9</w:t>
            </w:r>
          </w:p>
        </w:tc>
        <w:tc>
          <w:tcPr>
            <w:tcW w:w="680" w:type="dxa"/>
            <w:noWrap/>
            <w:vAlign w:val="center"/>
            <w:hideMark/>
          </w:tcPr>
          <w:p w14:paraId="07591F62" w14:textId="77777777" w:rsidR="00D74DC0" w:rsidRPr="002959A0" w:rsidRDefault="00D74DC0" w:rsidP="00D74DC0">
            <w:pPr>
              <w:pStyle w:val="ExhibitText"/>
              <w:jc w:val="right"/>
              <w:rPr>
                <w:b/>
                <w:lang w:val="en-GB"/>
              </w:rPr>
            </w:pPr>
            <w:r w:rsidRPr="002959A0">
              <w:rPr>
                <w:b/>
                <w:lang w:val="en-GB"/>
              </w:rPr>
              <w:t>96.8</w:t>
            </w:r>
          </w:p>
        </w:tc>
      </w:tr>
      <w:tr w:rsidR="00D74DC0" w:rsidRPr="002959A0" w14:paraId="128701C3" w14:textId="77777777" w:rsidTr="00D74DC0">
        <w:trPr>
          <w:trHeight w:val="270"/>
          <w:jc w:val="center"/>
        </w:trPr>
        <w:tc>
          <w:tcPr>
            <w:tcW w:w="9350" w:type="dxa"/>
            <w:gridSpan w:val="12"/>
            <w:noWrap/>
            <w:vAlign w:val="center"/>
          </w:tcPr>
          <w:p w14:paraId="6E4CC74F" w14:textId="77777777" w:rsidR="00D74DC0" w:rsidRPr="002959A0" w:rsidRDefault="00D74DC0" w:rsidP="00D74DC0">
            <w:pPr>
              <w:pStyle w:val="ExhibitText"/>
              <w:rPr>
                <w:lang w:val="en-GB"/>
              </w:rPr>
            </w:pPr>
          </w:p>
        </w:tc>
      </w:tr>
      <w:tr w:rsidR="00D74DC0" w:rsidRPr="002959A0" w14:paraId="6E0F7A1F" w14:textId="77777777" w:rsidTr="00D74DC0">
        <w:trPr>
          <w:trHeight w:val="270"/>
          <w:jc w:val="center"/>
        </w:trPr>
        <w:tc>
          <w:tcPr>
            <w:tcW w:w="9350" w:type="dxa"/>
            <w:gridSpan w:val="12"/>
            <w:noWrap/>
            <w:hideMark/>
          </w:tcPr>
          <w:p w14:paraId="482FD51C" w14:textId="537F8E32" w:rsidR="00D74DC0" w:rsidRPr="002959A0" w:rsidRDefault="00D74DC0" w:rsidP="00D74DC0">
            <w:pPr>
              <w:pStyle w:val="ExhibitText"/>
              <w:rPr>
                <w:b/>
                <w:lang w:val="en-GB"/>
              </w:rPr>
            </w:pPr>
            <w:r w:rsidRPr="002959A0">
              <w:rPr>
                <w:b/>
                <w:lang w:val="en-GB"/>
              </w:rPr>
              <w:t xml:space="preserve">Percentage of </w:t>
            </w:r>
            <w:r w:rsidR="00C247D1">
              <w:rPr>
                <w:b/>
                <w:lang w:val="en-GB"/>
              </w:rPr>
              <w:t>Global Sales</w:t>
            </w:r>
          </w:p>
        </w:tc>
      </w:tr>
      <w:tr w:rsidR="00D74DC0" w:rsidRPr="002959A0" w14:paraId="180F7F5E" w14:textId="77777777" w:rsidTr="00D74DC0">
        <w:trPr>
          <w:trHeight w:val="255"/>
          <w:jc w:val="center"/>
        </w:trPr>
        <w:tc>
          <w:tcPr>
            <w:tcW w:w="1870" w:type="dxa"/>
            <w:noWrap/>
            <w:vAlign w:val="center"/>
            <w:hideMark/>
          </w:tcPr>
          <w:p w14:paraId="62CCE721" w14:textId="702ED4B2" w:rsidR="00D74DC0" w:rsidRPr="002959A0" w:rsidRDefault="00D74DC0" w:rsidP="00D74DC0">
            <w:pPr>
              <w:pStyle w:val="ExhibitText"/>
              <w:jc w:val="left"/>
              <w:rPr>
                <w:lang w:val="en-GB"/>
              </w:rPr>
            </w:pPr>
            <w:r w:rsidRPr="002959A0">
              <w:rPr>
                <w:lang w:val="en-GB"/>
              </w:rPr>
              <w:t xml:space="preserve">Europe </w:t>
            </w:r>
            <w:r w:rsidR="00C247D1">
              <w:rPr>
                <w:lang w:val="en-GB"/>
              </w:rPr>
              <w:t>(</w:t>
            </w:r>
            <w:r w:rsidRPr="002959A0">
              <w:rPr>
                <w:lang w:val="en-GB"/>
              </w:rPr>
              <w:t xml:space="preserve">EU </w:t>
            </w:r>
            <w:r w:rsidR="00E83985" w:rsidRPr="002959A0">
              <w:rPr>
                <w:lang w:val="en-GB"/>
              </w:rPr>
              <w:t>and</w:t>
            </w:r>
            <w:r w:rsidRPr="002959A0">
              <w:rPr>
                <w:lang w:val="en-GB"/>
              </w:rPr>
              <w:t xml:space="preserve"> EFTA</w:t>
            </w:r>
            <w:r w:rsidR="00C247D1">
              <w:rPr>
                <w:lang w:val="en-GB"/>
              </w:rPr>
              <w:t>)</w:t>
            </w:r>
          </w:p>
        </w:tc>
        <w:tc>
          <w:tcPr>
            <w:tcW w:w="680" w:type="dxa"/>
            <w:noWrap/>
            <w:vAlign w:val="center"/>
            <w:hideMark/>
          </w:tcPr>
          <w:p w14:paraId="0FE2269D" w14:textId="77777777" w:rsidR="00D74DC0" w:rsidRPr="002959A0" w:rsidRDefault="00D74DC0" w:rsidP="00D74DC0">
            <w:pPr>
              <w:pStyle w:val="ExhibitText"/>
              <w:jc w:val="right"/>
              <w:rPr>
                <w:lang w:val="en-GB"/>
              </w:rPr>
            </w:pPr>
            <w:r w:rsidRPr="002959A0">
              <w:rPr>
                <w:lang w:val="en-GB"/>
              </w:rPr>
              <w:t>26.4</w:t>
            </w:r>
          </w:p>
        </w:tc>
        <w:tc>
          <w:tcPr>
            <w:tcW w:w="680" w:type="dxa"/>
            <w:noWrap/>
            <w:vAlign w:val="center"/>
            <w:hideMark/>
          </w:tcPr>
          <w:p w14:paraId="71F0219C" w14:textId="77777777" w:rsidR="00D74DC0" w:rsidRPr="002959A0" w:rsidRDefault="00D74DC0" w:rsidP="00D74DC0">
            <w:pPr>
              <w:pStyle w:val="ExhibitText"/>
              <w:jc w:val="right"/>
              <w:rPr>
                <w:lang w:val="en-GB"/>
              </w:rPr>
            </w:pPr>
            <w:r w:rsidRPr="002959A0">
              <w:rPr>
                <w:lang w:val="en-GB"/>
              </w:rPr>
              <w:t>25.4</w:t>
            </w:r>
          </w:p>
        </w:tc>
        <w:tc>
          <w:tcPr>
            <w:tcW w:w="680" w:type="dxa"/>
            <w:noWrap/>
            <w:vAlign w:val="center"/>
            <w:hideMark/>
          </w:tcPr>
          <w:p w14:paraId="24464FF1" w14:textId="77777777" w:rsidR="00D74DC0" w:rsidRPr="002959A0" w:rsidRDefault="00D74DC0" w:rsidP="00D74DC0">
            <w:pPr>
              <w:pStyle w:val="ExhibitText"/>
              <w:jc w:val="right"/>
              <w:rPr>
                <w:lang w:val="en-GB"/>
              </w:rPr>
            </w:pPr>
            <w:r w:rsidRPr="002959A0">
              <w:rPr>
                <w:lang w:val="en-GB"/>
              </w:rPr>
              <w:t>24.7</w:t>
            </w:r>
          </w:p>
        </w:tc>
        <w:tc>
          <w:tcPr>
            <w:tcW w:w="680" w:type="dxa"/>
            <w:noWrap/>
            <w:vAlign w:val="center"/>
            <w:hideMark/>
          </w:tcPr>
          <w:p w14:paraId="3875842D" w14:textId="77777777" w:rsidR="00D74DC0" w:rsidRPr="002959A0" w:rsidRDefault="00D74DC0" w:rsidP="00D74DC0">
            <w:pPr>
              <w:pStyle w:val="ExhibitText"/>
              <w:jc w:val="right"/>
              <w:rPr>
                <w:lang w:val="en-GB"/>
              </w:rPr>
            </w:pPr>
            <w:r w:rsidRPr="002959A0">
              <w:rPr>
                <w:lang w:val="en-GB"/>
              </w:rPr>
              <w:t>20.9</w:t>
            </w:r>
          </w:p>
        </w:tc>
        <w:tc>
          <w:tcPr>
            <w:tcW w:w="680" w:type="dxa"/>
            <w:noWrap/>
            <w:vAlign w:val="center"/>
            <w:hideMark/>
          </w:tcPr>
          <w:p w14:paraId="0F5C91F6" w14:textId="77777777" w:rsidR="00D74DC0" w:rsidRPr="002959A0" w:rsidRDefault="00D74DC0" w:rsidP="00D74DC0">
            <w:pPr>
              <w:pStyle w:val="ExhibitText"/>
              <w:jc w:val="right"/>
              <w:rPr>
                <w:lang w:val="en-GB"/>
              </w:rPr>
            </w:pPr>
            <w:r w:rsidRPr="002959A0">
              <w:rPr>
                <w:lang w:val="en-GB"/>
              </w:rPr>
              <w:t>20.0</w:t>
            </w:r>
          </w:p>
        </w:tc>
        <w:tc>
          <w:tcPr>
            <w:tcW w:w="680" w:type="dxa"/>
            <w:noWrap/>
            <w:vAlign w:val="center"/>
            <w:hideMark/>
          </w:tcPr>
          <w:p w14:paraId="6D583526" w14:textId="77777777" w:rsidR="00D74DC0" w:rsidRPr="002959A0" w:rsidRDefault="00D74DC0" w:rsidP="00D74DC0">
            <w:pPr>
              <w:pStyle w:val="ExhibitText"/>
              <w:jc w:val="right"/>
              <w:rPr>
                <w:lang w:val="en-GB"/>
              </w:rPr>
            </w:pPr>
            <w:r w:rsidRPr="002959A0">
              <w:rPr>
                <w:lang w:val="en-GB"/>
              </w:rPr>
              <w:t>17.5</w:t>
            </w:r>
          </w:p>
        </w:tc>
        <w:tc>
          <w:tcPr>
            <w:tcW w:w="680" w:type="dxa"/>
            <w:noWrap/>
            <w:vAlign w:val="center"/>
            <w:hideMark/>
          </w:tcPr>
          <w:p w14:paraId="6BFBE824" w14:textId="77777777" w:rsidR="00D74DC0" w:rsidRPr="002959A0" w:rsidRDefault="00D74DC0" w:rsidP="00D74DC0">
            <w:pPr>
              <w:pStyle w:val="ExhibitText"/>
              <w:jc w:val="right"/>
              <w:rPr>
                <w:lang w:val="en-GB"/>
              </w:rPr>
            </w:pPr>
            <w:r w:rsidRPr="002959A0">
              <w:rPr>
                <w:lang w:val="en-GB"/>
              </w:rPr>
              <w:t>16.5</w:t>
            </w:r>
          </w:p>
        </w:tc>
        <w:tc>
          <w:tcPr>
            <w:tcW w:w="680" w:type="dxa"/>
            <w:noWrap/>
            <w:vAlign w:val="center"/>
            <w:hideMark/>
          </w:tcPr>
          <w:p w14:paraId="3A05984D" w14:textId="77777777" w:rsidR="00D74DC0" w:rsidRPr="002959A0" w:rsidRDefault="00D74DC0" w:rsidP="00D74DC0">
            <w:pPr>
              <w:pStyle w:val="ExhibitText"/>
              <w:jc w:val="right"/>
              <w:rPr>
                <w:lang w:val="en-GB"/>
              </w:rPr>
            </w:pPr>
            <w:r w:rsidRPr="002959A0">
              <w:rPr>
                <w:lang w:val="en-GB"/>
              </w:rPr>
              <w:t>17.0</w:t>
            </w:r>
          </w:p>
        </w:tc>
        <w:tc>
          <w:tcPr>
            <w:tcW w:w="680" w:type="dxa"/>
            <w:noWrap/>
            <w:vAlign w:val="center"/>
            <w:hideMark/>
          </w:tcPr>
          <w:p w14:paraId="03B0991E" w14:textId="77777777" w:rsidR="00D74DC0" w:rsidRPr="002959A0" w:rsidRDefault="00D74DC0" w:rsidP="00D74DC0">
            <w:pPr>
              <w:pStyle w:val="ExhibitText"/>
              <w:jc w:val="right"/>
              <w:rPr>
                <w:lang w:val="en-GB"/>
              </w:rPr>
            </w:pPr>
            <w:r w:rsidRPr="002959A0">
              <w:rPr>
                <w:lang w:val="en-GB"/>
              </w:rPr>
              <w:t>18.3</w:t>
            </w:r>
          </w:p>
        </w:tc>
        <w:tc>
          <w:tcPr>
            <w:tcW w:w="680" w:type="dxa"/>
            <w:noWrap/>
            <w:vAlign w:val="center"/>
            <w:hideMark/>
          </w:tcPr>
          <w:p w14:paraId="28EED0E4" w14:textId="77777777" w:rsidR="00D74DC0" w:rsidRPr="002959A0" w:rsidRDefault="00D74DC0" w:rsidP="00D74DC0">
            <w:pPr>
              <w:pStyle w:val="ExhibitText"/>
              <w:jc w:val="right"/>
              <w:rPr>
                <w:lang w:val="en-GB"/>
              </w:rPr>
            </w:pPr>
            <w:r w:rsidRPr="002959A0">
              <w:rPr>
                <w:lang w:val="en-GB"/>
              </w:rPr>
              <w:t>18.7</w:t>
            </w:r>
          </w:p>
        </w:tc>
        <w:tc>
          <w:tcPr>
            <w:tcW w:w="680" w:type="dxa"/>
            <w:noWrap/>
            <w:vAlign w:val="center"/>
            <w:hideMark/>
          </w:tcPr>
          <w:p w14:paraId="6CD08F1F" w14:textId="77777777" w:rsidR="00D74DC0" w:rsidRPr="002959A0" w:rsidRDefault="00D74DC0" w:rsidP="00D74DC0">
            <w:pPr>
              <w:pStyle w:val="ExhibitText"/>
              <w:jc w:val="right"/>
              <w:rPr>
                <w:lang w:val="en-GB"/>
              </w:rPr>
            </w:pPr>
            <w:r w:rsidRPr="002959A0">
              <w:rPr>
                <w:lang w:val="en-GB"/>
              </w:rPr>
              <w:t>18.7</w:t>
            </w:r>
          </w:p>
        </w:tc>
      </w:tr>
      <w:tr w:rsidR="00D74DC0" w:rsidRPr="002959A0" w14:paraId="37710595" w14:textId="77777777" w:rsidTr="00D74DC0">
        <w:trPr>
          <w:trHeight w:val="255"/>
          <w:jc w:val="center"/>
        </w:trPr>
        <w:tc>
          <w:tcPr>
            <w:tcW w:w="1870" w:type="dxa"/>
            <w:noWrap/>
            <w:vAlign w:val="center"/>
            <w:hideMark/>
          </w:tcPr>
          <w:p w14:paraId="2595EA3A" w14:textId="77777777" w:rsidR="00D74DC0" w:rsidRPr="002959A0" w:rsidRDefault="00D74DC0" w:rsidP="00D74DC0">
            <w:pPr>
              <w:pStyle w:val="ExhibitText"/>
              <w:jc w:val="left"/>
              <w:rPr>
                <w:lang w:val="en-GB"/>
              </w:rPr>
            </w:pPr>
            <w:r w:rsidRPr="002959A0">
              <w:rPr>
                <w:lang w:val="en-GB"/>
              </w:rPr>
              <w:t>Russia</w:t>
            </w:r>
          </w:p>
        </w:tc>
        <w:tc>
          <w:tcPr>
            <w:tcW w:w="680" w:type="dxa"/>
            <w:noWrap/>
            <w:vAlign w:val="center"/>
            <w:hideMark/>
          </w:tcPr>
          <w:p w14:paraId="514DD43D" w14:textId="77777777" w:rsidR="00D74DC0" w:rsidRPr="002959A0" w:rsidRDefault="00D74DC0" w:rsidP="00D74DC0">
            <w:pPr>
              <w:pStyle w:val="ExhibitText"/>
              <w:jc w:val="right"/>
              <w:rPr>
                <w:lang w:val="en-GB"/>
              </w:rPr>
            </w:pPr>
            <w:r w:rsidRPr="002959A0">
              <w:rPr>
                <w:lang w:val="en-GB"/>
              </w:rPr>
              <w:t>4.0</w:t>
            </w:r>
          </w:p>
        </w:tc>
        <w:tc>
          <w:tcPr>
            <w:tcW w:w="680" w:type="dxa"/>
            <w:noWrap/>
            <w:vAlign w:val="center"/>
            <w:hideMark/>
          </w:tcPr>
          <w:p w14:paraId="31D40898" w14:textId="77777777" w:rsidR="00D74DC0" w:rsidRPr="002959A0" w:rsidRDefault="00D74DC0" w:rsidP="00D74DC0">
            <w:pPr>
              <w:pStyle w:val="ExhibitText"/>
              <w:jc w:val="right"/>
              <w:rPr>
                <w:lang w:val="en-GB"/>
              </w:rPr>
            </w:pPr>
            <w:r w:rsidRPr="002959A0">
              <w:rPr>
                <w:lang w:val="en-GB"/>
              </w:rPr>
              <w:t>4.7</w:t>
            </w:r>
          </w:p>
        </w:tc>
        <w:tc>
          <w:tcPr>
            <w:tcW w:w="680" w:type="dxa"/>
            <w:noWrap/>
            <w:vAlign w:val="center"/>
            <w:hideMark/>
          </w:tcPr>
          <w:p w14:paraId="2E5A804B" w14:textId="77777777" w:rsidR="00D74DC0" w:rsidRPr="002959A0" w:rsidRDefault="00D74DC0" w:rsidP="00D74DC0">
            <w:pPr>
              <w:pStyle w:val="ExhibitText"/>
              <w:jc w:val="right"/>
              <w:rPr>
                <w:lang w:val="en-GB"/>
              </w:rPr>
            </w:pPr>
            <w:r w:rsidRPr="002959A0">
              <w:rPr>
                <w:lang w:val="en-GB"/>
              </w:rPr>
              <w:t>2.4</w:t>
            </w:r>
          </w:p>
        </w:tc>
        <w:tc>
          <w:tcPr>
            <w:tcW w:w="680" w:type="dxa"/>
            <w:noWrap/>
            <w:vAlign w:val="center"/>
            <w:hideMark/>
          </w:tcPr>
          <w:p w14:paraId="60F88540" w14:textId="77777777" w:rsidR="00D74DC0" w:rsidRPr="002959A0" w:rsidRDefault="00D74DC0" w:rsidP="00D74DC0">
            <w:pPr>
              <w:pStyle w:val="ExhibitText"/>
              <w:jc w:val="right"/>
              <w:rPr>
                <w:lang w:val="en-GB"/>
              </w:rPr>
            </w:pPr>
            <w:r w:rsidRPr="002959A0">
              <w:rPr>
                <w:lang w:val="en-GB"/>
              </w:rPr>
              <w:t>2.8</w:t>
            </w:r>
          </w:p>
        </w:tc>
        <w:tc>
          <w:tcPr>
            <w:tcW w:w="680" w:type="dxa"/>
            <w:noWrap/>
            <w:vAlign w:val="center"/>
            <w:hideMark/>
          </w:tcPr>
          <w:p w14:paraId="391CD772" w14:textId="77777777" w:rsidR="00D74DC0" w:rsidRPr="002959A0" w:rsidRDefault="00D74DC0" w:rsidP="00D74DC0">
            <w:pPr>
              <w:pStyle w:val="ExhibitText"/>
              <w:jc w:val="right"/>
              <w:rPr>
                <w:lang w:val="en-GB"/>
              </w:rPr>
            </w:pPr>
            <w:r w:rsidRPr="002959A0">
              <w:rPr>
                <w:lang w:val="en-GB"/>
              </w:rPr>
              <w:t>3.7</w:t>
            </w:r>
          </w:p>
        </w:tc>
        <w:tc>
          <w:tcPr>
            <w:tcW w:w="680" w:type="dxa"/>
            <w:noWrap/>
            <w:vAlign w:val="center"/>
            <w:hideMark/>
          </w:tcPr>
          <w:p w14:paraId="2281F92C" w14:textId="77777777" w:rsidR="00D74DC0" w:rsidRPr="002959A0" w:rsidRDefault="00D74DC0" w:rsidP="00D74DC0">
            <w:pPr>
              <w:pStyle w:val="ExhibitText"/>
              <w:jc w:val="right"/>
              <w:rPr>
                <w:lang w:val="en-GB"/>
              </w:rPr>
            </w:pPr>
            <w:r w:rsidRPr="002959A0">
              <w:rPr>
                <w:lang w:val="en-GB"/>
              </w:rPr>
              <w:t>3.8</w:t>
            </w:r>
          </w:p>
        </w:tc>
        <w:tc>
          <w:tcPr>
            <w:tcW w:w="680" w:type="dxa"/>
            <w:noWrap/>
            <w:vAlign w:val="center"/>
            <w:hideMark/>
          </w:tcPr>
          <w:p w14:paraId="6F40CEC5" w14:textId="77777777" w:rsidR="00D74DC0" w:rsidRPr="002959A0" w:rsidRDefault="00D74DC0" w:rsidP="00D74DC0">
            <w:pPr>
              <w:pStyle w:val="ExhibitText"/>
              <w:jc w:val="right"/>
              <w:rPr>
                <w:lang w:val="en-GB"/>
              </w:rPr>
            </w:pPr>
            <w:r w:rsidRPr="002959A0">
              <w:rPr>
                <w:lang w:val="en-GB"/>
              </w:rPr>
              <w:t>3.5</w:t>
            </w:r>
          </w:p>
        </w:tc>
        <w:tc>
          <w:tcPr>
            <w:tcW w:w="680" w:type="dxa"/>
            <w:noWrap/>
            <w:vAlign w:val="center"/>
            <w:hideMark/>
          </w:tcPr>
          <w:p w14:paraId="244947D7" w14:textId="77777777" w:rsidR="00D74DC0" w:rsidRPr="002959A0" w:rsidRDefault="00D74DC0" w:rsidP="00D74DC0">
            <w:pPr>
              <w:pStyle w:val="ExhibitText"/>
              <w:jc w:val="right"/>
              <w:rPr>
                <w:lang w:val="en-GB"/>
              </w:rPr>
            </w:pPr>
            <w:r w:rsidRPr="002959A0">
              <w:rPr>
                <w:lang w:val="en-GB"/>
              </w:rPr>
              <w:t>2.9</w:t>
            </w:r>
          </w:p>
        </w:tc>
        <w:tc>
          <w:tcPr>
            <w:tcW w:w="680" w:type="dxa"/>
            <w:noWrap/>
            <w:vAlign w:val="center"/>
            <w:hideMark/>
          </w:tcPr>
          <w:p w14:paraId="2A55C8B7" w14:textId="77777777" w:rsidR="00D74DC0" w:rsidRPr="002959A0" w:rsidRDefault="00D74DC0" w:rsidP="00D74DC0">
            <w:pPr>
              <w:pStyle w:val="ExhibitText"/>
              <w:jc w:val="right"/>
              <w:rPr>
                <w:lang w:val="en-GB"/>
              </w:rPr>
            </w:pPr>
            <w:r w:rsidRPr="002959A0">
              <w:rPr>
                <w:lang w:val="en-GB"/>
              </w:rPr>
              <w:t>1.6</w:t>
            </w:r>
          </w:p>
        </w:tc>
        <w:tc>
          <w:tcPr>
            <w:tcW w:w="680" w:type="dxa"/>
            <w:noWrap/>
            <w:vAlign w:val="center"/>
            <w:hideMark/>
          </w:tcPr>
          <w:p w14:paraId="3801E481"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3BA80267" w14:textId="77777777" w:rsidR="00D74DC0" w:rsidRPr="002959A0" w:rsidRDefault="00D74DC0" w:rsidP="00D74DC0">
            <w:pPr>
              <w:pStyle w:val="ExhibitText"/>
              <w:jc w:val="right"/>
              <w:rPr>
                <w:lang w:val="en-GB"/>
              </w:rPr>
            </w:pPr>
            <w:r w:rsidRPr="002959A0">
              <w:rPr>
                <w:lang w:val="en-GB"/>
              </w:rPr>
              <w:t>1.7</w:t>
            </w:r>
          </w:p>
        </w:tc>
      </w:tr>
      <w:tr w:rsidR="00D74DC0" w:rsidRPr="002959A0" w14:paraId="00C6F4B6" w14:textId="77777777" w:rsidTr="00D74DC0">
        <w:trPr>
          <w:trHeight w:val="255"/>
          <w:jc w:val="center"/>
        </w:trPr>
        <w:tc>
          <w:tcPr>
            <w:tcW w:w="1870" w:type="dxa"/>
            <w:noWrap/>
            <w:vAlign w:val="center"/>
            <w:hideMark/>
          </w:tcPr>
          <w:p w14:paraId="05EFE8A5" w14:textId="77777777" w:rsidR="00D74DC0" w:rsidRPr="002959A0" w:rsidRDefault="00D74DC0" w:rsidP="00D74DC0">
            <w:pPr>
              <w:pStyle w:val="ExhibitText"/>
              <w:jc w:val="left"/>
              <w:rPr>
                <w:lang w:val="en-GB"/>
              </w:rPr>
            </w:pPr>
            <w:r w:rsidRPr="002959A0">
              <w:rPr>
                <w:lang w:val="en-GB"/>
              </w:rPr>
              <w:t>Other Europe (including Turkey)</w:t>
            </w:r>
          </w:p>
        </w:tc>
        <w:tc>
          <w:tcPr>
            <w:tcW w:w="680" w:type="dxa"/>
            <w:noWrap/>
            <w:vAlign w:val="center"/>
            <w:hideMark/>
          </w:tcPr>
          <w:p w14:paraId="62A19A05" w14:textId="77777777" w:rsidR="00D74DC0" w:rsidRPr="002959A0" w:rsidRDefault="00D74DC0" w:rsidP="00D74DC0">
            <w:pPr>
              <w:pStyle w:val="ExhibitText"/>
              <w:jc w:val="right"/>
              <w:rPr>
                <w:lang w:val="en-GB"/>
              </w:rPr>
            </w:pPr>
            <w:r w:rsidRPr="002959A0">
              <w:rPr>
                <w:lang w:val="en-GB"/>
              </w:rPr>
              <w:t>1.7</w:t>
            </w:r>
          </w:p>
        </w:tc>
        <w:tc>
          <w:tcPr>
            <w:tcW w:w="680" w:type="dxa"/>
            <w:noWrap/>
            <w:vAlign w:val="center"/>
            <w:hideMark/>
          </w:tcPr>
          <w:p w14:paraId="6C9E8B34" w14:textId="77777777" w:rsidR="00D74DC0" w:rsidRPr="002959A0" w:rsidRDefault="00D74DC0" w:rsidP="00D74DC0">
            <w:pPr>
              <w:pStyle w:val="ExhibitText"/>
              <w:jc w:val="right"/>
              <w:rPr>
                <w:lang w:val="en-GB"/>
              </w:rPr>
            </w:pPr>
            <w:r w:rsidRPr="002959A0">
              <w:rPr>
                <w:lang w:val="en-GB"/>
              </w:rPr>
              <w:t>1.9</w:t>
            </w:r>
          </w:p>
        </w:tc>
        <w:tc>
          <w:tcPr>
            <w:tcW w:w="680" w:type="dxa"/>
            <w:noWrap/>
            <w:vAlign w:val="center"/>
            <w:hideMark/>
          </w:tcPr>
          <w:p w14:paraId="194F3E7B"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101CC070"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3A0F54AA"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792FDEA3"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3C7D0E19"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2492AABA" w14:textId="77777777" w:rsidR="00D74DC0" w:rsidRPr="002959A0" w:rsidRDefault="00D74DC0" w:rsidP="00D74DC0">
            <w:pPr>
              <w:pStyle w:val="ExhibitText"/>
              <w:jc w:val="right"/>
              <w:rPr>
                <w:lang w:val="en-GB"/>
              </w:rPr>
            </w:pPr>
            <w:r w:rsidRPr="002959A0">
              <w:rPr>
                <w:lang w:val="en-GB"/>
              </w:rPr>
              <w:t>1.1</w:t>
            </w:r>
          </w:p>
        </w:tc>
        <w:tc>
          <w:tcPr>
            <w:tcW w:w="680" w:type="dxa"/>
            <w:noWrap/>
            <w:vAlign w:val="center"/>
            <w:hideMark/>
          </w:tcPr>
          <w:p w14:paraId="29AC6CA6" w14:textId="77777777" w:rsidR="00D74DC0" w:rsidRPr="002959A0" w:rsidRDefault="00D74DC0" w:rsidP="00D74DC0">
            <w:pPr>
              <w:pStyle w:val="ExhibitText"/>
              <w:jc w:val="right"/>
              <w:rPr>
                <w:lang w:val="en-GB"/>
              </w:rPr>
            </w:pPr>
            <w:r w:rsidRPr="002959A0">
              <w:rPr>
                <w:lang w:val="en-GB"/>
              </w:rPr>
              <w:t>1.3</w:t>
            </w:r>
          </w:p>
        </w:tc>
        <w:tc>
          <w:tcPr>
            <w:tcW w:w="680" w:type="dxa"/>
            <w:noWrap/>
            <w:vAlign w:val="center"/>
            <w:hideMark/>
          </w:tcPr>
          <w:p w14:paraId="56D0F64B" w14:textId="77777777" w:rsidR="00D74DC0" w:rsidRPr="002959A0" w:rsidRDefault="00D74DC0" w:rsidP="00D74DC0">
            <w:pPr>
              <w:pStyle w:val="ExhibitText"/>
              <w:jc w:val="right"/>
              <w:rPr>
                <w:lang w:val="en-GB"/>
              </w:rPr>
            </w:pPr>
            <w:r w:rsidRPr="002959A0">
              <w:rPr>
                <w:lang w:val="en-GB"/>
              </w:rPr>
              <w:t>1.2</w:t>
            </w:r>
          </w:p>
        </w:tc>
        <w:tc>
          <w:tcPr>
            <w:tcW w:w="680" w:type="dxa"/>
            <w:noWrap/>
            <w:vAlign w:val="center"/>
            <w:hideMark/>
          </w:tcPr>
          <w:p w14:paraId="29857ADB" w14:textId="77777777" w:rsidR="00D74DC0" w:rsidRPr="002959A0" w:rsidRDefault="00D74DC0" w:rsidP="00D74DC0">
            <w:pPr>
              <w:pStyle w:val="ExhibitText"/>
              <w:jc w:val="right"/>
              <w:rPr>
                <w:lang w:val="en-GB"/>
              </w:rPr>
            </w:pPr>
            <w:r w:rsidRPr="002959A0">
              <w:rPr>
                <w:lang w:val="en-GB"/>
              </w:rPr>
              <w:t>1.2</w:t>
            </w:r>
          </w:p>
        </w:tc>
      </w:tr>
      <w:tr w:rsidR="00D74DC0" w:rsidRPr="002959A0" w14:paraId="7FFE1887" w14:textId="77777777" w:rsidTr="00D74DC0">
        <w:trPr>
          <w:trHeight w:val="255"/>
          <w:jc w:val="center"/>
        </w:trPr>
        <w:tc>
          <w:tcPr>
            <w:tcW w:w="1870" w:type="dxa"/>
            <w:noWrap/>
            <w:vAlign w:val="center"/>
            <w:hideMark/>
          </w:tcPr>
          <w:p w14:paraId="6BA692BA" w14:textId="77777777" w:rsidR="00D74DC0" w:rsidRPr="002959A0" w:rsidRDefault="00D74DC0" w:rsidP="00D74DC0">
            <w:pPr>
              <w:pStyle w:val="ExhibitText"/>
              <w:jc w:val="left"/>
              <w:rPr>
                <w:lang w:val="en-GB"/>
              </w:rPr>
            </w:pPr>
            <w:r w:rsidRPr="002959A0">
              <w:rPr>
                <w:lang w:val="en-GB"/>
              </w:rPr>
              <w:t>United States</w:t>
            </w:r>
          </w:p>
        </w:tc>
        <w:tc>
          <w:tcPr>
            <w:tcW w:w="680" w:type="dxa"/>
            <w:noWrap/>
            <w:vAlign w:val="center"/>
            <w:hideMark/>
          </w:tcPr>
          <w:p w14:paraId="43592E33" w14:textId="77777777" w:rsidR="00D74DC0" w:rsidRPr="002959A0" w:rsidRDefault="00D74DC0" w:rsidP="00D74DC0">
            <w:pPr>
              <w:pStyle w:val="ExhibitText"/>
              <w:jc w:val="right"/>
              <w:rPr>
                <w:lang w:val="en-GB"/>
              </w:rPr>
            </w:pPr>
            <w:r w:rsidRPr="002959A0">
              <w:rPr>
                <w:lang w:val="en-GB"/>
              </w:rPr>
              <w:t>23.0</w:t>
            </w:r>
          </w:p>
        </w:tc>
        <w:tc>
          <w:tcPr>
            <w:tcW w:w="680" w:type="dxa"/>
            <w:noWrap/>
            <w:vAlign w:val="center"/>
            <w:hideMark/>
          </w:tcPr>
          <w:p w14:paraId="4F4E2049" w14:textId="77777777" w:rsidR="00D74DC0" w:rsidRPr="002959A0" w:rsidRDefault="00D74DC0" w:rsidP="00D74DC0">
            <w:pPr>
              <w:pStyle w:val="ExhibitText"/>
              <w:jc w:val="right"/>
              <w:rPr>
                <w:lang w:val="en-GB"/>
              </w:rPr>
            </w:pPr>
            <w:r w:rsidRPr="002959A0">
              <w:rPr>
                <w:lang w:val="en-GB"/>
              </w:rPr>
              <w:t>19.8</w:t>
            </w:r>
          </w:p>
        </w:tc>
        <w:tc>
          <w:tcPr>
            <w:tcW w:w="680" w:type="dxa"/>
            <w:noWrap/>
            <w:vAlign w:val="center"/>
            <w:hideMark/>
          </w:tcPr>
          <w:p w14:paraId="03396E7C" w14:textId="77777777" w:rsidR="00D74DC0" w:rsidRPr="002959A0" w:rsidRDefault="00D74DC0" w:rsidP="00D74DC0">
            <w:pPr>
              <w:pStyle w:val="ExhibitText"/>
              <w:jc w:val="right"/>
              <w:rPr>
                <w:lang w:val="en-GB"/>
              </w:rPr>
            </w:pPr>
            <w:r w:rsidRPr="002959A0">
              <w:rPr>
                <w:lang w:val="en-GB"/>
              </w:rPr>
              <w:t>16.2</w:t>
            </w:r>
          </w:p>
        </w:tc>
        <w:tc>
          <w:tcPr>
            <w:tcW w:w="680" w:type="dxa"/>
            <w:noWrap/>
            <w:vAlign w:val="center"/>
            <w:hideMark/>
          </w:tcPr>
          <w:p w14:paraId="4D5035FB" w14:textId="77777777" w:rsidR="00D74DC0" w:rsidRPr="002959A0" w:rsidRDefault="00D74DC0" w:rsidP="00D74DC0">
            <w:pPr>
              <w:pStyle w:val="ExhibitText"/>
              <w:jc w:val="right"/>
              <w:rPr>
                <w:lang w:val="en-GB"/>
              </w:rPr>
            </w:pPr>
            <w:r w:rsidRPr="002959A0">
              <w:rPr>
                <w:lang w:val="en-GB"/>
              </w:rPr>
              <w:t>15.7</w:t>
            </w:r>
          </w:p>
        </w:tc>
        <w:tc>
          <w:tcPr>
            <w:tcW w:w="680" w:type="dxa"/>
            <w:noWrap/>
            <w:vAlign w:val="center"/>
            <w:hideMark/>
          </w:tcPr>
          <w:p w14:paraId="1933BB1A" w14:textId="77777777" w:rsidR="00D74DC0" w:rsidRPr="002959A0" w:rsidRDefault="00D74DC0" w:rsidP="00D74DC0">
            <w:pPr>
              <w:pStyle w:val="ExhibitText"/>
              <w:jc w:val="right"/>
              <w:rPr>
                <w:lang w:val="en-GB"/>
              </w:rPr>
            </w:pPr>
            <w:r w:rsidRPr="002959A0">
              <w:rPr>
                <w:lang w:val="en-GB"/>
              </w:rPr>
              <w:t>16.7</w:t>
            </w:r>
          </w:p>
        </w:tc>
        <w:tc>
          <w:tcPr>
            <w:tcW w:w="680" w:type="dxa"/>
            <w:noWrap/>
            <w:vAlign w:val="center"/>
            <w:hideMark/>
          </w:tcPr>
          <w:p w14:paraId="709D818D" w14:textId="77777777" w:rsidR="00D74DC0" w:rsidRPr="002959A0" w:rsidRDefault="00D74DC0" w:rsidP="00D74DC0">
            <w:pPr>
              <w:pStyle w:val="ExhibitText"/>
              <w:jc w:val="right"/>
              <w:rPr>
                <w:lang w:val="en-GB"/>
              </w:rPr>
            </w:pPr>
            <w:r w:rsidRPr="002959A0">
              <w:rPr>
                <w:lang w:val="en-GB"/>
              </w:rPr>
              <w:t>18.0</w:t>
            </w:r>
          </w:p>
        </w:tc>
        <w:tc>
          <w:tcPr>
            <w:tcW w:w="680" w:type="dxa"/>
            <w:noWrap/>
            <w:vAlign w:val="center"/>
            <w:hideMark/>
          </w:tcPr>
          <w:p w14:paraId="657FE566" w14:textId="77777777" w:rsidR="00D74DC0" w:rsidRPr="002959A0" w:rsidRDefault="00D74DC0" w:rsidP="00D74DC0">
            <w:pPr>
              <w:pStyle w:val="ExhibitText"/>
              <w:jc w:val="right"/>
              <w:rPr>
                <w:lang w:val="en-GB"/>
              </w:rPr>
            </w:pPr>
            <w:r w:rsidRPr="002959A0">
              <w:rPr>
                <w:lang w:val="en-GB"/>
              </w:rPr>
              <w:t>18.6</w:t>
            </w:r>
          </w:p>
        </w:tc>
        <w:tc>
          <w:tcPr>
            <w:tcW w:w="680" w:type="dxa"/>
            <w:noWrap/>
            <w:vAlign w:val="center"/>
            <w:hideMark/>
          </w:tcPr>
          <w:p w14:paraId="76905889" w14:textId="77777777" w:rsidR="00D74DC0" w:rsidRPr="002959A0" w:rsidRDefault="00D74DC0" w:rsidP="00D74DC0">
            <w:pPr>
              <w:pStyle w:val="ExhibitText"/>
              <w:jc w:val="right"/>
              <w:rPr>
                <w:lang w:val="en-GB"/>
              </w:rPr>
            </w:pPr>
            <w:r w:rsidRPr="002959A0">
              <w:rPr>
                <w:lang w:val="en-GB"/>
              </w:rPr>
              <w:t>19.1</w:t>
            </w:r>
          </w:p>
        </w:tc>
        <w:tc>
          <w:tcPr>
            <w:tcW w:w="680" w:type="dxa"/>
            <w:noWrap/>
            <w:vAlign w:val="center"/>
            <w:hideMark/>
          </w:tcPr>
          <w:p w14:paraId="1AA181D9" w14:textId="77777777" w:rsidR="00D74DC0" w:rsidRPr="002959A0" w:rsidRDefault="00D74DC0" w:rsidP="00D74DC0">
            <w:pPr>
              <w:pStyle w:val="ExhibitText"/>
              <w:jc w:val="right"/>
              <w:rPr>
                <w:lang w:val="en-GB"/>
              </w:rPr>
            </w:pPr>
            <w:r w:rsidRPr="002959A0">
              <w:rPr>
                <w:lang w:val="en-GB"/>
              </w:rPr>
              <w:t>19.9</w:t>
            </w:r>
          </w:p>
        </w:tc>
        <w:tc>
          <w:tcPr>
            <w:tcW w:w="680" w:type="dxa"/>
            <w:noWrap/>
            <w:vAlign w:val="center"/>
            <w:hideMark/>
          </w:tcPr>
          <w:p w14:paraId="40FF21E5" w14:textId="77777777" w:rsidR="00D74DC0" w:rsidRPr="002959A0" w:rsidRDefault="00D74DC0" w:rsidP="00D74DC0">
            <w:pPr>
              <w:pStyle w:val="ExhibitText"/>
              <w:jc w:val="right"/>
              <w:rPr>
                <w:lang w:val="en-GB"/>
              </w:rPr>
            </w:pPr>
            <w:r w:rsidRPr="002959A0">
              <w:rPr>
                <w:lang w:val="en-GB"/>
              </w:rPr>
              <w:t>19.0</w:t>
            </w:r>
          </w:p>
        </w:tc>
        <w:tc>
          <w:tcPr>
            <w:tcW w:w="680" w:type="dxa"/>
            <w:noWrap/>
            <w:vAlign w:val="center"/>
            <w:hideMark/>
          </w:tcPr>
          <w:p w14:paraId="16C433A6" w14:textId="77777777" w:rsidR="00D74DC0" w:rsidRPr="002959A0" w:rsidRDefault="00D74DC0" w:rsidP="00D74DC0">
            <w:pPr>
              <w:pStyle w:val="ExhibitText"/>
              <w:jc w:val="right"/>
              <w:rPr>
                <w:lang w:val="en-GB"/>
              </w:rPr>
            </w:pPr>
            <w:r w:rsidRPr="002959A0">
              <w:rPr>
                <w:lang w:val="en-GB"/>
              </w:rPr>
              <w:t>18.2</w:t>
            </w:r>
          </w:p>
        </w:tc>
      </w:tr>
      <w:tr w:rsidR="00D74DC0" w:rsidRPr="002959A0" w14:paraId="439031D8" w14:textId="77777777" w:rsidTr="00D74DC0">
        <w:trPr>
          <w:trHeight w:val="255"/>
          <w:jc w:val="center"/>
        </w:trPr>
        <w:tc>
          <w:tcPr>
            <w:tcW w:w="1870" w:type="dxa"/>
            <w:noWrap/>
            <w:vAlign w:val="center"/>
            <w:hideMark/>
          </w:tcPr>
          <w:p w14:paraId="52000035" w14:textId="77777777" w:rsidR="00D74DC0" w:rsidRPr="002959A0" w:rsidRDefault="00D74DC0" w:rsidP="00D74DC0">
            <w:pPr>
              <w:pStyle w:val="ExhibitText"/>
              <w:jc w:val="left"/>
              <w:rPr>
                <w:lang w:val="en-GB"/>
              </w:rPr>
            </w:pPr>
            <w:r w:rsidRPr="002959A0">
              <w:rPr>
                <w:lang w:val="en-GB"/>
              </w:rPr>
              <w:t>Other NAFTA (Canada and Mexico)</w:t>
            </w:r>
          </w:p>
        </w:tc>
        <w:tc>
          <w:tcPr>
            <w:tcW w:w="680" w:type="dxa"/>
            <w:noWrap/>
            <w:vAlign w:val="center"/>
            <w:hideMark/>
          </w:tcPr>
          <w:p w14:paraId="11B566EA" w14:textId="77777777" w:rsidR="00D74DC0" w:rsidRPr="002959A0" w:rsidRDefault="00D74DC0" w:rsidP="00D74DC0">
            <w:pPr>
              <w:pStyle w:val="ExhibitText"/>
              <w:jc w:val="right"/>
              <w:rPr>
                <w:lang w:val="en-GB"/>
              </w:rPr>
            </w:pPr>
            <w:r w:rsidRPr="002959A0">
              <w:rPr>
                <w:lang w:val="en-GB"/>
              </w:rPr>
              <w:t>4.0</w:t>
            </w:r>
          </w:p>
        </w:tc>
        <w:tc>
          <w:tcPr>
            <w:tcW w:w="680" w:type="dxa"/>
            <w:noWrap/>
            <w:vAlign w:val="center"/>
            <w:hideMark/>
          </w:tcPr>
          <w:p w14:paraId="7739C90A" w14:textId="77777777" w:rsidR="00D74DC0" w:rsidRPr="002959A0" w:rsidRDefault="00D74DC0" w:rsidP="00D74DC0">
            <w:pPr>
              <w:pStyle w:val="ExhibitText"/>
              <w:jc w:val="right"/>
              <w:rPr>
                <w:lang w:val="en-GB"/>
              </w:rPr>
            </w:pPr>
            <w:r w:rsidRPr="002959A0">
              <w:rPr>
                <w:lang w:val="en-GB"/>
              </w:rPr>
              <w:t>4.0</w:t>
            </w:r>
          </w:p>
        </w:tc>
        <w:tc>
          <w:tcPr>
            <w:tcW w:w="680" w:type="dxa"/>
            <w:noWrap/>
            <w:vAlign w:val="center"/>
            <w:hideMark/>
          </w:tcPr>
          <w:p w14:paraId="7EE28103" w14:textId="77777777" w:rsidR="00D74DC0" w:rsidRPr="002959A0" w:rsidRDefault="00D74DC0" w:rsidP="00D74DC0">
            <w:pPr>
              <w:pStyle w:val="ExhibitText"/>
              <w:jc w:val="right"/>
              <w:rPr>
                <w:lang w:val="en-GB"/>
              </w:rPr>
            </w:pPr>
            <w:r w:rsidRPr="002959A0">
              <w:rPr>
                <w:lang w:val="en-GB"/>
              </w:rPr>
              <w:t>3.4</w:t>
            </w:r>
          </w:p>
        </w:tc>
        <w:tc>
          <w:tcPr>
            <w:tcW w:w="680" w:type="dxa"/>
            <w:noWrap/>
            <w:vAlign w:val="center"/>
            <w:hideMark/>
          </w:tcPr>
          <w:p w14:paraId="527C3E02" w14:textId="77777777" w:rsidR="00D74DC0" w:rsidRPr="002959A0" w:rsidRDefault="00D74DC0" w:rsidP="00D74DC0">
            <w:pPr>
              <w:pStyle w:val="ExhibitText"/>
              <w:jc w:val="right"/>
              <w:rPr>
                <w:lang w:val="en-GB"/>
              </w:rPr>
            </w:pPr>
            <w:r w:rsidRPr="002959A0">
              <w:rPr>
                <w:lang w:val="en-GB"/>
              </w:rPr>
              <w:t>3.2</w:t>
            </w:r>
          </w:p>
        </w:tc>
        <w:tc>
          <w:tcPr>
            <w:tcW w:w="680" w:type="dxa"/>
            <w:noWrap/>
            <w:vAlign w:val="center"/>
            <w:hideMark/>
          </w:tcPr>
          <w:p w14:paraId="0363BE8D" w14:textId="77777777" w:rsidR="00D74DC0" w:rsidRPr="002959A0" w:rsidRDefault="00D74DC0" w:rsidP="00D74DC0">
            <w:pPr>
              <w:pStyle w:val="ExhibitText"/>
              <w:jc w:val="right"/>
              <w:rPr>
                <w:lang w:val="en-GB"/>
              </w:rPr>
            </w:pPr>
            <w:r w:rsidRPr="002959A0">
              <w:rPr>
                <w:lang w:val="en-GB"/>
              </w:rPr>
              <w:t>3.3</w:t>
            </w:r>
          </w:p>
        </w:tc>
        <w:tc>
          <w:tcPr>
            <w:tcW w:w="680" w:type="dxa"/>
            <w:noWrap/>
            <w:vAlign w:val="center"/>
            <w:hideMark/>
          </w:tcPr>
          <w:p w14:paraId="2491E950" w14:textId="77777777" w:rsidR="00D74DC0" w:rsidRPr="002959A0" w:rsidRDefault="00D74DC0" w:rsidP="00D74DC0">
            <w:pPr>
              <w:pStyle w:val="ExhibitText"/>
              <w:jc w:val="right"/>
              <w:rPr>
                <w:lang w:val="en-GB"/>
              </w:rPr>
            </w:pPr>
            <w:r w:rsidRPr="002959A0">
              <w:rPr>
                <w:lang w:val="en-GB"/>
              </w:rPr>
              <w:t>3.3</w:t>
            </w:r>
          </w:p>
        </w:tc>
        <w:tc>
          <w:tcPr>
            <w:tcW w:w="680" w:type="dxa"/>
            <w:noWrap/>
            <w:vAlign w:val="center"/>
            <w:hideMark/>
          </w:tcPr>
          <w:p w14:paraId="0CB05D7C" w14:textId="77777777" w:rsidR="00D74DC0" w:rsidRPr="002959A0" w:rsidRDefault="00D74DC0" w:rsidP="00D74DC0">
            <w:pPr>
              <w:pStyle w:val="ExhibitText"/>
              <w:jc w:val="right"/>
              <w:rPr>
                <w:lang w:val="en-GB"/>
              </w:rPr>
            </w:pPr>
            <w:r w:rsidRPr="002959A0">
              <w:rPr>
                <w:lang w:val="en-GB"/>
              </w:rPr>
              <w:t>3.4</w:t>
            </w:r>
          </w:p>
        </w:tc>
        <w:tc>
          <w:tcPr>
            <w:tcW w:w="680" w:type="dxa"/>
            <w:noWrap/>
            <w:vAlign w:val="center"/>
            <w:hideMark/>
          </w:tcPr>
          <w:p w14:paraId="64FF1318" w14:textId="77777777" w:rsidR="00D74DC0" w:rsidRPr="002959A0" w:rsidRDefault="00D74DC0" w:rsidP="00D74DC0">
            <w:pPr>
              <w:pStyle w:val="ExhibitText"/>
              <w:jc w:val="right"/>
              <w:rPr>
                <w:lang w:val="en-GB"/>
              </w:rPr>
            </w:pPr>
            <w:r w:rsidRPr="002959A0">
              <w:rPr>
                <w:lang w:val="en-GB"/>
              </w:rPr>
              <w:t>3.5</w:t>
            </w:r>
          </w:p>
        </w:tc>
        <w:tc>
          <w:tcPr>
            <w:tcW w:w="680" w:type="dxa"/>
            <w:noWrap/>
            <w:vAlign w:val="center"/>
            <w:hideMark/>
          </w:tcPr>
          <w:p w14:paraId="288C70A3" w14:textId="77777777" w:rsidR="00D74DC0" w:rsidRPr="002959A0" w:rsidRDefault="00D74DC0" w:rsidP="00D74DC0">
            <w:pPr>
              <w:pStyle w:val="ExhibitText"/>
              <w:jc w:val="right"/>
              <w:rPr>
                <w:lang w:val="en-GB"/>
              </w:rPr>
            </w:pPr>
            <w:r w:rsidRPr="002959A0">
              <w:rPr>
                <w:lang w:val="en-GB"/>
              </w:rPr>
              <w:t>3.7</w:t>
            </w:r>
          </w:p>
        </w:tc>
        <w:tc>
          <w:tcPr>
            <w:tcW w:w="680" w:type="dxa"/>
            <w:noWrap/>
            <w:vAlign w:val="center"/>
            <w:hideMark/>
          </w:tcPr>
          <w:p w14:paraId="2EC9ECCA" w14:textId="77777777" w:rsidR="00D74DC0" w:rsidRPr="002959A0" w:rsidRDefault="00D74DC0" w:rsidP="00D74DC0">
            <w:pPr>
              <w:pStyle w:val="ExhibitText"/>
              <w:jc w:val="right"/>
              <w:rPr>
                <w:lang w:val="en-GB"/>
              </w:rPr>
            </w:pPr>
            <w:r w:rsidRPr="002959A0">
              <w:rPr>
                <w:lang w:val="en-GB"/>
              </w:rPr>
              <w:t>3.9</w:t>
            </w:r>
          </w:p>
        </w:tc>
        <w:tc>
          <w:tcPr>
            <w:tcW w:w="680" w:type="dxa"/>
            <w:noWrap/>
            <w:vAlign w:val="center"/>
            <w:hideMark/>
          </w:tcPr>
          <w:p w14:paraId="138DD77A" w14:textId="77777777" w:rsidR="00D74DC0" w:rsidRPr="002959A0" w:rsidRDefault="00D74DC0" w:rsidP="00D74DC0">
            <w:pPr>
              <w:pStyle w:val="ExhibitText"/>
              <w:jc w:val="right"/>
              <w:rPr>
                <w:lang w:val="en-GB"/>
              </w:rPr>
            </w:pPr>
            <w:r w:rsidRPr="002959A0">
              <w:rPr>
                <w:lang w:val="en-GB"/>
              </w:rPr>
              <w:t>3.8</w:t>
            </w:r>
          </w:p>
        </w:tc>
      </w:tr>
      <w:tr w:rsidR="00D74DC0" w:rsidRPr="002959A0" w14:paraId="270FEC74" w14:textId="77777777" w:rsidTr="00D74DC0">
        <w:trPr>
          <w:trHeight w:val="255"/>
          <w:jc w:val="center"/>
        </w:trPr>
        <w:tc>
          <w:tcPr>
            <w:tcW w:w="1870" w:type="dxa"/>
            <w:noWrap/>
            <w:vAlign w:val="center"/>
            <w:hideMark/>
          </w:tcPr>
          <w:p w14:paraId="0DD51319" w14:textId="77777777" w:rsidR="00D74DC0" w:rsidRPr="002959A0" w:rsidRDefault="00D74DC0" w:rsidP="00D74DC0">
            <w:pPr>
              <w:pStyle w:val="ExhibitText"/>
              <w:jc w:val="left"/>
              <w:rPr>
                <w:lang w:val="en-GB"/>
              </w:rPr>
            </w:pPr>
            <w:r w:rsidRPr="002959A0">
              <w:rPr>
                <w:lang w:val="en-GB"/>
              </w:rPr>
              <w:t xml:space="preserve">Other Americas </w:t>
            </w:r>
          </w:p>
        </w:tc>
        <w:tc>
          <w:tcPr>
            <w:tcW w:w="680" w:type="dxa"/>
            <w:noWrap/>
            <w:vAlign w:val="center"/>
            <w:hideMark/>
          </w:tcPr>
          <w:p w14:paraId="7A72B373" w14:textId="77777777" w:rsidR="00D74DC0" w:rsidRPr="002959A0" w:rsidRDefault="00D74DC0" w:rsidP="00D74DC0">
            <w:pPr>
              <w:pStyle w:val="ExhibitText"/>
              <w:jc w:val="right"/>
              <w:rPr>
                <w:lang w:val="en-GB"/>
              </w:rPr>
            </w:pPr>
            <w:r w:rsidRPr="002959A0">
              <w:rPr>
                <w:lang w:val="en-GB"/>
              </w:rPr>
              <w:t>6.0</w:t>
            </w:r>
          </w:p>
        </w:tc>
        <w:tc>
          <w:tcPr>
            <w:tcW w:w="680" w:type="dxa"/>
            <w:noWrap/>
            <w:vAlign w:val="center"/>
            <w:hideMark/>
          </w:tcPr>
          <w:p w14:paraId="1D5B3917" w14:textId="77777777" w:rsidR="00D74DC0" w:rsidRPr="002959A0" w:rsidRDefault="00D74DC0" w:rsidP="00D74DC0">
            <w:pPr>
              <w:pStyle w:val="ExhibitText"/>
              <w:jc w:val="right"/>
              <w:rPr>
                <w:lang w:val="en-GB"/>
              </w:rPr>
            </w:pPr>
            <w:r w:rsidRPr="002959A0">
              <w:rPr>
                <w:lang w:val="en-GB"/>
              </w:rPr>
              <w:t>6.8</w:t>
            </w:r>
          </w:p>
        </w:tc>
        <w:tc>
          <w:tcPr>
            <w:tcW w:w="680" w:type="dxa"/>
            <w:noWrap/>
            <w:vAlign w:val="center"/>
            <w:hideMark/>
          </w:tcPr>
          <w:p w14:paraId="4FA9FA00" w14:textId="77777777" w:rsidR="00D74DC0" w:rsidRPr="002959A0" w:rsidRDefault="00D74DC0" w:rsidP="00D74DC0">
            <w:pPr>
              <w:pStyle w:val="ExhibitText"/>
              <w:jc w:val="right"/>
              <w:rPr>
                <w:lang w:val="en-GB"/>
              </w:rPr>
            </w:pPr>
            <w:r w:rsidRPr="002959A0">
              <w:rPr>
                <w:lang w:val="en-GB"/>
              </w:rPr>
              <w:t>7.1</w:t>
            </w:r>
          </w:p>
        </w:tc>
        <w:tc>
          <w:tcPr>
            <w:tcW w:w="680" w:type="dxa"/>
            <w:noWrap/>
            <w:vAlign w:val="center"/>
            <w:hideMark/>
          </w:tcPr>
          <w:p w14:paraId="46E8B940" w14:textId="77777777" w:rsidR="00D74DC0" w:rsidRPr="002959A0" w:rsidRDefault="00D74DC0" w:rsidP="00D74DC0">
            <w:pPr>
              <w:pStyle w:val="ExhibitText"/>
              <w:jc w:val="right"/>
              <w:rPr>
                <w:lang w:val="en-GB"/>
              </w:rPr>
            </w:pPr>
            <w:r w:rsidRPr="002959A0">
              <w:rPr>
                <w:lang w:val="en-GB"/>
              </w:rPr>
              <w:t>7.4</w:t>
            </w:r>
          </w:p>
        </w:tc>
        <w:tc>
          <w:tcPr>
            <w:tcW w:w="680" w:type="dxa"/>
            <w:noWrap/>
            <w:vAlign w:val="center"/>
            <w:hideMark/>
          </w:tcPr>
          <w:p w14:paraId="6917B1A0" w14:textId="77777777" w:rsidR="00D74DC0" w:rsidRPr="002959A0" w:rsidRDefault="00D74DC0" w:rsidP="00D74DC0">
            <w:pPr>
              <w:pStyle w:val="ExhibitText"/>
              <w:jc w:val="right"/>
              <w:rPr>
                <w:lang w:val="en-GB"/>
              </w:rPr>
            </w:pPr>
            <w:r w:rsidRPr="002959A0">
              <w:rPr>
                <w:lang w:val="en-GB"/>
              </w:rPr>
              <w:t>7.7</w:t>
            </w:r>
          </w:p>
        </w:tc>
        <w:tc>
          <w:tcPr>
            <w:tcW w:w="680" w:type="dxa"/>
            <w:noWrap/>
            <w:vAlign w:val="center"/>
            <w:hideMark/>
          </w:tcPr>
          <w:p w14:paraId="4D063E1C" w14:textId="77777777" w:rsidR="00D74DC0" w:rsidRPr="002959A0" w:rsidRDefault="00D74DC0" w:rsidP="00D74DC0">
            <w:pPr>
              <w:pStyle w:val="ExhibitText"/>
              <w:jc w:val="right"/>
              <w:rPr>
                <w:lang w:val="en-GB"/>
              </w:rPr>
            </w:pPr>
            <w:r w:rsidRPr="002959A0">
              <w:rPr>
                <w:lang w:val="en-GB"/>
              </w:rPr>
              <w:t>7.5</w:t>
            </w:r>
          </w:p>
        </w:tc>
        <w:tc>
          <w:tcPr>
            <w:tcW w:w="680" w:type="dxa"/>
            <w:noWrap/>
            <w:vAlign w:val="center"/>
            <w:hideMark/>
          </w:tcPr>
          <w:p w14:paraId="0389A319" w14:textId="77777777" w:rsidR="00D74DC0" w:rsidRPr="002959A0" w:rsidRDefault="00D74DC0" w:rsidP="00D74DC0">
            <w:pPr>
              <w:pStyle w:val="ExhibitText"/>
              <w:jc w:val="right"/>
              <w:rPr>
                <w:lang w:val="en-GB"/>
              </w:rPr>
            </w:pPr>
            <w:r w:rsidRPr="002959A0">
              <w:rPr>
                <w:lang w:val="en-GB"/>
              </w:rPr>
              <w:t>7.3</w:t>
            </w:r>
          </w:p>
        </w:tc>
        <w:tc>
          <w:tcPr>
            <w:tcW w:w="680" w:type="dxa"/>
            <w:noWrap/>
            <w:vAlign w:val="center"/>
            <w:hideMark/>
          </w:tcPr>
          <w:p w14:paraId="5242B146" w14:textId="77777777" w:rsidR="00D74DC0" w:rsidRPr="002959A0" w:rsidRDefault="00D74DC0" w:rsidP="00D74DC0">
            <w:pPr>
              <w:pStyle w:val="ExhibitText"/>
              <w:jc w:val="right"/>
              <w:rPr>
                <w:lang w:val="en-GB"/>
              </w:rPr>
            </w:pPr>
            <w:r w:rsidRPr="002959A0">
              <w:rPr>
                <w:lang w:val="en-GB"/>
              </w:rPr>
              <w:t>6.3</w:t>
            </w:r>
          </w:p>
        </w:tc>
        <w:tc>
          <w:tcPr>
            <w:tcW w:w="680" w:type="dxa"/>
            <w:noWrap/>
            <w:vAlign w:val="center"/>
            <w:hideMark/>
          </w:tcPr>
          <w:p w14:paraId="6397B74C" w14:textId="77777777" w:rsidR="00D74DC0" w:rsidRPr="002959A0" w:rsidRDefault="00D74DC0" w:rsidP="00D74DC0">
            <w:pPr>
              <w:pStyle w:val="ExhibitText"/>
              <w:jc w:val="right"/>
              <w:rPr>
                <w:lang w:val="en-GB"/>
              </w:rPr>
            </w:pPr>
            <w:r w:rsidRPr="002959A0">
              <w:rPr>
                <w:lang w:val="en-GB"/>
              </w:rPr>
              <w:t>5.0</w:t>
            </w:r>
          </w:p>
        </w:tc>
        <w:tc>
          <w:tcPr>
            <w:tcW w:w="680" w:type="dxa"/>
            <w:noWrap/>
            <w:vAlign w:val="center"/>
            <w:hideMark/>
          </w:tcPr>
          <w:p w14:paraId="4E5FDBE4" w14:textId="77777777" w:rsidR="00D74DC0" w:rsidRPr="002959A0" w:rsidRDefault="00D74DC0" w:rsidP="00D74DC0">
            <w:pPr>
              <w:pStyle w:val="ExhibitText"/>
              <w:jc w:val="right"/>
              <w:rPr>
                <w:lang w:val="en-GB"/>
              </w:rPr>
            </w:pPr>
            <w:r w:rsidRPr="002959A0">
              <w:rPr>
                <w:lang w:val="en-GB"/>
              </w:rPr>
              <w:t>4.3</w:t>
            </w:r>
          </w:p>
        </w:tc>
        <w:tc>
          <w:tcPr>
            <w:tcW w:w="680" w:type="dxa"/>
            <w:noWrap/>
            <w:vAlign w:val="center"/>
            <w:hideMark/>
          </w:tcPr>
          <w:p w14:paraId="4E838847" w14:textId="77777777" w:rsidR="00D74DC0" w:rsidRPr="002959A0" w:rsidRDefault="00D74DC0" w:rsidP="00D74DC0">
            <w:pPr>
              <w:pStyle w:val="ExhibitText"/>
              <w:jc w:val="right"/>
              <w:rPr>
                <w:lang w:val="en-GB"/>
              </w:rPr>
            </w:pPr>
            <w:r w:rsidRPr="002959A0">
              <w:rPr>
                <w:lang w:val="en-GB"/>
              </w:rPr>
              <w:t>4.7</w:t>
            </w:r>
          </w:p>
        </w:tc>
      </w:tr>
      <w:tr w:rsidR="00D74DC0" w:rsidRPr="002959A0" w14:paraId="7D52A58A" w14:textId="77777777" w:rsidTr="00D74DC0">
        <w:trPr>
          <w:trHeight w:val="255"/>
          <w:jc w:val="center"/>
        </w:trPr>
        <w:tc>
          <w:tcPr>
            <w:tcW w:w="1870" w:type="dxa"/>
            <w:noWrap/>
            <w:vAlign w:val="center"/>
            <w:hideMark/>
          </w:tcPr>
          <w:p w14:paraId="28EEDDC2" w14:textId="77777777" w:rsidR="00D74DC0" w:rsidRPr="002959A0" w:rsidRDefault="00D74DC0" w:rsidP="00D74DC0">
            <w:pPr>
              <w:pStyle w:val="ExhibitText"/>
              <w:jc w:val="left"/>
              <w:rPr>
                <w:lang w:val="en-GB"/>
              </w:rPr>
            </w:pPr>
            <w:r w:rsidRPr="002959A0">
              <w:rPr>
                <w:lang w:val="en-GB"/>
              </w:rPr>
              <w:t>China</w:t>
            </w:r>
          </w:p>
        </w:tc>
        <w:tc>
          <w:tcPr>
            <w:tcW w:w="680" w:type="dxa"/>
            <w:noWrap/>
            <w:vAlign w:val="center"/>
            <w:hideMark/>
          </w:tcPr>
          <w:p w14:paraId="7A1F849B" w14:textId="77777777" w:rsidR="00D74DC0" w:rsidRPr="002959A0" w:rsidRDefault="00D74DC0" w:rsidP="00D74DC0">
            <w:pPr>
              <w:pStyle w:val="ExhibitText"/>
              <w:jc w:val="right"/>
              <w:rPr>
                <w:lang w:val="en-GB"/>
              </w:rPr>
            </w:pPr>
            <w:r w:rsidRPr="002959A0">
              <w:rPr>
                <w:lang w:val="en-GB"/>
              </w:rPr>
              <w:t>12.3</w:t>
            </w:r>
          </w:p>
        </w:tc>
        <w:tc>
          <w:tcPr>
            <w:tcW w:w="680" w:type="dxa"/>
            <w:noWrap/>
            <w:vAlign w:val="center"/>
            <w:hideMark/>
          </w:tcPr>
          <w:p w14:paraId="262F2C57" w14:textId="77777777" w:rsidR="00D74DC0" w:rsidRPr="002959A0" w:rsidRDefault="00D74DC0" w:rsidP="00D74DC0">
            <w:pPr>
              <w:pStyle w:val="ExhibitText"/>
              <w:jc w:val="right"/>
              <w:rPr>
                <w:lang w:val="en-GB"/>
              </w:rPr>
            </w:pPr>
            <w:r w:rsidRPr="002959A0">
              <w:rPr>
                <w:lang w:val="en-GB"/>
              </w:rPr>
              <w:t>13.7</w:t>
            </w:r>
          </w:p>
        </w:tc>
        <w:tc>
          <w:tcPr>
            <w:tcW w:w="680" w:type="dxa"/>
            <w:noWrap/>
            <w:vAlign w:val="center"/>
            <w:hideMark/>
          </w:tcPr>
          <w:p w14:paraId="7AC4CD29" w14:textId="77777777" w:rsidR="00D74DC0" w:rsidRPr="002959A0" w:rsidRDefault="00D74DC0" w:rsidP="00D74DC0">
            <w:pPr>
              <w:pStyle w:val="ExhibitText"/>
              <w:jc w:val="right"/>
              <w:rPr>
                <w:lang w:val="en-GB"/>
              </w:rPr>
            </w:pPr>
            <w:r w:rsidRPr="002959A0">
              <w:rPr>
                <w:lang w:val="en-GB"/>
              </w:rPr>
              <w:t>20.8</w:t>
            </w:r>
          </w:p>
        </w:tc>
        <w:tc>
          <w:tcPr>
            <w:tcW w:w="680" w:type="dxa"/>
            <w:noWrap/>
            <w:vAlign w:val="center"/>
            <w:hideMark/>
          </w:tcPr>
          <w:p w14:paraId="6AFF89A4" w14:textId="77777777" w:rsidR="00D74DC0" w:rsidRPr="002959A0" w:rsidRDefault="00D74DC0" w:rsidP="00D74DC0">
            <w:pPr>
              <w:pStyle w:val="ExhibitText"/>
              <w:jc w:val="right"/>
              <w:rPr>
                <w:lang w:val="en-GB"/>
              </w:rPr>
            </w:pPr>
            <w:r w:rsidRPr="002959A0">
              <w:rPr>
                <w:lang w:val="en-GB"/>
              </w:rPr>
              <w:t>24.1</w:t>
            </w:r>
          </w:p>
        </w:tc>
        <w:tc>
          <w:tcPr>
            <w:tcW w:w="680" w:type="dxa"/>
            <w:noWrap/>
            <w:vAlign w:val="center"/>
            <w:hideMark/>
          </w:tcPr>
          <w:p w14:paraId="68503A35" w14:textId="77777777" w:rsidR="00D74DC0" w:rsidRPr="002959A0" w:rsidRDefault="00D74DC0" w:rsidP="00D74DC0">
            <w:pPr>
              <w:pStyle w:val="ExhibitText"/>
              <w:jc w:val="right"/>
              <w:rPr>
                <w:lang w:val="en-GB"/>
              </w:rPr>
            </w:pPr>
            <w:r w:rsidRPr="002959A0">
              <w:rPr>
                <w:lang w:val="en-GB"/>
              </w:rPr>
              <w:t>23.7</w:t>
            </w:r>
          </w:p>
        </w:tc>
        <w:tc>
          <w:tcPr>
            <w:tcW w:w="680" w:type="dxa"/>
            <w:noWrap/>
            <w:vAlign w:val="center"/>
            <w:hideMark/>
          </w:tcPr>
          <w:p w14:paraId="68D5F72A" w14:textId="77777777" w:rsidR="00D74DC0" w:rsidRPr="002959A0" w:rsidRDefault="00D74DC0" w:rsidP="00D74DC0">
            <w:pPr>
              <w:pStyle w:val="ExhibitText"/>
              <w:jc w:val="right"/>
              <w:rPr>
                <w:lang w:val="en-GB"/>
              </w:rPr>
            </w:pPr>
            <w:r w:rsidRPr="002959A0">
              <w:rPr>
                <w:lang w:val="en-GB"/>
              </w:rPr>
              <w:t>23.5</w:t>
            </w:r>
          </w:p>
        </w:tc>
        <w:tc>
          <w:tcPr>
            <w:tcW w:w="680" w:type="dxa"/>
            <w:noWrap/>
            <w:vAlign w:val="center"/>
            <w:hideMark/>
          </w:tcPr>
          <w:p w14:paraId="73780662" w14:textId="77777777" w:rsidR="00D74DC0" w:rsidRPr="002959A0" w:rsidRDefault="00D74DC0" w:rsidP="00D74DC0">
            <w:pPr>
              <w:pStyle w:val="ExhibitText"/>
              <w:jc w:val="right"/>
              <w:rPr>
                <w:lang w:val="en-GB"/>
              </w:rPr>
            </w:pPr>
            <w:r w:rsidRPr="002959A0">
              <w:rPr>
                <w:lang w:val="en-GB"/>
              </w:rPr>
              <w:t>25.7</w:t>
            </w:r>
          </w:p>
        </w:tc>
        <w:tc>
          <w:tcPr>
            <w:tcW w:w="680" w:type="dxa"/>
            <w:noWrap/>
            <w:vAlign w:val="center"/>
            <w:hideMark/>
          </w:tcPr>
          <w:p w14:paraId="5E99CEAB" w14:textId="77777777" w:rsidR="00D74DC0" w:rsidRPr="002959A0" w:rsidRDefault="00D74DC0" w:rsidP="00D74DC0">
            <w:pPr>
              <w:pStyle w:val="ExhibitText"/>
              <w:jc w:val="right"/>
              <w:rPr>
                <w:lang w:val="en-GB"/>
              </w:rPr>
            </w:pPr>
            <w:r w:rsidRPr="002959A0">
              <w:rPr>
                <w:lang w:val="en-GB"/>
              </w:rPr>
              <w:t>26.6</w:t>
            </w:r>
          </w:p>
        </w:tc>
        <w:tc>
          <w:tcPr>
            <w:tcW w:w="680" w:type="dxa"/>
            <w:noWrap/>
            <w:vAlign w:val="center"/>
            <w:hideMark/>
          </w:tcPr>
          <w:p w14:paraId="4D9A53B5" w14:textId="77777777" w:rsidR="00D74DC0" w:rsidRPr="002959A0" w:rsidRDefault="00D74DC0" w:rsidP="00D74DC0">
            <w:pPr>
              <w:pStyle w:val="ExhibitText"/>
              <w:jc w:val="right"/>
              <w:rPr>
                <w:lang w:val="en-GB"/>
              </w:rPr>
            </w:pPr>
            <w:r w:rsidRPr="002959A0">
              <w:rPr>
                <w:lang w:val="en-GB"/>
              </w:rPr>
              <w:t>27.5</w:t>
            </w:r>
          </w:p>
        </w:tc>
        <w:tc>
          <w:tcPr>
            <w:tcW w:w="680" w:type="dxa"/>
            <w:noWrap/>
            <w:vAlign w:val="center"/>
            <w:hideMark/>
          </w:tcPr>
          <w:p w14:paraId="348A1B93" w14:textId="77777777" w:rsidR="00D74DC0" w:rsidRPr="002959A0" w:rsidRDefault="00D74DC0" w:rsidP="00D74DC0">
            <w:pPr>
              <w:pStyle w:val="ExhibitText"/>
              <w:jc w:val="right"/>
              <w:rPr>
                <w:lang w:val="en-GB"/>
              </w:rPr>
            </w:pPr>
            <w:r w:rsidRPr="002959A0">
              <w:rPr>
                <w:lang w:val="en-GB"/>
              </w:rPr>
              <w:t>29.9</w:t>
            </w:r>
          </w:p>
        </w:tc>
        <w:tc>
          <w:tcPr>
            <w:tcW w:w="680" w:type="dxa"/>
            <w:noWrap/>
            <w:vAlign w:val="center"/>
            <w:hideMark/>
          </w:tcPr>
          <w:p w14:paraId="3150A18F" w14:textId="77777777" w:rsidR="00D74DC0" w:rsidRPr="002959A0" w:rsidRDefault="00D74DC0" w:rsidP="00D74DC0">
            <w:pPr>
              <w:pStyle w:val="ExhibitText"/>
              <w:jc w:val="right"/>
              <w:rPr>
                <w:lang w:val="en-GB"/>
              </w:rPr>
            </w:pPr>
            <w:r w:rsidRPr="002959A0">
              <w:rPr>
                <w:lang w:val="en-GB"/>
              </w:rPr>
              <w:t>30.1</w:t>
            </w:r>
          </w:p>
        </w:tc>
      </w:tr>
      <w:tr w:rsidR="00D74DC0" w:rsidRPr="002959A0" w14:paraId="23A8D904" w14:textId="77777777" w:rsidTr="00D74DC0">
        <w:trPr>
          <w:trHeight w:val="255"/>
          <w:jc w:val="center"/>
        </w:trPr>
        <w:tc>
          <w:tcPr>
            <w:tcW w:w="1870" w:type="dxa"/>
            <w:noWrap/>
            <w:vAlign w:val="center"/>
            <w:hideMark/>
          </w:tcPr>
          <w:p w14:paraId="66A5A0FB" w14:textId="77777777" w:rsidR="00D74DC0" w:rsidRPr="002959A0" w:rsidRDefault="00D74DC0" w:rsidP="00D74DC0">
            <w:pPr>
              <w:pStyle w:val="ExhibitText"/>
              <w:jc w:val="left"/>
              <w:rPr>
                <w:lang w:val="en-GB"/>
              </w:rPr>
            </w:pPr>
            <w:r w:rsidRPr="002959A0">
              <w:rPr>
                <w:lang w:val="en-GB"/>
              </w:rPr>
              <w:t>India</w:t>
            </w:r>
          </w:p>
        </w:tc>
        <w:tc>
          <w:tcPr>
            <w:tcW w:w="680" w:type="dxa"/>
            <w:noWrap/>
            <w:vAlign w:val="center"/>
            <w:hideMark/>
          </w:tcPr>
          <w:p w14:paraId="4E9BD6A1" w14:textId="77777777" w:rsidR="00D74DC0" w:rsidRPr="002959A0" w:rsidRDefault="00D74DC0" w:rsidP="00D74DC0">
            <w:pPr>
              <w:pStyle w:val="ExhibitText"/>
              <w:jc w:val="right"/>
              <w:rPr>
                <w:lang w:val="en-GB"/>
              </w:rPr>
            </w:pPr>
            <w:r w:rsidRPr="002959A0">
              <w:rPr>
                <w:lang w:val="en-GB"/>
              </w:rPr>
              <w:t>2.8</w:t>
            </w:r>
          </w:p>
        </w:tc>
        <w:tc>
          <w:tcPr>
            <w:tcW w:w="680" w:type="dxa"/>
            <w:noWrap/>
            <w:vAlign w:val="center"/>
            <w:hideMark/>
          </w:tcPr>
          <w:p w14:paraId="4B85D03B" w14:textId="77777777" w:rsidR="00D74DC0" w:rsidRPr="002959A0" w:rsidRDefault="00D74DC0" w:rsidP="00D74DC0">
            <w:pPr>
              <w:pStyle w:val="ExhibitText"/>
              <w:jc w:val="right"/>
              <w:rPr>
                <w:lang w:val="en-GB"/>
              </w:rPr>
            </w:pPr>
            <w:r w:rsidRPr="002959A0">
              <w:rPr>
                <w:lang w:val="en-GB"/>
              </w:rPr>
              <w:t>2.9</w:t>
            </w:r>
          </w:p>
        </w:tc>
        <w:tc>
          <w:tcPr>
            <w:tcW w:w="680" w:type="dxa"/>
            <w:noWrap/>
            <w:vAlign w:val="center"/>
            <w:hideMark/>
          </w:tcPr>
          <w:p w14:paraId="679236EE" w14:textId="77777777" w:rsidR="00D74DC0" w:rsidRPr="002959A0" w:rsidRDefault="00D74DC0" w:rsidP="00D74DC0">
            <w:pPr>
              <w:pStyle w:val="ExhibitText"/>
              <w:jc w:val="right"/>
              <w:rPr>
                <w:lang w:val="en-GB"/>
              </w:rPr>
            </w:pPr>
            <w:r w:rsidRPr="002959A0">
              <w:rPr>
                <w:lang w:val="en-GB"/>
              </w:rPr>
              <w:t>3.5</w:t>
            </w:r>
          </w:p>
        </w:tc>
        <w:tc>
          <w:tcPr>
            <w:tcW w:w="680" w:type="dxa"/>
            <w:noWrap/>
            <w:vAlign w:val="center"/>
            <w:hideMark/>
          </w:tcPr>
          <w:p w14:paraId="6F523DF2" w14:textId="77777777" w:rsidR="00D74DC0" w:rsidRPr="002959A0" w:rsidRDefault="00D74DC0" w:rsidP="00D74DC0">
            <w:pPr>
              <w:pStyle w:val="ExhibitText"/>
              <w:jc w:val="right"/>
              <w:rPr>
                <w:lang w:val="en-GB"/>
              </w:rPr>
            </w:pPr>
            <w:r w:rsidRPr="002959A0">
              <w:rPr>
                <w:lang w:val="en-GB"/>
              </w:rPr>
              <w:t>4.1</w:t>
            </w:r>
          </w:p>
        </w:tc>
        <w:tc>
          <w:tcPr>
            <w:tcW w:w="680" w:type="dxa"/>
            <w:noWrap/>
            <w:vAlign w:val="center"/>
            <w:hideMark/>
          </w:tcPr>
          <w:p w14:paraId="411F65EC" w14:textId="77777777" w:rsidR="00D74DC0" w:rsidRPr="002959A0" w:rsidRDefault="00D74DC0" w:rsidP="00D74DC0">
            <w:pPr>
              <w:pStyle w:val="ExhibitText"/>
              <w:jc w:val="right"/>
              <w:rPr>
                <w:lang w:val="en-GB"/>
              </w:rPr>
            </w:pPr>
            <w:r w:rsidRPr="002959A0">
              <w:rPr>
                <w:lang w:val="en-GB"/>
              </w:rPr>
              <w:t>4.2</w:t>
            </w:r>
          </w:p>
        </w:tc>
        <w:tc>
          <w:tcPr>
            <w:tcW w:w="680" w:type="dxa"/>
            <w:noWrap/>
            <w:vAlign w:val="center"/>
            <w:hideMark/>
          </w:tcPr>
          <w:p w14:paraId="6C95F60F" w14:textId="77777777" w:rsidR="00D74DC0" w:rsidRPr="002959A0" w:rsidRDefault="00D74DC0" w:rsidP="00D74DC0">
            <w:pPr>
              <w:pStyle w:val="ExhibitText"/>
              <w:jc w:val="right"/>
              <w:rPr>
                <w:lang w:val="en-GB"/>
              </w:rPr>
            </w:pPr>
            <w:r w:rsidRPr="002959A0">
              <w:rPr>
                <w:lang w:val="en-GB"/>
              </w:rPr>
              <w:t>4.4</w:t>
            </w:r>
          </w:p>
        </w:tc>
        <w:tc>
          <w:tcPr>
            <w:tcW w:w="680" w:type="dxa"/>
            <w:noWrap/>
            <w:vAlign w:val="center"/>
            <w:hideMark/>
          </w:tcPr>
          <w:p w14:paraId="500D89CB" w14:textId="77777777" w:rsidR="00D74DC0" w:rsidRPr="002959A0" w:rsidRDefault="00D74DC0" w:rsidP="00D74DC0">
            <w:pPr>
              <w:pStyle w:val="ExhibitText"/>
              <w:jc w:val="right"/>
              <w:rPr>
                <w:lang w:val="en-GB"/>
              </w:rPr>
            </w:pPr>
            <w:r w:rsidRPr="002959A0">
              <w:rPr>
                <w:lang w:val="en-GB"/>
              </w:rPr>
              <w:t>3.8</w:t>
            </w:r>
          </w:p>
        </w:tc>
        <w:tc>
          <w:tcPr>
            <w:tcW w:w="680" w:type="dxa"/>
            <w:noWrap/>
            <w:vAlign w:val="center"/>
            <w:hideMark/>
          </w:tcPr>
          <w:p w14:paraId="326C23C3" w14:textId="77777777" w:rsidR="00D74DC0" w:rsidRPr="002959A0" w:rsidRDefault="00D74DC0" w:rsidP="00D74DC0">
            <w:pPr>
              <w:pStyle w:val="ExhibitText"/>
              <w:jc w:val="right"/>
              <w:rPr>
                <w:lang w:val="en-GB"/>
              </w:rPr>
            </w:pPr>
            <w:r w:rsidRPr="002959A0">
              <w:rPr>
                <w:lang w:val="en-GB"/>
              </w:rPr>
              <w:t>3.6</w:t>
            </w:r>
          </w:p>
        </w:tc>
        <w:tc>
          <w:tcPr>
            <w:tcW w:w="680" w:type="dxa"/>
            <w:noWrap/>
            <w:vAlign w:val="center"/>
            <w:hideMark/>
          </w:tcPr>
          <w:p w14:paraId="79A4C2B5" w14:textId="77777777" w:rsidR="00D74DC0" w:rsidRPr="002959A0" w:rsidRDefault="00D74DC0" w:rsidP="00D74DC0">
            <w:pPr>
              <w:pStyle w:val="ExhibitText"/>
              <w:jc w:val="right"/>
              <w:rPr>
                <w:lang w:val="en-GB"/>
              </w:rPr>
            </w:pPr>
            <w:r w:rsidRPr="002959A0">
              <w:rPr>
                <w:lang w:val="en-GB"/>
              </w:rPr>
              <w:t>3.8</w:t>
            </w:r>
          </w:p>
        </w:tc>
        <w:tc>
          <w:tcPr>
            <w:tcW w:w="680" w:type="dxa"/>
            <w:noWrap/>
            <w:vAlign w:val="center"/>
            <w:hideMark/>
          </w:tcPr>
          <w:p w14:paraId="40CE95E9" w14:textId="77777777" w:rsidR="00D74DC0" w:rsidRPr="002959A0" w:rsidRDefault="00D74DC0" w:rsidP="00D74DC0">
            <w:pPr>
              <w:pStyle w:val="ExhibitText"/>
              <w:jc w:val="right"/>
              <w:rPr>
                <w:lang w:val="en-GB"/>
              </w:rPr>
            </w:pPr>
            <w:r w:rsidRPr="002959A0">
              <w:rPr>
                <w:lang w:val="en-GB"/>
              </w:rPr>
              <w:t>3.9</w:t>
            </w:r>
          </w:p>
        </w:tc>
        <w:tc>
          <w:tcPr>
            <w:tcW w:w="680" w:type="dxa"/>
            <w:noWrap/>
            <w:vAlign w:val="center"/>
            <w:hideMark/>
          </w:tcPr>
          <w:p w14:paraId="5059E4BC" w14:textId="77777777" w:rsidR="00D74DC0" w:rsidRPr="002959A0" w:rsidRDefault="00D74DC0" w:rsidP="00D74DC0">
            <w:pPr>
              <w:pStyle w:val="ExhibitText"/>
              <w:jc w:val="right"/>
              <w:rPr>
                <w:lang w:val="en-GB"/>
              </w:rPr>
            </w:pPr>
            <w:r w:rsidRPr="002959A0">
              <w:rPr>
                <w:lang w:val="en-GB"/>
              </w:rPr>
              <w:t>4.2</w:t>
            </w:r>
          </w:p>
        </w:tc>
      </w:tr>
      <w:tr w:rsidR="00D74DC0" w:rsidRPr="002959A0" w14:paraId="6B3F66D7" w14:textId="77777777" w:rsidTr="00D74DC0">
        <w:trPr>
          <w:trHeight w:val="255"/>
          <w:jc w:val="center"/>
        </w:trPr>
        <w:tc>
          <w:tcPr>
            <w:tcW w:w="1870" w:type="dxa"/>
            <w:noWrap/>
            <w:vAlign w:val="center"/>
            <w:hideMark/>
          </w:tcPr>
          <w:p w14:paraId="1F9A2454" w14:textId="77777777" w:rsidR="00D74DC0" w:rsidRPr="002959A0" w:rsidRDefault="00D74DC0" w:rsidP="00D74DC0">
            <w:pPr>
              <w:pStyle w:val="ExhibitText"/>
              <w:jc w:val="left"/>
              <w:rPr>
                <w:lang w:val="en-GB"/>
              </w:rPr>
            </w:pPr>
            <w:r w:rsidRPr="002959A0">
              <w:rPr>
                <w:lang w:val="en-GB"/>
              </w:rPr>
              <w:t>Japan</w:t>
            </w:r>
          </w:p>
        </w:tc>
        <w:tc>
          <w:tcPr>
            <w:tcW w:w="680" w:type="dxa"/>
            <w:noWrap/>
            <w:vAlign w:val="center"/>
            <w:hideMark/>
          </w:tcPr>
          <w:p w14:paraId="6765DBCF" w14:textId="77777777" w:rsidR="00D74DC0" w:rsidRPr="002959A0" w:rsidRDefault="00D74DC0" w:rsidP="00D74DC0">
            <w:pPr>
              <w:pStyle w:val="ExhibitText"/>
              <w:jc w:val="right"/>
              <w:rPr>
                <w:lang w:val="en-GB"/>
              </w:rPr>
            </w:pPr>
            <w:r w:rsidRPr="002959A0">
              <w:rPr>
                <w:lang w:val="en-GB"/>
              </w:rPr>
              <w:t>7.4</w:t>
            </w:r>
          </w:p>
        </w:tc>
        <w:tc>
          <w:tcPr>
            <w:tcW w:w="680" w:type="dxa"/>
            <w:noWrap/>
            <w:vAlign w:val="center"/>
            <w:hideMark/>
          </w:tcPr>
          <w:p w14:paraId="49AE8FAE" w14:textId="77777777" w:rsidR="00D74DC0" w:rsidRPr="002959A0" w:rsidRDefault="00D74DC0" w:rsidP="00D74DC0">
            <w:pPr>
              <w:pStyle w:val="ExhibitText"/>
              <w:jc w:val="right"/>
              <w:rPr>
                <w:lang w:val="en-GB"/>
              </w:rPr>
            </w:pPr>
            <w:r w:rsidRPr="002959A0">
              <w:rPr>
                <w:lang w:val="en-GB"/>
              </w:rPr>
              <w:t>7.4</w:t>
            </w:r>
          </w:p>
        </w:tc>
        <w:tc>
          <w:tcPr>
            <w:tcW w:w="680" w:type="dxa"/>
            <w:noWrap/>
            <w:vAlign w:val="center"/>
            <w:hideMark/>
          </w:tcPr>
          <w:p w14:paraId="48CAED3D" w14:textId="77777777" w:rsidR="00D74DC0" w:rsidRPr="002959A0" w:rsidRDefault="00D74DC0" w:rsidP="00D74DC0">
            <w:pPr>
              <w:pStyle w:val="ExhibitText"/>
              <w:jc w:val="right"/>
              <w:rPr>
                <w:lang w:val="en-GB"/>
              </w:rPr>
            </w:pPr>
            <w:r w:rsidRPr="002959A0">
              <w:rPr>
                <w:lang w:val="en-GB"/>
              </w:rPr>
              <w:t>7.0</w:t>
            </w:r>
          </w:p>
        </w:tc>
        <w:tc>
          <w:tcPr>
            <w:tcW w:w="680" w:type="dxa"/>
            <w:noWrap/>
            <w:vAlign w:val="center"/>
            <w:hideMark/>
          </w:tcPr>
          <w:p w14:paraId="2BFC0DA2" w14:textId="77777777" w:rsidR="00D74DC0" w:rsidRPr="002959A0" w:rsidRDefault="00D74DC0" w:rsidP="00D74DC0">
            <w:pPr>
              <w:pStyle w:val="ExhibitText"/>
              <w:jc w:val="right"/>
              <w:rPr>
                <w:lang w:val="en-GB"/>
              </w:rPr>
            </w:pPr>
            <w:r w:rsidRPr="002959A0">
              <w:rPr>
                <w:lang w:val="en-GB"/>
              </w:rPr>
              <w:t>6.6</w:t>
            </w:r>
          </w:p>
        </w:tc>
        <w:tc>
          <w:tcPr>
            <w:tcW w:w="680" w:type="dxa"/>
            <w:noWrap/>
            <w:vAlign w:val="center"/>
            <w:hideMark/>
          </w:tcPr>
          <w:p w14:paraId="7FA3DCD6" w14:textId="77777777" w:rsidR="00D74DC0" w:rsidRPr="002959A0" w:rsidRDefault="00D74DC0" w:rsidP="00D74DC0">
            <w:pPr>
              <w:pStyle w:val="ExhibitText"/>
              <w:jc w:val="right"/>
              <w:rPr>
                <w:lang w:val="en-GB"/>
              </w:rPr>
            </w:pPr>
            <w:r w:rsidRPr="002959A0">
              <w:rPr>
                <w:lang w:val="en-GB"/>
              </w:rPr>
              <w:t>5.4</w:t>
            </w:r>
          </w:p>
        </w:tc>
        <w:tc>
          <w:tcPr>
            <w:tcW w:w="680" w:type="dxa"/>
            <w:noWrap/>
            <w:vAlign w:val="center"/>
            <w:hideMark/>
          </w:tcPr>
          <w:p w14:paraId="4C5BE78A" w14:textId="77777777" w:rsidR="00D74DC0" w:rsidRPr="002959A0" w:rsidRDefault="00D74DC0" w:rsidP="00D74DC0">
            <w:pPr>
              <w:pStyle w:val="ExhibitText"/>
              <w:jc w:val="right"/>
              <w:rPr>
                <w:lang w:val="en-GB"/>
              </w:rPr>
            </w:pPr>
            <w:r w:rsidRPr="002959A0">
              <w:rPr>
                <w:lang w:val="en-GB"/>
              </w:rPr>
              <w:t>6.5</w:t>
            </w:r>
          </w:p>
        </w:tc>
        <w:tc>
          <w:tcPr>
            <w:tcW w:w="680" w:type="dxa"/>
            <w:noWrap/>
            <w:vAlign w:val="center"/>
            <w:hideMark/>
          </w:tcPr>
          <w:p w14:paraId="7CCE8540" w14:textId="77777777" w:rsidR="00D74DC0" w:rsidRPr="002959A0" w:rsidRDefault="00D74DC0" w:rsidP="00D74DC0">
            <w:pPr>
              <w:pStyle w:val="ExhibitText"/>
              <w:jc w:val="right"/>
              <w:rPr>
                <w:lang w:val="en-GB"/>
              </w:rPr>
            </w:pPr>
            <w:r w:rsidRPr="002959A0">
              <w:rPr>
                <w:lang w:val="en-GB"/>
              </w:rPr>
              <w:t>6.3</w:t>
            </w:r>
          </w:p>
        </w:tc>
        <w:tc>
          <w:tcPr>
            <w:tcW w:w="680" w:type="dxa"/>
            <w:noWrap/>
            <w:vAlign w:val="center"/>
            <w:hideMark/>
          </w:tcPr>
          <w:p w14:paraId="19DAEC93" w14:textId="77777777" w:rsidR="00D74DC0" w:rsidRPr="002959A0" w:rsidRDefault="00D74DC0" w:rsidP="00D74DC0">
            <w:pPr>
              <w:pStyle w:val="ExhibitText"/>
              <w:jc w:val="right"/>
              <w:rPr>
                <w:lang w:val="en-GB"/>
              </w:rPr>
            </w:pPr>
            <w:r w:rsidRPr="002959A0">
              <w:rPr>
                <w:lang w:val="en-GB"/>
              </w:rPr>
              <w:t>6.3</w:t>
            </w:r>
          </w:p>
        </w:tc>
        <w:tc>
          <w:tcPr>
            <w:tcW w:w="680" w:type="dxa"/>
            <w:noWrap/>
            <w:vAlign w:val="center"/>
            <w:hideMark/>
          </w:tcPr>
          <w:p w14:paraId="7EB294D9" w14:textId="77777777" w:rsidR="00D74DC0" w:rsidRPr="002959A0" w:rsidRDefault="00D74DC0" w:rsidP="00D74DC0">
            <w:pPr>
              <w:pStyle w:val="ExhibitText"/>
              <w:jc w:val="right"/>
              <w:rPr>
                <w:lang w:val="en-GB"/>
              </w:rPr>
            </w:pPr>
            <w:r w:rsidRPr="002959A0">
              <w:rPr>
                <w:lang w:val="en-GB"/>
              </w:rPr>
              <w:t>5.6</w:t>
            </w:r>
          </w:p>
        </w:tc>
        <w:tc>
          <w:tcPr>
            <w:tcW w:w="680" w:type="dxa"/>
            <w:noWrap/>
            <w:vAlign w:val="center"/>
            <w:hideMark/>
          </w:tcPr>
          <w:p w14:paraId="240533AF" w14:textId="77777777" w:rsidR="00D74DC0" w:rsidRPr="002959A0" w:rsidRDefault="00D74DC0" w:rsidP="00D74DC0">
            <w:pPr>
              <w:pStyle w:val="ExhibitText"/>
              <w:jc w:val="right"/>
              <w:rPr>
                <w:lang w:val="en-GB"/>
              </w:rPr>
            </w:pPr>
            <w:r w:rsidRPr="002959A0">
              <w:rPr>
                <w:lang w:val="en-GB"/>
              </w:rPr>
              <w:t>5.3</w:t>
            </w:r>
          </w:p>
        </w:tc>
        <w:tc>
          <w:tcPr>
            <w:tcW w:w="680" w:type="dxa"/>
            <w:noWrap/>
            <w:vAlign w:val="center"/>
            <w:hideMark/>
          </w:tcPr>
          <w:p w14:paraId="769C74F2" w14:textId="77777777" w:rsidR="00D74DC0" w:rsidRPr="002959A0" w:rsidRDefault="00D74DC0" w:rsidP="00D74DC0">
            <w:pPr>
              <w:pStyle w:val="ExhibitText"/>
              <w:jc w:val="right"/>
              <w:rPr>
                <w:lang w:val="en-GB"/>
              </w:rPr>
            </w:pPr>
            <w:r w:rsidRPr="002959A0">
              <w:rPr>
                <w:lang w:val="en-GB"/>
              </w:rPr>
              <w:t>5.4</w:t>
            </w:r>
          </w:p>
        </w:tc>
      </w:tr>
      <w:tr w:rsidR="00D74DC0" w:rsidRPr="002959A0" w14:paraId="226D4964" w14:textId="77777777" w:rsidTr="00D74DC0">
        <w:trPr>
          <w:trHeight w:val="255"/>
          <w:jc w:val="center"/>
        </w:trPr>
        <w:tc>
          <w:tcPr>
            <w:tcW w:w="1870" w:type="dxa"/>
            <w:noWrap/>
            <w:vAlign w:val="center"/>
            <w:hideMark/>
          </w:tcPr>
          <w:p w14:paraId="7A593AEA" w14:textId="77777777" w:rsidR="00D74DC0" w:rsidRPr="002959A0" w:rsidRDefault="00D74DC0" w:rsidP="00D74DC0">
            <w:pPr>
              <w:pStyle w:val="ExhibitText"/>
              <w:jc w:val="left"/>
              <w:rPr>
                <w:lang w:val="en-GB"/>
              </w:rPr>
            </w:pPr>
            <w:r w:rsidRPr="002959A0">
              <w:rPr>
                <w:lang w:val="en-GB"/>
              </w:rPr>
              <w:t>Australia and New Zealand</w:t>
            </w:r>
          </w:p>
        </w:tc>
        <w:tc>
          <w:tcPr>
            <w:tcW w:w="680" w:type="dxa"/>
            <w:noWrap/>
            <w:vAlign w:val="center"/>
            <w:hideMark/>
          </w:tcPr>
          <w:p w14:paraId="18EFFE16" w14:textId="77777777" w:rsidR="00D74DC0" w:rsidRPr="002959A0" w:rsidRDefault="00D74DC0" w:rsidP="00D74DC0">
            <w:pPr>
              <w:pStyle w:val="ExhibitText"/>
              <w:jc w:val="right"/>
              <w:rPr>
                <w:lang w:val="en-GB"/>
              </w:rPr>
            </w:pPr>
            <w:r w:rsidRPr="002959A0">
              <w:rPr>
                <w:lang w:val="en-GB"/>
              </w:rPr>
              <w:t>1.6</w:t>
            </w:r>
          </w:p>
        </w:tc>
        <w:tc>
          <w:tcPr>
            <w:tcW w:w="680" w:type="dxa"/>
            <w:noWrap/>
            <w:vAlign w:val="center"/>
            <w:hideMark/>
          </w:tcPr>
          <w:p w14:paraId="49F35833" w14:textId="77777777" w:rsidR="00D74DC0" w:rsidRPr="002959A0" w:rsidRDefault="00D74DC0" w:rsidP="00D74DC0">
            <w:pPr>
              <w:pStyle w:val="ExhibitText"/>
              <w:jc w:val="right"/>
              <w:rPr>
                <w:lang w:val="en-GB"/>
              </w:rPr>
            </w:pPr>
            <w:r w:rsidRPr="002959A0">
              <w:rPr>
                <w:lang w:val="en-GB"/>
              </w:rPr>
              <w:t>1.6</w:t>
            </w:r>
          </w:p>
        </w:tc>
        <w:tc>
          <w:tcPr>
            <w:tcW w:w="680" w:type="dxa"/>
            <w:noWrap/>
            <w:vAlign w:val="center"/>
            <w:hideMark/>
          </w:tcPr>
          <w:p w14:paraId="178B7DF0"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5D6B18C2"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70A1A9A2"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04F59FEB"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5E04BBC8" w14:textId="77777777" w:rsidR="00D74DC0" w:rsidRPr="002959A0" w:rsidRDefault="00D74DC0" w:rsidP="00D74DC0">
            <w:pPr>
              <w:pStyle w:val="ExhibitText"/>
              <w:jc w:val="right"/>
              <w:rPr>
                <w:lang w:val="en-GB"/>
              </w:rPr>
            </w:pPr>
            <w:r w:rsidRPr="002959A0">
              <w:rPr>
                <w:lang w:val="en-GB"/>
              </w:rPr>
              <w:t>1.5</w:t>
            </w:r>
          </w:p>
        </w:tc>
        <w:tc>
          <w:tcPr>
            <w:tcW w:w="680" w:type="dxa"/>
            <w:noWrap/>
            <w:vAlign w:val="center"/>
            <w:hideMark/>
          </w:tcPr>
          <w:p w14:paraId="76A4D772"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2CEA30EB"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2F636EA1"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1497E65D" w14:textId="77777777" w:rsidR="00D74DC0" w:rsidRPr="002959A0" w:rsidRDefault="00D74DC0" w:rsidP="00D74DC0">
            <w:pPr>
              <w:pStyle w:val="ExhibitText"/>
              <w:jc w:val="right"/>
              <w:rPr>
                <w:lang w:val="en-GB"/>
              </w:rPr>
            </w:pPr>
            <w:r w:rsidRPr="002959A0">
              <w:rPr>
                <w:lang w:val="en-GB"/>
              </w:rPr>
              <w:t>1.4</w:t>
            </w:r>
          </w:p>
        </w:tc>
      </w:tr>
      <w:tr w:rsidR="00D74DC0" w:rsidRPr="002959A0" w14:paraId="5ADEE3CA" w14:textId="77777777" w:rsidTr="00D74DC0">
        <w:trPr>
          <w:trHeight w:val="255"/>
          <w:jc w:val="center"/>
        </w:trPr>
        <w:tc>
          <w:tcPr>
            <w:tcW w:w="1870" w:type="dxa"/>
            <w:noWrap/>
            <w:vAlign w:val="center"/>
            <w:hideMark/>
          </w:tcPr>
          <w:p w14:paraId="55A53F5E" w14:textId="2AF89968" w:rsidR="00D74DC0" w:rsidRPr="002959A0" w:rsidRDefault="00D74DC0" w:rsidP="00D74DC0">
            <w:pPr>
              <w:pStyle w:val="ExhibitText"/>
              <w:jc w:val="left"/>
              <w:rPr>
                <w:lang w:val="en-GB"/>
              </w:rPr>
            </w:pPr>
            <w:r w:rsidRPr="002959A0">
              <w:rPr>
                <w:lang w:val="en-GB"/>
              </w:rPr>
              <w:t>Other Asia</w:t>
            </w:r>
            <w:r w:rsidR="00C247D1">
              <w:rPr>
                <w:lang w:val="en-GB"/>
              </w:rPr>
              <w:t>,</w:t>
            </w:r>
            <w:r w:rsidRPr="002959A0">
              <w:rPr>
                <w:lang w:val="en-GB"/>
              </w:rPr>
              <w:t xml:space="preserve"> Ocean</w:t>
            </w:r>
            <w:r w:rsidR="00E83985" w:rsidRPr="002959A0">
              <w:rPr>
                <w:lang w:val="en-GB"/>
              </w:rPr>
              <w:t>i</w:t>
            </w:r>
            <w:r w:rsidRPr="002959A0">
              <w:rPr>
                <w:lang w:val="en-GB"/>
              </w:rPr>
              <w:t>a</w:t>
            </w:r>
            <w:r w:rsidR="00C247D1">
              <w:rPr>
                <w:lang w:val="en-GB"/>
              </w:rPr>
              <w:t>,</w:t>
            </w:r>
            <w:r w:rsidRPr="002959A0">
              <w:rPr>
                <w:lang w:val="en-GB"/>
              </w:rPr>
              <w:t xml:space="preserve"> and ME</w:t>
            </w:r>
          </w:p>
        </w:tc>
        <w:tc>
          <w:tcPr>
            <w:tcW w:w="680" w:type="dxa"/>
            <w:noWrap/>
            <w:vAlign w:val="center"/>
            <w:hideMark/>
          </w:tcPr>
          <w:p w14:paraId="127A6037" w14:textId="77777777" w:rsidR="00D74DC0" w:rsidRPr="002959A0" w:rsidRDefault="00D74DC0" w:rsidP="00D74DC0">
            <w:pPr>
              <w:pStyle w:val="ExhibitText"/>
              <w:jc w:val="right"/>
              <w:rPr>
                <w:lang w:val="en-GB"/>
              </w:rPr>
            </w:pPr>
            <w:r w:rsidRPr="002959A0">
              <w:rPr>
                <w:lang w:val="en-GB"/>
              </w:rPr>
              <w:t>8.9</w:t>
            </w:r>
          </w:p>
        </w:tc>
        <w:tc>
          <w:tcPr>
            <w:tcW w:w="680" w:type="dxa"/>
            <w:noWrap/>
            <w:vAlign w:val="center"/>
            <w:hideMark/>
          </w:tcPr>
          <w:p w14:paraId="7BC9EBE7" w14:textId="77777777" w:rsidR="00D74DC0" w:rsidRPr="002959A0" w:rsidRDefault="00D74DC0" w:rsidP="00D74DC0">
            <w:pPr>
              <w:pStyle w:val="ExhibitText"/>
              <w:jc w:val="right"/>
              <w:rPr>
                <w:lang w:val="en-GB"/>
              </w:rPr>
            </w:pPr>
            <w:r w:rsidRPr="002959A0">
              <w:rPr>
                <w:lang w:val="en-GB"/>
              </w:rPr>
              <w:t>9.8</w:t>
            </w:r>
          </w:p>
        </w:tc>
        <w:tc>
          <w:tcPr>
            <w:tcW w:w="680" w:type="dxa"/>
            <w:noWrap/>
            <w:vAlign w:val="center"/>
            <w:hideMark/>
          </w:tcPr>
          <w:p w14:paraId="0C6BF987" w14:textId="77777777" w:rsidR="00D74DC0" w:rsidRPr="002959A0" w:rsidRDefault="00D74DC0" w:rsidP="00D74DC0">
            <w:pPr>
              <w:pStyle w:val="ExhibitText"/>
              <w:jc w:val="right"/>
              <w:rPr>
                <w:lang w:val="en-GB"/>
              </w:rPr>
            </w:pPr>
            <w:r w:rsidRPr="002959A0">
              <w:rPr>
                <w:lang w:val="en-GB"/>
              </w:rPr>
              <w:t>10.3</w:t>
            </w:r>
          </w:p>
        </w:tc>
        <w:tc>
          <w:tcPr>
            <w:tcW w:w="680" w:type="dxa"/>
            <w:noWrap/>
            <w:vAlign w:val="center"/>
            <w:hideMark/>
          </w:tcPr>
          <w:p w14:paraId="25506638" w14:textId="77777777" w:rsidR="00D74DC0" w:rsidRPr="002959A0" w:rsidRDefault="00D74DC0" w:rsidP="00D74DC0">
            <w:pPr>
              <w:pStyle w:val="ExhibitText"/>
              <w:jc w:val="right"/>
              <w:rPr>
                <w:lang w:val="en-GB"/>
              </w:rPr>
            </w:pPr>
            <w:r w:rsidRPr="002959A0">
              <w:rPr>
                <w:lang w:val="en-GB"/>
              </w:rPr>
              <w:t>10.7</w:t>
            </w:r>
          </w:p>
        </w:tc>
        <w:tc>
          <w:tcPr>
            <w:tcW w:w="680" w:type="dxa"/>
            <w:noWrap/>
            <w:vAlign w:val="center"/>
            <w:hideMark/>
          </w:tcPr>
          <w:p w14:paraId="186E3256" w14:textId="77777777" w:rsidR="00D74DC0" w:rsidRPr="002959A0" w:rsidRDefault="00D74DC0" w:rsidP="00D74DC0">
            <w:pPr>
              <w:pStyle w:val="ExhibitText"/>
              <w:jc w:val="right"/>
              <w:rPr>
                <w:lang w:val="en-GB"/>
              </w:rPr>
            </w:pPr>
            <w:r w:rsidRPr="002959A0">
              <w:rPr>
                <w:lang w:val="en-GB"/>
              </w:rPr>
              <w:t>10.6</w:t>
            </w:r>
          </w:p>
        </w:tc>
        <w:tc>
          <w:tcPr>
            <w:tcW w:w="680" w:type="dxa"/>
            <w:noWrap/>
            <w:vAlign w:val="center"/>
            <w:hideMark/>
          </w:tcPr>
          <w:p w14:paraId="568DC55D" w14:textId="77777777" w:rsidR="00D74DC0" w:rsidRPr="002959A0" w:rsidRDefault="00D74DC0" w:rsidP="00D74DC0">
            <w:pPr>
              <w:pStyle w:val="ExhibitText"/>
              <w:jc w:val="right"/>
              <w:rPr>
                <w:lang w:val="en-GB"/>
              </w:rPr>
            </w:pPr>
            <w:r w:rsidRPr="002959A0">
              <w:rPr>
                <w:lang w:val="en-GB"/>
              </w:rPr>
              <w:t>10.6</w:t>
            </w:r>
          </w:p>
        </w:tc>
        <w:tc>
          <w:tcPr>
            <w:tcW w:w="680" w:type="dxa"/>
            <w:noWrap/>
            <w:vAlign w:val="center"/>
            <w:hideMark/>
          </w:tcPr>
          <w:p w14:paraId="17D95C80" w14:textId="77777777" w:rsidR="00D74DC0" w:rsidRPr="002959A0" w:rsidRDefault="00D74DC0" w:rsidP="00D74DC0">
            <w:pPr>
              <w:pStyle w:val="ExhibitText"/>
              <w:jc w:val="right"/>
              <w:rPr>
                <w:lang w:val="en-GB"/>
              </w:rPr>
            </w:pPr>
            <w:r w:rsidRPr="002959A0">
              <w:rPr>
                <w:lang w:val="en-GB"/>
              </w:rPr>
              <w:t>10.2</w:t>
            </w:r>
          </w:p>
        </w:tc>
        <w:tc>
          <w:tcPr>
            <w:tcW w:w="680" w:type="dxa"/>
            <w:noWrap/>
            <w:vAlign w:val="center"/>
            <w:hideMark/>
          </w:tcPr>
          <w:p w14:paraId="08BE5A91" w14:textId="77777777" w:rsidR="00D74DC0" w:rsidRPr="002959A0" w:rsidRDefault="00D74DC0" w:rsidP="00D74DC0">
            <w:pPr>
              <w:pStyle w:val="ExhibitText"/>
              <w:jc w:val="right"/>
              <w:rPr>
                <w:lang w:val="en-GB"/>
              </w:rPr>
            </w:pPr>
            <w:r w:rsidRPr="002959A0">
              <w:rPr>
                <w:lang w:val="en-GB"/>
              </w:rPr>
              <w:t>10.3</w:t>
            </w:r>
          </w:p>
        </w:tc>
        <w:tc>
          <w:tcPr>
            <w:tcW w:w="680" w:type="dxa"/>
            <w:noWrap/>
            <w:vAlign w:val="center"/>
            <w:hideMark/>
          </w:tcPr>
          <w:p w14:paraId="09A52BC5" w14:textId="77777777" w:rsidR="00D74DC0" w:rsidRPr="002959A0" w:rsidRDefault="00D74DC0" w:rsidP="00D74DC0">
            <w:pPr>
              <w:pStyle w:val="ExhibitText"/>
              <w:jc w:val="right"/>
              <w:rPr>
                <w:lang w:val="en-GB"/>
              </w:rPr>
            </w:pPr>
            <w:r w:rsidRPr="002959A0">
              <w:rPr>
                <w:lang w:val="en-GB"/>
              </w:rPr>
              <w:t>10.0</w:t>
            </w:r>
          </w:p>
        </w:tc>
        <w:tc>
          <w:tcPr>
            <w:tcW w:w="680" w:type="dxa"/>
            <w:noWrap/>
            <w:vAlign w:val="center"/>
            <w:hideMark/>
          </w:tcPr>
          <w:p w14:paraId="208CD5CC" w14:textId="77777777" w:rsidR="00D74DC0" w:rsidRPr="002959A0" w:rsidRDefault="00D74DC0" w:rsidP="00D74DC0">
            <w:pPr>
              <w:pStyle w:val="ExhibitText"/>
              <w:jc w:val="right"/>
              <w:rPr>
                <w:lang w:val="en-GB"/>
              </w:rPr>
            </w:pPr>
            <w:r w:rsidRPr="002959A0">
              <w:rPr>
                <w:lang w:val="en-GB"/>
              </w:rPr>
              <w:t>9.4</w:t>
            </w:r>
          </w:p>
        </w:tc>
        <w:tc>
          <w:tcPr>
            <w:tcW w:w="680" w:type="dxa"/>
            <w:noWrap/>
            <w:vAlign w:val="center"/>
            <w:hideMark/>
          </w:tcPr>
          <w:p w14:paraId="55F2B38C" w14:textId="77777777" w:rsidR="00D74DC0" w:rsidRPr="002959A0" w:rsidRDefault="00D74DC0" w:rsidP="00D74DC0">
            <w:pPr>
              <w:pStyle w:val="ExhibitText"/>
              <w:jc w:val="right"/>
              <w:rPr>
                <w:lang w:val="en-GB"/>
              </w:rPr>
            </w:pPr>
            <w:r w:rsidRPr="002959A0">
              <w:rPr>
                <w:lang w:val="en-GB"/>
              </w:rPr>
              <w:t>9.5</w:t>
            </w:r>
          </w:p>
        </w:tc>
      </w:tr>
      <w:tr w:rsidR="00D74DC0" w:rsidRPr="002959A0" w14:paraId="6121B7EE" w14:textId="77777777" w:rsidTr="00D74DC0">
        <w:trPr>
          <w:trHeight w:val="255"/>
          <w:jc w:val="center"/>
        </w:trPr>
        <w:tc>
          <w:tcPr>
            <w:tcW w:w="1870" w:type="dxa"/>
            <w:noWrap/>
            <w:vAlign w:val="center"/>
            <w:hideMark/>
          </w:tcPr>
          <w:p w14:paraId="33D5A5BC" w14:textId="77777777" w:rsidR="00D74DC0" w:rsidRPr="002959A0" w:rsidRDefault="00D74DC0" w:rsidP="00D74DC0">
            <w:pPr>
              <w:pStyle w:val="ExhibitText"/>
              <w:jc w:val="left"/>
              <w:rPr>
                <w:lang w:val="en-GB"/>
              </w:rPr>
            </w:pPr>
            <w:r w:rsidRPr="002959A0">
              <w:rPr>
                <w:lang w:val="en-GB"/>
              </w:rPr>
              <w:t>Africa</w:t>
            </w:r>
          </w:p>
        </w:tc>
        <w:tc>
          <w:tcPr>
            <w:tcW w:w="680" w:type="dxa"/>
            <w:noWrap/>
            <w:vAlign w:val="center"/>
            <w:hideMark/>
          </w:tcPr>
          <w:p w14:paraId="5E658CAF" w14:textId="77777777" w:rsidR="00D74DC0" w:rsidRPr="002959A0" w:rsidRDefault="00D74DC0" w:rsidP="00D74DC0">
            <w:pPr>
              <w:pStyle w:val="ExhibitText"/>
              <w:jc w:val="right"/>
              <w:rPr>
                <w:lang w:val="en-GB"/>
              </w:rPr>
            </w:pPr>
            <w:r w:rsidRPr="002959A0">
              <w:rPr>
                <w:lang w:val="en-GB"/>
              </w:rPr>
              <w:t>1.8</w:t>
            </w:r>
          </w:p>
        </w:tc>
        <w:tc>
          <w:tcPr>
            <w:tcW w:w="680" w:type="dxa"/>
            <w:noWrap/>
            <w:vAlign w:val="center"/>
            <w:hideMark/>
          </w:tcPr>
          <w:p w14:paraId="78D3079D" w14:textId="77777777" w:rsidR="00D74DC0" w:rsidRPr="002959A0" w:rsidRDefault="00D74DC0" w:rsidP="00D74DC0">
            <w:pPr>
              <w:pStyle w:val="ExhibitText"/>
              <w:jc w:val="right"/>
              <w:rPr>
                <w:lang w:val="en-GB"/>
              </w:rPr>
            </w:pPr>
            <w:r w:rsidRPr="002959A0">
              <w:rPr>
                <w:lang w:val="en-GB"/>
              </w:rPr>
              <w:t>1.8</w:t>
            </w:r>
          </w:p>
        </w:tc>
        <w:tc>
          <w:tcPr>
            <w:tcW w:w="680" w:type="dxa"/>
            <w:noWrap/>
            <w:vAlign w:val="center"/>
            <w:hideMark/>
          </w:tcPr>
          <w:p w14:paraId="52D7FD68" w14:textId="77777777" w:rsidR="00D74DC0" w:rsidRPr="002959A0" w:rsidRDefault="00D74DC0" w:rsidP="00D74DC0">
            <w:pPr>
              <w:pStyle w:val="ExhibitText"/>
              <w:jc w:val="right"/>
              <w:rPr>
                <w:lang w:val="en-GB"/>
              </w:rPr>
            </w:pPr>
            <w:r w:rsidRPr="002959A0">
              <w:rPr>
                <w:lang w:val="en-GB"/>
              </w:rPr>
              <w:t>1.8</w:t>
            </w:r>
          </w:p>
        </w:tc>
        <w:tc>
          <w:tcPr>
            <w:tcW w:w="680" w:type="dxa"/>
            <w:noWrap/>
            <w:vAlign w:val="center"/>
            <w:hideMark/>
          </w:tcPr>
          <w:p w14:paraId="432163DC" w14:textId="77777777" w:rsidR="00D74DC0" w:rsidRPr="002959A0" w:rsidRDefault="00D74DC0" w:rsidP="00D74DC0">
            <w:pPr>
              <w:pStyle w:val="ExhibitText"/>
              <w:jc w:val="right"/>
              <w:rPr>
                <w:lang w:val="en-GB"/>
              </w:rPr>
            </w:pPr>
            <w:r w:rsidRPr="002959A0">
              <w:rPr>
                <w:lang w:val="en-GB"/>
              </w:rPr>
              <w:t>1.7</w:t>
            </w:r>
          </w:p>
        </w:tc>
        <w:tc>
          <w:tcPr>
            <w:tcW w:w="680" w:type="dxa"/>
            <w:noWrap/>
            <w:vAlign w:val="center"/>
            <w:hideMark/>
          </w:tcPr>
          <w:p w14:paraId="7300CA08" w14:textId="77777777" w:rsidR="00D74DC0" w:rsidRPr="002959A0" w:rsidRDefault="00D74DC0" w:rsidP="00D74DC0">
            <w:pPr>
              <w:pStyle w:val="ExhibitText"/>
              <w:jc w:val="right"/>
              <w:rPr>
                <w:lang w:val="en-GB"/>
              </w:rPr>
            </w:pPr>
            <w:r w:rsidRPr="002959A0">
              <w:rPr>
                <w:lang w:val="en-GB"/>
              </w:rPr>
              <w:t>1.9</w:t>
            </w:r>
          </w:p>
        </w:tc>
        <w:tc>
          <w:tcPr>
            <w:tcW w:w="680" w:type="dxa"/>
            <w:noWrap/>
            <w:vAlign w:val="center"/>
            <w:hideMark/>
          </w:tcPr>
          <w:p w14:paraId="00539051" w14:textId="77777777" w:rsidR="00D74DC0" w:rsidRPr="002959A0" w:rsidRDefault="00D74DC0" w:rsidP="00D74DC0">
            <w:pPr>
              <w:pStyle w:val="ExhibitText"/>
              <w:jc w:val="right"/>
              <w:rPr>
                <w:lang w:val="en-GB"/>
              </w:rPr>
            </w:pPr>
            <w:r w:rsidRPr="002959A0">
              <w:rPr>
                <w:lang w:val="en-GB"/>
              </w:rPr>
              <w:t>1.9</w:t>
            </w:r>
          </w:p>
        </w:tc>
        <w:tc>
          <w:tcPr>
            <w:tcW w:w="680" w:type="dxa"/>
            <w:noWrap/>
            <w:vAlign w:val="center"/>
            <w:hideMark/>
          </w:tcPr>
          <w:p w14:paraId="20D42D33" w14:textId="77777777" w:rsidR="00D74DC0" w:rsidRPr="002959A0" w:rsidRDefault="00D74DC0" w:rsidP="00D74DC0">
            <w:pPr>
              <w:pStyle w:val="ExhibitText"/>
              <w:jc w:val="right"/>
              <w:rPr>
                <w:lang w:val="en-GB"/>
              </w:rPr>
            </w:pPr>
            <w:r w:rsidRPr="002959A0">
              <w:rPr>
                <w:lang w:val="en-GB"/>
              </w:rPr>
              <w:t>1.9</w:t>
            </w:r>
          </w:p>
        </w:tc>
        <w:tc>
          <w:tcPr>
            <w:tcW w:w="680" w:type="dxa"/>
            <w:noWrap/>
            <w:vAlign w:val="center"/>
            <w:hideMark/>
          </w:tcPr>
          <w:p w14:paraId="06D6B2BB" w14:textId="77777777" w:rsidR="00D74DC0" w:rsidRPr="002959A0" w:rsidRDefault="00D74DC0" w:rsidP="00D74DC0">
            <w:pPr>
              <w:pStyle w:val="ExhibitText"/>
              <w:jc w:val="right"/>
              <w:rPr>
                <w:lang w:val="en-GB"/>
              </w:rPr>
            </w:pPr>
            <w:r w:rsidRPr="002959A0">
              <w:rPr>
                <w:lang w:val="en-GB"/>
              </w:rPr>
              <w:t>1.9</w:t>
            </w:r>
          </w:p>
        </w:tc>
        <w:tc>
          <w:tcPr>
            <w:tcW w:w="680" w:type="dxa"/>
            <w:noWrap/>
            <w:vAlign w:val="center"/>
            <w:hideMark/>
          </w:tcPr>
          <w:p w14:paraId="75937072" w14:textId="77777777" w:rsidR="00D74DC0" w:rsidRPr="002959A0" w:rsidRDefault="00D74DC0" w:rsidP="00D74DC0">
            <w:pPr>
              <w:pStyle w:val="ExhibitText"/>
              <w:jc w:val="right"/>
              <w:rPr>
                <w:lang w:val="en-GB"/>
              </w:rPr>
            </w:pPr>
            <w:r w:rsidRPr="002959A0">
              <w:rPr>
                <w:lang w:val="en-GB"/>
              </w:rPr>
              <w:t>1.7</w:t>
            </w:r>
          </w:p>
        </w:tc>
        <w:tc>
          <w:tcPr>
            <w:tcW w:w="680" w:type="dxa"/>
            <w:noWrap/>
            <w:vAlign w:val="center"/>
            <w:hideMark/>
          </w:tcPr>
          <w:p w14:paraId="344DAE51" w14:textId="77777777" w:rsidR="00D74DC0" w:rsidRPr="002959A0" w:rsidRDefault="00D74DC0" w:rsidP="00D74DC0">
            <w:pPr>
              <w:pStyle w:val="ExhibitText"/>
              <w:jc w:val="right"/>
              <w:rPr>
                <w:lang w:val="en-GB"/>
              </w:rPr>
            </w:pPr>
            <w:r w:rsidRPr="002959A0">
              <w:rPr>
                <w:lang w:val="en-GB"/>
              </w:rPr>
              <w:t>1.4</w:t>
            </w:r>
          </w:p>
        </w:tc>
        <w:tc>
          <w:tcPr>
            <w:tcW w:w="680" w:type="dxa"/>
            <w:noWrap/>
            <w:vAlign w:val="center"/>
            <w:hideMark/>
          </w:tcPr>
          <w:p w14:paraId="2325184B" w14:textId="77777777" w:rsidR="00D74DC0" w:rsidRPr="002959A0" w:rsidRDefault="00D74DC0" w:rsidP="00D74DC0">
            <w:pPr>
              <w:pStyle w:val="ExhibitText"/>
              <w:jc w:val="right"/>
              <w:rPr>
                <w:lang w:val="en-GB"/>
              </w:rPr>
            </w:pPr>
            <w:r w:rsidRPr="002959A0">
              <w:rPr>
                <w:lang w:val="en-GB"/>
              </w:rPr>
              <w:t>1.2</w:t>
            </w:r>
          </w:p>
        </w:tc>
      </w:tr>
    </w:tbl>
    <w:p w14:paraId="7C7C3E79" w14:textId="77777777" w:rsidR="00B83955" w:rsidRPr="002959A0" w:rsidRDefault="00B83955" w:rsidP="00B83955">
      <w:pPr>
        <w:pStyle w:val="Footnote"/>
        <w:rPr>
          <w:lang w:val="en-GB"/>
        </w:rPr>
      </w:pPr>
    </w:p>
    <w:p w14:paraId="331EC44A" w14:textId="628AD9B0" w:rsidR="00B83955" w:rsidRPr="002959A0" w:rsidRDefault="00B83955" w:rsidP="00B83955">
      <w:pPr>
        <w:pStyle w:val="Footnote"/>
        <w:rPr>
          <w:lang w:val="en-GB"/>
        </w:rPr>
      </w:pPr>
      <w:r w:rsidRPr="002959A0">
        <w:rPr>
          <w:lang w:val="en-GB"/>
        </w:rPr>
        <w:t xml:space="preserve">Note: </w:t>
      </w:r>
      <w:r w:rsidR="007776EC" w:rsidRPr="002959A0">
        <w:rPr>
          <w:lang w:val="en-GB"/>
        </w:rPr>
        <w:t xml:space="preserve">EU = European Union; EFTA = </w:t>
      </w:r>
      <w:r w:rsidR="00E83985" w:rsidRPr="002959A0">
        <w:rPr>
          <w:lang w:val="en-GB"/>
        </w:rPr>
        <w:t>European Free Trade Association</w:t>
      </w:r>
      <w:r w:rsidR="007776EC" w:rsidRPr="002959A0">
        <w:rPr>
          <w:lang w:val="en-GB"/>
        </w:rPr>
        <w:t>; NAFTA = North America</w:t>
      </w:r>
      <w:r w:rsidR="0020795B" w:rsidRPr="002959A0">
        <w:rPr>
          <w:lang w:val="en-GB"/>
        </w:rPr>
        <w:t>n</w:t>
      </w:r>
      <w:r w:rsidR="007776EC" w:rsidRPr="002959A0">
        <w:rPr>
          <w:lang w:val="en-GB"/>
        </w:rPr>
        <w:t xml:space="preserve"> Free Trade Agreement; ME = </w:t>
      </w:r>
      <w:r w:rsidR="00E83985" w:rsidRPr="002959A0">
        <w:rPr>
          <w:lang w:val="en-GB"/>
        </w:rPr>
        <w:t>Middle East</w:t>
      </w:r>
      <w:r w:rsidR="00C247D1">
        <w:rPr>
          <w:lang w:val="en-GB"/>
        </w:rPr>
        <w:t>.</w:t>
      </w:r>
    </w:p>
    <w:p w14:paraId="79F03A4A" w14:textId="3F17AE0A" w:rsidR="004207B7" w:rsidRPr="002959A0" w:rsidRDefault="00B83955" w:rsidP="00B83955">
      <w:pPr>
        <w:pStyle w:val="Footnote"/>
        <w:rPr>
          <w:lang w:val="en-GB"/>
        </w:rPr>
      </w:pPr>
      <w:r w:rsidRPr="002959A0">
        <w:rPr>
          <w:lang w:val="en-GB"/>
        </w:rPr>
        <w:t>S</w:t>
      </w:r>
      <w:r w:rsidR="001B47B7" w:rsidRPr="002959A0">
        <w:rPr>
          <w:lang w:val="en-GB"/>
        </w:rPr>
        <w:t xml:space="preserve">ource: </w:t>
      </w:r>
      <w:r w:rsidR="007776EC" w:rsidRPr="002959A0">
        <w:rPr>
          <w:lang w:val="en-GB"/>
        </w:rPr>
        <w:t xml:space="preserve">“World Motor Vehicle Sales by Country by Type 2005–2017: All Vehicles,” </w:t>
      </w:r>
      <w:r w:rsidR="001B47B7" w:rsidRPr="002959A0">
        <w:rPr>
          <w:lang w:val="en-GB"/>
        </w:rPr>
        <w:t>Organisation Internationale des Constructeurs d’Automobiles (OICA)</w:t>
      </w:r>
      <w:r w:rsidRPr="002959A0">
        <w:rPr>
          <w:lang w:val="en-GB"/>
        </w:rPr>
        <w:t xml:space="preserve">, </w:t>
      </w:r>
      <w:r w:rsidR="004207B7" w:rsidRPr="002959A0">
        <w:rPr>
          <w:lang w:val="en-GB"/>
        </w:rPr>
        <w:t>accessed September 14, 2018</w:t>
      </w:r>
      <w:r w:rsidR="007776EC" w:rsidRPr="002959A0">
        <w:rPr>
          <w:lang w:val="en-GB"/>
        </w:rPr>
        <w:t xml:space="preserve">, </w:t>
      </w:r>
      <w:r w:rsidR="004207B7" w:rsidRPr="002959A0">
        <w:rPr>
          <w:lang w:val="en-GB"/>
        </w:rPr>
        <w:t>www.oica.net/category/sales-statistics</w:t>
      </w:r>
      <w:r w:rsidRPr="002959A0">
        <w:rPr>
          <w:lang w:val="en-GB"/>
        </w:rPr>
        <w:t>.</w:t>
      </w:r>
    </w:p>
    <w:p w14:paraId="0FF930CE" w14:textId="5942D695" w:rsidR="001B47B7" w:rsidRPr="002959A0" w:rsidRDefault="001B47B7">
      <w:pPr>
        <w:spacing w:after="200" w:line="276" w:lineRule="auto"/>
        <w:rPr>
          <w:lang w:val="en-GB"/>
        </w:rPr>
      </w:pPr>
      <w:r w:rsidRPr="002959A0">
        <w:rPr>
          <w:lang w:val="en-GB"/>
        </w:rPr>
        <w:br w:type="page"/>
      </w:r>
    </w:p>
    <w:p w14:paraId="478F67A0" w14:textId="5E890835" w:rsidR="004207B7" w:rsidRPr="002959A0" w:rsidRDefault="004207B7" w:rsidP="00680531">
      <w:pPr>
        <w:pStyle w:val="ExhibitHeading"/>
        <w:rPr>
          <w:lang w:val="en-GB"/>
        </w:rPr>
      </w:pPr>
      <w:r w:rsidRPr="002959A0">
        <w:rPr>
          <w:lang w:val="en-GB"/>
        </w:rPr>
        <w:lastRenderedPageBreak/>
        <w:t>Exhibit 3</w:t>
      </w:r>
      <w:r w:rsidR="00680531" w:rsidRPr="002959A0">
        <w:rPr>
          <w:lang w:val="en-GB"/>
        </w:rPr>
        <w:t>a</w:t>
      </w:r>
      <w:r w:rsidRPr="002959A0">
        <w:rPr>
          <w:lang w:val="en-GB"/>
        </w:rPr>
        <w:t>: Fuyao Sales by Business Lines</w:t>
      </w:r>
    </w:p>
    <w:p w14:paraId="4A0CAF1F" w14:textId="77777777" w:rsidR="00680531" w:rsidRPr="002959A0" w:rsidRDefault="00680531" w:rsidP="004207B7">
      <w:pPr>
        <w:rPr>
          <w:lang w:val="en-GB"/>
        </w:rPr>
      </w:pPr>
    </w:p>
    <w:tbl>
      <w:tblPr>
        <w:tblStyle w:val="TableGrid"/>
        <w:tblW w:w="0" w:type="auto"/>
        <w:jc w:val="center"/>
        <w:tblLook w:val="04A0" w:firstRow="1" w:lastRow="0" w:firstColumn="1" w:lastColumn="0" w:noHBand="0" w:noVBand="1"/>
      </w:tblPr>
      <w:tblGrid>
        <w:gridCol w:w="1755"/>
        <w:gridCol w:w="1305"/>
        <w:gridCol w:w="834"/>
        <w:gridCol w:w="1326"/>
        <w:gridCol w:w="834"/>
        <w:gridCol w:w="1326"/>
        <w:gridCol w:w="723"/>
      </w:tblGrid>
      <w:tr w:rsidR="00680531" w:rsidRPr="002959A0" w14:paraId="0155ECD6" w14:textId="77777777" w:rsidTr="00810685">
        <w:trPr>
          <w:jc w:val="center"/>
        </w:trPr>
        <w:tc>
          <w:tcPr>
            <w:tcW w:w="1755" w:type="dxa"/>
            <w:tcBorders>
              <w:top w:val="nil"/>
              <w:left w:val="nil"/>
            </w:tcBorders>
            <w:noWrap/>
            <w:hideMark/>
          </w:tcPr>
          <w:p w14:paraId="268265AB" w14:textId="77777777" w:rsidR="00680531" w:rsidRPr="002959A0" w:rsidRDefault="00680531" w:rsidP="00B83955">
            <w:pPr>
              <w:pStyle w:val="ExhibitText"/>
              <w:rPr>
                <w:lang w:val="en-GB"/>
              </w:rPr>
            </w:pPr>
            <w:r w:rsidRPr="002959A0">
              <w:rPr>
                <w:lang w:val="en-GB"/>
              </w:rPr>
              <w:t> </w:t>
            </w:r>
          </w:p>
        </w:tc>
        <w:tc>
          <w:tcPr>
            <w:tcW w:w="2139" w:type="dxa"/>
            <w:gridSpan w:val="2"/>
            <w:noWrap/>
            <w:vAlign w:val="center"/>
            <w:hideMark/>
          </w:tcPr>
          <w:p w14:paraId="73830FFC" w14:textId="77777777" w:rsidR="00680531" w:rsidRPr="002959A0" w:rsidRDefault="00680531" w:rsidP="00680531">
            <w:pPr>
              <w:pStyle w:val="ExhibitText"/>
              <w:jc w:val="center"/>
              <w:rPr>
                <w:b/>
                <w:lang w:val="en-GB"/>
              </w:rPr>
            </w:pPr>
            <w:r w:rsidRPr="002959A0">
              <w:rPr>
                <w:b/>
                <w:lang w:val="en-GB"/>
              </w:rPr>
              <w:t>2017</w:t>
            </w:r>
          </w:p>
        </w:tc>
        <w:tc>
          <w:tcPr>
            <w:tcW w:w="2160" w:type="dxa"/>
            <w:gridSpan w:val="2"/>
            <w:noWrap/>
            <w:vAlign w:val="center"/>
            <w:hideMark/>
          </w:tcPr>
          <w:p w14:paraId="270DFD89" w14:textId="77777777" w:rsidR="00680531" w:rsidRPr="002959A0" w:rsidRDefault="00680531" w:rsidP="00680531">
            <w:pPr>
              <w:pStyle w:val="ExhibitText"/>
              <w:jc w:val="center"/>
              <w:rPr>
                <w:b/>
                <w:lang w:val="en-GB"/>
              </w:rPr>
            </w:pPr>
            <w:r w:rsidRPr="002959A0">
              <w:rPr>
                <w:b/>
                <w:lang w:val="en-GB"/>
              </w:rPr>
              <w:t>2016</w:t>
            </w:r>
          </w:p>
        </w:tc>
        <w:tc>
          <w:tcPr>
            <w:tcW w:w="2046" w:type="dxa"/>
            <w:gridSpan w:val="2"/>
            <w:noWrap/>
            <w:vAlign w:val="center"/>
            <w:hideMark/>
          </w:tcPr>
          <w:p w14:paraId="28D1527A" w14:textId="77777777" w:rsidR="00680531" w:rsidRPr="002959A0" w:rsidRDefault="00680531" w:rsidP="00680531">
            <w:pPr>
              <w:pStyle w:val="ExhibitText"/>
              <w:jc w:val="center"/>
              <w:rPr>
                <w:b/>
                <w:lang w:val="en-GB"/>
              </w:rPr>
            </w:pPr>
            <w:r w:rsidRPr="002959A0">
              <w:rPr>
                <w:b/>
                <w:lang w:val="en-GB"/>
              </w:rPr>
              <w:t>2015</w:t>
            </w:r>
          </w:p>
        </w:tc>
      </w:tr>
      <w:tr w:rsidR="00680531" w:rsidRPr="002959A0" w14:paraId="3C908CF2" w14:textId="77777777" w:rsidTr="00810685">
        <w:trPr>
          <w:jc w:val="center"/>
        </w:trPr>
        <w:tc>
          <w:tcPr>
            <w:tcW w:w="1755" w:type="dxa"/>
            <w:noWrap/>
            <w:vAlign w:val="center"/>
            <w:hideMark/>
          </w:tcPr>
          <w:p w14:paraId="586B9167" w14:textId="77777777" w:rsidR="00680531" w:rsidRPr="002959A0" w:rsidRDefault="00680531" w:rsidP="00680531">
            <w:pPr>
              <w:pStyle w:val="ExhibitText"/>
              <w:jc w:val="left"/>
              <w:rPr>
                <w:b/>
                <w:lang w:val="en-GB"/>
              </w:rPr>
            </w:pPr>
            <w:r w:rsidRPr="002959A0">
              <w:rPr>
                <w:b/>
                <w:lang w:val="en-GB"/>
              </w:rPr>
              <w:t>Business Line</w:t>
            </w:r>
          </w:p>
        </w:tc>
        <w:tc>
          <w:tcPr>
            <w:tcW w:w="1305" w:type="dxa"/>
            <w:vAlign w:val="center"/>
            <w:hideMark/>
          </w:tcPr>
          <w:p w14:paraId="31B5F715" w14:textId="059EE80C" w:rsidR="00680531" w:rsidRPr="002959A0" w:rsidRDefault="00900BC3" w:rsidP="005F1955">
            <w:pPr>
              <w:pStyle w:val="ExhibitText"/>
              <w:jc w:val="center"/>
              <w:rPr>
                <w:b/>
                <w:lang w:val="en-GB"/>
              </w:rPr>
            </w:pPr>
            <w:r>
              <w:rPr>
                <w:b/>
                <w:lang w:val="en-GB"/>
              </w:rPr>
              <w:t>(</w:t>
            </w:r>
            <w:r w:rsidR="0020795B" w:rsidRPr="002959A0">
              <w:rPr>
                <w:b/>
                <w:lang w:val="en-GB"/>
              </w:rPr>
              <w:t>¥ M</w:t>
            </w:r>
            <w:r w:rsidR="00680531" w:rsidRPr="002959A0">
              <w:rPr>
                <w:b/>
                <w:lang w:val="en-GB"/>
              </w:rPr>
              <w:t>illion</w:t>
            </w:r>
            <w:r w:rsidR="005F1955">
              <w:rPr>
                <w:b/>
                <w:lang w:val="en-GB"/>
              </w:rPr>
              <w:t>s</w:t>
            </w:r>
            <w:r>
              <w:rPr>
                <w:b/>
                <w:lang w:val="en-GB"/>
              </w:rPr>
              <w:t>)</w:t>
            </w:r>
          </w:p>
        </w:tc>
        <w:tc>
          <w:tcPr>
            <w:tcW w:w="834" w:type="dxa"/>
            <w:vAlign w:val="center"/>
            <w:hideMark/>
          </w:tcPr>
          <w:p w14:paraId="2CD4BDB1" w14:textId="3C38D792" w:rsidR="00680531" w:rsidRPr="002959A0" w:rsidRDefault="00900BC3" w:rsidP="00901042">
            <w:pPr>
              <w:pStyle w:val="ExhibitText"/>
              <w:jc w:val="center"/>
              <w:rPr>
                <w:b/>
                <w:lang w:val="en-GB"/>
              </w:rPr>
            </w:pPr>
            <w:r>
              <w:rPr>
                <w:b/>
                <w:lang w:val="en-GB"/>
              </w:rPr>
              <w:t>(</w:t>
            </w:r>
            <w:r w:rsidR="0020795B" w:rsidRPr="002959A0">
              <w:rPr>
                <w:b/>
                <w:lang w:val="en-GB"/>
              </w:rPr>
              <w:t>%</w:t>
            </w:r>
            <w:r>
              <w:rPr>
                <w:b/>
                <w:lang w:val="en-GB"/>
              </w:rPr>
              <w:t>)</w:t>
            </w:r>
          </w:p>
        </w:tc>
        <w:tc>
          <w:tcPr>
            <w:tcW w:w="1326" w:type="dxa"/>
            <w:vAlign w:val="center"/>
            <w:hideMark/>
          </w:tcPr>
          <w:p w14:paraId="13E15665" w14:textId="6BB2D341" w:rsidR="00680531" w:rsidRPr="002959A0" w:rsidRDefault="00900BC3">
            <w:pPr>
              <w:pStyle w:val="ExhibitText"/>
              <w:jc w:val="center"/>
              <w:rPr>
                <w:b/>
                <w:lang w:val="en-GB"/>
              </w:rPr>
            </w:pPr>
            <w:r>
              <w:rPr>
                <w:b/>
                <w:lang w:val="en-GB"/>
              </w:rPr>
              <w:t>(</w:t>
            </w:r>
            <w:r w:rsidR="0020795B" w:rsidRPr="002959A0">
              <w:rPr>
                <w:b/>
                <w:lang w:val="en-GB"/>
              </w:rPr>
              <w:t>¥ M</w:t>
            </w:r>
            <w:r w:rsidR="00680531" w:rsidRPr="002959A0">
              <w:rPr>
                <w:b/>
                <w:lang w:val="en-GB"/>
              </w:rPr>
              <w:t>illion</w:t>
            </w:r>
            <w:r w:rsidR="005F1955">
              <w:rPr>
                <w:b/>
                <w:lang w:val="en-GB"/>
              </w:rPr>
              <w:t>s</w:t>
            </w:r>
            <w:r>
              <w:rPr>
                <w:b/>
                <w:lang w:val="en-GB"/>
              </w:rPr>
              <w:t>)</w:t>
            </w:r>
          </w:p>
        </w:tc>
        <w:tc>
          <w:tcPr>
            <w:tcW w:w="834" w:type="dxa"/>
            <w:vAlign w:val="center"/>
            <w:hideMark/>
          </w:tcPr>
          <w:p w14:paraId="46BC18AA" w14:textId="465F4EF0" w:rsidR="00680531" w:rsidRPr="002959A0" w:rsidRDefault="00900BC3">
            <w:pPr>
              <w:pStyle w:val="ExhibitText"/>
              <w:jc w:val="center"/>
              <w:rPr>
                <w:b/>
                <w:lang w:val="en-GB"/>
              </w:rPr>
            </w:pPr>
            <w:r>
              <w:rPr>
                <w:b/>
                <w:lang w:val="en-GB"/>
              </w:rPr>
              <w:t>(</w:t>
            </w:r>
            <w:r w:rsidR="0020795B" w:rsidRPr="002959A0">
              <w:rPr>
                <w:b/>
                <w:lang w:val="en-GB"/>
              </w:rPr>
              <w:t>%</w:t>
            </w:r>
            <w:r>
              <w:rPr>
                <w:b/>
                <w:lang w:val="en-GB"/>
              </w:rPr>
              <w:t>)</w:t>
            </w:r>
          </w:p>
        </w:tc>
        <w:tc>
          <w:tcPr>
            <w:tcW w:w="1326" w:type="dxa"/>
            <w:vAlign w:val="center"/>
            <w:hideMark/>
          </w:tcPr>
          <w:p w14:paraId="75F9F313" w14:textId="51641D6F" w:rsidR="00680531" w:rsidRPr="002959A0" w:rsidRDefault="00900BC3">
            <w:pPr>
              <w:pStyle w:val="ExhibitText"/>
              <w:jc w:val="center"/>
              <w:rPr>
                <w:b/>
                <w:lang w:val="en-GB"/>
              </w:rPr>
            </w:pPr>
            <w:r>
              <w:rPr>
                <w:b/>
                <w:lang w:val="en-GB"/>
              </w:rPr>
              <w:t>(</w:t>
            </w:r>
            <w:r w:rsidR="0020795B" w:rsidRPr="002959A0">
              <w:rPr>
                <w:b/>
                <w:lang w:val="en-GB"/>
              </w:rPr>
              <w:t>¥ M</w:t>
            </w:r>
            <w:r w:rsidR="00680531" w:rsidRPr="002959A0">
              <w:rPr>
                <w:b/>
                <w:lang w:val="en-GB"/>
              </w:rPr>
              <w:t>illion</w:t>
            </w:r>
            <w:r w:rsidR="005F1955">
              <w:rPr>
                <w:b/>
                <w:lang w:val="en-GB"/>
              </w:rPr>
              <w:t>s</w:t>
            </w:r>
            <w:r>
              <w:rPr>
                <w:b/>
                <w:lang w:val="en-GB"/>
              </w:rPr>
              <w:t>)</w:t>
            </w:r>
          </w:p>
        </w:tc>
        <w:tc>
          <w:tcPr>
            <w:tcW w:w="720" w:type="dxa"/>
            <w:vAlign w:val="center"/>
            <w:hideMark/>
          </w:tcPr>
          <w:p w14:paraId="10EF049C" w14:textId="08CA19C6" w:rsidR="00680531" w:rsidRPr="002959A0" w:rsidRDefault="00900BC3">
            <w:pPr>
              <w:pStyle w:val="ExhibitText"/>
              <w:jc w:val="center"/>
              <w:rPr>
                <w:b/>
                <w:lang w:val="en-GB"/>
              </w:rPr>
            </w:pPr>
            <w:r>
              <w:rPr>
                <w:b/>
                <w:lang w:val="en-GB"/>
              </w:rPr>
              <w:t>(</w:t>
            </w:r>
            <w:r w:rsidR="0020795B" w:rsidRPr="002959A0">
              <w:rPr>
                <w:b/>
                <w:lang w:val="en-GB"/>
              </w:rPr>
              <w:t>%</w:t>
            </w:r>
            <w:r>
              <w:rPr>
                <w:b/>
                <w:lang w:val="en-GB"/>
              </w:rPr>
              <w:t>)</w:t>
            </w:r>
          </w:p>
        </w:tc>
      </w:tr>
      <w:tr w:rsidR="00680531" w:rsidRPr="002959A0" w14:paraId="328D74F7" w14:textId="77777777" w:rsidTr="00810685">
        <w:trPr>
          <w:jc w:val="center"/>
        </w:trPr>
        <w:tc>
          <w:tcPr>
            <w:tcW w:w="1755" w:type="dxa"/>
            <w:noWrap/>
            <w:hideMark/>
          </w:tcPr>
          <w:p w14:paraId="107BE334" w14:textId="35590A7B" w:rsidR="00680531" w:rsidRPr="002959A0" w:rsidRDefault="00680531" w:rsidP="00B83955">
            <w:pPr>
              <w:pStyle w:val="ExhibitText"/>
              <w:rPr>
                <w:lang w:val="en-GB"/>
              </w:rPr>
            </w:pPr>
            <w:r w:rsidRPr="002959A0">
              <w:rPr>
                <w:lang w:val="en-GB"/>
              </w:rPr>
              <w:t xml:space="preserve">Automotive </w:t>
            </w:r>
            <w:r w:rsidR="009C24FC" w:rsidRPr="002959A0">
              <w:rPr>
                <w:lang w:val="en-GB"/>
              </w:rPr>
              <w:t>g</w:t>
            </w:r>
            <w:r w:rsidRPr="002959A0">
              <w:rPr>
                <w:lang w:val="en-GB"/>
              </w:rPr>
              <w:t>lass</w:t>
            </w:r>
          </w:p>
        </w:tc>
        <w:tc>
          <w:tcPr>
            <w:tcW w:w="1305" w:type="dxa"/>
            <w:noWrap/>
            <w:vAlign w:val="center"/>
            <w:hideMark/>
          </w:tcPr>
          <w:p w14:paraId="7BC7F9B5" w14:textId="77777777" w:rsidR="00680531" w:rsidRPr="002959A0" w:rsidRDefault="00680531" w:rsidP="00680531">
            <w:pPr>
              <w:pStyle w:val="ExhibitText"/>
              <w:jc w:val="right"/>
              <w:rPr>
                <w:lang w:val="en-GB"/>
              </w:rPr>
            </w:pPr>
            <w:r w:rsidRPr="002959A0">
              <w:rPr>
                <w:lang w:val="en-GB"/>
              </w:rPr>
              <w:t>17,868</w:t>
            </w:r>
          </w:p>
        </w:tc>
        <w:tc>
          <w:tcPr>
            <w:tcW w:w="834" w:type="dxa"/>
            <w:noWrap/>
            <w:vAlign w:val="center"/>
            <w:hideMark/>
          </w:tcPr>
          <w:p w14:paraId="41C3A152" w14:textId="77777777" w:rsidR="00680531" w:rsidRPr="002959A0" w:rsidRDefault="00680531" w:rsidP="00680531">
            <w:pPr>
              <w:pStyle w:val="ExhibitText"/>
              <w:jc w:val="right"/>
              <w:rPr>
                <w:lang w:val="en-GB"/>
              </w:rPr>
            </w:pPr>
            <w:r w:rsidRPr="002959A0">
              <w:rPr>
                <w:lang w:val="en-GB"/>
              </w:rPr>
              <w:t>95.47</w:t>
            </w:r>
          </w:p>
        </w:tc>
        <w:tc>
          <w:tcPr>
            <w:tcW w:w="1326" w:type="dxa"/>
            <w:noWrap/>
            <w:vAlign w:val="center"/>
            <w:hideMark/>
          </w:tcPr>
          <w:p w14:paraId="5C8AA232" w14:textId="77777777" w:rsidR="00680531" w:rsidRPr="002959A0" w:rsidRDefault="00680531" w:rsidP="00680531">
            <w:pPr>
              <w:pStyle w:val="ExhibitText"/>
              <w:jc w:val="right"/>
              <w:rPr>
                <w:lang w:val="en-GB"/>
              </w:rPr>
            </w:pPr>
            <w:r w:rsidRPr="002959A0">
              <w:rPr>
                <w:lang w:val="en-GB"/>
              </w:rPr>
              <w:t>16,145</w:t>
            </w:r>
          </w:p>
        </w:tc>
        <w:tc>
          <w:tcPr>
            <w:tcW w:w="834" w:type="dxa"/>
            <w:noWrap/>
            <w:vAlign w:val="center"/>
            <w:hideMark/>
          </w:tcPr>
          <w:p w14:paraId="4D7D3DD7" w14:textId="77777777" w:rsidR="00680531" w:rsidRPr="002959A0" w:rsidRDefault="00680531" w:rsidP="00680531">
            <w:pPr>
              <w:pStyle w:val="ExhibitText"/>
              <w:jc w:val="right"/>
              <w:rPr>
                <w:lang w:val="en-GB"/>
              </w:rPr>
            </w:pPr>
            <w:r w:rsidRPr="002959A0">
              <w:rPr>
                <w:lang w:val="en-GB"/>
              </w:rPr>
              <w:t>97.14</w:t>
            </w:r>
          </w:p>
        </w:tc>
        <w:tc>
          <w:tcPr>
            <w:tcW w:w="1326" w:type="dxa"/>
            <w:noWrap/>
            <w:vAlign w:val="center"/>
            <w:hideMark/>
          </w:tcPr>
          <w:p w14:paraId="7E3FE761" w14:textId="77777777" w:rsidR="00680531" w:rsidRPr="002959A0" w:rsidRDefault="00680531" w:rsidP="00680531">
            <w:pPr>
              <w:pStyle w:val="ExhibitText"/>
              <w:jc w:val="right"/>
              <w:rPr>
                <w:lang w:val="en-GB"/>
              </w:rPr>
            </w:pPr>
            <w:r w:rsidRPr="002959A0">
              <w:rPr>
                <w:lang w:val="en-GB"/>
              </w:rPr>
              <w:t>13,138</w:t>
            </w:r>
          </w:p>
        </w:tc>
        <w:tc>
          <w:tcPr>
            <w:tcW w:w="720" w:type="dxa"/>
            <w:noWrap/>
            <w:vAlign w:val="center"/>
            <w:hideMark/>
          </w:tcPr>
          <w:p w14:paraId="749C7DA7" w14:textId="77777777" w:rsidR="00680531" w:rsidRPr="002959A0" w:rsidRDefault="00680531" w:rsidP="00680531">
            <w:pPr>
              <w:pStyle w:val="ExhibitText"/>
              <w:jc w:val="right"/>
              <w:rPr>
                <w:lang w:val="en-GB"/>
              </w:rPr>
            </w:pPr>
            <w:r w:rsidRPr="002959A0">
              <w:rPr>
                <w:lang w:val="en-GB"/>
              </w:rPr>
              <w:t>96.79</w:t>
            </w:r>
          </w:p>
        </w:tc>
      </w:tr>
      <w:tr w:rsidR="00680531" w:rsidRPr="002959A0" w14:paraId="52DDA50A" w14:textId="77777777" w:rsidTr="00810685">
        <w:trPr>
          <w:jc w:val="center"/>
        </w:trPr>
        <w:tc>
          <w:tcPr>
            <w:tcW w:w="1755" w:type="dxa"/>
            <w:noWrap/>
            <w:hideMark/>
          </w:tcPr>
          <w:p w14:paraId="77CD06F6" w14:textId="33F3DD69" w:rsidR="00680531" w:rsidRPr="002959A0" w:rsidRDefault="00680531" w:rsidP="00B83955">
            <w:pPr>
              <w:pStyle w:val="ExhibitText"/>
              <w:rPr>
                <w:lang w:val="en-GB"/>
              </w:rPr>
            </w:pPr>
            <w:r w:rsidRPr="002959A0">
              <w:rPr>
                <w:lang w:val="en-GB"/>
              </w:rPr>
              <w:t xml:space="preserve">Float </w:t>
            </w:r>
            <w:r w:rsidR="009C24FC" w:rsidRPr="002959A0">
              <w:rPr>
                <w:lang w:val="en-GB"/>
              </w:rPr>
              <w:t>g</w:t>
            </w:r>
            <w:r w:rsidRPr="002959A0">
              <w:rPr>
                <w:lang w:val="en-GB"/>
              </w:rPr>
              <w:t>lass</w:t>
            </w:r>
          </w:p>
        </w:tc>
        <w:tc>
          <w:tcPr>
            <w:tcW w:w="1305" w:type="dxa"/>
            <w:noWrap/>
            <w:vAlign w:val="center"/>
            <w:hideMark/>
          </w:tcPr>
          <w:p w14:paraId="0F910667" w14:textId="77777777" w:rsidR="00680531" w:rsidRPr="002959A0" w:rsidRDefault="00680531" w:rsidP="00680531">
            <w:pPr>
              <w:pStyle w:val="ExhibitText"/>
              <w:jc w:val="right"/>
              <w:rPr>
                <w:lang w:val="en-GB"/>
              </w:rPr>
            </w:pPr>
            <w:r w:rsidRPr="002959A0">
              <w:rPr>
                <w:lang w:val="en-GB"/>
              </w:rPr>
              <w:t>2,899</w:t>
            </w:r>
          </w:p>
        </w:tc>
        <w:tc>
          <w:tcPr>
            <w:tcW w:w="834" w:type="dxa"/>
            <w:noWrap/>
            <w:vAlign w:val="center"/>
            <w:hideMark/>
          </w:tcPr>
          <w:p w14:paraId="49AF5AC9" w14:textId="77777777" w:rsidR="00680531" w:rsidRPr="002959A0" w:rsidRDefault="00680531" w:rsidP="00680531">
            <w:pPr>
              <w:pStyle w:val="ExhibitText"/>
              <w:jc w:val="right"/>
              <w:rPr>
                <w:lang w:val="en-GB"/>
              </w:rPr>
            </w:pPr>
            <w:r w:rsidRPr="002959A0">
              <w:rPr>
                <w:lang w:val="en-GB"/>
              </w:rPr>
              <w:t>15.49</w:t>
            </w:r>
          </w:p>
        </w:tc>
        <w:tc>
          <w:tcPr>
            <w:tcW w:w="1326" w:type="dxa"/>
            <w:noWrap/>
            <w:vAlign w:val="center"/>
            <w:hideMark/>
          </w:tcPr>
          <w:p w14:paraId="4F5DBB3E" w14:textId="77777777" w:rsidR="00680531" w:rsidRPr="002959A0" w:rsidRDefault="00680531" w:rsidP="00680531">
            <w:pPr>
              <w:pStyle w:val="ExhibitText"/>
              <w:jc w:val="right"/>
              <w:rPr>
                <w:lang w:val="en-GB"/>
              </w:rPr>
            </w:pPr>
            <w:r w:rsidRPr="002959A0">
              <w:rPr>
                <w:lang w:val="en-GB"/>
              </w:rPr>
              <w:t>2,729</w:t>
            </w:r>
          </w:p>
        </w:tc>
        <w:tc>
          <w:tcPr>
            <w:tcW w:w="834" w:type="dxa"/>
            <w:noWrap/>
            <w:vAlign w:val="center"/>
            <w:hideMark/>
          </w:tcPr>
          <w:p w14:paraId="59E512D6" w14:textId="77777777" w:rsidR="00680531" w:rsidRPr="002959A0" w:rsidRDefault="00680531" w:rsidP="00680531">
            <w:pPr>
              <w:pStyle w:val="ExhibitText"/>
              <w:jc w:val="right"/>
              <w:rPr>
                <w:lang w:val="en-GB"/>
              </w:rPr>
            </w:pPr>
            <w:r w:rsidRPr="002959A0">
              <w:rPr>
                <w:lang w:val="en-GB"/>
              </w:rPr>
              <w:t>16.42</w:t>
            </w:r>
          </w:p>
        </w:tc>
        <w:tc>
          <w:tcPr>
            <w:tcW w:w="1326" w:type="dxa"/>
            <w:noWrap/>
            <w:vAlign w:val="center"/>
            <w:hideMark/>
          </w:tcPr>
          <w:p w14:paraId="497284A9" w14:textId="77777777" w:rsidR="00680531" w:rsidRPr="002959A0" w:rsidRDefault="00680531" w:rsidP="00680531">
            <w:pPr>
              <w:pStyle w:val="ExhibitText"/>
              <w:jc w:val="right"/>
              <w:rPr>
                <w:lang w:val="en-GB"/>
              </w:rPr>
            </w:pPr>
            <w:r w:rsidRPr="002959A0">
              <w:rPr>
                <w:lang w:val="en-GB"/>
              </w:rPr>
              <w:t>2,485</w:t>
            </w:r>
          </w:p>
        </w:tc>
        <w:tc>
          <w:tcPr>
            <w:tcW w:w="720" w:type="dxa"/>
            <w:noWrap/>
            <w:vAlign w:val="center"/>
            <w:hideMark/>
          </w:tcPr>
          <w:p w14:paraId="495812FF" w14:textId="77777777" w:rsidR="00680531" w:rsidRPr="002959A0" w:rsidRDefault="00680531" w:rsidP="00680531">
            <w:pPr>
              <w:pStyle w:val="ExhibitText"/>
              <w:jc w:val="right"/>
              <w:rPr>
                <w:lang w:val="en-GB"/>
              </w:rPr>
            </w:pPr>
            <w:r w:rsidRPr="002959A0">
              <w:rPr>
                <w:lang w:val="en-GB"/>
              </w:rPr>
              <w:t>18.31</w:t>
            </w:r>
          </w:p>
        </w:tc>
      </w:tr>
      <w:tr w:rsidR="00680531" w:rsidRPr="002959A0" w14:paraId="38E17AD1" w14:textId="77777777" w:rsidTr="00810685">
        <w:trPr>
          <w:jc w:val="center"/>
        </w:trPr>
        <w:tc>
          <w:tcPr>
            <w:tcW w:w="1755" w:type="dxa"/>
            <w:noWrap/>
            <w:hideMark/>
          </w:tcPr>
          <w:p w14:paraId="1C1159C2" w14:textId="77777777" w:rsidR="00680531" w:rsidRPr="002959A0" w:rsidRDefault="00680531" w:rsidP="00B83955">
            <w:pPr>
              <w:pStyle w:val="ExhibitText"/>
              <w:rPr>
                <w:lang w:val="en-GB"/>
              </w:rPr>
            </w:pPr>
            <w:r w:rsidRPr="002959A0">
              <w:rPr>
                <w:lang w:val="en-GB"/>
              </w:rPr>
              <w:t>Others</w:t>
            </w:r>
          </w:p>
        </w:tc>
        <w:tc>
          <w:tcPr>
            <w:tcW w:w="1305" w:type="dxa"/>
            <w:noWrap/>
            <w:vAlign w:val="center"/>
            <w:hideMark/>
          </w:tcPr>
          <w:p w14:paraId="60AD3B3F" w14:textId="77777777" w:rsidR="00680531" w:rsidRPr="002959A0" w:rsidRDefault="00680531" w:rsidP="00680531">
            <w:pPr>
              <w:pStyle w:val="ExhibitText"/>
              <w:jc w:val="right"/>
              <w:rPr>
                <w:lang w:val="en-GB"/>
              </w:rPr>
            </w:pPr>
            <w:r w:rsidRPr="002959A0">
              <w:rPr>
                <w:lang w:val="en-GB"/>
              </w:rPr>
              <w:t>621</w:t>
            </w:r>
          </w:p>
        </w:tc>
        <w:tc>
          <w:tcPr>
            <w:tcW w:w="834" w:type="dxa"/>
            <w:noWrap/>
            <w:vAlign w:val="center"/>
            <w:hideMark/>
          </w:tcPr>
          <w:p w14:paraId="70C6BC92" w14:textId="77777777" w:rsidR="00680531" w:rsidRPr="002959A0" w:rsidRDefault="00680531" w:rsidP="00680531">
            <w:pPr>
              <w:pStyle w:val="ExhibitText"/>
              <w:jc w:val="right"/>
              <w:rPr>
                <w:lang w:val="en-GB"/>
              </w:rPr>
            </w:pPr>
            <w:r w:rsidRPr="002959A0">
              <w:rPr>
                <w:lang w:val="en-GB"/>
              </w:rPr>
              <w:t>3.32</w:t>
            </w:r>
          </w:p>
        </w:tc>
        <w:tc>
          <w:tcPr>
            <w:tcW w:w="1326" w:type="dxa"/>
            <w:noWrap/>
            <w:vAlign w:val="center"/>
            <w:hideMark/>
          </w:tcPr>
          <w:p w14:paraId="2B3469C2" w14:textId="77777777" w:rsidR="00680531" w:rsidRPr="002959A0" w:rsidRDefault="00680531" w:rsidP="00680531">
            <w:pPr>
              <w:pStyle w:val="ExhibitText"/>
              <w:jc w:val="right"/>
              <w:rPr>
                <w:lang w:val="en-GB"/>
              </w:rPr>
            </w:pPr>
            <w:r w:rsidRPr="002959A0">
              <w:rPr>
                <w:lang w:val="en-GB"/>
              </w:rPr>
              <w:t>404</w:t>
            </w:r>
          </w:p>
        </w:tc>
        <w:tc>
          <w:tcPr>
            <w:tcW w:w="834" w:type="dxa"/>
            <w:noWrap/>
            <w:vAlign w:val="center"/>
            <w:hideMark/>
          </w:tcPr>
          <w:p w14:paraId="14CA13F1" w14:textId="77777777" w:rsidR="00680531" w:rsidRPr="002959A0" w:rsidRDefault="00680531" w:rsidP="00680531">
            <w:pPr>
              <w:pStyle w:val="ExhibitText"/>
              <w:jc w:val="right"/>
              <w:rPr>
                <w:lang w:val="en-GB"/>
              </w:rPr>
            </w:pPr>
            <w:r w:rsidRPr="002959A0">
              <w:rPr>
                <w:lang w:val="en-GB"/>
              </w:rPr>
              <w:t>2.43</w:t>
            </w:r>
          </w:p>
        </w:tc>
        <w:tc>
          <w:tcPr>
            <w:tcW w:w="1326" w:type="dxa"/>
            <w:noWrap/>
            <w:vAlign w:val="center"/>
            <w:hideMark/>
          </w:tcPr>
          <w:p w14:paraId="6B546CA4" w14:textId="77777777" w:rsidR="00680531" w:rsidRPr="002959A0" w:rsidRDefault="00680531" w:rsidP="00680531">
            <w:pPr>
              <w:pStyle w:val="ExhibitText"/>
              <w:jc w:val="right"/>
              <w:rPr>
                <w:lang w:val="en-GB"/>
              </w:rPr>
            </w:pPr>
            <w:r w:rsidRPr="002959A0">
              <w:rPr>
                <w:lang w:val="en-GB"/>
              </w:rPr>
              <w:t>462</w:t>
            </w:r>
          </w:p>
        </w:tc>
        <w:tc>
          <w:tcPr>
            <w:tcW w:w="720" w:type="dxa"/>
            <w:noWrap/>
            <w:vAlign w:val="center"/>
            <w:hideMark/>
          </w:tcPr>
          <w:p w14:paraId="20D8D148" w14:textId="77777777" w:rsidR="00680531" w:rsidRPr="002959A0" w:rsidRDefault="00680531" w:rsidP="00680531">
            <w:pPr>
              <w:pStyle w:val="ExhibitText"/>
              <w:jc w:val="right"/>
              <w:rPr>
                <w:lang w:val="en-GB"/>
              </w:rPr>
            </w:pPr>
            <w:r w:rsidRPr="002959A0">
              <w:rPr>
                <w:lang w:val="en-GB"/>
              </w:rPr>
              <w:t>3.4</w:t>
            </w:r>
          </w:p>
        </w:tc>
      </w:tr>
      <w:tr w:rsidR="00680531" w:rsidRPr="002959A0" w14:paraId="5AD2E69B" w14:textId="77777777" w:rsidTr="00810685">
        <w:trPr>
          <w:jc w:val="center"/>
        </w:trPr>
        <w:tc>
          <w:tcPr>
            <w:tcW w:w="1755" w:type="dxa"/>
            <w:noWrap/>
            <w:hideMark/>
          </w:tcPr>
          <w:p w14:paraId="3D317E97" w14:textId="2D81DEFC" w:rsidR="00680531" w:rsidRPr="002959A0" w:rsidRDefault="00680531" w:rsidP="00B83955">
            <w:pPr>
              <w:pStyle w:val="ExhibitText"/>
              <w:rPr>
                <w:lang w:val="en-GB"/>
              </w:rPr>
            </w:pPr>
            <w:r w:rsidRPr="002959A0">
              <w:rPr>
                <w:lang w:val="en-GB"/>
              </w:rPr>
              <w:t>Less</w:t>
            </w:r>
            <w:r w:rsidR="009C24FC" w:rsidRPr="002959A0">
              <w:rPr>
                <w:lang w:val="en-GB"/>
              </w:rPr>
              <w:t>:</w:t>
            </w:r>
            <w:r w:rsidRPr="002959A0">
              <w:rPr>
                <w:lang w:val="en-GB"/>
              </w:rPr>
              <w:t xml:space="preserve"> Intergroup </w:t>
            </w:r>
            <w:r w:rsidR="009C24FC" w:rsidRPr="002959A0">
              <w:rPr>
                <w:lang w:val="en-GB"/>
              </w:rPr>
              <w:t>p</w:t>
            </w:r>
            <w:r w:rsidRPr="002959A0">
              <w:rPr>
                <w:lang w:val="en-GB"/>
              </w:rPr>
              <w:t>urchases</w:t>
            </w:r>
          </w:p>
        </w:tc>
        <w:tc>
          <w:tcPr>
            <w:tcW w:w="1305" w:type="dxa"/>
            <w:noWrap/>
            <w:vAlign w:val="center"/>
            <w:hideMark/>
          </w:tcPr>
          <w:p w14:paraId="2ED23874" w14:textId="4813F811" w:rsidR="00680531" w:rsidRPr="002959A0" w:rsidRDefault="0007528C" w:rsidP="00680531">
            <w:pPr>
              <w:pStyle w:val="ExhibitText"/>
              <w:jc w:val="right"/>
              <w:rPr>
                <w:lang w:val="en-GB"/>
              </w:rPr>
            </w:pPr>
            <w:r w:rsidRPr="002959A0">
              <w:rPr>
                <w:lang w:val="en-GB"/>
              </w:rPr>
              <w:t>(</w:t>
            </w:r>
            <w:r w:rsidR="00680531" w:rsidRPr="002959A0">
              <w:rPr>
                <w:lang w:val="en-GB"/>
              </w:rPr>
              <w:t>2,672</w:t>
            </w:r>
            <w:r w:rsidRPr="002959A0">
              <w:rPr>
                <w:lang w:val="en-GB"/>
              </w:rPr>
              <w:t>)</w:t>
            </w:r>
          </w:p>
        </w:tc>
        <w:tc>
          <w:tcPr>
            <w:tcW w:w="834" w:type="dxa"/>
            <w:noWrap/>
            <w:vAlign w:val="center"/>
            <w:hideMark/>
          </w:tcPr>
          <w:p w14:paraId="51CC8C90" w14:textId="4C4B6A5D" w:rsidR="00680531" w:rsidRPr="002959A0" w:rsidRDefault="008B4231" w:rsidP="00680531">
            <w:pPr>
              <w:pStyle w:val="ExhibitText"/>
              <w:jc w:val="right"/>
              <w:rPr>
                <w:lang w:val="en-GB"/>
              </w:rPr>
            </w:pPr>
            <w:r>
              <w:rPr>
                <w:lang w:val="en-GB"/>
              </w:rPr>
              <w:t>−</w:t>
            </w:r>
            <w:r w:rsidR="00680531" w:rsidRPr="002959A0">
              <w:rPr>
                <w:lang w:val="en-GB"/>
              </w:rPr>
              <w:t>14.28</w:t>
            </w:r>
          </w:p>
        </w:tc>
        <w:tc>
          <w:tcPr>
            <w:tcW w:w="1326" w:type="dxa"/>
            <w:noWrap/>
            <w:vAlign w:val="center"/>
            <w:hideMark/>
          </w:tcPr>
          <w:p w14:paraId="42BF18C6" w14:textId="6534999A" w:rsidR="00680531" w:rsidRPr="002959A0" w:rsidRDefault="0007528C" w:rsidP="00680531">
            <w:pPr>
              <w:pStyle w:val="ExhibitText"/>
              <w:jc w:val="right"/>
              <w:rPr>
                <w:lang w:val="en-GB"/>
              </w:rPr>
            </w:pPr>
            <w:r w:rsidRPr="002959A0">
              <w:rPr>
                <w:lang w:val="en-GB"/>
              </w:rPr>
              <w:t>(</w:t>
            </w:r>
            <w:r w:rsidR="00680531" w:rsidRPr="002959A0">
              <w:rPr>
                <w:lang w:val="en-GB"/>
              </w:rPr>
              <w:t>2,657</w:t>
            </w:r>
            <w:r w:rsidRPr="002959A0">
              <w:rPr>
                <w:lang w:val="en-GB"/>
              </w:rPr>
              <w:t>)</w:t>
            </w:r>
          </w:p>
        </w:tc>
        <w:tc>
          <w:tcPr>
            <w:tcW w:w="834" w:type="dxa"/>
            <w:noWrap/>
            <w:vAlign w:val="center"/>
            <w:hideMark/>
          </w:tcPr>
          <w:p w14:paraId="3826336E" w14:textId="043C5CC9" w:rsidR="00680531" w:rsidRPr="002959A0" w:rsidRDefault="008B4231" w:rsidP="00680531">
            <w:pPr>
              <w:pStyle w:val="ExhibitText"/>
              <w:jc w:val="right"/>
              <w:rPr>
                <w:lang w:val="en-GB"/>
              </w:rPr>
            </w:pPr>
            <w:r>
              <w:rPr>
                <w:lang w:val="en-GB"/>
              </w:rPr>
              <w:t>−</w:t>
            </w:r>
            <w:r w:rsidR="00680531" w:rsidRPr="002959A0">
              <w:rPr>
                <w:lang w:val="en-GB"/>
              </w:rPr>
              <w:t>15.99</w:t>
            </w:r>
          </w:p>
        </w:tc>
        <w:tc>
          <w:tcPr>
            <w:tcW w:w="1326" w:type="dxa"/>
            <w:noWrap/>
            <w:vAlign w:val="center"/>
            <w:hideMark/>
          </w:tcPr>
          <w:p w14:paraId="247B68A4" w14:textId="355BDAA0" w:rsidR="00680531" w:rsidRPr="002959A0" w:rsidRDefault="0007528C" w:rsidP="00680531">
            <w:pPr>
              <w:pStyle w:val="ExhibitText"/>
              <w:jc w:val="right"/>
              <w:rPr>
                <w:lang w:val="en-GB"/>
              </w:rPr>
            </w:pPr>
            <w:r w:rsidRPr="002959A0">
              <w:rPr>
                <w:lang w:val="en-GB"/>
              </w:rPr>
              <w:t>(</w:t>
            </w:r>
            <w:r w:rsidR="00680531" w:rsidRPr="002959A0">
              <w:rPr>
                <w:lang w:val="en-GB"/>
              </w:rPr>
              <w:t>2,511</w:t>
            </w:r>
            <w:r w:rsidRPr="002959A0">
              <w:rPr>
                <w:lang w:val="en-GB"/>
              </w:rPr>
              <w:t>)</w:t>
            </w:r>
          </w:p>
        </w:tc>
        <w:tc>
          <w:tcPr>
            <w:tcW w:w="720" w:type="dxa"/>
            <w:noWrap/>
            <w:vAlign w:val="center"/>
            <w:hideMark/>
          </w:tcPr>
          <w:p w14:paraId="2D6A1C78" w14:textId="1AC04D2F" w:rsidR="00680531" w:rsidRPr="002959A0" w:rsidRDefault="008B4231" w:rsidP="00680531">
            <w:pPr>
              <w:pStyle w:val="ExhibitText"/>
              <w:jc w:val="right"/>
              <w:rPr>
                <w:lang w:val="en-GB"/>
              </w:rPr>
            </w:pPr>
            <w:r>
              <w:rPr>
                <w:lang w:val="en-GB"/>
              </w:rPr>
              <w:t>−</w:t>
            </w:r>
            <w:r w:rsidR="00680531" w:rsidRPr="002959A0">
              <w:rPr>
                <w:lang w:val="en-GB"/>
              </w:rPr>
              <w:t>18.5</w:t>
            </w:r>
          </w:p>
        </w:tc>
      </w:tr>
      <w:tr w:rsidR="00680531" w:rsidRPr="002959A0" w14:paraId="3ED12659" w14:textId="77777777" w:rsidTr="00810685">
        <w:trPr>
          <w:jc w:val="center"/>
        </w:trPr>
        <w:tc>
          <w:tcPr>
            <w:tcW w:w="1755" w:type="dxa"/>
            <w:noWrap/>
            <w:vAlign w:val="center"/>
            <w:hideMark/>
          </w:tcPr>
          <w:p w14:paraId="67E5BF4B" w14:textId="77777777" w:rsidR="00680531" w:rsidRPr="002959A0" w:rsidRDefault="00680531" w:rsidP="00D74DC0">
            <w:pPr>
              <w:pStyle w:val="ExhibitText"/>
              <w:jc w:val="left"/>
              <w:rPr>
                <w:b/>
                <w:lang w:val="en-GB"/>
              </w:rPr>
            </w:pPr>
            <w:r w:rsidRPr="002959A0">
              <w:rPr>
                <w:b/>
                <w:lang w:val="en-GB"/>
              </w:rPr>
              <w:t>Total</w:t>
            </w:r>
          </w:p>
        </w:tc>
        <w:tc>
          <w:tcPr>
            <w:tcW w:w="1305" w:type="dxa"/>
            <w:noWrap/>
            <w:vAlign w:val="center"/>
            <w:hideMark/>
          </w:tcPr>
          <w:p w14:paraId="73E88B2A" w14:textId="77777777" w:rsidR="00680531" w:rsidRPr="002959A0" w:rsidRDefault="00680531" w:rsidP="00680531">
            <w:pPr>
              <w:pStyle w:val="ExhibitText"/>
              <w:jc w:val="right"/>
              <w:rPr>
                <w:b/>
                <w:lang w:val="en-GB"/>
              </w:rPr>
            </w:pPr>
            <w:r w:rsidRPr="002959A0">
              <w:rPr>
                <w:b/>
                <w:lang w:val="en-GB"/>
              </w:rPr>
              <w:t>18,716</w:t>
            </w:r>
          </w:p>
        </w:tc>
        <w:tc>
          <w:tcPr>
            <w:tcW w:w="834" w:type="dxa"/>
            <w:noWrap/>
            <w:vAlign w:val="center"/>
            <w:hideMark/>
          </w:tcPr>
          <w:p w14:paraId="3B2FD22E" w14:textId="77777777" w:rsidR="00680531" w:rsidRPr="002959A0" w:rsidRDefault="00680531" w:rsidP="00680531">
            <w:pPr>
              <w:pStyle w:val="ExhibitText"/>
              <w:jc w:val="right"/>
              <w:rPr>
                <w:b/>
                <w:lang w:val="en-GB"/>
              </w:rPr>
            </w:pPr>
            <w:r w:rsidRPr="002959A0">
              <w:rPr>
                <w:b/>
                <w:lang w:val="en-GB"/>
              </w:rPr>
              <w:t>100</w:t>
            </w:r>
          </w:p>
        </w:tc>
        <w:tc>
          <w:tcPr>
            <w:tcW w:w="1326" w:type="dxa"/>
            <w:noWrap/>
            <w:vAlign w:val="center"/>
            <w:hideMark/>
          </w:tcPr>
          <w:p w14:paraId="5137FC00" w14:textId="77777777" w:rsidR="00680531" w:rsidRPr="002959A0" w:rsidRDefault="00680531" w:rsidP="00680531">
            <w:pPr>
              <w:pStyle w:val="ExhibitText"/>
              <w:jc w:val="right"/>
              <w:rPr>
                <w:b/>
                <w:lang w:val="en-GB"/>
              </w:rPr>
            </w:pPr>
            <w:r w:rsidRPr="002959A0">
              <w:rPr>
                <w:b/>
                <w:lang w:val="en-GB"/>
              </w:rPr>
              <w:t>16,621</w:t>
            </w:r>
          </w:p>
        </w:tc>
        <w:tc>
          <w:tcPr>
            <w:tcW w:w="834" w:type="dxa"/>
            <w:noWrap/>
            <w:vAlign w:val="center"/>
            <w:hideMark/>
          </w:tcPr>
          <w:p w14:paraId="6BCB7892" w14:textId="77777777" w:rsidR="00680531" w:rsidRPr="002959A0" w:rsidRDefault="00680531" w:rsidP="00680531">
            <w:pPr>
              <w:pStyle w:val="ExhibitText"/>
              <w:jc w:val="right"/>
              <w:rPr>
                <w:b/>
                <w:lang w:val="en-GB"/>
              </w:rPr>
            </w:pPr>
            <w:r w:rsidRPr="002959A0">
              <w:rPr>
                <w:b/>
                <w:lang w:val="en-GB"/>
              </w:rPr>
              <w:t>100</w:t>
            </w:r>
          </w:p>
        </w:tc>
        <w:tc>
          <w:tcPr>
            <w:tcW w:w="1326" w:type="dxa"/>
            <w:noWrap/>
            <w:vAlign w:val="center"/>
            <w:hideMark/>
          </w:tcPr>
          <w:p w14:paraId="01E3A65A" w14:textId="77777777" w:rsidR="00680531" w:rsidRPr="002959A0" w:rsidRDefault="00680531" w:rsidP="00680531">
            <w:pPr>
              <w:pStyle w:val="ExhibitText"/>
              <w:jc w:val="right"/>
              <w:rPr>
                <w:b/>
                <w:lang w:val="en-GB"/>
              </w:rPr>
            </w:pPr>
            <w:r w:rsidRPr="002959A0">
              <w:rPr>
                <w:b/>
                <w:lang w:val="en-GB"/>
              </w:rPr>
              <w:t>13,573</w:t>
            </w:r>
          </w:p>
        </w:tc>
        <w:tc>
          <w:tcPr>
            <w:tcW w:w="720" w:type="dxa"/>
            <w:noWrap/>
            <w:vAlign w:val="center"/>
            <w:hideMark/>
          </w:tcPr>
          <w:p w14:paraId="15718392" w14:textId="77777777" w:rsidR="00680531" w:rsidRPr="002959A0" w:rsidRDefault="00680531" w:rsidP="00680531">
            <w:pPr>
              <w:pStyle w:val="ExhibitText"/>
              <w:jc w:val="right"/>
              <w:rPr>
                <w:b/>
                <w:lang w:val="en-GB"/>
              </w:rPr>
            </w:pPr>
            <w:r w:rsidRPr="002959A0">
              <w:rPr>
                <w:b/>
                <w:lang w:val="en-GB"/>
              </w:rPr>
              <w:t>100</w:t>
            </w:r>
          </w:p>
        </w:tc>
      </w:tr>
    </w:tbl>
    <w:p w14:paraId="638751B2" w14:textId="1C987AC4" w:rsidR="004207B7" w:rsidRPr="002959A0" w:rsidRDefault="004207B7" w:rsidP="004207B7">
      <w:pPr>
        <w:rPr>
          <w:i/>
          <w:lang w:val="en-GB"/>
        </w:rPr>
      </w:pPr>
    </w:p>
    <w:p w14:paraId="22FBDAE7" w14:textId="0A41A1E9" w:rsidR="00F26A36" w:rsidRPr="002959A0" w:rsidRDefault="00F26A36" w:rsidP="00680531">
      <w:pPr>
        <w:pStyle w:val="Footnote"/>
        <w:rPr>
          <w:lang w:val="en-GB"/>
        </w:rPr>
      </w:pPr>
      <w:r w:rsidRPr="002959A0">
        <w:rPr>
          <w:lang w:val="en-GB"/>
        </w:rPr>
        <w:t xml:space="preserve">Note: ¥ = </w:t>
      </w:r>
      <w:r w:rsidR="00CE60E1">
        <w:rPr>
          <w:lang w:val="en-GB"/>
        </w:rPr>
        <w:t>CNY</w:t>
      </w:r>
      <w:r w:rsidR="00CE60E1" w:rsidRPr="002959A0">
        <w:rPr>
          <w:lang w:val="en-GB"/>
        </w:rPr>
        <w:t xml:space="preserve"> </w:t>
      </w:r>
      <w:r w:rsidRPr="002959A0">
        <w:rPr>
          <w:lang w:val="en-GB"/>
        </w:rPr>
        <w:t xml:space="preserve">= Chinese yuan renminbi; US$1 = </w:t>
      </w:r>
      <w:bookmarkStart w:id="1" w:name="_Hlk18155426"/>
      <w:r w:rsidR="00CE60E1" w:rsidRPr="002959A0">
        <w:rPr>
          <w:lang w:val="en-GB"/>
        </w:rPr>
        <w:t>¥6.6160</w:t>
      </w:r>
      <w:r w:rsidR="00CE60E1">
        <w:rPr>
          <w:lang w:val="en-GB"/>
        </w:rPr>
        <w:t xml:space="preserve"> </w:t>
      </w:r>
      <w:bookmarkEnd w:id="1"/>
      <w:r w:rsidRPr="002959A0">
        <w:rPr>
          <w:lang w:val="en-GB"/>
        </w:rPr>
        <w:t>on July 1, 2018</w:t>
      </w:r>
      <w:r w:rsidR="00CE60E1">
        <w:rPr>
          <w:lang w:val="en-GB"/>
        </w:rPr>
        <w:t>.</w:t>
      </w:r>
    </w:p>
    <w:p w14:paraId="5955FB12" w14:textId="1E1EA2CB" w:rsidR="004207B7" w:rsidRPr="002959A0" w:rsidRDefault="0020795B" w:rsidP="00680531">
      <w:pPr>
        <w:pStyle w:val="Footnote"/>
        <w:rPr>
          <w:lang w:val="en-GB"/>
        </w:rPr>
      </w:pPr>
      <w:r w:rsidRPr="002959A0">
        <w:rPr>
          <w:lang w:val="en-GB"/>
        </w:rPr>
        <w:t xml:space="preserve">Source: Fuyao Glass Industry Group Co. Ltd., </w:t>
      </w:r>
      <w:r w:rsidRPr="002959A0">
        <w:rPr>
          <w:i/>
          <w:lang w:val="en-GB"/>
        </w:rPr>
        <w:t>Annual Report 2017,</w:t>
      </w:r>
      <w:r w:rsidRPr="002959A0">
        <w:rPr>
          <w:lang w:val="en-GB"/>
        </w:rPr>
        <w:t xml:space="preserve"> accessed July 13, 2019, www.fuyaogroup.com/upfiles/investor/201803/1521795644068.pdf; Fuyao Glass Industry Group Co. Ltd., </w:t>
      </w:r>
      <w:r w:rsidRPr="002959A0">
        <w:rPr>
          <w:i/>
          <w:lang w:val="en-GB"/>
        </w:rPr>
        <w:t>Annual Report 2016,</w:t>
      </w:r>
      <w:r w:rsidRPr="002959A0">
        <w:rPr>
          <w:lang w:val="en-GB"/>
        </w:rPr>
        <w:t xml:space="preserve"> accessed July 13, 2019, </w:t>
      </w:r>
      <w:r w:rsidR="00483C94" w:rsidRPr="002959A0">
        <w:rPr>
          <w:lang w:val="en-GB"/>
        </w:rPr>
        <w:t>www.hkexnews.hk/listedco/listconews/sehk/2017/0309/ltn20170309505.pdf</w:t>
      </w:r>
      <w:r w:rsidRPr="002959A0">
        <w:rPr>
          <w:lang w:val="en-GB"/>
        </w:rPr>
        <w:t xml:space="preserve">; Fuyao Glass Industry Group Co. Ltd., </w:t>
      </w:r>
      <w:r w:rsidRPr="002959A0">
        <w:rPr>
          <w:i/>
          <w:lang w:val="en-GB"/>
        </w:rPr>
        <w:t>Annual Report 2015,</w:t>
      </w:r>
      <w:r w:rsidRPr="002959A0">
        <w:rPr>
          <w:lang w:val="en-GB"/>
        </w:rPr>
        <w:t xml:space="preserve"> accessed July 13, 2019, </w:t>
      </w:r>
      <w:r w:rsidR="00483C94" w:rsidRPr="002959A0">
        <w:rPr>
          <w:lang w:val="en-GB"/>
        </w:rPr>
        <w:t>www.hkexnews.hk/listedco/listconews/sehk/2016/0401/ltn201604011537.pdf</w:t>
      </w:r>
      <w:r w:rsidRPr="002959A0">
        <w:rPr>
          <w:lang w:val="en-GB"/>
        </w:rPr>
        <w:t>.</w:t>
      </w:r>
    </w:p>
    <w:p w14:paraId="5753E132" w14:textId="23A45949" w:rsidR="00680531" w:rsidRPr="002959A0" w:rsidRDefault="00680531" w:rsidP="00680531">
      <w:pPr>
        <w:pStyle w:val="Footnote"/>
        <w:rPr>
          <w:lang w:val="en-GB"/>
        </w:rPr>
      </w:pPr>
    </w:p>
    <w:p w14:paraId="73021CF5" w14:textId="77777777" w:rsidR="00C36BA7" w:rsidRPr="002959A0" w:rsidRDefault="00C36BA7" w:rsidP="00680531">
      <w:pPr>
        <w:pStyle w:val="Footnote"/>
        <w:rPr>
          <w:lang w:val="en-GB"/>
        </w:rPr>
      </w:pPr>
    </w:p>
    <w:p w14:paraId="528DC079" w14:textId="107D0F07" w:rsidR="004207B7" w:rsidRPr="002959A0" w:rsidRDefault="00680531" w:rsidP="00680531">
      <w:pPr>
        <w:pStyle w:val="ExhibitHeading"/>
        <w:rPr>
          <w:lang w:val="en-GB"/>
        </w:rPr>
      </w:pPr>
      <w:r w:rsidRPr="002959A0">
        <w:rPr>
          <w:lang w:val="en-GB"/>
        </w:rPr>
        <w:t>Exhibit 3</w:t>
      </w:r>
      <w:r w:rsidR="004207B7" w:rsidRPr="002959A0">
        <w:rPr>
          <w:lang w:val="en-GB"/>
        </w:rPr>
        <w:t>b: Cost Breakdowns by Business Lines and Major Categories</w:t>
      </w:r>
    </w:p>
    <w:p w14:paraId="28B63964" w14:textId="77777777" w:rsidR="00680531" w:rsidRPr="002959A0" w:rsidRDefault="00680531" w:rsidP="00680531">
      <w:pPr>
        <w:pStyle w:val="ExhibitHeading"/>
        <w:rPr>
          <w:lang w:val="en-GB"/>
        </w:rPr>
      </w:pPr>
    </w:p>
    <w:tbl>
      <w:tblPr>
        <w:tblStyle w:val="TableGrid"/>
        <w:tblW w:w="9536" w:type="dxa"/>
        <w:jc w:val="center"/>
        <w:tblLook w:val="04A0" w:firstRow="1" w:lastRow="0" w:firstColumn="1" w:lastColumn="0" w:noHBand="0" w:noVBand="1"/>
      </w:tblPr>
      <w:tblGrid>
        <w:gridCol w:w="1355"/>
        <w:gridCol w:w="1345"/>
        <w:gridCol w:w="717"/>
        <w:gridCol w:w="1263"/>
        <w:gridCol w:w="717"/>
        <w:gridCol w:w="1076"/>
        <w:gridCol w:w="1267"/>
        <w:gridCol w:w="717"/>
        <w:gridCol w:w="1130"/>
      </w:tblGrid>
      <w:tr w:rsidR="00680531" w:rsidRPr="002959A0" w14:paraId="25A093F4" w14:textId="77777777" w:rsidTr="00810685">
        <w:trPr>
          <w:jc w:val="center"/>
        </w:trPr>
        <w:tc>
          <w:tcPr>
            <w:tcW w:w="1355" w:type="dxa"/>
            <w:tcBorders>
              <w:top w:val="nil"/>
              <w:left w:val="nil"/>
              <w:right w:val="nil"/>
            </w:tcBorders>
            <w:noWrap/>
            <w:hideMark/>
          </w:tcPr>
          <w:p w14:paraId="0EE6B262" w14:textId="77777777" w:rsidR="00680531" w:rsidRPr="002959A0" w:rsidRDefault="00680531" w:rsidP="00680531">
            <w:pPr>
              <w:pStyle w:val="ExhibitText"/>
              <w:rPr>
                <w:lang w:val="en-GB"/>
              </w:rPr>
            </w:pPr>
          </w:p>
        </w:tc>
        <w:tc>
          <w:tcPr>
            <w:tcW w:w="2062" w:type="dxa"/>
            <w:gridSpan w:val="2"/>
            <w:noWrap/>
            <w:vAlign w:val="center"/>
            <w:hideMark/>
          </w:tcPr>
          <w:p w14:paraId="59966F09" w14:textId="77777777" w:rsidR="00680531" w:rsidRPr="002959A0" w:rsidRDefault="00680531" w:rsidP="00680531">
            <w:pPr>
              <w:pStyle w:val="ExhibitText"/>
              <w:jc w:val="center"/>
              <w:rPr>
                <w:b/>
                <w:lang w:val="en-GB"/>
              </w:rPr>
            </w:pPr>
            <w:r w:rsidRPr="002959A0">
              <w:rPr>
                <w:b/>
                <w:lang w:val="en-GB"/>
              </w:rPr>
              <w:t>2017</w:t>
            </w:r>
          </w:p>
        </w:tc>
        <w:tc>
          <w:tcPr>
            <w:tcW w:w="1980" w:type="dxa"/>
            <w:gridSpan w:val="2"/>
            <w:noWrap/>
            <w:vAlign w:val="center"/>
            <w:hideMark/>
          </w:tcPr>
          <w:p w14:paraId="4690472B" w14:textId="77777777" w:rsidR="00680531" w:rsidRPr="002959A0" w:rsidRDefault="00680531" w:rsidP="00680531">
            <w:pPr>
              <w:pStyle w:val="ExhibitText"/>
              <w:jc w:val="center"/>
              <w:rPr>
                <w:b/>
                <w:lang w:val="en-GB"/>
              </w:rPr>
            </w:pPr>
            <w:r w:rsidRPr="002959A0">
              <w:rPr>
                <w:b/>
                <w:lang w:val="en-GB"/>
              </w:rPr>
              <w:t>2016</w:t>
            </w:r>
          </w:p>
        </w:tc>
        <w:tc>
          <w:tcPr>
            <w:tcW w:w="1076" w:type="dxa"/>
            <w:noWrap/>
            <w:vAlign w:val="center"/>
            <w:hideMark/>
          </w:tcPr>
          <w:p w14:paraId="280704C7" w14:textId="2A78A0E9" w:rsidR="00680531" w:rsidRPr="002959A0" w:rsidRDefault="00680531" w:rsidP="00680531">
            <w:pPr>
              <w:pStyle w:val="ExhibitText"/>
              <w:jc w:val="center"/>
              <w:rPr>
                <w:b/>
                <w:lang w:val="en-GB"/>
              </w:rPr>
            </w:pPr>
            <w:r w:rsidRPr="002959A0">
              <w:rPr>
                <w:b/>
                <w:lang w:val="en-GB"/>
              </w:rPr>
              <w:t>2016</w:t>
            </w:r>
            <w:r w:rsidR="00642BB5" w:rsidRPr="002959A0">
              <w:rPr>
                <w:b/>
                <w:lang w:val="en-GB"/>
              </w:rPr>
              <w:t>–</w:t>
            </w:r>
            <w:r w:rsidRPr="002959A0">
              <w:rPr>
                <w:b/>
                <w:lang w:val="en-GB"/>
              </w:rPr>
              <w:t>17</w:t>
            </w:r>
          </w:p>
        </w:tc>
        <w:tc>
          <w:tcPr>
            <w:tcW w:w="1933" w:type="dxa"/>
            <w:gridSpan w:val="2"/>
            <w:noWrap/>
            <w:vAlign w:val="center"/>
            <w:hideMark/>
          </w:tcPr>
          <w:p w14:paraId="661AAF53" w14:textId="77777777" w:rsidR="00680531" w:rsidRPr="002959A0" w:rsidRDefault="00680531" w:rsidP="00680531">
            <w:pPr>
              <w:pStyle w:val="ExhibitText"/>
              <w:jc w:val="center"/>
              <w:rPr>
                <w:b/>
                <w:lang w:val="en-GB"/>
              </w:rPr>
            </w:pPr>
            <w:r w:rsidRPr="002959A0">
              <w:rPr>
                <w:b/>
                <w:lang w:val="en-GB"/>
              </w:rPr>
              <w:t>2015</w:t>
            </w:r>
          </w:p>
        </w:tc>
        <w:tc>
          <w:tcPr>
            <w:tcW w:w="1130" w:type="dxa"/>
            <w:noWrap/>
            <w:vAlign w:val="center"/>
            <w:hideMark/>
          </w:tcPr>
          <w:p w14:paraId="28C4EC0E" w14:textId="70C1D5B8" w:rsidR="00680531" w:rsidRPr="002959A0" w:rsidRDefault="00680531" w:rsidP="00680531">
            <w:pPr>
              <w:pStyle w:val="ExhibitText"/>
              <w:jc w:val="center"/>
              <w:rPr>
                <w:b/>
                <w:lang w:val="en-GB"/>
              </w:rPr>
            </w:pPr>
            <w:r w:rsidRPr="002959A0">
              <w:rPr>
                <w:b/>
                <w:lang w:val="en-GB"/>
              </w:rPr>
              <w:t>2015</w:t>
            </w:r>
            <w:r w:rsidR="00642BB5" w:rsidRPr="002959A0">
              <w:rPr>
                <w:b/>
                <w:lang w:val="en-GB"/>
              </w:rPr>
              <w:t>–</w:t>
            </w:r>
            <w:r w:rsidRPr="002959A0">
              <w:rPr>
                <w:b/>
                <w:lang w:val="en-GB"/>
              </w:rPr>
              <w:t>16</w:t>
            </w:r>
          </w:p>
        </w:tc>
      </w:tr>
      <w:tr w:rsidR="00680531" w:rsidRPr="002959A0" w14:paraId="42AED06B" w14:textId="77777777" w:rsidTr="00810685">
        <w:trPr>
          <w:jc w:val="center"/>
        </w:trPr>
        <w:tc>
          <w:tcPr>
            <w:tcW w:w="1355" w:type="dxa"/>
            <w:noWrap/>
            <w:vAlign w:val="bottom"/>
            <w:hideMark/>
          </w:tcPr>
          <w:p w14:paraId="38162836" w14:textId="641EF8C9" w:rsidR="00680531" w:rsidRPr="002959A0" w:rsidRDefault="00680531" w:rsidP="00D74DC0">
            <w:pPr>
              <w:pStyle w:val="ExhibitText"/>
              <w:jc w:val="left"/>
              <w:rPr>
                <w:lang w:val="en-GB"/>
              </w:rPr>
            </w:pPr>
          </w:p>
        </w:tc>
        <w:tc>
          <w:tcPr>
            <w:tcW w:w="1345" w:type="dxa"/>
            <w:vAlign w:val="center"/>
            <w:hideMark/>
          </w:tcPr>
          <w:p w14:paraId="4100053C" w14:textId="185800DE" w:rsidR="00680531" w:rsidRPr="002959A0" w:rsidRDefault="004B0156" w:rsidP="0071436F">
            <w:pPr>
              <w:pStyle w:val="ExhibitText"/>
              <w:jc w:val="center"/>
              <w:rPr>
                <w:b/>
                <w:lang w:val="en-GB"/>
              </w:rPr>
            </w:pPr>
            <w:r>
              <w:rPr>
                <w:b/>
                <w:lang w:val="en-GB"/>
              </w:rPr>
              <w:t>(</w:t>
            </w:r>
            <w:r w:rsidR="00642BB5" w:rsidRPr="002959A0">
              <w:rPr>
                <w:b/>
                <w:lang w:val="en-GB"/>
              </w:rPr>
              <w:t xml:space="preserve">¥ </w:t>
            </w:r>
            <w:r w:rsidR="00680531" w:rsidRPr="002959A0">
              <w:rPr>
                <w:b/>
                <w:lang w:val="en-GB"/>
              </w:rPr>
              <w:t>Million</w:t>
            </w:r>
            <w:r w:rsidR="005F1955">
              <w:rPr>
                <w:b/>
                <w:lang w:val="en-GB"/>
              </w:rPr>
              <w:t>s</w:t>
            </w:r>
            <w:r>
              <w:rPr>
                <w:b/>
                <w:lang w:val="en-GB"/>
              </w:rPr>
              <w:t>)</w:t>
            </w:r>
          </w:p>
        </w:tc>
        <w:tc>
          <w:tcPr>
            <w:tcW w:w="717" w:type="dxa"/>
            <w:vAlign w:val="center"/>
            <w:hideMark/>
          </w:tcPr>
          <w:p w14:paraId="38D59C59" w14:textId="03260431" w:rsidR="00680531" w:rsidRPr="002959A0" w:rsidRDefault="004B0156" w:rsidP="0071436F">
            <w:pPr>
              <w:pStyle w:val="ExhibitText"/>
              <w:jc w:val="center"/>
              <w:rPr>
                <w:b/>
                <w:lang w:val="en-GB"/>
              </w:rPr>
            </w:pPr>
            <w:r>
              <w:rPr>
                <w:b/>
                <w:lang w:val="en-GB"/>
              </w:rPr>
              <w:t>(</w:t>
            </w:r>
            <w:r w:rsidR="00642BB5" w:rsidRPr="002959A0">
              <w:rPr>
                <w:b/>
                <w:lang w:val="en-GB"/>
              </w:rPr>
              <w:t>%</w:t>
            </w:r>
            <w:r>
              <w:rPr>
                <w:b/>
                <w:lang w:val="en-GB"/>
              </w:rPr>
              <w:t>)</w:t>
            </w:r>
          </w:p>
        </w:tc>
        <w:tc>
          <w:tcPr>
            <w:tcW w:w="1263" w:type="dxa"/>
            <w:vAlign w:val="center"/>
            <w:hideMark/>
          </w:tcPr>
          <w:p w14:paraId="0E9775CA" w14:textId="70FC9665" w:rsidR="00680531" w:rsidRPr="002959A0" w:rsidRDefault="004B0156" w:rsidP="005F1955">
            <w:pPr>
              <w:pStyle w:val="ExhibitText"/>
              <w:jc w:val="center"/>
              <w:rPr>
                <w:b/>
                <w:lang w:val="en-GB"/>
              </w:rPr>
            </w:pPr>
            <w:r>
              <w:rPr>
                <w:b/>
                <w:lang w:val="en-GB"/>
              </w:rPr>
              <w:t>(</w:t>
            </w:r>
            <w:r w:rsidR="00642BB5" w:rsidRPr="002959A0">
              <w:rPr>
                <w:b/>
                <w:lang w:val="en-GB"/>
              </w:rPr>
              <w:t>¥</w:t>
            </w:r>
            <w:r w:rsidR="008B4231">
              <w:rPr>
                <w:b/>
                <w:lang w:val="en-GB"/>
              </w:rPr>
              <w:t xml:space="preserve"> </w:t>
            </w:r>
            <w:r w:rsidR="00680531" w:rsidRPr="002959A0">
              <w:rPr>
                <w:b/>
                <w:lang w:val="en-GB"/>
              </w:rPr>
              <w:t>Million</w:t>
            </w:r>
            <w:r w:rsidR="005F1955">
              <w:rPr>
                <w:b/>
                <w:lang w:val="en-GB"/>
              </w:rPr>
              <w:t>s</w:t>
            </w:r>
            <w:r>
              <w:rPr>
                <w:b/>
                <w:lang w:val="en-GB"/>
              </w:rPr>
              <w:t>)</w:t>
            </w:r>
          </w:p>
        </w:tc>
        <w:tc>
          <w:tcPr>
            <w:tcW w:w="717" w:type="dxa"/>
            <w:vAlign w:val="center"/>
            <w:hideMark/>
          </w:tcPr>
          <w:p w14:paraId="638E7D9A" w14:textId="3BC2AB87" w:rsidR="00680531" w:rsidRPr="002959A0" w:rsidRDefault="004B0156">
            <w:pPr>
              <w:pStyle w:val="ExhibitText"/>
              <w:jc w:val="center"/>
              <w:rPr>
                <w:b/>
                <w:lang w:val="en-GB"/>
              </w:rPr>
            </w:pPr>
            <w:r>
              <w:rPr>
                <w:b/>
                <w:lang w:val="en-GB"/>
              </w:rPr>
              <w:t>(</w:t>
            </w:r>
            <w:r w:rsidR="00642BB5" w:rsidRPr="002959A0">
              <w:rPr>
                <w:b/>
                <w:lang w:val="en-GB"/>
              </w:rPr>
              <w:t>%</w:t>
            </w:r>
            <w:r>
              <w:rPr>
                <w:b/>
                <w:lang w:val="en-GB"/>
              </w:rPr>
              <w:t>)</w:t>
            </w:r>
          </w:p>
        </w:tc>
        <w:tc>
          <w:tcPr>
            <w:tcW w:w="1076" w:type="dxa"/>
            <w:vAlign w:val="center"/>
            <w:hideMark/>
          </w:tcPr>
          <w:p w14:paraId="6C757820" w14:textId="363B3B00" w:rsidR="00680531" w:rsidRPr="002959A0" w:rsidRDefault="00680531">
            <w:pPr>
              <w:pStyle w:val="ExhibitText"/>
              <w:jc w:val="center"/>
              <w:rPr>
                <w:b/>
                <w:lang w:val="en-GB"/>
              </w:rPr>
            </w:pPr>
            <w:r w:rsidRPr="002959A0">
              <w:rPr>
                <w:b/>
                <w:lang w:val="en-GB"/>
              </w:rPr>
              <w:t>Change</w:t>
            </w:r>
            <w:r w:rsidR="00642BB5" w:rsidRPr="002959A0">
              <w:rPr>
                <w:b/>
                <w:lang w:val="en-GB"/>
              </w:rPr>
              <w:t xml:space="preserve"> (%)</w:t>
            </w:r>
          </w:p>
        </w:tc>
        <w:tc>
          <w:tcPr>
            <w:tcW w:w="1267" w:type="dxa"/>
            <w:vAlign w:val="center"/>
            <w:hideMark/>
          </w:tcPr>
          <w:p w14:paraId="7C65271B" w14:textId="19534A7D" w:rsidR="00680531" w:rsidRPr="002959A0" w:rsidRDefault="004B0156">
            <w:pPr>
              <w:pStyle w:val="ExhibitText"/>
              <w:jc w:val="center"/>
              <w:rPr>
                <w:b/>
                <w:lang w:val="en-GB"/>
              </w:rPr>
            </w:pPr>
            <w:r>
              <w:rPr>
                <w:b/>
                <w:lang w:val="en-GB"/>
              </w:rPr>
              <w:t>(</w:t>
            </w:r>
            <w:r w:rsidR="00642BB5" w:rsidRPr="002959A0">
              <w:rPr>
                <w:b/>
                <w:lang w:val="en-GB"/>
              </w:rPr>
              <w:t xml:space="preserve">¥ </w:t>
            </w:r>
            <w:r w:rsidR="00680531" w:rsidRPr="002959A0">
              <w:rPr>
                <w:b/>
                <w:lang w:val="en-GB"/>
              </w:rPr>
              <w:t>Million</w:t>
            </w:r>
            <w:r w:rsidR="005F1955">
              <w:rPr>
                <w:b/>
                <w:lang w:val="en-GB"/>
              </w:rPr>
              <w:t>s</w:t>
            </w:r>
            <w:r>
              <w:rPr>
                <w:b/>
                <w:lang w:val="en-GB"/>
              </w:rPr>
              <w:t>)</w:t>
            </w:r>
          </w:p>
        </w:tc>
        <w:tc>
          <w:tcPr>
            <w:tcW w:w="666" w:type="dxa"/>
            <w:vAlign w:val="center"/>
            <w:hideMark/>
          </w:tcPr>
          <w:p w14:paraId="4F9A3FB4" w14:textId="2B5D6EEF" w:rsidR="00680531" w:rsidRPr="002959A0" w:rsidRDefault="004B0156">
            <w:pPr>
              <w:pStyle w:val="ExhibitText"/>
              <w:jc w:val="center"/>
              <w:rPr>
                <w:b/>
                <w:lang w:val="en-GB"/>
              </w:rPr>
            </w:pPr>
            <w:r>
              <w:rPr>
                <w:b/>
                <w:lang w:val="en-GB"/>
              </w:rPr>
              <w:t>(</w:t>
            </w:r>
            <w:r w:rsidR="00642BB5" w:rsidRPr="002959A0">
              <w:rPr>
                <w:b/>
                <w:lang w:val="en-GB"/>
              </w:rPr>
              <w:t>%</w:t>
            </w:r>
            <w:r>
              <w:rPr>
                <w:b/>
                <w:lang w:val="en-GB"/>
              </w:rPr>
              <w:t>)</w:t>
            </w:r>
          </w:p>
        </w:tc>
        <w:tc>
          <w:tcPr>
            <w:tcW w:w="1130" w:type="dxa"/>
            <w:vAlign w:val="center"/>
            <w:hideMark/>
          </w:tcPr>
          <w:p w14:paraId="6B8AB0D5" w14:textId="3A759247" w:rsidR="00680531" w:rsidRPr="002959A0" w:rsidRDefault="00680531">
            <w:pPr>
              <w:pStyle w:val="ExhibitText"/>
              <w:jc w:val="center"/>
              <w:rPr>
                <w:b/>
                <w:lang w:val="en-GB"/>
              </w:rPr>
            </w:pPr>
            <w:r w:rsidRPr="002959A0">
              <w:rPr>
                <w:b/>
                <w:lang w:val="en-GB"/>
              </w:rPr>
              <w:t>Change</w:t>
            </w:r>
            <w:r w:rsidR="00642BB5" w:rsidRPr="002959A0">
              <w:rPr>
                <w:b/>
                <w:lang w:val="en-GB"/>
              </w:rPr>
              <w:t xml:space="preserve"> (%)</w:t>
            </w:r>
          </w:p>
        </w:tc>
      </w:tr>
      <w:tr w:rsidR="00D74DC0" w:rsidRPr="002959A0" w14:paraId="658592BC" w14:textId="77777777" w:rsidTr="00810685">
        <w:trPr>
          <w:jc w:val="center"/>
        </w:trPr>
        <w:tc>
          <w:tcPr>
            <w:tcW w:w="9536" w:type="dxa"/>
            <w:gridSpan w:val="9"/>
            <w:noWrap/>
            <w:vAlign w:val="bottom"/>
          </w:tcPr>
          <w:p w14:paraId="2502550D" w14:textId="0FD3C959" w:rsidR="00D74DC0" w:rsidRPr="002959A0" w:rsidRDefault="00D74DC0" w:rsidP="00D74DC0">
            <w:pPr>
              <w:pStyle w:val="ExhibitText"/>
              <w:jc w:val="left"/>
              <w:rPr>
                <w:b/>
                <w:lang w:val="en-GB"/>
              </w:rPr>
            </w:pPr>
            <w:r w:rsidRPr="002959A0">
              <w:rPr>
                <w:b/>
                <w:lang w:val="en-GB"/>
              </w:rPr>
              <w:t xml:space="preserve">Auto </w:t>
            </w:r>
            <w:r w:rsidR="008B4231">
              <w:rPr>
                <w:b/>
                <w:lang w:val="en-GB"/>
              </w:rPr>
              <w:t>Glass</w:t>
            </w:r>
          </w:p>
        </w:tc>
      </w:tr>
      <w:tr w:rsidR="00680531" w:rsidRPr="002959A0" w14:paraId="34DEA8C7" w14:textId="77777777" w:rsidTr="00810685">
        <w:trPr>
          <w:jc w:val="center"/>
        </w:trPr>
        <w:tc>
          <w:tcPr>
            <w:tcW w:w="1355" w:type="dxa"/>
            <w:noWrap/>
            <w:vAlign w:val="center"/>
            <w:hideMark/>
          </w:tcPr>
          <w:p w14:paraId="477E6838" w14:textId="2EE0569F" w:rsidR="00680531" w:rsidRPr="002959A0" w:rsidRDefault="00680531" w:rsidP="00D74DC0">
            <w:pPr>
              <w:pStyle w:val="ExhibitText"/>
              <w:jc w:val="left"/>
              <w:rPr>
                <w:lang w:val="en-GB"/>
              </w:rPr>
            </w:pPr>
            <w:r w:rsidRPr="002959A0">
              <w:rPr>
                <w:lang w:val="en-GB"/>
              </w:rPr>
              <w:t>Materials</w:t>
            </w:r>
          </w:p>
        </w:tc>
        <w:tc>
          <w:tcPr>
            <w:tcW w:w="1345" w:type="dxa"/>
            <w:noWrap/>
            <w:vAlign w:val="center"/>
            <w:hideMark/>
          </w:tcPr>
          <w:p w14:paraId="28151315" w14:textId="7D751149" w:rsidR="00680531" w:rsidRPr="002959A0" w:rsidRDefault="00680531" w:rsidP="00D74DC0">
            <w:pPr>
              <w:pStyle w:val="ExhibitText"/>
              <w:jc w:val="right"/>
              <w:rPr>
                <w:lang w:val="en-GB"/>
              </w:rPr>
            </w:pPr>
            <w:r w:rsidRPr="002959A0">
              <w:rPr>
                <w:lang w:val="en-GB"/>
              </w:rPr>
              <w:t>7</w:t>
            </w:r>
            <w:r w:rsidR="00421E35" w:rsidRPr="002959A0">
              <w:rPr>
                <w:lang w:val="en-GB"/>
              </w:rPr>
              <w:t>,</w:t>
            </w:r>
            <w:r w:rsidRPr="002959A0">
              <w:rPr>
                <w:lang w:val="en-GB"/>
              </w:rPr>
              <w:t>356</w:t>
            </w:r>
          </w:p>
        </w:tc>
        <w:tc>
          <w:tcPr>
            <w:tcW w:w="717" w:type="dxa"/>
            <w:noWrap/>
            <w:vAlign w:val="center"/>
            <w:hideMark/>
          </w:tcPr>
          <w:p w14:paraId="4B89CCC4" w14:textId="77777777" w:rsidR="00680531" w:rsidRPr="002959A0" w:rsidRDefault="00680531" w:rsidP="00D74DC0">
            <w:pPr>
              <w:pStyle w:val="ExhibitText"/>
              <w:jc w:val="right"/>
              <w:rPr>
                <w:lang w:val="en-GB"/>
              </w:rPr>
            </w:pPr>
            <w:r w:rsidRPr="002959A0">
              <w:rPr>
                <w:lang w:val="en-GB"/>
              </w:rPr>
              <w:t>64.4</w:t>
            </w:r>
          </w:p>
        </w:tc>
        <w:tc>
          <w:tcPr>
            <w:tcW w:w="1263" w:type="dxa"/>
            <w:noWrap/>
            <w:vAlign w:val="center"/>
            <w:hideMark/>
          </w:tcPr>
          <w:p w14:paraId="7F713897" w14:textId="57CD7262" w:rsidR="00680531" w:rsidRPr="002959A0" w:rsidRDefault="00680531" w:rsidP="00D74DC0">
            <w:pPr>
              <w:pStyle w:val="ExhibitText"/>
              <w:jc w:val="right"/>
              <w:rPr>
                <w:lang w:val="en-GB"/>
              </w:rPr>
            </w:pPr>
            <w:r w:rsidRPr="002959A0">
              <w:rPr>
                <w:lang w:val="en-GB"/>
              </w:rPr>
              <w:t>6</w:t>
            </w:r>
            <w:r w:rsidR="00421E35" w:rsidRPr="002959A0">
              <w:rPr>
                <w:lang w:val="en-GB"/>
              </w:rPr>
              <w:t>,</w:t>
            </w:r>
            <w:r w:rsidRPr="002959A0">
              <w:rPr>
                <w:lang w:val="en-GB"/>
              </w:rPr>
              <w:t>586</w:t>
            </w:r>
          </w:p>
        </w:tc>
        <w:tc>
          <w:tcPr>
            <w:tcW w:w="717" w:type="dxa"/>
            <w:noWrap/>
            <w:vAlign w:val="center"/>
            <w:hideMark/>
          </w:tcPr>
          <w:p w14:paraId="35950666" w14:textId="77777777" w:rsidR="00680531" w:rsidRPr="002959A0" w:rsidRDefault="00680531" w:rsidP="00D74DC0">
            <w:pPr>
              <w:pStyle w:val="ExhibitText"/>
              <w:jc w:val="right"/>
              <w:rPr>
                <w:lang w:val="en-GB"/>
              </w:rPr>
            </w:pPr>
            <w:r w:rsidRPr="002959A0">
              <w:rPr>
                <w:lang w:val="en-GB"/>
              </w:rPr>
              <w:t>64.5</w:t>
            </w:r>
          </w:p>
        </w:tc>
        <w:tc>
          <w:tcPr>
            <w:tcW w:w="1076" w:type="dxa"/>
            <w:noWrap/>
            <w:vAlign w:val="center"/>
            <w:hideMark/>
          </w:tcPr>
          <w:p w14:paraId="31233AB7" w14:textId="77777777" w:rsidR="00680531" w:rsidRPr="002959A0" w:rsidRDefault="00680531" w:rsidP="00D74DC0">
            <w:pPr>
              <w:pStyle w:val="ExhibitText"/>
              <w:jc w:val="right"/>
              <w:rPr>
                <w:lang w:val="en-GB"/>
              </w:rPr>
            </w:pPr>
            <w:r w:rsidRPr="002959A0">
              <w:rPr>
                <w:lang w:val="en-GB"/>
              </w:rPr>
              <w:t>11.7</w:t>
            </w:r>
          </w:p>
        </w:tc>
        <w:tc>
          <w:tcPr>
            <w:tcW w:w="1267" w:type="dxa"/>
            <w:noWrap/>
            <w:vAlign w:val="center"/>
            <w:hideMark/>
          </w:tcPr>
          <w:p w14:paraId="4FB8B20A" w14:textId="2C5779A3" w:rsidR="00680531" w:rsidRPr="002959A0" w:rsidRDefault="00680531" w:rsidP="00D74DC0">
            <w:pPr>
              <w:pStyle w:val="ExhibitText"/>
              <w:jc w:val="right"/>
              <w:rPr>
                <w:lang w:val="en-GB"/>
              </w:rPr>
            </w:pPr>
            <w:r w:rsidRPr="002959A0">
              <w:rPr>
                <w:lang w:val="en-GB"/>
              </w:rPr>
              <w:t xml:space="preserve">5,406 </w:t>
            </w:r>
          </w:p>
        </w:tc>
        <w:tc>
          <w:tcPr>
            <w:tcW w:w="666" w:type="dxa"/>
            <w:noWrap/>
            <w:vAlign w:val="center"/>
            <w:hideMark/>
          </w:tcPr>
          <w:p w14:paraId="7B92FC0D" w14:textId="32E23A08" w:rsidR="00680531" w:rsidRPr="002959A0" w:rsidRDefault="00680531" w:rsidP="00D74DC0">
            <w:pPr>
              <w:pStyle w:val="ExhibitText"/>
              <w:jc w:val="right"/>
              <w:rPr>
                <w:lang w:val="en-GB"/>
              </w:rPr>
            </w:pPr>
            <w:r w:rsidRPr="002959A0">
              <w:rPr>
                <w:lang w:val="en-GB"/>
              </w:rPr>
              <w:t xml:space="preserve">65 </w:t>
            </w:r>
          </w:p>
        </w:tc>
        <w:tc>
          <w:tcPr>
            <w:tcW w:w="1130" w:type="dxa"/>
            <w:noWrap/>
            <w:vAlign w:val="center"/>
            <w:hideMark/>
          </w:tcPr>
          <w:p w14:paraId="50DC776E" w14:textId="77777777" w:rsidR="00680531" w:rsidRPr="002959A0" w:rsidRDefault="00680531" w:rsidP="00D74DC0">
            <w:pPr>
              <w:pStyle w:val="ExhibitText"/>
              <w:jc w:val="right"/>
              <w:rPr>
                <w:lang w:val="en-GB"/>
              </w:rPr>
            </w:pPr>
            <w:r w:rsidRPr="002959A0">
              <w:rPr>
                <w:lang w:val="en-GB"/>
              </w:rPr>
              <w:t>21.8</w:t>
            </w:r>
          </w:p>
        </w:tc>
      </w:tr>
      <w:tr w:rsidR="00680531" w:rsidRPr="002959A0" w14:paraId="40ED86D5" w14:textId="77777777" w:rsidTr="00810685">
        <w:trPr>
          <w:jc w:val="center"/>
        </w:trPr>
        <w:tc>
          <w:tcPr>
            <w:tcW w:w="1355" w:type="dxa"/>
            <w:noWrap/>
            <w:vAlign w:val="center"/>
            <w:hideMark/>
          </w:tcPr>
          <w:p w14:paraId="5CFDB0C2" w14:textId="6F67D6EB" w:rsidR="00680531" w:rsidRPr="002959A0" w:rsidRDefault="00680531" w:rsidP="00D74DC0">
            <w:pPr>
              <w:pStyle w:val="ExhibitText"/>
              <w:jc w:val="left"/>
              <w:rPr>
                <w:lang w:val="en-GB"/>
              </w:rPr>
            </w:pPr>
            <w:r w:rsidRPr="002959A0">
              <w:rPr>
                <w:lang w:val="en-GB"/>
              </w:rPr>
              <w:t>Energy</w:t>
            </w:r>
          </w:p>
        </w:tc>
        <w:tc>
          <w:tcPr>
            <w:tcW w:w="1345" w:type="dxa"/>
            <w:noWrap/>
            <w:vAlign w:val="center"/>
            <w:hideMark/>
          </w:tcPr>
          <w:p w14:paraId="5401787D" w14:textId="77777777" w:rsidR="00680531" w:rsidRPr="002959A0" w:rsidRDefault="00680531" w:rsidP="00D74DC0">
            <w:pPr>
              <w:pStyle w:val="ExhibitText"/>
              <w:jc w:val="right"/>
              <w:rPr>
                <w:lang w:val="en-GB"/>
              </w:rPr>
            </w:pPr>
            <w:r w:rsidRPr="002959A0">
              <w:rPr>
                <w:lang w:val="en-GB"/>
              </w:rPr>
              <w:t>856</w:t>
            </w:r>
          </w:p>
        </w:tc>
        <w:tc>
          <w:tcPr>
            <w:tcW w:w="717" w:type="dxa"/>
            <w:noWrap/>
            <w:vAlign w:val="center"/>
            <w:hideMark/>
          </w:tcPr>
          <w:p w14:paraId="57783723" w14:textId="77777777" w:rsidR="00680531" w:rsidRPr="002959A0" w:rsidRDefault="00680531" w:rsidP="00D74DC0">
            <w:pPr>
              <w:pStyle w:val="ExhibitText"/>
              <w:jc w:val="right"/>
              <w:rPr>
                <w:lang w:val="en-GB"/>
              </w:rPr>
            </w:pPr>
            <w:r w:rsidRPr="002959A0">
              <w:rPr>
                <w:lang w:val="en-GB"/>
              </w:rPr>
              <w:t>7.5</w:t>
            </w:r>
          </w:p>
        </w:tc>
        <w:tc>
          <w:tcPr>
            <w:tcW w:w="1263" w:type="dxa"/>
            <w:noWrap/>
            <w:vAlign w:val="center"/>
            <w:hideMark/>
          </w:tcPr>
          <w:p w14:paraId="1BA6EDB2" w14:textId="77777777" w:rsidR="00680531" w:rsidRPr="002959A0" w:rsidRDefault="00680531" w:rsidP="00D74DC0">
            <w:pPr>
              <w:pStyle w:val="ExhibitText"/>
              <w:jc w:val="right"/>
              <w:rPr>
                <w:lang w:val="en-GB"/>
              </w:rPr>
            </w:pPr>
            <w:r w:rsidRPr="002959A0">
              <w:rPr>
                <w:lang w:val="en-GB"/>
              </w:rPr>
              <w:t>838</w:t>
            </w:r>
          </w:p>
        </w:tc>
        <w:tc>
          <w:tcPr>
            <w:tcW w:w="717" w:type="dxa"/>
            <w:noWrap/>
            <w:vAlign w:val="center"/>
            <w:hideMark/>
          </w:tcPr>
          <w:p w14:paraId="6DF9789D" w14:textId="77777777" w:rsidR="00680531" w:rsidRPr="002959A0" w:rsidRDefault="00680531" w:rsidP="00D74DC0">
            <w:pPr>
              <w:pStyle w:val="ExhibitText"/>
              <w:jc w:val="right"/>
              <w:rPr>
                <w:lang w:val="en-GB"/>
              </w:rPr>
            </w:pPr>
            <w:r w:rsidRPr="002959A0">
              <w:rPr>
                <w:lang w:val="en-GB"/>
              </w:rPr>
              <w:t>8.2</w:t>
            </w:r>
          </w:p>
        </w:tc>
        <w:tc>
          <w:tcPr>
            <w:tcW w:w="1076" w:type="dxa"/>
            <w:noWrap/>
            <w:vAlign w:val="center"/>
            <w:hideMark/>
          </w:tcPr>
          <w:p w14:paraId="16950CA8" w14:textId="77777777" w:rsidR="00680531" w:rsidRPr="002959A0" w:rsidRDefault="00680531" w:rsidP="00D74DC0">
            <w:pPr>
              <w:pStyle w:val="ExhibitText"/>
              <w:jc w:val="right"/>
              <w:rPr>
                <w:lang w:val="en-GB"/>
              </w:rPr>
            </w:pPr>
            <w:r w:rsidRPr="002959A0">
              <w:rPr>
                <w:lang w:val="en-GB"/>
              </w:rPr>
              <w:t>2.2</w:t>
            </w:r>
          </w:p>
        </w:tc>
        <w:tc>
          <w:tcPr>
            <w:tcW w:w="1267" w:type="dxa"/>
            <w:noWrap/>
            <w:vAlign w:val="center"/>
            <w:hideMark/>
          </w:tcPr>
          <w:p w14:paraId="544967C1" w14:textId="42D0DED1" w:rsidR="00680531" w:rsidRPr="002959A0" w:rsidRDefault="00680531" w:rsidP="00D74DC0">
            <w:pPr>
              <w:pStyle w:val="ExhibitText"/>
              <w:jc w:val="right"/>
              <w:rPr>
                <w:lang w:val="en-GB"/>
              </w:rPr>
            </w:pPr>
            <w:r w:rsidRPr="002959A0">
              <w:rPr>
                <w:lang w:val="en-GB"/>
              </w:rPr>
              <w:t xml:space="preserve">797 </w:t>
            </w:r>
          </w:p>
        </w:tc>
        <w:tc>
          <w:tcPr>
            <w:tcW w:w="666" w:type="dxa"/>
            <w:noWrap/>
            <w:vAlign w:val="center"/>
            <w:hideMark/>
          </w:tcPr>
          <w:p w14:paraId="1F1E378C" w14:textId="2BD91A40" w:rsidR="00680531" w:rsidRPr="002959A0" w:rsidRDefault="00680531" w:rsidP="00D74DC0">
            <w:pPr>
              <w:pStyle w:val="ExhibitText"/>
              <w:jc w:val="right"/>
              <w:rPr>
                <w:lang w:val="en-GB"/>
              </w:rPr>
            </w:pPr>
            <w:r w:rsidRPr="002959A0">
              <w:rPr>
                <w:lang w:val="en-GB"/>
              </w:rPr>
              <w:t xml:space="preserve">10 </w:t>
            </w:r>
          </w:p>
        </w:tc>
        <w:tc>
          <w:tcPr>
            <w:tcW w:w="1130" w:type="dxa"/>
            <w:noWrap/>
            <w:vAlign w:val="center"/>
            <w:hideMark/>
          </w:tcPr>
          <w:p w14:paraId="6545C6EE" w14:textId="77777777" w:rsidR="00680531" w:rsidRPr="002959A0" w:rsidRDefault="00680531" w:rsidP="00D74DC0">
            <w:pPr>
              <w:pStyle w:val="ExhibitText"/>
              <w:jc w:val="right"/>
              <w:rPr>
                <w:lang w:val="en-GB"/>
              </w:rPr>
            </w:pPr>
            <w:r w:rsidRPr="002959A0">
              <w:rPr>
                <w:lang w:val="en-GB"/>
              </w:rPr>
              <w:t>5.1</w:t>
            </w:r>
          </w:p>
        </w:tc>
      </w:tr>
      <w:tr w:rsidR="00680531" w:rsidRPr="002959A0" w14:paraId="19AE329C" w14:textId="77777777" w:rsidTr="00810685">
        <w:trPr>
          <w:jc w:val="center"/>
        </w:trPr>
        <w:tc>
          <w:tcPr>
            <w:tcW w:w="1355" w:type="dxa"/>
            <w:noWrap/>
            <w:vAlign w:val="center"/>
            <w:hideMark/>
          </w:tcPr>
          <w:p w14:paraId="735A6235" w14:textId="7DACE84F" w:rsidR="00680531" w:rsidRPr="002959A0" w:rsidRDefault="00680531" w:rsidP="00D74DC0">
            <w:pPr>
              <w:pStyle w:val="ExhibitText"/>
              <w:jc w:val="left"/>
              <w:rPr>
                <w:lang w:val="en-GB"/>
              </w:rPr>
            </w:pPr>
            <w:r w:rsidRPr="002959A0">
              <w:rPr>
                <w:lang w:val="en-GB"/>
              </w:rPr>
              <w:t>Labour</w:t>
            </w:r>
          </w:p>
        </w:tc>
        <w:tc>
          <w:tcPr>
            <w:tcW w:w="1345" w:type="dxa"/>
            <w:noWrap/>
            <w:vAlign w:val="center"/>
            <w:hideMark/>
          </w:tcPr>
          <w:p w14:paraId="754176BC" w14:textId="0F25079F" w:rsidR="00680531" w:rsidRPr="002959A0" w:rsidRDefault="00680531" w:rsidP="00D74DC0">
            <w:pPr>
              <w:pStyle w:val="ExhibitText"/>
              <w:jc w:val="right"/>
              <w:rPr>
                <w:lang w:val="en-GB"/>
              </w:rPr>
            </w:pPr>
            <w:r w:rsidRPr="002959A0">
              <w:rPr>
                <w:lang w:val="en-GB"/>
              </w:rPr>
              <w:t>1</w:t>
            </w:r>
            <w:r w:rsidR="00421E35" w:rsidRPr="002959A0">
              <w:rPr>
                <w:lang w:val="en-GB"/>
              </w:rPr>
              <w:t>,</w:t>
            </w:r>
            <w:r w:rsidRPr="002959A0">
              <w:rPr>
                <w:lang w:val="en-GB"/>
              </w:rPr>
              <w:t>719</w:t>
            </w:r>
          </w:p>
        </w:tc>
        <w:tc>
          <w:tcPr>
            <w:tcW w:w="717" w:type="dxa"/>
            <w:noWrap/>
            <w:vAlign w:val="center"/>
            <w:hideMark/>
          </w:tcPr>
          <w:p w14:paraId="6B74FD9C" w14:textId="77777777" w:rsidR="00680531" w:rsidRPr="002959A0" w:rsidRDefault="00680531" w:rsidP="00D74DC0">
            <w:pPr>
              <w:pStyle w:val="ExhibitText"/>
              <w:jc w:val="right"/>
              <w:rPr>
                <w:lang w:val="en-GB"/>
              </w:rPr>
            </w:pPr>
            <w:r w:rsidRPr="002959A0">
              <w:rPr>
                <w:lang w:val="en-GB"/>
              </w:rPr>
              <w:t>15.0</w:t>
            </w:r>
          </w:p>
        </w:tc>
        <w:tc>
          <w:tcPr>
            <w:tcW w:w="1263" w:type="dxa"/>
            <w:noWrap/>
            <w:vAlign w:val="center"/>
            <w:hideMark/>
          </w:tcPr>
          <w:p w14:paraId="5BAE0620" w14:textId="7FA9EC65" w:rsidR="00680531" w:rsidRPr="002959A0" w:rsidRDefault="00680531" w:rsidP="00D74DC0">
            <w:pPr>
              <w:pStyle w:val="ExhibitText"/>
              <w:jc w:val="right"/>
              <w:rPr>
                <w:lang w:val="en-GB"/>
              </w:rPr>
            </w:pPr>
            <w:r w:rsidRPr="002959A0">
              <w:rPr>
                <w:lang w:val="en-GB"/>
              </w:rPr>
              <w:t>1</w:t>
            </w:r>
            <w:r w:rsidR="00421E35" w:rsidRPr="002959A0">
              <w:rPr>
                <w:lang w:val="en-GB"/>
              </w:rPr>
              <w:t>,</w:t>
            </w:r>
            <w:r w:rsidRPr="002959A0">
              <w:rPr>
                <w:lang w:val="en-GB"/>
              </w:rPr>
              <w:t>452</w:t>
            </w:r>
          </w:p>
        </w:tc>
        <w:tc>
          <w:tcPr>
            <w:tcW w:w="717" w:type="dxa"/>
            <w:noWrap/>
            <w:vAlign w:val="center"/>
            <w:hideMark/>
          </w:tcPr>
          <w:p w14:paraId="3E2DD6FD" w14:textId="77777777" w:rsidR="00680531" w:rsidRPr="002959A0" w:rsidRDefault="00680531" w:rsidP="00D74DC0">
            <w:pPr>
              <w:pStyle w:val="ExhibitText"/>
              <w:jc w:val="right"/>
              <w:rPr>
                <w:lang w:val="en-GB"/>
              </w:rPr>
            </w:pPr>
            <w:r w:rsidRPr="002959A0">
              <w:rPr>
                <w:lang w:val="en-GB"/>
              </w:rPr>
              <w:t>14.2</w:t>
            </w:r>
          </w:p>
        </w:tc>
        <w:tc>
          <w:tcPr>
            <w:tcW w:w="1076" w:type="dxa"/>
            <w:noWrap/>
            <w:vAlign w:val="center"/>
            <w:hideMark/>
          </w:tcPr>
          <w:p w14:paraId="7F9D7ED3" w14:textId="77777777" w:rsidR="00680531" w:rsidRPr="002959A0" w:rsidRDefault="00680531" w:rsidP="00D74DC0">
            <w:pPr>
              <w:pStyle w:val="ExhibitText"/>
              <w:jc w:val="right"/>
              <w:rPr>
                <w:lang w:val="en-GB"/>
              </w:rPr>
            </w:pPr>
            <w:r w:rsidRPr="002959A0">
              <w:rPr>
                <w:lang w:val="en-GB"/>
              </w:rPr>
              <w:t>18.4</w:t>
            </w:r>
          </w:p>
        </w:tc>
        <w:tc>
          <w:tcPr>
            <w:tcW w:w="1267" w:type="dxa"/>
            <w:noWrap/>
            <w:vAlign w:val="center"/>
            <w:hideMark/>
          </w:tcPr>
          <w:p w14:paraId="12D00AF7" w14:textId="6200E266" w:rsidR="00680531" w:rsidRPr="002959A0" w:rsidRDefault="00680531" w:rsidP="00D74DC0">
            <w:pPr>
              <w:pStyle w:val="ExhibitText"/>
              <w:jc w:val="right"/>
              <w:rPr>
                <w:lang w:val="en-GB"/>
              </w:rPr>
            </w:pPr>
            <w:r w:rsidRPr="002959A0">
              <w:rPr>
                <w:lang w:val="en-GB"/>
              </w:rPr>
              <w:t xml:space="preserve">1,010 </w:t>
            </w:r>
          </w:p>
        </w:tc>
        <w:tc>
          <w:tcPr>
            <w:tcW w:w="666" w:type="dxa"/>
            <w:noWrap/>
            <w:vAlign w:val="center"/>
            <w:hideMark/>
          </w:tcPr>
          <w:p w14:paraId="52416C50" w14:textId="56FA412A" w:rsidR="00680531" w:rsidRPr="002959A0" w:rsidRDefault="00680531" w:rsidP="00D74DC0">
            <w:pPr>
              <w:pStyle w:val="ExhibitText"/>
              <w:jc w:val="right"/>
              <w:rPr>
                <w:lang w:val="en-GB"/>
              </w:rPr>
            </w:pPr>
            <w:r w:rsidRPr="002959A0">
              <w:rPr>
                <w:lang w:val="en-GB"/>
              </w:rPr>
              <w:t xml:space="preserve">12 </w:t>
            </w:r>
          </w:p>
        </w:tc>
        <w:tc>
          <w:tcPr>
            <w:tcW w:w="1130" w:type="dxa"/>
            <w:noWrap/>
            <w:vAlign w:val="center"/>
            <w:hideMark/>
          </w:tcPr>
          <w:p w14:paraId="32E516F3" w14:textId="77777777" w:rsidR="00680531" w:rsidRPr="002959A0" w:rsidRDefault="00680531" w:rsidP="00D74DC0">
            <w:pPr>
              <w:pStyle w:val="ExhibitText"/>
              <w:jc w:val="right"/>
              <w:rPr>
                <w:lang w:val="en-GB"/>
              </w:rPr>
            </w:pPr>
            <w:r w:rsidRPr="002959A0">
              <w:rPr>
                <w:lang w:val="en-GB"/>
              </w:rPr>
              <w:t>43.8</w:t>
            </w:r>
          </w:p>
        </w:tc>
      </w:tr>
      <w:tr w:rsidR="00680531" w:rsidRPr="002959A0" w14:paraId="72449874" w14:textId="77777777" w:rsidTr="00810685">
        <w:trPr>
          <w:jc w:val="center"/>
        </w:trPr>
        <w:tc>
          <w:tcPr>
            <w:tcW w:w="1355" w:type="dxa"/>
            <w:noWrap/>
            <w:vAlign w:val="center"/>
            <w:hideMark/>
          </w:tcPr>
          <w:p w14:paraId="4AD84557" w14:textId="6D59111D" w:rsidR="00680531" w:rsidRPr="002959A0" w:rsidRDefault="00680531" w:rsidP="00D74DC0">
            <w:pPr>
              <w:pStyle w:val="ExhibitText"/>
              <w:jc w:val="left"/>
              <w:rPr>
                <w:lang w:val="en-GB"/>
              </w:rPr>
            </w:pPr>
            <w:r w:rsidRPr="002959A0">
              <w:rPr>
                <w:lang w:val="en-GB"/>
              </w:rPr>
              <w:t>Other</w:t>
            </w:r>
          </w:p>
        </w:tc>
        <w:tc>
          <w:tcPr>
            <w:tcW w:w="1345" w:type="dxa"/>
            <w:noWrap/>
            <w:vAlign w:val="center"/>
            <w:hideMark/>
          </w:tcPr>
          <w:p w14:paraId="36411C37" w14:textId="1AA21A08" w:rsidR="00680531" w:rsidRPr="002959A0" w:rsidRDefault="00680531" w:rsidP="00D74DC0">
            <w:pPr>
              <w:pStyle w:val="ExhibitText"/>
              <w:jc w:val="right"/>
              <w:rPr>
                <w:lang w:val="en-GB"/>
              </w:rPr>
            </w:pPr>
            <w:r w:rsidRPr="002959A0">
              <w:rPr>
                <w:lang w:val="en-GB"/>
              </w:rPr>
              <w:t>1</w:t>
            </w:r>
            <w:r w:rsidR="00421E35" w:rsidRPr="002959A0">
              <w:rPr>
                <w:lang w:val="en-GB"/>
              </w:rPr>
              <w:t>,</w:t>
            </w:r>
            <w:r w:rsidRPr="002959A0">
              <w:rPr>
                <w:lang w:val="en-GB"/>
              </w:rPr>
              <w:t>498</w:t>
            </w:r>
          </w:p>
        </w:tc>
        <w:tc>
          <w:tcPr>
            <w:tcW w:w="717" w:type="dxa"/>
            <w:noWrap/>
            <w:vAlign w:val="center"/>
            <w:hideMark/>
          </w:tcPr>
          <w:p w14:paraId="7AE435CE" w14:textId="77777777" w:rsidR="00680531" w:rsidRPr="002959A0" w:rsidRDefault="00680531" w:rsidP="00D74DC0">
            <w:pPr>
              <w:pStyle w:val="ExhibitText"/>
              <w:jc w:val="right"/>
              <w:rPr>
                <w:lang w:val="en-GB"/>
              </w:rPr>
            </w:pPr>
            <w:r w:rsidRPr="002959A0">
              <w:rPr>
                <w:lang w:val="en-GB"/>
              </w:rPr>
              <w:t>13.1</w:t>
            </w:r>
          </w:p>
        </w:tc>
        <w:tc>
          <w:tcPr>
            <w:tcW w:w="1263" w:type="dxa"/>
            <w:noWrap/>
            <w:vAlign w:val="center"/>
            <w:hideMark/>
          </w:tcPr>
          <w:p w14:paraId="7F5E7D46" w14:textId="34DED3E1" w:rsidR="00680531" w:rsidRPr="002959A0" w:rsidRDefault="00680531" w:rsidP="00D74DC0">
            <w:pPr>
              <w:pStyle w:val="ExhibitText"/>
              <w:jc w:val="right"/>
              <w:rPr>
                <w:lang w:val="en-GB"/>
              </w:rPr>
            </w:pPr>
            <w:r w:rsidRPr="002959A0">
              <w:rPr>
                <w:lang w:val="en-GB"/>
              </w:rPr>
              <w:t>1</w:t>
            </w:r>
            <w:r w:rsidR="00421E35" w:rsidRPr="002959A0">
              <w:rPr>
                <w:lang w:val="en-GB"/>
              </w:rPr>
              <w:t>,</w:t>
            </w:r>
            <w:r w:rsidRPr="002959A0">
              <w:rPr>
                <w:lang w:val="en-GB"/>
              </w:rPr>
              <w:t>330</w:t>
            </w:r>
          </w:p>
        </w:tc>
        <w:tc>
          <w:tcPr>
            <w:tcW w:w="717" w:type="dxa"/>
            <w:noWrap/>
            <w:vAlign w:val="center"/>
            <w:hideMark/>
          </w:tcPr>
          <w:p w14:paraId="66F8E8A7" w14:textId="77777777" w:rsidR="00680531" w:rsidRPr="002959A0" w:rsidRDefault="00680531" w:rsidP="00D74DC0">
            <w:pPr>
              <w:pStyle w:val="ExhibitText"/>
              <w:jc w:val="right"/>
              <w:rPr>
                <w:lang w:val="en-GB"/>
              </w:rPr>
            </w:pPr>
            <w:r w:rsidRPr="002959A0">
              <w:rPr>
                <w:lang w:val="en-GB"/>
              </w:rPr>
              <w:t>13.0</w:t>
            </w:r>
          </w:p>
        </w:tc>
        <w:tc>
          <w:tcPr>
            <w:tcW w:w="1076" w:type="dxa"/>
            <w:noWrap/>
            <w:vAlign w:val="center"/>
            <w:hideMark/>
          </w:tcPr>
          <w:p w14:paraId="7602432E" w14:textId="77777777" w:rsidR="00680531" w:rsidRPr="002959A0" w:rsidRDefault="00680531" w:rsidP="00D74DC0">
            <w:pPr>
              <w:pStyle w:val="ExhibitText"/>
              <w:jc w:val="right"/>
              <w:rPr>
                <w:lang w:val="en-GB"/>
              </w:rPr>
            </w:pPr>
            <w:r w:rsidRPr="002959A0">
              <w:rPr>
                <w:lang w:val="en-GB"/>
              </w:rPr>
              <w:t>12.6</w:t>
            </w:r>
          </w:p>
        </w:tc>
        <w:tc>
          <w:tcPr>
            <w:tcW w:w="1267" w:type="dxa"/>
            <w:noWrap/>
            <w:vAlign w:val="center"/>
            <w:hideMark/>
          </w:tcPr>
          <w:p w14:paraId="3257962C" w14:textId="59A2C77E" w:rsidR="00680531" w:rsidRPr="002959A0" w:rsidRDefault="00680531" w:rsidP="00D74DC0">
            <w:pPr>
              <w:pStyle w:val="ExhibitText"/>
              <w:jc w:val="right"/>
              <w:rPr>
                <w:lang w:val="en-GB"/>
              </w:rPr>
            </w:pPr>
            <w:r w:rsidRPr="002959A0">
              <w:rPr>
                <w:lang w:val="en-GB"/>
              </w:rPr>
              <w:t xml:space="preserve">1,111 </w:t>
            </w:r>
          </w:p>
        </w:tc>
        <w:tc>
          <w:tcPr>
            <w:tcW w:w="666" w:type="dxa"/>
            <w:noWrap/>
            <w:vAlign w:val="center"/>
            <w:hideMark/>
          </w:tcPr>
          <w:p w14:paraId="6528DE10" w14:textId="54CC0171" w:rsidR="00680531" w:rsidRPr="002959A0" w:rsidRDefault="00680531" w:rsidP="00D74DC0">
            <w:pPr>
              <w:pStyle w:val="ExhibitText"/>
              <w:jc w:val="right"/>
              <w:rPr>
                <w:lang w:val="en-GB"/>
              </w:rPr>
            </w:pPr>
            <w:r w:rsidRPr="002959A0">
              <w:rPr>
                <w:lang w:val="en-GB"/>
              </w:rPr>
              <w:t xml:space="preserve">13 </w:t>
            </w:r>
          </w:p>
        </w:tc>
        <w:tc>
          <w:tcPr>
            <w:tcW w:w="1130" w:type="dxa"/>
            <w:noWrap/>
            <w:vAlign w:val="center"/>
            <w:hideMark/>
          </w:tcPr>
          <w:p w14:paraId="6BDC01F9" w14:textId="77777777" w:rsidR="00680531" w:rsidRPr="002959A0" w:rsidRDefault="00680531" w:rsidP="00D74DC0">
            <w:pPr>
              <w:pStyle w:val="ExhibitText"/>
              <w:jc w:val="right"/>
              <w:rPr>
                <w:lang w:val="en-GB"/>
              </w:rPr>
            </w:pPr>
            <w:r w:rsidRPr="002959A0">
              <w:rPr>
                <w:lang w:val="en-GB"/>
              </w:rPr>
              <w:t>19.8</w:t>
            </w:r>
          </w:p>
        </w:tc>
      </w:tr>
      <w:tr w:rsidR="00680531" w:rsidRPr="002959A0" w14:paraId="558A1C1A" w14:textId="77777777" w:rsidTr="00810685">
        <w:trPr>
          <w:jc w:val="center"/>
        </w:trPr>
        <w:tc>
          <w:tcPr>
            <w:tcW w:w="1355" w:type="dxa"/>
            <w:noWrap/>
            <w:vAlign w:val="center"/>
            <w:hideMark/>
          </w:tcPr>
          <w:p w14:paraId="4C9982AA" w14:textId="0CF26D77" w:rsidR="00680531" w:rsidRPr="002959A0" w:rsidRDefault="00680531" w:rsidP="00D74DC0">
            <w:pPr>
              <w:pStyle w:val="ExhibitText"/>
              <w:jc w:val="left"/>
              <w:rPr>
                <w:b/>
                <w:lang w:val="en-GB"/>
              </w:rPr>
            </w:pPr>
            <w:r w:rsidRPr="002959A0">
              <w:rPr>
                <w:b/>
                <w:lang w:val="en-GB"/>
              </w:rPr>
              <w:t>Total</w:t>
            </w:r>
          </w:p>
        </w:tc>
        <w:tc>
          <w:tcPr>
            <w:tcW w:w="1345" w:type="dxa"/>
            <w:noWrap/>
            <w:vAlign w:val="center"/>
            <w:hideMark/>
          </w:tcPr>
          <w:p w14:paraId="2221DE64" w14:textId="77777777" w:rsidR="00680531" w:rsidRPr="002959A0" w:rsidRDefault="00680531" w:rsidP="00D74DC0">
            <w:pPr>
              <w:pStyle w:val="ExhibitText"/>
              <w:jc w:val="right"/>
              <w:rPr>
                <w:b/>
                <w:lang w:val="en-GB"/>
              </w:rPr>
            </w:pPr>
            <w:r w:rsidRPr="002959A0">
              <w:rPr>
                <w:b/>
                <w:lang w:val="en-GB"/>
              </w:rPr>
              <w:t>11,430</w:t>
            </w:r>
          </w:p>
        </w:tc>
        <w:tc>
          <w:tcPr>
            <w:tcW w:w="717" w:type="dxa"/>
            <w:noWrap/>
            <w:vAlign w:val="center"/>
            <w:hideMark/>
          </w:tcPr>
          <w:p w14:paraId="085D6924" w14:textId="77777777" w:rsidR="00680531" w:rsidRPr="002959A0" w:rsidRDefault="00680531" w:rsidP="00D74DC0">
            <w:pPr>
              <w:pStyle w:val="ExhibitText"/>
              <w:jc w:val="right"/>
              <w:rPr>
                <w:b/>
                <w:lang w:val="en-GB"/>
              </w:rPr>
            </w:pPr>
            <w:r w:rsidRPr="002959A0">
              <w:rPr>
                <w:b/>
                <w:lang w:val="en-GB"/>
              </w:rPr>
              <w:t>100.0</w:t>
            </w:r>
          </w:p>
        </w:tc>
        <w:tc>
          <w:tcPr>
            <w:tcW w:w="1263" w:type="dxa"/>
            <w:noWrap/>
            <w:vAlign w:val="center"/>
            <w:hideMark/>
          </w:tcPr>
          <w:p w14:paraId="7D1EB967" w14:textId="77777777" w:rsidR="00680531" w:rsidRPr="002959A0" w:rsidRDefault="00680531" w:rsidP="00D74DC0">
            <w:pPr>
              <w:pStyle w:val="ExhibitText"/>
              <w:jc w:val="right"/>
              <w:rPr>
                <w:b/>
                <w:lang w:val="en-GB"/>
              </w:rPr>
            </w:pPr>
            <w:r w:rsidRPr="002959A0">
              <w:rPr>
                <w:b/>
                <w:lang w:val="en-GB"/>
              </w:rPr>
              <w:t>10,206</w:t>
            </w:r>
          </w:p>
        </w:tc>
        <w:tc>
          <w:tcPr>
            <w:tcW w:w="717" w:type="dxa"/>
            <w:noWrap/>
            <w:vAlign w:val="center"/>
            <w:hideMark/>
          </w:tcPr>
          <w:p w14:paraId="1EBBACF1" w14:textId="77777777" w:rsidR="00680531" w:rsidRPr="002959A0" w:rsidRDefault="00680531" w:rsidP="00D74DC0">
            <w:pPr>
              <w:pStyle w:val="ExhibitText"/>
              <w:jc w:val="right"/>
              <w:rPr>
                <w:b/>
                <w:lang w:val="en-GB"/>
              </w:rPr>
            </w:pPr>
            <w:r w:rsidRPr="002959A0">
              <w:rPr>
                <w:b/>
                <w:lang w:val="en-GB"/>
              </w:rPr>
              <w:t>100.0</w:t>
            </w:r>
          </w:p>
        </w:tc>
        <w:tc>
          <w:tcPr>
            <w:tcW w:w="1076" w:type="dxa"/>
            <w:noWrap/>
            <w:vAlign w:val="center"/>
            <w:hideMark/>
          </w:tcPr>
          <w:p w14:paraId="20E66229" w14:textId="77777777" w:rsidR="00680531" w:rsidRPr="002959A0" w:rsidRDefault="00680531" w:rsidP="00D74DC0">
            <w:pPr>
              <w:pStyle w:val="ExhibitText"/>
              <w:jc w:val="right"/>
              <w:rPr>
                <w:b/>
                <w:lang w:val="en-GB"/>
              </w:rPr>
            </w:pPr>
          </w:p>
        </w:tc>
        <w:tc>
          <w:tcPr>
            <w:tcW w:w="1267" w:type="dxa"/>
            <w:noWrap/>
            <w:vAlign w:val="center"/>
            <w:hideMark/>
          </w:tcPr>
          <w:p w14:paraId="464ED789" w14:textId="31602FA2" w:rsidR="00680531" w:rsidRPr="002959A0" w:rsidRDefault="00680531" w:rsidP="00D74DC0">
            <w:pPr>
              <w:pStyle w:val="ExhibitText"/>
              <w:jc w:val="right"/>
              <w:rPr>
                <w:b/>
                <w:lang w:val="en-GB"/>
              </w:rPr>
            </w:pPr>
            <w:r w:rsidRPr="002959A0">
              <w:rPr>
                <w:b/>
                <w:lang w:val="en-GB"/>
              </w:rPr>
              <w:t xml:space="preserve">8,324 </w:t>
            </w:r>
          </w:p>
        </w:tc>
        <w:tc>
          <w:tcPr>
            <w:tcW w:w="666" w:type="dxa"/>
            <w:noWrap/>
            <w:vAlign w:val="center"/>
            <w:hideMark/>
          </w:tcPr>
          <w:p w14:paraId="59AF8DEA" w14:textId="52101CB0" w:rsidR="00680531" w:rsidRPr="002959A0" w:rsidRDefault="00680531" w:rsidP="00D74DC0">
            <w:pPr>
              <w:pStyle w:val="ExhibitText"/>
              <w:jc w:val="right"/>
              <w:rPr>
                <w:b/>
                <w:lang w:val="en-GB"/>
              </w:rPr>
            </w:pPr>
            <w:r w:rsidRPr="002959A0">
              <w:rPr>
                <w:b/>
                <w:lang w:val="en-GB"/>
              </w:rPr>
              <w:t xml:space="preserve">100 </w:t>
            </w:r>
          </w:p>
        </w:tc>
        <w:tc>
          <w:tcPr>
            <w:tcW w:w="1130" w:type="dxa"/>
            <w:noWrap/>
            <w:vAlign w:val="center"/>
            <w:hideMark/>
          </w:tcPr>
          <w:p w14:paraId="3EE44078" w14:textId="77777777" w:rsidR="00680531" w:rsidRPr="002959A0" w:rsidRDefault="00680531" w:rsidP="00D74DC0">
            <w:pPr>
              <w:pStyle w:val="ExhibitText"/>
              <w:jc w:val="right"/>
              <w:rPr>
                <w:b/>
                <w:lang w:val="en-GB"/>
              </w:rPr>
            </w:pPr>
          </w:p>
        </w:tc>
      </w:tr>
      <w:tr w:rsidR="00D74DC0" w:rsidRPr="002959A0" w14:paraId="243380A6" w14:textId="77777777" w:rsidTr="00810685">
        <w:trPr>
          <w:jc w:val="center"/>
        </w:trPr>
        <w:tc>
          <w:tcPr>
            <w:tcW w:w="9536" w:type="dxa"/>
            <w:gridSpan w:val="9"/>
            <w:noWrap/>
            <w:vAlign w:val="center"/>
          </w:tcPr>
          <w:p w14:paraId="7282EFB9" w14:textId="77777777" w:rsidR="00D74DC0" w:rsidRPr="002959A0" w:rsidRDefault="00D74DC0" w:rsidP="00D74DC0">
            <w:pPr>
              <w:pStyle w:val="ExhibitText"/>
              <w:jc w:val="right"/>
              <w:rPr>
                <w:b/>
                <w:lang w:val="en-GB"/>
              </w:rPr>
            </w:pPr>
          </w:p>
        </w:tc>
      </w:tr>
      <w:tr w:rsidR="00D74DC0" w:rsidRPr="002959A0" w14:paraId="328C791E" w14:textId="77777777" w:rsidTr="00810685">
        <w:trPr>
          <w:jc w:val="center"/>
        </w:trPr>
        <w:tc>
          <w:tcPr>
            <w:tcW w:w="9536" w:type="dxa"/>
            <w:gridSpan w:val="9"/>
            <w:noWrap/>
            <w:vAlign w:val="center"/>
            <w:hideMark/>
          </w:tcPr>
          <w:p w14:paraId="752BF615" w14:textId="516A5880" w:rsidR="00D74DC0" w:rsidRPr="002959A0" w:rsidRDefault="00D74DC0" w:rsidP="00D74DC0">
            <w:pPr>
              <w:pStyle w:val="ExhibitText"/>
              <w:jc w:val="left"/>
              <w:rPr>
                <w:lang w:val="en-GB"/>
              </w:rPr>
            </w:pPr>
            <w:r w:rsidRPr="002959A0">
              <w:rPr>
                <w:b/>
                <w:lang w:val="en-GB"/>
              </w:rPr>
              <w:t xml:space="preserve">Float </w:t>
            </w:r>
            <w:r w:rsidR="008B4231">
              <w:rPr>
                <w:b/>
                <w:lang w:val="en-GB"/>
              </w:rPr>
              <w:t>Glass</w:t>
            </w:r>
          </w:p>
        </w:tc>
      </w:tr>
      <w:tr w:rsidR="00680531" w:rsidRPr="002959A0" w14:paraId="6A268992" w14:textId="77777777" w:rsidTr="00810685">
        <w:trPr>
          <w:jc w:val="center"/>
        </w:trPr>
        <w:tc>
          <w:tcPr>
            <w:tcW w:w="1355" w:type="dxa"/>
            <w:noWrap/>
            <w:vAlign w:val="center"/>
            <w:hideMark/>
          </w:tcPr>
          <w:p w14:paraId="520F468B" w14:textId="0EB27348" w:rsidR="00680531" w:rsidRPr="002959A0" w:rsidRDefault="00680531" w:rsidP="00D74DC0">
            <w:pPr>
              <w:pStyle w:val="ExhibitText"/>
              <w:jc w:val="left"/>
              <w:rPr>
                <w:lang w:val="en-GB"/>
              </w:rPr>
            </w:pPr>
            <w:r w:rsidRPr="002959A0">
              <w:rPr>
                <w:lang w:val="en-GB"/>
              </w:rPr>
              <w:t>Materials</w:t>
            </w:r>
          </w:p>
        </w:tc>
        <w:tc>
          <w:tcPr>
            <w:tcW w:w="1345" w:type="dxa"/>
            <w:noWrap/>
            <w:vAlign w:val="center"/>
            <w:hideMark/>
          </w:tcPr>
          <w:p w14:paraId="66D869C3" w14:textId="77777777" w:rsidR="00680531" w:rsidRPr="002959A0" w:rsidRDefault="00680531" w:rsidP="00D74DC0">
            <w:pPr>
              <w:pStyle w:val="ExhibitText"/>
              <w:jc w:val="right"/>
              <w:rPr>
                <w:lang w:val="en-GB"/>
              </w:rPr>
            </w:pPr>
            <w:r w:rsidRPr="002959A0">
              <w:rPr>
                <w:lang w:val="en-GB"/>
              </w:rPr>
              <w:t>617</w:t>
            </w:r>
          </w:p>
        </w:tc>
        <w:tc>
          <w:tcPr>
            <w:tcW w:w="717" w:type="dxa"/>
            <w:noWrap/>
            <w:vAlign w:val="center"/>
            <w:hideMark/>
          </w:tcPr>
          <w:p w14:paraId="175E54D4" w14:textId="77777777" w:rsidR="00680531" w:rsidRPr="002959A0" w:rsidRDefault="00680531" w:rsidP="00D74DC0">
            <w:pPr>
              <w:pStyle w:val="ExhibitText"/>
              <w:jc w:val="right"/>
              <w:rPr>
                <w:lang w:val="en-GB"/>
              </w:rPr>
            </w:pPr>
            <w:r w:rsidRPr="002959A0">
              <w:rPr>
                <w:lang w:val="en-GB"/>
              </w:rPr>
              <w:t>32.8</w:t>
            </w:r>
          </w:p>
        </w:tc>
        <w:tc>
          <w:tcPr>
            <w:tcW w:w="1263" w:type="dxa"/>
            <w:noWrap/>
            <w:vAlign w:val="center"/>
            <w:hideMark/>
          </w:tcPr>
          <w:p w14:paraId="3FBAA1F6" w14:textId="77777777" w:rsidR="00680531" w:rsidRPr="002959A0" w:rsidRDefault="00680531" w:rsidP="00D74DC0">
            <w:pPr>
              <w:pStyle w:val="ExhibitText"/>
              <w:jc w:val="right"/>
              <w:rPr>
                <w:lang w:val="en-GB"/>
              </w:rPr>
            </w:pPr>
            <w:r w:rsidRPr="002959A0">
              <w:rPr>
                <w:lang w:val="en-GB"/>
              </w:rPr>
              <w:t>571</w:t>
            </w:r>
          </w:p>
        </w:tc>
        <w:tc>
          <w:tcPr>
            <w:tcW w:w="717" w:type="dxa"/>
            <w:noWrap/>
            <w:vAlign w:val="center"/>
            <w:hideMark/>
          </w:tcPr>
          <w:p w14:paraId="75E420DF" w14:textId="77777777" w:rsidR="00680531" w:rsidRPr="002959A0" w:rsidRDefault="00680531" w:rsidP="00D74DC0">
            <w:pPr>
              <w:pStyle w:val="ExhibitText"/>
              <w:jc w:val="right"/>
              <w:rPr>
                <w:lang w:val="en-GB"/>
              </w:rPr>
            </w:pPr>
            <w:r w:rsidRPr="002959A0">
              <w:rPr>
                <w:lang w:val="en-GB"/>
              </w:rPr>
              <w:t>29.6</w:t>
            </w:r>
          </w:p>
        </w:tc>
        <w:tc>
          <w:tcPr>
            <w:tcW w:w="1076" w:type="dxa"/>
            <w:noWrap/>
            <w:vAlign w:val="center"/>
            <w:hideMark/>
          </w:tcPr>
          <w:p w14:paraId="4BCE084B" w14:textId="77777777" w:rsidR="00680531" w:rsidRPr="002959A0" w:rsidRDefault="00680531" w:rsidP="00D74DC0">
            <w:pPr>
              <w:pStyle w:val="ExhibitText"/>
              <w:jc w:val="right"/>
              <w:rPr>
                <w:lang w:val="en-GB"/>
              </w:rPr>
            </w:pPr>
            <w:r w:rsidRPr="002959A0">
              <w:rPr>
                <w:lang w:val="en-GB"/>
              </w:rPr>
              <w:t>8.0</w:t>
            </w:r>
          </w:p>
        </w:tc>
        <w:tc>
          <w:tcPr>
            <w:tcW w:w="1267" w:type="dxa"/>
            <w:noWrap/>
            <w:vAlign w:val="center"/>
            <w:hideMark/>
          </w:tcPr>
          <w:p w14:paraId="1D31D453" w14:textId="4F2966AD" w:rsidR="00680531" w:rsidRPr="002959A0" w:rsidRDefault="00680531" w:rsidP="00D74DC0">
            <w:pPr>
              <w:pStyle w:val="ExhibitText"/>
              <w:jc w:val="right"/>
              <w:rPr>
                <w:lang w:val="en-GB"/>
              </w:rPr>
            </w:pPr>
            <w:r w:rsidRPr="002959A0">
              <w:rPr>
                <w:lang w:val="en-GB"/>
              </w:rPr>
              <w:t xml:space="preserve">512 </w:t>
            </w:r>
          </w:p>
        </w:tc>
        <w:tc>
          <w:tcPr>
            <w:tcW w:w="666" w:type="dxa"/>
            <w:noWrap/>
            <w:vAlign w:val="center"/>
            <w:hideMark/>
          </w:tcPr>
          <w:p w14:paraId="1BAB33C5" w14:textId="0254D36B" w:rsidR="00680531" w:rsidRPr="002959A0" w:rsidRDefault="00680531" w:rsidP="00D74DC0">
            <w:pPr>
              <w:pStyle w:val="ExhibitText"/>
              <w:jc w:val="right"/>
              <w:rPr>
                <w:lang w:val="en-GB"/>
              </w:rPr>
            </w:pPr>
            <w:r w:rsidRPr="002959A0">
              <w:rPr>
                <w:lang w:val="en-GB"/>
              </w:rPr>
              <w:t xml:space="preserve">27 </w:t>
            </w:r>
          </w:p>
        </w:tc>
        <w:tc>
          <w:tcPr>
            <w:tcW w:w="1130" w:type="dxa"/>
            <w:noWrap/>
            <w:vAlign w:val="center"/>
            <w:hideMark/>
          </w:tcPr>
          <w:p w14:paraId="11EDC836" w14:textId="77777777" w:rsidR="00680531" w:rsidRPr="002959A0" w:rsidRDefault="00680531" w:rsidP="00D74DC0">
            <w:pPr>
              <w:pStyle w:val="ExhibitText"/>
              <w:jc w:val="right"/>
              <w:rPr>
                <w:lang w:val="en-GB"/>
              </w:rPr>
            </w:pPr>
            <w:r w:rsidRPr="002959A0">
              <w:rPr>
                <w:lang w:val="en-GB"/>
              </w:rPr>
              <w:t>11.5</w:t>
            </w:r>
          </w:p>
        </w:tc>
      </w:tr>
      <w:tr w:rsidR="00680531" w:rsidRPr="002959A0" w14:paraId="7D2A5AB3" w14:textId="77777777" w:rsidTr="00810685">
        <w:trPr>
          <w:jc w:val="center"/>
        </w:trPr>
        <w:tc>
          <w:tcPr>
            <w:tcW w:w="1355" w:type="dxa"/>
            <w:noWrap/>
            <w:vAlign w:val="center"/>
            <w:hideMark/>
          </w:tcPr>
          <w:p w14:paraId="63788A97" w14:textId="6EFD4C1F" w:rsidR="00680531" w:rsidRPr="002959A0" w:rsidRDefault="00680531" w:rsidP="00D74DC0">
            <w:pPr>
              <w:pStyle w:val="ExhibitText"/>
              <w:jc w:val="left"/>
              <w:rPr>
                <w:lang w:val="en-GB"/>
              </w:rPr>
            </w:pPr>
            <w:r w:rsidRPr="002959A0">
              <w:rPr>
                <w:lang w:val="en-GB"/>
              </w:rPr>
              <w:t>Energy</w:t>
            </w:r>
          </w:p>
        </w:tc>
        <w:tc>
          <w:tcPr>
            <w:tcW w:w="1345" w:type="dxa"/>
            <w:noWrap/>
            <w:vAlign w:val="center"/>
            <w:hideMark/>
          </w:tcPr>
          <w:p w14:paraId="4D0E37E6" w14:textId="77777777" w:rsidR="00680531" w:rsidRPr="002959A0" w:rsidRDefault="00680531" w:rsidP="00D74DC0">
            <w:pPr>
              <w:pStyle w:val="ExhibitText"/>
              <w:jc w:val="right"/>
              <w:rPr>
                <w:lang w:val="en-GB"/>
              </w:rPr>
            </w:pPr>
            <w:r w:rsidRPr="002959A0">
              <w:rPr>
                <w:lang w:val="en-GB"/>
              </w:rPr>
              <w:t>602</w:t>
            </w:r>
          </w:p>
        </w:tc>
        <w:tc>
          <w:tcPr>
            <w:tcW w:w="717" w:type="dxa"/>
            <w:noWrap/>
            <w:vAlign w:val="center"/>
            <w:hideMark/>
          </w:tcPr>
          <w:p w14:paraId="35834FFE" w14:textId="77777777" w:rsidR="00680531" w:rsidRPr="002959A0" w:rsidRDefault="00680531" w:rsidP="00D74DC0">
            <w:pPr>
              <w:pStyle w:val="ExhibitText"/>
              <w:jc w:val="right"/>
              <w:rPr>
                <w:lang w:val="en-GB"/>
              </w:rPr>
            </w:pPr>
            <w:r w:rsidRPr="002959A0">
              <w:rPr>
                <w:lang w:val="en-GB"/>
              </w:rPr>
              <w:t>32.1</w:t>
            </w:r>
          </w:p>
        </w:tc>
        <w:tc>
          <w:tcPr>
            <w:tcW w:w="1263" w:type="dxa"/>
            <w:noWrap/>
            <w:vAlign w:val="center"/>
            <w:hideMark/>
          </w:tcPr>
          <w:p w14:paraId="6EE0F3ED" w14:textId="77777777" w:rsidR="00680531" w:rsidRPr="002959A0" w:rsidRDefault="00680531" w:rsidP="00D74DC0">
            <w:pPr>
              <w:pStyle w:val="ExhibitText"/>
              <w:jc w:val="right"/>
              <w:rPr>
                <w:lang w:val="en-GB"/>
              </w:rPr>
            </w:pPr>
            <w:r w:rsidRPr="002959A0">
              <w:rPr>
                <w:lang w:val="en-GB"/>
              </w:rPr>
              <w:t>686</w:t>
            </w:r>
          </w:p>
        </w:tc>
        <w:tc>
          <w:tcPr>
            <w:tcW w:w="717" w:type="dxa"/>
            <w:noWrap/>
            <w:vAlign w:val="center"/>
            <w:hideMark/>
          </w:tcPr>
          <w:p w14:paraId="46FAAB4E" w14:textId="77777777" w:rsidR="00680531" w:rsidRPr="002959A0" w:rsidRDefault="00680531" w:rsidP="00D74DC0">
            <w:pPr>
              <w:pStyle w:val="ExhibitText"/>
              <w:jc w:val="right"/>
              <w:rPr>
                <w:lang w:val="en-GB"/>
              </w:rPr>
            </w:pPr>
            <w:r w:rsidRPr="002959A0">
              <w:rPr>
                <w:lang w:val="en-GB"/>
              </w:rPr>
              <w:t>35.5</w:t>
            </w:r>
          </w:p>
        </w:tc>
        <w:tc>
          <w:tcPr>
            <w:tcW w:w="1076" w:type="dxa"/>
            <w:noWrap/>
            <w:vAlign w:val="center"/>
            <w:hideMark/>
          </w:tcPr>
          <w:p w14:paraId="198AB1DF" w14:textId="77D1FCD0" w:rsidR="00680531" w:rsidRPr="002959A0" w:rsidRDefault="008B4231" w:rsidP="00D74DC0">
            <w:pPr>
              <w:pStyle w:val="ExhibitText"/>
              <w:jc w:val="right"/>
              <w:rPr>
                <w:lang w:val="en-GB"/>
              </w:rPr>
            </w:pPr>
            <w:r>
              <w:rPr>
                <w:lang w:val="en-GB"/>
              </w:rPr>
              <w:t>−</w:t>
            </w:r>
            <w:r w:rsidR="00680531" w:rsidRPr="002959A0">
              <w:rPr>
                <w:lang w:val="en-GB"/>
              </w:rPr>
              <w:t>12.1</w:t>
            </w:r>
          </w:p>
        </w:tc>
        <w:tc>
          <w:tcPr>
            <w:tcW w:w="1267" w:type="dxa"/>
            <w:noWrap/>
            <w:vAlign w:val="center"/>
            <w:hideMark/>
          </w:tcPr>
          <w:p w14:paraId="54149586" w14:textId="181872ED" w:rsidR="00680531" w:rsidRPr="002959A0" w:rsidRDefault="00680531" w:rsidP="00D74DC0">
            <w:pPr>
              <w:pStyle w:val="ExhibitText"/>
              <w:jc w:val="right"/>
              <w:rPr>
                <w:lang w:val="en-GB"/>
              </w:rPr>
            </w:pPr>
            <w:r w:rsidRPr="002959A0">
              <w:rPr>
                <w:lang w:val="en-GB"/>
              </w:rPr>
              <w:t xml:space="preserve">871 </w:t>
            </w:r>
          </w:p>
        </w:tc>
        <w:tc>
          <w:tcPr>
            <w:tcW w:w="666" w:type="dxa"/>
            <w:noWrap/>
            <w:vAlign w:val="center"/>
            <w:hideMark/>
          </w:tcPr>
          <w:p w14:paraId="34B90913" w14:textId="0B3F57D0" w:rsidR="00680531" w:rsidRPr="002959A0" w:rsidRDefault="00680531" w:rsidP="00D74DC0">
            <w:pPr>
              <w:pStyle w:val="ExhibitText"/>
              <w:jc w:val="right"/>
              <w:rPr>
                <w:lang w:val="en-GB"/>
              </w:rPr>
            </w:pPr>
            <w:r w:rsidRPr="002959A0">
              <w:rPr>
                <w:lang w:val="en-GB"/>
              </w:rPr>
              <w:t xml:space="preserve">46 </w:t>
            </w:r>
          </w:p>
        </w:tc>
        <w:tc>
          <w:tcPr>
            <w:tcW w:w="1130" w:type="dxa"/>
            <w:noWrap/>
            <w:vAlign w:val="center"/>
            <w:hideMark/>
          </w:tcPr>
          <w:p w14:paraId="399DFE1C" w14:textId="4DDCC15B" w:rsidR="00680531" w:rsidRPr="002959A0" w:rsidRDefault="008B4231" w:rsidP="00D74DC0">
            <w:pPr>
              <w:pStyle w:val="ExhibitText"/>
              <w:jc w:val="right"/>
              <w:rPr>
                <w:lang w:val="en-GB"/>
              </w:rPr>
            </w:pPr>
            <w:r>
              <w:rPr>
                <w:lang w:val="en-GB"/>
              </w:rPr>
              <w:t>−</w:t>
            </w:r>
            <w:r w:rsidR="00680531" w:rsidRPr="002959A0">
              <w:rPr>
                <w:lang w:val="en-GB"/>
              </w:rPr>
              <w:t>21.3</w:t>
            </w:r>
          </w:p>
        </w:tc>
      </w:tr>
      <w:tr w:rsidR="00680531" w:rsidRPr="002959A0" w14:paraId="566DCD3F" w14:textId="77777777" w:rsidTr="00810685">
        <w:trPr>
          <w:jc w:val="center"/>
        </w:trPr>
        <w:tc>
          <w:tcPr>
            <w:tcW w:w="1355" w:type="dxa"/>
            <w:noWrap/>
            <w:vAlign w:val="center"/>
            <w:hideMark/>
          </w:tcPr>
          <w:p w14:paraId="5CE67FC2" w14:textId="065E3F98" w:rsidR="00680531" w:rsidRPr="002959A0" w:rsidRDefault="00680531" w:rsidP="00D74DC0">
            <w:pPr>
              <w:pStyle w:val="ExhibitText"/>
              <w:jc w:val="left"/>
              <w:rPr>
                <w:lang w:val="en-GB"/>
              </w:rPr>
            </w:pPr>
            <w:r w:rsidRPr="002959A0">
              <w:rPr>
                <w:lang w:val="en-GB"/>
              </w:rPr>
              <w:t>Labour</w:t>
            </w:r>
          </w:p>
        </w:tc>
        <w:tc>
          <w:tcPr>
            <w:tcW w:w="1345" w:type="dxa"/>
            <w:noWrap/>
            <w:vAlign w:val="center"/>
            <w:hideMark/>
          </w:tcPr>
          <w:p w14:paraId="132644ED" w14:textId="77777777" w:rsidR="00680531" w:rsidRPr="002959A0" w:rsidRDefault="00680531" w:rsidP="00D74DC0">
            <w:pPr>
              <w:pStyle w:val="ExhibitText"/>
              <w:jc w:val="right"/>
              <w:rPr>
                <w:lang w:val="en-GB"/>
              </w:rPr>
            </w:pPr>
            <w:r w:rsidRPr="002959A0">
              <w:rPr>
                <w:lang w:val="en-GB"/>
              </w:rPr>
              <w:t>180</w:t>
            </w:r>
          </w:p>
        </w:tc>
        <w:tc>
          <w:tcPr>
            <w:tcW w:w="717" w:type="dxa"/>
            <w:noWrap/>
            <w:vAlign w:val="center"/>
            <w:hideMark/>
          </w:tcPr>
          <w:p w14:paraId="3E2EE2BB" w14:textId="77777777" w:rsidR="00680531" w:rsidRPr="002959A0" w:rsidRDefault="00680531" w:rsidP="00D74DC0">
            <w:pPr>
              <w:pStyle w:val="ExhibitText"/>
              <w:jc w:val="right"/>
              <w:rPr>
                <w:lang w:val="en-GB"/>
              </w:rPr>
            </w:pPr>
            <w:r w:rsidRPr="002959A0">
              <w:rPr>
                <w:lang w:val="en-GB"/>
              </w:rPr>
              <w:t>9.6</w:t>
            </w:r>
          </w:p>
        </w:tc>
        <w:tc>
          <w:tcPr>
            <w:tcW w:w="1263" w:type="dxa"/>
            <w:noWrap/>
            <w:vAlign w:val="center"/>
            <w:hideMark/>
          </w:tcPr>
          <w:p w14:paraId="19CF3B32" w14:textId="77777777" w:rsidR="00680531" w:rsidRPr="002959A0" w:rsidRDefault="00680531" w:rsidP="00D74DC0">
            <w:pPr>
              <w:pStyle w:val="ExhibitText"/>
              <w:jc w:val="right"/>
              <w:rPr>
                <w:lang w:val="en-GB"/>
              </w:rPr>
            </w:pPr>
            <w:r w:rsidRPr="002959A0">
              <w:rPr>
                <w:lang w:val="en-GB"/>
              </w:rPr>
              <w:t>163</w:t>
            </w:r>
          </w:p>
        </w:tc>
        <w:tc>
          <w:tcPr>
            <w:tcW w:w="717" w:type="dxa"/>
            <w:noWrap/>
            <w:vAlign w:val="center"/>
            <w:hideMark/>
          </w:tcPr>
          <w:p w14:paraId="3E1EB58C" w14:textId="77777777" w:rsidR="00680531" w:rsidRPr="002959A0" w:rsidRDefault="00680531" w:rsidP="00D74DC0">
            <w:pPr>
              <w:pStyle w:val="ExhibitText"/>
              <w:jc w:val="right"/>
              <w:rPr>
                <w:lang w:val="en-GB"/>
              </w:rPr>
            </w:pPr>
            <w:r w:rsidRPr="002959A0">
              <w:rPr>
                <w:lang w:val="en-GB"/>
              </w:rPr>
              <w:t>8.4</w:t>
            </w:r>
          </w:p>
        </w:tc>
        <w:tc>
          <w:tcPr>
            <w:tcW w:w="1076" w:type="dxa"/>
            <w:noWrap/>
            <w:vAlign w:val="center"/>
            <w:hideMark/>
          </w:tcPr>
          <w:p w14:paraId="3B27812B" w14:textId="77777777" w:rsidR="00680531" w:rsidRPr="002959A0" w:rsidRDefault="00680531" w:rsidP="00D74DC0">
            <w:pPr>
              <w:pStyle w:val="ExhibitText"/>
              <w:jc w:val="right"/>
              <w:rPr>
                <w:lang w:val="en-GB"/>
              </w:rPr>
            </w:pPr>
            <w:r w:rsidRPr="002959A0">
              <w:rPr>
                <w:lang w:val="en-GB"/>
              </w:rPr>
              <w:t>10.5</w:t>
            </w:r>
          </w:p>
        </w:tc>
        <w:tc>
          <w:tcPr>
            <w:tcW w:w="1267" w:type="dxa"/>
            <w:noWrap/>
            <w:vAlign w:val="center"/>
            <w:hideMark/>
          </w:tcPr>
          <w:p w14:paraId="299DE760" w14:textId="7CFDA695" w:rsidR="00680531" w:rsidRPr="002959A0" w:rsidRDefault="00680531" w:rsidP="00D74DC0">
            <w:pPr>
              <w:pStyle w:val="ExhibitText"/>
              <w:jc w:val="right"/>
              <w:rPr>
                <w:lang w:val="en-GB"/>
              </w:rPr>
            </w:pPr>
            <w:r w:rsidRPr="002959A0">
              <w:rPr>
                <w:lang w:val="en-GB"/>
              </w:rPr>
              <w:t xml:space="preserve">73 </w:t>
            </w:r>
          </w:p>
        </w:tc>
        <w:tc>
          <w:tcPr>
            <w:tcW w:w="666" w:type="dxa"/>
            <w:noWrap/>
            <w:vAlign w:val="center"/>
            <w:hideMark/>
          </w:tcPr>
          <w:p w14:paraId="29C2289D" w14:textId="739435C0" w:rsidR="00680531" w:rsidRPr="002959A0" w:rsidRDefault="00680531" w:rsidP="00D74DC0">
            <w:pPr>
              <w:pStyle w:val="ExhibitText"/>
              <w:jc w:val="right"/>
              <w:rPr>
                <w:lang w:val="en-GB"/>
              </w:rPr>
            </w:pPr>
            <w:r w:rsidRPr="002959A0">
              <w:rPr>
                <w:lang w:val="en-GB"/>
              </w:rPr>
              <w:t xml:space="preserve">4 </w:t>
            </w:r>
          </w:p>
        </w:tc>
        <w:tc>
          <w:tcPr>
            <w:tcW w:w="1130" w:type="dxa"/>
            <w:noWrap/>
            <w:vAlign w:val="center"/>
            <w:hideMark/>
          </w:tcPr>
          <w:p w14:paraId="189CE79A" w14:textId="77777777" w:rsidR="00680531" w:rsidRPr="002959A0" w:rsidRDefault="00680531" w:rsidP="00D74DC0">
            <w:pPr>
              <w:pStyle w:val="ExhibitText"/>
              <w:jc w:val="right"/>
              <w:rPr>
                <w:lang w:val="en-GB"/>
              </w:rPr>
            </w:pPr>
            <w:r w:rsidRPr="002959A0">
              <w:rPr>
                <w:lang w:val="en-GB"/>
              </w:rPr>
              <w:t>122.9</w:t>
            </w:r>
          </w:p>
        </w:tc>
      </w:tr>
      <w:tr w:rsidR="00680531" w:rsidRPr="002959A0" w14:paraId="09E376F1" w14:textId="77777777" w:rsidTr="00810685">
        <w:trPr>
          <w:jc w:val="center"/>
        </w:trPr>
        <w:tc>
          <w:tcPr>
            <w:tcW w:w="1355" w:type="dxa"/>
            <w:noWrap/>
            <w:vAlign w:val="center"/>
            <w:hideMark/>
          </w:tcPr>
          <w:p w14:paraId="4D67BC9B" w14:textId="68BA6748" w:rsidR="00680531" w:rsidRPr="002959A0" w:rsidRDefault="00680531" w:rsidP="00D74DC0">
            <w:pPr>
              <w:pStyle w:val="ExhibitText"/>
              <w:jc w:val="left"/>
              <w:rPr>
                <w:lang w:val="en-GB"/>
              </w:rPr>
            </w:pPr>
            <w:r w:rsidRPr="002959A0">
              <w:rPr>
                <w:lang w:val="en-GB"/>
              </w:rPr>
              <w:t>Other</w:t>
            </w:r>
          </w:p>
        </w:tc>
        <w:tc>
          <w:tcPr>
            <w:tcW w:w="1345" w:type="dxa"/>
            <w:noWrap/>
            <w:vAlign w:val="center"/>
            <w:hideMark/>
          </w:tcPr>
          <w:p w14:paraId="7572404C" w14:textId="77777777" w:rsidR="00680531" w:rsidRPr="002959A0" w:rsidRDefault="00680531" w:rsidP="00D74DC0">
            <w:pPr>
              <w:pStyle w:val="ExhibitText"/>
              <w:jc w:val="right"/>
              <w:rPr>
                <w:lang w:val="en-GB"/>
              </w:rPr>
            </w:pPr>
            <w:r w:rsidRPr="002959A0">
              <w:rPr>
                <w:lang w:val="en-GB"/>
              </w:rPr>
              <w:t>480</w:t>
            </w:r>
          </w:p>
        </w:tc>
        <w:tc>
          <w:tcPr>
            <w:tcW w:w="717" w:type="dxa"/>
            <w:noWrap/>
            <w:vAlign w:val="center"/>
            <w:hideMark/>
          </w:tcPr>
          <w:p w14:paraId="3B199AF9" w14:textId="77777777" w:rsidR="00680531" w:rsidRPr="002959A0" w:rsidRDefault="00680531" w:rsidP="00D74DC0">
            <w:pPr>
              <w:pStyle w:val="ExhibitText"/>
              <w:jc w:val="right"/>
              <w:rPr>
                <w:lang w:val="en-GB"/>
              </w:rPr>
            </w:pPr>
            <w:r w:rsidRPr="002959A0">
              <w:rPr>
                <w:lang w:val="en-GB"/>
              </w:rPr>
              <w:t>25.5</w:t>
            </w:r>
          </w:p>
        </w:tc>
        <w:tc>
          <w:tcPr>
            <w:tcW w:w="1263" w:type="dxa"/>
            <w:noWrap/>
            <w:vAlign w:val="center"/>
            <w:hideMark/>
          </w:tcPr>
          <w:p w14:paraId="1EA4CBF6" w14:textId="77777777" w:rsidR="00680531" w:rsidRPr="002959A0" w:rsidRDefault="00680531" w:rsidP="00D74DC0">
            <w:pPr>
              <w:pStyle w:val="ExhibitText"/>
              <w:jc w:val="right"/>
              <w:rPr>
                <w:lang w:val="en-GB"/>
              </w:rPr>
            </w:pPr>
            <w:r w:rsidRPr="002959A0">
              <w:rPr>
                <w:lang w:val="en-GB"/>
              </w:rPr>
              <w:t>511</w:t>
            </w:r>
          </w:p>
        </w:tc>
        <w:tc>
          <w:tcPr>
            <w:tcW w:w="717" w:type="dxa"/>
            <w:noWrap/>
            <w:vAlign w:val="center"/>
            <w:hideMark/>
          </w:tcPr>
          <w:p w14:paraId="333160A1" w14:textId="77777777" w:rsidR="00680531" w:rsidRPr="002959A0" w:rsidRDefault="00680531" w:rsidP="00D74DC0">
            <w:pPr>
              <w:pStyle w:val="ExhibitText"/>
              <w:jc w:val="right"/>
              <w:rPr>
                <w:lang w:val="en-GB"/>
              </w:rPr>
            </w:pPr>
            <w:r w:rsidRPr="002959A0">
              <w:rPr>
                <w:lang w:val="en-GB"/>
              </w:rPr>
              <w:t>26.5</w:t>
            </w:r>
          </w:p>
        </w:tc>
        <w:tc>
          <w:tcPr>
            <w:tcW w:w="1076" w:type="dxa"/>
            <w:noWrap/>
            <w:vAlign w:val="center"/>
            <w:hideMark/>
          </w:tcPr>
          <w:p w14:paraId="0854C62D" w14:textId="28F29B66" w:rsidR="00680531" w:rsidRPr="002959A0" w:rsidRDefault="008B4231" w:rsidP="00D74DC0">
            <w:pPr>
              <w:pStyle w:val="ExhibitText"/>
              <w:jc w:val="right"/>
              <w:rPr>
                <w:lang w:val="en-GB"/>
              </w:rPr>
            </w:pPr>
            <w:r>
              <w:rPr>
                <w:lang w:val="en-GB"/>
              </w:rPr>
              <w:t>−</w:t>
            </w:r>
            <w:r w:rsidR="00680531" w:rsidRPr="002959A0">
              <w:rPr>
                <w:lang w:val="en-GB"/>
              </w:rPr>
              <w:t>6.0</w:t>
            </w:r>
          </w:p>
        </w:tc>
        <w:tc>
          <w:tcPr>
            <w:tcW w:w="1267" w:type="dxa"/>
            <w:noWrap/>
            <w:vAlign w:val="center"/>
            <w:hideMark/>
          </w:tcPr>
          <w:p w14:paraId="2E52B83D" w14:textId="5E185EA1" w:rsidR="00680531" w:rsidRPr="002959A0" w:rsidRDefault="00680531" w:rsidP="00D74DC0">
            <w:pPr>
              <w:pStyle w:val="ExhibitText"/>
              <w:jc w:val="right"/>
              <w:rPr>
                <w:lang w:val="en-GB"/>
              </w:rPr>
            </w:pPr>
            <w:r w:rsidRPr="002959A0">
              <w:rPr>
                <w:lang w:val="en-GB"/>
              </w:rPr>
              <w:t xml:space="preserve">452 </w:t>
            </w:r>
          </w:p>
        </w:tc>
        <w:tc>
          <w:tcPr>
            <w:tcW w:w="666" w:type="dxa"/>
            <w:noWrap/>
            <w:vAlign w:val="center"/>
            <w:hideMark/>
          </w:tcPr>
          <w:p w14:paraId="3672D8B3" w14:textId="17DEEC35" w:rsidR="00680531" w:rsidRPr="002959A0" w:rsidRDefault="00680531" w:rsidP="00D74DC0">
            <w:pPr>
              <w:pStyle w:val="ExhibitText"/>
              <w:jc w:val="right"/>
              <w:rPr>
                <w:lang w:val="en-GB"/>
              </w:rPr>
            </w:pPr>
            <w:r w:rsidRPr="002959A0">
              <w:rPr>
                <w:lang w:val="en-GB"/>
              </w:rPr>
              <w:t xml:space="preserve">24 </w:t>
            </w:r>
          </w:p>
        </w:tc>
        <w:tc>
          <w:tcPr>
            <w:tcW w:w="1130" w:type="dxa"/>
            <w:noWrap/>
            <w:vAlign w:val="center"/>
            <w:hideMark/>
          </w:tcPr>
          <w:p w14:paraId="6EF00B03" w14:textId="77777777" w:rsidR="00680531" w:rsidRPr="002959A0" w:rsidRDefault="00680531" w:rsidP="00D74DC0">
            <w:pPr>
              <w:pStyle w:val="ExhibitText"/>
              <w:jc w:val="right"/>
              <w:rPr>
                <w:lang w:val="en-GB"/>
              </w:rPr>
            </w:pPr>
            <w:r w:rsidRPr="002959A0">
              <w:rPr>
                <w:lang w:val="en-GB"/>
              </w:rPr>
              <w:t>13.0</w:t>
            </w:r>
          </w:p>
        </w:tc>
      </w:tr>
      <w:tr w:rsidR="00680531" w:rsidRPr="002959A0" w14:paraId="6CBCE281" w14:textId="77777777" w:rsidTr="00810685">
        <w:trPr>
          <w:jc w:val="center"/>
        </w:trPr>
        <w:tc>
          <w:tcPr>
            <w:tcW w:w="1355" w:type="dxa"/>
            <w:noWrap/>
            <w:vAlign w:val="center"/>
            <w:hideMark/>
          </w:tcPr>
          <w:p w14:paraId="7656B0F9" w14:textId="521936C8" w:rsidR="00680531" w:rsidRPr="002959A0" w:rsidRDefault="00680531" w:rsidP="00D74DC0">
            <w:pPr>
              <w:pStyle w:val="ExhibitText"/>
              <w:jc w:val="left"/>
              <w:rPr>
                <w:b/>
                <w:lang w:val="en-GB"/>
              </w:rPr>
            </w:pPr>
            <w:r w:rsidRPr="002959A0">
              <w:rPr>
                <w:b/>
                <w:lang w:val="en-GB"/>
              </w:rPr>
              <w:t>Total</w:t>
            </w:r>
          </w:p>
        </w:tc>
        <w:tc>
          <w:tcPr>
            <w:tcW w:w="1345" w:type="dxa"/>
            <w:noWrap/>
            <w:vAlign w:val="center"/>
            <w:hideMark/>
          </w:tcPr>
          <w:p w14:paraId="2B7BE587" w14:textId="77777777" w:rsidR="00680531" w:rsidRPr="002959A0" w:rsidRDefault="00680531" w:rsidP="00D74DC0">
            <w:pPr>
              <w:pStyle w:val="ExhibitText"/>
              <w:jc w:val="right"/>
              <w:rPr>
                <w:b/>
                <w:lang w:val="en-GB"/>
              </w:rPr>
            </w:pPr>
            <w:r w:rsidRPr="002959A0">
              <w:rPr>
                <w:b/>
                <w:lang w:val="en-GB"/>
              </w:rPr>
              <w:t>1,879</w:t>
            </w:r>
          </w:p>
        </w:tc>
        <w:tc>
          <w:tcPr>
            <w:tcW w:w="717" w:type="dxa"/>
            <w:noWrap/>
            <w:vAlign w:val="center"/>
            <w:hideMark/>
          </w:tcPr>
          <w:p w14:paraId="4B214415" w14:textId="77777777" w:rsidR="00680531" w:rsidRPr="002959A0" w:rsidRDefault="00680531" w:rsidP="00D74DC0">
            <w:pPr>
              <w:pStyle w:val="ExhibitText"/>
              <w:jc w:val="right"/>
              <w:rPr>
                <w:b/>
                <w:lang w:val="en-GB"/>
              </w:rPr>
            </w:pPr>
            <w:r w:rsidRPr="002959A0">
              <w:rPr>
                <w:b/>
                <w:lang w:val="en-GB"/>
              </w:rPr>
              <w:t>100.0</w:t>
            </w:r>
          </w:p>
        </w:tc>
        <w:tc>
          <w:tcPr>
            <w:tcW w:w="1263" w:type="dxa"/>
            <w:noWrap/>
            <w:vAlign w:val="center"/>
            <w:hideMark/>
          </w:tcPr>
          <w:p w14:paraId="1A9057F2" w14:textId="77777777" w:rsidR="00680531" w:rsidRPr="002959A0" w:rsidRDefault="00680531" w:rsidP="00D74DC0">
            <w:pPr>
              <w:pStyle w:val="ExhibitText"/>
              <w:jc w:val="right"/>
              <w:rPr>
                <w:b/>
                <w:lang w:val="en-GB"/>
              </w:rPr>
            </w:pPr>
            <w:r w:rsidRPr="002959A0">
              <w:rPr>
                <w:b/>
                <w:lang w:val="en-GB"/>
              </w:rPr>
              <w:t>1,930</w:t>
            </w:r>
          </w:p>
        </w:tc>
        <w:tc>
          <w:tcPr>
            <w:tcW w:w="717" w:type="dxa"/>
            <w:noWrap/>
            <w:vAlign w:val="center"/>
            <w:hideMark/>
          </w:tcPr>
          <w:p w14:paraId="2E8AA426" w14:textId="77777777" w:rsidR="00680531" w:rsidRPr="002959A0" w:rsidRDefault="00680531" w:rsidP="00D74DC0">
            <w:pPr>
              <w:pStyle w:val="ExhibitText"/>
              <w:jc w:val="right"/>
              <w:rPr>
                <w:b/>
                <w:lang w:val="en-GB"/>
              </w:rPr>
            </w:pPr>
            <w:r w:rsidRPr="002959A0">
              <w:rPr>
                <w:b/>
                <w:lang w:val="en-GB"/>
              </w:rPr>
              <w:t>100.0</w:t>
            </w:r>
          </w:p>
        </w:tc>
        <w:tc>
          <w:tcPr>
            <w:tcW w:w="1076" w:type="dxa"/>
            <w:noWrap/>
            <w:vAlign w:val="center"/>
            <w:hideMark/>
          </w:tcPr>
          <w:p w14:paraId="17C8195A" w14:textId="77777777" w:rsidR="00680531" w:rsidRPr="002959A0" w:rsidRDefault="00680531" w:rsidP="00D74DC0">
            <w:pPr>
              <w:pStyle w:val="ExhibitText"/>
              <w:jc w:val="right"/>
              <w:rPr>
                <w:b/>
                <w:lang w:val="en-GB"/>
              </w:rPr>
            </w:pPr>
          </w:p>
        </w:tc>
        <w:tc>
          <w:tcPr>
            <w:tcW w:w="1267" w:type="dxa"/>
            <w:noWrap/>
            <w:vAlign w:val="center"/>
            <w:hideMark/>
          </w:tcPr>
          <w:p w14:paraId="6752779B" w14:textId="67F33B39" w:rsidR="00680531" w:rsidRPr="002959A0" w:rsidRDefault="00680531" w:rsidP="00D74DC0">
            <w:pPr>
              <w:pStyle w:val="ExhibitText"/>
              <w:jc w:val="right"/>
              <w:rPr>
                <w:b/>
                <w:lang w:val="en-GB"/>
              </w:rPr>
            </w:pPr>
            <w:r w:rsidRPr="002959A0">
              <w:rPr>
                <w:b/>
                <w:lang w:val="en-GB"/>
              </w:rPr>
              <w:t xml:space="preserve">1,908 </w:t>
            </w:r>
          </w:p>
        </w:tc>
        <w:tc>
          <w:tcPr>
            <w:tcW w:w="666" w:type="dxa"/>
            <w:noWrap/>
            <w:vAlign w:val="center"/>
            <w:hideMark/>
          </w:tcPr>
          <w:p w14:paraId="61C370DD" w14:textId="7933F9C2" w:rsidR="00680531" w:rsidRPr="002959A0" w:rsidRDefault="00680531" w:rsidP="00D74DC0">
            <w:pPr>
              <w:pStyle w:val="ExhibitText"/>
              <w:jc w:val="right"/>
              <w:rPr>
                <w:b/>
                <w:lang w:val="en-GB"/>
              </w:rPr>
            </w:pPr>
            <w:r w:rsidRPr="002959A0">
              <w:rPr>
                <w:b/>
                <w:lang w:val="en-GB"/>
              </w:rPr>
              <w:t xml:space="preserve">100 </w:t>
            </w:r>
          </w:p>
        </w:tc>
        <w:tc>
          <w:tcPr>
            <w:tcW w:w="1130" w:type="dxa"/>
            <w:noWrap/>
            <w:vAlign w:val="center"/>
            <w:hideMark/>
          </w:tcPr>
          <w:p w14:paraId="21CDBC48" w14:textId="77777777" w:rsidR="00680531" w:rsidRPr="002959A0" w:rsidRDefault="00680531" w:rsidP="00D74DC0">
            <w:pPr>
              <w:pStyle w:val="ExhibitText"/>
              <w:jc w:val="right"/>
              <w:rPr>
                <w:b/>
                <w:lang w:val="en-GB"/>
              </w:rPr>
            </w:pPr>
          </w:p>
        </w:tc>
      </w:tr>
      <w:tr w:rsidR="00D74DC0" w:rsidRPr="002959A0" w14:paraId="6E46EBBE" w14:textId="77777777" w:rsidTr="00810685">
        <w:trPr>
          <w:jc w:val="center"/>
        </w:trPr>
        <w:tc>
          <w:tcPr>
            <w:tcW w:w="9536" w:type="dxa"/>
            <w:gridSpan w:val="9"/>
            <w:noWrap/>
            <w:vAlign w:val="center"/>
          </w:tcPr>
          <w:p w14:paraId="5EBF5C5B" w14:textId="77777777" w:rsidR="00D74DC0" w:rsidRPr="002959A0" w:rsidRDefault="00D74DC0" w:rsidP="00D74DC0">
            <w:pPr>
              <w:pStyle w:val="ExhibitText"/>
              <w:jc w:val="right"/>
              <w:rPr>
                <w:b/>
                <w:lang w:val="en-GB"/>
              </w:rPr>
            </w:pPr>
          </w:p>
        </w:tc>
      </w:tr>
      <w:tr w:rsidR="00D74DC0" w:rsidRPr="002959A0" w14:paraId="4B237CFD" w14:textId="77777777" w:rsidTr="00810685">
        <w:trPr>
          <w:jc w:val="center"/>
        </w:trPr>
        <w:tc>
          <w:tcPr>
            <w:tcW w:w="9536" w:type="dxa"/>
            <w:gridSpan w:val="9"/>
            <w:vAlign w:val="center"/>
            <w:hideMark/>
          </w:tcPr>
          <w:p w14:paraId="4290E163" w14:textId="7E405BA3" w:rsidR="00D74DC0" w:rsidRPr="002959A0" w:rsidRDefault="00D74DC0" w:rsidP="00D74DC0">
            <w:pPr>
              <w:pStyle w:val="ExhibitText"/>
              <w:jc w:val="left"/>
              <w:rPr>
                <w:b/>
                <w:lang w:val="en-GB"/>
              </w:rPr>
            </w:pPr>
            <w:bookmarkStart w:id="2" w:name="_Hlk11928435"/>
            <w:r w:rsidRPr="002959A0">
              <w:rPr>
                <w:b/>
                <w:lang w:val="en-GB"/>
              </w:rPr>
              <w:t xml:space="preserve">Aggregate </w:t>
            </w:r>
            <w:r w:rsidR="008B4231">
              <w:rPr>
                <w:b/>
                <w:lang w:val="en-GB"/>
              </w:rPr>
              <w:t>Costs</w:t>
            </w:r>
            <w:r w:rsidR="008B4231" w:rsidRPr="002959A0">
              <w:rPr>
                <w:b/>
                <w:lang w:val="en-GB"/>
              </w:rPr>
              <w:t xml:space="preserve"> </w:t>
            </w:r>
            <w:r w:rsidRPr="002959A0">
              <w:rPr>
                <w:lang w:val="en-GB"/>
              </w:rPr>
              <w:t>(assuming all float glass used by Fuyao)</w:t>
            </w:r>
          </w:p>
        </w:tc>
      </w:tr>
      <w:tr w:rsidR="00680531" w:rsidRPr="002959A0" w14:paraId="179A9003" w14:textId="77777777" w:rsidTr="00810685">
        <w:trPr>
          <w:jc w:val="center"/>
        </w:trPr>
        <w:tc>
          <w:tcPr>
            <w:tcW w:w="1355" w:type="dxa"/>
            <w:vAlign w:val="center"/>
          </w:tcPr>
          <w:p w14:paraId="56BA0AF4" w14:textId="53A87E76" w:rsidR="00680531" w:rsidRPr="002959A0" w:rsidRDefault="00680531" w:rsidP="00D74DC0">
            <w:pPr>
              <w:pStyle w:val="ExhibitText"/>
              <w:jc w:val="left"/>
              <w:rPr>
                <w:lang w:val="en-GB"/>
              </w:rPr>
            </w:pPr>
            <w:r w:rsidRPr="002959A0">
              <w:rPr>
                <w:lang w:val="en-GB"/>
              </w:rPr>
              <w:t>Materials</w:t>
            </w:r>
          </w:p>
        </w:tc>
        <w:tc>
          <w:tcPr>
            <w:tcW w:w="1345" w:type="dxa"/>
            <w:noWrap/>
            <w:vAlign w:val="center"/>
          </w:tcPr>
          <w:p w14:paraId="3B172747" w14:textId="095F2465" w:rsidR="00680531" w:rsidRPr="002959A0" w:rsidRDefault="00680531" w:rsidP="00D74DC0">
            <w:pPr>
              <w:pStyle w:val="ExhibitText"/>
              <w:jc w:val="right"/>
              <w:rPr>
                <w:lang w:val="en-GB"/>
              </w:rPr>
            </w:pPr>
            <w:r w:rsidRPr="002959A0">
              <w:rPr>
                <w:lang w:val="en-GB"/>
              </w:rPr>
              <w:t xml:space="preserve">6,094 </w:t>
            </w:r>
          </w:p>
        </w:tc>
        <w:tc>
          <w:tcPr>
            <w:tcW w:w="717" w:type="dxa"/>
            <w:noWrap/>
            <w:vAlign w:val="center"/>
          </w:tcPr>
          <w:p w14:paraId="024A94A1" w14:textId="2203ECCB" w:rsidR="00680531" w:rsidRPr="002959A0" w:rsidRDefault="00680531" w:rsidP="00D74DC0">
            <w:pPr>
              <w:pStyle w:val="ExhibitText"/>
              <w:jc w:val="right"/>
              <w:rPr>
                <w:lang w:val="en-GB"/>
              </w:rPr>
            </w:pPr>
            <w:r w:rsidRPr="002959A0">
              <w:rPr>
                <w:lang w:val="en-GB"/>
              </w:rPr>
              <w:t>53.3</w:t>
            </w:r>
          </w:p>
        </w:tc>
        <w:tc>
          <w:tcPr>
            <w:tcW w:w="1263" w:type="dxa"/>
            <w:noWrap/>
            <w:vAlign w:val="center"/>
          </w:tcPr>
          <w:p w14:paraId="0234A30F" w14:textId="0B9FE0C5" w:rsidR="00680531" w:rsidRPr="002959A0" w:rsidRDefault="00680531" w:rsidP="00D74DC0">
            <w:pPr>
              <w:pStyle w:val="ExhibitText"/>
              <w:jc w:val="right"/>
              <w:rPr>
                <w:lang w:val="en-GB"/>
              </w:rPr>
            </w:pPr>
            <w:r w:rsidRPr="002959A0">
              <w:rPr>
                <w:lang w:val="en-GB"/>
              </w:rPr>
              <w:t xml:space="preserve">5,227 </w:t>
            </w:r>
          </w:p>
        </w:tc>
        <w:tc>
          <w:tcPr>
            <w:tcW w:w="717" w:type="dxa"/>
            <w:noWrap/>
            <w:vAlign w:val="center"/>
          </w:tcPr>
          <w:p w14:paraId="38601D44" w14:textId="0F7EA1D0" w:rsidR="00680531" w:rsidRPr="002959A0" w:rsidRDefault="00680531" w:rsidP="00D74DC0">
            <w:pPr>
              <w:pStyle w:val="ExhibitText"/>
              <w:jc w:val="right"/>
              <w:rPr>
                <w:lang w:val="en-GB"/>
              </w:rPr>
            </w:pPr>
            <w:r w:rsidRPr="002959A0">
              <w:rPr>
                <w:lang w:val="en-GB"/>
              </w:rPr>
              <w:t>51.2</w:t>
            </w:r>
          </w:p>
        </w:tc>
        <w:tc>
          <w:tcPr>
            <w:tcW w:w="1076" w:type="dxa"/>
            <w:noWrap/>
            <w:vAlign w:val="center"/>
          </w:tcPr>
          <w:p w14:paraId="5A4F879F" w14:textId="08125D8A" w:rsidR="00680531" w:rsidRPr="002959A0" w:rsidRDefault="00680531" w:rsidP="00D74DC0">
            <w:pPr>
              <w:pStyle w:val="ExhibitText"/>
              <w:jc w:val="right"/>
              <w:rPr>
                <w:lang w:val="en-GB"/>
              </w:rPr>
            </w:pPr>
            <w:r w:rsidRPr="002959A0">
              <w:rPr>
                <w:lang w:val="en-GB"/>
              </w:rPr>
              <w:t>16.6</w:t>
            </w:r>
          </w:p>
        </w:tc>
        <w:tc>
          <w:tcPr>
            <w:tcW w:w="1267" w:type="dxa"/>
            <w:noWrap/>
            <w:vAlign w:val="center"/>
          </w:tcPr>
          <w:p w14:paraId="3812D3BA" w14:textId="439B3AB8" w:rsidR="00680531" w:rsidRPr="002959A0" w:rsidRDefault="00680531" w:rsidP="00D74DC0">
            <w:pPr>
              <w:pStyle w:val="ExhibitText"/>
              <w:jc w:val="right"/>
              <w:rPr>
                <w:lang w:val="en-GB"/>
              </w:rPr>
            </w:pPr>
            <w:r w:rsidRPr="002959A0">
              <w:rPr>
                <w:lang w:val="en-GB"/>
              </w:rPr>
              <w:t xml:space="preserve">4,010 </w:t>
            </w:r>
          </w:p>
        </w:tc>
        <w:tc>
          <w:tcPr>
            <w:tcW w:w="666" w:type="dxa"/>
            <w:noWrap/>
            <w:vAlign w:val="center"/>
          </w:tcPr>
          <w:p w14:paraId="45514ECD" w14:textId="3528788A" w:rsidR="00680531" w:rsidRPr="002959A0" w:rsidRDefault="00680531" w:rsidP="00D74DC0">
            <w:pPr>
              <w:pStyle w:val="ExhibitText"/>
              <w:jc w:val="right"/>
              <w:rPr>
                <w:lang w:val="en-GB"/>
              </w:rPr>
            </w:pPr>
            <w:r w:rsidRPr="002959A0">
              <w:rPr>
                <w:lang w:val="en-GB"/>
              </w:rPr>
              <w:t>48.2</w:t>
            </w:r>
          </w:p>
        </w:tc>
        <w:tc>
          <w:tcPr>
            <w:tcW w:w="1130" w:type="dxa"/>
            <w:noWrap/>
            <w:vAlign w:val="center"/>
          </w:tcPr>
          <w:p w14:paraId="5B48EC35" w14:textId="6CA51BD9" w:rsidR="00680531" w:rsidRPr="002959A0" w:rsidRDefault="00680531" w:rsidP="00D74DC0">
            <w:pPr>
              <w:pStyle w:val="ExhibitText"/>
              <w:jc w:val="right"/>
              <w:rPr>
                <w:lang w:val="en-GB"/>
              </w:rPr>
            </w:pPr>
            <w:r w:rsidRPr="002959A0">
              <w:rPr>
                <w:lang w:val="en-GB"/>
              </w:rPr>
              <w:t>30.4</w:t>
            </w:r>
          </w:p>
        </w:tc>
      </w:tr>
      <w:tr w:rsidR="00680531" w:rsidRPr="002959A0" w14:paraId="50AA7A69" w14:textId="77777777" w:rsidTr="00810685">
        <w:trPr>
          <w:jc w:val="center"/>
        </w:trPr>
        <w:tc>
          <w:tcPr>
            <w:tcW w:w="1355" w:type="dxa"/>
            <w:noWrap/>
            <w:vAlign w:val="center"/>
            <w:hideMark/>
          </w:tcPr>
          <w:p w14:paraId="2B7ED093" w14:textId="01A70CB6" w:rsidR="00680531" w:rsidRPr="002959A0" w:rsidRDefault="00680531" w:rsidP="00D74DC0">
            <w:pPr>
              <w:pStyle w:val="ExhibitText"/>
              <w:jc w:val="left"/>
              <w:rPr>
                <w:lang w:val="en-GB"/>
              </w:rPr>
            </w:pPr>
            <w:r w:rsidRPr="002959A0">
              <w:rPr>
                <w:lang w:val="en-GB"/>
              </w:rPr>
              <w:t>Energy</w:t>
            </w:r>
          </w:p>
        </w:tc>
        <w:tc>
          <w:tcPr>
            <w:tcW w:w="1345" w:type="dxa"/>
            <w:noWrap/>
            <w:vAlign w:val="center"/>
            <w:hideMark/>
          </w:tcPr>
          <w:p w14:paraId="190CF76C" w14:textId="3292E7E6" w:rsidR="00680531" w:rsidRPr="002959A0" w:rsidRDefault="00680531" w:rsidP="00D74DC0">
            <w:pPr>
              <w:pStyle w:val="ExhibitText"/>
              <w:jc w:val="right"/>
              <w:rPr>
                <w:lang w:val="en-GB"/>
              </w:rPr>
            </w:pPr>
            <w:r w:rsidRPr="002959A0">
              <w:rPr>
                <w:lang w:val="en-GB"/>
              </w:rPr>
              <w:t xml:space="preserve">1,459 </w:t>
            </w:r>
          </w:p>
        </w:tc>
        <w:tc>
          <w:tcPr>
            <w:tcW w:w="717" w:type="dxa"/>
            <w:noWrap/>
            <w:vAlign w:val="center"/>
            <w:hideMark/>
          </w:tcPr>
          <w:p w14:paraId="217CBC95" w14:textId="77777777" w:rsidR="00680531" w:rsidRPr="002959A0" w:rsidRDefault="00680531" w:rsidP="00D74DC0">
            <w:pPr>
              <w:pStyle w:val="ExhibitText"/>
              <w:jc w:val="right"/>
              <w:rPr>
                <w:lang w:val="en-GB"/>
              </w:rPr>
            </w:pPr>
            <w:r w:rsidRPr="002959A0">
              <w:rPr>
                <w:lang w:val="en-GB"/>
              </w:rPr>
              <w:t>12.8</w:t>
            </w:r>
          </w:p>
        </w:tc>
        <w:tc>
          <w:tcPr>
            <w:tcW w:w="1263" w:type="dxa"/>
            <w:noWrap/>
            <w:vAlign w:val="center"/>
            <w:hideMark/>
          </w:tcPr>
          <w:p w14:paraId="533829BA" w14:textId="48D73FB1" w:rsidR="00680531" w:rsidRPr="002959A0" w:rsidRDefault="00680531" w:rsidP="00D74DC0">
            <w:pPr>
              <w:pStyle w:val="ExhibitText"/>
              <w:jc w:val="right"/>
              <w:rPr>
                <w:lang w:val="en-GB"/>
              </w:rPr>
            </w:pPr>
            <w:r w:rsidRPr="002959A0">
              <w:rPr>
                <w:lang w:val="en-GB"/>
              </w:rPr>
              <w:t xml:space="preserve">1,523 </w:t>
            </w:r>
          </w:p>
        </w:tc>
        <w:tc>
          <w:tcPr>
            <w:tcW w:w="717" w:type="dxa"/>
            <w:noWrap/>
            <w:vAlign w:val="center"/>
            <w:hideMark/>
          </w:tcPr>
          <w:p w14:paraId="2CA593B2" w14:textId="77777777" w:rsidR="00680531" w:rsidRPr="002959A0" w:rsidRDefault="00680531" w:rsidP="00D74DC0">
            <w:pPr>
              <w:pStyle w:val="ExhibitText"/>
              <w:jc w:val="right"/>
              <w:rPr>
                <w:lang w:val="en-GB"/>
              </w:rPr>
            </w:pPr>
            <w:r w:rsidRPr="002959A0">
              <w:rPr>
                <w:lang w:val="en-GB"/>
              </w:rPr>
              <w:t>14.9</w:t>
            </w:r>
          </w:p>
        </w:tc>
        <w:tc>
          <w:tcPr>
            <w:tcW w:w="1076" w:type="dxa"/>
            <w:noWrap/>
            <w:vAlign w:val="center"/>
            <w:hideMark/>
          </w:tcPr>
          <w:p w14:paraId="671FE64F" w14:textId="0590FAF5" w:rsidR="00680531" w:rsidRPr="002959A0" w:rsidRDefault="008B4231" w:rsidP="00D74DC0">
            <w:pPr>
              <w:pStyle w:val="ExhibitText"/>
              <w:jc w:val="right"/>
              <w:rPr>
                <w:lang w:val="en-GB"/>
              </w:rPr>
            </w:pPr>
            <w:r>
              <w:rPr>
                <w:lang w:val="en-GB"/>
              </w:rPr>
              <w:t>−</w:t>
            </w:r>
            <w:r w:rsidR="00680531" w:rsidRPr="002959A0">
              <w:rPr>
                <w:lang w:val="en-GB"/>
              </w:rPr>
              <w:t>4.2</w:t>
            </w:r>
          </w:p>
        </w:tc>
        <w:tc>
          <w:tcPr>
            <w:tcW w:w="1267" w:type="dxa"/>
            <w:noWrap/>
            <w:vAlign w:val="center"/>
            <w:hideMark/>
          </w:tcPr>
          <w:p w14:paraId="3E158EA8" w14:textId="04B33AAD" w:rsidR="00680531" w:rsidRPr="002959A0" w:rsidRDefault="00680531" w:rsidP="00D74DC0">
            <w:pPr>
              <w:pStyle w:val="ExhibitText"/>
              <w:jc w:val="right"/>
              <w:rPr>
                <w:lang w:val="en-GB"/>
              </w:rPr>
            </w:pPr>
            <w:r w:rsidRPr="002959A0">
              <w:rPr>
                <w:lang w:val="en-GB"/>
              </w:rPr>
              <w:t xml:space="preserve">1,669 </w:t>
            </w:r>
          </w:p>
        </w:tc>
        <w:tc>
          <w:tcPr>
            <w:tcW w:w="666" w:type="dxa"/>
            <w:noWrap/>
            <w:vAlign w:val="center"/>
            <w:hideMark/>
          </w:tcPr>
          <w:p w14:paraId="5C0E93A7" w14:textId="77777777" w:rsidR="00680531" w:rsidRPr="002959A0" w:rsidRDefault="00680531" w:rsidP="00D74DC0">
            <w:pPr>
              <w:pStyle w:val="ExhibitText"/>
              <w:jc w:val="right"/>
              <w:rPr>
                <w:lang w:val="en-GB"/>
              </w:rPr>
            </w:pPr>
            <w:r w:rsidRPr="002959A0">
              <w:rPr>
                <w:lang w:val="en-GB"/>
              </w:rPr>
              <w:t>20.0</w:t>
            </w:r>
          </w:p>
        </w:tc>
        <w:tc>
          <w:tcPr>
            <w:tcW w:w="1130" w:type="dxa"/>
            <w:noWrap/>
            <w:vAlign w:val="center"/>
            <w:hideMark/>
          </w:tcPr>
          <w:p w14:paraId="36435897" w14:textId="25F84313" w:rsidR="00680531" w:rsidRPr="002959A0" w:rsidRDefault="008B4231" w:rsidP="00D74DC0">
            <w:pPr>
              <w:pStyle w:val="ExhibitText"/>
              <w:jc w:val="right"/>
              <w:rPr>
                <w:lang w:val="en-GB"/>
              </w:rPr>
            </w:pPr>
            <w:r>
              <w:rPr>
                <w:lang w:val="en-GB"/>
              </w:rPr>
              <w:t>−</w:t>
            </w:r>
            <w:r w:rsidR="00680531" w:rsidRPr="002959A0">
              <w:rPr>
                <w:lang w:val="en-GB"/>
              </w:rPr>
              <w:t>8.7</w:t>
            </w:r>
          </w:p>
        </w:tc>
      </w:tr>
      <w:tr w:rsidR="00680531" w:rsidRPr="002959A0" w14:paraId="25D33F3F" w14:textId="77777777" w:rsidTr="00810685">
        <w:trPr>
          <w:jc w:val="center"/>
        </w:trPr>
        <w:tc>
          <w:tcPr>
            <w:tcW w:w="1355" w:type="dxa"/>
            <w:noWrap/>
            <w:vAlign w:val="center"/>
            <w:hideMark/>
          </w:tcPr>
          <w:p w14:paraId="3726FB04" w14:textId="009F47BC" w:rsidR="00680531" w:rsidRPr="002959A0" w:rsidRDefault="00680531" w:rsidP="00D74DC0">
            <w:pPr>
              <w:pStyle w:val="ExhibitText"/>
              <w:jc w:val="left"/>
              <w:rPr>
                <w:lang w:val="en-GB"/>
              </w:rPr>
            </w:pPr>
            <w:r w:rsidRPr="002959A0">
              <w:rPr>
                <w:lang w:val="en-GB"/>
              </w:rPr>
              <w:t>Labour</w:t>
            </w:r>
          </w:p>
        </w:tc>
        <w:tc>
          <w:tcPr>
            <w:tcW w:w="1345" w:type="dxa"/>
            <w:noWrap/>
            <w:vAlign w:val="center"/>
            <w:hideMark/>
          </w:tcPr>
          <w:p w14:paraId="4786CDF6" w14:textId="0C1E4465" w:rsidR="00680531" w:rsidRPr="002959A0" w:rsidRDefault="00680531" w:rsidP="00D74DC0">
            <w:pPr>
              <w:pStyle w:val="ExhibitText"/>
              <w:jc w:val="right"/>
              <w:rPr>
                <w:lang w:val="en-GB"/>
              </w:rPr>
            </w:pPr>
            <w:r w:rsidRPr="002959A0">
              <w:rPr>
                <w:lang w:val="en-GB"/>
              </w:rPr>
              <w:t xml:space="preserve">1,899 </w:t>
            </w:r>
          </w:p>
        </w:tc>
        <w:tc>
          <w:tcPr>
            <w:tcW w:w="717" w:type="dxa"/>
            <w:noWrap/>
            <w:vAlign w:val="center"/>
            <w:hideMark/>
          </w:tcPr>
          <w:p w14:paraId="1998371A" w14:textId="77777777" w:rsidR="00680531" w:rsidRPr="002959A0" w:rsidRDefault="00680531" w:rsidP="00D74DC0">
            <w:pPr>
              <w:pStyle w:val="ExhibitText"/>
              <w:jc w:val="right"/>
              <w:rPr>
                <w:lang w:val="en-GB"/>
              </w:rPr>
            </w:pPr>
            <w:r w:rsidRPr="002959A0">
              <w:rPr>
                <w:lang w:val="en-GB"/>
              </w:rPr>
              <w:t>16.6</w:t>
            </w:r>
          </w:p>
        </w:tc>
        <w:tc>
          <w:tcPr>
            <w:tcW w:w="1263" w:type="dxa"/>
            <w:noWrap/>
            <w:vAlign w:val="center"/>
            <w:hideMark/>
          </w:tcPr>
          <w:p w14:paraId="6BC2956D" w14:textId="7DED1A7E" w:rsidR="00680531" w:rsidRPr="002959A0" w:rsidRDefault="00680531" w:rsidP="00D74DC0">
            <w:pPr>
              <w:pStyle w:val="ExhibitText"/>
              <w:jc w:val="right"/>
              <w:rPr>
                <w:lang w:val="en-GB"/>
              </w:rPr>
            </w:pPr>
            <w:r w:rsidRPr="002959A0">
              <w:rPr>
                <w:lang w:val="en-GB"/>
              </w:rPr>
              <w:t xml:space="preserve">1,615 </w:t>
            </w:r>
          </w:p>
        </w:tc>
        <w:tc>
          <w:tcPr>
            <w:tcW w:w="717" w:type="dxa"/>
            <w:noWrap/>
            <w:vAlign w:val="center"/>
            <w:hideMark/>
          </w:tcPr>
          <w:p w14:paraId="22EB675E" w14:textId="77777777" w:rsidR="00680531" w:rsidRPr="002959A0" w:rsidRDefault="00680531" w:rsidP="00D74DC0">
            <w:pPr>
              <w:pStyle w:val="ExhibitText"/>
              <w:jc w:val="right"/>
              <w:rPr>
                <w:lang w:val="en-GB"/>
              </w:rPr>
            </w:pPr>
            <w:r w:rsidRPr="002959A0">
              <w:rPr>
                <w:lang w:val="en-GB"/>
              </w:rPr>
              <w:t>15.8</w:t>
            </w:r>
          </w:p>
        </w:tc>
        <w:tc>
          <w:tcPr>
            <w:tcW w:w="1076" w:type="dxa"/>
            <w:noWrap/>
            <w:vAlign w:val="center"/>
            <w:hideMark/>
          </w:tcPr>
          <w:p w14:paraId="3BE942DC" w14:textId="77777777" w:rsidR="00680531" w:rsidRPr="002959A0" w:rsidRDefault="00680531" w:rsidP="00D74DC0">
            <w:pPr>
              <w:pStyle w:val="ExhibitText"/>
              <w:jc w:val="right"/>
              <w:rPr>
                <w:lang w:val="en-GB"/>
              </w:rPr>
            </w:pPr>
            <w:r w:rsidRPr="002959A0">
              <w:rPr>
                <w:lang w:val="en-GB"/>
              </w:rPr>
              <w:t>17.6</w:t>
            </w:r>
          </w:p>
        </w:tc>
        <w:tc>
          <w:tcPr>
            <w:tcW w:w="1267" w:type="dxa"/>
            <w:noWrap/>
            <w:vAlign w:val="center"/>
            <w:hideMark/>
          </w:tcPr>
          <w:p w14:paraId="476B95BA" w14:textId="6ADEBC5D" w:rsidR="00680531" w:rsidRPr="002959A0" w:rsidRDefault="00680531" w:rsidP="00D74DC0">
            <w:pPr>
              <w:pStyle w:val="ExhibitText"/>
              <w:jc w:val="right"/>
              <w:rPr>
                <w:lang w:val="en-GB"/>
              </w:rPr>
            </w:pPr>
            <w:r w:rsidRPr="002959A0">
              <w:rPr>
                <w:lang w:val="en-GB"/>
              </w:rPr>
              <w:t xml:space="preserve">1,083 </w:t>
            </w:r>
          </w:p>
        </w:tc>
        <w:tc>
          <w:tcPr>
            <w:tcW w:w="666" w:type="dxa"/>
            <w:noWrap/>
            <w:vAlign w:val="center"/>
            <w:hideMark/>
          </w:tcPr>
          <w:p w14:paraId="055BC954" w14:textId="77777777" w:rsidR="00680531" w:rsidRPr="002959A0" w:rsidRDefault="00680531" w:rsidP="00D74DC0">
            <w:pPr>
              <w:pStyle w:val="ExhibitText"/>
              <w:jc w:val="right"/>
              <w:rPr>
                <w:lang w:val="en-GB"/>
              </w:rPr>
            </w:pPr>
            <w:r w:rsidRPr="002959A0">
              <w:rPr>
                <w:lang w:val="en-GB"/>
              </w:rPr>
              <w:t>13.0</w:t>
            </w:r>
          </w:p>
        </w:tc>
        <w:tc>
          <w:tcPr>
            <w:tcW w:w="1130" w:type="dxa"/>
            <w:noWrap/>
            <w:vAlign w:val="center"/>
            <w:hideMark/>
          </w:tcPr>
          <w:p w14:paraId="2D475D4E" w14:textId="77777777" w:rsidR="00680531" w:rsidRPr="002959A0" w:rsidRDefault="00680531" w:rsidP="00D74DC0">
            <w:pPr>
              <w:pStyle w:val="ExhibitText"/>
              <w:jc w:val="right"/>
              <w:rPr>
                <w:lang w:val="en-GB"/>
              </w:rPr>
            </w:pPr>
            <w:r w:rsidRPr="002959A0">
              <w:rPr>
                <w:lang w:val="en-GB"/>
              </w:rPr>
              <w:t>49.1</w:t>
            </w:r>
          </w:p>
        </w:tc>
      </w:tr>
      <w:tr w:rsidR="00680531" w:rsidRPr="002959A0" w14:paraId="6DEB1565" w14:textId="77777777" w:rsidTr="00810685">
        <w:trPr>
          <w:jc w:val="center"/>
        </w:trPr>
        <w:tc>
          <w:tcPr>
            <w:tcW w:w="1355" w:type="dxa"/>
            <w:noWrap/>
            <w:vAlign w:val="center"/>
            <w:hideMark/>
          </w:tcPr>
          <w:p w14:paraId="342E196C" w14:textId="798FB1D0" w:rsidR="00680531" w:rsidRPr="002959A0" w:rsidRDefault="00680531" w:rsidP="00D74DC0">
            <w:pPr>
              <w:pStyle w:val="ExhibitText"/>
              <w:jc w:val="left"/>
              <w:rPr>
                <w:lang w:val="en-GB"/>
              </w:rPr>
            </w:pPr>
            <w:r w:rsidRPr="002959A0">
              <w:rPr>
                <w:lang w:val="en-GB"/>
              </w:rPr>
              <w:t>Other</w:t>
            </w:r>
          </w:p>
        </w:tc>
        <w:tc>
          <w:tcPr>
            <w:tcW w:w="1345" w:type="dxa"/>
            <w:noWrap/>
            <w:vAlign w:val="center"/>
            <w:hideMark/>
          </w:tcPr>
          <w:p w14:paraId="6914AD8A" w14:textId="00328A79" w:rsidR="00680531" w:rsidRPr="002959A0" w:rsidRDefault="00680531" w:rsidP="00D74DC0">
            <w:pPr>
              <w:pStyle w:val="ExhibitText"/>
              <w:jc w:val="right"/>
              <w:rPr>
                <w:lang w:val="en-GB"/>
              </w:rPr>
            </w:pPr>
            <w:r w:rsidRPr="002959A0">
              <w:rPr>
                <w:lang w:val="en-GB"/>
              </w:rPr>
              <w:t xml:space="preserve">1,977 </w:t>
            </w:r>
          </w:p>
        </w:tc>
        <w:tc>
          <w:tcPr>
            <w:tcW w:w="717" w:type="dxa"/>
            <w:noWrap/>
            <w:vAlign w:val="center"/>
            <w:hideMark/>
          </w:tcPr>
          <w:p w14:paraId="59528948" w14:textId="77777777" w:rsidR="00680531" w:rsidRPr="002959A0" w:rsidRDefault="00680531" w:rsidP="00D74DC0">
            <w:pPr>
              <w:pStyle w:val="ExhibitText"/>
              <w:jc w:val="right"/>
              <w:rPr>
                <w:lang w:val="en-GB"/>
              </w:rPr>
            </w:pPr>
            <w:r w:rsidRPr="002959A0">
              <w:rPr>
                <w:lang w:val="en-GB"/>
              </w:rPr>
              <w:t>17.3</w:t>
            </w:r>
          </w:p>
        </w:tc>
        <w:tc>
          <w:tcPr>
            <w:tcW w:w="1263" w:type="dxa"/>
            <w:noWrap/>
            <w:vAlign w:val="center"/>
            <w:hideMark/>
          </w:tcPr>
          <w:p w14:paraId="3FDC0E8E" w14:textId="2DF6E4C7" w:rsidR="00680531" w:rsidRPr="002959A0" w:rsidRDefault="00680531" w:rsidP="00D74DC0">
            <w:pPr>
              <w:pStyle w:val="ExhibitText"/>
              <w:jc w:val="right"/>
              <w:rPr>
                <w:lang w:val="en-GB"/>
              </w:rPr>
            </w:pPr>
            <w:r w:rsidRPr="002959A0">
              <w:rPr>
                <w:lang w:val="en-GB"/>
              </w:rPr>
              <w:t xml:space="preserve">1,841 </w:t>
            </w:r>
          </w:p>
        </w:tc>
        <w:tc>
          <w:tcPr>
            <w:tcW w:w="717" w:type="dxa"/>
            <w:noWrap/>
            <w:vAlign w:val="center"/>
            <w:hideMark/>
          </w:tcPr>
          <w:p w14:paraId="7827358C" w14:textId="77777777" w:rsidR="00680531" w:rsidRPr="002959A0" w:rsidRDefault="00680531" w:rsidP="00D74DC0">
            <w:pPr>
              <w:pStyle w:val="ExhibitText"/>
              <w:jc w:val="right"/>
              <w:rPr>
                <w:lang w:val="en-GB"/>
              </w:rPr>
            </w:pPr>
            <w:r w:rsidRPr="002959A0">
              <w:rPr>
                <w:lang w:val="en-GB"/>
              </w:rPr>
              <w:t>18.0</w:t>
            </w:r>
          </w:p>
        </w:tc>
        <w:tc>
          <w:tcPr>
            <w:tcW w:w="1076" w:type="dxa"/>
            <w:noWrap/>
            <w:vAlign w:val="center"/>
            <w:hideMark/>
          </w:tcPr>
          <w:p w14:paraId="133E4581" w14:textId="77777777" w:rsidR="00680531" w:rsidRPr="002959A0" w:rsidRDefault="00680531" w:rsidP="00D74DC0">
            <w:pPr>
              <w:pStyle w:val="ExhibitText"/>
              <w:jc w:val="right"/>
              <w:rPr>
                <w:lang w:val="en-GB"/>
              </w:rPr>
            </w:pPr>
            <w:r w:rsidRPr="002959A0">
              <w:rPr>
                <w:lang w:val="en-GB"/>
              </w:rPr>
              <w:t>7.4</w:t>
            </w:r>
          </w:p>
        </w:tc>
        <w:tc>
          <w:tcPr>
            <w:tcW w:w="1267" w:type="dxa"/>
            <w:noWrap/>
            <w:vAlign w:val="center"/>
            <w:hideMark/>
          </w:tcPr>
          <w:p w14:paraId="4AA48388" w14:textId="73B36F32" w:rsidR="00680531" w:rsidRPr="002959A0" w:rsidRDefault="00680531" w:rsidP="00D74DC0">
            <w:pPr>
              <w:pStyle w:val="ExhibitText"/>
              <w:jc w:val="right"/>
              <w:rPr>
                <w:lang w:val="en-GB"/>
              </w:rPr>
            </w:pPr>
            <w:r w:rsidRPr="002959A0">
              <w:rPr>
                <w:lang w:val="en-GB"/>
              </w:rPr>
              <w:t xml:space="preserve">1,563 </w:t>
            </w:r>
          </w:p>
        </w:tc>
        <w:tc>
          <w:tcPr>
            <w:tcW w:w="666" w:type="dxa"/>
            <w:noWrap/>
            <w:vAlign w:val="center"/>
            <w:hideMark/>
          </w:tcPr>
          <w:p w14:paraId="2456CB5B" w14:textId="77777777" w:rsidR="00680531" w:rsidRPr="002959A0" w:rsidRDefault="00680531" w:rsidP="00D74DC0">
            <w:pPr>
              <w:pStyle w:val="ExhibitText"/>
              <w:jc w:val="right"/>
              <w:rPr>
                <w:lang w:val="en-GB"/>
              </w:rPr>
            </w:pPr>
            <w:r w:rsidRPr="002959A0">
              <w:rPr>
                <w:lang w:val="en-GB"/>
              </w:rPr>
              <w:t>18.8</w:t>
            </w:r>
          </w:p>
        </w:tc>
        <w:tc>
          <w:tcPr>
            <w:tcW w:w="1130" w:type="dxa"/>
            <w:noWrap/>
            <w:vAlign w:val="center"/>
            <w:hideMark/>
          </w:tcPr>
          <w:p w14:paraId="30C41875" w14:textId="77777777" w:rsidR="00680531" w:rsidRPr="002959A0" w:rsidRDefault="00680531" w:rsidP="00D74DC0">
            <w:pPr>
              <w:pStyle w:val="ExhibitText"/>
              <w:jc w:val="right"/>
              <w:rPr>
                <w:lang w:val="en-GB"/>
              </w:rPr>
            </w:pPr>
            <w:r w:rsidRPr="002959A0">
              <w:rPr>
                <w:lang w:val="en-GB"/>
              </w:rPr>
              <w:t>17.8</w:t>
            </w:r>
          </w:p>
        </w:tc>
      </w:tr>
      <w:tr w:rsidR="00680531" w:rsidRPr="002959A0" w14:paraId="0E4518FD" w14:textId="77777777" w:rsidTr="00810685">
        <w:trPr>
          <w:jc w:val="center"/>
        </w:trPr>
        <w:tc>
          <w:tcPr>
            <w:tcW w:w="1355" w:type="dxa"/>
            <w:noWrap/>
            <w:vAlign w:val="center"/>
            <w:hideMark/>
          </w:tcPr>
          <w:p w14:paraId="6EA0BC2C" w14:textId="18A57EF2" w:rsidR="00680531" w:rsidRPr="002959A0" w:rsidRDefault="00680531" w:rsidP="00D74DC0">
            <w:pPr>
              <w:pStyle w:val="ExhibitText"/>
              <w:jc w:val="left"/>
              <w:rPr>
                <w:b/>
                <w:lang w:val="en-GB"/>
              </w:rPr>
            </w:pPr>
            <w:r w:rsidRPr="002959A0">
              <w:rPr>
                <w:b/>
                <w:lang w:val="en-GB"/>
              </w:rPr>
              <w:t>Total</w:t>
            </w:r>
          </w:p>
        </w:tc>
        <w:tc>
          <w:tcPr>
            <w:tcW w:w="1345" w:type="dxa"/>
            <w:noWrap/>
            <w:vAlign w:val="center"/>
            <w:hideMark/>
          </w:tcPr>
          <w:p w14:paraId="2534D203" w14:textId="543FE972" w:rsidR="00680531" w:rsidRPr="002959A0" w:rsidRDefault="00680531" w:rsidP="00D74DC0">
            <w:pPr>
              <w:pStyle w:val="ExhibitText"/>
              <w:jc w:val="right"/>
              <w:rPr>
                <w:b/>
                <w:lang w:val="en-GB"/>
              </w:rPr>
            </w:pPr>
            <w:r w:rsidRPr="002959A0">
              <w:rPr>
                <w:b/>
                <w:lang w:val="en-GB"/>
              </w:rPr>
              <w:t xml:space="preserve">11,430 </w:t>
            </w:r>
          </w:p>
        </w:tc>
        <w:tc>
          <w:tcPr>
            <w:tcW w:w="717" w:type="dxa"/>
            <w:noWrap/>
            <w:vAlign w:val="center"/>
            <w:hideMark/>
          </w:tcPr>
          <w:p w14:paraId="7669920E" w14:textId="77777777" w:rsidR="00680531" w:rsidRPr="002959A0" w:rsidRDefault="00680531" w:rsidP="00D74DC0">
            <w:pPr>
              <w:pStyle w:val="ExhibitText"/>
              <w:jc w:val="right"/>
              <w:rPr>
                <w:b/>
                <w:lang w:val="en-GB"/>
              </w:rPr>
            </w:pPr>
            <w:r w:rsidRPr="002959A0">
              <w:rPr>
                <w:b/>
                <w:lang w:val="en-GB"/>
              </w:rPr>
              <w:t>100.0</w:t>
            </w:r>
          </w:p>
        </w:tc>
        <w:tc>
          <w:tcPr>
            <w:tcW w:w="1263" w:type="dxa"/>
            <w:noWrap/>
            <w:vAlign w:val="center"/>
            <w:hideMark/>
          </w:tcPr>
          <w:p w14:paraId="04DAE0ED" w14:textId="1EB9AD73" w:rsidR="00680531" w:rsidRPr="002959A0" w:rsidRDefault="00680531" w:rsidP="00D74DC0">
            <w:pPr>
              <w:pStyle w:val="ExhibitText"/>
              <w:jc w:val="right"/>
              <w:rPr>
                <w:b/>
                <w:lang w:val="en-GB"/>
              </w:rPr>
            </w:pPr>
            <w:r w:rsidRPr="002959A0">
              <w:rPr>
                <w:b/>
                <w:lang w:val="en-GB"/>
              </w:rPr>
              <w:t xml:space="preserve">10,206 </w:t>
            </w:r>
          </w:p>
        </w:tc>
        <w:tc>
          <w:tcPr>
            <w:tcW w:w="717" w:type="dxa"/>
            <w:noWrap/>
            <w:vAlign w:val="center"/>
            <w:hideMark/>
          </w:tcPr>
          <w:p w14:paraId="5BF3A0F0" w14:textId="77777777" w:rsidR="00680531" w:rsidRPr="002959A0" w:rsidRDefault="00680531" w:rsidP="00D74DC0">
            <w:pPr>
              <w:pStyle w:val="ExhibitText"/>
              <w:jc w:val="right"/>
              <w:rPr>
                <w:b/>
                <w:lang w:val="en-GB"/>
              </w:rPr>
            </w:pPr>
            <w:r w:rsidRPr="002959A0">
              <w:rPr>
                <w:b/>
                <w:lang w:val="en-GB"/>
              </w:rPr>
              <w:t>100.0</w:t>
            </w:r>
          </w:p>
        </w:tc>
        <w:tc>
          <w:tcPr>
            <w:tcW w:w="1076" w:type="dxa"/>
            <w:noWrap/>
            <w:vAlign w:val="center"/>
            <w:hideMark/>
          </w:tcPr>
          <w:p w14:paraId="2C7203E9" w14:textId="77777777" w:rsidR="00680531" w:rsidRPr="002959A0" w:rsidRDefault="00680531" w:rsidP="00D74DC0">
            <w:pPr>
              <w:pStyle w:val="ExhibitText"/>
              <w:jc w:val="right"/>
              <w:rPr>
                <w:b/>
                <w:lang w:val="en-GB"/>
              </w:rPr>
            </w:pPr>
            <w:r w:rsidRPr="002959A0">
              <w:rPr>
                <w:b/>
                <w:lang w:val="en-GB"/>
              </w:rPr>
              <w:t> </w:t>
            </w:r>
          </w:p>
        </w:tc>
        <w:tc>
          <w:tcPr>
            <w:tcW w:w="1267" w:type="dxa"/>
            <w:noWrap/>
            <w:vAlign w:val="center"/>
            <w:hideMark/>
          </w:tcPr>
          <w:p w14:paraId="5EC632D1" w14:textId="45BDD5A3" w:rsidR="00680531" w:rsidRPr="002959A0" w:rsidRDefault="00680531" w:rsidP="00D74DC0">
            <w:pPr>
              <w:pStyle w:val="ExhibitText"/>
              <w:jc w:val="right"/>
              <w:rPr>
                <w:b/>
                <w:lang w:val="en-GB"/>
              </w:rPr>
            </w:pPr>
            <w:r w:rsidRPr="002959A0">
              <w:rPr>
                <w:b/>
                <w:lang w:val="en-GB"/>
              </w:rPr>
              <w:t xml:space="preserve">8,324 </w:t>
            </w:r>
          </w:p>
        </w:tc>
        <w:tc>
          <w:tcPr>
            <w:tcW w:w="666" w:type="dxa"/>
            <w:noWrap/>
            <w:vAlign w:val="center"/>
            <w:hideMark/>
          </w:tcPr>
          <w:p w14:paraId="74985BD5" w14:textId="77777777" w:rsidR="00680531" w:rsidRPr="002959A0" w:rsidRDefault="00680531" w:rsidP="00D74DC0">
            <w:pPr>
              <w:pStyle w:val="ExhibitText"/>
              <w:jc w:val="right"/>
              <w:rPr>
                <w:b/>
                <w:lang w:val="en-GB"/>
              </w:rPr>
            </w:pPr>
            <w:r w:rsidRPr="002959A0">
              <w:rPr>
                <w:b/>
                <w:lang w:val="en-GB"/>
              </w:rPr>
              <w:t>100.0</w:t>
            </w:r>
          </w:p>
        </w:tc>
        <w:tc>
          <w:tcPr>
            <w:tcW w:w="1130" w:type="dxa"/>
            <w:noWrap/>
            <w:vAlign w:val="center"/>
            <w:hideMark/>
          </w:tcPr>
          <w:p w14:paraId="1407E767" w14:textId="77777777" w:rsidR="00680531" w:rsidRPr="002959A0" w:rsidRDefault="00680531" w:rsidP="00D74DC0">
            <w:pPr>
              <w:pStyle w:val="ExhibitText"/>
              <w:jc w:val="right"/>
              <w:rPr>
                <w:b/>
                <w:lang w:val="en-GB"/>
              </w:rPr>
            </w:pPr>
          </w:p>
        </w:tc>
      </w:tr>
      <w:bookmarkEnd w:id="2"/>
    </w:tbl>
    <w:p w14:paraId="231DC11E" w14:textId="71C46D7E" w:rsidR="004207B7" w:rsidRPr="002959A0" w:rsidRDefault="004207B7" w:rsidP="004207B7">
      <w:pPr>
        <w:rPr>
          <w:lang w:val="en-GB"/>
        </w:rPr>
      </w:pPr>
    </w:p>
    <w:p w14:paraId="47866999" w14:textId="595C3ED3" w:rsidR="004207B7" w:rsidRPr="008619D6" w:rsidRDefault="004207B7" w:rsidP="00D74DC0">
      <w:pPr>
        <w:pStyle w:val="Footnote"/>
        <w:rPr>
          <w:spacing w:val="-2"/>
          <w:lang w:val="en-GB"/>
        </w:rPr>
      </w:pPr>
      <w:r w:rsidRPr="008619D6">
        <w:rPr>
          <w:spacing w:val="-2"/>
          <w:lang w:val="en-GB"/>
        </w:rPr>
        <w:t>Note: Figures may not add up exactly because of rounding</w:t>
      </w:r>
      <w:r w:rsidR="00F26A36" w:rsidRPr="008619D6">
        <w:rPr>
          <w:spacing w:val="-2"/>
          <w:lang w:val="en-GB"/>
        </w:rPr>
        <w:t xml:space="preserve">; ¥ = </w:t>
      </w:r>
      <w:r w:rsidR="008B4231" w:rsidRPr="008619D6">
        <w:rPr>
          <w:spacing w:val="-2"/>
          <w:lang w:val="en-GB"/>
        </w:rPr>
        <w:t xml:space="preserve">CNY </w:t>
      </w:r>
      <w:r w:rsidR="00F26A36" w:rsidRPr="008619D6">
        <w:rPr>
          <w:spacing w:val="-2"/>
          <w:lang w:val="en-GB"/>
        </w:rPr>
        <w:t xml:space="preserve">= Chinese yuan renminbi; US$1 = </w:t>
      </w:r>
      <w:r w:rsidR="008B4231" w:rsidRPr="008619D6">
        <w:rPr>
          <w:spacing w:val="-2"/>
          <w:lang w:val="en-GB"/>
        </w:rPr>
        <w:t xml:space="preserve">¥6.6160 </w:t>
      </w:r>
      <w:r w:rsidR="00F26A36" w:rsidRPr="008619D6">
        <w:rPr>
          <w:spacing w:val="-2"/>
          <w:lang w:val="en-GB"/>
        </w:rPr>
        <w:t>on July 1, 2018</w:t>
      </w:r>
      <w:r w:rsidR="008B4231" w:rsidRPr="008619D6">
        <w:rPr>
          <w:spacing w:val="-2"/>
          <w:lang w:val="en-GB"/>
        </w:rPr>
        <w:t>.</w:t>
      </w:r>
    </w:p>
    <w:p w14:paraId="0A8DFA49" w14:textId="0A5746A5" w:rsidR="004207B7" w:rsidRPr="002959A0" w:rsidRDefault="00D3201D" w:rsidP="00D74DC0">
      <w:pPr>
        <w:pStyle w:val="Footnote"/>
        <w:rPr>
          <w:lang w:val="en-GB"/>
        </w:rPr>
      </w:pPr>
      <w:r w:rsidRPr="002959A0">
        <w:rPr>
          <w:lang w:val="en-GB"/>
        </w:rPr>
        <w:t xml:space="preserve">Source: Fuyao Glass Industry Group Co. Ltd., </w:t>
      </w:r>
      <w:r w:rsidRPr="002959A0">
        <w:rPr>
          <w:i/>
          <w:lang w:val="en-GB"/>
        </w:rPr>
        <w:t>Annual Report 2017,</w:t>
      </w:r>
      <w:r w:rsidRPr="002959A0">
        <w:rPr>
          <w:lang w:val="en-GB"/>
        </w:rPr>
        <w:t xml:space="preserve"> accessed July 13, 2019, www.fuyaogroup.com/upfiles/investor/201803/1521795644068.pdf; Fuyao Glass Industry Group Co. Ltd., </w:t>
      </w:r>
      <w:r w:rsidRPr="002959A0">
        <w:rPr>
          <w:i/>
          <w:lang w:val="en-GB"/>
        </w:rPr>
        <w:t>Annual Report 2016,</w:t>
      </w:r>
      <w:r w:rsidRPr="002959A0">
        <w:rPr>
          <w:lang w:val="en-GB"/>
        </w:rPr>
        <w:t xml:space="preserve"> accessed July 13, 2019, </w:t>
      </w:r>
      <w:r w:rsidR="00483C94" w:rsidRPr="002959A0">
        <w:rPr>
          <w:lang w:val="en-GB"/>
        </w:rPr>
        <w:t>www.hkexnews.hk/listedco/listconews/sehk/2017/0309/ltn20170309505.pdf</w:t>
      </w:r>
      <w:r w:rsidRPr="002959A0">
        <w:rPr>
          <w:lang w:val="en-GB"/>
        </w:rPr>
        <w:t xml:space="preserve">; Fuyao Glass Industry Group Co. Ltd., </w:t>
      </w:r>
      <w:r w:rsidRPr="002959A0">
        <w:rPr>
          <w:i/>
          <w:lang w:val="en-GB"/>
        </w:rPr>
        <w:t>Annual Report 2015,</w:t>
      </w:r>
      <w:r w:rsidRPr="002959A0">
        <w:rPr>
          <w:lang w:val="en-GB"/>
        </w:rPr>
        <w:t xml:space="preserve"> accessed July 13, 2019, </w:t>
      </w:r>
      <w:r w:rsidR="00483C94" w:rsidRPr="002959A0">
        <w:rPr>
          <w:lang w:val="en-GB"/>
        </w:rPr>
        <w:t>www.hkexnews.hk/listedco/listconews/sehk/2016/0401/ltn201604011537.pdf</w:t>
      </w:r>
      <w:r w:rsidRPr="002959A0">
        <w:rPr>
          <w:lang w:val="en-GB"/>
        </w:rPr>
        <w:t>.</w:t>
      </w:r>
    </w:p>
    <w:p w14:paraId="5577AD57" w14:textId="77777777" w:rsidR="001848FA" w:rsidRPr="002959A0" w:rsidRDefault="004207B7" w:rsidP="004207B7">
      <w:pPr>
        <w:rPr>
          <w:b/>
          <w:lang w:val="en-GB"/>
        </w:rPr>
        <w:sectPr w:rsidR="001848FA" w:rsidRPr="002959A0" w:rsidSect="00F5452F">
          <w:headerReference w:type="default" r:id="rId10"/>
          <w:pgSz w:w="12240" w:h="15840" w:code="1"/>
          <w:pgMar w:top="1440" w:right="1440" w:bottom="1440" w:left="1440" w:header="1080" w:footer="720" w:gutter="0"/>
          <w:cols w:space="720"/>
          <w:titlePg/>
          <w:docGrid w:linePitch="360"/>
        </w:sectPr>
      </w:pPr>
      <w:r w:rsidRPr="002959A0">
        <w:rPr>
          <w:b/>
          <w:lang w:val="en-GB"/>
        </w:rPr>
        <w:br w:type="page"/>
      </w:r>
    </w:p>
    <w:p w14:paraId="35949393" w14:textId="5D8BDCFB" w:rsidR="00936CAD" w:rsidRPr="002959A0" w:rsidRDefault="004207B7" w:rsidP="00936CAD">
      <w:pPr>
        <w:pStyle w:val="ExhibitHeading"/>
        <w:rPr>
          <w:lang w:val="en-GB"/>
        </w:rPr>
      </w:pPr>
      <w:r w:rsidRPr="002959A0">
        <w:rPr>
          <w:lang w:val="en-GB"/>
        </w:rPr>
        <w:lastRenderedPageBreak/>
        <w:t xml:space="preserve">Exhibit 4: </w:t>
      </w:r>
      <w:r w:rsidR="004E4FE0">
        <w:rPr>
          <w:lang w:val="en-GB"/>
        </w:rPr>
        <w:t>U</w:t>
      </w:r>
      <w:r w:rsidR="00810685">
        <w:rPr>
          <w:lang w:val="en-GB"/>
        </w:rPr>
        <w:t>.</w:t>
      </w:r>
      <w:r w:rsidR="004E4FE0">
        <w:rPr>
          <w:lang w:val="en-GB"/>
        </w:rPr>
        <w:t>S</w:t>
      </w:r>
      <w:r w:rsidR="00810685">
        <w:rPr>
          <w:lang w:val="en-GB"/>
        </w:rPr>
        <w:t>.</w:t>
      </w:r>
      <w:r w:rsidRPr="002959A0">
        <w:rPr>
          <w:lang w:val="en-GB"/>
        </w:rPr>
        <w:t xml:space="preserve"> Tariffs on Auto Glass</w:t>
      </w:r>
    </w:p>
    <w:p w14:paraId="7B7E5516" w14:textId="77777777" w:rsidR="001848FA" w:rsidRPr="002959A0" w:rsidRDefault="001848FA" w:rsidP="00936CAD">
      <w:pPr>
        <w:pStyle w:val="ExhibitHeading"/>
        <w:rPr>
          <w:lang w:val="en-GB"/>
        </w:rPr>
      </w:pPr>
    </w:p>
    <w:tbl>
      <w:tblPr>
        <w:tblStyle w:val="TableGrid"/>
        <w:tblW w:w="13230" w:type="dxa"/>
        <w:jc w:val="center"/>
        <w:tblLook w:val="04A0" w:firstRow="1" w:lastRow="0" w:firstColumn="1" w:lastColumn="0" w:noHBand="0" w:noVBand="1"/>
      </w:tblPr>
      <w:tblGrid>
        <w:gridCol w:w="3699"/>
        <w:gridCol w:w="1572"/>
        <w:gridCol w:w="1286"/>
        <w:gridCol w:w="1286"/>
        <w:gridCol w:w="1339"/>
        <w:gridCol w:w="1296"/>
        <w:gridCol w:w="1334"/>
        <w:gridCol w:w="1418"/>
      </w:tblGrid>
      <w:tr w:rsidR="001848FA" w:rsidRPr="002959A0" w14:paraId="1A366480" w14:textId="77777777" w:rsidTr="00810685">
        <w:trPr>
          <w:trHeight w:val="1160"/>
          <w:jc w:val="center"/>
        </w:trPr>
        <w:tc>
          <w:tcPr>
            <w:tcW w:w="3699" w:type="dxa"/>
            <w:vAlign w:val="center"/>
            <w:hideMark/>
          </w:tcPr>
          <w:p w14:paraId="3B962B03" w14:textId="1AA0930A" w:rsidR="001848FA" w:rsidRPr="002959A0" w:rsidRDefault="002B0934" w:rsidP="00810685">
            <w:pPr>
              <w:pStyle w:val="ExhibitHeading"/>
              <w:jc w:val="left"/>
              <w:rPr>
                <w:lang w:val="en-GB"/>
              </w:rPr>
            </w:pPr>
            <w:r w:rsidRPr="002959A0">
              <w:rPr>
                <w:caps w:val="0"/>
                <w:lang w:val="en-GB"/>
              </w:rPr>
              <w:t>Item</w:t>
            </w:r>
          </w:p>
        </w:tc>
        <w:tc>
          <w:tcPr>
            <w:tcW w:w="1572" w:type="dxa"/>
            <w:vAlign w:val="center"/>
            <w:hideMark/>
          </w:tcPr>
          <w:p w14:paraId="0AFCF35A" w14:textId="15DA0DEE" w:rsidR="001848FA" w:rsidRPr="002959A0" w:rsidRDefault="002B0934" w:rsidP="001609D3">
            <w:pPr>
              <w:pStyle w:val="ExhibitHeading"/>
              <w:rPr>
                <w:lang w:val="en-GB"/>
              </w:rPr>
            </w:pPr>
            <w:r w:rsidRPr="002959A0">
              <w:rPr>
                <w:caps w:val="0"/>
                <w:lang w:val="en-GB"/>
              </w:rPr>
              <w:t>Harmonized System Code</w:t>
            </w:r>
          </w:p>
        </w:tc>
        <w:tc>
          <w:tcPr>
            <w:tcW w:w="1286" w:type="dxa"/>
            <w:vAlign w:val="center"/>
            <w:hideMark/>
          </w:tcPr>
          <w:p w14:paraId="25106E55" w14:textId="2EE7BF9B" w:rsidR="001848FA" w:rsidRPr="002959A0" w:rsidRDefault="002B0934" w:rsidP="001609D3">
            <w:pPr>
              <w:pStyle w:val="ExhibitHeading"/>
              <w:rPr>
                <w:lang w:val="en-GB"/>
              </w:rPr>
            </w:pPr>
            <w:r w:rsidRPr="002959A0">
              <w:rPr>
                <w:caps w:val="0"/>
                <w:lang w:val="en-GB"/>
              </w:rPr>
              <w:t>Number of Tariff Lines</w:t>
            </w:r>
          </w:p>
        </w:tc>
        <w:tc>
          <w:tcPr>
            <w:tcW w:w="1286" w:type="dxa"/>
            <w:vAlign w:val="center"/>
            <w:hideMark/>
          </w:tcPr>
          <w:p w14:paraId="026573EC" w14:textId="0BAE726E" w:rsidR="001848FA" w:rsidRPr="002959A0" w:rsidRDefault="002B0934" w:rsidP="001609D3">
            <w:pPr>
              <w:pStyle w:val="ExhibitHeading"/>
              <w:rPr>
                <w:lang w:val="en-GB"/>
              </w:rPr>
            </w:pPr>
            <w:r w:rsidRPr="002959A0">
              <w:rPr>
                <w:caps w:val="0"/>
                <w:lang w:val="en-GB"/>
              </w:rPr>
              <w:t>Number of Duties</w:t>
            </w:r>
          </w:p>
        </w:tc>
        <w:tc>
          <w:tcPr>
            <w:tcW w:w="1339" w:type="dxa"/>
            <w:vAlign w:val="center"/>
            <w:hideMark/>
          </w:tcPr>
          <w:p w14:paraId="091CCB53" w14:textId="4FCD1899" w:rsidR="001848FA" w:rsidRPr="002959A0" w:rsidRDefault="002B0934" w:rsidP="001609D3">
            <w:pPr>
              <w:pStyle w:val="ExhibitHeading"/>
              <w:rPr>
                <w:lang w:val="en-GB"/>
              </w:rPr>
            </w:pPr>
            <w:r w:rsidRPr="002959A0">
              <w:rPr>
                <w:caps w:val="0"/>
                <w:lang w:val="en-GB"/>
              </w:rPr>
              <w:t>Average of Duties (%)</w:t>
            </w:r>
          </w:p>
        </w:tc>
        <w:tc>
          <w:tcPr>
            <w:tcW w:w="1296" w:type="dxa"/>
            <w:vAlign w:val="center"/>
            <w:hideMark/>
          </w:tcPr>
          <w:p w14:paraId="30B0F789" w14:textId="0A358292" w:rsidR="001848FA" w:rsidRPr="002959A0" w:rsidRDefault="002B0934" w:rsidP="001609D3">
            <w:pPr>
              <w:pStyle w:val="ExhibitHeading"/>
              <w:rPr>
                <w:lang w:val="en-GB"/>
              </w:rPr>
            </w:pPr>
            <w:r w:rsidRPr="002959A0">
              <w:rPr>
                <w:caps w:val="0"/>
                <w:lang w:val="en-GB"/>
              </w:rPr>
              <w:t>Minimum Duty (%)</w:t>
            </w:r>
          </w:p>
        </w:tc>
        <w:tc>
          <w:tcPr>
            <w:tcW w:w="1334" w:type="dxa"/>
            <w:vAlign w:val="center"/>
            <w:hideMark/>
          </w:tcPr>
          <w:p w14:paraId="10151F13" w14:textId="41DEDE7A" w:rsidR="001848FA" w:rsidRPr="002959A0" w:rsidRDefault="002B0934" w:rsidP="001609D3">
            <w:pPr>
              <w:pStyle w:val="ExhibitHeading"/>
              <w:rPr>
                <w:lang w:val="en-GB"/>
              </w:rPr>
            </w:pPr>
            <w:r w:rsidRPr="002959A0">
              <w:rPr>
                <w:caps w:val="0"/>
                <w:lang w:val="en-GB"/>
              </w:rPr>
              <w:t>Maximum Duty (%)</w:t>
            </w:r>
          </w:p>
        </w:tc>
        <w:tc>
          <w:tcPr>
            <w:tcW w:w="1418" w:type="dxa"/>
            <w:vAlign w:val="center"/>
            <w:hideMark/>
          </w:tcPr>
          <w:p w14:paraId="1555DE1B" w14:textId="754E4139" w:rsidR="001848FA" w:rsidRPr="002959A0" w:rsidRDefault="002B0934" w:rsidP="001609D3">
            <w:pPr>
              <w:pStyle w:val="ExhibitHeading"/>
              <w:rPr>
                <w:lang w:val="en-GB"/>
              </w:rPr>
            </w:pPr>
            <w:r w:rsidRPr="002959A0">
              <w:rPr>
                <w:caps w:val="0"/>
                <w:lang w:val="en-GB"/>
              </w:rPr>
              <w:t>Percentage of Tariff Lines that Are Duty-Free</w:t>
            </w:r>
          </w:p>
        </w:tc>
      </w:tr>
      <w:tr w:rsidR="001848FA" w:rsidRPr="002959A0" w14:paraId="11C713E9" w14:textId="77777777" w:rsidTr="001609D3">
        <w:trPr>
          <w:trHeight w:val="980"/>
          <w:jc w:val="center"/>
        </w:trPr>
        <w:tc>
          <w:tcPr>
            <w:tcW w:w="3699" w:type="dxa"/>
            <w:vAlign w:val="center"/>
            <w:hideMark/>
          </w:tcPr>
          <w:p w14:paraId="33BA448D" w14:textId="56291F5E" w:rsidR="001848FA" w:rsidRPr="00202CDD" w:rsidRDefault="001848FA" w:rsidP="001609D3">
            <w:pPr>
              <w:pStyle w:val="ExhibitHeading"/>
              <w:jc w:val="left"/>
              <w:rPr>
                <w:b w:val="0"/>
                <w:spacing w:val="-2"/>
                <w:sz w:val="18"/>
                <w:lang w:val="en-GB"/>
              </w:rPr>
            </w:pPr>
            <w:r w:rsidRPr="00202CDD">
              <w:rPr>
                <w:b w:val="0"/>
                <w:caps w:val="0"/>
                <w:spacing w:val="-2"/>
                <w:sz w:val="18"/>
                <w:lang w:val="en-GB"/>
              </w:rPr>
              <w:t>Motor cars and other motor vehicles principally designed for the transport of persons (other than those of heading 87.02), including station wagons and racing cars</w:t>
            </w:r>
          </w:p>
        </w:tc>
        <w:tc>
          <w:tcPr>
            <w:tcW w:w="1572" w:type="dxa"/>
            <w:vAlign w:val="center"/>
            <w:hideMark/>
          </w:tcPr>
          <w:p w14:paraId="0BE4A057" w14:textId="77777777" w:rsidR="001848FA" w:rsidRPr="002959A0" w:rsidRDefault="001848FA" w:rsidP="001848FA">
            <w:pPr>
              <w:pStyle w:val="ExhibitHeading"/>
              <w:rPr>
                <w:b w:val="0"/>
                <w:lang w:val="en-GB"/>
              </w:rPr>
            </w:pPr>
            <w:r w:rsidRPr="002959A0">
              <w:rPr>
                <w:b w:val="0"/>
                <w:lang w:val="en-GB"/>
              </w:rPr>
              <w:t>8703</w:t>
            </w:r>
          </w:p>
        </w:tc>
        <w:tc>
          <w:tcPr>
            <w:tcW w:w="1286" w:type="dxa"/>
            <w:vAlign w:val="center"/>
            <w:hideMark/>
          </w:tcPr>
          <w:p w14:paraId="5CE7F3E5" w14:textId="77777777" w:rsidR="001848FA" w:rsidRPr="002959A0" w:rsidRDefault="001848FA" w:rsidP="001848FA">
            <w:pPr>
              <w:pStyle w:val="ExhibitHeading"/>
              <w:rPr>
                <w:b w:val="0"/>
                <w:lang w:val="en-GB"/>
              </w:rPr>
            </w:pPr>
            <w:r w:rsidRPr="002959A0">
              <w:rPr>
                <w:b w:val="0"/>
                <w:lang w:val="en-GB"/>
              </w:rPr>
              <w:t>15.0</w:t>
            </w:r>
          </w:p>
        </w:tc>
        <w:tc>
          <w:tcPr>
            <w:tcW w:w="1286" w:type="dxa"/>
            <w:vAlign w:val="center"/>
            <w:hideMark/>
          </w:tcPr>
          <w:p w14:paraId="498488EC" w14:textId="77777777" w:rsidR="001848FA" w:rsidRPr="002959A0" w:rsidRDefault="001848FA" w:rsidP="001848FA">
            <w:pPr>
              <w:pStyle w:val="ExhibitHeading"/>
              <w:rPr>
                <w:b w:val="0"/>
                <w:lang w:val="en-GB"/>
              </w:rPr>
            </w:pPr>
            <w:r w:rsidRPr="002959A0">
              <w:rPr>
                <w:b w:val="0"/>
                <w:lang w:val="en-GB"/>
              </w:rPr>
              <w:t>15.0</w:t>
            </w:r>
          </w:p>
        </w:tc>
        <w:tc>
          <w:tcPr>
            <w:tcW w:w="1339" w:type="dxa"/>
            <w:vAlign w:val="center"/>
            <w:hideMark/>
          </w:tcPr>
          <w:p w14:paraId="7C85971A" w14:textId="77777777" w:rsidR="001848FA" w:rsidRPr="002959A0" w:rsidRDefault="001848FA" w:rsidP="001848FA">
            <w:pPr>
              <w:pStyle w:val="ExhibitHeading"/>
              <w:rPr>
                <w:b w:val="0"/>
                <w:lang w:val="en-GB"/>
              </w:rPr>
            </w:pPr>
            <w:r w:rsidRPr="002959A0">
              <w:rPr>
                <w:b w:val="0"/>
                <w:lang w:val="en-GB"/>
              </w:rPr>
              <w:t>2.5</w:t>
            </w:r>
          </w:p>
        </w:tc>
        <w:tc>
          <w:tcPr>
            <w:tcW w:w="1296" w:type="dxa"/>
            <w:vAlign w:val="center"/>
            <w:hideMark/>
          </w:tcPr>
          <w:p w14:paraId="2C02CAB1" w14:textId="77777777" w:rsidR="001848FA" w:rsidRPr="002959A0" w:rsidRDefault="001848FA" w:rsidP="001848FA">
            <w:pPr>
              <w:pStyle w:val="ExhibitHeading"/>
              <w:rPr>
                <w:b w:val="0"/>
                <w:lang w:val="en-GB"/>
              </w:rPr>
            </w:pPr>
            <w:r w:rsidRPr="002959A0">
              <w:rPr>
                <w:b w:val="0"/>
                <w:lang w:val="en-GB"/>
              </w:rPr>
              <w:t>2.5</w:t>
            </w:r>
          </w:p>
        </w:tc>
        <w:tc>
          <w:tcPr>
            <w:tcW w:w="1334" w:type="dxa"/>
            <w:vAlign w:val="center"/>
            <w:hideMark/>
          </w:tcPr>
          <w:p w14:paraId="0226A0BA" w14:textId="77777777" w:rsidR="001848FA" w:rsidRPr="002959A0" w:rsidRDefault="001848FA" w:rsidP="001848FA">
            <w:pPr>
              <w:pStyle w:val="ExhibitHeading"/>
              <w:rPr>
                <w:b w:val="0"/>
                <w:lang w:val="en-GB"/>
              </w:rPr>
            </w:pPr>
            <w:r w:rsidRPr="002959A0">
              <w:rPr>
                <w:b w:val="0"/>
                <w:lang w:val="en-GB"/>
              </w:rPr>
              <w:t>2.5</w:t>
            </w:r>
          </w:p>
        </w:tc>
        <w:tc>
          <w:tcPr>
            <w:tcW w:w="1418" w:type="dxa"/>
            <w:vAlign w:val="center"/>
            <w:hideMark/>
          </w:tcPr>
          <w:p w14:paraId="1EF0AA6F" w14:textId="77777777" w:rsidR="001848FA" w:rsidRPr="002959A0" w:rsidRDefault="001848FA" w:rsidP="001848FA">
            <w:pPr>
              <w:pStyle w:val="ExhibitHeading"/>
              <w:rPr>
                <w:b w:val="0"/>
                <w:lang w:val="en-GB"/>
              </w:rPr>
            </w:pPr>
            <w:r w:rsidRPr="002959A0">
              <w:rPr>
                <w:b w:val="0"/>
                <w:lang w:val="en-GB"/>
              </w:rPr>
              <w:t>0.0</w:t>
            </w:r>
          </w:p>
        </w:tc>
      </w:tr>
      <w:tr w:rsidR="001848FA" w:rsidRPr="002959A0" w14:paraId="0ACBD368" w14:textId="77777777" w:rsidTr="001848FA">
        <w:trPr>
          <w:trHeight w:val="945"/>
          <w:jc w:val="center"/>
        </w:trPr>
        <w:tc>
          <w:tcPr>
            <w:tcW w:w="3699" w:type="dxa"/>
            <w:vAlign w:val="center"/>
            <w:hideMark/>
          </w:tcPr>
          <w:p w14:paraId="1D5382E0" w14:textId="02A53623" w:rsidR="001848FA" w:rsidRPr="002959A0" w:rsidRDefault="001848FA" w:rsidP="001848FA">
            <w:pPr>
              <w:pStyle w:val="ExhibitHeading"/>
              <w:jc w:val="left"/>
              <w:rPr>
                <w:b w:val="0"/>
                <w:sz w:val="18"/>
                <w:lang w:val="en-GB"/>
              </w:rPr>
            </w:pPr>
            <w:r w:rsidRPr="002959A0">
              <w:rPr>
                <w:b w:val="0"/>
                <w:caps w:val="0"/>
                <w:sz w:val="18"/>
                <w:lang w:val="en-GB"/>
              </w:rPr>
              <w:t>Float glass and surface ground or polished glass, in sheets, whether or not having an absorbent, reflecting</w:t>
            </w:r>
            <w:r w:rsidR="009C24FC" w:rsidRPr="002959A0">
              <w:rPr>
                <w:b w:val="0"/>
                <w:caps w:val="0"/>
                <w:sz w:val="18"/>
                <w:lang w:val="en-GB"/>
              </w:rPr>
              <w:t>,</w:t>
            </w:r>
            <w:r w:rsidRPr="002959A0">
              <w:rPr>
                <w:b w:val="0"/>
                <w:caps w:val="0"/>
                <w:sz w:val="18"/>
                <w:lang w:val="en-GB"/>
              </w:rPr>
              <w:t xml:space="preserve"> or non-reflecting layer, but not otherwise worked</w:t>
            </w:r>
          </w:p>
        </w:tc>
        <w:tc>
          <w:tcPr>
            <w:tcW w:w="1572" w:type="dxa"/>
            <w:vAlign w:val="center"/>
            <w:hideMark/>
          </w:tcPr>
          <w:p w14:paraId="27D08BD1" w14:textId="77777777" w:rsidR="001848FA" w:rsidRPr="002959A0" w:rsidRDefault="001848FA" w:rsidP="001848FA">
            <w:pPr>
              <w:pStyle w:val="ExhibitHeading"/>
              <w:rPr>
                <w:b w:val="0"/>
                <w:lang w:val="en-GB"/>
              </w:rPr>
            </w:pPr>
            <w:r w:rsidRPr="002959A0">
              <w:rPr>
                <w:b w:val="0"/>
                <w:lang w:val="en-GB"/>
              </w:rPr>
              <w:t>7005</w:t>
            </w:r>
          </w:p>
        </w:tc>
        <w:tc>
          <w:tcPr>
            <w:tcW w:w="1286" w:type="dxa"/>
            <w:vAlign w:val="center"/>
            <w:hideMark/>
          </w:tcPr>
          <w:p w14:paraId="06908C7F" w14:textId="77777777" w:rsidR="001848FA" w:rsidRPr="002959A0" w:rsidRDefault="001848FA" w:rsidP="001848FA">
            <w:pPr>
              <w:pStyle w:val="ExhibitHeading"/>
              <w:rPr>
                <w:b w:val="0"/>
                <w:lang w:val="en-GB"/>
              </w:rPr>
            </w:pPr>
            <w:r w:rsidRPr="002959A0">
              <w:rPr>
                <w:b w:val="0"/>
                <w:lang w:val="en-GB"/>
              </w:rPr>
              <w:t>10.0</w:t>
            </w:r>
          </w:p>
        </w:tc>
        <w:tc>
          <w:tcPr>
            <w:tcW w:w="1286" w:type="dxa"/>
            <w:vAlign w:val="center"/>
            <w:hideMark/>
          </w:tcPr>
          <w:p w14:paraId="726AA71F" w14:textId="77777777" w:rsidR="001848FA" w:rsidRPr="002959A0" w:rsidRDefault="001848FA" w:rsidP="001848FA">
            <w:pPr>
              <w:pStyle w:val="ExhibitHeading"/>
              <w:rPr>
                <w:b w:val="0"/>
                <w:lang w:val="en-GB"/>
              </w:rPr>
            </w:pPr>
            <w:r w:rsidRPr="002959A0">
              <w:rPr>
                <w:b w:val="0"/>
                <w:lang w:val="en-GB"/>
              </w:rPr>
              <w:t>6.0</w:t>
            </w:r>
          </w:p>
        </w:tc>
        <w:tc>
          <w:tcPr>
            <w:tcW w:w="1339" w:type="dxa"/>
            <w:vAlign w:val="center"/>
            <w:hideMark/>
          </w:tcPr>
          <w:p w14:paraId="009A38F1" w14:textId="77777777" w:rsidR="001848FA" w:rsidRPr="002959A0" w:rsidRDefault="001848FA" w:rsidP="001848FA">
            <w:pPr>
              <w:pStyle w:val="ExhibitHeading"/>
              <w:rPr>
                <w:b w:val="0"/>
                <w:lang w:val="en-GB"/>
              </w:rPr>
            </w:pPr>
            <w:r w:rsidRPr="002959A0">
              <w:rPr>
                <w:b w:val="0"/>
                <w:lang w:val="en-GB"/>
              </w:rPr>
              <w:t>3.1</w:t>
            </w:r>
          </w:p>
        </w:tc>
        <w:tc>
          <w:tcPr>
            <w:tcW w:w="1296" w:type="dxa"/>
            <w:vAlign w:val="center"/>
            <w:hideMark/>
          </w:tcPr>
          <w:p w14:paraId="37871F96" w14:textId="77777777" w:rsidR="001848FA" w:rsidRPr="002959A0" w:rsidRDefault="001848FA" w:rsidP="001848FA">
            <w:pPr>
              <w:pStyle w:val="ExhibitHeading"/>
              <w:rPr>
                <w:b w:val="0"/>
                <w:lang w:val="en-GB"/>
              </w:rPr>
            </w:pPr>
            <w:r w:rsidRPr="002959A0">
              <w:rPr>
                <w:b w:val="0"/>
                <w:lang w:val="en-GB"/>
              </w:rPr>
              <w:t>0.0</w:t>
            </w:r>
          </w:p>
        </w:tc>
        <w:tc>
          <w:tcPr>
            <w:tcW w:w="1334" w:type="dxa"/>
            <w:vAlign w:val="center"/>
            <w:hideMark/>
          </w:tcPr>
          <w:p w14:paraId="55D39383" w14:textId="77777777" w:rsidR="001848FA" w:rsidRPr="002959A0" w:rsidRDefault="001848FA" w:rsidP="001848FA">
            <w:pPr>
              <w:pStyle w:val="ExhibitHeading"/>
              <w:rPr>
                <w:b w:val="0"/>
                <w:lang w:val="en-GB"/>
              </w:rPr>
            </w:pPr>
            <w:r w:rsidRPr="002959A0">
              <w:rPr>
                <w:b w:val="0"/>
                <w:lang w:val="en-GB"/>
              </w:rPr>
              <w:t>5.6</w:t>
            </w:r>
          </w:p>
        </w:tc>
        <w:tc>
          <w:tcPr>
            <w:tcW w:w="1418" w:type="dxa"/>
            <w:vAlign w:val="center"/>
            <w:hideMark/>
          </w:tcPr>
          <w:p w14:paraId="30CEDB9D" w14:textId="77777777" w:rsidR="001848FA" w:rsidRPr="002959A0" w:rsidRDefault="001848FA" w:rsidP="001848FA">
            <w:pPr>
              <w:pStyle w:val="ExhibitHeading"/>
              <w:rPr>
                <w:b w:val="0"/>
                <w:lang w:val="en-GB"/>
              </w:rPr>
            </w:pPr>
            <w:r w:rsidRPr="002959A0">
              <w:rPr>
                <w:b w:val="0"/>
                <w:lang w:val="en-GB"/>
              </w:rPr>
              <w:t>22.5</w:t>
            </w:r>
          </w:p>
        </w:tc>
      </w:tr>
      <w:tr w:rsidR="001848FA" w:rsidRPr="002959A0" w14:paraId="667BF065" w14:textId="77777777" w:rsidTr="001848FA">
        <w:trPr>
          <w:trHeight w:val="863"/>
          <w:jc w:val="center"/>
        </w:trPr>
        <w:tc>
          <w:tcPr>
            <w:tcW w:w="3699" w:type="dxa"/>
            <w:vAlign w:val="center"/>
            <w:hideMark/>
          </w:tcPr>
          <w:p w14:paraId="4879E731" w14:textId="171AA027" w:rsidR="001848FA" w:rsidRPr="002959A0" w:rsidRDefault="001848FA" w:rsidP="001848FA">
            <w:pPr>
              <w:pStyle w:val="ExhibitHeading"/>
              <w:jc w:val="left"/>
              <w:rPr>
                <w:b w:val="0"/>
                <w:sz w:val="18"/>
                <w:lang w:val="en-GB"/>
              </w:rPr>
            </w:pPr>
            <w:r w:rsidRPr="002959A0">
              <w:rPr>
                <w:b w:val="0"/>
                <w:caps w:val="0"/>
                <w:sz w:val="18"/>
                <w:lang w:val="en-GB"/>
              </w:rPr>
              <w:t>Float glass and surface ground or polished glass, in sheets, having an absorbent, reflecting</w:t>
            </w:r>
            <w:r w:rsidR="009C24FC" w:rsidRPr="002959A0">
              <w:rPr>
                <w:b w:val="0"/>
                <w:caps w:val="0"/>
                <w:sz w:val="18"/>
                <w:lang w:val="en-GB"/>
              </w:rPr>
              <w:t>,</w:t>
            </w:r>
            <w:r w:rsidRPr="002959A0">
              <w:rPr>
                <w:b w:val="0"/>
                <w:caps w:val="0"/>
                <w:sz w:val="18"/>
                <w:lang w:val="en-GB"/>
              </w:rPr>
              <w:t xml:space="preserve"> or non-reflecting layer, but not otherwise worked (excl</w:t>
            </w:r>
            <w:r w:rsidR="003531A1" w:rsidRPr="002959A0">
              <w:rPr>
                <w:b w:val="0"/>
                <w:caps w:val="0"/>
                <w:sz w:val="18"/>
                <w:lang w:val="en-GB"/>
              </w:rPr>
              <w:t>uding w</w:t>
            </w:r>
            <w:r w:rsidRPr="002959A0">
              <w:rPr>
                <w:b w:val="0"/>
                <w:caps w:val="0"/>
                <w:sz w:val="18"/>
                <w:lang w:val="en-GB"/>
              </w:rPr>
              <w:t>ired glass)</w:t>
            </w:r>
          </w:p>
        </w:tc>
        <w:tc>
          <w:tcPr>
            <w:tcW w:w="1572" w:type="dxa"/>
            <w:vAlign w:val="center"/>
            <w:hideMark/>
          </w:tcPr>
          <w:p w14:paraId="07A7154D" w14:textId="77777777" w:rsidR="001848FA" w:rsidRPr="002959A0" w:rsidRDefault="001848FA" w:rsidP="001848FA">
            <w:pPr>
              <w:pStyle w:val="ExhibitHeading"/>
              <w:rPr>
                <w:b w:val="0"/>
                <w:lang w:val="en-GB"/>
              </w:rPr>
            </w:pPr>
            <w:r w:rsidRPr="002959A0">
              <w:rPr>
                <w:b w:val="0"/>
                <w:lang w:val="en-GB"/>
              </w:rPr>
              <w:t>700510</w:t>
            </w:r>
          </w:p>
        </w:tc>
        <w:tc>
          <w:tcPr>
            <w:tcW w:w="1286" w:type="dxa"/>
            <w:vAlign w:val="center"/>
            <w:hideMark/>
          </w:tcPr>
          <w:p w14:paraId="2FE8DDED" w14:textId="77777777" w:rsidR="001848FA" w:rsidRPr="002959A0" w:rsidRDefault="001848FA" w:rsidP="001848FA">
            <w:pPr>
              <w:pStyle w:val="ExhibitHeading"/>
              <w:rPr>
                <w:b w:val="0"/>
                <w:lang w:val="en-GB"/>
              </w:rPr>
            </w:pPr>
            <w:r w:rsidRPr="002959A0">
              <w:rPr>
                <w:b w:val="0"/>
                <w:lang w:val="en-GB"/>
              </w:rPr>
              <w:t>2.0</w:t>
            </w:r>
          </w:p>
        </w:tc>
        <w:tc>
          <w:tcPr>
            <w:tcW w:w="1286" w:type="dxa"/>
            <w:vAlign w:val="center"/>
            <w:hideMark/>
          </w:tcPr>
          <w:p w14:paraId="1396945C" w14:textId="77777777" w:rsidR="001848FA" w:rsidRPr="002959A0" w:rsidRDefault="001848FA" w:rsidP="001848FA">
            <w:pPr>
              <w:pStyle w:val="ExhibitHeading"/>
              <w:rPr>
                <w:b w:val="0"/>
                <w:lang w:val="en-GB"/>
              </w:rPr>
            </w:pPr>
            <w:r w:rsidRPr="002959A0">
              <w:rPr>
                <w:b w:val="0"/>
                <w:lang w:val="en-GB"/>
              </w:rPr>
              <w:t>2.0</w:t>
            </w:r>
          </w:p>
        </w:tc>
        <w:tc>
          <w:tcPr>
            <w:tcW w:w="1339" w:type="dxa"/>
            <w:vAlign w:val="center"/>
            <w:hideMark/>
          </w:tcPr>
          <w:p w14:paraId="12C636EF" w14:textId="77777777" w:rsidR="001848FA" w:rsidRPr="002959A0" w:rsidRDefault="001848FA" w:rsidP="001848FA">
            <w:pPr>
              <w:pStyle w:val="ExhibitHeading"/>
              <w:rPr>
                <w:b w:val="0"/>
                <w:lang w:val="en-GB"/>
              </w:rPr>
            </w:pPr>
            <w:r w:rsidRPr="002959A0">
              <w:rPr>
                <w:b w:val="0"/>
                <w:lang w:val="en-GB"/>
              </w:rPr>
              <w:t>2.2</w:t>
            </w:r>
          </w:p>
        </w:tc>
        <w:tc>
          <w:tcPr>
            <w:tcW w:w="1296" w:type="dxa"/>
            <w:vAlign w:val="center"/>
            <w:hideMark/>
          </w:tcPr>
          <w:p w14:paraId="59363A6D" w14:textId="77777777" w:rsidR="001848FA" w:rsidRPr="002959A0" w:rsidRDefault="001848FA" w:rsidP="001848FA">
            <w:pPr>
              <w:pStyle w:val="ExhibitHeading"/>
              <w:rPr>
                <w:b w:val="0"/>
                <w:lang w:val="en-GB"/>
              </w:rPr>
            </w:pPr>
            <w:r w:rsidRPr="002959A0">
              <w:rPr>
                <w:b w:val="0"/>
                <w:lang w:val="en-GB"/>
              </w:rPr>
              <w:t>0.0</w:t>
            </w:r>
          </w:p>
        </w:tc>
        <w:tc>
          <w:tcPr>
            <w:tcW w:w="1334" w:type="dxa"/>
            <w:vAlign w:val="center"/>
            <w:hideMark/>
          </w:tcPr>
          <w:p w14:paraId="106C4C01" w14:textId="77777777" w:rsidR="001848FA" w:rsidRPr="002959A0" w:rsidRDefault="001848FA" w:rsidP="001848FA">
            <w:pPr>
              <w:pStyle w:val="ExhibitHeading"/>
              <w:rPr>
                <w:b w:val="0"/>
                <w:lang w:val="en-GB"/>
              </w:rPr>
            </w:pPr>
            <w:r w:rsidRPr="002959A0">
              <w:rPr>
                <w:b w:val="0"/>
                <w:lang w:val="en-GB"/>
              </w:rPr>
              <w:t>4.4</w:t>
            </w:r>
          </w:p>
        </w:tc>
        <w:tc>
          <w:tcPr>
            <w:tcW w:w="1418" w:type="dxa"/>
            <w:vAlign w:val="center"/>
            <w:hideMark/>
          </w:tcPr>
          <w:p w14:paraId="25AC8520" w14:textId="77777777" w:rsidR="001848FA" w:rsidRPr="002959A0" w:rsidRDefault="001848FA" w:rsidP="001848FA">
            <w:pPr>
              <w:pStyle w:val="ExhibitHeading"/>
              <w:rPr>
                <w:b w:val="0"/>
                <w:lang w:val="en-GB"/>
              </w:rPr>
            </w:pPr>
            <w:r w:rsidRPr="002959A0">
              <w:rPr>
                <w:b w:val="0"/>
                <w:lang w:val="en-GB"/>
              </w:rPr>
              <w:t>50.0</w:t>
            </w:r>
          </w:p>
        </w:tc>
      </w:tr>
      <w:tr w:rsidR="001848FA" w:rsidRPr="002959A0" w14:paraId="69CDA245" w14:textId="77777777" w:rsidTr="001848FA">
        <w:trPr>
          <w:trHeight w:val="719"/>
          <w:jc w:val="center"/>
        </w:trPr>
        <w:tc>
          <w:tcPr>
            <w:tcW w:w="3699" w:type="dxa"/>
            <w:vAlign w:val="center"/>
            <w:hideMark/>
          </w:tcPr>
          <w:p w14:paraId="3BC22F61" w14:textId="6049220F" w:rsidR="001848FA" w:rsidRPr="002959A0" w:rsidRDefault="001848FA" w:rsidP="001848FA">
            <w:pPr>
              <w:pStyle w:val="ExhibitHeading"/>
              <w:jc w:val="left"/>
              <w:rPr>
                <w:b w:val="0"/>
                <w:sz w:val="18"/>
                <w:lang w:val="en-GB"/>
              </w:rPr>
            </w:pPr>
            <w:r w:rsidRPr="002959A0">
              <w:rPr>
                <w:b w:val="0"/>
                <w:caps w:val="0"/>
                <w:sz w:val="18"/>
                <w:lang w:val="en-GB"/>
              </w:rPr>
              <w:t xml:space="preserve">Toughened </w:t>
            </w:r>
            <w:r w:rsidR="003531A1" w:rsidRPr="002959A0">
              <w:rPr>
                <w:b w:val="0"/>
                <w:caps w:val="0"/>
                <w:sz w:val="18"/>
                <w:lang w:val="en-GB"/>
              </w:rPr>
              <w:t>“</w:t>
            </w:r>
            <w:r w:rsidRPr="002959A0">
              <w:rPr>
                <w:b w:val="0"/>
                <w:caps w:val="0"/>
                <w:sz w:val="18"/>
                <w:lang w:val="en-GB"/>
              </w:rPr>
              <w:t>tempered</w:t>
            </w:r>
            <w:r w:rsidR="003531A1" w:rsidRPr="002959A0">
              <w:rPr>
                <w:b w:val="0"/>
                <w:caps w:val="0"/>
                <w:sz w:val="18"/>
                <w:lang w:val="en-GB"/>
              </w:rPr>
              <w:t>”</w:t>
            </w:r>
            <w:r w:rsidRPr="002959A0">
              <w:rPr>
                <w:b w:val="0"/>
                <w:caps w:val="0"/>
                <w:sz w:val="18"/>
                <w:lang w:val="en-GB"/>
              </w:rPr>
              <w:t xml:space="preserve"> safety glass, of size and shape suitable for incorporation in motor vehicles, aircraft, spacecraft, vessels</w:t>
            </w:r>
            <w:r w:rsidR="003531A1" w:rsidRPr="002959A0">
              <w:rPr>
                <w:b w:val="0"/>
                <w:caps w:val="0"/>
                <w:sz w:val="18"/>
                <w:lang w:val="en-GB"/>
              </w:rPr>
              <w:t>,</w:t>
            </w:r>
            <w:r w:rsidRPr="002959A0">
              <w:rPr>
                <w:b w:val="0"/>
                <w:caps w:val="0"/>
                <w:sz w:val="18"/>
                <w:lang w:val="en-GB"/>
              </w:rPr>
              <w:t xml:space="preserve"> and other vehicles</w:t>
            </w:r>
          </w:p>
        </w:tc>
        <w:tc>
          <w:tcPr>
            <w:tcW w:w="1572" w:type="dxa"/>
            <w:vAlign w:val="center"/>
            <w:hideMark/>
          </w:tcPr>
          <w:p w14:paraId="23A06A2A" w14:textId="77777777" w:rsidR="001848FA" w:rsidRPr="002959A0" w:rsidRDefault="001848FA" w:rsidP="001848FA">
            <w:pPr>
              <w:pStyle w:val="ExhibitHeading"/>
              <w:rPr>
                <w:b w:val="0"/>
                <w:lang w:val="en-GB"/>
              </w:rPr>
            </w:pPr>
            <w:r w:rsidRPr="002959A0">
              <w:rPr>
                <w:b w:val="0"/>
                <w:lang w:val="en-GB"/>
              </w:rPr>
              <w:t>700711</w:t>
            </w:r>
          </w:p>
        </w:tc>
        <w:tc>
          <w:tcPr>
            <w:tcW w:w="1286" w:type="dxa"/>
            <w:vAlign w:val="center"/>
            <w:hideMark/>
          </w:tcPr>
          <w:p w14:paraId="5C15A380" w14:textId="77777777" w:rsidR="001848FA" w:rsidRPr="002959A0" w:rsidRDefault="001848FA" w:rsidP="001848FA">
            <w:pPr>
              <w:pStyle w:val="ExhibitHeading"/>
              <w:rPr>
                <w:b w:val="0"/>
                <w:lang w:val="en-GB"/>
              </w:rPr>
            </w:pPr>
            <w:r w:rsidRPr="002959A0">
              <w:rPr>
                <w:b w:val="0"/>
                <w:lang w:val="en-GB"/>
              </w:rPr>
              <w:t>1.0</w:t>
            </w:r>
          </w:p>
        </w:tc>
        <w:tc>
          <w:tcPr>
            <w:tcW w:w="1286" w:type="dxa"/>
            <w:vAlign w:val="center"/>
            <w:hideMark/>
          </w:tcPr>
          <w:p w14:paraId="452E41F6" w14:textId="77777777" w:rsidR="001848FA" w:rsidRPr="002959A0" w:rsidRDefault="001848FA" w:rsidP="001848FA">
            <w:pPr>
              <w:pStyle w:val="ExhibitHeading"/>
              <w:rPr>
                <w:b w:val="0"/>
                <w:lang w:val="en-GB"/>
              </w:rPr>
            </w:pPr>
            <w:r w:rsidRPr="002959A0">
              <w:rPr>
                <w:b w:val="0"/>
                <w:lang w:val="en-GB"/>
              </w:rPr>
              <w:t>1.0</w:t>
            </w:r>
          </w:p>
        </w:tc>
        <w:tc>
          <w:tcPr>
            <w:tcW w:w="1339" w:type="dxa"/>
            <w:vAlign w:val="center"/>
            <w:hideMark/>
          </w:tcPr>
          <w:p w14:paraId="1AA559C1" w14:textId="77777777" w:rsidR="001848FA" w:rsidRPr="002959A0" w:rsidRDefault="001848FA" w:rsidP="001848FA">
            <w:pPr>
              <w:pStyle w:val="ExhibitHeading"/>
              <w:rPr>
                <w:b w:val="0"/>
                <w:lang w:val="en-GB"/>
              </w:rPr>
            </w:pPr>
            <w:r w:rsidRPr="002959A0">
              <w:rPr>
                <w:b w:val="0"/>
                <w:lang w:val="en-GB"/>
              </w:rPr>
              <w:t>5.5</w:t>
            </w:r>
          </w:p>
        </w:tc>
        <w:tc>
          <w:tcPr>
            <w:tcW w:w="1296" w:type="dxa"/>
            <w:vAlign w:val="center"/>
            <w:hideMark/>
          </w:tcPr>
          <w:p w14:paraId="5470FD5B" w14:textId="77777777" w:rsidR="001848FA" w:rsidRPr="002959A0" w:rsidRDefault="001848FA" w:rsidP="001848FA">
            <w:pPr>
              <w:pStyle w:val="ExhibitHeading"/>
              <w:rPr>
                <w:b w:val="0"/>
                <w:lang w:val="en-GB"/>
              </w:rPr>
            </w:pPr>
            <w:r w:rsidRPr="002959A0">
              <w:rPr>
                <w:b w:val="0"/>
                <w:lang w:val="en-GB"/>
              </w:rPr>
              <w:t>5.5</w:t>
            </w:r>
          </w:p>
        </w:tc>
        <w:tc>
          <w:tcPr>
            <w:tcW w:w="1334" w:type="dxa"/>
            <w:vAlign w:val="center"/>
            <w:hideMark/>
          </w:tcPr>
          <w:p w14:paraId="0DB46766" w14:textId="77777777" w:rsidR="001848FA" w:rsidRPr="002959A0" w:rsidRDefault="001848FA" w:rsidP="001848FA">
            <w:pPr>
              <w:pStyle w:val="ExhibitHeading"/>
              <w:rPr>
                <w:b w:val="0"/>
                <w:lang w:val="en-GB"/>
              </w:rPr>
            </w:pPr>
            <w:r w:rsidRPr="002959A0">
              <w:rPr>
                <w:b w:val="0"/>
                <w:lang w:val="en-GB"/>
              </w:rPr>
              <w:t>5.5</w:t>
            </w:r>
          </w:p>
        </w:tc>
        <w:tc>
          <w:tcPr>
            <w:tcW w:w="1418" w:type="dxa"/>
            <w:vAlign w:val="center"/>
            <w:hideMark/>
          </w:tcPr>
          <w:p w14:paraId="5CEF77A3" w14:textId="77777777" w:rsidR="001848FA" w:rsidRPr="002959A0" w:rsidRDefault="001848FA" w:rsidP="001848FA">
            <w:pPr>
              <w:pStyle w:val="ExhibitHeading"/>
              <w:rPr>
                <w:b w:val="0"/>
                <w:lang w:val="en-GB"/>
              </w:rPr>
            </w:pPr>
            <w:r w:rsidRPr="002959A0">
              <w:rPr>
                <w:b w:val="0"/>
                <w:lang w:val="en-GB"/>
              </w:rPr>
              <w:t>0.0</w:t>
            </w:r>
          </w:p>
        </w:tc>
      </w:tr>
      <w:tr w:rsidR="001848FA" w:rsidRPr="002959A0" w14:paraId="570059AE" w14:textId="77777777" w:rsidTr="001848FA">
        <w:trPr>
          <w:trHeight w:val="872"/>
          <w:jc w:val="center"/>
        </w:trPr>
        <w:tc>
          <w:tcPr>
            <w:tcW w:w="3699" w:type="dxa"/>
            <w:vAlign w:val="center"/>
            <w:hideMark/>
          </w:tcPr>
          <w:p w14:paraId="10D72D27" w14:textId="5505B194" w:rsidR="001848FA" w:rsidRPr="002959A0" w:rsidRDefault="001848FA" w:rsidP="001848FA">
            <w:pPr>
              <w:pStyle w:val="ExhibitHeading"/>
              <w:jc w:val="left"/>
              <w:rPr>
                <w:b w:val="0"/>
                <w:sz w:val="18"/>
                <w:lang w:val="en-GB"/>
              </w:rPr>
            </w:pPr>
            <w:r w:rsidRPr="002959A0">
              <w:rPr>
                <w:b w:val="0"/>
                <w:caps w:val="0"/>
                <w:sz w:val="18"/>
                <w:lang w:val="en-GB"/>
              </w:rPr>
              <w:t>Laminated safety glass of size and shape suitable for incorporation in motor vehicles, aircraft, spacecraft, vessels</w:t>
            </w:r>
            <w:r w:rsidR="002B0934" w:rsidRPr="002959A0">
              <w:rPr>
                <w:b w:val="0"/>
                <w:caps w:val="0"/>
                <w:sz w:val="18"/>
                <w:lang w:val="en-GB"/>
              </w:rPr>
              <w:t>,</w:t>
            </w:r>
            <w:r w:rsidRPr="002959A0">
              <w:rPr>
                <w:b w:val="0"/>
                <w:caps w:val="0"/>
                <w:sz w:val="18"/>
                <w:lang w:val="en-GB"/>
              </w:rPr>
              <w:t xml:space="preserve"> and other vehicles (excl</w:t>
            </w:r>
            <w:r w:rsidR="002B0934" w:rsidRPr="002959A0">
              <w:rPr>
                <w:b w:val="0"/>
                <w:caps w:val="0"/>
                <w:sz w:val="18"/>
                <w:lang w:val="en-GB"/>
              </w:rPr>
              <w:t>uding</w:t>
            </w:r>
            <w:r w:rsidRPr="002959A0">
              <w:rPr>
                <w:b w:val="0"/>
                <w:caps w:val="0"/>
                <w:sz w:val="18"/>
                <w:lang w:val="en-GB"/>
              </w:rPr>
              <w:t xml:space="preserve"> </w:t>
            </w:r>
            <w:r w:rsidR="002B0934" w:rsidRPr="002959A0">
              <w:rPr>
                <w:b w:val="0"/>
                <w:caps w:val="0"/>
                <w:sz w:val="18"/>
                <w:lang w:val="en-GB"/>
              </w:rPr>
              <w:t>m</w:t>
            </w:r>
            <w:r w:rsidRPr="002959A0">
              <w:rPr>
                <w:b w:val="0"/>
                <w:caps w:val="0"/>
                <w:sz w:val="18"/>
                <w:lang w:val="en-GB"/>
              </w:rPr>
              <w:t>ultiple-walled insulating units of glass)</w:t>
            </w:r>
          </w:p>
        </w:tc>
        <w:tc>
          <w:tcPr>
            <w:tcW w:w="1572" w:type="dxa"/>
            <w:vAlign w:val="center"/>
            <w:hideMark/>
          </w:tcPr>
          <w:p w14:paraId="29EBDCDA" w14:textId="77777777" w:rsidR="001848FA" w:rsidRPr="002959A0" w:rsidRDefault="001848FA" w:rsidP="001848FA">
            <w:pPr>
              <w:pStyle w:val="ExhibitHeading"/>
              <w:rPr>
                <w:b w:val="0"/>
                <w:lang w:val="en-GB"/>
              </w:rPr>
            </w:pPr>
            <w:r w:rsidRPr="002959A0">
              <w:rPr>
                <w:b w:val="0"/>
                <w:lang w:val="en-GB"/>
              </w:rPr>
              <w:t>700721</w:t>
            </w:r>
          </w:p>
        </w:tc>
        <w:tc>
          <w:tcPr>
            <w:tcW w:w="1286" w:type="dxa"/>
            <w:vAlign w:val="center"/>
            <w:hideMark/>
          </w:tcPr>
          <w:p w14:paraId="58846D10" w14:textId="77777777" w:rsidR="001848FA" w:rsidRPr="002959A0" w:rsidRDefault="001848FA" w:rsidP="001848FA">
            <w:pPr>
              <w:pStyle w:val="ExhibitHeading"/>
              <w:rPr>
                <w:b w:val="0"/>
                <w:lang w:val="en-GB"/>
              </w:rPr>
            </w:pPr>
            <w:r w:rsidRPr="002959A0">
              <w:rPr>
                <w:b w:val="0"/>
                <w:lang w:val="en-GB"/>
              </w:rPr>
              <w:t>3.0</w:t>
            </w:r>
          </w:p>
        </w:tc>
        <w:tc>
          <w:tcPr>
            <w:tcW w:w="1286" w:type="dxa"/>
            <w:vAlign w:val="center"/>
            <w:hideMark/>
          </w:tcPr>
          <w:p w14:paraId="6B58DECB" w14:textId="77777777" w:rsidR="001848FA" w:rsidRPr="002959A0" w:rsidRDefault="001848FA" w:rsidP="001848FA">
            <w:pPr>
              <w:pStyle w:val="ExhibitHeading"/>
              <w:rPr>
                <w:b w:val="0"/>
                <w:lang w:val="en-GB"/>
              </w:rPr>
            </w:pPr>
            <w:r w:rsidRPr="002959A0">
              <w:rPr>
                <w:b w:val="0"/>
                <w:lang w:val="en-GB"/>
              </w:rPr>
              <w:t>3.0</w:t>
            </w:r>
          </w:p>
        </w:tc>
        <w:tc>
          <w:tcPr>
            <w:tcW w:w="1339" w:type="dxa"/>
            <w:vAlign w:val="center"/>
            <w:hideMark/>
          </w:tcPr>
          <w:p w14:paraId="4B6805BC" w14:textId="77777777" w:rsidR="001848FA" w:rsidRPr="002959A0" w:rsidRDefault="001848FA" w:rsidP="001848FA">
            <w:pPr>
              <w:pStyle w:val="ExhibitHeading"/>
              <w:rPr>
                <w:b w:val="0"/>
                <w:lang w:val="en-GB"/>
              </w:rPr>
            </w:pPr>
            <w:r w:rsidRPr="002959A0">
              <w:rPr>
                <w:b w:val="0"/>
                <w:lang w:val="en-GB"/>
              </w:rPr>
              <w:t>3.3</w:t>
            </w:r>
          </w:p>
        </w:tc>
        <w:tc>
          <w:tcPr>
            <w:tcW w:w="1296" w:type="dxa"/>
            <w:vAlign w:val="center"/>
            <w:hideMark/>
          </w:tcPr>
          <w:p w14:paraId="70B0DE07" w14:textId="77777777" w:rsidR="001848FA" w:rsidRPr="002959A0" w:rsidRDefault="001848FA" w:rsidP="001848FA">
            <w:pPr>
              <w:pStyle w:val="ExhibitHeading"/>
              <w:rPr>
                <w:b w:val="0"/>
                <w:lang w:val="en-GB"/>
              </w:rPr>
            </w:pPr>
            <w:r w:rsidRPr="002959A0">
              <w:rPr>
                <w:b w:val="0"/>
                <w:lang w:val="en-GB"/>
              </w:rPr>
              <w:t>0.0</w:t>
            </w:r>
          </w:p>
        </w:tc>
        <w:tc>
          <w:tcPr>
            <w:tcW w:w="1334" w:type="dxa"/>
            <w:vAlign w:val="center"/>
            <w:hideMark/>
          </w:tcPr>
          <w:p w14:paraId="4C429F7D" w14:textId="77777777" w:rsidR="001848FA" w:rsidRPr="002959A0" w:rsidRDefault="001848FA" w:rsidP="001848FA">
            <w:pPr>
              <w:pStyle w:val="ExhibitHeading"/>
              <w:rPr>
                <w:b w:val="0"/>
                <w:lang w:val="en-GB"/>
              </w:rPr>
            </w:pPr>
            <w:r w:rsidRPr="002959A0">
              <w:rPr>
                <w:b w:val="0"/>
                <w:lang w:val="en-GB"/>
              </w:rPr>
              <w:t>4.9</w:t>
            </w:r>
          </w:p>
        </w:tc>
        <w:tc>
          <w:tcPr>
            <w:tcW w:w="1418" w:type="dxa"/>
            <w:vAlign w:val="center"/>
            <w:hideMark/>
          </w:tcPr>
          <w:p w14:paraId="32ED5C72" w14:textId="77777777" w:rsidR="001848FA" w:rsidRPr="002959A0" w:rsidRDefault="001848FA" w:rsidP="001848FA">
            <w:pPr>
              <w:pStyle w:val="ExhibitHeading"/>
              <w:rPr>
                <w:b w:val="0"/>
                <w:lang w:val="en-GB"/>
              </w:rPr>
            </w:pPr>
            <w:r w:rsidRPr="002959A0">
              <w:rPr>
                <w:b w:val="0"/>
                <w:lang w:val="en-GB"/>
              </w:rPr>
              <w:t>33.3</w:t>
            </w:r>
          </w:p>
        </w:tc>
      </w:tr>
    </w:tbl>
    <w:p w14:paraId="18456F72" w14:textId="608B72D3" w:rsidR="004207B7" w:rsidRPr="002959A0" w:rsidRDefault="002959A0" w:rsidP="00F5452F">
      <w:pPr>
        <w:pStyle w:val="BodyTextMain"/>
        <w:rPr>
          <w:lang w:val="en-GB"/>
        </w:rPr>
      </w:pPr>
      <w:r>
        <w:rPr>
          <w:lang w:val="en-GB"/>
        </w:rPr>
        <w:t xml:space="preserve"> </w:t>
      </w:r>
    </w:p>
    <w:p w14:paraId="3AD12F39" w14:textId="60C0F60C" w:rsidR="004207B7" w:rsidRPr="002959A0" w:rsidRDefault="004207B7" w:rsidP="001848FA">
      <w:pPr>
        <w:pStyle w:val="Footnote"/>
        <w:rPr>
          <w:lang w:val="en-GB"/>
        </w:rPr>
      </w:pPr>
      <w:r w:rsidRPr="002959A0">
        <w:rPr>
          <w:lang w:val="en-GB"/>
        </w:rPr>
        <w:t xml:space="preserve">Note: </w:t>
      </w:r>
      <w:r w:rsidR="009C24FC" w:rsidRPr="002959A0">
        <w:rPr>
          <w:lang w:val="en-GB"/>
        </w:rPr>
        <w:t>All</w:t>
      </w:r>
      <w:r w:rsidRPr="002959A0">
        <w:rPr>
          <w:lang w:val="en-GB"/>
        </w:rPr>
        <w:t xml:space="preserve"> tariffs </w:t>
      </w:r>
      <w:r w:rsidR="009C24FC" w:rsidRPr="002959A0">
        <w:rPr>
          <w:lang w:val="en-GB"/>
        </w:rPr>
        <w:t xml:space="preserve">in this table are </w:t>
      </w:r>
      <w:r w:rsidRPr="002959A0">
        <w:rPr>
          <w:lang w:val="en-GB"/>
        </w:rPr>
        <w:t xml:space="preserve">applied on products from countries that are signatories to the World Trade Organization </w:t>
      </w:r>
      <w:r w:rsidR="009C24FC" w:rsidRPr="002959A0">
        <w:rPr>
          <w:lang w:val="en-GB"/>
        </w:rPr>
        <w:t>with</w:t>
      </w:r>
      <w:r w:rsidRPr="002959A0">
        <w:rPr>
          <w:lang w:val="en-GB"/>
        </w:rPr>
        <w:t xml:space="preserve"> “most</w:t>
      </w:r>
      <w:r w:rsidR="009C24FC" w:rsidRPr="002959A0">
        <w:rPr>
          <w:lang w:val="en-GB"/>
        </w:rPr>
        <w:t>-</w:t>
      </w:r>
      <w:r w:rsidR="00F86354" w:rsidRPr="002959A0">
        <w:rPr>
          <w:lang w:val="en-GB"/>
        </w:rPr>
        <w:t>favoured</w:t>
      </w:r>
      <w:r w:rsidR="009C24FC" w:rsidRPr="002959A0">
        <w:rPr>
          <w:lang w:val="en-GB"/>
        </w:rPr>
        <w:t>-</w:t>
      </w:r>
      <w:r w:rsidRPr="002959A0">
        <w:rPr>
          <w:lang w:val="en-GB"/>
        </w:rPr>
        <w:t>nation” status</w:t>
      </w:r>
      <w:r w:rsidR="009C24FC" w:rsidRPr="002959A0">
        <w:rPr>
          <w:lang w:val="en-GB"/>
        </w:rPr>
        <w:t>; t</w:t>
      </w:r>
      <w:r w:rsidRPr="002959A0">
        <w:rPr>
          <w:lang w:val="en-GB"/>
        </w:rPr>
        <w:t xml:space="preserve">hey do not reflect lower tariffs available to countries </w:t>
      </w:r>
      <w:r w:rsidR="009C24FC" w:rsidRPr="002959A0">
        <w:rPr>
          <w:lang w:val="en-GB"/>
        </w:rPr>
        <w:t>under</w:t>
      </w:r>
      <w:r w:rsidRPr="002959A0">
        <w:rPr>
          <w:lang w:val="en-GB"/>
        </w:rPr>
        <w:t xml:space="preserve"> </w:t>
      </w:r>
      <w:r w:rsidR="009C24FC" w:rsidRPr="002959A0">
        <w:rPr>
          <w:lang w:val="en-GB"/>
        </w:rPr>
        <w:t xml:space="preserve">a </w:t>
      </w:r>
      <w:r w:rsidR="004E4FE0">
        <w:rPr>
          <w:lang w:val="en-GB"/>
        </w:rPr>
        <w:t>free-trade</w:t>
      </w:r>
      <w:r w:rsidRPr="002959A0">
        <w:rPr>
          <w:lang w:val="en-GB"/>
        </w:rPr>
        <w:t xml:space="preserve"> </w:t>
      </w:r>
      <w:r w:rsidR="009C24FC" w:rsidRPr="002959A0">
        <w:rPr>
          <w:lang w:val="en-GB"/>
        </w:rPr>
        <w:t>pact,</w:t>
      </w:r>
      <w:r w:rsidRPr="002959A0">
        <w:rPr>
          <w:lang w:val="en-GB"/>
        </w:rPr>
        <w:t xml:space="preserve"> such as </w:t>
      </w:r>
      <w:r w:rsidR="009C24FC" w:rsidRPr="002959A0">
        <w:rPr>
          <w:lang w:val="en-GB"/>
        </w:rPr>
        <w:t xml:space="preserve">the </w:t>
      </w:r>
      <w:r w:rsidRPr="002959A0">
        <w:rPr>
          <w:lang w:val="en-GB"/>
        </w:rPr>
        <w:t>N</w:t>
      </w:r>
      <w:r w:rsidR="009C24FC" w:rsidRPr="002959A0">
        <w:rPr>
          <w:lang w:val="en-GB"/>
        </w:rPr>
        <w:t xml:space="preserve">orth </w:t>
      </w:r>
      <w:r w:rsidRPr="002959A0">
        <w:rPr>
          <w:lang w:val="en-GB"/>
        </w:rPr>
        <w:t>A</w:t>
      </w:r>
      <w:r w:rsidR="009C24FC" w:rsidRPr="002959A0">
        <w:rPr>
          <w:lang w:val="en-GB"/>
        </w:rPr>
        <w:t xml:space="preserve">merican </w:t>
      </w:r>
      <w:r w:rsidRPr="002959A0">
        <w:rPr>
          <w:lang w:val="en-GB"/>
        </w:rPr>
        <w:t>F</w:t>
      </w:r>
      <w:r w:rsidR="009C24FC" w:rsidRPr="002959A0">
        <w:rPr>
          <w:lang w:val="en-GB"/>
        </w:rPr>
        <w:t xml:space="preserve">ree </w:t>
      </w:r>
      <w:r w:rsidRPr="002959A0">
        <w:rPr>
          <w:lang w:val="en-GB"/>
        </w:rPr>
        <w:t>T</w:t>
      </w:r>
      <w:r w:rsidR="009C24FC" w:rsidRPr="002959A0">
        <w:rPr>
          <w:lang w:val="en-GB"/>
        </w:rPr>
        <w:t xml:space="preserve">rade </w:t>
      </w:r>
      <w:r w:rsidRPr="002959A0">
        <w:rPr>
          <w:lang w:val="en-GB"/>
        </w:rPr>
        <w:t>A</w:t>
      </w:r>
      <w:r w:rsidR="009C24FC" w:rsidRPr="002959A0">
        <w:rPr>
          <w:lang w:val="en-GB"/>
        </w:rPr>
        <w:t>greement</w:t>
      </w:r>
      <w:r w:rsidR="00F5452F" w:rsidRPr="002959A0">
        <w:rPr>
          <w:lang w:val="en-GB"/>
        </w:rPr>
        <w:t>.</w:t>
      </w:r>
      <w:r w:rsidRPr="002959A0">
        <w:rPr>
          <w:lang w:val="en-GB"/>
        </w:rPr>
        <w:t xml:space="preserve"> </w:t>
      </w:r>
    </w:p>
    <w:p w14:paraId="060D6A23" w14:textId="4BD12952" w:rsidR="004207B7" w:rsidRPr="002959A0" w:rsidRDefault="004207B7" w:rsidP="001848FA">
      <w:pPr>
        <w:pStyle w:val="Footnote"/>
        <w:rPr>
          <w:lang w:val="en-GB"/>
        </w:rPr>
      </w:pPr>
      <w:r w:rsidRPr="002959A0">
        <w:rPr>
          <w:lang w:val="en-GB"/>
        </w:rPr>
        <w:t xml:space="preserve">Source: </w:t>
      </w:r>
      <w:r w:rsidR="009C24FC" w:rsidRPr="002959A0">
        <w:rPr>
          <w:lang w:val="en-GB"/>
        </w:rPr>
        <w:t xml:space="preserve">“Welcome to the Tariff Download Facility,” </w:t>
      </w:r>
      <w:r w:rsidRPr="002959A0">
        <w:rPr>
          <w:lang w:val="en-GB"/>
        </w:rPr>
        <w:t>World Trade Organization Integrated Database (IDB) notifications</w:t>
      </w:r>
      <w:r w:rsidR="001848FA" w:rsidRPr="002959A0">
        <w:rPr>
          <w:lang w:val="en-GB"/>
        </w:rPr>
        <w:t>,</w:t>
      </w:r>
      <w:r w:rsidRPr="002959A0">
        <w:rPr>
          <w:lang w:val="en-GB"/>
        </w:rPr>
        <w:t xml:space="preserve"> </w:t>
      </w:r>
      <w:r w:rsidR="001848FA" w:rsidRPr="002959A0">
        <w:rPr>
          <w:lang w:val="en-GB"/>
        </w:rPr>
        <w:t>a</w:t>
      </w:r>
      <w:r w:rsidRPr="002959A0">
        <w:rPr>
          <w:lang w:val="en-GB"/>
        </w:rPr>
        <w:t xml:space="preserve">ccessed September </w:t>
      </w:r>
      <w:r w:rsidR="009C24FC" w:rsidRPr="002959A0">
        <w:rPr>
          <w:lang w:val="en-GB"/>
        </w:rPr>
        <w:t xml:space="preserve">14, </w:t>
      </w:r>
      <w:r w:rsidRPr="002959A0">
        <w:rPr>
          <w:lang w:val="en-GB"/>
        </w:rPr>
        <w:t>2018</w:t>
      </w:r>
      <w:r w:rsidR="009C24FC" w:rsidRPr="002959A0">
        <w:rPr>
          <w:lang w:val="en-GB"/>
        </w:rPr>
        <w:t>,</w:t>
      </w:r>
      <w:r w:rsidRPr="002959A0">
        <w:rPr>
          <w:lang w:val="en-GB"/>
        </w:rPr>
        <w:t xml:space="preserve"> http://tariffdata.wto.org/TariffList.aspx</w:t>
      </w:r>
      <w:r w:rsidR="001848FA" w:rsidRPr="002959A0">
        <w:rPr>
          <w:lang w:val="en-GB"/>
        </w:rPr>
        <w:t>.</w:t>
      </w:r>
    </w:p>
    <w:p w14:paraId="4BAD7EAE" w14:textId="77777777" w:rsidR="004207B7" w:rsidRPr="002959A0" w:rsidRDefault="004207B7" w:rsidP="004207B7">
      <w:pPr>
        <w:rPr>
          <w:b/>
          <w:lang w:val="en-GB"/>
        </w:rPr>
      </w:pPr>
    </w:p>
    <w:p w14:paraId="3B3B0B06" w14:textId="77777777" w:rsidR="001609D3" w:rsidRPr="002959A0" w:rsidRDefault="001609D3">
      <w:pPr>
        <w:spacing w:after="200" w:line="276" w:lineRule="auto"/>
        <w:rPr>
          <w:lang w:val="en-GB"/>
        </w:rPr>
        <w:sectPr w:rsidR="001609D3" w:rsidRPr="002959A0" w:rsidSect="001848FA">
          <w:headerReference w:type="default" r:id="rId11"/>
          <w:pgSz w:w="15840" w:h="12240" w:orient="landscape" w:code="1"/>
          <w:pgMar w:top="1440" w:right="1440" w:bottom="1440" w:left="1440" w:header="1080" w:footer="720" w:gutter="0"/>
          <w:cols w:space="720"/>
          <w:docGrid w:linePitch="360"/>
        </w:sectPr>
      </w:pPr>
      <w:r w:rsidRPr="002959A0">
        <w:rPr>
          <w:lang w:val="en-GB"/>
        </w:rPr>
        <w:br w:type="page"/>
      </w:r>
    </w:p>
    <w:p w14:paraId="59E1BB5E" w14:textId="65AC0BB0" w:rsidR="004207B7" w:rsidRPr="002959A0" w:rsidRDefault="004207B7" w:rsidP="001609D3">
      <w:pPr>
        <w:pStyle w:val="ExhibitHeading"/>
        <w:rPr>
          <w:lang w:val="en-GB"/>
        </w:rPr>
      </w:pPr>
      <w:r w:rsidRPr="002959A0">
        <w:rPr>
          <w:lang w:val="en-GB"/>
        </w:rPr>
        <w:lastRenderedPageBreak/>
        <w:t>Exhibit 5</w:t>
      </w:r>
      <w:r w:rsidR="009C24FC" w:rsidRPr="002959A0">
        <w:rPr>
          <w:lang w:val="en-GB"/>
        </w:rPr>
        <w:t>:</w:t>
      </w:r>
      <w:r w:rsidRPr="002959A0">
        <w:rPr>
          <w:lang w:val="en-GB"/>
        </w:rPr>
        <w:t xml:space="preserve"> Fuyao</w:t>
      </w:r>
      <w:r w:rsidR="009C24FC" w:rsidRPr="002959A0">
        <w:rPr>
          <w:lang w:val="en-GB"/>
        </w:rPr>
        <w:t xml:space="preserve"> Glass Industry Group Co. Ltd.</w:t>
      </w:r>
      <w:r w:rsidRPr="002959A0">
        <w:rPr>
          <w:lang w:val="en-GB"/>
        </w:rPr>
        <w:t xml:space="preserve"> Inventories</w:t>
      </w:r>
      <w:r w:rsidR="009C24FC" w:rsidRPr="002959A0">
        <w:rPr>
          <w:lang w:val="en-GB"/>
        </w:rPr>
        <w:t>,</w:t>
      </w:r>
      <w:r w:rsidR="001609D3" w:rsidRPr="002959A0">
        <w:rPr>
          <w:lang w:val="en-GB"/>
        </w:rPr>
        <w:t xml:space="preserve"> As of December 31 </w:t>
      </w:r>
      <w:r w:rsidR="009C24FC" w:rsidRPr="002959A0">
        <w:rPr>
          <w:lang w:val="en-GB"/>
        </w:rPr>
        <w:br/>
      </w:r>
      <w:r w:rsidR="001609D3" w:rsidRPr="002959A0">
        <w:rPr>
          <w:lang w:val="en-GB"/>
        </w:rPr>
        <w:t>(</w:t>
      </w:r>
      <w:r w:rsidR="009C24FC" w:rsidRPr="002959A0">
        <w:rPr>
          <w:lang w:val="en-GB"/>
        </w:rPr>
        <w:t>¥</w:t>
      </w:r>
      <w:r w:rsidR="001609D3" w:rsidRPr="002959A0">
        <w:rPr>
          <w:lang w:val="en-GB"/>
        </w:rPr>
        <w:t xml:space="preserve"> millions)</w:t>
      </w:r>
    </w:p>
    <w:p w14:paraId="64898299" w14:textId="77777777" w:rsidR="001609D3" w:rsidRPr="002959A0" w:rsidRDefault="001609D3" w:rsidP="001609D3">
      <w:pPr>
        <w:pStyle w:val="ExhibitHeading"/>
        <w:rPr>
          <w:lang w:val="en-GB"/>
        </w:rPr>
      </w:pPr>
    </w:p>
    <w:tbl>
      <w:tblPr>
        <w:tblStyle w:val="TableGrid"/>
        <w:tblW w:w="0" w:type="auto"/>
        <w:jc w:val="center"/>
        <w:tblLook w:val="04A0" w:firstRow="1" w:lastRow="0" w:firstColumn="1" w:lastColumn="0" w:noHBand="0" w:noVBand="1"/>
      </w:tblPr>
      <w:tblGrid>
        <w:gridCol w:w="2760"/>
        <w:gridCol w:w="1220"/>
        <w:gridCol w:w="1220"/>
        <w:gridCol w:w="1220"/>
      </w:tblGrid>
      <w:tr w:rsidR="001609D3" w:rsidRPr="002959A0" w14:paraId="55C806A6" w14:textId="77777777" w:rsidTr="00810685">
        <w:trPr>
          <w:trHeight w:val="53"/>
          <w:jc w:val="center"/>
        </w:trPr>
        <w:tc>
          <w:tcPr>
            <w:tcW w:w="2760" w:type="dxa"/>
            <w:noWrap/>
            <w:vAlign w:val="center"/>
            <w:hideMark/>
          </w:tcPr>
          <w:p w14:paraId="20DD222D" w14:textId="77777777" w:rsidR="001609D3" w:rsidRPr="002959A0" w:rsidRDefault="001609D3" w:rsidP="00F5452F">
            <w:pPr>
              <w:pStyle w:val="ExhibitText"/>
              <w:rPr>
                <w:b/>
                <w:lang w:val="en-GB"/>
              </w:rPr>
            </w:pPr>
            <w:r w:rsidRPr="002959A0">
              <w:rPr>
                <w:b/>
                <w:lang w:val="en-GB"/>
              </w:rPr>
              <w:t xml:space="preserve">Item </w:t>
            </w:r>
          </w:p>
        </w:tc>
        <w:tc>
          <w:tcPr>
            <w:tcW w:w="1220" w:type="dxa"/>
            <w:noWrap/>
            <w:vAlign w:val="center"/>
            <w:hideMark/>
          </w:tcPr>
          <w:p w14:paraId="5E74D4AA" w14:textId="77777777" w:rsidR="001609D3" w:rsidRPr="002959A0" w:rsidRDefault="001609D3" w:rsidP="00810685">
            <w:pPr>
              <w:pStyle w:val="ExhibitText"/>
              <w:jc w:val="center"/>
              <w:rPr>
                <w:b/>
                <w:lang w:val="en-GB"/>
              </w:rPr>
            </w:pPr>
            <w:r w:rsidRPr="002959A0">
              <w:rPr>
                <w:b/>
                <w:lang w:val="en-GB"/>
              </w:rPr>
              <w:t>2017</w:t>
            </w:r>
          </w:p>
        </w:tc>
        <w:tc>
          <w:tcPr>
            <w:tcW w:w="1220" w:type="dxa"/>
            <w:noWrap/>
            <w:vAlign w:val="center"/>
            <w:hideMark/>
          </w:tcPr>
          <w:p w14:paraId="430F6010" w14:textId="77777777" w:rsidR="001609D3" w:rsidRPr="002959A0" w:rsidRDefault="001609D3" w:rsidP="00810685">
            <w:pPr>
              <w:pStyle w:val="ExhibitText"/>
              <w:jc w:val="center"/>
              <w:rPr>
                <w:b/>
                <w:lang w:val="en-GB"/>
              </w:rPr>
            </w:pPr>
            <w:r w:rsidRPr="002959A0">
              <w:rPr>
                <w:b/>
                <w:lang w:val="en-GB"/>
              </w:rPr>
              <w:t>2016</w:t>
            </w:r>
          </w:p>
        </w:tc>
        <w:tc>
          <w:tcPr>
            <w:tcW w:w="1220" w:type="dxa"/>
            <w:noWrap/>
            <w:vAlign w:val="center"/>
            <w:hideMark/>
          </w:tcPr>
          <w:p w14:paraId="3FE52BA4" w14:textId="77777777" w:rsidR="001609D3" w:rsidRPr="002959A0" w:rsidRDefault="001609D3" w:rsidP="00810685">
            <w:pPr>
              <w:pStyle w:val="ExhibitText"/>
              <w:jc w:val="center"/>
              <w:rPr>
                <w:b/>
                <w:lang w:val="en-GB"/>
              </w:rPr>
            </w:pPr>
            <w:r w:rsidRPr="002959A0">
              <w:rPr>
                <w:b/>
                <w:lang w:val="en-GB"/>
              </w:rPr>
              <w:t>2015</w:t>
            </w:r>
          </w:p>
        </w:tc>
      </w:tr>
      <w:tr w:rsidR="001609D3" w:rsidRPr="002959A0" w14:paraId="05A5E845" w14:textId="77777777" w:rsidTr="00F5452F">
        <w:trPr>
          <w:trHeight w:val="53"/>
          <w:jc w:val="center"/>
        </w:trPr>
        <w:tc>
          <w:tcPr>
            <w:tcW w:w="2760" w:type="dxa"/>
            <w:noWrap/>
            <w:vAlign w:val="center"/>
            <w:hideMark/>
          </w:tcPr>
          <w:p w14:paraId="75B3E080" w14:textId="77777777" w:rsidR="001609D3" w:rsidRPr="002959A0" w:rsidRDefault="001609D3" w:rsidP="00F5452F">
            <w:pPr>
              <w:pStyle w:val="ExhibitText"/>
              <w:jc w:val="left"/>
              <w:rPr>
                <w:lang w:val="en-GB"/>
              </w:rPr>
            </w:pPr>
            <w:r w:rsidRPr="002959A0">
              <w:rPr>
                <w:lang w:val="en-GB"/>
              </w:rPr>
              <w:t>Raw materials</w:t>
            </w:r>
          </w:p>
        </w:tc>
        <w:tc>
          <w:tcPr>
            <w:tcW w:w="1220" w:type="dxa"/>
            <w:noWrap/>
            <w:vAlign w:val="center"/>
            <w:hideMark/>
          </w:tcPr>
          <w:p w14:paraId="10B8724F" w14:textId="77777777" w:rsidR="001609D3" w:rsidRPr="002959A0" w:rsidRDefault="001609D3" w:rsidP="00F5452F">
            <w:pPr>
              <w:pStyle w:val="ExhibitText"/>
              <w:jc w:val="right"/>
              <w:rPr>
                <w:lang w:val="en-GB"/>
              </w:rPr>
            </w:pPr>
            <w:r w:rsidRPr="002959A0">
              <w:rPr>
                <w:lang w:val="en-GB"/>
              </w:rPr>
              <w:t>1,226</w:t>
            </w:r>
          </w:p>
        </w:tc>
        <w:tc>
          <w:tcPr>
            <w:tcW w:w="1220" w:type="dxa"/>
            <w:noWrap/>
            <w:vAlign w:val="center"/>
            <w:hideMark/>
          </w:tcPr>
          <w:p w14:paraId="0F05F215" w14:textId="77777777" w:rsidR="001609D3" w:rsidRPr="002959A0" w:rsidRDefault="001609D3" w:rsidP="00F5452F">
            <w:pPr>
              <w:pStyle w:val="ExhibitText"/>
              <w:jc w:val="right"/>
              <w:rPr>
                <w:lang w:val="en-GB"/>
              </w:rPr>
            </w:pPr>
            <w:r w:rsidRPr="002959A0">
              <w:rPr>
                <w:lang w:val="en-GB"/>
              </w:rPr>
              <w:t>1,185</w:t>
            </w:r>
          </w:p>
        </w:tc>
        <w:tc>
          <w:tcPr>
            <w:tcW w:w="1220" w:type="dxa"/>
            <w:noWrap/>
            <w:vAlign w:val="center"/>
            <w:hideMark/>
          </w:tcPr>
          <w:p w14:paraId="7224B7A3" w14:textId="77777777" w:rsidR="001609D3" w:rsidRPr="002959A0" w:rsidRDefault="001609D3" w:rsidP="00F5452F">
            <w:pPr>
              <w:pStyle w:val="ExhibitText"/>
              <w:jc w:val="right"/>
              <w:rPr>
                <w:lang w:val="en-GB"/>
              </w:rPr>
            </w:pPr>
            <w:r w:rsidRPr="002959A0">
              <w:rPr>
                <w:lang w:val="en-GB"/>
              </w:rPr>
              <w:t>1,039</w:t>
            </w:r>
          </w:p>
        </w:tc>
      </w:tr>
      <w:tr w:rsidR="001609D3" w:rsidRPr="002959A0" w14:paraId="083105A0" w14:textId="77777777" w:rsidTr="00F5452F">
        <w:trPr>
          <w:trHeight w:val="53"/>
          <w:jc w:val="center"/>
        </w:trPr>
        <w:tc>
          <w:tcPr>
            <w:tcW w:w="2760" w:type="dxa"/>
            <w:noWrap/>
            <w:vAlign w:val="center"/>
            <w:hideMark/>
          </w:tcPr>
          <w:p w14:paraId="48CC62E0" w14:textId="77777777" w:rsidR="001609D3" w:rsidRPr="002959A0" w:rsidRDefault="001609D3" w:rsidP="00F5452F">
            <w:pPr>
              <w:pStyle w:val="ExhibitText"/>
              <w:jc w:val="left"/>
              <w:rPr>
                <w:lang w:val="en-GB"/>
              </w:rPr>
            </w:pPr>
            <w:r w:rsidRPr="002959A0">
              <w:rPr>
                <w:lang w:val="en-GB"/>
              </w:rPr>
              <w:t>Work in process</w:t>
            </w:r>
          </w:p>
        </w:tc>
        <w:tc>
          <w:tcPr>
            <w:tcW w:w="1220" w:type="dxa"/>
            <w:noWrap/>
            <w:vAlign w:val="center"/>
            <w:hideMark/>
          </w:tcPr>
          <w:p w14:paraId="63FA13F9" w14:textId="77777777" w:rsidR="001609D3" w:rsidRPr="002959A0" w:rsidRDefault="001609D3" w:rsidP="00F5452F">
            <w:pPr>
              <w:pStyle w:val="ExhibitText"/>
              <w:jc w:val="right"/>
              <w:rPr>
                <w:lang w:val="en-GB"/>
              </w:rPr>
            </w:pPr>
            <w:r w:rsidRPr="002959A0">
              <w:rPr>
                <w:lang w:val="en-GB"/>
              </w:rPr>
              <w:t>116</w:t>
            </w:r>
          </w:p>
        </w:tc>
        <w:tc>
          <w:tcPr>
            <w:tcW w:w="1220" w:type="dxa"/>
            <w:noWrap/>
            <w:vAlign w:val="center"/>
            <w:hideMark/>
          </w:tcPr>
          <w:p w14:paraId="0BDD272E" w14:textId="77777777" w:rsidR="001609D3" w:rsidRPr="002959A0" w:rsidRDefault="001609D3" w:rsidP="00F5452F">
            <w:pPr>
              <w:pStyle w:val="ExhibitText"/>
              <w:jc w:val="right"/>
              <w:rPr>
                <w:lang w:val="en-GB"/>
              </w:rPr>
            </w:pPr>
            <w:r w:rsidRPr="002959A0">
              <w:rPr>
                <w:lang w:val="en-GB"/>
              </w:rPr>
              <w:t>119</w:t>
            </w:r>
          </w:p>
        </w:tc>
        <w:tc>
          <w:tcPr>
            <w:tcW w:w="1220" w:type="dxa"/>
            <w:noWrap/>
            <w:vAlign w:val="center"/>
            <w:hideMark/>
          </w:tcPr>
          <w:p w14:paraId="3E34BC85" w14:textId="77777777" w:rsidR="001609D3" w:rsidRPr="002959A0" w:rsidRDefault="001609D3" w:rsidP="00F5452F">
            <w:pPr>
              <w:pStyle w:val="ExhibitText"/>
              <w:jc w:val="right"/>
              <w:rPr>
                <w:lang w:val="en-GB"/>
              </w:rPr>
            </w:pPr>
            <w:r w:rsidRPr="002959A0">
              <w:rPr>
                <w:lang w:val="en-GB"/>
              </w:rPr>
              <w:t>84</w:t>
            </w:r>
          </w:p>
        </w:tc>
      </w:tr>
      <w:tr w:rsidR="001609D3" w:rsidRPr="002959A0" w14:paraId="7B4A4A2F" w14:textId="77777777" w:rsidTr="00F5452F">
        <w:trPr>
          <w:trHeight w:val="53"/>
          <w:jc w:val="center"/>
        </w:trPr>
        <w:tc>
          <w:tcPr>
            <w:tcW w:w="2760" w:type="dxa"/>
            <w:noWrap/>
            <w:vAlign w:val="center"/>
            <w:hideMark/>
          </w:tcPr>
          <w:p w14:paraId="5BB16D4A" w14:textId="77777777" w:rsidR="001609D3" w:rsidRPr="002959A0" w:rsidRDefault="001609D3" w:rsidP="00F5452F">
            <w:pPr>
              <w:pStyle w:val="ExhibitText"/>
              <w:jc w:val="left"/>
              <w:rPr>
                <w:lang w:val="en-GB"/>
              </w:rPr>
            </w:pPr>
            <w:r w:rsidRPr="002959A0">
              <w:rPr>
                <w:lang w:val="en-GB"/>
              </w:rPr>
              <w:t>Finished goods</w:t>
            </w:r>
          </w:p>
        </w:tc>
        <w:tc>
          <w:tcPr>
            <w:tcW w:w="1220" w:type="dxa"/>
            <w:noWrap/>
            <w:vAlign w:val="center"/>
            <w:hideMark/>
          </w:tcPr>
          <w:p w14:paraId="40BAA97E" w14:textId="77777777" w:rsidR="001609D3" w:rsidRPr="002959A0" w:rsidRDefault="001609D3" w:rsidP="00F5452F">
            <w:pPr>
              <w:pStyle w:val="ExhibitText"/>
              <w:jc w:val="right"/>
              <w:rPr>
                <w:lang w:val="en-GB"/>
              </w:rPr>
            </w:pPr>
            <w:r w:rsidRPr="002959A0">
              <w:rPr>
                <w:lang w:val="en-GB"/>
              </w:rPr>
              <w:t>1,631</w:t>
            </w:r>
          </w:p>
        </w:tc>
        <w:tc>
          <w:tcPr>
            <w:tcW w:w="1220" w:type="dxa"/>
            <w:noWrap/>
            <w:vAlign w:val="center"/>
            <w:hideMark/>
          </w:tcPr>
          <w:p w14:paraId="5405190B" w14:textId="77777777" w:rsidR="001609D3" w:rsidRPr="002959A0" w:rsidRDefault="001609D3" w:rsidP="00F5452F">
            <w:pPr>
              <w:pStyle w:val="ExhibitText"/>
              <w:jc w:val="right"/>
              <w:rPr>
                <w:lang w:val="en-GB"/>
              </w:rPr>
            </w:pPr>
            <w:r w:rsidRPr="002959A0">
              <w:rPr>
                <w:lang w:val="en-GB"/>
              </w:rPr>
              <w:t>1,481</w:t>
            </w:r>
          </w:p>
        </w:tc>
        <w:tc>
          <w:tcPr>
            <w:tcW w:w="1220" w:type="dxa"/>
            <w:noWrap/>
            <w:vAlign w:val="center"/>
            <w:hideMark/>
          </w:tcPr>
          <w:p w14:paraId="629EA5C4" w14:textId="77777777" w:rsidR="001609D3" w:rsidRPr="002959A0" w:rsidRDefault="001609D3" w:rsidP="00F5452F">
            <w:pPr>
              <w:pStyle w:val="ExhibitText"/>
              <w:jc w:val="right"/>
              <w:rPr>
                <w:lang w:val="en-GB"/>
              </w:rPr>
            </w:pPr>
            <w:r w:rsidRPr="002959A0">
              <w:rPr>
                <w:lang w:val="en-GB"/>
              </w:rPr>
              <w:t>1,366</w:t>
            </w:r>
          </w:p>
        </w:tc>
      </w:tr>
      <w:tr w:rsidR="001609D3" w:rsidRPr="002959A0" w14:paraId="1B4FCE26" w14:textId="77777777" w:rsidTr="00F5452F">
        <w:trPr>
          <w:trHeight w:val="53"/>
          <w:jc w:val="center"/>
        </w:trPr>
        <w:tc>
          <w:tcPr>
            <w:tcW w:w="2760" w:type="dxa"/>
            <w:noWrap/>
            <w:vAlign w:val="center"/>
            <w:hideMark/>
          </w:tcPr>
          <w:p w14:paraId="6C0CE22F" w14:textId="59A97CDF" w:rsidR="001609D3" w:rsidRPr="002959A0" w:rsidRDefault="00316D82" w:rsidP="00F5452F">
            <w:pPr>
              <w:pStyle w:val="ExhibitText"/>
              <w:jc w:val="left"/>
              <w:rPr>
                <w:lang w:val="en-GB"/>
              </w:rPr>
            </w:pPr>
            <w:r>
              <w:rPr>
                <w:lang w:val="en-GB"/>
              </w:rPr>
              <w:t>Low-value</w:t>
            </w:r>
            <w:r w:rsidR="001609D3" w:rsidRPr="002959A0">
              <w:rPr>
                <w:lang w:val="en-GB"/>
              </w:rPr>
              <w:t xml:space="preserve"> consumables</w:t>
            </w:r>
          </w:p>
        </w:tc>
        <w:tc>
          <w:tcPr>
            <w:tcW w:w="1220" w:type="dxa"/>
            <w:noWrap/>
            <w:vAlign w:val="center"/>
            <w:hideMark/>
          </w:tcPr>
          <w:p w14:paraId="454E21AE" w14:textId="77777777" w:rsidR="001609D3" w:rsidRPr="002959A0" w:rsidRDefault="001609D3" w:rsidP="00F5452F">
            <w:pPr>
              <w:pStyle w:val="ExhibitText"/>
              <w:jc w:val="right"/>
              <w:rPr>
                <w:lang w:val="en-GB"/>
              </w:rPr>
            </w:pPr>
            <w:r w:rsidRPr="002959A0">
              <w:rPr>
                <w:lang w:val="en-GB"/>
              </w:rPr>
              <w:t>10</w:t>
            </w:r>
          </w:p>
        </w:tc>
        <w:tc>
          <w:tcPr>
            <w:tcW w:w="1220" w:type="dxa"/>
            <w:noWrap/>
            <w:vAlign w:val="center"/>
            <w:hideMark/>
          </w:tcPr>
          <w:p w14:paraId="616EECBF" w14:textId="77777777" w:rsidR="001609D3" w:rsidRPr="002959A0" w:rsidRDefault="001609D3" w:rsidP="00F5452F">
            <w:pPr>
              <w:pStyle w:val="ExhibitText"/>
              <w:jc w:val="right"/>
              <w:rPr>
                <w:lang w:val="en-GB"/>
              </w:rPr>
            </w:pPr>
            <w:r w:rsidRPr="002959A0">
              <w:rPr>
                <w:lang w:val="en-GB"/>
              </w:rPr>
              <w:t>11</w:t>
            </w:r>
          </w:p>
        </w:tc>
        <w:tc>
          <w:tcPr>
            <w:tcW w:w="1220" w:type="dxa"/>
            <w:noWrap/>
            <w:vAlign w:val="center"/>
            <w:hideMark/>
          </w:tcPr>
          <w:p w14:paraId="777D41BC" w14:textId="77777777" w:rsidR="001609D3" w:rsidRPr="002959A0" w:rsidRDefault="001609D3" w:rsidP="00F5452F">
            <w:pPr>
              <w:pStyle w:val="ExhibitText"/>
              <w:jc w:val="right"/>
              <w:rPr>
                <w:lang w:val="en-GB"/>
              </w:rPr>
            </w:pPr>
            <w:r w:rsidRPr="002959A0">
              <w:rPr>
                <w:lang w:val="en-GB"/>
              </w:rPr>
              <w:t>16</w:t>
            </w:r>
          </w:p>
        </w:tc>
      </w:tr>
      <w:tr w:rsidR="001609D3" w:rsidRPr="002959A0" w14:paraId="42988C13" w14:textId="77777777" w:rsidTr="00F5452F">
        <w:trPr>
          <w:trHeight w:val="53"/>
          <w:jc w:val="center"/>
        </w:trPr>
        <w:tc>
          <w:tcPr>
            <w:tcW w:w="2760" w:type="dxa"/>
            <w:noWrap/>
            <w:vAlign w:val="center"/>
            <w:hideMark/>
          </w:tcPr>
          <w:p w14:paraId="5FA43D3A" w14:textId="11D7F4E7" w:rsidR="001609D3" w:rsidRPr="002959A0" w:rsidRDefault="001609D3" w:rsidP="00F5452F">
            <w:pPr>
              <w:pStyle w:val="ExhibitText"/>
              <w:jc w:val="left"/>
              <w:rPr>
                <w:lang w:val="en-GB"/>
              </w:rPr>
            </w:pPr>
            <w:r w:rsidRPr="002959A0">
              <w:rPr>
                <w:lang w:val="en-GB"/>
              </w:rPr>
              <w:t xml:space="preserve">Less: </w:t>
            </w:r>
            <w:r w:rsidR="009C24FC" w:rsidRPr="002959A0">
              <w:rPr>
                <w:lang w:val="en-GB"/>
              </w:rPr>
              <w:t>W</w:t>
            </w:r>
            <w:r w:rsidRPr="002959A0">
              <w:rPr>
                <w:lang w:val="en-GB"/>
              </w:rPr>
              <w:t>ritedown to net realizable value</w:t>
            </w:r>
          </w:p>
        </w:tc>
        <w:tc>
          <w:tcPr>
            <w:tcW w:w="1220" w:type="dxa"/>
            <w:noWrap/>
            <w:vAlign w:val="center"/>
            <w:hideMark/>
          </w:tcPr>
          <w:p w14:paraId="3ACDC777" w14:textId="02BA3E60" w:rsidR="001609D3" w:rsidRPr="002959A0" w:rsidRDefault="0007528C" w:rsidP="00F5452F">
            <w:pPr>
              <w:pStyle w:val="ExhibitText"/>
              <w:jc w:val="right"/>
              <w:rPr>
                <w:lang w:val="en-GB"/>
              </w:rPr>
            </w:pPr>
            <w:r w:rsidRPr="002959A0">
              <w:rPr>
                <w:lang w:val="en-GB"/>
              </w:rPr>
              <w:t>(</w:t>
            </w:r>
            <w:r w:rsidR="001609D3" w:rsidRPr="002959A0">
              <w:rPr>
                <w:lang w:val="en-GB"/>
              </w:rPr>
              <w:t>8</w:t>
            </w:r>
            <w:r w:rsidRPr="002959A0">
              <w:rPr>
                <w:lang w:val="en-GB"/>
              </w:rPr>
              <w:t>)</w:t>
            </w:r>
          </w:p>
        </w:tc>
        <w:tc>
          <w:tcPr>
            <w:tcW w:w="1220" w:type="dxa"/>
            <w:noWrap/>
            <w:vAlign w:val="center"/>
            <w:hideMark/>
          </w:tcPr>
          <w:p w14:paraId="036A0191" w14:textId="0DB1014E" w:rsidR="001609D3" w:rsidRPr="002959A0" w:rsidRDefault="0007528C" w:rsidP="00F5452F">
            <w:pPr>
              <w:pStyle w:val="ExhibitText"/>
              <w:jc w:val="right"/>
              <w:rPr>
                <w:lang w:val="en-GB"/>
              </w:rPr>
            </w:pPr>
            <w:r w:rsidRPr="002959A0">
              <w:rPr>
                <w:lang w:val="en-GB"/>
              </w:rPr>
              <w:t>(</w:t>
            </w:r>
            <w:r w:rsidR="001609D3" w:rsidRPr="002959A0">
              <w:rPr>
                <w:lang w:val="en-GB"/>
              </w:rPr>
              <w:t>9</w:t>
            </w:r>
            <w:r w:rsidRPr="002959A0">
              <w:rPr>
                <w:lang w:val="en-GB"/>
              </w:rPr>
              <w:t>)</w:t>
            </w:r>
          </w:p>
        </w:tc>
        <w:tc>
          <w:tcPr>
            <w:tcW w:w="1220" w:type="dxa"/>
            <w:noWrap/>
            <w:vAlign w:val="center"/>
            <w:hideMark/>
          </w:tcPr>
          <w:p w14:paraId="14CAC948" w14:textId="782CB234" w:rsidR="001609D3" w:rsidRPr="002959A0" w:rsidRDefault="0007528C" w:rsidP="00F5452F">
            <w:pPr>
              <w:pStyle w:val="ExhibitText"/>
              <w:jc w:val="right"/>
              <w:rPr>
                <w:lang w:val="en-GB"/>
              </w:rPr>
            </w:pPr>
            <w:r w:rsidRPr="002959A0">
              <w:rPr>
                <w:lang w:val="en-GB"/>
              </w:rPr>
              <w:t>(</w:t>
            </w:r>
            <w:r w:rsidR="001609D3" w:rsidRPr="002959A0">
              <w:rPr>
                <w:lang w:val="en-GB"/>
              </w:rPr>
              <w:t>10</w:t>
            </w:r>
            <w:r w:rsidRPr="002959A0">
              <w:rPr>
                <w:lang w:val="en-GB"/>
              </w:rPr>
              <w:t>)</w:t>
            </w:r>
          </w:p>
        </w:tc>
      </w:tr>
      <w:tr w:rsidR="001609D3" w:rsidRPr="002959A0" w14:paraId="01333516" w14:textId="77777777" w:rsidTr="00F5452F">
        <w:trPr>
          <w:trHeight w:val="53"/>
          <w:jc w:val="center"/>
        </w:trPr>
        <w:tc>
          <w:tcPr>
            <w:tcW w:w="2760" w:type="dxa"/>
            <w:noWrap/>
            <w:vAlign w:val="center"/>
            <w:hideMark/>
          </w:tcPr>
          <w:p w14:paraId="7142823A" w14:textId="42920887" w:rsidR="001609D3" w:rsidRPr="002959A0" w:rsidRDefault="001609D3" w:rsidP="00F5452F">
            <w:pPr>
              <w:pStyle w:val="ExhibitText"/>
              <w:jc w:val="left"/>
              <w:rPr>
                <w:lang w:val="en-GB"/>
              </w:rPr>
            </w:pPr>
            <w:r w:rsidRPr="002959A0">
              <w:rPr>
                <w:lang w:val="en-GB"/>
              </w:rPr>
              <w:t xml:space="preserve">Net </w:t>
            </w:r>
            <w:r w:rsidR="009C24FC" w:rsidRPr="002959A0">
              <w:rPr>
                <w:lang w:val="en-GB"/>
              </w:rPr>
              <w:t>i</w:t>
            </w:r>
            <w:r w:rsidRPr="002959A0">
              <w:rPr>
                <w:lang w:val="en-GB"/>
              </w:rPr>
              <w:t>nventories</w:t>
            </w:r>
          </w:p>
        </w:tc>
        <w:tc>
          <w:tcPr>
            <w:tcW w:w="1220" w:type="dxa"/>
            <w:noWrap/>
            <w:vAlign w:val="center"/>
            <w:hideMark/>
          </w:tcPr>
          <w:p w14:paraId="1F8AD64C" w14:textId="77777777" w:rsidR="001609D3" w:rsidRPr="002959A0" w:rsidRDefault="001609D3" w:rsidP="00F5452F">
            <w:pPr>
              <w:pStyle w:val="ExhibitText"/>
              <w:jc w:val="right"/>
              <w:rPr>
                <w:lang w:val="en-GB"/>
              </w:rPr>
            </w:pPr>
            <w:r w:rsidRPr="002959A0">
              <w:rPr>
                <w:lang w:val="en-GB"/>
              </w:rPr>
              <w:t>2,975</w:t>
            </w:r>
          </w:p>
        </w:tc>
        <w:tc>
          <w:tcPr>
            <w:tcW w:w="1220" w:type="dxa"/>
            <w:noWrap/>
            <w:vAlign w:val="center"/>
            <w:hideMark/>
          </w:tcPr>
          <w:p w14:paraId="2C4BD264" w14:textId="77777777" w:rsidR="001609D3" w:rsidRPr="002959A0" w:rsidRDefault="001609D3" w:rsidP="00F5452F">
            <w:pPr>
              <w:pStyle w:val="ExhibitText"/>
              <w:jc w:val="right"/>
              <w:rPr>
                <w:lang w:val="en-GB"/>
              </w:rPr>
            </w:pPr>
            <w:r w:rsidRPr="002959A0">
              <w:rPr>
                <w:lang w:val="en-GB"/>
              </w:rPr>
              <w:t>2,786</w:t>
            </w:r>
          </w:p>
        </w:tc>
        <w:tc>
          <w:tcPr>
            <w:tcW w:w="1220" w:type="dxa"/>
            <w:noWrap/>
            <w:vAlign w:val="center"/>
            <w:hideMark/>
          </w:tcPr>
          <w:p w14:paraId="73D30351" w14:textId="77777777" w:rsidR="001609D3" w:rsidRPr="002959A0" w:rsidRDefault="001609D3" w:rsidP="00F5452F">
            <w:pPr>
              <w:pStyle w:val="ExhibitText"/>
              <w:jc w:val="right"/>
              <w:rPr>
                <w:lang w:val="en-GB"/>
              </w:rPr>
            </w:pPr>
            <w:r w:rsidRPr="002959A0">
              <w:rPr>
                <w:lang w:val="en-GB"/>
              </w:rPr>
              <w:t>2,495</w:t>
            </w:r>
          </w:p>
        </w:tc>
      </w:tr>
    </w:tbl>
    <w:p w14:paraId="7DEBDCC0" w14:textId="77777777" w:rsidR="001609D3" w:rsidRPr="002959A0" w:rsidRDefault="001609D3" w:rsidP="001609D3">
      <w:pPr>
        <w:pStyle w:val="Footnote"/>
        <w:rPr>
          <w:lang w:val="en-GB"/>
        </w:rPr>
      </w:pPr>
    </w:p>
    <w:p w14:paraId="6D492185" w14:textId="664D6EDD" w:rsidR="00F26A36" w:rsidRPr="002959A0" w:rsidRDefault="00F26A36" w:rsidP="001609D3">
      <w:pPr>
        <w:pStyle w:val="Footnote"/>
        <w:rPr>
          <w:lang w:val="en-GB"/>
        </w:rPr>
      </w:pPr>
      <w:r w:rsidRPr="002959A0">
        <w:rPr>
          <w:lang w:val="en-GB"/>
        </w:rPr>
        <w:t xml:space="preserve">Note: ¥ = </w:t>
      </w:r>
      <w:r w:rsidR="002272DC">
        <w:rPr>
          <w:lang w:val="en-GB"/>
        </w:rPr>
        <w:t>CNY</w:t>
      </w:r>
      <w:r w:rsidR="002272DC" w:rsidRPr="002959A0">
        <w:rPr>
          <w:lang w:val="en-GB"/>
        </w:rPr>
        <w:t xml:space="preserve"> </w:t>
      </w:r>
      <w:r w:rsidRPr="002959A0">
        <w:rPr>
          <w:lang w:val="en-GB"/>
        </w:rPr>
        <w:t xml:space="preserve">= Chinese yuan renminbi; US$1 = </w:t>
      </w:r>
      <w:r w:rsidR="002272DC" w:rsidRPr="002959A0">
        <w:rPr>
          <w:lang w:val="en-GB"/>
        </w:rPr>
        <w:t>¥6.6160</w:t>
      </w:r>
      <w:r w:rsidR="002272DC">
        <w:rPr>
          <w:lang w:val="en-GB"/>
        </w:rPr>
        <w:t xml:space="preserve"> </w:t>
      </w:r>
      <w:r w:rsidRPr="002959A0">
        <w:rPr>
          <w:lang w:val="en-GB"/>
        </w:rPr>
        <w:t>on July 1, 2018</w:t>
      </w:r>
      <w:r w:rsidR="002272DC">
        <w:rPr>
          <w:lang w:val="en-GB"/>
        </w:rPr>
        <w:t>.</w:t>
      </w:r>
    </w:p>
    <w:p w14:paraId="3175A4F2" w14:textId="29C93448" w:rsidR="004207B7" w:rsidRPr="002959A0" w:rsidRDefault="00D73302" w:rsidP="001609D3">
      <w:pPr>
        <w:pStyle w:val="Footnote"/>
        <w:rPr>
          <w:lang w:val="en-GB"/>
        </w:rPr>
      </w:pPr>
      <w:r w:rsidRPr="002959A0">
        <w:rPr>
          <w:lang w:val="en-GB"/>
        </w:rPr>
        <w:t xml:space="preserve">Source: Author </w:t>
      </w:r>
      <w:r w:rsidR="0079606E" w:rsidRPr="002959A0">
        <w:rPr>
          <w:lang w:val="en-GB"/>
        </w:rPr>
        <w:t>a</w:t>
      </w:r>
      <w:r w:rsidRPr="002959A0">
        <w:rPr>
          <w:lang w:val="en-GB"/>
        </w:rPr>
        <w:t xml:space="preserve">nalysis based on information from </w:t>
      </w:r>
      <w:r w:rsidR="0079606E" w:rsidRPr="002959A0">
        <w:rPr>
          <w:lang w:val="en-GB"/>
        </w:rPr>
        <w:t xml:space="preserve">Fuyao Glass Industry Group Co. Ltd., </w:t>
      </w:r>
      <w:r w:rsidR="0079606E" w:rsidRPr="002959A0">
        <w:rPr>
          <w:i/>
          <w:lang w:val="en-GB"/>
        </w:rPr>
        <w:t>Annual Report 2017,</w:t>
      </w:r>
      <w:r w:rsidR="0079606E" w:rsidRPr="002959A0">
        <w:rPr>
          <w:lang w:val="en-GB"/>
        </w:rPr>
        <w:t xml:space="preserve"> accessed July 13, 2019, www.fuyaogroup.com/upfiles/investor/201803/1521795644068.pdf; Fuyao Glass Industry Group Co. Ltd., </w:t>
      </w:r>
      <w:r w:rsidR="0079606E" w:rsidRPr="002959A0">
        <w:rPr>
          <w:i/>
          <w:lang w:val="en-GB"/>
        </w:rPr>
        <w:t>Annual Report 2016,</w:t>
      </w:r>
      <w:r w:rsidR="0079606E" w:rsidRPr="002959A0">
        <w:rPr>
          <w:lang w:val="en-GB"/>
        </w:rPr>
        <w:t xml:space="preserve"> accessed July 13, 2019, </w:t>
      </w:r>
      <w:r w:rsidR="00483C94" w:rsidRPr="002959A0">
        <w:rPr>
          <w:lang w:val="en-GB"/>
        </w:rPr>
        <w:t>www.hkexnews.hk/listedco/listconews/sehk/2017/0309/ltn20170309505.pdf</w:t>
      </w:r>
      <w:r w:rsidR="0079606E" w:rsidRPr="002959A0">
        <w:rPr>
          <w:lang w:val="en-GB"/>
        </w:rPr>
        <w:t xml:space="preserve">; Fuyao Glass Industry Group Co. Ltd., </w:t>
      </w:r>
      <w:r w:rsidR="0079606E" w:rsidRPr="002959A0">
        <w:rPr>
          <w:i/>
          <w:lang w:val="en-GB"/>
        </w:rPr>
        <w:t>Annual Report 2015,</w:t>
      </w:r>
      <w:r w:rsidR="0079606E" w:rsidRPr="002959A0">
        <w:rPr>
          <w:lang w:val="en-GB"/>
        </w:rPr>
        <w:t xml:space="preserve"> accessed July 13, 2019, </w:t>
      </w:r>
      <w:r w:rsidR="00483C94" w:rsidRPr="002959A0">
        <w:rPr>
          <w:lang w:val="en-GB"/>
        </w:rPr>
        <w:t>www.hkexnews.hk/listedco/listconews/sehk/2016/0401/ltn201604011537.pdf</w:t>
      </w:r>
      <w:r w:rsidR="0079606E" w:rsidRPr="002959A0">
        <w:rPr>
          <w:lang w:val="en-GB"/>
        </w:rPr>
        <w:t>.</w:t>
      </w:r>
    </w:p>
    <w:p w14:paraId="0945A95D" w14:textId="5B46097D" w:rsidR="004207B7" w:rsidRPr="002959A0" w:rsidRDefault="004207B7" w:rsidP="004207B7">
      <w:pPr>
        <w:rPr>
          <w:lang w:val="en-GB"/>
        </w:rPr>
      </w:pPr>
    </w:p>
    <w:p w14:paraId="28E6F2FA" w14:textId="77777777" w:rsidR="001609D3" w:rsidRPr="002959A0" w:rsidRDefault="001609D3" w:rsidP="004207B7">
      <w:pPr>
        <w:rPr>
          <w:lang w:val="en-GB"/>
        </w:rPr>
      </w:pPr>
    </w:p>
    <w:p w14:paraId="141865AA" w14:textId="69B05213" w:rsidR="004207B7" w:rsidRPr="002959A0" w:rsidRDefault="004207B7" w:rsidP="001609D3">
      <w:pPr>
        <w:pStyle w:val="ExhibitHeading"/>
        <w:rPr>
          <w:lang w:val="en-GB"/>
        </w:rPr>
      </w:pPr>
      <w:r w:rsidRPr="002959A0">
        <w:rPr>
          <w:lang w:val="en-GB"/>
        </w:rPr>
        <w:t>Exhibit 6</w:t>
      </w:r>
      <w:r w:rsidR="0079606E" w:rsidRPr="002959A0">
        <w:rPr>
          <w:lang w:val="en-GB"/>
        </w:rPr>
        <w:t>A</w:t>
      </w:r>
      <w:r w:rsidRPr="002959A0">
        <w:rPr>
          <w:lang w:val="en-GB"/>
        </w:rPr>
        <w:t xml:space="preserve">: </w:t>
      </w:r>
      <w:r w:rsidR="0079606E" w:rsidRPr="002959A0">
        <w:rPr>
          <w:lang w:val="en-GB"/>
        </w:rPr>
        <w:t xml:space="preserve">Global </w:t>
      </w:r>
      <w:r w:rsidRPr="002959A0">
        <w:rPr>
          <w:lang w:val="en-GB"/>
        </w:rPr>
        <w:t>Foreign Direct Investment</w:t>
      </w:r>
      <w:r w:rsidR="0079606E" w:rsidRPr="002959A0">
        <w:rPr>
          <w:lang w:val="en-GB"/>
        </w:rPr>
        <w:t xml:space="preserve"> Stocks</w:t>
      </w:r>
    </w:p>
    <w:p w14:paraId="313D59CC" w14:textId="77777777" w:rsidR="00BD6F54" w:rsidRPr="002959A0" w:rsidRDefault="00BD6F54" w:rsidP="00F5452F">
      <w:pPr>
        <w:pStyle w:val="BodyTextMain"/>
        <w:rPr>
          <w:lang w:val="en-GB"/>
        </w:rPr>
      </w:pPr>
    </w:p>
    <w:tbl>
      <w:tblPr>
        <w:tblStyle w:val="TableGrid"/>
        <w:tblW w:w="9360" w:type="dxa"/>
        <w:jc w:val="center"/>
        <w:tblLayout w:type="fixed"/>
        <w:tblLook w:val="04A0" w:firstRow="1" w:lastRow="0" w:firstColumn="1" w:lastColumn="0" w:noHBand="0" w:noVBand="1"/>
      </w:tblPr>
      <w:tblGrid>
        <w:gridCol w:w="1435"/>
        <w:gridCol w:w="1000"/>
        <w:gridCol w:w="1143"/>
        <w:gridCol w:w="1136"/>
        <w:gridCol w:w="1136"/>
        <w:gridCol w:w="1216"/>
        <w:gridCol w:w="1147"/>
        <w:gridCol w:w="1147"/>
      </w:tblGrid>
      <w:tr w:rsidR="001609D3" w:rsidRPr="002959A0" w14:paraId="0AF0A748" w14:textId="77777777" w:rsidTr="00F5452F">
        <w:trPr>
          <w:trHeight w:val="315"/>
          <w:jc w:val="center"/>
        </w:trPr>
        <w:tc>
          <w:tcPr>
            <w:tcW w:w="2435" w:type="dxa"/>
            <w:gridSpan w:val="2"/>
            <w:tcBorders>
              <w:top w:val="nil"/>
              <w:left w:val="nil"/>
            </w:tcBorders>
            <w:noWrap/>
            <w:vAlign w:val="center"/>
            <w:hideMark/>
          </w:tcPr>
          <w:p w14:paraId="5F7B6313" w14:textId="2EEF5552" w:rsidR="001609D3" w:rsidRPr="002959A0" w:rsidRDefault="001609D3" w:rsidP="00BD6F54">
            <w:pPr>
              <w:pStyle w:val="ExhibitText"/>
              <w:jc w:val="center"/>
              <w:rPr>
                <w:b/>
                <w:lang w:val="en-GB"/>
              </w:rPr>
            </w:pPr>
          </w:p>
        </w:tc>
        <w:tc>
          <w:tcPr>
            <w:tcW w:w="2279" w:type="dxa"/>
            <w:gridSpan w:val="2"/>
            <w:noWrap/>
            <w:vAlign w:val="center"/>
            <w:hideMark/>
          </w:tcPr>
          <w:p w14:paraId="1B94B3B6" w14:textId="26E7891F" w:rsidR="001609D3" w:rsidRPr="002959A0" w:rsidRDefault="001609D3" w:rsidP="00BD6F54">
            <w:pPr>
              <w:pStyle w:val="ExhibitText"/>
              <w:jc w:val="center"/>
              <w:rPr>
                <w:b/>
                <w:lang w:val="en-GB"/>
              </w:rPr>
            </w:pPr>
            <w:r w:rsidRPr="002959A0">
              <w:rPr>
                <w:b/>
                <w:lang w:val="en-GB"/>
              </w:rPr>
              <w:t>(</w:t>
            </w:r>
            <w:r w:rsidR="0079606E" w:rsidRPr="002959A0">
              <w:rPr>
                <w:b/>
                <w:lang w:val="en-GB"/>
              </w:rPr>
              <w:t>US$ T</w:t>
            </w:r>
            <w:r w:rsidRPr="002959A0">
              <w:rPr>
                <w:b/>
                <w:lang w:val="en-GB"/>
              </w:rPr>
              <w:t>rillion</w:t>
            </w:r>
            <w:r w:rsidR="00DB0682">
              <w:rPr>
                <w:b/>
                <w:lang w:val="en-GB"/>
              </w:rPr>
              <w:t>s</w:t>
            </w:r>
            <w:r w:rsidRPr="002959A0">
              <w:rPr>
                <w:b/>
                <w:lang w:val="en-GB"/>
              </w:rPr>
              <w:t>)</w:t>
            </w:r>
          </w:p>
        </w:tc>
        <w:tc>
          <w:tcPr>
            <w:tcW w:w="2352" w:type="dxa"/>
            <w:gridSpan w:val="2"/>
            <w:noWrap/>
            <w:vAlign w:val="center"/>
            <w:hideMark/>
          </w:tcPr>
          <w:p w14:paraId="32BEFE7F" w14:textId="1B84315F" w:rsidR="001609D3" w:rsidRPr="002959A0" w:rsidRDefault="001609D3" w:rsidP="00BD6F54">
            <w:pPr>
              <w:pStyle w:val="ExhibitText"/>
              <w:jc w:val="center"/>
              <w:rPr>
                <w:b/>
                <w:lang w:val="en-GB"/>
              </w:rPr>
            </w:pPr>
            <w:r w:rsidRPr="002959A0">
              <w:rPr>
                <w:b/>
                <w:lang w:val="en-GB"/>
              </w:rPr>
              <w:t>(</w:t>
            </w:r>
            <w:r w:rsidR="0079606E" w:rsidRPr="002959A0">
              <w:rPr>
                <w:b/>
                <w:lang w:val="en-GB"/>
              </w:rPr>
              <w:t>%</w:t>
            </w:r>
            <w:r w:rsidRPr="002959A0">
              <w:rPr>
                <w:b/>
                <w:lang w:val="en-GB"/>
              </w:rPr>
              <w:t xml:space="preserve"> of GDP)</w:t>
            </w:r>
          </w:p>
        </w:tc>
        <w:tc>
          <w:tcPr>
            <w:tcW w:w="2294" w:type="dxa"/>
            <w:gridSpan w:val="2"/>
            <w:noWrap/>
            <w:vAlign w:val="center"/>
            <w:hideMark/>
          </w:tcPr>
          <w:p w14:paraId="64361C83" w14:textId="3966CB73" w:rsidR="001609D3" w:rsidRPr="002959A0" w:rsidRDefault="001609D3" w:rsidP="00BD6F54">
            <w:pPr>
              <w:pStyle w:val="ExhibitText"/>
              <w:jc w:val="center"/>
              <w:rPr>
                <w:b/>
                <w:lang w:val="en-GB"/>
              </w:rPr>
            </w:pPr>
            <w:r w:rsidRPr="002959A0">
              <w:rPr>
                <w:b/>
                <w:lang w:val="en-GB"/>
              </w:rPr>
              <w:t>(</w:t>
            </w:r>
            <w:r w:rsidR="0079606E" w:rsidRPr="002959A0">
              <w:rPr>
                <w:b/>
                <w:lang w:val="en-GB"/>
              </w:rPr>
              <w:t>%</w:t>
            </w:r>
            <w:r w:rsidRPr="002959A0">
              <w:rPr>
                <w:b/>
                <w:lang w:val="en-GB"/>
              </w:rPr>
              <w:t xml:space="preserve"> of World Total FDI)</w:t>
            </w:r>
          </w:p>
        </w:tc>
      </w:tr>
      <w:tr w:rsidR="001609D3" w:rsidRPr="002959A0" w14:paraId="63918C2D" w14:textId="77777777" w:rsidTr="00BD6F54">
        <w:trPr>
          <w:trHeight w:val="170"/>
          <w:jc w:val="center"/>
        </w:trPr>
        <w:tc>
          <w:tcPr>
            <w:tcW w:w="2435" w:type="dxa"/>
            <w:gridSpan w:val="2"/>
            <w:noWrap/>
            <w:hideMark/>
          </w:tcPr>
          <w:p w14:paraId="4CE96476" w14:textId="3797CE9F" w:rsidR="001609D3" w:rsidRPr="002959A0" w:rsidRDefault="002959A0" w:rsidP="001609D3">
            <w:pPr>
              <w:pStyle w:val="ExhibitText"/>
              <w:rPr>
                <w:b/>
                <w:lang w:val="en-GB"/>
              </w:rPr>
            </w:pPr>
            <w:r>
              <w:rPr>
                <w:b/>
                <w:lang w:val="en-GB"/>
              </w:rPr>
              <w:t xml:space="preserve"> </w:t>
            </w:r>
            <w:r w:rsidR="00F5452F" w:rsidRPr="002959A0">
              <w:rPr>
                <w:b/>
                <w:lang w:val="en-GB"/>
              </w:rPr>
              <w:t>Country or Region</w:t>
            </w:r>
          </w:p>
        </w:tc>
        <w:tc>
          <w:tcPr>
            <w:tcW w:w="1143" w:type="dxa"/>
            <w:noWrap/>
            <w:hideMark/>
          </w:tcPr>
          <w:p w14:paraId="30BFD058" w14:textId="77777777" w:rsidR="001609D3" w:rsidRPr="002959A0" w:rsidRDefault="001609D3" w:rsidP="001609D3">
            <w:pPr>
              <w:pStyle w:val="ExhibitText"/>
              <w:jc w:val="center"/>
              <w:rPr>
                <w:b/>
                <w:lang w:val="en-GB"/>
              </w:rPr>
            </w:pPr>
            <w:r w:rsidRPr="002959A0">
              <w:rPr>
                <w:b/>
                <w:lang w:val="en-GB"/>
              </w:rPr>
              <w:t>2005</w:t>
            </w:r>
          </w:p>
        </w:tc>
        <w:tc>
          <w:tcPr>
            <w:tcW w:w="1136" w:type="dxa"/>
            <w:noWrap/>
            <w:hideMark/>
          </w:tcPr>
          <w:p w14:paraId="49A892C4" w14:textId="77777777" w:rsidR="001609D3" w:rsidRPr="002959A0" w:rsidRDefault="001609D3" w:rsidP="001609D3">
            <w:pPr>
              <w:pStyle w:val="ExhibitText"/>
              <w:jc w:val="center"/>
              <w:rPr>
                <w:b/>
                <w:lang w:val="en-GB"/>
              </w:rPr>
            </w:pPr>
            <w:r w:rsidRPr="002959A0">
              <w:rPr>
                <w:b/>
                <w:lang w:val="en-GB"/>
              </w:rPr>
              <w:t>2016</w:t>
            </w:r>
          </w:p>
        </w:tc>
        <w:tc>
          <w:tcPr>
            <w:tcW w:w="1136" w:type="dxa"/>
            <w:noWrap/>
            <w:hideMark/>
          </w:tcPr>
          <w:p w14:paraId="63133807" w14:textId="77777777" w:rsidR="001609D3" w:rsidRPr="002959A0" w:rsidRDefault="001609D3" w:rsidP="001609D3">
            <w:pPr>
              <w:pStyle w:val="ExhibitText"/>
              <w:jc w:val="center"/>
              <w:rPr>
                <w:b/>
                <w:lang w:val="en-GB"/>
              </w:rPr>
            </w:pPr>
            <w:r w:rsidRPr="002959A0">
              <w:rPr>
                <w:b/>
                <w:lang w:val="en-GB"/>
              </w:rPr>
              <w:t>2005</w:t>
            </w:r>
          </w:p>
        </w:tc>
        <w:tc>
          <w:tcPr>
            <w:tcW w:w="1216" w:type="dxa"/>
            <w:noWrap/>
            <w:hideMark/>
          </w:tcPr>
          <w:p w14:paraId="735941AD" w14:textId="77777777" w:rsidR="001609D3" w:rsidRPr="002959A0" w:rsidRDefault="001609D3" w:rsidP="001609D3">
            <w:pPr>
              <w:pStyle w:val="ExhibitText"/>
              <w:jc w:val="center"/>
              <w:rPr>
                <w:b/>
                <w:lang w:val="en-GB"/>
              </w:rPr>
            </w:pPr>
            <w:r w:rsidRPr="002959A0">
              <w:rPr>
                <w:b/>
                <w:lang w:val="en-GB"/>
              </w:rPr>
              <w:t>2016</w:t>
            </w:r>
          </w:p>
        </w:tc>
        <w:tc>
          <w:tcPr>
            <w:tcW w:w="1147" w:type="dxa"/>
            <w:noWrap/>
            <w:hideMark/>
          </w:tcPr>
          <w:p w14:paraId="42398195" w14:textId="77777777" w:rsidR="001609D3" w:rsidRPr="002959A0" w:rsidRDefault="001609D3" w:rsidP="001609D3">
            <w:pPr>
              <w:pStyle w:val="ExhibitText"/>
              <w:jc w:val="center"/>
              <w:rPr>
                <w:b/>
                <w:lang w:val="en-GB"/>
              </w:rPr>
            </w:pPr>
            <w:r w:rsidRPr="002959A0">
              <w:rPr>
                <w:b/>
                <w:lang w:val="en-GB"/>
              </w:rPr>
              <w:t>2005</w:t>
            </w:r>
          </w:p>
        </w:tc>
        <w:tc>
          <w:tcPr>
            <w:tcW w:w="1147" w:type="dxa"/>
            <w:noWrap/>
            <w:hideMark/>
          </w:tcPr>
          <w:p w14:paraId="332D1529" w14:textId="77777777" w:rsidR="001609D3" w:rsidRPr="002959A0" w:rsidRDefault="001609D3" w:rsidP="001609D3">
            <w:pPr>
              <w:pStyle w:val="ExhibitText"/>
              <w:jc w:val="center"/>
              <w:rPr>
                <w:b/>
                <w:lang w:val="en-GB"/>
              </w:rPr>
            </w:pPr>
            <w:r w:rsidRPr="002959A0">
              <w:rPr>
                <w:b/>
                <w:lang w:val="en-GB"/>
              </w:rPr>
              <w:t>2016</w:t>
            </w:r>
          </w:p>
        </w:tc>
      </w:tr>
      <w:tr w:rsidR="001609D3" w:rsidRPr="002959A0" w14:paraId="70BD0821" w14:textId="77777777" w:rsidTr="00BD6F54">
        <w:trPr>
          <w:trHeight w:val="315"/>
          <w:jc w:val="center"/>
        </w:trPr>
        <w:tc>
          <w:tcPr>
            <w:tcW w:w="1435" w:type="dxa"/>
            <w:vMerge w:val="restart"/>
            <w:noWrap/>
            <w:vAlign w:val="center"/>
            <w:hideMark/>
          </w:tcPr>
          <w:p w14:paraId="61BB82B9" w14:textId="4E2A33DF" w:rsidR="001609D3" w:rsidRPr="002959A0" w:rsidRDefault="001609D3" w:rsidP="00BD6F54">
            <w:pPr>
              <w:pStyle w:val="ExhibitText"/>
              <w:jc w:val="center"/>
              <w:rPr>
                <w:lang w:val="en-GB"/>
              </w:rPr>
            </w:pPr>
            <w:r w:rsidRPr="002959A0">
              <w:rPr>
                <w:lang w:val="en-GB"/>
              </w:rPr>
              <w:t>U</w:t>
            </w:r>
            <w:r w:rsidR="0079606E" w:rsidRPr="002959A0">
              <w:rPr>
                <w:lang w:val="en-GB"/>
              </w:rPr>
              <w:t xml:space="preserve">nited </w:t>
            </w:r>
            <w:r w:rsidRPr="002959A0">
              <w:rPr>
                <w:lang w:val="en-GB"/>
              </w:rPr>
              <w:t>S</w:t>
            </w:r>
            <w:r w:rsidR="0079606E" w:rsidRPr="002959A0">
              <w:rPr>
                <w:lang w:val="en-GB"/>
              </w:rPr>
              <w:t>tates</w:t>
            </w:r>
          </w:p>
        </w:tc>
        <w:tc>
          <w:tcPr>
            <w:tcW w:w="1000" w:type="dxa"/>
            <w:noWrap/>
            <w:vAlign w:val="center"/>
            <w:hideMark/>
          </w:tcPr>
          <w:p w14:paraId="7192CE04" w14:textId="53B7A927" w:rsidR="001609D3" w:rsidRPr="002959A0" w:rsidRDefault="0079606E" w:rsidP="00BD6F54">
            <w:pPr>
              <w:pStyle w:val="ExhibitText"/>
              <w:jc w:val="left"/>
              <w:rPr>
                <w:lang w:val="en-GB"/>
              </w:rPr>
            </w:pPr>
            <w:r w:rsidRPr="002959A0">
              <w:rPr>
                <w:lang w:val="en-GB"/>
              </w:rPr>
              <w:t>O</w:t>
            </w:r>
            <w:r w:rsidR="001609D3" w:rsidRPr="002959A0">
              <w:rPr>
                <w:lang w:val="en-GB"/>
              </w:rPr>
              <w:t>utward</w:t>
            </w:r>
          </w:p>
        </w:tc>
        <w:tc>
          <w:tcPr>
            <w:tcW w:w="1143" w:type="dxa"/>
            <w:noWrap/>
            <w:vAlign w:val="center"/>
            <w:hideMark/>
          </w:tcPr>
          <w:p w14:paraId="27F6755A" w14:textId="77777777" w:rsidR="001609D3" w:rsidRPr="002959A0" w:rsidRDefault="001609D3" w:rsidP="00BD6F54">
            <w:pPr>
              <w:pStyle w:val="ExhibitText"/>
              <w:jc w:val="right"/>
              <w:rPr>
                <w:lang w:val="en-GB"/>
              </w:rPr>
            </w:pPr>
            <w:r w:rsidRPr="002959A0">
              <w:rPr>
                <w:lang w:val="en-GB"/>
              </w:rPr>
              <w:t>3.64</w:t>
            </w:r>
          </w:p>
        </w:tc>
        <w:tc>
          <w:tcPr>
            <w:tcW w:w="1136" w:type="dxa"/>
            <w:noWrap/>
            <w:vAlign w:val="center"/>
            <w:hideMark/>
          </w:tcPr>
          <w:p w14:paraId="3500C7F3" w14:textId="77777777" w:rsidR="001609D3" w:rsidRPr="002959A0" w:rsidRDefault="001609D3" w:rsidP="00BD6F54">
            <w:pPr>
              <w:pStyle w:val="ExhibitText"/>
              <w:jc w:val="right"/>
              <w:rPr>
                <w:lang w:val="en-GB"/>
              </w:rPr>
            </w:pPr>
            <w:r w:rsidRPr="002959A0">
              <w:rPr>
                <w:lang w:val="en-GB"/>
              </w:rPr>
              <w:t>6.36</w:t>
            </w:r>
          </w:p>
        </w:tc>
        <w:tc>
          <w:tcPr>
            <w:tcW w:w="1136" w:type="dxa"/>
            <w:noWrap/>
            <w:vAlign w:val="center"/>
            <w:hideMark/>
          </w:tcPr>
          <w:p w14:paraId="7A038F57" w14:textId="77777777" w:rsidR="001609D3" w:rsidRPr="002959A0" w:rsidRDefault="001609D3" w:rsidP="00BD6F54">
            <w:pPr>
              <w:pStyle w:val="ExhibitText"/>
              <w:jc w:val="right"/>
              <w:rPr>
                <w:lang w:val="en-GB"/>
              </w:rPr>
            </w:pPr>
            <w:r w:rsidRPr="002959A0">
              <w:rPr>
                <w:lang w:val="en-GB"/>
              </w:rPr>
              <w:t>27.8</w:t>
            </w:r>
          </w:p>
        </w:tc>
        <w:tc>
          <w:tcPr>
            <w:tcW w:w="1216" w:type="dxa"/>
            <w:noWrap/>
            <w:vAlign w:val="center"/>
            <w:hideMark/>
          </w:tcPr>
          <w:p w14:paraId="759EE32E" w14:textId="77777777" w:rsidR="001609D3" w:rsidRPr="002959A0" w:rsidRDefault="001609D3" w:rsidP="00BD6F54">
            <w:pPr>
              <w:pStyle w:val="ExhibitText"/>
              <w:jc w:val="right"/>
              <w:rPr>
                <w:lang w:val="en-GB"/>
              </w:rPr>
            </w:pPr>
            <w:r w:rsidRPr="002959A0">
              <w:rPr>
                <w:lang w:val="en-GB"/>
              </w:rPr>
              <w:t>34.3</w:t>
            </w:r>
          </w:p>
        </w:tc>
        <w:tc>
          <w:tcPr>
            <w:tcW w:w="1147" w:type="dxa"/>
            <w:noWrap/>
            <w:vAlign w:val="center"/>
            <w:hideMark/>
          </w:tcPr>
          <w:p w14:paraId="6B7E4F2C" w14:textId="77777777" w:rsidR="001609D3" w:rsidRPr="002959A0" w:rsidRDefault="001609D3" w:rsidP="00BD6F54">
            <w:pPr>
              <w:pStyle w:val="ExhibitText"/>
              <w:jc w:val="right"/>
              <w:rPr>
                <w:lang w:val="en-GB"/>
              </w:rPr>
            </w:pPr>
            <w:r w:rsidRPr="002959A0">
              <w:rPr>
                <w:lang w:val="en-GB"/>
              </w:rPr>
              <w:t>32.1</w:t>
            </w:r>
          </w:p>
        </w:tc>
        <w:tc>
          <w:tcPr>
            <w:tcW w:w="1147" w:type="dxa"/>
            <w:noWrap/>
            <w:vAlign w:val="center"/>
            <w:hideMark/>
          </w:tcPr>
          <w:p w14:paraId="67B047BD" w14:textId="77777777" w:rsidR="001609D3" w:rsidRPr="002959A0" w:rsidRDefault="001609D3" w:rsidP="00BD6F54">
            <w:pPr>
              <w:pStyle w:val="ExhibitText"/>
              <w:jc w:val="right"/>
              <w:rPr>
                <w:lang w:val="en-GB"/>
              </w:rPr>
            </w:pPr>
            <w:r w:rsidRPr="002959A0">
              <w:rPr>
                <w:lang w:val="en-GB"/>
              </w:rPr>
              <w:t>22.8</w:t>
            </w:r>
          </w:p>
        </w:tc>
      </w:tr>
      <w:tr w:rsidR="001609D3" w:rsidRPr="002959A0" w14:paraId="48727FB7" w14:textId="77777777" w:rsidTr="00BD6F54">
        <w:trPr>
          <w:trHeight w:val="330"/>
          <w:jc w:val="center"/>
        </w:trPr>
        <w:tc>
          <w:tcPr>
            <w:tcW w:w="1435" w:type="dxa"/>
            <w:vMerge/>
            <w:noWrap/>
            <w:vAlign w:val="center"/>
            <w:hideMark/>
          </w:tcPr>
          <w:p w14:paraId="1EEDDE77" w14:textId="70DA8FDB" w:rsidR="001609D3" w:rsidRPr="002959A0" w:rsidRDefault="001609D3" w:rsidP="00BD6F54">
            <w:pPr>
              <w:pStyle w:val="ExhibitText"/>
              <w:jc w:val="center"/>
              <w:rPr>
                <w:lang w:val="en-GB"/>
              </w:rPr>
            </w:pPr>
          </w:p>
        </w:tc>
        <w:tc>
          <w:tcPr>
            <w:tcW w:w="1000" w:type="dxa"/>
            <w:noWrap/>
            <w:vAlign w:val="center"/>
            <w:hideMark/>
          </w:tcPr>
          <w:p w14:paraId="267C341A" w14:textId="47E10F84" w:rsidR="001609D3" w:rsidRPr="002959A0" w:rsidRDefault="0079606E" w:rsidP="00BD6F54">
            <w:pPr>
              <w:pStyle w:val="ExhibitText"/>
              <w:jc w:val="left"/>
              <w:rPr>
                <w:lang w:val="en-GB"/>
              </w:rPr>
            </w:pPr>
            <w:r w:rsidRPr="002959A0">
              <w:rPr>
                <w:lang w:val="en-GB"/>
              </w:rPr>
              <w:t>I</w:t>
            </w:r>
            <w:r w:rsidR="001609D3" w:rsidRPr="002959A0">
              <w:rPr>
                <w:lang w:val="en-GB"/>
              </w:rPr>
              <w:t>nward</w:t>
            </w:r>
          </w:p>
        </w:tc>
        <w:tc>
          <w:tcPr>
            <w:tcW w:w="1143" w:type="dxa"/>
            <w:noWrap/>
            <w:vAlign w:val="center"/>
            <w:hideMark/>
          </w:tcPr>
          <w:p w14:paraId="05E79E1E" w14:textId="77777777" w:rsidR="001609D3" w:rsidRPr="002959A0" w:rsidRDefault="001609D3" w:rsidP="00BD6F54">
            <w:pPr>
              <w:pStyle w:val="ExhibitText"/>
              <w:jc w:val="right"/>
              <w:rPr>
                <w:lang w:val="en-GB"/>
              </w:rPr>
            </w:pPr>
            <w:r w:rsidRPr="002959A0">
              <w:rPr>
                <w:lang w:val="en-GB"/>
              </w:rPr>
              <w:t>2.82</w:t>
            </w:r>
          </w:p>
        </w:tc>
        <w:tc>
          <w:tcPr>
            <w:tcW w:w="1136" w:type="dxa"/>
            <w:noWrap/>
            <w:vAlign w:val="center"/>
            <w:hideMark/>
          </w:tcPr>
          <w:p w14:paraId="21A9A21E" w14:textId="77777777" w:rsidR="001609D3" w:rsidRPr="002959A0" w:rsidRDefault="001609D3" w:rsidP="00BD6F54">
            <w:pPr>
              <w:pStyle w:val="ExhibitText"/>
              <w:jc w:val="right"/>
              <w:rPr>
                <w:lang w:val="en-GB"/>
              </w:rPr>
            </w:pPr>
            <w:r w:rsidRPr="002959A0">
              <w:rPr>
                <w:lang w:val="en-GB"/>
              </w:rPr>
              <w:t>6.56</w:t>
            </w:r>
          </w:p>
        </w:tc>
        <w:tc>
          <w:tcPr>
            <w:tcW w:w="1136" w:type="dxa"/>
            <w:noWrap/>
            <w:vAlign w:val="center"/>
            <w:hideMark/>
          </w:tcPr>
          <w:p w14:paraId="03BD1BBD" w14:textId="77777777" w:rsidR="001609D3" w:rsidRPr="002959A0" w:rsidRDefault="001609D3" w:rsidP="00BD6F54">
            <w:pPr>
              <w:pStyle w:val="ExhibitText"/>
              <w:jc w:val="right"/>
              <w:rPr>
                <w:lang w:val="en-GB"/>
              </w:rPr>
            </w:pPr>
            <w:r w:rsidRPr="002959A0">
              <w:rPr>
                <w:lang w:val="en-GB"/>
              </w:rPr>
              <w:t>21.5</w:t>
            </w:r>
          </w:p>
        </w:tc>
        <w:tc>
          <w:tcPr>
            <w:tcW w:w="1216" w:type="dxa"/>
            <w:noWrap/>
            <w:vAlign w:val="center"/>
            <w:hideMark/>
          </w:tcPr>
          <w:p w14:paraId="08DDD60A" w14:textId="77777777" w:rsidR="001609D3" w:rsidRPr="002959A0" w:rsidRDefault="001609D3" w:rsidP="00BD6F54">
            <w:pPr>
              <w:pStyle w:val="ExhibitText"/>
              <w:jc w:val="right"/>
              <w:rPr>
                <w:lang w:val="en-GB"/>
              </w:rPr>
            </w:pPr>
            <w:r w:rsidRPr="002959A0">
              <w:rPr>
                <w:lang w:val="en-GB"/>
              </w:rPr>
              <w:t>35.3</w:t>
            </w:r>
          </w:p>
        </w:tc>
        <w:tc>
          <w:tcPr>
            <w:tcW w:w="1147" w:type="dxa"/>
            <w:noWrap/>
            <w:vAlign w:val="center"/>
            <w:hideMark/>
          </w:tcPr>
          <w:p w14:paraId="4168EFD6" w14:textId="77777777" w:rsidR="001609D3" w:rsidRPr="002959A0" w:rsidRDefault="001609D3" w:rsidP="00BD6F54">
            <w:pPr>
              <w:pStyle w:val="ExhibitText"/>
              <w:jc w:val="right"/>
              <w:rPr>
                <w:lang w:val="en-GB"/>
              </w:rPr>
            </w:pPr>
            <w:r w:rsidRPr="002959A0">
              <w:rPr>
                <w:lang w:val="en-GB"/>
              </w:rPr>
              <w:t>24.9</w:t>
            </w:r>
          </w:p>
        </w:tc>
        <w:tc>
          <w:tcPr>
            <w:tcW w:w="1147" w:type="dxa"/>
            <w:noWrap/>
            <w:vAlign w:val="center"/>
            <w:hideMark/>
          </w:tcPr>
          <w:p w14:paraId="71C5B30A" w14:textId="77777777" w:rsidR="001609D3" w:rsidRPr="002959A0" w:rsidRDefault="001609D3" w:rsidP="00BD6F54">
            <w:pPr>
              <w:pStyle w:val="ExhibitText"/>
              <w:jc w:val="right"/>
              <w:rPr>
                <w:lang w:val="en-GB"/>
              </w:rPr>
            </w:pPr>
            <w:r w:rsidRPr="002959A0">
              <w:rPr>
                <w:lang w:val="en-GB"/>
              </w:rPr>
              <w:t>23.5</w:t>
            </w:r>
          </w:p>
        </w:tc>
      </w:tr>
      <w:tr w:rsidR="001609D3" w:rsidRPr="002959A0" w14:paraId="4763DA50" w14:textId="77777777" w:rsidTr="00BD6F54">
        <w:trPr>
          <w:trHeight w:val="315"/>
          <w:jc w:val="center"/>
        </w:trPr>
        <w:tc>
          <w:tcPr>
            <w:tcW w:w="1435" w:type="dxa"/>
            <w:vMerge w:val="restart"/>
            <w:noWrap/>
            <w:vAlign w:val="center"/>
            <w:hideMark/>
          </w:tcPr>
          <w:p w14:paraId="6B9A7DB3" w14:textId="77777777" w:rsidR="001609D3" w:rsidRPr="002959A0" w:rsidRDefault="001609D3" w:rsidP="00BD6F54">
            <w:pPr>
              <w:pStyle w:val="ExhibitText"/>
              <w:jc w:val="center"/>
              <w:rPr>
                <w:lang w:val="en-GB"/>
              </w:rPr>
            </w:pPr>
            <w:r w:rsidRPr="002959A0">
              <w:rPr>
                <w:lang w:val="en-GB"/>
              </w:rPr>
              <w:t>European Union</w:t>
            </w:r>
          </w:p>
        </w:tc>
        <w:tc>
          <w:tcPr>
            <w:tcW w:w="1000" w:type="dxa"/>
            <w:noWrap/>
            <w:vAlign w:val="center"/>
            <w:hideMark/>
          </w:tcPr>
          <w:p w14:paraId="20D51D49" w14:textId="201D0655" w:rsidR="001609D3" w:rsidRPr="002959A0" w:rsidRDefault="0079606E" w:rsidP="00BD6F54">
            <w:pPr>
              <w:pStyle w:val="ExhibitText"/>
              <w:jc w:val="left"/>
              <w:rPr>
                <w:lang w:val="en-GB"/>
              </w:rPr>
            </w:pPr>
            <w:r w:rsidRPr="002959A0">
              <w:rPr>
                <w:lang w:val="en-GB"/>
              </w:rPr>
              <w:t>O</w:t>
            </w:r>
            <w:r w:rsidR="001609D3" w:rsidRPr="002959A0">
              <w:rPr>
                <w:lang w:val="en-GB"/>
              </w:rPr>
              <w:t>utward</w:t>
            </w:r>
          </w:p>
        </w:tc>
        <w:tc>
          <w:tcPr>
            <w:tcW w:w="1143" w:type="dxa"/>
            <w:noWrap/>
            <w:vAlign w:val="center"/>
            <w:hideMark/>
          </w:tcPr>
          <w:p w14:paraId="2AD14AAB" w14:textId="77777777" w:rsidR="001609D3" w:rsidRPr="002959A0" w:rsidRDefault="001609D3" w:rsidP="00BD6F54">
            <w:pPr>
              <w:pStyle w:val="ExhibitText"/>
              <w:jc w:val="right"/>
              <w:rPr>
                <w:lang w:val="en-GB"/>
              </w:rPr>
            </w:pPr>
            <w:r w:rsidRPr="002959A0">
              <w:rPr>
                <w:lang w:val="en-GB"/>
              </w:rPr>
              <w:t>4.92</w:t>
            </w:r>
          </w:p>
        </w:tc>
        <w:tc>
          <w:tcPr>
            <w:tcW w:w="1136" w:type="dxa"/>
            <w:noWrap/>
            <w:vAlign w:val="center"/>
            <w:hideMark/>
          </w:tcPr>
          <w:p w14:paraId="3A2A5119" w14:textId="77777777" w:rsidR="001609D3" w:rsidRPr="002959A0" w:rsidRDefault="001609D3" w:rsidP="00BD6F54">
            <w:pPr>
              <w:pStyle w:val="ExhibitText"/>
              <w:jc w:val="right"/>
              <w:rPr>
                <w:lang w:val="en-GB"/>
              </w:rPr>
            </w:pPr>
            <w:r w:rsidRPr="002959A0">
              <w:rPr>
                <w:lang w:val="en-GB"/>
              </w:rPr>
              <w:t>9.03</w:t>
            </w:r>
          </w:p>
        </w:tc>
        <w:tc>
          <w:tcPr>
            <w:tcW w:w="1136" w:type="dxa"/>
            <w:noWrap/>
            <w:vAlign w:val="center"/>
            <w:hideMark/>
          </w:tcPr>
          <w:p w14:paraId="0475F0CC" w14:textId="77777777" w:rsidR="001609D3" w:rsidRPr="002959A0" w:rsidRDefault="001609D3" w:rsidP="00BD6F54">
            <w:pPr>
              <w:pStyle w:val="ExhibitText"/>
              <w:jc w:val="right"/>
              <w:rPr>
                <w:lang w:val="en-GB"/>
              </w:rPr>
            </w:pPr>
            <w:r w:rsidRPr="002959A0">
              <w:rPr>
                <w:lang w:val="en-GB"/>
              </w:rPr>
              <w:t>34.6</w:t>
            </w:r>
          </w:p>
        </w:tc>
        <w:tc>
          <w:tcPr>
            <w:tcW w:w="1216" w:type="dxa"/>
            <w:noWrap/>
            <w:vAlign w:val="center"/>
            <w:hideMark/>
          </w:tcPr>
          <w:p w14:paraId="3BA364E0" w14:textId="77777777" w:rsidR="001609D3" w:rsidRPr="002959A0" w:rsidRDefault="001609D3" w:rsidP="00BD6F54">
            <w:pPr>
              <w:pStyle w:val="ExhibitText"/>
              <w:jc w:val="right"/>
              <w:rPr>
                <w:lang w:val="en-GB"/>
              </w:rPr>
            </w:pPr>
            <w:r w:rsidRPr="002959A0">
              <w:rPr>
                <w:lang w:val="en-GB"/>
              </w:rPr>
              <w:t>60.0</w:t>
            </w:r>
          </w:p>
        </w:tc>
        <w:tc>
          <w:tcPr>
            <w:tcW w:w="1147" w:type="dxa"/>
            <w:noWrap/>
            <w:vAlign w:val="center"/>
            <w:hideMark/>
          </w:tcPr>
          <w:p w14:paraId="0661CA02" w14:textId="77777777" w:rsidR="001609D3" w:rsidRPr="002959A0" w:rsidRDefault="001609D3" w:rsidP="00BD6F54">
            <w:pPr>
              <w:pStyle w:val="ExhibitText"/>
              <w:jc w:val="right"/>
              <w:rPr>
                <w:lang w:val="en-GB"/>
              </w:rPr>
            </w:pPr>
            <w:r w:rsidRPr="002959A0">
              <w:rPr>
                <w:lang w:val="en-GB"/>
              </w:rPr>
              <w:t>43.4</w:t>
            </w:r>
          </w:p>
        </w:tc>
        <w:tc>
          <w:tcPr>
            <w:tcW w:w="1147" w:type="dxa"/>
            <w:noWrap/>
            <w:vAlign w:val="center"/>
            <w:hideMark/>
          </w:tcPr>
          <w:p w14:paraId="708F6007" w14:textId="77777777" w:rsidR="001609D3" w:rsidRPr="002959A0" w:rsidRDefault="001609D3" w:rsidP="00BD6F54">
            <w:pPr>
              <w:pStyle w:val="ExhibitText"/>
              <w:jc w:val="right"/>
              <w:rPr>
                <w:lang w:val="en-GB"/>
              </w:rPr>
            </w:pPr>
            <w:r w:rsidRPr="002959A0">
              <w:rPr>
                <w:lang w:val="en-GB"/>
              </w:rPr>
              <w:t>32.3</w:t>
            </w:r>
          </w:p>
        </w:tc>
      </w:tr>
      <w:tr w:rsidR="001609D3" w:rsidRPr="002959A0" w14:paraId="4415BEC9" w14:textId="77777777" w:rsidTr="00BD6F54">
        <w:trPr>
          <w:trHeight w:val="330"/>
          <w:jc w:val="center"/>
        </w:trPr>
        <w:tc>
          <w:tcPr>
            <w:tcW w:w="1435" w:type="dxa"/>
            <w:vMerge/>
            <w:noWrap/>
            <w:vAlign w:val="center"/>
            <w:hideMark/>
          </w:tcPr>
          <w:p w14:paraId="5CBB0CF2" w14:textId="77777777" w:rsidR="001609D3" w:rsidRPr="002959A0" w:rsidRDefault="001609D3" w:rsidP="00BD6F54">
            <w:pPr>
              <w:pStyle w:val="ExhibitText"/>
              <w:jc w:val="center"/>
              <w:rPr>
                <w:lang w:val="en-GB"/>
              </w:rPr>
            </w:pPr>
          </w:p>
        </w:tc>
        <w:tc>
          <w:tcPr>
            <w:tcW w:w="1000" w:type="dxa"/>
            <w:noWrap/>
            <w:vAlign w:val="center"/>
            <w:hideMark/>
          </w:tcPr>
          <w:p w14:paraId="0EEC909C" w14:textId="1488BA61" w:rsidR="001609D3" w:rsidRPr="002959A0" w:rsidRDefault="0079606E" w:rsidP="00BD6F54">
            <w:pPr>
              <w:pStyle w:val="ExhibitText"/>
              <w:jc w:val="left"/>
              <w:rPr>
                <w:lang w:val="en-GB"/>
              </w:rPr>
            </w:pPr>
            <w:r w:rsidRPr="002959A0">
              <w:rPr>
                <w:lang w:val="en-GB"/>
              </w:rPr>
              <w:t>I</w:t>
            </w:r>
            <w:r w:rsidR="001609D3" w:rsidRPr="002959A0">
              <w:rPr>
                <w:lang w:val="en-GB"/>
              </w:rPr>
              <w:t>nward</w:t>
            </w:r>
          </w:p>
        </w:tc>
        <w:tc>
          <w:tcPr>
            <w:tcW w:w="1143" w:type="dxa"/>
            <w:noWrap/>
            <w:vAlign w:val="center"/>
            <w:hideMark/>
          </w:tcPr>
          <w:p w14:paraId="24746B58" w14:textId="77777777" w:rsidR="001609D3" w:rsidRPr="002959A0" w:rsidRDefault="001609D3" w:rsidP="00BD6F54">
            <w:pPr>
              <w:pStyle w:val="ExhibitText"/>
              <w:jc w:val="right"/>
              <w:rPr>
                <w:lang w:val="en-GB"/>
              </w:rPr>
            </w:pPr>
            <w:r w:rsidRPr="002959A0">
              <w:rPr>
                <w:lang w:val="en-GB"/>
              </w:rPr>
              <w:t>4.23</w:t>
            </w:r>
          </w:p>
        </w:tc>
        <w:tc>
          <w:tcPr>
            <w:tcW w:w="1136" w:type="dxa"/>
            <w:noWrap/>
            <w:vAlign w:val="center"/>
            <w:hideMark/>
          </w:tcPr>
          <w:p w14:paraId="2146CB10" w14:textId="77777777" w:rsidR="001609D3" w:rsidRPr="002959A0" w:rsidRDefault="001609D3" w:rsidP="00BD6F54">
            <w:pPr>
              <w:pStyle w:val="ExhibitText"/>
              <w:jc w:val="right"/>
              <w:rPr>
                <w:lang w:val="en-GB"/>
              </w:rPr>
            </w:pPr>
            <w:r w:rsidRPr="002959A0">
              <w:rPr>
                <w:lang w:val="en-GB"/>
              </w:rPr>
              <w:t>7.58</w:t>
            </w:r>
          </w:p>
        </w:tc>
        <w:tc>
          <w:tcPr>
            <w:tcW w:w="1136" w:type="dxa"/>
            <w:noWrap/>
            <w:vAlign w:val="center"/>
            <w:hideMark/>
          </w:tcPr>
          <w:p w14:paraId="33E8F237" w14:textId="77777777" w:rsidR="001609D3" w:rsidRPr="002959A0" w:rsidRDefault="001609D3" w:rsidP="00BD6F54">
            <w:pPr>
              <w:pStyle w:val="ExhibitText"/>
              <w:jc w:val="right"/>
              <w:rPr>
                <w:lang w:val="en-GB"/>
              </w:rPr>
            </w:pPr>
            <w:r w:rsidRPr="002959A0">
              <w:rPr>
                <w:lang w:val="en-GB"/>
              </w:rPr>
              <w:t>29.7</w:t>
            </w:r>
          </w:p>
        </w:tc>
        <w:tc>
          <w:tcPr>
            <w:tcW w:w="1216" w:type="dxa"/>
            <w:noWrap/>
            <w:vAlign w:val="center"/>
            <w:hideMark/>
          </w:tcPr>
          <w:p w14:paraId="0AA0F3D0" w14:textId="77777777" w:rsidR="001609D3" w:rsidRPr="002959A0" w:rsidRDefault="001609D3" w:rsidP="00BD6F54">
            <w:pPr>
              <w:pStyle w:val="ExhibitText"/>
              <w:jc w:val="right"/>
              <w:rPr>
                <w:lang w:val="en-GB"/>
              </w:rPr>
            </w:pPr>
            <w:r w:rsidRPr="002959A0">
              <w:rPr>
                <w:lang w:val="en-GB"/>
              </w:rPr>
              <w:t>50.3</w:t>
            </w:r>
          </w:p>
        </w:tc>
        <w:tc>
          <w:tcPr>
            <w:tcW w:w="1147" w:type="dxa"/>
            <w:noWrap/>
            <w:vAlign w:val="center"/>
            <w:hideMark/>
          </w:tcPr>
          <w:p w14:paraId="5BB61F25" w14:textId="77777777" w:rsidR="001609D3" w:rsidRPr="002959A0" w:rsidRDefault="001609D3" w:rsidP="00BD6F54">
            <w:pPr>
              <w:pStyle w:val="ExhibitText"/>
              <w:jc w:val="right"/>
              <w:rPr>
                <w:lang w:val="en-GB"/>
              </w:rPr>
            </w:pPr>
            <w:r w:rsidRPr="002959A0">
              <w:rPr>
                <w:lang w:val="en-GB"/>
              </w:rPr>
              <w:t>37.4</w:t>
            </w:r>
          </w:p>
        </w:tc>
        <w:tc>
          <w:tcPr>
            <w:tcW w:w="1147" w:type="dxa"/>
            <w:noWrap/>
            <w:vAlign w:val="center"/>
            <w:hideMark/>
          </w:tcPr>
          <w:p w14:paraId="74D5AB33" w14:textId="77777777" w:rsidR="001609D3" w:rsidRPr="002959A0" w:rsidRDefault="001609D3" w:rsidP="00BD6F54">
            <w:pPr>
              <w:pStyle w:val="ExhibitText"/>
              <w:jc w:val="right"/>
              <w:rPr>
                <w:lang w:val="en-GB"/>
              </w:rPr>
            </w:pPr>
            <w:r w:rsidRPr="002959A0">
              <w:rPr>
                <w:lang w:val="en-GB"/>
              </w:rPr>
              <w:t>27.1</w:t>
            </w:r>
          </w:p>
        </w:tc>
      </w:tr>
      <w:tr w:rsidR="001609D3" w:rsidRPr="002959A0" w14:paraId="0AF11D69" w14:textId="77777777" w:rsidTr="00BD6F54">
        <w:trPr>
          <w:trHeight w:val="315"/>
          <w:jc w:val="center"/>
        </w:trPr>
        <w:tc>
          <w:tcPr>
            <w:tcW w:w="1435" w:type="dxa"/>
            <w:vMerge w:val="restart"/>
            <w:noWrap/>
            <w:vAlign w:val="center"/>
            <w:hideMark/>
          </w:tcPr>
          <w:p w14:paraId="1144F738" w14:textId="509D2655" w:rsidR="001609D3" w:rsidRPr="002959A0" w:rsidRDefault="001609D3" w:rsidP="00BD6F54">
            <w:pPr>
              <w:pStyle w:val="ExhibitText"/>
              <w:jc w:val="center"/>
              <w:rPr>
                <w:lang w:val="en-GB"/>
              </w:rPr>
            </w:pPr>
            <w:r w:rsidRPr="002959A0">
              <w:rPr>
                <w:lang w:val="en-GB"/>
              </w:rPr>
              <w:t>Russia</w:t>
            </w:r>
          </w:p>
        </w:tc>
        <w:tc>
          <w:tcPr>
            <w:tcW w:w="1000" w:type="dxa"/>
            <w:noWrap/>
            <w:vAlign w:val="center"/>
            <w:hideMark/>
          </w:tcPr>
          <w:p w14:paraId="1DCCDCCA" w14:textId="5C62EA5C" w:rsidR="001609D3" w:rsidRPr="002959A0" w:rsidRDefault="0079606E" w:rsidP="00BD6F54">
            <w:pPr>
              <w:pStyle w:val="ExhibitText"/>
              <w:jc w:val="left"/>
              <w:rPr>
                <w:lang w:val="en-GB"/>
              </w:rPr>
            </w:pPr>
            <w:r w:rsidRPr="002959A0">
              <w:rPr>
                <w:lang w:val="en-GB"/>
              </w:rPr>
              <w:t>O</w:t>
            </w:r>
            <w:r w:rsidR="001609D3" w:rsidRPr="002959A0">
              <w:rPr>
                <w:lang w:val="en-GB"/>
              </w:rPr>
              <w:t>utward</w:t>
            </w:r>
          </w:p>
        </w:tc>
        <w:tc>
          <w:tcPr>
            <w:tcW w:w="1143" w:type="dxa"/>
            <w:noWrap/>
            <w:vAlign w:val="center"/>
            <w:hideMark/>
          </w:tcPr>
          <w:p w14:paraId="573EE2C2" w14:textId="77777777" w:rsidR="001609D3" w:rsidRPr="002959A0" w:rsidRDefault="001609D3" w:rsidP="00BD6F54">
            <w:pPr>
              <w:pStyle w:val="ExhibitText"/>
              <w:jc w:val="right"/>
              <w:rPr>
                <w:lang w:val="en-GB"/>
              </w:rPr>
            </w:pPr>
            <w:r w:rsidRPr="002959A0">
              <w:rPr>
                <w:lang w:val="en-GB"/>
              </w:rPr>
              <w:t>0.14</w:t>
            </w:r>
          </w:p>
        </w:tc>
        <w:tc>
          <w:tcPr>
            <w:tcW w:w="1136" w:type="dxa"/>
            <w:noWrap/>
            <w:vAlign w:val="center"/>
            <w:hideMark/>
          </w:tcPr>
          <w:p w14:paraId="228E2138" w14:textId="77777777" w:rsidR="001609D3" w:rsidRPr="002959A0" w:rsidRDefault="001609D3" w:rsidP="00BD6F54">
            <w:pPr>
              <w:pStyle w:val="ExhibitText"/>
              <w:jc w:val="right"/>
              <w:rPr>
                <w:lang w:val="en-GB"/>
              </w:rPr>
            </w:pPr>
            <w:r w:rsidRPr="002959A0">
              <w:rPr>
                <w:lang w:val="en-GB"/>
              </w:rPr>
              <w:t>0.34</w:t>
            </w:r>
          </w:p>
        </w:tc>
        <w:tc>
          <w:tcPr>
            <w:tcW w:w="1136" w:type="dxa"/>
            <w:noWrap/>
            <w:vAlign w:val="center"/>
            <w:hideMark/>
          </w:tcPr>
          <w:p w14:paraId="419D14AB" w14:textId="77777777" w:rsidR="001609D3" w:rsidRPr="002959A0" w:rsidRDefault="001609D3" w:rsidP="00BD6F54">
            <w:pPr>
              <w:pStyle w:val="ExhibitText"/>
              <w:jc w:val="right"/>
              <w:rPr>
                <w:lang w:val="en-GB"/>
              </w:rPr>
            </w:pPr>
            <w:r w:rsidRPr="002959A0">
              <w:rPr>
                <w:lang w:val="en-GB"/>
              </w:rPr>
              <w:t>17.1</w:t>
            </w:r>
          </w:p>
        </w:tc>
        <w:tc>
          <w:tcPr>
            <w:tcW w:w="1216" w:type="dxa"/>
            <w:noWrap/>
            <w:vAlign w:val="center"/>
            <w:hideMark/>
          </w:tcPr>
          <w:p w14:paraId="422ECE38" w14:textId="77777777" w:rsidR="001609D3" w:rsidRPr="002959A0" w:rsidRDefault="001609D3" w:rsidP="00BD6F54">
            <w:pPr>
              <w:pStyle w:val="ExhibitText"/>
              <w:jc w:val="right"/>
              <w:rPr>
                <w:lang w:val="en-GB"/>
              </w:rPr>
            </w:pPr>
            <w:r w:rsidRPr="002959A0">
              <w:rPr>
                <w:lang w:val="en-GB"/>
              </w:rPr>
              <w:t>26.5</w:t>
            </w:r>
          </w:p>
        </w:tc>
        <w:tc>
          <w:tcPr>
            <w:tcW w:w="1147" w:type="dxa"/>
            <w:noWrap/>
            <w:vAlign w:val="center"/>
            <w:hideMark/>
          </w:tcPr>
          <w:p w14:paraId="18AA1BFA" w14:textId="77777777" w:rsidR="001609D3" w:rsidRPr="002959A0" w:rsidRDefault="001609D3" w:rsidP="00BD6F54">
            <w:pPr>
              <w:pStyle w:val="ExhibitText"/>
              <w:jc w:val="right"/>
              <w:rPr>
                <w:lang w:val="en-GB"/>
              </w:rPr>
            </w:pPr>
            <w:r w:rsidRPr="002959A0">
              <w:rPr>
                <w:lang w:val="en-GB"/>
              </w:rPr>
              <w:t>1.2</w:t>
            </w:r>
          </w:p>
        </w:tc>
        <w:tc>
          <w:tcPr>
            <w:tcW w:w="1147" w:type="dxa"/>
            <w:noWrap/>
            <w:vAlign w:val="center"/>
            <w:hideMark/>
          </w:tcPr>
          <w:p w14:paraId="5100134C" w14:textId="77777777" w:rsidR="001609D3" w:rsidRPr="002959A0" w:rsidRDefault="001609D3" w:rsidP="00BD6F54">
            <w:pPr>
              <w:pStyle w:val="ExhibitText"/>
              <w:jc w:val="right"/>
              <w:rPr>
                <w:lang w:val="en-GB"/>
              </w:rPr>
            </w:pPr>
            <w:r w:rsidRPr="002959A0">
              <w:rPr>
                <w:lang w:val="en-GB"/>
              </w:rPr>
              <w:t>1.2</w:t>
            </w:r>
          </w:p>
        </w:tc>
      </w:tr>
      <w:tr w:rsidR="001609D3" w:rsidRPr="002959A0" w14:paraId="7943BE07" w14:textId="77777777" w:rsidTr="00BD6F54">
        <w:trPr>
          <w:trHeight w:val="330"/>
          <w:jc w:val="center"/>
        </w:trPr>
        <w:tc>
          <w:tcPr>
            <w:tcW w:w="1435" w:type="dxa"/>
            <w:vMerge/>
            <w:noWrap/>
            <w:vAlign w:val="center"/>
            <w:hideMark/>
          </w:tcPr>
          <w:p w14:paraId="5F01ED9B" w14:textId="7F1C6FDE" w:rsidR="001609D3" w:rsidRPr="002959A0" w:rsidRDefault="001609D3" w:rsidP="00BD6F54">
            <w:pPr>
              <w:pStyle w:val="ExhibitText"/>
              <w:jc w:val="center"/>
              <w:rPr>
                <w:lang w:val="en-GB"/>
              </w:rPr>
            </w:pPr>
          </w:p>
        </w:tc>
        <w:tc>
          <w:tcPr>
            <w:tcW w:w="1000" w:type="dxa"/>
            <w:noWrap/>
            <w:vAlign w:val="center"/>
            <w:hideMark/>
          </w:tcPr>
          <w:p w14:paraId="68053071" w14:textId="59C5C46E" w:rsidR="001609D3" w:rsidRPr="002959A0" w:rsidRDefault="0079606E" w:rsidP="00BD6F54">
            <w:pPr>
              <w:pStyle w:val="ExhibitText"/>
              <w:jc w:val="left"/>
              <w:rPr>
                <w:lang w:val="en-GB"/>
              </w:rPr>
            </w:pPr>
            <w:r w:rsidRPr="002959A0">
              <w:rPr>
                <w:lang w:val="en-GB"/>
              </w:rPr>
              <w:t>I</w:t>
            </w:r>
            <w:r w:rsidR="001609D3" w:rsidRPr="002959A0">
              <w:rPr>
                <w:lang w:val="en-GB"/>
              </w:rPr>
              <w:t>nward</w:t>
            </w:r>
          </w:p>
        </w:tc>
        <w:tc>
          <w:tcPr>
            <w:tcW w:w="1143" w:type="dxa"/>
            <w:noWrap/>
            <w:vAlign w:val="center"/>
            <w:hideMark/>
          </w:tcPr>
          <w:p w14:paraId="2A2056CA" w14:textId="77777777" w:rsidR="001609D3" w:rsidRPr="002959A0" w:rsidRDefault="001609D3" w:rsidP="00BD6F54">
            <w:pPr>
              <w:pStyle w:val="ExhibitText"/>
              <w:jc w:val="right"/>
              <w:rPr>
                <w:lang w:val="en-GB"/>
              </w:rPr>
            </w:pPr>
            <w:r w:rsidRPr="002959A0">
              <w:rPr>
                <w:lang w:val="en-GB"/>
              </w:rPr>
              <w:t>0.18</w:t>
            </w:r>
          </w:p>
        </w:tc>
        <w:tc>
          <w:tcPr>
            <w:tcW w:w="1136" w:type="dxa"/>
            <w:noWrap/>
            <w:vAlign w:val="center"/>
            <w:hideMark/>
          </w:tcPr>
          <w:p w14:paraId="35AE40E6" w14:textId="77777777" w:rsidR="001609D3" w:rsidRPr="002959A0" w:rsidRDefault="001609D3" w:rsidP="00BD6F54">
            <w:pPr>
              <w:pStyle w:val="ExhibitText"/>
              <w:jc w:val="right"/>
              <w:rPr>
                <w:lang w:val="en-GB"/>
              </w:rPr>
            </w:pPr>
            <w:r w:rsidRPr="002959A0">
              <w:rPr>
                <w:lang w:val="en-GB"/>
              </w:rPr>
              <w:t>0.38</w:t>
            </w:r>
          </w:p>
        </w:tc>
        <w:tc>
          <w:tcPr>
            <w:tcW w:w="1136" w:type="dxa"/>
            <w:noWrap/>
            <w:vAlign w:val="center"/>
            <w:hideMark/>
          </w:tcPr>
          <w:p w14:paraId="78FC9643" w14:textId="77777777" w:rsidR="001609D3" w:rsidRPr="002959A0" w:rsidRDefault="001609D3" w:rsidP="00BD6F54">
            <w:pPr>
              <w:pStyle w:val="ExhibitText"/>
              <w:jc w:val="right"/>
              <w:rPr>
                <w:lang w:val="en-GB"/>
              </w:rPr>
            </w:pPr>
            <w:r w:rsidRPr="002959A0">
              <w:rPr>
                <w:lang w:val="en-GB"/>
              </w:rPr>
              <w:t>21.9</w:t>
            </w:r>
          </w:p>
        </w:tc>
        <w:tc>
          <w:tcPr>
            <w:tcW w:w="1216" w:type="dxa"/>
            <w:noWrap/>
            <w:vAlign w:val="center"/>
            <w:hideMark/>
          </w:tcPr>
          <w:p w14:paraId="0D1D78F6" w14:textId="77777777" w:rsidR="001609D3" w:rsidRPr="002959A0" w:rsidRDefault="001609D3" w:rsidP="00BD6F54">
            <w:pPr>
              <w:pStyle w:val="ExhibitText"/>
              <w:jc w:val="right"/>
              <w:rPr>
                <w:lang w:val="en-GB"/>
              </w:rPr>
            </w:pPr>
            <w:r w:rsidRPr="002959A0">
              <w:rPr>
                <w:lang w:val="en-GB"/>
              </w:rPr>
              <w:t>29.9</w:t>
            </w:r>
          </w:p>
        </w:tc>
        <w:tc>
          <w:tcPr>
            <w:tcW w:w="1147" w:type="dxa"/>
            <w:noWrap/>
            <w:vAlign w:val="center"/>
            <w:hideMark/>
          </w:tcPr>
          <w:p w14:paraId="3EB62925" w14:textId="77777777" w:rsidR="001609D3" w:rsidRPr="002959A0" w:rsidRDefault="001609D3" w:rsidP="00BD6F54">
            <w:pPr>
              <w:pStyle w:val="ExhibitText"/>
              <w:jc w:val="right"/>
              <w:rPr>
                <w:lang w:val="en-GB"/>
              </w:rPr>
            </w:pPr>
            <w:r w:rsidRPr="002959A0">
              <w:rPr>
                <w:lang w:val="en-GB"/>
              </w:rPr>
              <w:t>1.6</w:t>
            </w:r>
          </w:p>
        </w:tc>
        <w:tc>
          <w:tcPr>
            <w:tcW w:w="1147" w:type="dxa"/>
            <w:noWrap/>
            <w:vAlign w:val="center"/>
            <w:hideMark/>
          </w:tcPr>
          <w:p w14:paraId="6D55379F" w14:textId="77777777" w:rsidR="001609D3" w:rsidRPr="002959A0" w:rsidRDefault="001609D3" w:rsidP="00BD6F54">
            <w:pPr>
              <w:pStyle w:val="ExhibitText"/>
              <w:jc w:val="right"/>
              <w:rPr>
                <w:lang w:val="en-GB"/>
              </w:rPr>
            </w:pPr>
            <w:r w:rsidRPr="002959A0">
              <w:rPr>
                <w:lang w:val="en-GB"/>
              </w:rPr>
              <w:t>1.4</w:t>
            </w:r>
          </w:p>
        </w:tc>
      </w:tr>
      <w:tr w:rsidR="001609D3" w:rsidRPr="002959A0" w14:paraId="3DCD16FE" w14:textId="77777777" w:rsidTr="00BD6F54">
        <w:trPr>
          <w:trHeight w:val="315"/>
          <w:jc w:val="center"/>
        </w:trPr>
        <w:tc>
          <w:tcPr>
            <w:tcW w:w="1435" w:type="dxa"/>
            <w:vMerge w:val="restart"/>
            <w:noWrap/>
            <w:vAlign w:val="center"/>
            <w:hideMark/>
          </w:tcPr>
          <w:p w14:paraId="36DE08B5" w14:textId="37D462FF" w:rsidR="001609D3" w:rsidRPr="002959A0" w:rsidRDefault="001609D3" w:rsidP="00BD6F54">
            <w:pPr>
              <w:pStyle w:val="ExhibitText"/>
              <w:jc w:val="center"/>
              <w:rPr>
                <w:lang w:val="en-GB"/>
              </w:rPr>
            </w:pPr>
            <w:r w:rsidRPr="002959A0">
              <w:rPr>
                <w:lang w:val="en-GB"/>
              </w:rPr>
              <w:t>China</w:t>
            </w:r>
          </w:p>
        </w:tc>
        <w:tc>
          <w:tcPr>
            <w:tcW w:w="1000" w:type="dxa"/>
            <w:noWrap/>
            <w:vAlign w:val="center"/>
            <w:hideMark/>
          </w:tcPr>
          <w:p w14:paraId="7F00CC76" w14:textId="130D9737" w:rsidR="001609D3" w:rsidRPr="002959A0" w:rsidRDefault="0079606E" w:rsidP="00BD6F54">
            <w:pPr>
              <w:pStyle w:val="ExhibitText"/>
              <w:jc w:val="left"/>
              <w:rPr>
                <w:lang w:val="en-GB"/>
              </w:rPr>
            </w:pPr>
            <w:r w:rsidRPr="002959A0">
              <w:rPr>
                <w:lang w:val="en-GB"/>
              </w:rPr>
              <w:t>O</w:t>
            </w:r>
            <w:r w:rsidR="001609D3" w:rsidRPr="002959A0">
              <w:rPr>
                <w:lang w:val="en-GB"/>
              </w:rPr>
              <w:t>utward</w:t>
            </w:r>
          </w:p>
        </w:tc>
        <w:tc>
          <w:tcPr>
            <w:tcW w:w="1143" w:type="dxa"/>
            <w:noWrap/>
            <w:vAlign w:val="center"/>
            <w:hideMark/>
          </w:tcPr>
          <w:p w14:paraId="5CB0BA5C" w14:textId="77777777" w:rsidR="001609D3" w:rsidRPr="002959A0" w:rsidRDefault="001609D3" w:rsidP="00BD6F54">
            <w:pPr>
              <w:pStyle w:val="ExhibitText"/>
              <w:jc w:val="right"/>
              <w:rPr>
                <w:lang w:val="en-GB"/>
              </w:rPr>
            </w:pPr>
            <w:r w:rsidRPr="002959A0">
              <w:rPr>
                <w:lang w:val="en-GB"/>
              </w:rPr>
              <w:t>0.06</w:t>
            </w:r>
          </w:p>
        </w:tc>
        <w:tc>
          <w:tcPr>
            <w:tcW w:w="1136" w:type="dxa"/>
            <w:noWrap/>
            <w:vAlign w:val="center"/>
            <w:hideMark/>
          </w:tcPr>
          <w:p w14:paraId="02EA400E" w14:textId="77777777" w:rsidR="001609D3" w:rsidRPr="002959A0" w:rsidRDefault="001609D3" w:rsidP="00BD6F54">
            <w:pPr>
              <w:pStyle w:val="ExhibitText"/>
              <w:jc w:val="right"/>
              <w:rPr>
                <w:lang w:val="en-GB"/>
              </w:rPr>
            </w:pPr>
            <w:r w:rsidRPr="002959A0">
              <w:rPr>
                <w:lang w:val="en-GB"/>
              </w:rPr>
              <w:t>1.32</w:t>
            </w:r>
          </w:p>
        </w:tc>
        <w:tc>
          <w:tcPr>
            <w:tcW w:w="1136" w:type="dxa"/>
            <w:noWrap/>
            <w:vAlign w:val="center"/>
            <w:hideMark/>
          </w:tcPr>
          <w:p w14:paraId="6FA80A63" w14:textId="77777777" w:rsidR="001609D3" w:rsidRPr="002959A0" w:rsidRDefault="001609D3" w:rsidP="00BD6F54">
            <w:pPr>
              <w:pStyle w:val="ExhibitText"/>
              <w:jc w:val="right"/>
              <w:rPr>
                <w:lang w:val="en-GB"/>
              </w:rPr>
            </w:pPr>
            <w:r w:rsidRPr="002959A0">
              <w:rPr>
                <w:lang w:val="en-GB"/>
              </w:rPr>
              <w:t>2.8</w:t>
            </w:r>
          </w:p>
        </w:tc>
        <w:tc>
          <w:tcPr>
            <w:tcW w:w="1216" w:type="dxa"/>
            <w:noWrap/>
            <w:vAlign w:val="center"/>
            <w:hideMark/>
          </w:tcPr>
          <w:p w14:paraId="1CA365BD" w14:textId="77777777" w:rsidR="001609D3" w:rsidRPr="002959A0" w:rsidRDefault="001609D3" w:rsidP="00BD6F54">
            <w:pPr>
              <w:pStyle w:val="ExhibitText"/>
              <w:jc w:val="right"/>
              <w:rPr>
                <w:lang w:val="en-GB"/>
              </w:rPr>
            </w:pPr>
            <w:r w:rsidRPr="002959A0">
              <w:rPr>
                <w:lang w:val="en-GB"/>
              </w:rPr>
              <w:t>11.6</w:t>
            </w:r>
          </w:p>
        </w:tc>
        <w:tc>
          <w:tcPr>
            <w:tcW w:w="1147" w:type="dxa"/>
            <w:noWrap/>
            <w:vAlign w:val="center"/>
            <w:hideMark/>
          </w:tcPr>
          <w:p w14:paraId="4382D21C" w14:textId="77777777" w:rsidR="001609D3" w:rsidRPr="002959A0" w:rsidRDefault="001609D3" w:rsidP="00BD6F54">
            <w:pPr>
              <w:pStyle w:val="ExhibitText"/>
              <w:jc w:val="right"/>
              <w:rPr>
                <w:lang w:val="en-GB"/>
              </w:rPr>
            </w:pPr>
            <w:r w:rsidRPr="002959A0">
              <w:rPr>
                <w:lang w:val="en-GB"/>
              </w:rPr>
              <w:t>0.6</w:t>
            </w:r>
          </w:p>
        </w:tc>
        <w:tc>
          <w:tcPr>
            <w:tcW w:w="1147" w:type="dxa"/>
            <w:noWrap/>
            <w:vAlign w:val="center"/>
            <w:hideMark/>
          </w:tcPr>
          <w:p w14:paraId="0CC35CD5" w14:textId="77777777" w:rsidR="001609D3" w:rsidRPr="002959A0" w:rsidRDefault="001609D3" w:rsidP="00BD6F54">
            <w:pPr>
              <w:pStyle w:val="ExhibitText"/>
              <w:jc w:val="right"/>
              <w:rPr>
                <w:lang w:val="en-GB"/>
              </w:rPr>
            </w:pPr>
            <w:r w:rsidRPr="002959A0">
              <w:rPr>
                <w:lang w:val="en-GB"/>
              </w:rPr>
              <w:t>4.7</w:t>
            </w:r>
          </w:p>
        </w:tc>
      </w:tr>
      <w:tr w:rsidR="001609D3" w:rsidRPr="002959A0" w14:paraId="2483CEC8" w14:textId="77777777" w:rsidTr="00BD6F54">
        <w:trPr>
          <w:trHeight w:val="330"/>
          <w:jc w:val="center"/>
        </w:trPr>
        <w:tc>
          <w:tcPr>
            <w:tcW w:w="1435" w:type="dxa"/>
            <w:vMerge/>
            <w:noWrap/>
            <w:vAlign w:val="center"/>
            <w:hideMark/>
          </w:tcPr>
          <w:p w14:paraId="7FF7F047" w14:textId="77777777" w:rsidR="001609D3" w:rsidRPr="002959A0" w:rsidRDefault="001609D3" w:rsidP="00BD6F54">
            <w:pPr>
              <w:pStyle w:val="ExhibitText"/>
              <w:jc w:val="center"/>
              <w:rPr>
                <w:lang w:val="en-GB"/>
              </w:rPr>
            </w:pPr>
          </w:p>
        </w:tc>
        <w:tc>
          <w:tcPr>
            <w:tcW w:w="1000" w:type="dxa"/>
            <w:noWrap/>
            <w:vAlign w:val="center"/>
            <w:hideMark/>
          </w:tcPr>
          <w:p w14:paraId="65C9C41C" w14:textId="0B6ED800" w:rsidR="001609D3" w:rsidRPr="002959A0" w:rsidRDefault="0079606E" w:rsidP="00BD6F54">
            <w:pPr>
              <w:pStyle w:val="ExhibitText"/>
              <w:jc w:val="left"/>
              <w:rPr>
                <w:lang w:val="en-GB"/>
              </w:rPr>
            </w:pPr>
            <w:r w:rsidRPr="002959A0">
              <w:rPr>
                <w:lang w:val="en-GB"/>
              </w:rPr>
              <w:t>I</w:t>
            </w:r>
            <w:r w:rsidR="001609D3" w:rsidRPr="002959A0">
              <w:rPr>
                <w:lang w:val="en-GB"/>
              </w:rPr>
              <w:t>nward</w:t>
            </w:r>
          </w:p>
        </w:tc>
        <w:tc>
          <w:tcPr>
            <w:tcW w:w="1143" w:type="dxa"/>
            <w:noWrap/>
            <w:vAlign w:val="center"/>
            <w:hideMark/>
          </w:tcPr>
          <w:p w14:paraId="08754ACE" w14:textId="77777777" w:rsidR="001609D3" w:rsidRPr="002959A0" w:rsidRDefault="001609D3" w:rsidP="00BD6F54">
            <w:pPr>
              <w:pStyle w:val="ExhibitText"/>
              <w:jc w:val="right"/>
              <w:rPr>
                <w:lang w:val="en-GB"/>
              </w:rPr>
            </w:pPr>
            <w:r w:rsidRPr="002959A0">
              <w:rPr>
                <w:lang w:val="en-GB"/>
              </w:rPr>
              <w:t>0.47</w:t>
            </w:r>
          </w:p>
        </w:tc>
        <w:tc>
          <w:tcPr>
            <w:tcW w:w="1136" w:type="dxa"/>
            <w:noWrap/>
            <w:vAlign w:val="center"/>
            <w:hideMark/>
          </w:tcPr>
          <w:p w14:paraId="16C37224" w14:textId="77777777" w:rsidR="001609D3" w:rsidRPr="002959A0" w:rsidRDefault="001609D3" w:rsidP="00BD6F54">
            <w:pPr>
              <w:pStyle w:val="ExhibitText"/>
              <w:jc w:val="right"/>
              <w:rPr>
                <w:lang w:val="en-GB"/>
              </w:rPr>
            </w:pPr>
            <w:r w:rsidRPr="002959A0">
              <w:rPr>
                <w:lang w:val="en-GB"/>
              </w:rPr>
              <w:t>2.87</w:t>
            </w:r>
          </w:p>
        </w:tc>
        <w:tc>
          <w:tcPr>
            <w:tcW w:w="1136" w:type="dxa"/>
            <w:noWrap/>
            <w:vAlign w:val="center"/>
            <w:hideMark/>
          </w:tcPr>
          <w:p w14:paraId="62FE967C" w14:textId="77777777" w:rsidR="001609D3" w:rsidRPr="002959A0" w:rsidRDefault="001609D3" w:rsidP="00BD6F54">
            <w:pPr>
              <w:pStyle w:val="ExhibitText"/>
              <w:jc w:val="right"/>
              <w:rPr>
                <w:lang w:val="en-GB"/>
              </w:rPr>
            </w:pPr>
            <w:r w:rsidRPr="002959A0">
              <w:rPr>
                <w:lang w:val="en-GB"/>
              </w:rPr>
              <w:t>20.6</w:t>
            </w:r>
          </w:p>
        </w:tc>
        <w:tc>
          <w:tcPr>
            <w:tcW w:w="1216" w:type="dxa"/>
            <w:noWrap/>
            <w:vAlign w:val="center"/>
            <w:hideMark/>
          </w:tcPr>
          <w:p w14:paraId="5BDFF0DB" w14:textId="77777777" w:rsidR="001609D3" w:rsidRPr="002959A0" w:rsidRDefault="001609D3" w:rsidP="00BD6F54">
            <w:pPr>
              <w:pStyle w:val="ExhibitText"/>
              <w:jc w:val="right"/>
              <w:rPr>
                <w:lang w:val="en-GB"/>
              </w:rPr>
            </w:pPr>
            <w:r w:rsidRPr="002959A0">
              <w:rPr>
                <w:lang w:val="en-GB"/>
              </w:rPr>
              <w:t>25.2</w:t>
            </w:r>
          </w:p>
        </w:tc>
        <w:tc>
          <w:tcPr>
            <w:tcW w:w="1147" w:type="dxa"/>
            <w:noWrap/>
            <w:vAlign w:val="center"/>
            <w:hideMark/>
          </w:tcPr>
          <w:p w14:paraId="3927EB48" w14:textId="77777777" w:rsidR="001609D3" w:rsidRPr="002959A0" w:rsidRDefault="001609D3" w:rsidP="00BD6F54">
            <w:pPr>
              <w:pStyle w:val="ExhibitText"/>
              <w:jc w:val="right"/>
              <w:rPr>
                <w:lang w:val="en-GB"/>
              </w:rPr>
            </w:pPr>
            <w:r w:rsidRPr="002959A0">
              <w:rPr>
                <w:lang w:val="en-GB"/>
              </w:rPr>
              <w:t>4.2</w:t>
            </w:r>
          </w:p>
        </w:tc>
        <w:tc>
          <w:tcPr>
            <w:tcW w:w="1147" w:type="dxa"/>
            <w:noWrap/>
            <w:vAlign w:val="center"/>
            <w:hideMark/>
          </w:tcPr>
          <w:p w14:paraId="4B7A0E4F" w14:textId="77777777" w:rsidR="001609D3" w:rsidRPr="002959A0" w:rsidRDefault="001609D3" w:rsidP="00BD6F54">
            <w:pPr>
              <w:pStyle w:val="ExhibitText"/>
              <w:jc w:val="right"/>
              <w:rPr>
                <w:lang w:val="en-GB"/>
              </w:rPr>
            </w:pPr>
            <w:r w:rsidRPr="002959A0">
              <w:rPr>
                <w:lang w:val="en-GB"/>
              </w:rPr>
              <w:t>10.3</w:t>
            </w:r>
          </w:p>
        </w:tc>
      </w:tr>
      <w:tr w:rsidR="001609D3" w:rsidRPr="002959A0" w14:paraId="12C17B5A" w14:textId="77777777" w:rsidTr="00BD6F54">
        <w:trPr>
          <w:trHeight w:val="315"/>
          <w:jc w:val="center"/>
        </w:trPr>
        <w:tc>
          <w:tcPr>
            <w:tcW w:w="1435" w:type="dxa"/>
            <w:vMerge w:val="restart"/>
            <w:noWrap/>
            <w:vAlign w:val="center"/>
            <w:hideMark/>
          </w:tcPr>
          <w:p w14:paraId="6FA09F94" w14:textId="69E69B7D" w:rsidR="001609D3" w:rsidRPr="002959A0" w:rsidRDefault="001609D3" w:rsidP="00BD6F54">
            <w:pPr>
              <w:pStyle w:val="ExhibitText"/>
              <w:jc w:val="center"/>
              <w:rPr>
                <w:lang w:val="en-GB"/>
              </w:rPr>
            </w:pPr>
            <w:r w:rsidRPr="002959A0">
              <w:rPr>
                <w:lang w:val="en-GB"/>
              </w:rPr>
              <w:t>Japan</w:t>
            </w:r>
          </w:p>
        </w:tc>
        <w:tc>
          <w:tcPr>
            <w:tcW w:w="1000" w:type="dxa"/>
            <w:noWrap/>
            <w:vAlign w:val="center"/>
            <w:hideMark/>
          </w:tcPr>
          <w:p w14:paraId="0016D134" w14:textId="36612243" w:rsidR="001609D3" w:rsidRPr="002959A0" w:rsidRDefault="0079606E" w:rsidP="00BD6F54">
            <w:pPr>
              <w:pStyle w:val="ExhibitText"/>
              <w:jc w:val="left"/>
              <w:rPr>
                <w:lang w:val="en-GB"/>
              </w:rPr>
            </w:pPr>
            <w:r w:rsidRPr="002959A0">
              <w:rPr>
                <w:lang w:val="en-GB"/>
              </w:rPr>
              <w:t>O</w:t>
            </w:r>
            <w:r w:rsidR="001609D3" w:rsidRPr="002959A0">
              <w:rPr>
                <w:lang w:val="en-GB"/>
              </w:rPr>
              <w:t>utward</w:t>
            </w:r>
          </w:p>
        </w:tc>
        <w:tc>
          <w:tcPr>
            <w:tcW w:w="1143" w:type="dxa"/>
            <w:noWrap/>
            <w:vAlign w:val="center"/>
            <w:hideMark/>
          </w:tcPr>
          <w:p w14:paraId="066462AE" w14:textId="77777777" w:rsidR="001609D3" w:rsidRPr="002959A0" w:rsidRDefault="001609D3" w:rsidP="00BD6F54">
            <w:pPr>
              <w:pStyle w:val="ExhibitText"/>
              <w:jc w:val="right"/>
              <w:rPr>
                <w:lang w:val="en-GB"/>
              </w:rPr>
            </w:pPr>
            <w:r w:rsidRPr="002959A0">
              <w:rPr>
                <w:lang w:val="en-GB"/>
              </w:rPr>
              <w:t>0.39</w:t>
            </w:r>
          </w:p>
        </w:tc>
        <w:tc>
          <w:tcPr>
            <w:tcW w:w="1136" w:type="dxa"/>
            <w:noWrap/>
            <w:vAlign w:val="center"/>
            <w:hideMark/>
          </w:tcPr>
          <w:p w14:paraId="542A55D3" w14:textId="77777777" w:rsidR="001609D3" w:rsidRPr="002959A0" w:rsidRDefault="001609D3" w:rsidP="00BD6F54">
            <w:pPr>
              <w:pStyle w:val="ExhibitText"/>
              <w:jc w:val="right"/>
              <w:rPr>
                <w:lang w:val="en-GB"/>
              </w:rPr>
            </w:pPr>
            <w:r w:rsidRPr="002959A0">
              <w:rPr>
                <w:lang w:val="en-GB"/>
              </w:rPr>
              <w:t>1.23</w:t>
            </w:r>
          </w:p>
        </w:tc>
        <w:tc>
          <w:tcPr>
            <w:tcW w:w="1136" w:type="dxa"/>
            <w:noWrap/>
            <w:vAlign w:val="center"/>
            <w:hideMark/>
          </w:tcPr>
          <w:p w14:paraId="772B5204" w14:textId="77777777" w:rsidR="001609D3" w:rsidRPr="002959A0" w:rsidRDefault="001609D3" w:rsidP="00BD6F54">
            <w:pPr>
              <w:pStyle w:val="ExhibitText"/>
              <w:jc w:val="right"/>
              <w:rPr>
                <w:lang w:val="en-GB"/>
              </w:rPr>
            </w:pPr>
            <w:r w:rsidRPr="002959A0">
              <w:rPr>
                <w:lang w:val="en-GB"/>
              </w:rPr>
              <w:t>8.5</w:t>
            </w:r>
          </w:p>
        </w:tc>
        <w:tc>
          <w:tcPr>
            <w:tcW w:w="1216" w:type="dxa"/>
            <w:noWrap/>
            <w:vAlign w:val="center"/>
            <w:hideMark/>
          </w:tcPr>
          <w:p w14:paraId="53F64D53" w14:textId="77777777" w:rsidR="001609D3" w:rsidRPr="002959A0" w:rsidRDefault="001609D3" w:rsidP="00BD6F54">
            <w:pPr>
              <w:pStyle w:val="ExhibitText"/>
              <w:jc w:val="right"/>
              <w:rPr>
                <w:lang w:val="en-GB"/>
              </w:rPr>
            </w:pPr>
            <w:r w:rsidRPr="002959A0">
              <w:rPr>
                <w:lang w:val="en-GB"/>
              </w:rPr>
              <w:t>27.8</w:t>
            </w:r>
          </w:p>
        </w:tc>
        <w:tc>
          <w:tcPr>
            <w:tcW w:w="1147" w:type="dxa"/>
            <w:noWrap/>
            <w:vAlign w:val="center"/>
            <w:hideMark/>
          </w:tcPr>
          <w:p w14:paraId="2B015C52" w14:textId="77777777" w:rsidR="001609D3" w:rsidRPr="002959A0" w:rsidRDefault="001609D3" w:rsidP="00BD6F54">
            <w:pPr>
              <w:pStyle w:val="ExhibitText"/>
              <w:jc w:val="right"/>
              <w:rPr>
                <w:lang w:val="en-GB"/>
              </w:rPr>
            </w:pPr>
            <w:r w:rsidRPr="002959A0">
              <w:rPr>
                <w:lang w:val="en-GB"/>
              </w:rPr>
              <w:t>3.4</w:t>
            </w:r>
          </w:p>
        </w:tc>
        <w:tc>
          <w:tcPr>
            <w:tcW w:w="1147" w:type="dxa"/>
            <w:noWrap/>
            <w:vAlign w:val="center"/>
            <w:hideMark/>
          </w:tcPr>
          <w:p w14:paraId="6E3F703B" w14:textId="77777777" w:rsidR="001609D3" w:rsidRPr="002959A0" w:rsidRDefault="001609D3" w:rsidP="00BD6F54">
            <w:pPr>
              <w:pStyle w:val="ExhibitText"/>
              <w:jc w:val="right"/>
              <w:rPr>
                <w:lang w:val="en-GB"/>
              </w:rPr>
            </w:pPr>
            <w:r w:rsidRPr="002959A0">
              <w:rPr>
                <w:lang w:val="en-GB"/>
              </w:rPr>
              <w:t>4.4</w:t>
            </w:r>
          </w:p>
        </w:tc>
      </w:tr>
      <w:tr w:rsidR="001609D3" w:rsidRPr="002959A0" w14:paraId="37F53F19" w14:textId="77777777" w:rsidTr="00BD6F54">
        <w:trPr>
          <w:trHeight w:val="330"/>
          <w:jc w:val="center"/>
        </w:trPr>
        <w:tc>
          <w:tcPr>
            <w:tcW w:w="1435" w:type="dxa"/>
            <w:vMerge/>
            <w:noWrap/>
            <w:hideMark/>
          </w:tcPr>
          <w:p w14:paraId="23A5DF2C" w14:textId="7206DD07" w:rsidR="001609D3" w:rsidRPr="002959A0" w:rsidRDefault="001609D3" w:rsidP="001609D3">
            <w:pPr>
              <w:pStyle w:val="ExhibitText"/>
              <w:rPr>
                <w:lang w:val="en-GB"/>
              </w:rPr>
            </w:pPr>
          </w:p>
        </w:tc>
        <w:tc>
          <w:tcPr>
            <w:tcW w:w="1000" w:type="dxa"/>
            <w:noWrap/>
            <w:vAlign w:val="center"/>
            <w:hideMark/>
          </w:tcPr>
          <w:p w14:paraId="2D6F6CA8" w14:textId="476C28E6" w:rsidR="001609D3" w:rsidRPr="002959A0" w:rsidRDefault="0079606E" w:rsidP="00BD6F54">
            <w:pPr>
              <w:pStyle w:val="ExhibitText"/>
              <w:jc w:val="left"/>
              <w:rPr>
                <w:lang w:val="en-GB"/>
              </w:rPr>
            </w:pPr>
            <w:r w:rsidRPr="002959A0">
              <w:rPr>
                <w:lang w:val="en-GB"/>
              </w:rPr>
              <w:t>I</w:t>
            </w:r>
            <w:r w:rsidR="001609D3" w:rsidRPr="002959A0">
              <w:rPr>
                <w:lang w:val="en-GB"/>
              </w:rPr>
              <w:t>nward</w:t>
            </w:r>
          </w:p>
        </w:tc>
        <w:tc>
          <w:tcPr>
            <w:tcW w:w="1143" w:type="dxa"/>
            <w:noWrap/>
            <w:vAlign w:val="center"/>
            <w:hideMark/>
          </w:tcPr>
          <w:p w14:paraId="26A8426C" w14:textId="77777777" w:rsidR="001609D3" w:rsidRPr="002959A0" w:rsidRDefault="001609D3" w:rsidP="00BD6F54">
            <w:pPr>
              <w:pStyle w:val="ExhibitText"/>
              <w:jc w:val="right"/>
              <w:rPr>
                <w:lang w:val="en-GB"/>
              </w:rPr>
            </w:pPr>
            <w:r w:rsidRPr="002959A0">
              <w:rPr>
                <w:lang w:val="en-GB"/>
              </w:rPr>
              <w:t>0.10</w:t>
            </w:r>
          </w:p>
        </w:tc>
        <w:tc>
          <w:tcPr>
            <w:tcW w:w="1136" w:type="dxa"/>
            <w:noWrap/>
            <w:vAlign w:val="center"/>
            <w:hideMark/>
          </w:tcPr>
          <w:p w14:paraId="2008F776" w14:textId="77777777" w:rsidR="001609D3" w:rsidRPr="002959A0" w:rsidRDefault="001609D3" w:rsidP="00BD6F54">
            <w:pPr>
              <w:pStyle w:val="ExhibitText"/>
              <w:jc w:val="right"/>
              <w:rPr>
                <w:lang w:val="en-GB"/>
              </w:rPr>
            </w:pPr>
            <w:r w:rsidRPr="002959A0">
              <w:rPr>
                <w:lang w:val="en-GB"/>
              </w:rPr>
              <w:t>0.19</w:t>
            </w:r>
          </w:p>
        </w:tc>
        <w:tc>
          <w:tcPr>
            <w:tcW w:w="1136" w:type="dxa"/>
            <w:noWrap/>
            <w:vAlign w:val="center"/>
            <w:hideMark/>
          </w:tcPr>
          <w:p w14:paraId="130A359F" w14:textId="77777777" w:rsidR="001609D3" w:rsidRPr="002959A0" w:rsidRDefault="001609D3" w:rsidP="00BD6F54">
            <w:pPr>
              <w:pStyle w:val="ExhibitText"/>
              <w:jc w:val="right"/>
              <w:rPr>
                <w:lang w:val="en-GB"/>
              </w:rPr>
            </w:pPr>
            <w:r w:rsidRPr="002959A0">
              <w:rPr>
                <w:lang w:val="en-GB"/>
              </w:rPr>
              <w:t>2.2</w:t>
            </w:r>
          </w:p>
        </w:tc>
        <w:tc>
          <w:tcPr>
            <w:tcW w:w="1216" w:type="dxa"/>
            <w:noWrap/>
            <w:vAlign w:val="center"/>
            <w:hideMark/>
          </w:tcPr>
          <w:p w14:paraId="09B7E0BE" w14:textId="77777777" w:rsidR="001609D3" w:rsidRPr="002959A0" w:rsidRDefault="001609D3" w:rsidP="00BD6F54">
            <w:pPr>
              <w:pStyle w:val="ExhibitText"/>
              <w:jc w:val="right"/>
              <w:rPr>
                <w:lang w:val="en-GB"/>
              </w:rPr>
            </w:pPr>
            <w:r w:rsidRPr="002959A0">
              <w:rPr>
                <w:lang w:val="en-GB"/>
              </w:rPr>
              <w:t>4.0</w:t>
            </w:r>
          </w:p>
        </w:tc>
        <w:tc>
          <w:tcPr>
            <w:tcW w:w="1147" w:type="dxa"/>
            <w:noWrap/>
            <w:vAlign w:val="center"/>
            <w:hideMark/>
          </w:tcPr>
          <w:p w14:paraId="6E35938A" w14:textId="77777777" w:rsidR="001609D3" w:rsidRPr="002959A0" w:rsidRDefault="001609D3" w:rsidP="00BD6F54">
            <w:pPr>
              <w:pStyle w:val="ExhibitText"/>
              <w:jc w:val="right"/>
              <w:rPr>
                <w:lang w:val="en-GB"/>
              </w:rPr>
            </w:pPr>
            <w:r w:rsidRPr="002959A0">
              <w:rPr>
                <w:lang w:val="en-GB"/>
              </w:rPr>
              <w:t>0.9</w:t>
            </w:r>
          </w:p>
        </w:tc>
        <w:tc>
          <w:tcPr>
            <w:tcW w:w="1147" w:type="dxa"/>
            <w:noWrap/>
            <w:vAlign w:val="center"/>
            <w:hideMark/>
          </w:tcPr>
          <w:p w14:paraId="186A1005" w14:textId="77777777" w:rsidR="001609D3" w:rsidRPr="002959A0" w:rsidRDefault="001609D3" w:rsidP="00BD6F54">
            <w:pPr>
              <w:pStyle w:val="ExhibitText"/>
              <w:jc w:val="right"/>
              <w:rPr>
                <w:lang w:val="en-GB"/>
              </w:rPr>
            </w:pPr>
            <w:r w:rsidRPr="002959A0">
              <w:rPr>
                <w:lang w:val="en-GB"/>
              </w:rPr>
              <w:t>0.7</w:t>
            </w:r>
          </w:p>
        </w:tc>
      </w:tr>
      <w:tr w:rsidR="001609D3" w:rsidRPr="002959A0" w14:paraId="5838FDAC" w14:textId="77777777" w:rsidTr="00BD6F54">
        <w:trPr>
          <w:trHeight w:val="330"/>
          <w:jc w:val="center"/>
        </w:trPr>
        <w:tc>
          <w:tcPr>
            <w:tcW w:w="1435" w:type="dxa"/>
            <w:noWrap/>
            <w:vAlign w:val="center"/>
            <w:hideMark/>
          </w:tcPr>
          <w:p w14:paraId="56826D29" w14:textId="19AAB377" w:rsidR="001609D3" w:rsidRPr="002959A0" w:rsidRDefault="001609D3" w:rsidP="00BD6F54">
            <w:pPr>
              <w:pStyle w:val="ExhibitText"/>
              <w:jc w:val="center"/>
              <w:rPr>
                <w:b/>
                <w:lang w:val="en-GB"/>
              </w:rPr>
            </w:pPr>
            <w:r w:rsidRPr="002959A0">
              <w:rPr>
                <w:b/>
                <w:lang w:val="en-GB"/>
              </w:rPr>
              <w:t>World</w:t>
            </w:r>
            <w:r w:rsidR="00BD6F54" w:rsidRPr="002959A0">
              <w:rPr>
                <w:b/>
                <w:lang w:val="en-GB"/>
              </w:rPr>
              <w:t>*</w:t>
            </w:r>
          </w:p>
        </w:tc>
        <w:tc>
          <w:tcPr>
            <w:tcW w:w="1000" w:type="dxa"/>
            <w:noWrap/>
            <w:hideMark/>
          </w:tcPr>
          <w:p w14:paraId="64A297E2" w14:textId="7541B647" w:rsidR="001609D3" w:rsidRPr="002959A0" w:rsidRDefault="001609D3" w:rsidP="001609D3">
            <w:pPr>
              <w:pStyle w:val="ExhibitText"/>
              <w:rPr>
                <w:b/>
                <w:lang w:val="en-GB"/>
              </w:rPr>
            </w:pPr>
          </w:p>
        </w:tc>
        <w:tc>
          <w:tcPr>
            <w:tcW w:w="1143" w:type="dxa"/>
            <w:noWrap/>
            <w:vAlign w:val="center"/>
            <w:hideMark/>
          </w:tcPr>
          <w:p w14:paraId="4CA998B6" w14:textId="77777777" w:rsidR="001609D3" w:rsidRPr="002959A0" w:rsidRDefault="001609D3" w:rsidP="00BD6F54">
            <w:pPr>
              <w:pStyle w:val="ExhibitText"/>
              <w:jc w:val="right"/>
              <w:rPr>
                <w:b/>
                <w:lang w:val="en-GB"/>
              </w:rPr>
            </w:pPr>
            <w:r w:rsidRPr="002959A0">
              <w:rPr>
                <w:b/>
                <w:lang w:val="en-GB"/>
              </w:rPr>
              <w:t>11.33</w:t>
            </w:r>
          </w:p>
        </w:tc>
        <w:tc>
          <w:tcPr>
            <w:tcW w:w="1136" w:type="dxa"/>
            <w:noWrap/>
            <w:vAlign w:val="center"/>
            <w:hideMark/>
          </w:tcPr>
          <w:p w14:paraId="21544F44" w14:textId="77777777" w:rsidR="001609D3" w:rsidRPr="002959A0" w:rsidRDefault="001609D3" w:rsidP="00BD6F54">
            <w:pPr>
              <w:pStyle w:val="ExhibitText"/>
              <w:jc w:val="right"/>
              <w:rPr>
                <w:b/>
                <w:lang w:val="en-GB"/>
              </w:rPr>
            </w:pPr>
            <w:r w:rsidRPr="002959A0">
              <w:rPr>
                <w:b/>
                <w:lang w:val="en-GB"/>
              </w:rPr>
              <w:t>27.94</w:t>
            </w:r>
          </w:p>
        </w:tc>
        <w:tc>
          <w:tcPr>
            <w:tcW w:w="1136" w:type="dxa"/>
            <w:noWrap/>
            <w:vAlign w:val="center"/>
            <w:hideMark/>
          </w:tcPr>
          <w:p w14:paraId="3A71B2AE" w14:textId="77777777" w:rsidR="001609D3" w:rsidRPr="002959A0" w:rsidRDefault="001609D3" w:rsidP="00BD6F54">
            <w:pPr>
              <w:pStyle w:val="ExhibitText"/>
              <w:jc w:val="right"/>
              <w:rPr>
                <w:b/>
                <w:lang w:val="en-GB"/>
              </w:rPr>
            </w:pPr>
            <w:r w:rsidRPr="002959A0">
              <w:rPr>
                <w:b/>
                <w:lang w:val="en-GB"/>
              </w:rPr>
              <w:t>23.9</w:t>
            </w:r>
          </w:p>
        </w:tc>
        <w:tc>
          <w:tcPr>
            <w:tcW w:w="1216" w:type="dxa"/>
            <w:noWrap/>
            <w:vAlign w:val="center"/>
            <w:hideMark/>
          </w:tcPr>
          <w:p w14:paraId="36E081EC" w14:textId="77777777" w:rsidR="001609D3" w:rsidRPr="002959A0" w:rsidRDefault="001609D3" w:rsidP="00BD6F54">
            <w:pPr>
              <w:pStyle w:val="ExhibitText"/>
              <w:jc w:val="right"/>
              <w:rPr>
                <w:b/>
                <w:lang w:val="en-GB"/>
              </w:rPr>
            </w:pPr>
            <w:r w:rsidRPr="002959A0">
              <w:rPr>
                <w:b/>
                <w:lang w:val="en-GB"/>
              </w:rPr>
              <w:t>36.9</w:t>
            </w:r>
          </w:p>
        </w:tc>
        <w:tc>
          <w:tcPr>
            <w:tcW w:w="1147" w:type="dxa"/>
            <w:noWrap/>
            <w:vAlign w:val="center"/>
            <w:hideMark/>
          </w:tcPr>
          <w:p w14:paraId="5DE503DD" w14:textId="77777777" w:rsidR="001609D3" w:rsidRPr="002959A0" w:rsidRDefault="001609D3" w:rsidP="00BD6F54">
            <w:pPr>
              <w:pStyle w:val="ExhibitText"/>
              <w:jc w:val="right"/>
              <w:rPr>
                <w:b/>
                <w:lang w:val="en-GB"/>
              </w:rPr>
            </w:pPr>
            <w:r w:rsidRPr="002959A0">
              <w:rPr>
                <w:b/>
                <w:lang w:val="en-GB"/>
              </w:rPr>
              <w:t>100.0</w:t>
            </w:r>
          </w:p>
        </w:tc>
        <w:tc>
          <w:tcPr>
            <w:tcW w:w="1147" w:type="dxa"/>
            <w:noWrap/>
            <w:vAlign w:val="center"/>
            <w:hideMark/>
          </w:tcPr>
          <w:p w14:paraId="35D219EA" w14:textId="77777777" w:rsidR="001609D3" w:rsidRPr="002959A0" w:rsidRDefault="001609D3" w:rsidP="00BD6F54">
            <w:pPr>
              <w:pStyle w:val="ExhibitText"/>
              <w:jc w:val="right"/>
              <w:rPr>
                <w:b/>
                <w:lang w:val="en-GB"/>
              </w:rPr>
            </w:pPr>
            <w:r w:rsidRPr="002959A0">
              <w:rPr>
                <w:b/>
                <w:lang w:val="en-GB"/>
              </w:rPr>
              <w:t>100.0</w:t>
            </w:r>
          </w:p>
        </w:tc>
      </w:tr>
    </w:tbl>
    <w:p w14:paraId="46DBFB29" w14:textId="616CB92C" w:rsidR="004207B7" w:rsidRPr="002959A0" w:rsidRDefault="004207B7" w:rsidP="004207B7">
      <w:pPr>
        <w:outlineLvl w:val="0"/>
        <w:rPr>
          <w:b/>
          <w:lang w:val="en-GB"/>
        </w:rPr>
      </w:pPr>
    </w:p>
    <w:p w14:paraId="003F22CC" w14:textId="1F74254F" w:rsidR="004207B7" w:rsidRPr="002959A0" w:rsidRDefault="004207B7" w:rsidP="00BD6F54">
      <w:pPr>
        <w:pStyle w:val="Footnote"/>
        <w:rPr>
          <w:lang w:val="en-GB"/>
        </w:rPr>
      </w:pPr>
      <w:r w:rsidRPr="002959A0">
        <w:rPr>
          <w:lang w:val="en-GB"/>
        </w:rPr>
        <w:t xml:space="preserve">Note: </w:t>
      </w:r>
      <w:r w:rsidR="00BD6F54" w:rsidRPr="002959A0">
        <w:rPr>
          <w:lang w:val="en-GB"/>
        </w:rPr>
        <w:t>*</w:t>
      </w:r>
      <w:r w:rsidR="0079606E" w:rsidRPr="002959A0">
        <w:rPr>
          <w:lang w:val="en-GB"/>
        </w:rPr>
        <w:t>A</w:t>
      </w:r>
      <w:r w:rsidRPr="002959A0">
        <w:rPr>
          <w:lang w:val="en-GB"/>
        </w:rPr>
        <w:t xml:space="preserve"> minor discrepancy between the sum of inward FDI and the sum of outward FDI</w:t>
      </w:r>
      <w:r w:rsidR="0079606E" w:rsidRPr="002959A0">
        <w:rPr>
          <w:lang w:val="en-GB"/>
        </w:rPr>
        <w:t xml:space="preserve"> is present;</w:t>
      </w:r>
      <w:r w:rsidRPr="002959A0">
        <w:rPr>
          <w:lang w:val="en-GB"/>
        </w:rPr>
        <w:t xml:space="preserve"> the denominator </w:t>
      </w:r>
      <w:r w:rsidR="0079606E" w:rsidRPr="002959A0">
        <w:rPr>
          <w:lang w:val="en-GB"/>
        </w:rPr>
        <w:t xml:space="preserve">is set </w:t>
      </w:r>
      <w:r w:rsidRPr="002959A0">
        <w:rPr>
          <w:lang w:val="en-GB"/>
        </w:rPr>
        <w:t>for World as the total of inward FDI</w:t>
      </w:r>
      <w:r w:rsidR="0079606E" w:rsidRPr="002959A0">
        <w:rPr>
          <w:lang w:val="en-GB"/>
        </w:rPr>
        <w:t>; GDP = gross domestic product; FDI = foreign direct investment</w:t>
      </w:r>
      <w:r w:rsidR="00DB0682">
        <w:rPr>
          <w:lang w:val="en-GB"/>
        </w:rPr>
        <w:t>.</w:t>
      </w:r>
      <w:r w:rsidRPr="002959A0">
        <w:rPr>
          <w:lang w:val="en-GB"/>
        </w:rPr>
        <w:t xml:space="preserve"> </w:t>
      </w:r>
    </w:p>
    <w:p w14:paraId="1126A9DA" w14:textId="52ADEC95" w:rsidR="004207B7" w:rsidRPr="002959A0" w:rsidRDefault="004207B7" w:rsidP="00BD6F54">
      <w:pPr>
        <w:pStyle w:val="Footnote"/>
        <w:rPr>
          <w:lang w:val="en-GB"/>
        </w:rPr>
      </w:pPr>
      <w:r w:rsidRPr="002959A0">
        <w:rPr>
          <w:lang w:val="en-GB"/>
        </w:rPr>
        <w:t xml:space="preserve">Source: </w:t>
      </w:r>
      <w:r w:rsidR="0079606E" w:rsidRPr="002959A0">
        <w:rPr>
          <w:lang w:val="en-GB"/>
        </w:rPr>
        <w:t>“</w:t>
      </w:r>
      <w:r w:rsidRPr="002959A0">
        <w:rPr>
          <w:lang w:val="en-GB"/>
        </w:rPr>
        <w:t>FDI Flows</w:t>
      </w:r>
      <w:r w:rsidR="0079606E" w:rsidRPr="002959A0">
        <w:rPr>
          <w:lang w:val="en-GB"/>
        </w:rPr>
        <w:t>,”</w:t>
      </w:r>
      <w:r w:rsidRPr="002959A0">
        <w:rPr>
          <w:lang w:val="en-GB"/>
        </w:rPr>
        <w:t xml:space="preserve"> </w:t>
      </w:r>
      <w:r w:rsidR="0079606E" w:rsidRPr="002959A0">
        <w:rPr>
          <w:lang w:val="en-GB"/>
        </w:rPr>
        <w:t xml:space="preserve">OECD Data, </w:t>
      </w:r>
      <w:r w:rsidRPr="002959A0">
        <w:rPr>
          <w:lang w:val="en-GB"/>
        </w:rPr>
        <w:t>accessed September 15, 2018</w:t>
      </w:r>
      <w:r w:rsidR="0079606E" w:rsidRPr="002959A0">
        <w:rPr>
          <w:lang w:val="en-GB"/>
        </w:rPr>
        <w:t>,</w:t>
      </w:r>
      <w:r w:rsidRPr="002959A0">
        <w:rPr>
          <w:lang w:val="en-GB"/>
        </w:rPr>
        <w:t xml:space="preserve"> https://data.oecd.org/fdi/fdi-flows.htm</w:t>
      </w:r>
      <w:r w:rsidR="002013BC">
        <w:rPr>
          <w:lang w:val="en-GB"/>
        </w:rPr>
        <w:t>.</w:t>
      </w:r>
      <w:r w:rsidRPr="002959A0">
        <w:rPr>
          <w:lang w:val="en-GB"/>
        </w:rPr>
        <w:t xml:space="preserve"> </w:t>
      </w:r>
    </w:p>
    <w:p w14:paraId="4048594A" w14:textId="6D7D972C" w:rsidR="0079606E" w:rsidRPr="002959A0" w:rsidRDefault="0079606E" w:rsidP="0079606E">
      <w:pPr>
        <w:pStyle w:val="Footnote"/>
        <w:rPr>
          <w:lang w:val="en-GB"/>
        </w:rPr>
      </w:pPr>
      <w:r w:rsidRPr="002959A0">
        <w:rPr>
          <w:lang w:val="en-GB"/>
        </w:rPr>
        <w:t xml:space="preserve"> </w:t>
      </w:r>
    </w:p>
    <w:p w14:paraId="40292043" w14:textId="77777777" w:rsidR="00BD6F54" w:rsidRPr="002959A0" w:rsidRDefault="00BD6F54">
      <w:pPr>
        <w:spacing w:after="200" w:line="276" w:lineRule="auto"/>
        <w:rPr>
          <w:sz w:val="18"/>
          <w:szCs w:val="18"/>
          <w:lang w:val="en-GB"/>
        </w:rPr>
        <w:sectPr w:rsidR="00BD6F54" w:rsidRPr="002959A0" w:rsidSect="001609D3">
          <w:headerReference w:type="default" r:id="rId12"/>
          <w:pgSz w:w="12240" w:h="15840" w:code="1"/>
          <w:pgMar w:top="1080" w:right="1440" w:bottom="1440" w:left="1440" w:header="1080" w:footer="720" w:gutter="0"/>
          <w:cols w:space="720"/>
          <w:docGrid w:linePitch="360"/>
        </w:sectPr>
      </w:pPr>
      <w:r w:rsidRPr="002959A0">
        <w:rPr>
          <w:sz w:val="18"/>
          <w:szCs w:val="18"/>
          <w:lang w:val="en-GB"/>
        </w:rPr>
        <w:br w:type="page"/>
      </w:r>
    </w:p>
    <w:p w14:paraId="4DE6051F" w14:textId="4C9DA304" w:rsidR="00BD6F54" w:rsidRPr="002959A0" w:rsidRDefault="00BD6F54" w:rsidP="00BD6F54">
      <w:pPr>
        <w:pStyle w:val="ExhibitHeading"/>
        <w:rPr>
          <w:lang w:val="en-GB"/>
        </w:rPr>
      </w:pPr>
      <w:r w:rsidRPr="002959A0">
        <w:rPr>
          <w:lang w:val="en-GB"/>
        </w:rPr>
        <w:lastRenderedPageBreak/>
        <w:t>EXHIBIT 6</w:t>
      </w:r>
      <w:r w:rsidR="0079606E" w:rsidRPr="002959A0">
        <w:rPr>
          <w:lang w:val="en-GB"/>
        </w:rPr>
        <w:t>B:</w:t>
      </w:r>
      <w:r w:rsidRPr="002959A0">
        <w:rPr>
          <w:lang w:val="en-GB"/>
        </w:rPr>
        <w:t xml:space="preserve"> </w:t>
      </w:r>
      <w:r w:rsidR="0079606E" w:rsidRPr="002959A0">
        <w:rPr>
          <w:lang w:val="en-GB"/>
        </w:rPr>
        <w:t xml:space="preserve">Global </w:t>
      </w:r>
      <w:r w:rsidRPr="002959A0">
        <w:rPr>
          <w:lang w:val="en-GB"/>
        </w:rPr>
        <w:t xml:space="preserve">foreign direct investment </w:t>
      </w:r>
      <w:r w:rsidR="0079606E" w:rsidRPr="002959A0">
        <w:rPr>
          <w:lang w:val="en-GB"/>
        </w:rPr>
        <w:t>Stocks</w:t>
      </w:r>
    </w:p>
    <w:p w14:paraId="2032A9B3" w14:textId="77777777" w:rsidR="00BD6F54" w:rsidRPr="002959A0" w:rsidRDefault="00BD6F54" w:rsidP="00BD6F54">
      <w:pPr>
        <w:jc w:val="both"/>
        <w:rPr>
          <w:sz w:val="18"/>
          <w:szCs w:val="18"/>
          <w:lang w:val="en-GB"/>
        </w:rPr>
      </w:pPr>
    </w:p>
    <w:p w14:paraId="66DA5620" w14:textId="55DE8D6A" w:rsidR="00BD6F54" w:rsidRPr="002959A0" w:rsidRDefault="00BD6F54" w:rsidP="001657EE">
      <w:pPr>
        <w:pStyle w:val="ExhibitText"/>
        <w:jc w:val="center"/>
        <w:rPr>
          <w:lang w:val="en-GB"/>
        </w:rPr>
      </w:pPr>
      <w:r w:rsidRPr="002959A0">
        <w:rPr>
          <w:lang w:val="en-GB"/>
        </w:rPr>
        <w:t>Annual and quarterly net flows of direct investment from other countries into the U</w:t>
      </w:r>
      <w:r w:rsidR="0079606E" w:rsidRPr="002959A0">
        <w:rPr>
          <w:lang w:val="en-GB"/>
        </w:rPr>
        <w:t xml:space="preserve">nited </w:t>
      </w:r>
      <w:r w:rsidRPr="002959A0">
        <w:rPr>
          <w:lang w:val="en-GB"/>
        </w:rPr>
        <w:t>S</w:t>
      </w:r>
      <w:r w:rsidR="0079606E" w:rsidRPr="002959A0">
        <w:rPr>
          <w:lang w:val="en-GB"/>
        </w:rPr>
        <w:t>tates</w:t>
      </w:r>
      <w:r w:rsidRPr="002959A0">
        <w:rPr>
          <w:lang w:val="en-GB"/>
        </w:rPr>
        <w:t xml:space="preserve"> (</w:t>
      </w:r>
      <w:r w:rsidR="0079606E" w:rsidRPr="002959A0">
        <w:rPr>
          <w:lang w:val="en-GB"/>
        </w:rPr>
        <w:t xml:space="preserve">US$ </w:t>
      </w:r>
      <w:r w:rsidRPr="002959A0">
        <w:rPr>
          <w:lang w:val="en-GB"/>
        </w:rPr>
        <w:t>million)</w:t>
      </w:r>
    </w:p>
    <w:p w14:paraId="5B64D9D8" w14:textId="4FD124A8" w:rsidR="00943739" w:rsidRPr="002959A0" w:rsidRDefault="00943739" w:rsidP="00BD6F54">
      <w:pPr>
        <w:rPr>
          <w:lang w:val="en-GB"/>
        </w:rPr>
      </w:pPr>
    </w:p>
    <w:tbl>
      <w:tblPr>
        <w:tblStyle w:val="TableGrid"/>
        <w:tblW w:w="12960" w:type="dxa"/>
        <w:jc w:val="center"/>
        <w:tblLook w:val="04A0" w:firstRow="1" w:lastRow="0" w:firstColumn="1" w:lastColumn="0" w:noHBand="0" w:noVBand="1"/>
      </w:tblPr>
      <w:tblGrid>
        <w:gridCol w:w="1250"/>
        <w:gridCol w:w="939"/>
        <w:gridCol w:w="939"/>
        <w:gridCol w:w="939"/>
        <w:gridCol w:w="939"/>
        <w:gridCol w:w="939"/>
        <w:gridCol w:w="939"/>
        <w:gridCol w:w="939"/>
        <w:gridCol w:w="850"/>
        <w:gridCol w:w="828"/>
        <w:gridCol w:w="915"/>
        <w:gridCol w:w="828"/>
        <w:gridCol w:w="828"/>
        <w:gridCol w:w="1205"/>
      </w:tblGrid>
      <w:tr w:rsidR="00BD6F54" w:rsidRPr="002959A0" w14:paraId="33C02B77" w14:textId="77777777" w:rsidTr="00F86354">
        <w:trPr>
          <w:trHeight w:val="315"/>
          <w:jc w:val="center"/>
        </w:trPr>
        <w:tc>
          <w:tcPr>
            <w:tcW w:w="1250" w:type="dxa"/>
            <w:tcBorders>
              <w:top w:val="nil"/>
              <w:left w:val="nil"/>
            </w:tcBorders>
            <w:noWrap/>
            <w:hideMark/>
          </w:tcPr>
          <w:p w14:paraId="0F576093" w14:textId="77777777" w:rsidR="00BD6F54" w:rsidRPr="002959A0" w:rsidRDefault="00BD6F54" w:rsidP="00BD6F54">
            <w:pPr>
              <w:pStyle w:val="ExhibitText"/>
              <w:rPr>
                <w:lang w:val="en-GB"/>
              </w:rPr>
            </w:pPr>
            <w:r w:rsidRPr="002959A0">
              <w:rPr>
                <w:lang w:val="en-GB"/>
              </w:rPr>
              <w:t> </w:t>
            </w:r>
          </w:p>
        </w:tc>
        <w:tc>
          <w:tcPr>
            <w:tcW w:w="3756" w:type="dxa"/>
            <w:gridSpan w:val="4"/>
            <w:noWrap/>
            <w:vAlign w:val="center"/>
            <w:hideMark/>
          </w:tcPr>
          <w:p w14:paraId="1A7AB823" w14:textId="706A8B53" w:rsidR="00BD6F54" w:rsidRPr="002959A0" w:rsidRDefault="00BD6F54" w:rsidP="00BD6F54">
            <w:pPr>
              <w:pStyle w:val="ExhibitText"/>
              <w:jc w:val="center"/>
              <w:rPr>
                <w:b/>
                <w:lang w:val="en-GB"/>
              </w:rPr>
            </w:pPr>
            <w:r w:rsidRPr="002959A0">
              <w:rPr>
                <w:b/>
                <w:lang w:val="en-GB"/>
              </w:rPr>
              <w:t>ANNUAL TOTALS</w:t>
            </w:r>
          </w:p>
        </w:tc>
        <w:tc>
          <w:tcPr>
            <w:tcW w:w="3667" w:type="dxa"/>
            <w:gridSpan w:val="4"/>
            <w:noWrap/>
            <w:vAlign w:val="center"/>
            <w:hideMark/>
          </w:tcPr>
          <w:p w14:paraId="4680EDEE" w14:textId="1ECBDB83" w:rsidR="00BD6F54" w:rsidRPr="002959A0" w:rsidRDefault="00BD6F54" w:rsidP="00BD6F54">
            <w:pPr>
              <w:pStyle w:val="ExhibitText"/>
              <w:jc w:val="center"/>
              <w:rPr>
                <w:b/>
                <w:lang w:val="en-GB"/>
              </w:rPr>
            </w:pPr>
            <w:r w:rsidRPr="002959A0">
              <w:rPr>
                <w:b/>
                <w:lang w:val="en-GB"/>
              </w:rPr>
              <w:t>2016</w:t>
            </w:r>
            <w:r w:rsidR="0079606E" w:rsidRPr="002959A0">
              <w:rPr>
                <w:b/>
                <w:lang w:val="en-GB"/>
              </w:rPr>
              <w:t>,</w:t>
            </w:r>
            <w:r w:rsidRPr="002959A0">
              <w:rPr>
                <w:b/>
                <w:lang w:val="en-GB"/>
              </w:rPr>
              <w:t xml:space="preserve"> BY QUARTER</w:t>
            </w:r>
          </w:p>
        </w:tc>
        <w:tc>
          <w:tcPr>
            <w:tcW w:w="3399" w:type="dxa"/>
            <w:gridSpan w:val="4"/>
            <w:noWrap/>
            <w:vAlign w:val="center"/>
            <w:hideMark/>
          </w:tcPr>
          <w:p w14:paraId="0CB16294" w14:textId="0DB0E245" w:rsidR="00BD6F54" w:rsidRPr="002959A0" w:rsidRDefault="00BD6F54" w:rsidP="00BD6F54">
            <w:pPr>
              <w:pStyle w:val="ExhibitText"/>
              <w:jc w:val="center"/>
              <w:rPr>
                <w:b/>
                <w:lang w:val="en-GB"/>
              </w:rPr>
            </w:pPr>
            <w:r w:rsidRPr="002959A0">
              <w:rPr>
                <w:b/>
                <w:lang w:val="en-GB"/>
              </w:rPr>
              <w:t>2017</w:t>
            </w:r>
            <w:r w:rsidR="0079606E" w:rsidRPr="002959A0">
              <w:rPr>
                <w:b/>
                <w:lang w:val="en-GB"/>
              </w:rPr>
              <w:t>,</w:t>
            </w:r>
            <w:r w:rsidRPr="002959A0">
              <w:rPr>
                <w:b/>
                <w:lang w:val="en-GB"/>
              </w:rPr>
              <w:t xml:space="preserve"> BY QUARTER</w:t>
            </w:r>
          </w:p>
        </w:tc>
        <w:tc>
          <w:tcPr>
            <w:tcW w:w="888" w:type="dxa"/>
            <w:noWrap/>
            <w:vAlign w:val="center"/>
            <w:hideMark/>
          </w:tcPr>
          <w:p w14:paraId="30547959" w14:textId="55E534F3" w:rsidR="00BD6F54" w:rsidRPr="002959A0" w:rsidRDefault="00BD6F54" w:rsidP="00BD6F54">
            <w:pPr>
              <w:pStyle w:val="ExhibitText"/>
              <w:jc w:val="center"/>
              <w:rPr>
                <w:b/>
                <w:lang w:val="en-GB"/>
              </w:rPr>
            </w:pPr>
            <w:r w:rsidRPr="002959A0">
              <w:rPr>
                <w:b/>
                <w:lang w:val="en-GB"/>
              </w:rPr>
              <w:t>2018</w:t>
            </w:r>
            <w:r w:rsidR="0079606E" w:rsidRPr="002959A0">
              <w:rPr>
                <w:b/>
                <w:lang w:val="en-GB"/>
              </w:rPr>
              <w:t>,</w:t>
            </w:r>
            <w:r w:rsidRPr="002959A0">
              <w:rPr>
                <w:b/>
                <w:lang w:val="en-GB"/>
              </w:rPr>
              <w:t xml:space="preserve"> BY QUARTER</w:t>
            </w:r>
          </w:p>
        </w:tc>
      </w:tr>
      <w:tr w:rsidR="00BD6F54" w:rsidRPr="002959A0" w14:paraId="6523AB10" w14:textId="77777777" w:rsidTr="00F86354">
        <w:trPr>
          <w:trHeight w:val="315"/>
          <w:jc w:val="center"/>
        </w:trPr>
        <w:tc>
          <w:tcPr>
            <w:tcW w:w="1250" w:type="dxa"/>
            <w:noWrap/>
            <w:vAlign w:val="center"/>
            <w:hideMark/>
          </w:tcPr>
          <w:p w14:paraId="6E504FCA" w14:textId="3ADA3042" w:rsidR="00BD6F54" w:rsidRPr="002959A0" w:rsidRDefault="00BD6F54" w:rsidP="00BD6F54">
            <w:pPr>
              <w:pStyle w:val="ExhibitText"/>
              <w:jc w:val="left"/>
              <w:rPr>
                <w:b/>
                <w:lang w:val="en-GB"/>
              </w:rPr>
            </w:pPr>
            <w:r w:rsidRPr="002959A0">
              <w:rPr>
                <w:b/>
                <w:lang w:val="en-GB"/>
              </w:rPr>
              <w:t xml:space="preserve">Country </w:t>
            </w:r>
            <w:r w:rsidR="0079606E" w:rsidRPr="002959A0">
              <w:rPr>
                <w:b/>
                <w:lang w:val="en-GB"/>
              </w:rPr>
              <w:t>or</w:t>
            </w:r>
            <w:r w:rsidRPr="002959A0">
              <w:rPr>
                <w:b/>
                <w:lang w:val="en-GB"/>
              </w:rPr>
              <w:t xml:space="preserve"> Region</w:t>
            </w:r>
          </w:p>
        </w:tc>
        <w:tc>
          <w:tcPr>
            <w:tcW w:w="939" w:type="dxa"/>
            <w:noWrap/>
            <w:vAlign w:val="center"/>
            <w:hideMark/>
          </w:tcPr>
          <w:p w14:paraId="1A11F73D" w14:textId="77777777" w:rsidR="00BD6F54" w:rsidRPr="002959A0" w:rsidRDefault="00BD6F54" w:rsidP="00BD6F54">
            <w:pPr>
              <w:pStyle w:val="ExhibitText"/>
              <w:jc w:val="center"/>
              <w:rPr>
                <w:b/>
                <w:lang w:val="en-GB"/>
              </w:rPr>
            </w:pPr>
            <w:r w:rsidRPr="002959A0">
              <w:rPr>
                <w:b/>
                <w:lang w:val="en-GB"/>
              </w:rPr>
              <w:t>2014</w:t>
            </w:r>
          </w:p>
        </w:tc>
        <w:tc>
          <w:tcPr>
            <w:tcW w:w="939" w:type="dxa"/>
            <w:noWrap/>
            <w:vAlign w:val="center"/>
            <w:hideMark/>
          </w:tcPr>
          <w:p w14:paraId="3E46A691" w14:textId="77777777" w:rsidR="00BD6F54" w:rsidRPr="002959A0" w:rsidRDefault="00BD6F54" w:rsidP="00BD6F54">
            <w:pPr>
              <w:pStyle w:val="ExhibitText"/>
              <w:jc w:val="center"/>
              <w:rPr>
                <w:b/>
                <w:lang w:val="en-GB"/>
              </w:rPr>
            </w:pPr>
            <w:r w:rsidRPr="002959A0">
              <w:rPr>
                <w:b/>
                <w:lang w:val="en-GB"/>
              </w:rPr>
              <w:t>2015</w:t>
            </w:r>
          </w:p>
        </w:tc>
        <w:tc>
          <w:tcPr>
            <w:tcW w:w="939" w:type="dxa"/>
            <w:noWrap/>
            <w:vAlign w:val="center"/>
            <w:hideMark/>
          </w:tcPr>
          <w:p w14:paraId="3770E67D" w14:textId="77777777" w:rsidR="00BD6F54" w:rsidRPr="002959A0" w:rsidRDefault="00BD6F54" w:rsidP="00BD6F54">
            <w:pPr>
              <w:pStyle w:val="ExhibitText"/>
              <w:jc w:val="center"/>
              <w:rPr>
                <w:b/>
                <w:lang w:val="en-GB"/>
              </w:rPr>
            </w:pPr>
            <w:r w:rsidRPr="002959A0">
              <w:rPr>
                <w:b/>
                <w:lang w:val="en-GB"/>
              </w:rPr>
              <w:t>2016</w:t>
            </w:r>
          </w:p>
        </w:tc>
        <w:tc>
          <w:tcPr>
            <w:tcW w:w="939" w:type="dxa"/>
            <w:noWrap/>
            <w:vAlign w:val="center"/>
            <w:hideMark/>
          </w:tcPr>
          <w:p w14:paraId="01470CC6" w14:textId="77777777" w:rsidR="00BD6F54" w:rsidRPr="002959A0" w:rsidRDefault="00BD6F54" w:rsidP="00BD6F54">
            <w:pPr>
              <w:pStyle w:val="ExhibitText"/>
              <w:jc w:val="center"/>
              <w:rPr>
                <w:b/>
                <w:lang w:val="en-GB"/>
              </w:rPr>
            </w:pPr>
            <w:r w:rsidRPr="002959A0">
              <w:rPr>
                <w:b/>
                <w:lang w:val="en-GB"/>
              </w:rPr>
              <w:t>2017</w:t>
            </w:r>
          </w:p>
        </w:tc>
        <w:tc>
          <w:tcPr>
            <w:tcW w:w="939" w:type="dxa"/>
            <w:noWrap/>
            <w:vAlign w:val="center"/>
            <w:hideMark/>
          </w:tcPr>
          <w:p w14:paraId="2DF162ED" w14:textId="77777777" w:rsidR="00BD6F54" w:rsidRPr="002959A0" w:rsidRDefault="00BD6F54" w:rsidP="00BD6F54">
            <w:pPr>
              <w:pStyle w:val="ExhibitText"/>
              <w:jc w:val="center"/>
              <w:rPr>
                <w:b/>
                <w:lang w:val="en-GB"/>
              </w:rPr>
            </w:pPr>
            <w:r w:rsidRPr="002959A0">
              <w:rPr>
                <w:b/>
                <w:lang w:val="en-GB"/>
              </w:rPr>
              <w:t>1</w:t>
            </w:r>
          </w:p>
        </w:tc>
        <w:tc>
          <w:tcPr>
            <w:tcW w:w="939" w:type="dxa"/>
            <w:noWrap/>
            <w:vAlign w:val="center"/>
            <w:hideMark/>
          </w:tcPr>
          <w:p w14:paraId="206CFA86" w14:textId="77777777" w:rsidR="00BD6F54" w:rsidRPr="002959A0" w:rsidRDefault="00BD6F54" w:rsidP="00BD6F54">
            <w:pPr>
              <w:pStyle w:val="ExhibitText"/>
              <w:jc w:val="center"/>
              <w:rPr>
                <w:b/>
                <w:lang w:val="en-GB"/>
              </w:rPr>
            </w:pPr>
            <w:r w:rsidRPr="002959A0">
              <w:rPr>
                <w:b/>
                <w:lang w:val="en-GB"/>
              </w:rPr>
              <w:t>2</w:t>
            </w:r>
          </w:p>
        </w:tc>
        <w:tc>
          <w:tcPr>
            <w:tcW w:w="939" w:type="dxa"/>
            <w:noWrap/>
            <w:vAlign w:val="center"/>
            <w:hideMark/>
          </w:tcPr>
          <w:p w14:paraId="0FD3AF67" w14:textId="77777777" w:rsidR="00BD6F54" w:rsidRPr="002959A0" w:rsidRDefault="00BD6F54" w:rsidP="00BD6F54">
            <w:pPr>
              <w:pStyle w:val="ExhibitText"/>
              <w:jc w:val="center"/>
              <w:rPr>
                <w:b/>
                <w:lang w:val="en-GB"/>
              </w:rPr>
            </w:pPr>
            <w:r w:rsidRPr="002959A0">
              <w:rPr>
                <w:b/>
                <w:lang w:val="en-GB"/>
              </w:rPr>
              <w:t>3</w:t>
            </w:r>
          </w:p>
        </w:tc>
        <w:tc>
          <w:tcPr>
            <w:tcW w:w="850" w:type="dxa"/>
            <w:noWrap/>
            <w:vAlign w:val="center"/>
            <w:hideMark/>
          </w:tcPr>
          <w:p w14:paraId="46FCAD8A" w14:textId="77777777" w:rsidR="00BD6F54" w:rsidRPr="002959A0" w:rsidRDefault="00BD6F54" w:rsidP="00BD6F54">
            <w:pPr>
              <w:pStyle w:val="ExhibitText"/>
              <w:jc w:val="center"/>
              <w:rPr>
                <w:b/>
                <w:lang w:val="en-GB"/>
              </w:rPr>
            </w:pPr>
            <w:r w:rsidRPr="002959A0">
              <w:rPr>
                <w:b/>
                <w:lang w:val="en-GB"/>
              </w:rPr>
              <w:t>4</w:t>
            </w:r>
          </w:p>
        </w:tc>
        <w:tc>
          <w:tcPr>
            <w:tcW w:w="828" w:type="dxa"/>
            <w:noWrap/>
            <w:vAlign w:val="center"/>
            <w:hideMark/>
          </w:tcPr>
          <w:p w14:paraId="4BB94FE7" w14:textId="77777777" w:rsidR="00BD6F54" w:rsidRPr="002959A0" w:rsidRDefault="00BD6F54" w:rsidP="00BD6F54">
            <w:pPr>
              <w:pStyle w:val="ExhibitText"/>
              <w:jc w:val="center"/>
              <w:rPr>
                <w:b/>
                <w:lang w:val="en-GB"/>
              </w:rPr>
            </w:pPr>
            <w:r w:rsidRPr="002959A0">
              <w:rPr>
                <w:b/>
                <w:lang w:val="en-GB"/>
              </w:rPr>
              <w:t>1</w:t>
            </w:r>
          </w:p>
        </w:tc>
        <w:tc>
          <w:tcPr>
            <w:tcW w:w="915" w:type="dxa"/>
            <w:noWrap/>
            <w:vAlign w:val="center"/>
            <w:hideMark/>
          </w:tcPr>
          <w:p w14:paraId="1F3B3267" w14:textId="77777777" w:rsidR="00BD6F54" w:rsidRPr="002959A0" w:rsidRDefault="00BD6F54" w:rsidP="00BD6F54">
            <w:pPr>
              <w:pStyle w:val="ExhibitText"/>
              <w:jc w:val="center"/>
              <w:rPr>
                <w:b/>
                <w:lang w:val="en-GB"/>
              </w:rPr>
            </w:pPr>
            <w:r w:rsidRPr="002959A0">
              <w:rPr>
                <w:b/>
                <w:lang w:val="en-GB"/>
              </w:rPr>
              <w:t>2</w:t>
            </w:r>
          </w:p>
        </w:tc>
        <w:tc>
          <w:tcPr>
            <w:tcW w:w="828" w:type="dxa"/>
            <w:noWrap/>
            <w:vAlign w:val="center"/>
            <w:hideMark/>
          </w:tcPr>
          <w:p w14:paraId="3D0958F5" w14:textId="77777777" w:rsidR="00BD6F54" w:rsidRPr="002959A0" w:rsidRDefault="00BD6F54" w:rsidP="00BD6F54">
            <w:pPr>
              <w:pStyle w:val="ExhibitText"/>
              <w:jc w:val="center"/>
              <w:rPr>
                <w:b/>
                <w:lang w:val="en-GB"/>
              </w:rPr>
            </w:pPr>
            <w:r w:rsidRPr="002959A0">
              <w:rPr>
                <w:b/>
                <w:lang w:val="en-GB"/>
              </w:rPr>
              <w:t>3</w:t>
            </w:r>
          </w:p>
        </w:tc>
        <w:tc>
          <w:tcPr>
            <w:tcW w:w="828" w:type="dxa"/>
            <w:noWrap/>
            <w:vAlign w:val="center"/>
            <w:hideMark/>
          </w:tcPr>
          <w:p w14:paraId="2AA68A0B" w14:textId="77777777" w:rsidR="00BD6F54" w:rsidRPr="002959A0" w:rsidRDefault="00BD6F54" w:rsidP="00BD6F54">
            <w:pPr>
              <w:pStyle w:val="ExhibitText"/>
              <w:jc w:val="center"/>
              <w:rPr>
                <w:b/>
                <w:lang w:val="en-GB"/>
              </w:rPr>
            </w:pPr>
            <w:r w:rsidRPr="002959A0">
              <w:rPr>
                <w:b/>
                <w:lang w:val="en-GB"/>
              </w:rPr>
              <w:t>4</w:t>
            </w:r>
          </w:p>
        </w:tc>
        <w:tc>
          <w:tcPr>
            <w:tcW w:w="888" w:type="dxa"/>
            <w:noWrap/>
            <w:vAlign w:val="center"/>
            <w:hideMark/>
          </w:tcPr>
          <w:p w14:paraId="7B2C14B7" w14:textId="77777777" w:rsidR="00BD6F54" w:rsidRPr="002959A0" w:rsidRDefault="00BD6F54" w:rsidP="00BD6F54">
            <w:pPr>
              <w:pStyle w:val="ExhibitText"/>
              <w:jc w:val="center"/>
              <w:rPr>
                <w:b/>
                <w:lang w:val="en-GB"/>
              </w:rPr>
            </w:pPr>
            <w:r w:rsidRPr="002959A0">
              <w:rPr>
                <w:b/>
                <w:lang w:val="en-GB"/>
              </w:rPr>
              <w:t>1</w:t>
            </w:r>
          </w:p>
        </w:tc>
      </w:tr>
      <w:tr w:rsidR="00BD6F54" w:rsidRPr="002959A0" w14:paraId="602D5FCE" w14:textId="77777777" w:rsidTr="00F86354">
        <w:trPr>
          <w:trHeight w:val="315"/>
          <w:jc w:val="center"/>
        </w:trPr>
        <w:tc>
          <w:tcPr>
            <w:tcW w:w="1250" w:type="dxa"/>
            <w:noWrap/>
            <w:vAlign w:val="center"/>
            <w:hideMark/>
          </w:tcPr>
          <w:p w14:paraId="5EEEA6E2" w14:textId="77777777" w:rsidR="00BD6F54" w:rsidRPr="002959A0" w:rsidRDefault="00BD6F54" w:rsidP="00BD6F54">
            <w:pPr>
              <w:pStyle w:val="ExhibitText"/>
              <w:jc w:val="left"/>
              <w:rPr>
                <w:lang w:val="en-GB"/>
              </w:rPr>
            </w:pPr>
            <w:r w:rsidRPr="002959A0">
              <w:rPr>
                <w:lang w:val="en-GB"/>
              </w:rPr>
              <w:t>NAFTA</w:t>
            </w:r>
          </w:p>
        </w:tc>
        <w:tc>
          <w:tcPr>
            <w:tcW w:w="939" w:type="dxa"/>
            <w:noWrap/>
            <w:vAlign w:val="center"/>
            <w:hideMark/>
          </w:tcPr>
          <w:p w14:paraId="048517ED" w14:textId="77777777" w:rsidR="00BD6F54" w:rsidRPr="002959A0" w:rsidRDefault="00BD6F54" w:rsidP="00F5452F">
            <w:pPr>
              <w:pStyle w:val="ExhibitText"/>
              <w:jc w:val="right"/>
              <w:rPr>
                <w:lang w:val="en-GB"/>
              </w:rPr>
            </w:pPr>
            <w:r w:rsidRPr="002959A0">
              <w:rPr>
                <w:lang w:val="en-GB"/>
              </w:rPr>
              <w:t>25,221</w:t>
            </w:r>
          </w:p>
        </w:tc>
        <w:tc>
          <w:tcPr>
            <w:tcW w:w="939" w:type="dxa"/>
            <w:noWrap/>
            <w:vAlign w:val="center"/>
            <w:hideMark/>
          </w:tcPr>
          <w:p w14:paraId="00F3A130" w14:textId="77777777" w:rsidR="00BD6F54" w:rsidRPr="002959A0" w:rsidRDefault="00BD6F54" w:rsidP="00F5452F">
            <w:pPr>
              <w:pStyle w:val="ExhibitText"/>
              <w:jc w:val="right"/>
              <w:rPr>
                <w:lang w:val="en-GB"/>
              </w:rPr>
            </w:pPr>
            <w:r w:rsidRPr="002959A0">
              <w:rPr>
                <w:lang w:val="en-GB"/>
              </w:rPr>
              <w:t>60,003</w:t>
            </w:r>
          </w:p>
        </w:tc>
        <w:tc>
          <w:tcPr>
            <w:tcW w:w="939" w:type="dxa"/>
            <w:noWrap/>
            <w:vAlign w:val="center"/>
            <w:hideMark/>
          </w:tcPr>
          <w:p w14:paraId="1D7B69DC" w14:textId="77777777" w:rsidR="00BD6F54" w:rsidRPr="002959A0" w:rsidRDefault="00BD6F54" w:rsidP="00F5452F">
            <w:pPr>
              <w:pStyle w:val="ExhibitText"/>
              <w:jc w:val="right"/>
              <w:rPr>
                <w:lang w:val="en-GB"/>
              </w:rPr>
            </w:pPr>
            <w:r w:rsidRPr="002959A0">
              <w:rPr>
                <w:lang w:val="en-GB"/>
              </w:rPr>
              <w:t>69,425</w:t>
            </w:r>
          </w:p>
        </w:tc>
        <w:tc>
          <w:tcPr>
            <w:tcW w:w="939" w:type="dxa"/>
            <w:noWrap/>
            <w:vAlign w:val="center"/>
            <w:hideMark/>
          </w:tcPr>
          <w:p w14:paraId="2298D1F9" w14:textId="77777777" w:rsidR="00BD6F54" w:rsidRPr="002959A0" w:rsidRDefault="00BD6F54" w:rsidP="00F5452F">
            <w:pPr>
              <w:pStyle w:val="ExhibitText"/>
              <w:jc w:val="right"/>
              <w:rPr>
                <w:lang w:val="en-GB"/>
              </w:rPr>
            </w:pPr>
            <w:r w:rsidRPr="002959A0">
              <w:rPr>
                <w:lang w:val="en-GB"/>
              </w:rPr>
              <w:t>72,606</w:t>
            </w:r>
          </w:p>
        </w:tc>
        <w:tc>
          <w:tcPr>
            <w:tcW w:w="939" w:type="dxa"/>
            <w:noWrap/>
            <w:vAlign w:val="center"/>
            <w:hideMark/>
          </w:tcPr>
          <w:p w14:paraId="594566D0" w14:textId="77777777" w:rsidR="00BD6F54" w:rsidRPr="002959A0" w:rsidRDefault="00BD6F54" w:rsidP="00F5452F">
            <w:pPr>
              <w:pStyle w:val="ExhibitText"/>
              <w:jc w:val="right"/>
              <w:rPr>
                <w:lang w:val="en-GB"/>
              </w:rPr>
            </w:pPr>
            <w:r w:rsidRPr="002959A0">
              <w:rPr>
                <w:lang w:val="en-GB"/>
              </w:rPr>
              <w:t>9,478</w:t>
            </w:r>
          </w:p>
        </w:tc>
        <w:tc>
          <w:tcPr>
            <w:tcW w:w="939" w:type="dxa"/>
            <w:noWrap/>
            <w:vAlign w:val="center"/>
            <w:hideMark/>
          </w:tcPr>
          <w:p w14:paraId="56861007" w14:textId="77777777" w:rsidR="00BD6F54" w:rsidRPr="002959A0" w:rsidRDefault="00BD6F54" w:rsidP="00F5452F">
            <w:pPr>
              <w:pStyle w:val="ExhibitText"/>
              <w:jc w:val="right"/>
              <w:rPr>
                <w:lang w:val="en-GB"/>
              </w:rPr>
            </w:pPr>
            <w:r w:rsidRPr="002959A0">
              <w:rPr>
                <w:lang w:val="en-GB"/>
              </w:rPr>
              <w:t>21,965</w:t>
            </w:r>
          </w:p>
        </w:tc>
        <w:tc>
          <w:tcPr>
            <w:tcW w:w="939" w:type="dxa"/>
            <w:noWrap/>
            <w:vAlign w:val="center"/>
            <w:hideMark/>
          </w:tcPr>
          <w:p w14:paraId="7021CDE8" w14:textId="77777777" w:rsidR="00BD6F54" w:rsidRPr="002959A0" w:rsidRDefault="00BD6F54" w:rsidP="00F5452F">
            <w:pPr>
              <w:pStyle w:val="ExhibitText"/>
              <w:jc w:val="right"/>
              <w:rPr>
                <w:lang w:val="en-GB"/>
              </w:rPr>
            </w:pPr>
            <w:r w:rsidRPr="002959A0">
              <w:rPr>
                <w:lang w:val="en-GB"/>
              </w:rPr>
              <w:t>21,826</w:t>
            </w:r>
          </w:p>
        </w:tc>
        <w:tc>
          <w:tcPr>
            <w:tcW w:w="850" w:type="dxa"/>
            <w:noWrap/>
            <w:vAlign w:val="center"/>
            <w:hideMark/>
          </w:tcPr>
          <w:p w14:paraId="5BE536AA" w14:textId="77777777" w:rsidR="00BD6F54" w:rsidRPr="002959A0" w:rsidRDefault="00BD6F54" w:rsidP="00F5452F">
            <w:pPr>
              <w:pStyle w:val="ExhibitText"/>
              <w:jc w:val="right"/>
              <w:rPr>
                <w:lang w:val="en-GB"/>
              </w:rPr>
            </w:pPr>
            <w:r w:rsidRPr="002959A0">
              <w:rPr>
                <w:lang w:val="en-GB"/>
              </w:rPr>
              <w:t>16,155</w:t>
            </w:r>
          </w:p>
        </w:tc>
        <w:tc>
          <w:tcPr>
            <w:tcW w:w="828" w:type="dxa"/>
            <w:noWrap/>
            <w:vAlign w:val="center"/>
            <w:hideMark/>
          </w:tcPr>
          <w:p w14:paraId="53B2BB2F" w14:textId="77777777" w:rsidR="00BD6F54" w:rsidRPr="002959A0" w:rsidRDefault="00BD6F54" w:rsidP="00F5452F">
            <w:pPr>
              <w:pStyle w:val="ExhibitText"/>
              <w:jc w:val="right"/>
              <w:rPr>
                <w:lang w:val="en-GB"/>
              </w:rPr>
            </w:pPr>
            <w:r w:rsidRPr="002959A0">
              <w:rPr>
                <w:lang w:val="en-GB"/>
              </w:rPr>
              <w:t>34,076</w:t>
            </w:r>
          </w:p>
        </w:tc>
        <w:tc>
          <w:tcPr>
            <w:tcW w:w="915" w:type="dxa"/>
            <w:noWrap/>
            <w:vAlign w:val="center"/>
            <w:hideMark/>
          </w:tcPr>
          <w:p w14:paraId="0AC3CC93" w14:textId="77777777" w:rsidR="00BD6F54" w:rsidRPr="002959A0" w:rsidRDefault="00BD6F54" w:rsidP="00F5452F">
            <w:pPr>
              <w:pStyle w:val="ExhibitText"/>
              <w:jc w:val="right"/>
              <w:rPr>
                <w:lang w:val="en-GB"/>
              </w:rPr>
            </w:pPr>
            <w:r w:rsidRPr="002959A0">
              <w:rPr>
                <w:lang w:val="en-GB"/>
              </w:rPr>
              <w:t>19,689</w:t>
            </w:r>
          </w:p>
        </w:tc>
        <w:tc>
          <w:tcPr>
            <w:tcW w:w="828" w:type="dxa"/>
            <w:noWrap/>
            <w:vAlign w:val="center"/>
            <w:hideMark/>
          </w:tcPr>
          <w:p w14:paraId="148BD65B" w14:textId="77777777" w:rsidR="00BD6F54" w:rsidRPr="002959A0" w:rsidRDefault="00BD6F54" w:rsidP="00F5452F">
            <w:pPr>
              <w:pStyle w:val="ExhibitText"/>
              <w:jc w:val="right"/>
              <w:rPr>
                <w:lang w:val="en-GB"/>
              </w:rPr>
            </w:pPr>
            <w:r w:rsidRPr="002959A0">
              <w:rPr>
                <w:lang w:val="en-GB"/>
              </w:rPr>
              <w:t>9,983</w:t>
            </w:r>
          </w:p>
        </w:tc>
        <w:tc>
          <w:tcPr>
            <w:tcW w:w="828" w:type="dxa"/>
            <w:noWrap/>
            <w:vAlign w:val="center"/>
            <w:hideMark/>
          </w:tcPr>
          <w:p w14:paraId="53AB2851" w14:textId="77777777" w:rsidR="00BD6F54" w:rsidRPr="002959A0" w:rsidRDefault="00BD6F54" w:rsidP="00F5452F">
            <w:pPr>
              <w:pStyle w:val="ExhibitText"/>
              <w:jc w:val="right"/>
              <w:rPr>
                <w:lang w:val="en-GB"/>
              </w:rPr>
            </w:pPr>
            <w:r w:rsidRPr="002959A0">
              <w:rPr>
                <w:lang w:val="en-GB"/>
              </w:rPr>
              <w:t>8,857</w:t>
            </w:r>
          </w:p>
        </w:tc>
        <w:tc>
          <w:tcPr>
            <w:tcW w:w="888" w:type="dxa"/>
            <w:noWrap/>
            <w:vAlign w:val="center"/>
            <w:hideMark/>
          </w:tcPr>
          <w:p w14:paraId="0D250494" w14:textId="77777777" w:rsidR="00BD6F54" w:rsidRPr="002959A0" w:rsidRDefault="00BD6F54" w:rsidP="00F5452F">
            <w:pPr>
              <w:pStyle w:val="ExhibitText"/>
              <w:jc w:val="right"/>
              <w:rPr>
                <w:lang w:val="en-GB"/>
              </w:rPr>
            </w:pPr>
            <w:r w:rsidRPr="002959A0">
              <w:rPr>
                <w:lang w:val="en-GB"/>
              </w:rPr>
              <w:t>4,269</w:t>
            </w:r>
          </w:p>
        </w:tc>
      </w:tr>
      <w:tr w:rsidR="00BD6F54" w:rsidRPr="002959A0" w14:paraId="3988E7E1" w14:textId="77777777" w:rsidTr="00F86354">
        <w:trPr>
          <w:trHeight w:val="315"/>
          <w:jc w:val="center"/>
        </w:trPr>
        <w:tc>
          <w:tcPr>
            <w:tcW w:w="1250" w:type="dxa"/>
            <w:noWrap/>
            <w:vAlign w:val="center"/>
            <w:hideMark/>
          </w:tcPr>
          <w:p w14:paraId="47C14AF6" w14:textId="77777777" w:rsidR="00BD6F54" w:rsidRPr="002959A0" w:rsidRDefault="00BD6F54" w:rsidP="00BD6F54">
            <w:pPr>
              <w:pStyle w:val="ExhibitText"/>
              <w:jc w:val="left"/>
              <w:rPr>
                <w:bCs/>
                <w:lang w:val="en-GB"/>
              </w:rPr>
            </w:pPr>
            <w:r w:rsidRPr="002959A0">
              <w:rPr>
                <w:bCs/>
                <w:lang w:val="en-GB"/>
              </w:rPr>
              <w:t>China</w:t>
            </w:r>
          </w:p>
        </w:tc>
        <w:tc>
          <w:tcPr>
            <w:tcW w:w="939" w:type="dxa"/>
            <w:noWrap/>
            <w:vAlign w:val="center"/>
            <w:hideMark/>
          </w:tcPr>
          <w:p w14:paraId="5D659323" w14:textId="77777777" w:rsidR="00BD6F54" w:rsidRPr="002959A0" w:rsidRDefault="00BD6F54" w:rsidP="00F5452F">
            <w:pPr>
              <w:pStyle w:val="ExhibitText"/>
              <w:jc w:val="right"/>
              <w:rPr>
                <w:bCs/>
                <w:lang w:val="en-GB"/>
              </w:rPr>
            </w:pPr>
            <w:r w:rsidRPr="002959A0">
              <w:rPr>
                <w:bCs/>
                <w:lang w:val="en-GB"/>
              </w:rPr>
              <w:t>2,201</w:t>
            </w:r>
          </w:p>
        </w:tc>
        <w:tc>
          <w:tcPr>
            <w:tcW w:w="939" w:type="dxa"/>
            <w:noWrap/>
            <w:vAlign w:val="center"/>
            <w:hideMark/>
          </w:tcPr>
          <w:p w14:paraId="1CCA8267" w14:textId="77777777" w:rsidR="00BD6F54" w:rsidRPr="002959A0" w:rsidRDefault="00BD6F54" w:rsidP="00F5452F">
            <w:pPr>
              <w:pStyle w:val="ExhibitText"/>
              <w:jc w:val="right"/>
              <w:rPr>
                <w:bCs/>
                <w:lang w:val="en-GB"/>
              </w:rPr>
            </w:pPr>
            <w:r w:rsidRPr="002959A0">
              <w:rPr>
                <w:bCs/>
                <w:lang w:val="en-GB"/>
              </w:rPr>
              <w:t>5,127</w:t>
            </w:r>
          </w:p>
        </w:tc>
        <w:tc>
          <w:tcPr>
            <w:tcW w:w="939" w:type="dxa"/>
            <w:noWrap/>
            <w:vAlign w:val="center"/>
            <w:hideMark/>
          </w:tcPr>
          <w:p w14:paraId="1FF97758" w14:textId="77777777" w:rsidR="00BD6F54" w:rsidRPr="002959A0" w:rsidRDefault="00BD6F54" w:rsidP="00F5452F">
            <w:pPr>
              <w:pStyle w:val="ExhibitText"/>
              <w:jc w:val="right"/>
              <w:rPr>
                <w:bCs/>
                <w:lang w:val="en-GB"/>
              </w:rPr>
            </w:pPr>
            <w:r w:rsidRPr="002959A0">
              <w:rPr>
                <w:bCs/>
                <w:lang w:val="en-GB"/>
              </w:rPr>
              <w:t>25,445</w:t>
            </w:r>
          </w:p>
        </w:tc>
        <w:tc>
          <w:tcPr>
            <w:tcW w:w="939" w:type="dxa"/>
            <w:noWrap/>
            <w:vAlign w:val="center"/>
            <w:hideMark/>
          </w:tcPr>
          <w:p w14:paraId="40644136" w14:textId="0AABCE10" w:rsidR="00BD6F54" w:rsidRPr="002959A0" w:rsidRDefault="0007528C" w:rsidP="00F5452F">
            <w:pPr>
              <w:pStyle w:val="ExhibitText"/>
              <w:jc w:val="right"/>
              <w:rPr>
                <w:bCs/>
                <w:lang w:val="en-GB"/>
              </w:rPr>
            </w:pPr>
            <w:r w:rsidRPr="002959A0">
              <w:rPr>
                <w:bCs/>
                <w:lang w:val="en-GB"/>
              </w:rPr>
              <w:t>(</w:t>
            </w:r>
            <w:r w:rsidR="00BD6F54" w:rsidRPr="002959A0">
              <w:rPr>
                <w:bCs/>
                <w:lang w:val="en-GB"/>
              </w:rPr>
              <w:t>504</w:t>
            </w:r>
            <w:r w:rsidRPr="002959A0">
              <w:rPr>
                <w:bCs/>
                <w:lang w:val="en-GB"/>
              </w:rPr>
              <w:t>)</w:t>
            </w:r>
          </w:p>
        </w:tc>
        <w:tc>
          <w:tcPr>
            <w:tcW w:w="939" w:type="dxa"/>
            <w:noWrap/>
            <w:vAlign w:val="center"/>
            <w:hideMark/>
          </w:tcPr>
          <w:p w14:paraId="1F988BA7" w14:textId="77777777" w:rsidR="00BD6F54" w:rsidRPr="002959A0" w:rsidRDefault="00BD6F54" w:rsidP="00F5452F">
            <w:pPr>
              <w:pStyle w:val="ExhibitText"/>
              <w:jc w:val="right"/>
              <w:rPr>
                <w:bCs/>
                <w:lang w:val="en-GB"/>
              </w:rPr>
            </w:pPr>
            <w:r w:rsidRPr="002959A0">
              <w:rPr>
                <w:bCs/>
                <w:lang w:val="en-GB"/>
              </w:rPr>
              <w:t>4,488</w:t>
            </w:r>
          </w:p>
        </w:tc>
        <w:tc>
          <w:tcPr>
            <w:tcW w:w="939" w:type="dxa"/>
            <w:noWrap/>
            <w:vAlign w:val="center"/>
            <w:hideMark/>
          </w:tcPr>
          <w:p w14:paraId="3A3241E9" w14:textId="77777777" w:rsidR="00BD6F54" w:rsidRPr="002959A0" w:rsidRDefault="00BD6F54" w:rsidP="00F5452F">
            <w:pPr>
              <w:pStyle w:val="ExhibitText"/>
              <w:jc w:val="right"/>
              <w:rPr>
                <w:bCs/>
                <w:lang w:val="en-GB"/>
              </w:rPr>
            </w:pPr>
            <w:r w:rsidRPr="002959A0">
              <w:rPr>
                <w:bCs/>
                <w:lang w:val="en-GB"/>
              </w:rPr>
              <w:t>4,979</w:t>
            </w:r>
          </w:p>
        </w:tc>
        <w:tc>
          <w:tcPr>
            <w:tcW w:w="939" w:type="dxa"/>
            <w:noWrap/>
            <w:vAlign w:val="center"/>
            <w:hideMark/>
          </w:tcPr>
          <w:p w14:paraId="351762FC" w14:textId="77777777" w:rsidR="00BD6F54" w:rsidRPr="002959A0" w:rsidRDefault="00BD6F54" w:rsidP="00F5452F">
            <w:pPr>
              <w:pStyle w:val="ExhibitText"/>
              <w:jc w:val="right"/>
              <w:rPr>
                <w:bCs/>
                <w:lang w:val="en-GB"/>
              </w:rPr>
            </w:pPr>
            <w:r w:rsidRPr="002959A0">
              <w:rPr>
                <w:bCs/>
                <w:lang w:val="en-GB"/>
              </w:rPr>
              <w:t>5,712</w:t>
            </w:r>
          </w:p>
        </w:tc>
        <w:tc>
          <w:tcPr>
            <w:tcW w:w="850" w:type="dxa"/>
            <w:noWrap/>
            <w:vAlign w:val="center"/>
            <w:hideMark/>
          </w:tcPr>
          <w:p w14:paraId="5D3D2121" w14:textId="77777777" w:rsidR="00BD6F54" w:rsidRPr="002959A0" w:rsidRDefault="00BD6F54" w:rsidP="00F5452F">
            <w:pPr>
              <w:pStyle w:val="ExhibitText"/>
              <w:jc w:val="right"/>
              <w:rPr>
                <w:bCs/>
                <w:lang w:val="en-GB"/>
              </w:rPr>
            </w:pPr>
            <w:r w:rsidRPr="002959A0">
              <w:rPr>
                <w:bCs/>
                <w:lang w:val="en-GB"/>
              </w:rPr>
              <w:t>10,266</w:t>
            </w:r>
          </w:p>
        </w:tc>
        <w:tc>
          <w:tcPr>
            <w:tcW w:w="828" w:type="dxa"/>
            <w:noWrap/>
            <w:vAlign w:val="center"/>
            <w:hideMark/>
          </w:tcPr>
          <w:p w14:paraId="0EF54715" w14:textId="7C33F1C0" w:rsidR="00BD6F54" w:rsidRPr="002959A0" w:rsidRDefault="0007528C" w:rsidP="00F5452F">
            <w:pPr>
              <w:pStyle w:val="ExhibitText"/>
              <w:jc w:val="right"/>
              <w:rPr>
                <w:bCs/>
                <w:lang w:val="en-GB"/>
              </w:rPr>
            </w:pPr>
            <w:r w:rsidRPr="002959A0">
              <w:rPr>
                <w:bCs/>
                <w:lang w:val="en-GB"/>
              </w:rPr>
              <w:t>(</w:t>
            </w:r>
            <w:r w:rsidR="00BD6F54" w:rsidRPr="002959A0">
              <w:rPr>
                <w:bCs/>
                <w:lang w:val="en-GB"/>
              </w:rPr>
              <w:t>97</w:t>
            </w:r>
            <w:r w:rsidRPr="002959A0">
              <w:rPr>
                <w:bCs/>
                <w:lang w:val="en-GB"/>
              </w:rPr>
              <w:t>)</w:t>
            </w:r>
          </w:p>
        </w:tc>
        <w:tc>
          <w:tcPr>
            <w:tcW w:w="915" w:type="dxa"/>
            <w:noWrap/>
            <w:vAlign w:val="center"/>
            <w:hideMark/>
          </w:tcPr>
          <w:p w14:paraId="72B49C4F" w14:textId="77777777" w:rsidR="00BD6F54" w:rsidRPr="002959A0" w:rsidRDefault="00BD6F54" w:rsidP="00F5452F">
            <w:pPr>
              <w:pStyle w:val="ExhibitText"/>
              <w:jc w:val="right"/>
              <w:rPr>
                <w:bCs/>
                <w:lang w:val="en-GB"/>
              </w:rPr>
            </w:pPr>
            <w:r w:rsidRPr="002959A0">
              <w:rPr>
                <w:bCs/>
                <w:lang w:val="en-GB"/>
              </w:rPr>
              <w:t>4</w:t>
            </w:r>
          </w:p>
        </w:tc>
        <w:tc>
          <w:tcPr>
            <w:tcW w:w="828" w:type="dxa"/>
            <w:noWrap/>
            <w:vAlign w:val="center"/>
            <w:hideMark/>
          </w:tcPr>
          <w:p w14:paraId="15DD7EEF" w14:textId="77777777" w:rsidR="00BD6F54" w:rsidRPr="002959A0" w:rsidRDefault="00BD6F54" w:rsidP="00F5452F">
            <w:pPr>
              <w:pStyle w:val="ExhibitText"/>
              <w:jc w:val="right"/>
              <w:rPr>
                <w:bCs/>
                <w:lang w:val="en-GB"/>
              </w:rPr>
            </w:pPr>
            <w:r w:rsidRPr="002959A0">
              <w:rPr>
                <w:bCs/>
                <w:lang w:val="en-GB"/>
              </w:rPr>
              <w:t>135</w:t>
            </w:r>
          </w:p>
        </w:tc>
        <w:tc>
          <w:tcPr>
            <w:tcW w:w="828" w:type="dxa"/>
            <w:noWrap/>
            <w:vAlign w:val="center"/>
            <w:hideMark/>
          </w:tcPr>
          <w:p w14:paraId="6D5B5097" w14:textId="010CA61F" w:rsidR="00BD6F54" w:rsidRPr="002959A0" w:rsidRDefault="0007528C" w:rsidP="00F5452F">
            <w:pPr>
              <w:pStyle w:val="ExhibitText"/>
              <w:jc w:val="right"/>
              <w:rPr>
                <w:bCs/>
                <w:lang w:val="en-GB"/>
              </w:rPr>
            </w:pPr>
            <w:r w:rsidRPr="002959A0">
              <w:rPr>
                <w:bCs/>
                <w:lang w:val="en-GB"/>
              </w:rPr>
              <w:t>(</w:t>
            </w:r>
            <w:r w:rsidR="00BD6F54" w:rsidRPr="002959A0">
              <w:rPr>
                <w:bCs/>
                <w:lang w:val="en-GB"/>
              </w:rPr>
              <w:t>547</w:t>
            </w:r>
            <w:r w:rsidRPr="002959A0">
              <w:rPr>
                <w:bCs/>
                <w:lang w:val="en-GB"/>
              </w:rPr>
              <w:t>)</w:t>
            </w:r>
          </w:p>
        </w:tc>
        <w:tc>
          <w:tcPr>
            <w:tcW w:w="888" w:type="dxa"/>
            <w:noWrap/>
            <w:vAlign w:val="center"/>
            <w:hideMark/>
          </w:tcPr>
          <w:p w14:paraId="37EA7B4C" w14:textId="15A2A1D8" w:rsidR="00BD6F54" w:rsidRPr="002959A0" w:rsidRDefault="0007528C" w:rsidP="00F5452F">
            <w:pPr>
              <w:pStyle w:val="ExhibitText"/>
              <w:jc w:val="right"/>
              <w:rPr>
                <w:bCs/>
                <w:lang w:val="en-GB"/>
              </w:rPr>
            </w:pPr>
            <w:r w:rsidRPr="002959A0">
              <w:rPr>
                <w:bCs/>
                <w:lang w:val="en-GB"/>
              </w:rPr>
              <w:t>(</w:t>
            </w:r>
            <w:r w:rsidR="00BD6F54" w:rsidRPr="002959A0">
              <w:rPr>
                <w:bCs/>
                <w:lang w:val="en-GB"/>
              </w:rPr>
              <w:t>294</w:t>
            </w:r>
            <w:r w:rsidRPr="002959A0">
              <w:rPr>
                <w:bCs/>
                <w:lang w:val="en-GB"/>
              </w:rPr>
              <w:t>)</w:t>
            </w:r>
          </w:p>
        </w:tc>
      </w:tr>
      <w:tr w:rsidR="00BD6F54" w:rsidRPr="002959A0" w14:paraId="3C6AE77D" w14:textId="77777777" w:rsidTr="00F86354">
        <w:trPr>
          <w:trHeight w:val="315"/>
          <w:jc w:val="center"/>
        </w:trPr>
        <w:tc>
          <w:tcPr>
            <w:tcW w:w="1250" w:type="dxa"/>
            <w:noWrap/>
            <w:vAlign w:val="center"/>
            <w:hideMark/>
          </w:tcPr>
          <w:p w14:paraId="54347156" w14:textId="77777777" w:rsidR="00BD6F54" w:rsidRPr="002959A0" w:rsidRDefault="00BD6F54" w:rsidP="00BD6F54">
            <w:pPr>
              <w:pStyle w:val="ExhibitText"/>
              <w:jc w:val="left"/>
              <w:rPr>
                <w:lang w:val="en-GB"/>
              </w:rPr>
            </w:pPr>
            <w:r w:rsidRPr="002959A0">
              <w:rPr>
                <w:lang w:val="en-GB"/>
              </w:rPr>
              <w:t>Japan</w:t>
            </w:r>
          </w:p>
        </w:tc>
        <w:tc>
          <w:tcPr>
            <w:tcW w:w="939" w:type="dxa"/>
            <w:noWrap/>
            <w:vAlign w:val="center"/>
            <w:hideMark/>
          </w:tcPr>
          <w:p w14:paraId="7AECDED5" w14:textId="77777777" w:rsidR="00BD6F54" w:rsidRPr="002959A0" w:rsidRDefault="00BD6F54" w:rsidP="00F5452F">
            <w:pPr>
              <w:pStyle w:val="ExhibitText"/>
              <w:jc w:val="right"/>
              <w:rPr>
                <w:lang w:val="en-GB"/>
              </w:rPr>
            </w:pPr>
            <w:r w:rsidRPr="002959A0">
              <w:rPr>
                <w:lang w:val="en-GB"/>
              </w:rPr>
              <w:t>44,891</w:t>
            </w:r>
          </w:p>
        </w:tc>
        <w:tc>
          <w:tcPr>
            <w:tcW w:w="939" w:type="dxa"/>
            <w:noWrap/>
            <w:vAlign w:val="center"/>
            <w:hideMark/>
          </w:tcPr>
          <w:p w14:paraId="6C2D957A" w14:textId="77777777" w:rsidR="00BD6F54" w:rsidRPr="002959A0" w:rsidRDefault="00BD6F54" w:rsidP="00F5452F">
            <w:pPr>
              <w:pStyle w:val="ExhibitText"/>
              <w:jc w:val="right"/>
              <w:rPr>
                <w:lang w:val="en-GB"/>
              </w:rPr>
            </w:pPr>
            <w:r w:rsidRPr="002959A0">
              <w:rPr>
                <w:lang w:val="en-GB"/>
              </w:rPr>
              <w:t>32,997</w:t>
            </w:r>
          </w:p>
        </w:tc>
        <w:tc>
          <w:tcPr>
            <w:tcW w:w="939" w:type="dxa"/>
            <w:noWrap/>
            <w:vAlign w:val="center"/>
            <w:hideMark/>
          </w:tcPr>
          <w:p w14:paraId="2BCC4C27" w14:textId="77777777" w:rsidR="00BD6F54" w:rsidRPr="002959A0" w:rsidRDefault="00BD6F54" w:rsidP="00F5452F">
            <w:pPr>
              <w:pStyle w:val="ExhibitText"/>
              <w:jc w:val="right"/>
              <w:rPr>
                <w:lang w:val="en-GB"/>
              </w:rPr>
            </w:pPr>
            <w:r w:rsidRPr="002959A0">
              <w:rPr>
                <w:lang w:val="en-GB"/>
              </w:rPr>
              <w:t>31,610</w:t>
            </w:r>
          </w:p>
        </w:tc>
        <w:tc>
          <w:tcPr>
            <w:tcW w:w="939" w:type="dxa"/>
            <w:noWrap/>
            <w:vAlign w:val="center"/>
            <w:hideMark/>
          </w:tcPr>
          <w:p w14:paraId="57923E1F" w14:textId="77777777" w:rsidR="00BD6F54" w:rsidRPr="002959A0" w:rsidRDefault="00BD6F54" w:rsidP="00F5452F">
            <w:pPr>
              <w:pStyle w:val="ExhibitText"/>
              <w:jc w:val="right"/>
              <w:rPr>
                <w:lang w:val="en-GB"/>
              </w:rPr>
            </w:pPr>
            <w:r w:rsidRPr="002959A0">
              <w:rPr>
                <w:lang w:val="en-GB"/>
              </w:rPr>
              <w:t>43,868</w:t>
            </w:r>
          </w:p>
        </w:tc>
        <w:tc>
          <w:tcPr>
            <w:tcW w:w="939" w:type="dxa"/>
            <w:noWrap/>
            <w:vAlign w:val="center"/>
            <w:hideMark/>
          </w:tcPr>
          <w:p w14:paraId="067995A1" w14:textId="77777777" w:rsidR="00BD6F54" w:rsidRPr="002959A0" w:rsidRDefault="00BD6F54" w:rsidP="00F5452F">
            <w:pPr>
              <w:pStyle w:val="ExhibitText"/>
              <w:jc w:val="right"/>
              <w:rPr>
                <w:bCs/>
                <w:lang w:val="en-GB"/>
              </w:rPr>
            </w:pPr>
            <w:r w:rsidRPr="002959A0">
              <w:rPr>
                <w:bCs/>
                <w:lang w:val="en-GB"/>
              </w:rPr>
              <w:t>11,700</w:t>
            </w:r>
          </w:p>
        </w:tc>
        <w:tc>
          <w:tcPr>
            <w:tcW w:w="939" w:type="dxa"/>
            <w:noWrap/>
            <w:vAlign w:val="center"/>
            <w:hideMark/>
          </w:tcPr>
          <w:p w14:paraId="016DE6A8" w14:textId="77777777" w:rsidR="00BD6F54" w:rsidRPr="002959A0" w:rsidRDefault="00BD6F54" w:rsidP="00F5452F">
            <w:pPr>
              <w:pStyle w:val="ExhibitText"/>
              <w:jc w:val="right"/>
              <w:rPr>
                <w:bCs/>
                <w:lang w:val="en-GB"/>
              </w:rPr>
            </w:pPr>
            <w:r w:rsidRPr="002959A0">
              <w:rPr>
                <w:bCs/>
                <w:lang w:val="en-GB"/>
              </w:rPr>
              <w:t>10,122</w:t>
            </w:r>
          </w:p>
        </w:tc>
        <w:tc>
          <w:tcPr>
            <w:tcW w:w="939" w:type="dxa"/>
            <w:noWrap/>
            <w:vAlign w:val="center"/>
            <w:hideMark/>
          </w:tcPr>
          <w:p w14:paraId="7036721A" w14:textId="77777777" w:rsidR="00BD6F54" w:rsidRPr="002959A0" w:rsidRDefault="00BD6F54" w:rsidP="00F5452F">
            <w:pPr>
              <w:pStyle w:val="ExhibitText"/>
              <w:jc w:val="right"/>
              <w:rPr>
                <w:bCs/>
                <w:lang w:val="en-GB"/>
              </w:rPr>
            </w:pPr>
            <w:r w:rsidRPr="002959A0">
              <w:rPr>
                <w:bCs/>
                <w:lang w:val="en-GB"/>
              </w:rPr>
              <w:t>6,813</w:t>
            </w:r>
          </w:p>
        </w:tc>
        <w:tc>
          <w:tcPr>
            <w:tcW w:w="850" w:type="dxa"/>
            <w:noWrap/>
            <w:vAlign w:val="center"/>
            <w:hideMark/>
          </w:tcPr>
          <w:p w14:paraId="73C43CB0" w14:textId="77777777" w:rsidR="00BD6F54" w:rsidRPr="002959A0" w:rsidRDefault="00BD6F54" w:rsidP="00F5452F">
            <w:pPr>
              <w:pStyle w:val="ExhibitText"/>
              <w:jc w:val="right"/>
              <w:rPr>
                <w:bCs/>
                <w:lang w:val="en-GB"/>
              </w:rPr>
            </w:pPr>
            <w:r w:rsidRPr="002959A0">
              <w:rPr>
                <w:bCs/>
                <w:lang w:val="en-GB"/>
              </w:rPr>
              <w:t>2,976</w:t>
            </w:r>
          </w:p>
        </w:tc>
        <w:tc>
          <w:tcPr>
            <w:tcW w:w="828" w:type="dxa"/>
            <w:noWrap/>
            <w:vAlign w:val="center"/>
            <w:hideMark/>
          </w:tcPr>
          <w:p w14:paraId="5AC2AA08" w14:textId="77777777" w:rsidR="00BD6F54" w:rsidRPr="002959A0" w:rsidRDefault="00BD6F54" w:rsidP="00F5452F">
            <w:pPr>
              <w:pStyle w:val="ExhibitText"/>
              <w:jc w:val="right"/>
              <w:rPr>
                <w:bCs/>
                <w:lang w:val="en-GB"/>
              </w:rPr>
            </w:pPr>
            <w:r w:rsidRPr="002959A0">
              <w:rPr>
                <w:bCs/>
                <w:lang w:val="en-GB"/>
              </w:rPr>
              <w:t>11,255</w:t>
            </w:r>
          </w:p>
        </w:tc>
        <w:tc>
          <w:tcPr>
            <w:tcW w:w="915" w:type="dxa"/>
            <w:noWrap/>
            <w:vAlign w:val="center"/>
            <w:hideMark/>
          </w:tcPr>
          <w:p w14:paraId="7901C992" w14:textId="77777777" w:rsidR="00BD6F54" w:rsidRPr="002959A0" w:rsidRDefault="00BD6F54" w:rsidP="00F5452F">
            <w:pPr>
              <w:pStyle w:val="ExhibitText"/>
              <w:jc w:val="right"/>
              <w:rPr>
                <w:bCs/>
                <w:lang w:val="en-GB"/>
              </w:rPr>
            </w:pPr>
            <w:r w:rsidRPr="002959A0">
              <w:rPr>
                <w:bCs/>
                <w:lang w:val="en-GB"/>
              </w:rPr>
              <w:t>13,390</w:t>
            </w:r>
          </w:p>
        </w:tc>
        <w:tc>
          <w:tcPr>
            <w:tcW w:w="828" w:type="dxa"/>
            <w:noWrap/>
            <w:vAlign w:val="center"/>
            <w:hideMark/>
          </w:tcPr>
          <w:p w14:paraId="549EEFFB" w14:textId="77777777" w:rsidR="00BD6F54" w:rsidRPr="002959A0" w:rsidRDefault="00BD6F54" w:rsidP="00F5452F">
            <w:pPr>
              <w:pStyle w:val="ExhibitText"/>
              <w:jc w:val="right"/>
              <w:rPr>
                <w:bCs/>
                <w:lang w:val="en-GB"/>
              </w:rPr>
            </w:pPr>
            <w:r w:rsidRPr="002959A0">
              <w:rPr>
                <w:bCs/>
                <w:lang w:val="en-GB"/>
              </w:rPr>
              <w:t>10,697</w:t>
            </w:r>
          </w:p>
        </w:tc>
        <w:tc>
          <w:tcPr>
            <w:tcW w:w="828" w:type="dxa"/>
            <w:noWrap/>
            <w:vAlign w:val="center"/>
            <w:hideMark/>
          </w:tcPr>
          <w:p w14:paraId="70695975" w14:textId="77777777" w:rsidR="00BD6F54" w:rsidRPr="002959A0" w:rsidRDefault="00BD6F54" w:rsidP="00F5452F">
            <w:pPr>
              <w:pStyle w:val="ExhibitText"/>
              <w:jc w:val="right"/>
              <w:rPr>
                <w:bCs/>
                <w:lang w:val="en-GB"/>
              </w:rPr>
            </w:pPr>
            <w:r w:rsidRPr="002959A0">
              <w:rPr>
                <w:bCs/>
                <w:lang w:val="en-GB"/>
              </w:rPr>
              <w:t>8,525</w:t>
            </w:r>
          </w:p>
        </w:tc>
        <w:tc>
          <w:tcPr>
            <w:tcW w:w="888" w:type="dxa"/>
            <w:noWrap/>
            <w:vAlign w:val="center"/>
            <w:hideMark/>
          </w:tcPr>
          <w:p w14:paraId="69494F0F" w14:textId="77777777" w:rsidR="00BD6F54" w:rsidRPr="002959A0" w:rsidRDefault="00BD6F54" w:rsidP="00F5452F">
            <w:pPr>
              <w:pStyle w:val="ExhibitText"/>
              <w:jc w:val="right"/>
              <w:rPr>
                <w:bCs/>
                <w:lang w:val="en-GB"/>
              </w:rPr>
            </w:pPr>
            <w:r w:rsidRPr="002959A0">
              <w:rPr>
                <w:bCs/>
                <w:lang w:val="en-GB"/>
              </w:rPr>
              <w:t>5,720</w:t>
            </w:r>
          </w:p>
        </w:tc>
      </w:tr>
      <w:tr w:rsidR="00BD6F54" w:rsidRPr="002959A0" w14:paraId="277596C0" w14:textId="77777777" w:rsidTr="00F86354">
        <w:trPr>
          <w:trHeight w:val="315"/>
          <w:jc w:val="center"/>
        </w:trPr>
        <w:tc>
          <w:tcPr>
            <w:tcW w:w="1250" w:type="dxa"/>
            <w:noWrap/>
            <w:vAlign w:val="center"/>
            <w:hideMark/>
          </w:tcPr>
          <w:p w14:paraId="6C3F759B" w14:textId="23C1D11B" w:rsidR="00BD6F54" w:rsidRPr="002959A0" w:rsidRDefault="00BD6F54" w:rsidP="00BD6F54">
            <w:pPr>
              <w:pStyle w:val="ExhibitText"/>
              <w:jc w:val="left"/>
              <w:rPr>
                <w:bCs/>
                <w:lang w:val="en-GB"/>
              </w:rPr>
            </w:pPr>
            <w:r w:rsidRPr="002959A0">
              <w:rPr>
                <w:bCs/>
                <w:lang w:val="en-GB"/>
              </w:rPr>
              <w:t>Rest of Asia/Pacific</w:t>
            </w:r>
          </w:p>
        </w:tc>
        <w:tc>
          <w:tcPr>
            <w:tcW w:w="939" w:type="dxa"/>
            <w:noWrap/>
            <w:vAlign w:val="center"/>
            <w:hideMark/>
          </w:tcPr>
          <w:p w14:paraId="598FBB49" w14:textId="77777777" w:rsidR="00BD6F54" w:rsidRPr="002959A0" w:rsidRDefault="00BD6F54" w:rsidP="00F5452F">
            <w:pPr>
              <w:pStyle w:val="ExhibitText"/>
              <w:jc w:val="right"/>
              <w:rPr>
                <w:bCs/>
                <w:lang w:val="en-GB"/>
              </w:rPr>
            </w:pPr>
            <w:r w:rsidRPr="002959A0">
              <w:rPr>
                <w:bCs/>
                <w:lang w:val="en-GB"/>
              </w:rPr>
              <w:t>24,490</w:t>
            </w:r>
          </w:p>
        </w:tc>
        <w:tc>
          <w:tcPr>
            <w:tcW w:w="939" w:type="dxa"/>
            <w:noWrap/>
            <w:vAlign w:val="center"/>
            <w:hideMark/>
          </w:tcPr>
          <w:p w14:paraId="7A10C2A5" w14:textId="77777777" w:rsidR="00BD6F54" w:rsidRPr="002959A0" w:rsidRDefault="00BD6F54" w:rsidP="00F5452F">
            <w:pPr>
              <w:pStyle w:val="ExhibitText"/>
              <w:jc w:val="right"/>
              <w:rPr>
                <w:bCs/>
                <w:lang w:val="en-GB"/>
              </w:rPr>
            </w:pPr>
            <w:r w:rsidRPr="002959A0">
              <w:rPr>
                <w:bCs/>
                <w:lang w:val="en-GB"/>
              </w:rPr>
              <w:t>33,458</w:t>
            </w:r>
          </w:p>
        </w:tc>
        <w:tc>
          <w:tcPr>
            <w:tcW w:w="939" w:type="dxa"/>
            <w:noWrap/>
            <w:vAlign w:val="center"/>
            <w:hideMark/>
          </w:tcPr>
          <w:p w14:paraId="7008400E" w14:textId="77777777" w:rsidR="00BD6F54" w:rsidRPr="002959A0" w:rsidRDefault="00BD6F54" w:rsidP="00F5452F">
            <w:pPr>
              <w:pStyle w:val="ExhibitText"/>
              <w:jc w:val="right"/>
              <w:rPr>
                <w:bCs/>
                <w:lang w:val="en-GB"/>
              </w:rPr>
            </w:pPr>
            <w:r w:rsidRPr="002959A0">
              <w:rPr>
                <w:bCs/>
                <w:lang w:val="en-GB"/>
              </w:rPr>
              <w:t>8,904</w:t>
            </w:r>
          </w:p>
        </w:tc>
        <w:tc>
          <w:tcPr>
            <w:tcW w:w="939" w:type="dxa"/>
            <w:noWrap/>
            <w:vAlign w:val="center"/>
            <w:hideMark/>
          </w:tcPr>
          <w:p w14:paraId="078E4CB4" w14:textId="77777777" w:rsidR="00BD6F54" w:rsidRPr="002959A0" w:rsidRDefault="00BD6F54" w:rsidP="00F5452F">
            <w:pPr>
              <w:pStyle w:val="ExhibitText"/>
              <w:jc w:val="right"/>
              <w:rPr>
                <w:bCs/>
                <w:lang w:val="en-GB"/>
              </w:rPr>
            </w:pPr>
            <w:r w:rsidRPr="002959A0">
              <w:rPr>
                <w:bCs/>
                <w:lang w:val="en-GB"/>
              </w:rPr>
              <w:t>8,627</w:t>
            </w:r>
          </w:p>
        </w:tc>
        <w:tc>
          <w:tcPr>
            <w:tcW w:w="939" w:type="dxa"/>
            <w:noWrap/>
            <w:vAlign w:val="center"/>
            <w:hideMark/>
          </w:tcPr>
          <w:p w14:paraId="0E87AC38" w14:textId="77777777" w:rsidR="00BD6F54" w:rsidRPr="002959A0" w:rsidRDefault="00BD6F54" w:rsidP="00F5452F">
            <w:pPr>
              <w:pStyle w:val="ExhibitText"/>
              <w:jc w:val="right"/>
              <w:rPr>
                <w:bCs/>
                <w:lang w:val="en-GB"/>
              </w:rPr>
            </w:pPr>
            <w:r w:rsidRPr="002959A0">
              <w:rPr>
                <w:bCs/>
                <w:lang w:val="en-GB"/>
              </w:rPr>
              <w:t>7,212</w:t>
            </w:r>
          </w:p>
        </w:tc>
        <w:tc>
          <w:tcPr>
            <w:tcW w:w="939" w:type="dxa"/>
            <w:noWrap/>
            <w:vAlign w:val="center"/>
            <w:hideMark/>
          </w:tcPr>
          <w:p w14:paraId="05E69206" w14:textId="77777777" w:rsidR="00BD6F54" w:rsidRPr="002959A0" w:rsidRDefault="00BD6F54" w:rsidP="00F5452F">
            <w:pPr>
              <w:pStyle w:val="ExhibitText"/>
              <w:jc w:val="right"/>
              <w:rPr>
                <w:bCs/>
                <w:lang w:val="en-GB"/>
              </w:rPr>
            </w:pPr>
            <w:r w:rsidRPr="002959A0">
              <w:rPr>
                <w:bCs/>
                <w:lang w:val="en-GB"/>
              </w:rPr>
              <w:t>5,143</w:t>
            </w:r>
          </w:p>
        </w:tc>
        <w:tc>
          <w:tcPr>
            <w:tcW w:w="939" w:type="dxa"/>
            <w:noWrap/>
            <w:vAlign w:val="center"/>
            <w:hideMark/>
          </w:tcPr>
          <w:p w14:paraId="797CB410" w14:textId="77777777" w:rsidR="00BD6F54" w:rsidRPr="002959A0" w:rsidRDefault="00BD6F54" w:rsidP="00F5452F">
            <w:pPr>
              <w:pStyle w:val="ExhibitText"/>
              <w:jc w:val="right"/>
              <w:rPr>
                <w:bCs/>
                <w:lang w:val="en-GB"/>
              </w:rPr>
            </w:pPr>
            <w:r w:rsidRPr="002959A0">
              <w:rPr>
                <w:bCs/>
                <w:lang w:val="en-GB"/>
              </w:rPr>
              <w:t>1,101</w:t>
            </w:r>
          </w:p>
        </w:tc>
        <w:tc>
          <w:tcPr>
            <w:tcW w:w="850" w:type="dxa"/>
            <w:noWrap/>
            <w:vAlign w:val="center"/>
            <w:hideMark/>
          </w:tcPr>
          <w:p w14:paraId="4014B962" w14:textId="465DCA18" w:rsidR="00BD6F54" w:rsidRPr="002959A0" w:rsidRDefault="0007528C" w:rsidP="00F5452F">
            <w:pPr>
              <w:pStyle w:val="ExhibitText"/>
              <w:jc w:val="right"/>
              <w:rPr>
                <w:bCs/>
                <w:lang w:val="en-GB"/>
              </w:rPr>
            </w:pPr>
            <w:r w:rsidRPr="002959A0">
              <w:rPr>
                <w:bCs/>
                <w:lang w:val="en-GB"/>
              </w:rPr>
              <w:t>(</w:t>
            </w:r>
            <w:r w:rsidR="00BD6F54" w:rsidRPr="002959A0">
              <w:rPr>
                <w:bCs/>
                <w:lang w:val="en-GB"/>
              </w:rPr>
              <w:t>7,290</w:t>
            </w:r>
            <w:r w:rsidRPr="002959A0">
              <w:rPr>
                <w:bCs/>
                <w:lang w:val="en-GB"/>
              </w:rPr>
              <w:t>)</w:t>
            </w:r>
          </w:p>
        </w:tc>
        <w:tc>
          <w:tcPr>
            <w:tcW w:w="828" w:type="dxa"/>
            <w:noWrap/>
            <w:vAlign w:val="center"/>
            <w:hideMark/>
          </w:tcPr>
          <w:p w14:paraId="2B3B2A29" w14:textId="77777777" w:rsidR="00BD6F54" w:rsidRPr="002959A0" w:rsidRDefault="00BD6F54" w:rsidP="00F5452F">
            <w:pPr>
              <w:pStyle w:val="ExhibitText"/>
              <w:jc w:val="right"/>
              <w:rPr>
                <w:bCs/>
                <w:lang w:val="en-GB"/>
              </w:rPr>
            </w:pPr>
            <w:r w:rsidRPr="002959A0">
              <w:rPr>
                <w:bCs/>
                <w:lang w:val="en-GB"/>
              </w:rPr>
              <w:t>9,707</w:t>
            </w:r>
          </w:p>
        </w:tc>
        <w:tc>
          <w:tcPr>
            <w:tcW w:w="915" w:type="dxa"/>
            <w:noWrap/>
            <w:vAlign w:val="center"/>
            <w:hideMark/>
          </w:tcPr>
          <w:p w14:paraId="17CD2A8F" w14:textId="724F0B1E" w:rsidR="00BD6F54" w:rsidRPr="002959A0" w:rsidRDefault="0007528C" w:rsidP="00F5452F">
            <w:pPr>
              <w:pStyle w:val="ExhibitText"/>
              <w:jc w:val="right"/>
              <w:rPr>
                <w:bCs/>
                <w:lang w:val="en-GB"/>
              </w:rPr>
            </w:pPr>
            <w:r w:rsidRPr="002959A0">
              <w:rPr>
                <w:bCs/>
                <w:lang w:val="en-GB"/>
              </w:rPr>
              <w:t>(</w:t>
            </w:r>
            <w:r w:rsidR="00BD6F54" w:rsidRPr="002959A0">
              <w:rPr>
                <w:bCs/>
                <w:lang w:val="en-GB"/>
              </w:rPr>
              <w:t>683</w:t>
            </w:r>
            <w:r w:rsidRPr="002959A0">
              <w:rPr>
                <w:bCs/>
                <w:lang w:val="en-GB"/>
              </w:rPr>
              <w:t>)</w:t>
            </w:r>
          </w:p>
        </w:tc>
        <w:tc>
          <w:tcPr>
            <w:tcW w:w="828" w:type="dxa"/>
            <w:noWrap/>
            <w:vAlign w:val="center"/>
            <w:hideMark/>
          </w:tcPr>
          <w:p w14:paraId="34E66440" w14:textId="77777777" w:rsidR="00BD6F54" w:rsidRPr="002959A0" w:rsidRDefault="00BD6F54" w:rsidP="00F5452F">
            <w:pPr>
              <w:pStyle w:val="ExhibitText"/>
              <w:jc w:val="right"/>
              <w:rPr>
                <w:bCs/>
                <w:lang w:val="en-GB"/>
              </w:rPr>
            </w:pPr>
            <w:r w:rsidRPr="002959A0">
              <w:rPr>
                <w:bCs/>
                <w:lang w:val="en-GB"/>
              </w:rPr>
              <w:t>393</w:t>
            </w:r>
          </w:p>
        </w:tc>
        <w:tc>
          <w:tcPr>
            <w:tcW w:w="828" w:type="dxa"/>
            <w:noWrap/>
            <w:vAlign w:val="center"/>
            <w:hideMark/>
          </w:tcPr>
          <w:p w14:paraId="05A0BCDA" w14:textId="74F97100" w:rsidR="00BD6F54" w:rsidRPr="002959A0" w:rsidRDefault="0007528C" w:rsidP="00F5452F">
            <w:pPr>
              <w:pStyle w:val="ExhibitText"/>
              <w:jc w:val="right"/>
              <w:rPr>
                <w:bCs/>
                <w:lang w:val="en-GB"/>
              </w:rPr>
            </w:pPr>
            <w:r w:rsidRPr="002959A0">
              <w:rPr>
                <w:bCs/>
                <w:lang w:val="en-GB"/>
              </w:rPr>
              <w:t>(</w:t>
            </w:r>
            <w:r w:rsidR="00BD6F54" w:rsidRPr="002959A0">
              <w:rPr>
                <w:bCs/>
                <w:lang w:val="en-GB"/>
              </w:rPr>
              <w:t>788</w:t>
            </w:r>
            <w:r w:rsidRPr="002959A0">
              <w:rPr>
                <w:bCs/>
                <w:lang w:val="en-GB"/>
              </w:rPr>
              <w:t>)</w:t>
            </w:r>
          </w:p>
        </w:tc>
        <w:tc>
          <w:tcPr>
            <w:tcW w:w="888" w:type="dxa"/>
            <w:noWrap/>
            <w:vAlign w:val="center"/>
            <w:hideMark/>
          </w:tcPr>
          <w:p w14:paraId="0F78C6F6" w14:textId="0B5A94F4" w:rsidR="00BD6F54" w:rsidRPr="002959A0" w:rsidRDefault="0007528C" w:rsidP="00F5452F">
            <w:pPr>
              <w:pStyle w:val="ExhibitText"/>
              <w:jc w:val="right"/>
              <w:rPr>
                <w:bCs/>
                <w:lang w:val="en-GB"/>
              </w:rPr>
            </w:pPr>
            <w:r w:rsidRPr="002959A0">
              <w:rPr>
                <w:bCs/>
                <w:lang w:val="en-GB"/>
              </w:rPr>
              <w:t>(</w:t>
            </w:r>
            <w:r w:rsidR="00BD6F54" w:rsidRPr="002959A0">
              <w:rPr>
                <w:bCs/>
                <w:lang w:val="en-GB"/>
              </w:rPr>
              <w:t>6,014</w:t>
            </w:r>
            <w:r w:rsidRPr="002959A0">
              <w:rPr>
                <w:bCs/>
                <w:lang w:val="en-GB"/>
              </w:rPr>
              <w:t>)</w:t>
            </w:r>
          </w:p>
        </w:tc>
      </w:tr>
      <w:tr w:rsidR="00BD6F54" w:rsidRPr="002959A0" w14:paraId="06CD9C78" w14:textId="77777777" w:rsidTr="00F86354">
        <w:trPr>
          <w:trHeight w:val="315"/>
          <w:jc w:val="center"/>
        </w:trPr>
        <w:tc>
          <w:tcPr>
            <w:tcW w:w="1250" w:type="dxa"/>
            <w:noWrap/>
            <w:vAlign w:val="center"/>
            <w:hideMark/>
          </w:tcPr>
          <w:p w14:paraId="652503E3" w14:textId="77777777" w:rsidR="00BD6F54" w:rsidRPr="002959A0" w:rsidRDefault="00BD6F54" w:rsidP="00BD6F54">
            <w:pPr>
              <w:pStyle w:val="ExhibitText"/>
              <w:jc w:val="left"/>
              <w:rPr>
                <w:lang w:val="en-GB"/>
              </w:rPr>
            </w:pPr>
            <w:r w:rsidRPr="002959A0">
              <w:rPr>
                <w:lang w:val="en-GB"/>
              </w:rPr>
              <w:t>Rest of the World</w:t>
            </w:r>
          </w:p>
        </w:tc>
        <w:tc>
          <w:tcPr>
            <w:tcW w:w="939" w:type="dxa"/>
            <w:noWrap/>
            <w:vAlign w:val="center"/>
            <w:hideMark/>
          </w:tcPr>
          <w:p w14:paraId="581307E3" w14:textId="77777777" w:rsidR="00BD6F54" w:rsidRPr="002959A0" w:rsidRDefault="00BD6F54" w:rsidP="00F5452F">
            <w:pPr>
              <w:pStyle w:val="ExhibitText"/>
              <w:jc w:val="right"/>
              <w:rPr>
                <w:lang w:val="en-GB"/>
              </w:rPr>
            </w:pPr>
            <w:r w:rsidRPr="002959A0">
              <w:rPr>
                <w:lang w:val="en-GB"/>
              </w:rPr>
              <w:t>104,930</w:t>
            </w:r>
          </w:p>
        </w:tc>
        <w:tc>
          <w:tcPr>
            <w:tcW w:w="939" w:type="dxa"/>
            <w:noWrap/>
            <w:vAlign w:val="center"/>
            <w:hideMark/>
          </w:tcPr>
          <w:p w14:paraId="6D2262EF" w14:textId="77777777" w:rsidR="00BD6F54" w:rsidRPr="002959A0" w:rsidRDefault="00BD6F54" w:rsidP="00F5452F">
            <w:pPr>
              <w:pStyle w:val="ExhibitText"/>
              <w:jc w:val="right"/>
              <w:rPr>
                <w:lang w:val="en-GB"/>
              </w:rPr>
            </w:pPr>
            <w:r w:rsidRPr="002959A0">
              <w:rPr>
                <w:lang w:val="en-GB"/>
              </w:rPr>
              <w:t>336,040</w:t>
            </w:r>
          </w:p>
        </w:tc>
        <w:tc>
          <w:tcPr>
            <w:tcW w:w="939" w:type="dxa"/>
            <w:noWrap/>
            <w:vAlign w:val="center"/>
            <w:hideMark/>
          </w:tcPr>
          <w:p w14:paraId="5B3A5200" w14:textId="77777777" w:rsidR="00BD6F54" w:rsidRPr="002959A0" w:rsidRDefault="00BD6F54" w:rsidP="00F5452F">
            <w:pPr>
              <w:pStyle w:val="ExhibitText"/>
              <w:jc w:val="right"/>
              <w:rPr>
                <w:lang w:val="en-GB"/>
              </w:rPr>
            </w:pPr>
            <w:r w:rsidRPr="002959A0">
              <w:rPr>
                <w:lang w:val="en-GB"/>
              </w:rPr>
              <w:t>336,408</w:t>
            </w:r>
          </w:p>
        </w:tc>
        <w:tc>
          <w:tcPr>
            <w:tcW w:w="939" w:type="dxa"/>
            <w:noWrap/>
            <w:vAlign w:val="center"/>
            <w:hideMark/>
          </w:tcPr>
          <w:p w14:paraId="6768A87C" w14:textId="77777777" w:rsidR="00BD6F54" w:rsidRPr="002959A0" w:rsidRDefault="00BD6F54" w:rsidP="00F5452F">
            <w:pPr>
              <w:pStyle w:val="ExhibitText"/>
              <w:jc w:val="right"/>
              <w:rPr>
                <w:lang w:val="en-GB"/>
              </w:rPr>
            </w:pPr>
            <w:r w:rsidRPr="002959A0">
              <w:rPr>
                <w:lang w:val="en-GB"/>
              </w:rPr>
              <w:t>152,661</w:t>
            </w:r>
          </w:p>
        </w:tc>
        <w:tc>
          <w:tcPr>
            <w:tcW w:w="939" w:type="dxa"/>
            <w:noWrap/>
            <w:vAlign w:val="center"/>
            <w:hideMark/>
          </w:tcPr>
          <w:p w14:paraId="6D6990E7" w14:textId="77777777" w:rsidR="00BD6F54" w:rsidRPr="002959A0" w:rsidRDefault="00BD6F54" w:rsidP="00F5452F">
            <w:pPr>
              <w:pStyle w:val="ExhibitText"/>
              <w:jc w:val="right"/>
              <w:rPr>
                <w:lang w:val="en-GB"/>
              </w:rPr>
            </w:pPr>
            <w:r w:rsidRPr="002959A0">
              <w:rPr>
                <w:lang w:val="en-GB"/>
              </w:rPr>
              <w:t>113,650</w:t>
            </w:r>
          </w:p>
        </w:tc>
        <w:tc>
          <w:tcPr>
            <w:tcW w:w="939" w:type="dxa"/>
            <w:noWrap/>
            <w:vAlign w:val="center"/>
            <w:hideMark/>
          </w:tcPr>
          <w:p w14:paraId="05E8D360" w14:textId="77777777" w:rsidR="00BD6F54" w:rsidRPr="002959A0" w:rsidRDefault="00BD6F54" w:rsidP="00F5452F">
            <w:pPr>
              <w:pStyle w:val="ExhibitText"/>
              <w:jc w:val="right"/>
              <w:rPr>
                <w:lang w:val="en-GB"/>
              </w:rPr>
            </w:pPr>
            <w:r w:rsidRPr="002959A0">
              <w:rPr>
                <w:lang w:val="en-GB"/>
              </w:rPr>
              <w:t>119,521</w:t>
            </w:r>
          </w:p>
        </w:tc>
        <w:tc>
          <w:tcPr>
            <w:tcW w:w="939" w:type="dxa"/>
            <w:noWrap/>
            <w:vAlign w:val="center"/>
            <w:hideMark/>
          </w:tcPr>
          <w:p w14:paraId="5001BB41" w14:textId="77777777" w:rsidR="00BD6F54" w:rsidRPr="002959A0" w:rsidRDefault="00BD6F54" w:rsidP="00F5452F">
            <w:pPr>
              <w:pStyle w:val="ExhibitText"/>
              <w:jc w:val="right"/>
              <w:rPr>
                <w:lang w:val="en-GB"/>
              </w:rPr>
            </w:pPr>
            <w:r w:rsidRPr="002959A0">
              <w:rPr>
                <w:lang w:val="en-GB"/>
              </w:rPr>
              <w:t>73,936</w:t>
            </w:r>
          </w:p>
        </w:tc>
        <w:tc>
          <w:tcPr>
            <w:tcW w:w="850" w:type="dxa"/>
            <w:noWrap/>
            <w:vAlign w:val="center"/>
            <w:hideMark/>
          </w:tcPr>
          <w:p w14:paraId="6D797AFC" w14:textId="77777777" w:rsidR="00BD6F54" w:rsidRPr="002959A0" w:rsidRDefault="00BD6F54" w:rsidP="00F5452F">
            <w:pPr>
              <w:pStyle w:val="ExhibitText"/>
              <w:jc w:val="right"/>
              <w:rPr>
                <w:lang w:val="en-GB"/>
              </w:rPr>
            </w:pPr>
            <w:r w:rsidRPr="002959A0">
              <w:rPr>
                <w:lang w:val="en-GB"/>
              </w:rPr>
              <w:t>32,039</w:t>
            </w:r>
          </w:p>
        </w:tc>
        <w:tc>
          <w:tcPr>
            <w:tcW w:w="828" w:type="dxa"/>
            <w:noWrap/>
            <w:vAlign w:val="center"/>
            <w:hideMark/>
          </w:tcPr>
          <w:p w14:paraId="2EF978C2" w14:textId="77777777" w:rsidR="00BD6F54" w:rsidRPr="002959A0" w:rsidRDefault="00BD6F54" w:rsidP="00F5452F">
            <w:pPr>
              <w:pStyle w:val="ExhibitText"/>
              <w:jc w:val="right"/>
              <w:rPr>
                <w:lang w:val="en-GB"/>
              </w:rPr>
            </w:pPr>
            <w:r w:rsidRPr="002959A0">
              <w:rPr>
                <w:lang w:val="en-GB"/>
              </w:rPr>
              <w:t>34,749</w:t>
            </w:r>
          </w:p>
        </w:tc>
        <w:tc>
          <w:tcPr>
            <w:tcW w:w="915" w:type="dxa"/>
            <w:noWrap/>
            <w:vAlign w:val="center"/>
            <w:hideMark/>
          </w:tcPr>
          <w:p w14:paraId="339A6CB7" w14:textId="77777777" w:rsidR="00BD6F54" w:rsidRPr="002959A0" w:rsidRDefault="00BD6F54" w:rsidP="00F5452F">
            <w:pPr>
              <w:pStyle w:val="ExhibitText"/>
              <w:jc w:val="right"/>
              <w:rPr>
                <w:lang w:val="en-GB"/>
              </w:rPr>
            </w:pPr>
            <w:r w:rsidRPr="002959A0">
              <w:rPr>
                <w:lang w:val="en-GB"/>
              </w:rPr>
              <w:t>53,217</w:t>
            </w:r>
          </w:p>
        </w:tc>
        <w:tc>
          <w:tcPr>
            <w:tcW w:w="828" w:type="dxa"/>
            <w:noWrap/>
            <w:vAlign w:val="center"/>
            <w:hideMark/>
          </w:tcPr>
          <w:p w14:paraId="464971D6" w14:textId="77777777" w:rsidR="00BD6F54" w:rsidRPr="002959A0" w:rsidRDefault="00BD6F54" w:rsidP="00F5452F">
            <w:pPr>
              <w:pStyle w:val="ExhibitText"/>
              <w:jc w:val="right"/>
              <w:rPr>
                <w:lang w:val="en-GB"/>
              </w:rPr>
            </w:pPr>
            <w:r w:rsidRPr="002959A0">
              <w:rPr>
                <w:lang w:val="en-GB"/>
              </w:rPr>
              <w:t>43,382</w:t>
            </w:r>
          </w:p>
        </w:tc>
        <w:tc>
          <w:tcPr>
            <w:tcW w:w="828" w:type="dxa"/>
            <w:noWrap/>
            <w:vAlign w:val="center"/>
            <w:hideMark/>
          </w:tcPr>
          <w:p w14:paraId="0AA0F1EB" w14:textId="77777777" w:rsidR="00BD6F54" w:rsidRPr="002959A0" w:rsidRDefault="00BD6F54" w:rsidP="00F5452F">
            <w:pPr>
              <w:pStyle w:val="ExhibitText"/>
              <w:jc w:val="right"/>
              <w:rPr>
                <w:lang w:val="en-GB"/>
              </w:rPr>
            </w:pPr>
            <w:r w:rsidRPr="002959A0">
              <w:rPr>
                <w:lang w:val="en-GB"/>
              </w:rPr>
              <w:t>21,314</w:t>
            </w:r>
          </w:p>
        </w:tc>
        <w:tc>
          <w:tcPr>
            <w:tcW w:w="888" w:type="dxa"/>
            <w:noWrap/>
            <w:vAlign w:val="center"/>
            <w:hideMark/>
          </w:tcPr>
          <w:p w14:paraId="0F6DEA99" w14:textId="77777777" w:rsidR="00BD6F54" w:rsidRPr="002959A0" w:rsidRDefault="00BD6F54" w:rsidP="00F5452F">
            <w:pPr>
              <w:pStyle w:val="ExhibitText"/>
              <w:jc w:val="right"/>
              <w:rPr>
                <w:lang w:val="en-GB"/>
              </w:rPr>
            </w:pPr>
            <w:r w:rsidRPr="002959A0">
              <w:rPr>
                <w:lang w:val="en-GB"/>
              </w:rPr>
              <w:t>47,625</w:t>
            </w:r>
          </w:p>
        </w:tc>
      </w:tr>
      <w:tr w:rsidR="00BD6F54" w:rsidRPr="002959A0" w14:paraId="27235DAA" w14:textId="77777777" w:rsidTr="00F86354">
        <w:trPr>
          <w:trHeight w:val="315"/>
          <w:jc w:val="center"/>
        </w:trPr>
        <w:tc>
          <w:tcPr>
            <w:tcW w:w="1250" w:type="dxa"/>
            <w:noWrap/>
            <w:vAlign w:val="center"/>
          </w:tcPr>
          <w:p w14:paraId="75C69B12" w14:textId="0F2A6FC7" w:rsidR="00BD6F54" w:rsidRPr="002959A0" w:rsidRDefault="00BD6F54" w:rsidP="00BD6F54">
            <w:pPr>
              <w:pStyle w:val="ExhibitText"/>
              <w:jc w:val="left"/>
              <w:rPr>
                <w:lang w:val="en-GB"/>
              </w:rPr>
            </w:pPr>
            <w:r w:rsidRPr="002959A0">
              <w:rPr>
                <w:b/>
                <w:bCs/>
                <w:lang w:val="en-GB"/>
              </w:rPr>
              <w:t>All Countries</w:t>
            </w:r>
          </w:p>
        </w:tc>
        <w:tc>
          <w:tcPr>
            <w:tcW w:w="939" w:type="dxa"/>
            <w:noWrap/>
            <w:vAlign w:val="center"/>
          </w:tcPr>
          <w:p w14:paraId="5F37F8C0" w14:textId="6A0EE6C7" w:rsidR="00BD6F54" w:rsidRPr="002959A0" w:rsidRDefault="00BD6F54" w:rsidP="00F5452F">
            <w:pPr>
              <w:pStyle w:val="ExhibitText"/>
              <w:jc w:val="right"/>
              <w:rPr>
                <w:lang w:val="en-GB"/>
              </w:rPr>
            </w:pPr>
            <w:r w:rsidRPr="002959A0">
              <w:rPr>
                <w:b/>
                <w:bCs/>
                <w:lang w:val="en-GB"/>
              </w:rPr>
              <w:t>201,733</w:t>
            </w:r>
          </w:p>
        </w:tc>
        <w:tc>
          <w:tcPr>
            <w:tcW w:w="939" w:type="dxa"/>
            <w:noWrap/>
            <w:vAlign w:val="center"/>
          </w:tcPr>
          <w:p w14:paraId="014EB74B" w14:textId="58B8570E" w:rsidR="00BD6F54" w:rsidRPr="002959A0" w:rsidRDefault="00BD6F54" w:rsidP="00F5452F">
            <w:pPr>
              <w:pStyle w:val="ExhibitText"/>
              <w:jc w:val="right"/>
              <w:rPr>
                <w:lang w:val="en-GB"/>
              </w:rPr>
            </w:pPr>
            <w:r w:rsidRPr="002959A0">
              <w:rPr>
                <w:b/>
                <w:bCs/>
                <w:lang w:val="en-GB"/>
              </w:rPr>
              <w:t>467,625</w:t>
            </w:r>
          </w:p>
        </w:tc>
        <w:tc>
          <w:tcPr>
            <w:tcW w:w="939" w:type="dxa"/>
            <w:noWrap/>
            <w:vAlign w:val="center"/>
          </w:tcPr>
          <w:p w14:paraId="43DA6E0B" w14:textId="32F08A1B" w:rsidR="00BD6F54" w:rsidRPr="002959A0" w:rsidRDefault="00BD6F54" w:rsidP="00F5452F">
            <w:pPr>
              <w:pStyle w:val="ExhibitText"/>
              <w:jc w:val="right"/>
              <w:rPr>
                <w:lang w:val="en-GB"/>
              </w:rPr>
            </w:pPr>
            <w:r w:rsidRPr="002959A0">
              <w:rPr>
                <w:b/>
                <w:bCs/>
                <w:lang w:val="en-GB"/>
              </w:rPr>
              <w:t>471,792</w:t>
            </w:r>
          </w:p>
        </w:tc>
        <w:tc>
          <w:tcPr>
            <w:tcW w:w="939" w:type="dxa"/>
            <w:noWrap/>
            <w:vAlign w:val="center"/>
          </w:tcPr>
          <w:p w14:paraId="2DBC85DF" w14:textId="50EEF55D" w:rsidR="00BD6F54" w:rsidRPr="002959A0" w:rsidRDefault="00BD6F54" w:rsidP="00F5452F">
            <w:pPr>
              <w:pStyle w:val="ExhibitText"/>
              <w:jc w:val="right"/>
              <w:rPr>
                <w:lang w:val="en-GB"/>
              </w:rPr>
            </w:pPr>
            <w:r w:rsidRPr="002959A0">
              <w:rPr>
                <w:b/>
                <w:bCs/>
                <w:lang w:val="en-GB"/>
              </w:rPr>
              <w:t>277,258</w:t>
            </w:r>
          </w:p>
        </w:tc>
        <w:tc>
          <w:tcPr>
            <w:tcW w:w="939" w:type="dxa"/>
            <w:noWrap/>
            <w:vAlign w:val="center"/>
          </w:tcPr>
          <w:p w14:paraId="34689434" w14:textId="7A47DC87" w:rsidR="00BD6F54" w:rsidRPr="002959A0" w:rsidRDefault="00BD6F54" w:rsidP="00F5452F">
            <w:pPr>
              <w:pStyle w:val="ExhibitText"/>
              <w:jc w:val="right"/>
              <w:rPr>
                <w:lang w:val="en-GB"/>
              </w:rPr>
            </w:pPr>
            <w:r w:rsidRPr="002959A0">
              <w:rPr>
                <w:b/>
                <w:bCs/>
                <w:lang w:val="en-GB"/>
              </w:rPr>
              <w:t>146,528</w:t>
            </w:r>
          </w:p>
        </w:tc>
        <w:tc>
          <w:tcPr>
            <w:tcW w:w="939" w:type="dxa"/>
            <w:noWrap/>
            <w:vAlign w:val="center"/>
          </w:tcPr>
          <w:p w14:paraId="2B0A60B7" w14:textId="31E42EE4" w:rsidR="00BD6F54" w:rsidRPr="002959A0" w:rsidRDefault="00BD6F54" w:rsidP="00F5452F">
            <w:pPr>
              <w:pStyle w:val="ExhibitText"/>
              <w:jc w:val="right"/>
              <w:rPr>
                <w:lang w:val="en-GB"/>
              </w:rPr>
            </w:pPr>
            <w:r w:rsidRPr="002959A0">
              <w:rPr>
                <w:b/>
                <w:bCs/>
                <w:lang w:val="en-GB"/>
              </w:rPr>
              <w:t>161,730</w:t>
            </w:r>
          </w:p>
        </w:tc>
        <w:tc>
          <w:tcPr>
            <w:tcW w:w="939" w:type="dxa"/>
            <w:noWrap/>
            <w:vAlign w:val="center"/>
          </w:tcPr>
          <w:p w14:paraId="482D0D71" w14:textId="19E7A072" w:rsidR="00BD6F54" w:rsidRPr="002959A0" w:rsidRDefault="00BD6F54" w:rsidP="00F5452F">
            <w:pPr>
              <w:pStyle w:val="ExhibitText"/>
              <w:jc w:val="right"/>
              <w:rPr>
                <w:lang w:val="en-GB"/>
              </w:rPr>
            </w:pPr>
            <w:r w:rsidRPr="002959A0">
              <w:rPr>
                <w:b/>
                <w:bCs/>
                <w:lang w:val="en-GB"/>
              </w:rPr>
              <w:t>109,388</w:t>
            </w:r>
          </w:p>
        </w:tc>
        <w:tc>
          <w:tcPr>
            <w:tcW w:w="850" w:type="dxa"/>
            <w:noWrap/>
            <w:vAlign w:val="center"/>
          </w:tcPr>
          <w:p w14:paraId="03699467" w14:textId="6602F10E" w:rsidR="00BD6F54" w:rsidRPr="002959A0" w:rsidRDefault="00BD6F54" w:rsidP="00F5452F">
            <w:pPr>
              <w:pStyle w:val="ExhibitText"/>
              <w:jc w:val="right"/>
              <w:rPr>
                <w:lang w:val="en-GB"/>
              </w:rPr>
            </w:pPr>
            <w:r w:rsidRPr="002959A0">
              <w:rPr>
                <w:b/>
                <w:bCs/>
                <w:lang w:val="en-GB"/>
              </w:rPr>
              <w:t>54,146</w:t>
            </w:r>
          </w:p>
        </w:tc>
        <w:tc>
          <w:tcPr>
            <w:tcW w:w="828" w:type="dxa"/>
            <w:noWrap/>
            <w:vAlign w:val="center"/>
          </w:tcPr>
          <w:p w14:paraId="046ED98F" w14:textId="19E69668" w:rsidR="00BD6F54" w:rsidRPr="002959A0" w:rsidRDefault="00BD6F54" w:rsidP="00F5452F">
            <w:pPr>
              <w:pStyle w:val="ExhibitText"/>
              <w:jc w:val="right"/>
              <w:rPr>
                <w:lang w:val="en-GB"/>
              </w:rPr>
            </w:pPr>
            <w:r w:rsidRPr="002959A0">
              <w:rPr>
                <w:b/>
                <w:bCs/>
                <w:lang w:val="en-GB"/>
              </w:rPr>
              <w:t>89,690</w:t>
            </w:r>
          </w:p>
        </w:tc>
        <w:tc>
          <w:tcPr>
            <w:tcW w:w="915" w:type="dxa"/>
            <w:noWrap/>
            <w:vAlign w:val="center"/>
          </w:tcPr>
          <w:p w14:paraId="2B9D07E3" w14:textId="3E24D1F9" w:rsidR="00BD6F54" w:rsidRPr="002959A0" w:rsidRDefault="00BD6F54" w:rsidP="00F5452F">
            <w:pPr>
              <w:pStyle w:val="ExhibitText"/>
              <w:jc w:val="right"/>
              <w:rPr>
                <w:lang w:val="en-GB"/>
              </w:rPr>
            </w:pPr>
            <w:r w:rsidRPr="002959A0">
              <w:rPr>
                <w:b/>
                <w:bCs/>
                <w:lang w:val="en-GB"/>
              </w:rPr>
              <w:t>85,617</w:t>
            </w:r>
          </w:p>
        </w:tc>
        <w:tc>
          <w:tcPr>
            <w:tcW w:w="828" w:type="dxa"/>
            <w:noWrap/>
            <w:vAlign w:val="center"/>
          </w:tcPr>
          <w:p w14:paraId="42444723" w14:textId="25980E28" w:rsidR="00BD6F54" w:rsidRPr="002959A0" w:rsidRDefault="00BD6F54" w:rsidP="00F5452F">
            <w:pPr>
              <w:pStyle w:val="ExhibitText"/>
              <w:jc w:val="right"/>
              <w:rPr>
                <w:lang w:val="en-GB"/>
              </w:rPr>
            </w:pPr>
            <w:r w:rsidRPr="002959A0">
              <w:rPr>
                <w:b/>
                <w:bCs/>
                <w:lang w:val="en-GB"/>
              </w:rPr>
              <w:t>64,590</w:t>
            </w:r>
          </w:p>
        </w:tc>
        <w:tc>
          <w:tcPr>
            <w:tcW w:w="828" w:type="dxa"/>
            <w:noWrap/>
            <w:vAlign w:val="center"/>
          </w:tcPr>
          <w:p w14:paraId="5069E1FB" w14:textId="5563E00F" w:rsidR="00BD6F54" w:rsidRPr="002959A0" w:rsidRDefault="00BD6F54" w:rsidP="00F5452F">
            <w:pPr>
              <w:pStyle w:val="ExhibitText"/>
              <w:jc w:val="right"/>
              <w:rPr>
                <w:lang w:val="en-GB"/>
              </w:rPr>
            </w:pPr>
            <w:r w:rsidRPr="002959A0">
              <w:rPr>
                <w:b/>
                <w:bCs/>
                <w:lang w:val="en-GB"/>
              </w:rPr>
              <w:t>37,361</w:t>
            </w:r>
          </w:p>
        </w:tc>
        <w:tc>
          <w:tcPr>
            <w:tcW w:w="888" w:type="dxa"/>
            <w:noWrap/>
            <w:vAlign w:val="center"/>
          </w:tcPr>
          <w:p w14:paraId="090F32FA" w14:textId="73977CE2" w:rsidR="00BD6F54" w:rsidRPr="002959A0" w:rsidRDefault="00BD6F54" w:rsidP="00F5452F">
            <w:pPr>
              <w:pStyle w:val="ExhibitText"/>
              <w:jc w:val="right"/>
              <w:rPr>
                <w:lang w:val="en-GB"/>
              </w:rPr>
            </w:pPr>
            <w:r w:rsidRPr="002959A0">
              <w:rPr>
                <w:b/>
                <w:bCs/>
                <w:lang w:val="en-GB"/>
              </w:rPr>
              <w:t>51,306</w:t>
            </w:r>
          </w:p>
        </w:tc>
      </w:tr>
    </w:tbl>
    <w:p w14:paraId="25781361" w14:textId="176D6F5D" w:rsidR="00BD6F54" w:rsidRPr="002959A0" w:rsidRDefault="00BD6F54" w:rsidP="00BD6F54">
      <w:pPr>
        <w:rPr>
          <w:lang w:val="en-GB"/>
        </w:rPr>
      </w:pPr>
    </w:p>
    <w:p w14:paraId="2137ED83" w14:textId="2423D460" w:rsidR="00F5452F" w:rsidRPr="00817B1A" w:rsidRDefault="00F5452F" w:rsidP="00F5452F">
      <w:pPr>
        <w:pStyle w:val="Footnote"/>
        <w:rPr>
          <w:lang w:val="en-GB"/>
        </w:rPr>
      </w:pPr>
      <w:r w:rsidRPr="0071436F">
        <w:rPr>
          <w:lang w:val="en-GB"/>
        </w:rPr>
        <w:t xml:space="preserve">Note: </w:t>
      </w:r>
      <w:r w:rsidR="0079606E" w:rsidRPr="0071436F">
        <w:rPr>
          <w:lang w:val="en-GB"/>
        </w:rPr>
        <w:t>A</w:t>
      </w:r>
      <w:r w:rsidRPr="0071436F">
        <w:rPr>
          <w:lang w:val="en-GB"/>
        </w:rPr>
        <w:t xml:space="preserve"> negative number occurs when disposal of FDI asse</w:t>
      </w:r>
      <w:r w:rsidRPr="008A1334">
        <w:rPr>
          <w:lang w:val="en-GB"/>
        </w:rPr>
        <w:t>ts exceeds acquisition of FDI assets</w:t>
      </w:r>
      <w:r w:rsidR="0079606E" w:rsidRPr="00817B1A">
        <w:rPr>
          <w:lang w:val="en-GB"/>
        </w:rPr>
        <w:t>; NAFTA = North American Free Trade Agreement</w:t>
      </w:r>
      <w:r w:rsidR="002A594D" w:rsidRPr="00817B1A">
        <w:rPr>
          <w:lang w:val="en-GB"/>
        </w:rPr>
        <w:t>.</w:t>
      </w:r>
    </w:p>
    <w:p w14:paraId="799F82BE" w14:textId="0C190FDF" w:rsidR="00F5452F" w:rsidRPr="0071436F" w:rsidRDefault="00F5452F" w:rsidP="00F5452F">
      <w:pPr>
        <w:pStyle w:val="Footnote"/>
        <w:rPr>
          <w:lang w:val="en-GB"/>
        </w:rPr>
      </w:pPr>
      <w:r w:rsidRPr="00952F00">
        <w:rPr>
          <w:lang w:val="en-GB"/>
        </w:rPr>
        <w:t xml:space="preserve">Source: </w:t>
      </w:r>
      <w:r w:rsidR="00C43DA3" w:rsidRPr="00952F00">
        <w:rPr>
          <w:lang w:val="en-GB"/>
        </w:rPr>
        <w:t>“</w:t>
      </w:r>
      <w:r w:rsidRPr="00952F00">
        <w:rPr>
          <w:lang w:val="en-GB"/>
        </w:rPr>
        <w:t>Foreign Direct Investment in the U.S.: Balance of Payments and Direct Investment Position Data</w:t>
      </w:r>
      <w:r w:rsidR="00C43DA3" w:rsidRPr="00952F00">
        <w:rPr>
          <w:lang w:val="en-GB"/>
        </w:rPr>
        <w:t>,”</w:t>
      </w:r>
      <w:r w:rsidRPr="00952F00">
        <w:rPr>
          <w:lang w:val="en-GB"/>
        </w:rPr>
        <w:t xml:space="preserve"> U</w:t>
      </w:r>
      <w:r w:rsidR="00C43DA3" w:rsidRPr="00952F00">
        <w:rPr>
          <w:lang w:val="en-GB"/>
        </w:rPr>
        <w:t>.</w:t>
      </w:r>
      <w:r w:rsidRPr="00952F00">
        <w:rPr>
          <w:lang w:val="en-GB"/>
        </w:rPr>
        <w:t>S</w:t>
      </w:r>
      <w:r w:rsidR="00C43DA3" w:rsidRPr="00952F00">
        <w:rPr>
          <w:lang w:val="en-GB"/>
        </w:rPr>
        <w:t>.</w:t>
      </w:r>
      <w:r w:rsidRPr="00952F00">
        <w:rPr>
          <w:lang w:val="en-GB"/>
        </w:rPr>
        <w:t xml:space="preserve"> Bureau of Economic Analysis</w:t>
      </w:r>
      <w:r w:rsidR="00C43DA3" w:rsidRPr="00952F00">
        <w:rPr>
          <w:lang w:val="en-GB"/>
        </w:rPr>
        <w:t>, a</w:t>
      </w:r>
      <w:r w:rsidRPr="00952F00">
        <w:rPr>
          <w:lang w:val="en-GB"/>
        </w:rPr>
        <w:t>ccessed September 15, 2018</w:t>
      </w:r>
      <w:r w:rsidR="00C43DA3" w:rsidRPr="00952F00">
        <w:rPr>
          <w:lang w:val="en-GB"/>
        </w:rPr>
        <w:t>,</w:t>
      </w:r>
      <w:r w:rsidRPr="00952F00">
        <w:rPr>
          <w:lang w:val="en-GB"/>
        </w:rPr>
        <w:t xml:space="preserve"> </w:t>
      </w:r>
      <w:r w:rsidRPr="00810685">
        <w:rPr>
          <w:rStyle w:val="Hyperlink"/>
          <w:color w:val="auto"/>
          <w:u w:val="none"/>
          <w:lang w:val="en-GB"/>
        </w:rPr>
        <w:t>www.bea.gov/international/di1fdibal.</w:t>
      </w:r>
      <w:r w:rsidRPr="0071436F">
        <w:rPr>
          <w:lang w:val="en-GB"/>
        </w:rPr>
        <w:t xml:space="preserve"> </w:t>
      </w:r>
    </w:p>
    <w:p w14:paraId="5C5613B5" w14:textId="77777777" w:rsidR="00F5452F" w:rsidRPr="002959A0" w:rsidRDefault="00F5452F" w:rsidP="00BD6F54">
      <w:pPr>
        <w:rPr>
          <w:lang w:val="en-GB"/>
        </w:rPr>
      </w:pPr>
    </w:p>
    <w:sectPr w:rsidR="00F5452F" w:rsidRPr="002959A0" w:rsidSect="00BD6F54">
      <w:headerReference w:type="default" r:id="rId13"/>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50AC1" w14:textId="77777777" w:rsidR="008619D6" w:rsidRDefault="008619D6" w:rsidP="00D75295">
      <w:r>
        <w:separator/>
      </w:r>
    </w:p>
  </w:endnote>
  <w:endnote w:type="continuationSeparator" w:id="0">
    <w:p w14:paraId="500C2FC5" w14:textId="77777777" w:rsidR="008619D6" w:rsidRDefault="008619D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8001" w14:textId="77777777" w:rsidR="008619D6" w:rsidRDefault="008619D6" w:rsidP="00D75295">
      <w:r>
        <w:separator/>
      </w:r>
    </w:p>
  </w:footnote>
  <w:footnote w:type="continuationSeparator" w:id="0">
    <w:p w14:paraId="4A041229" w14:textId="77777777" w:rsidR="008619D6" w:rsidRDefault="008619D6" w:rsidP="00D75295">
      <w:r>
        <w:continuationSeparator/>
      </w:r>
    </w:p>
  </w:footnote>
  <w:footnote w:id="1">
    <w:p w14:paraId="645B4257" w14:textId="5836BD43" w:rsidR="008619D6" w:rsidRPr="002959A0" w:rsidRDefault="008619D6" w:rsidP="00C27345">
      <w:pPr>
        <w:pStyle w:val="Footnote"/>
        <w:jc w:val="left"/>
        <w:rPr>
          <w:lang w:val="en-GB"/>
        </w:rPr>
      </w:pPr>
      <w:r w:rsidRPr="002959A0">
        <w:rPr>
          <w:rStyle w:val="FootnoteReference"/>
          <w:lang w:val="en-GB"/>
        </w:rPr>
        <w:footnoteRef/>
      </w:r>
      <w:r w:rsidRPr="002959A0">
        <w:rPr>
          <w:lang w:val="en-GB"/>
        </w:rPr>
        <w:t xml:space="preserve"> ¥ = </w:t>
      </w:r>
      <w:r>
        <w:rPr>
          <w:lang w:val="en-GB"/>
        </w:rPr>
        <w:t>CNY</w:t>
      </w:r>
      <w:r w:rsidRPr="002959A0">
        <w:rPr>
          <w:lang w:val="en-GB"/>
        </w:rPr>
        <w:t xml:space="preserve"> = Chinese yuan renminbi; US$1 = ¥6.6160</w:t>
      </w:r>
      <w:r>
        <w:rPr>
          <w:lang w:val="en-GB"/>
        </w:rPr>
        <w:t xml:space="preserve"> </w:t>
      </w:r>
      <w:r w:rsidRPr="002959A0">
        <w:rPr>
          <w:lang w:val="en-GB"/>
        </w:rPr>
        <w:t>on July 1, 2018</w:t>
      </w:r>
      <w:r>
        <w:rPr>
          <w:lang w:val="en-GB"/>
        </w:rPr>
        <w:t>.</w:t>
      </w:r>
    </w:p>
  </w:footnote>
  <w:footnote w:id="2">
    <w:p w14:paraId="1C0CFE91" w14:textId="4707A455"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“Cao Dewang Builds in the United States: US$1 Billion for Complaints and Fines</w:t>
      </w:r>
      <w:r>
        <w:rPr>
          <w:lang w:val="en-GB"/>
        </w:rPr>
        <w:t>”</w:t>
      </w:r>
      <w:r w:rsidRPr="002959A0">
        <w:rPr>
          <w:lang w:val="en-GB"/>
        </w:rPr>
        <w:t xml:space="preserve"> [in Chinese], June 18, 2017, accessed October 7, 2017, </w:t>
      </w:r>
      <w:r w:rsidRPr="002959A0">
        <w:rPr>
          <w:rStyle w:val="Hyperlink"/>
          <w:color w:val="auto"/>
          <w:u w:val="none"/>
          <w:lang w:val="en-GB"/>
        </w:rPr>
        <w:t>http://toutiao.chinaso.com/rd/detail/20170618/1000200032975961497743297361643787_1.html</w:t>
      </w:r>
      <w:r w:rsidRPr="002959A0">
        <w:rPr>
          <w:lang w:val="en-GB"/>
        </w:rPr>
        <w:t xml:space="preserve">. </w:t>
      </w:r>
    </w:p>
  </w:footnote>
  <w:footnote w:id="3">
    <w:p w14:paraId="398EB6ED" w14:textId="4619BCB6"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Dumping is defined as an activity that occurs “when goods are exported at a price less than their normal value, generally meaning </w:t>
      </w:r>
      <w:r>
        <w:rPr>
          <w:lang w:val="en-GB"/>
        </w:rPr>
        <w:t xml:space="preserve">that </w:t>
      </w:r>
      <w:r w:rsidRPr="002959A0">
        <w:rPr>
          <w:lang w:val="en-GB"/>
        </w:rPr>
        <w:t xml:space="preserve">they are exported for less than </w:t>
      </w:r>
      <w:r>
        <w:rPr>
          <w:lang w:val="en-GB"/>
        </w:rPr>
        <w:t xml:space="preserve">what </w:t>
      </w:r>
      <w:r w:rsidRPr="002959A0">
        <w:rPr>
          <w:lang w:val="en-GB"/>
        </w:rPr>
        <w:t xml:space="preserve">they are sold </w:t>
      </w:r>
      <w:r>
        <w:rPr>
          <w:lang w:val="en-GB"/>
        </w:rPr>
        <w:t xml:space="preserve">for </w:t>
      </w:r>
      <w:r w:rsidRPr="002959A0">
        <w:rPr>
          <w:lang w:val="en-GB"/>
        </w:rPr>
        <w:t>in the domestic market or third-country markets, or at less than production cost;” “Glossary: A Guide to ‘WTO Speak,’” World Trade Organization, accessed June 6, 2019 www.wto.org/english/thewto_e/glossary_e/glossary_e.htm.</w:t>
      </w:r>
    </w:p>
  </w:footnote>
  <w:footnote w:id="4">
    <w:p w14:paraId="330C690E" w14:textId="5F8EA898"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FAW Group</w:t>
      </w:r>
      <w:r>
        <w:rPr>
          <w:lang w:val="en-GB"/>
        </w:rPr>
        <w:t xml:space="preserve"> Corporation</w:t>
      </w:r>
      <w:r w:rsidRPr="002959A0">
        <w:rPr>
          <w:lang w:val="en-GB"/>
        </w:rPr>
        <w:t>, based in Changchun China, was originally known as First Auto Works. It was the first automobile manufacturer in China. In 2018, it was the 14th-largest auto manufacturer in the world; “The Largest Car Companies in the World,” Carlogos, May 15, 2019, accessed June 6, 2019, www.carlogos.org/reviews/Largest-Car-Companies-in-the-World.html.</w:t>
      </w:r>
    </w:p>
  </w:footnote>
  <w:footnote w:id="5">
    <w:p w14:paraId="7E271872" w14:textId="1C5ED947"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A-shares were valued in ¥, traded on the Shanghai Stock Exchange, and available for purchase by all domestic Chinese investors, but only by a limited set of authorized international investors. H-shares were traded on the Hong Kong Stock Exchange and purchased by Hong Kong and international investors without restriction. As of 2017, Fuyao had approximately 2.5 billion shares outstanding, of which about 80 per cent were A-shares</w:t>
      </w:r>
      <w:r>
        <w:rPr>
          <w:lang w:val="en-GB"/>
        </w:rPr>
        <w:t>,</w:t>
      </w:r>
      <w:r w:rsidRPr="002959A0">
        <w:rPr>
          <w:lang w:val="en-GB"/>
        </w:rPr>
        <w:t xml:space="preserve"> and 20 per cent </w:t>
      </w:r>
      <w:r>
        <w:rPr>
          <w:lang w:val="en-GB"/>
        </w:rPr>
        <w:t xml:space="preserve">were </w:t>
      </w:r>
      <w:r w:rsidRPr="002959A0">
        <w:rPr>
          <w:lang w:val="en-GB"/>
        </w:rPr>
        <w:t xml:space="preserve">H-shares. A-shares and H-shares enjoyed identical cash flow and voting rights. </w:t>
      </w:r>
    </w:p>
  </w:footnote>
  <w:footnote w:id="6">
    <w:p w14:paraId="3CE1CFDD" w14:textId="2AEE1CD7"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w:t>
      </w:r>
      <w:r>
        <w:rPr>
          <w:lang w:val="en-GB"/>
        </w:rPr>
        <w:t>The</w:t>
      </w:r>
      <w:r w:rsidRPr="002959A0">
        <w:rPr>
          <w:lang w:val="en-GB"/>
        </w:rPr>
        <w:t xml:space="preserve"> purchase included </w:t>
      </w:r>
      <w:r>
        <w:rPr>
          <w:lang w:val="en-GB"/>
        </w:rPr>
        <w:t>U.S.</w:t>
      </w:r>
      <w:r w:rsidRPr="002959A0">
        <w:rPr>
          <w:lang w:val="en-GB"/>
        </w:rPr>
        <w:t xml:space="preserve"> AG manufacturing plants, two </w:t>
      </w:r>
      <w:r>
        <w:rPr>
          <w:lang w:val="en-GB"/>
        </w:rPr>
        <w:t>U.S.</w:t>
      </w:r>
      <w:r w:rsidRPr="002959A0">
        <w:rPr>
          <w:lang w:val="en-GB"/>
        </w:rPr>
        <w:t xml:space="preserve"> float glass facilities, an AG plant in Poland, and Mexican and Chinese joint ventures</w:t>
      </w:r>
      <w:r>
        <w:rPr>
          <w:lang w:val="en-GB"/>
        </w:rPr>
        <w:t>;</w:t>
      </w:r>
      <w:r w:rsidRPr="002959A0">
        <w:rPr>
          <w:lang w:val="en-GB"/>
        </w:rPr>
        <w:t xml:space="preserve"> Graeme Roberts, “Vitro Acquires PGW’s Automotive OEM Glass Business,” </w:t>
      </w:r>
      <w:r w:rsidRPr="002959A0">
        <w:rPr>
          <w:i/>
          <w:lang w:val="en-GB"/>
        </w:rPr>
        <w:t>Just-auto,</w:t>
      </w:r>
      <w:r w:rsidRPr="002959A0">
        <w:rPr>
          <w:lang w:val="en-GB"/>
        </w:rPr>
        <w:t xml:space="preserve"> March 2, 2017, accessed July 13, 2019, www.just-auto.com/news/vitro-acquires-pgws-automotive-oem-glass-business_id175211.aspx#; Vitro Glass, </w:t>
      </w:r>
      <w:r w:rsidRPr="002959A0">
        <w:rPr>
          <w:i/>
          <w:lang w:val="en-GB"/>
        </w:rPr>
        <w:t>2018 Integrated Annual Report</w:t>
      </w:r>
      <w:r w:rsidRPr="002959A0">
        <w:rPr>
          <w:lang w:val="en-GB"/>
        </w:rPr>
        <w:t xml:space="preserve">, 44–98, accessed January 12, 2019, </w:t>
      </w:r>
      <w:r w:rsidRPr="002959A0">
        <w:rPr>
          <w:rStyle w:val="Hyperlink"/>
          <w:color w:val="auto"/>
          <w:u w:val="none"/>
          <w:lang w:val="en-GB"/>
        </w:rPr>
        <w:t>www.vitro.com/media/163605/vitro-integrated-annual-report-2018.pdf;</w:t>
      </w:r>
      <w:r w:rsidRPr="002959A0">
        <w:rPr>
          <w:lang w:val="en-GB"/>
        </w:rPr>
        <w:t xml:space="preserve"> PGW was formerly the AG operations of PPG. </w:t>
      </w:r>
    </w:p>
  </w:footnote>
  <w:footnote w:id="7">
    <w:p w14:paraId="4311EC85" w14:textId="3F70CFB7"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Shu-Ching Jean Chen, “Going Global: Fuyao Glass Goes Where Chinese Carmakers Fear to Tread</w:t>
      </w:r>
      <w:r w:rsidRPr="002959A0">
        <w:rPr>
          <w:rFonts w:eastAsia="MS Gothic"/>
          <w:lang w:val="en-GB"/>
        </w:rPr>
        <w:t xml:space="preserve">,” </w:t>
      </w:r>
      <w:r w:rsidRPr="002959A0">
        <w:rPr>
          <w:i/>
          <w:lang w:val="en-GB"/>
        </w:rPr>
        <w:t>Forbes</w:t>
      </w:r>
      <w:r w:rsidRPr="002959A0">
        <w:rPr>
          <w:lang w:val="en-GB"/>
        </w:rPr>
        <w:t xml:space="preserve">, accessed October 9, 2017, </w:t>
      </w:r>
      <w:r w:rsidRPr="002959A0">
        <w:rPr>
          <w:rStyle w:val="Hyperlink"/>
          <w:color w:val="auto"/>
          <w:u w:val="none"/>
          <w:lang w:val="en-GB"/>
        </w:rPr>
        <w:t>www.forbes.com/sites/shuchingjeanchen/2016/04/06/going-global-fuyao-glass-goes-where-chinese-carmakers-fear-to-tread/#4f52928335dc.</w:t>
      </w:r>
    </w:p>
  </w:footnote>
  <w:footnote w:id="8">
    <w:p w14:paraId="0267F416" w14:textId="4C1204C2" w:rsidR="008619D6" w:rsidRPr="002959A0" w:rsidRDefault="008619D6">
      <w:pPr>
        <w:pStyle w:val="FootnoteText"/>
        <w:rPr>
          <w:rFonts w:ascii="Arial" w:hAnsi="Arial" w:cs="Arial"/>
          <w:sz w:val="17"/>
          <w:szCs w:val="17"/>
          <w:lang w:val="en-GB"/>
        </w:rPr>
      </w:pPr>
      <w:r w:rsidRPr="002959A0">
        <w:rPr>
          <w:rStyle w:val="FootnoteReference"/>
          <w:rFonts w:ascii="Arial" w:hAnsi="Arial" w:cs="Arial"/>
          <w:sz w:val="17"/>
          <w:szCs w:val="17"/>
          <w:lang w:val="en-GB"/>
        </w:rPr>
        <w:footnoteRef/>
      </w:r>
      <w:r w:rsidRPr="002959A0">
        <w:rPr>
          <w:rFonts w:ascii="Arial" w:hAnsi="Arial" w:cs="Arial"/>
          <w:sz w:val="17"/>
          <w:szCs w:val="17"/>
          <w:lang w:val="en-GB"/>
        </w:rPr>
        <w:t xml:space="preserve"> An oblast is a term used for an administrative area or division in Russia, and in several other former nations of the Soviet Union; “oblast,” Lexico (Oxford English Dictionary), accessed June 28, 2019, www.lexico.com/en/definition/oblast.</w:t>
      </w:r>
    </w:p>
  </w:footnote>
  <w:footnote w:id="9">
    <w:p w14:paraId="21AB7FA9" w14:textId="0BD51D47"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Fuyao Glass Industry Group Co. Ltd., </w:t>
      </w:r>
      <w:r w:rsidRPr="002959A0">
        <w:rPr>
          <w:i/>
          <w:lang w:val="en-GB"/>
        </w:rPr>
        <w:t>Annual Report 2017,</w:t>
      </w:r>
      <w:r w:rsidRPr="002959A0">
        <w:rPr>
          <w:lang w:val="en-GB"/>
        </w:rPr>
        <w:t xml:space="preserve"> 20, accessed July 13, 2019, www.fuyaogroup.com/upfiles/investor/201803/1521795644068.pdf.</w:t>
      </w:r>
    </w:p>
  </w:footnote>
  <w:footnote w:id="10">
    <w:p w14:paraId="4B4D4BF6" w14:textId="09D0F6FA" w:rsidR="008619D6" w:rsidRPr="002959A0" w:rsidRDefault="008619D6" w:rsidP="00FA15CD">
      <w:pPr>
        <w:pStyle w:val="Footnote"/>
        <w:rPr>
          <w:lang w:val="en-GB"/>
        </w:rPr>
      </w:pPr>
      <w:r w:rsidRPr="002959A0">
        <w:rPr>
          <w:rStyle w:val="FootnoteReference"/>
          <w:lang w:val="en-GB"/>
        </w:rPr>
        <w:footnoteRef/>
      </w:r>
      <w:r w:rsidRPr="002959A0">
        <w:rPr>
          <w:lang w:val="en-GB"/>
        </w:rPr>
        <w:t xml:space="preserve"> Noam Scheiber and Keith Bradsher, “Chinese Auto Glass Magnate Faces Union Challenge in Ohio,” </w:t>
      </w:r>
      <w:r w:rsidRPr="002959A0">
        <w:rPr>
          <w:i/>
          <w:lang w:val="en-GB"/>
        </w:rPr>
        <w:t>New York Times</w:t>
      </w:r>
      <w:r w:rsidRPr="002959A0">
        <w:rPr>
          <w:lang w:val="en-GB"/>
        </w:rPr>
        <w:t xml:space="preserve">, November 8, 2017, accessed July 13, 2019, www.nytimes.com/2017/11/08/business/china-auto-ohio-union.html; “Ohio Taxpayers Demand Good, Safe Jobs in Exchange for Tax Subsidies at Fuyao,” Action Network, petition targeted at Jeff Daochuan Liu, President, Fuyao Glass America, accessed October 9, 2017, </w:t>
      </w:r>
      <w:r w:rsidRPr="002959A0">
        <w:rPr>
          <w:rStyle w:val="Hyperlink"/>
          <w:color w:val="auto"/>
          <w:u w:val="none"/>
          <w:lang w:val="en-GB"/>
        </w:rPr>
        <w:t>https://actionnetwork.org/petitions/ohio-taxpayers-demand-good-safe-jobs-in-exchange-for-tax-subsidies-at-fuyao</w:t>
      </w:r>
      <w:r w:rsidRPr="002959A0">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F09DC" w14:textId="6BA7A809" w:rsidR="008619D6" w:rsidRPr="00C92CC4" w:rsidRDefault="008619D6" w:rsidP="003C4C3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10</w:t>
    </w:r>
    <w:r>
      <w:rPr>
        <w:rFonts w:ascii="Arial" w:hAnsi="Arial"/>
        <w:b/>
      </w:rPr>
      <w:fldChar w:fldCharType="end"/>
    </w:r>
    <w:r>
      <w:rPr>
        <w:rFonts w:ascii="Arial" w:hAnsi="Arial"/>
        <w:b/>
      </w:rPr>
      <w:tab/>
      <w:t>9B19M111</w:t>
    </w:r>
  </w:p>
  <w:p w14:paraId="095A083A" w14:textId="77777777" w:rsidR="008619D6" w:rsidRDefault="008619D6" w:rsidP="003C4C3A">
    <w:pPr>
      <w:pStyle w:val="Header"/>
      <w:tabs>
        <w:tab w:val="clear" w:pos="4680"/>
        <w:tab w:val="clear" w:pos="9360"/>
        <w:tab w:val="right" w:pos="12960"/>
      </w:tabs>
      <w:rPr>
        <w:sz w:val="18"/>
        <w:szCs w:val="18"/>
      </w:rPr>
    </w:pPr>
  </w:p>
  <w:p w14:paraId="5DFA6199" w14:textId="77777777" w:rsidR="008619D6" w:rsidRPr="00C92CC4" w:rsidRDefault="008619D6" w:rsidP="003C4C3A">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A0A4" w14:textId="501EA680" w:rsidR="008619D6" w:rsidRPr="00C92CC4" w:rsidRDefault="008619D6" w:rsidP="001848F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9B19M111</w:t>
    </w:r>
  </w:p>
  <w:p w14:paraId="3A72718B" w14:textId="77777777" w:rsidR="008619D6" w:rsidRDefault="008619D6" w:rsidP="001848FA">
    <w:pPr>
      <w:pStyle w:val="Header"/>
      <w:tabs>
        <w:tab w:val="clear" w:pos="4680"/>
        <w:tab w:val="clear" w:pos="9360"/>
        <w:tab w:val="right" w:pos="12960"/>
      </w:tabs>
      <w:rPr>
        <w:sz w:val="18"/>
        <w:szCs w:val="18"/>
      </w:rPr>
    </w:pPr>
  </w:p>
  <w:p w14:paraId="537AC3A7" w14:textId="77777777" w:rsidR="008619D6" w:rsidRPr="00C92CC4" w:rsidRDefault="008619D6" w:rsidP="001848F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27786" w14:textId="318EB996" w:rsidR="008619D6" w:rsidRPr="00C92CC4" w:rsidRDefault="008619D6" w:rsidP="001609D3">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9B19M111</w:t>
    </w:r>
  </w:p>
  <w:p w14:paraId="1B700BA0" w14:textId="77777777" w:rsidR="008619D6" w:rsidRDefault="008619D6" w:rsidP="001609D3">
    <w:pPr>
      <w:pStyle w:val="Header"/>
      <w:tabs>
        <w:tab w:val="clear" w:pos="4680"/>
      </w:tabs>
      <w:rPr>
        <w:sz w:val="18"/>
        <w:szCs w:val="18"/>
      </w:rPr>
    </w:pPr>
  </w:p>
  <w:p w14:paraId="347AB897" w14:textId="77777777" w:rsidR="008619D6" w:rsidRPr="00C92CC4" w:rsidRDefault="008619D6" w:rsidP="001609D3">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3DD9" w14:textId="1006A426" w:rsidR="008619D6" w:rsidRPr="00C92CC4" w:rsidRDefault="008619D6" w:rsidP="00BD6F54">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13</w:t>
    </w:r>
    <w:r>
      <w:rPr>
        <w:rFonts w:ascii="Arial" w:hAnsi="Arial"/>
        <w:b/>
      </w:rPr>
      <w:fldChar w:fldCharType="end"/>
    </w:r>
    <w:r>
      <w:rPr>
        <w:rFonts w:ascii="Arial" w:hAnsi="Arial"/>
        <w:b/>
      </w:rPr>
      <w:tab/>
      <w:t>9B19M111</w:t>
    </w:r>
  </w:p>
  <w:p w14:paraId="07347B63" w14:textId="77777777" w:rsidR="008619D6" w:rsidRDefault="008619D6" w:rsidP="00BD6F54">
    <w:pPr>
      <w:pStyle w:val="Header"/>
      <w:tabs>
        <w:tab w:val="clear" w:pos="4680"/>
        <w:tab w:val="clear" w:pos="9360"/>
        <w:tab w:val="right" w:pos="12960"/>
      </w:tabs>
      <w:rPr>
        <w:sz w:val="18"/>
        <w:szCs w:val="18"/>
      </w:rPr>
    </w:pPr>
  </w:p>
  <w:p w14:paraId="036E385F" w14:textId="77777777" w:rsidR="008619D6" w:rsidRPr="00C92CC4" w:rsidRDefault="008619D6" w:rsidP="00BD6F54">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B2ADE"/>
    <w:multiLevelType w:val="hybridMultilevel"/>
    <w:tmpl w:val="F7BC8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94E"/>
    <w:rsid w:val="00013360"/>
    <w:rsid w:val="00016759"/>
    <w:rsid w:val="000216CE"/>
    <w:rsid w:val="00024ED4"/>
    <w:rsid w:val="00025DC7"/>
    <w:rsid w:val="00035629"/>
    <w:rsid w:val="00035F09"/>
    <w:rsid w:val="00044ECC"/>
    <w:rsid w:val="000531D3"/>
    <w:rsid w:val="0005646B"/>
    <w:rsid w:val="00060A4E"/>
    <w:rsid w:val="000615D1"/>
    <w:rsid w:val="0007528C"/>
    <w:rsid w:val="0008102D"/>
    <w:rsid w:val="00086B26"/>
    <w:rsid w:val="00087396"/>
    <w:rsid w:val="00094C0E"/>
    <w:rsid w:val="000A146D"/>
    <w:rsid w:val="000B3D86"/>
    <w:rsid w:val="000C0CEB"/>
    <w:rsid w:val="000D0E87"/>
    <w:rsid w:val="000D2A2F"/>
    <w:rsid w:val="000D2DA7"/>
    <w:rsid w:val="000D32AE"/>
    <w:rsid w:val="000D7091"/>
    <w:rsid w:val="000F0C22"/>
    <w:rsid w:val="000F23B7"/>
    <w:rsid w:val="000F6B09"/>
    <w:rsid w:val="000F6FDC"/>
    <w:rsid w:val="00104567"/>
    <w:rsid w:val="00104916"/>
    <w:rsid w:val="00104AA7"/>
    <w:rsid w:val="00117EF5"/>
    <w:rsid w:val="0012732D"/>
    <w:rsid w:val="00133B9F"/>
    <w:rsid w:val="00143F25"/>
    <w:rsid w:val="00152682"/>
    <w:rsid w:val="00154C95"/>
    <w:rsid w:val="00154D20"/>
    <w:rsid w:val="00154FC9"/>
    <w:rsid w:val="001609D3"/>
    <w:rsid w:val="001657EE"/>
    <w:rsid w:val="00180541"/>
    <w:rsid w:val="001848FA"/>
    <w:rsid w:val="001901C0"/>
    <w:rsid w:val="0019241A"/>
    <w:rsid w:val="00192A18"/>
    <w:rsid w:val="001A22D1"/>
    <w:rsid w:val="001A752D"/>
    <w:rsid w:val="001A757E"/>
    <w:rsid w:val="001B47B7"/>
    <w:rsid w:val="001B5032"/>
    <w:rsid w:val="001C1F76"/>
    <w:rsid w:val="001C1FF1"/>
    <w:rsid w:val="001C7777"/>
    <w:rsid w:val="001D344B"/>
    <w:rsid w:val="001E2633"/>
    <w:rsid w:val="001E364F"/>
    <w:rsid w:val="001F4222"/>
    <w:rsid w:val="002013BC"/>
    <w:rsid w:val="00201D06"/>
    <w:rsid w:val="00202CDD"/>
    <w:rsid w:val="00203AA1"/>
    <w:rsid w:val="0020795B"/>
    <w:rsid w:val="00213E98"/>
    <w:rsid w:val="00214D12"/>
    <w:rsid w:val="00223CC6"/>
    <w:rsid w:val="002272DC"/>
    <w:rsid w:val="00230150"/>
    <w:rsid w:val="00230208"/>
    <w:rsid w:val="0023081A"/>
    <w:rsid w:val="00233111"/>
    <w:rsid w:val="002473E9"/>
    <w:rsid w:val="00265FA8"/>
    <w:rsid w:val="0027062B"/>
    <w:rsid w:val="00270A0B"/>
    <w:rsid w:val="00292E5B"/>
    <w:rsid w:val="002959A0"/>
    <w:rsid w:val="002A16F2"/>
    <w:rsid w:val="002A594D"/>
    <w:rsid w:val="002B0934"/>
    <w:rsid w:val="002B40FF"/>
    <w:rsid w:val="002C34B8"/>
    <w:rsid w:val="002C4E29"/>
    <w:rsid w:val="002F0A86"/>
    <w:rsid w:val="002F460C"/>
    <w:rsid w:val="002F48D6"/>
    <w:rsid w:val="00310245"/>
    <w:rsid w:val="00312425"/>
    <w:rsid w:val="003165D4"/>
    <w:rsid w:val="00316D82"/>
    <w:rsid w:val="00317391"/>
    <w:rsid w:val="0031750B"/>
    <w:rsid w:val="00323206"/>
    <w:rsid w:val="00326216"/>
    <w:rsid w:val="00331DC5"/>
    <w:rsid w:val="00336580"/>
    <w:rsid w:val="003531A1"/>
    <w:rsid w:val="00354899"/>
    <w:rsid w:val="00355FD6"/>
    <w:rsid w:val="00364A5C"/>
    <w:rsid w:val="00373FB1"/>
    <w:rsid w:val="00396C76"/>
    <w:rsid w:val="003B236A"/>
    <w:rsid w:val="003B30D8"/>
    <w:rsid w:val="003B7EF2"/>
    <w:rsid w:val="003C3FA4"/>
    <w:rsid w:val="003C4C3A"/>
    <w:rsid w:val="003D0BA1"/>
    <w:rsid w:val="003F2B0C"/>
    <w:rsid w:val="003F4F3F"/>
    <w:rsid w:val="00401990"/>
    <w:rsid w:val="004105B2"/>
    <w:rsid w:val="0041145A"/>
    <w:rsid w:val="00412900"/>
    <w:rsid w:val="00415273"/>
    <w:rsid w:val="004207B7"/>
    <w:rsid w:val="00421E35"/>
    <w:rsid w:val="004221E4"/>
    <w:rsid w:val="00422690"/>
    <w:rsid w:val="004248DB"/>
    <w:rsid w:val="004273F8"/>
    <w:rsid w:val="004355A3"/>
    <w:rsid w:val="00440502"/>
    <w:rsid w:val="00446546"/>
    <w:rsid w:val="00450141"/>
    <w:rsid w:val="00450BE7"/>
    <w:rsid w:val="0045100B"/>
    <w:rsid w:val="00452769"/>
    <w:rsid w:val="00454FA7"/>
    <w:rsid w:val="004645C6"/>
    <w:rsid w:val="00465348"/>
    <w:rsid w:val="00483C94"/>
    <w:rsid w:val="00491B0A"/>
    <w:rsid w:val="004940D0"/>
    <w:rsid w:val="0049551A"/>
    <w:rsid w:val="004979A5"/>
    <w:rsid w:val="004A25E0"/>
    <w:rsid w:val="004B0156"/>
    <w:rsid w:val="004B1CCB"/>
    <w:rsid w:val="004B632F"/>
    <w:rsid w:val="004C2884"/>
    <w:rsid w:val="004D3FB1"/>
    <w:rsid w:val="004D6F21"/>
    <w:rsid w:val="004D73A5"/>
    <w:rsid w:val="004E4FE0"/>
    <w:rsid w:val="004F1E57"/>
    <w:rsid w:val="005160F1"/>
    <w:rsid w:val="0052051B"/>
    <w:rsid w:val="00524572"/>
    <w:rsid w:val="00524F2F"/>
    <w:rsid w:val="00527E5C"/>
    <w:rsid w:val="00532CF5"/>
    <w:rsid w:val="00536604"/>
    <w:rsid w:val="005528CB"/>
    <w:rsid w:val="00555D5B"/>
    <w:rsid w:val="00563C98"/>
    <w:rsid w:val="00566771"/>
    <w:rsid w:val="00575E01"/>
    <w:rsid w:val="00581E2E"/>
    <w:rsid w:val="00582323"/>
    <w:rsid w:val="0058235C"/>
    <w:rsid w:val="00584F15"/>
    <w:rsid w:val="0059514B"/>
    <w:rsid w:val="005A1B0F"/>
    <w:rsid w:val="005A6793"/>
    <w:rsid w:val="005B4CE6"/>
    <w:rsid w:val="005B5EFE"/>
    <w:rsid w:val="005C14B2"/>
    <w:rsid w:val="005D51C1"/>
    <w:rsid w:val="005E38D3"/>
    <w:rsid w:val="005E4C70"/>
    <w:rsid w:val="005F1955"/>
    <w:rsid w:val="005F1F38"/>
    <w:rsid w:val="006163F7"/>
    <w:rsid w:val="00617DD4"/>
    <w:rsid w:val="0062546E"/>
    <w:rsid w:val="006273A0"/>
    <w:rsid w:val="00627C63"/>
    <w:rsid w:val="00630253"/>
    <w:rsid w:val="0063350B"/>
    <w:rsid w:val="00642BB5"/>
    <w:rsid w:val="00652606"/>
    <w:rsid w:val="0067488A"/>
    <w:rsid w:val="00680531"/>
    <w:rsid w:val="00681AD4"/>
    <w:rsid w:val="00691A03"/>
    <w:rsid w:val="00692DE5"/>
    <w:rsid w:val="006946EE"/>
    <w:rsid w:val="006A23FE"/>
    <w:rsid w:val="006A58A9"/>
    <w:rsid w:val="006A606D"/>
    <w:rsid w:val="006C0371"/>
    <w:rsid w:val="006C08B6"/>
    <w:rsid w:val="006C0B1A"/>
    <w:rsid w:val="006C6065"/>
    <w:rsid w:val="006C7F9F"/>
    <w:rsid w:val="006D353D"/>
    <w:rsid w:val="006E2F6D"/>
    <w:rsid w:val="006E58F6"/>
    <w:rsid w:val="006E77E1"/>
    <w:rsid w:val="006F131D"/>
    <w:rsid w:val="006F58FA"/>
    <w:rsid w:val="0070400F"/>
    <w:rsid w:val="00711642"/>
    <w:rsid w:val="007122DE"/>
    <w:rsid w:val="0071436F"/>
    <w:rsid w:val="007507C6"/>
    <w:rsid w:val="00751E0B"/>
    <w:rsid w:val="00751EB1"/>
    <w:rsid w:val="00752BCD"/>
    <w:rsid w:val="00755314"/>
    <w:rsid w:val="00766C49"/>
    <w:rsid w:val="00766DA1"/>
    <w:rsid w:val="007776EC"/>
    <w:rsid w:val="00780D94"/>
    <w:rsid w:val="007866A6"/>
    <w:rsid w:val="0079606E"/>
    <w:rsid w:val="007A130D"/>
    <w:rsid w:val="007A6BCD"/>
    <w:rsid w:val="007B32DE"/>
    <w:rsid w:val="007B45CA"/>
    <w:rsid w:val="007D1A2D"/>
    <w:rsid w:val="007D23BB"/>
    <w:rsid w:val="007D32E6"/>
    <w:rsid w:val="007D4102"/>
    <w:rsid w:val="007E54A7"/>
    <w:rsid w:val="007F0431"/>
    <w:rsid w:val="007F0880"/>
    <w:rsid w:val="007F1334"/>
    <w:rsid w:val="007F43B7"/>
    <w:rsid w:val="00804A5D"/>
    <w:rsid w:val="00810685"/>
    <w:rsid w:val="00817B1A"/>
    <w:rsid w:val="00817CDC"/>
    <w:rsid w:val="00821FFC"/>
    <w:rsid w:val="008271CA"/>
    <w:rsid w:val="00827243"/>
    <w:rsid w:val="00837349"/>
    <w:rsid w:val="008408E5"/>
    <w:rsid w:val="008467D5"/>
    <w:rsid w:val="00847ED3"/>
    <w:rsid w:val="008528B3"/>
    <w:rsid w:val="008618E6"/>
    <w:rsid w:val="008619D6"/>
    <w:rsid w:val="00877C89"/>
    <w:rsid w:val="008A1334"/>
    <w:rsid w:val="008A16F1"/>
    <w:rsid w:val="008A4DC4"/>
    <w:rsid w:val="008B4231"/>
    <w:rsid w:val="008B438C"/>
    <w:rsid w:val="008C73D9"/>
    <w:rsid w:val="008D06CA"/>
    <w:rsid w:val="008D3A46"/>
    <w:rsid w:val="008E3837"/>
    <w:rsid w:val="008F2385"/>
    <w:rsid w:val="008F24F6"/>
    <w:rsid w:val="00900BC3"/>
    <w:rsid w:val="00901042"/>
    <w:rsid w:val="009067A4"/>
    <w:rsid w:val="00930885"/>
    <w:rsid w:val="00931E5F"/>
    <w:rsid w:val="00933D68"/>
    <w:rsid w:val="009340DB"/>
    <w:rsid w:val="009355DF"/>
    <w:rsid w:val="00936CAD"/>
    <w:rsid w:val="00943739"/>
    <w:rsid w:val="0094618C"/>
    <w:rsid w:val="00952F00"/>
    <w:rsid w:val="0095684B"/>
    <w:rsid w:val="0096456A"/>
    <w:rsid w:val="00972498"/>
    <w:rsid w:val="0097481F"/>
    <w:rsid w:val="00974CC6"/>
    <w:rsid w:val="00976AD4"/>
    <w:rsid w:val="00981A38"/>
    <w:rsid w:val="00981E74"/>
    <w:rsid w:val="00995547"/>
    <w:rsid w:val="009A255D"/>
    <w:rsid w:val="009A312F"/>
    <w:rsid w:val="009A5348"/>
    <w:rsid w:val="009B0AB7"/>
    <w:rsid w:val="009C0A1D"/>
    <w:rsid w:val="009C24FC"/>
    <w:rsid w:val="009C76D5"/>
    <w:rsid w:val="009D0D47"/>
    <w:rsid w:val="009E09C6"/>
    <w:rsid w:val="009F4A9F"/>
    <w:rsid w:val="009F6ED1"/>
    <w:rsid w:val="009F7AA4"/>
    <w:rsid w:val="00A07417"/>
    <w:rsid w:val="00A0764D"/>
    <w:rsid w:val="00A10AD7"/>
    <w:rsid w:val="00A12389"/>
    <w:rsid w:val="00A323B0"/>
    <w:rsid w:val="00A43FEC"/>
    <w:rsid w:val="00A46147"/>
    <w:rsid w:val="00A53C14"/>
    <w:rsid w:val="00A53E4A"/>
    <w:rsid w:val="00A54E6E"/>
    <w:rsid w:val="00A559DB"/>
    <w:rsid w:val="00A569EA"/>
    <w:rsid w:val="00A676A0"/>
    <w:rsid w:val="00A705FE"/>
    <w:rsid w:val="00A73C00"/>
    <w:rsid w:val="00A74C05"/>
    <w:rsid w:val="00A8487D"/>
    <w:rsid w:val="00A90C4C"/>
    <w:rsid w:val="00AB7332"/>
    <w:rsid w:val="00AC1C57"/>
    <w:rsid w:val="00AE4CFC"/>
    <w:rsid w:val="00AF35FC"/>
    <w:rsid w:val="00AF5556"/>
    <w:rsid w:val="00B03639"/>
    <w:rsid w:val="00B04A3D"/>
    <w:rsid w:val="00B0652A"/>
    <w:rsid w:val="00B12342"/>
    <w:rsid w:val="00B140BD"/>
    <w:rsid w:val="00B31FF8"/>
    <w:rsid w:val="00B40937"/>
    <w:rsid w:val="00B42148"/>
    <w:rsid w:val="00B423EF"/>
    <w:rsid w:val="00B453DE"/>
    <w:rsid w:val="00B62497"/>
    <w:rsid w:val="00B72597"/>
    <w:rsid w:val="00B83955"/>
    <w:rsid w:val="00B87DC0"/>
    <w:rsid w:val="00B901F9"/>
    <w:rsid w:val="00BC4D98"/>
    <w:rsid w:val="00BD3051"/>
    <w:rsid w:val="00BD5E0F"/>
    <w:rsid w:val="00BD6EFB"/>
    <w:rsid w:val="00BD6F54"/>
    <w:rsid w:val="00BE3DF5"/>
    <w:rsid w:val="00BE5E73"/>
    <w:rsid w:val="00BF5D71"/>
    <w:rsid w:val="00BF5EAB"/>
    <w:rsid w:val="00C01AC8"/>
    <w:rsid w:val="00C01BCA"/>
    <w:rsid w:val="00C02410"/>
    <w:rsid w:val="00C1584D"/>
    <w:rsid w:val="00C15BE2"/>
    <w:rsid w:val="00C23668"/>
    <w:rsid w:val="00C247D1"/>
    <w:rsid w:val="00C27345"/>
    <w:rsid w:val="00C31E97"/>
    <w:rsid w:val="00C3447F"/>
    <w:rsid w:val="00C35601"/>
    <w:rsid w:val="00C36BA7"/>
    <w:rsid w:val="00C43DA3"/>
    <w:rsid w:val="00C44714"/>
    <w:rsid w:val="00C47DB6"/>
    <w:rsid w:val="00C547EE"/>
    <w:rsid w:val="00C67102"/>
    <w:rsid w:val="00C81491"/>
    <w:rsid w:val="00C81676"/>
    <w:rsid w:val="00C82167"/>
    <w:rsid w:val="00C859E6"/>
    <w:rsid w:val="00C85C5D"/>
    <w:rsid w:val="00C92CC4"/>
    <w:rsid w:val="00C9347C"/>
    <w:rsid w:val="00CA0AFB"/>
    <w:rsid w:val="00CA2CE1"/>
    <w:rsid w:val="00CA3976"/>
    <w:rsid w:val="00CA50E3"/>
    <w:rsid w:val="00CA757B"/>
    <w:rsid w:val="00CC1787"/>
    <w:rsid w:val="00CC182C"/>
    <w:rsid w:val="00CD0824"/>
    <w:rsid w:val="00CD2908"/>
    <w:rsid w:val="00CE60E1"/>
    <w:rsid w:val="00D03A82"/>
    <w:rsid w:val="00D13667"/>
    <w:rsid w:val="00D13FDC"/>
    <w:rsid w:val="00D15344"/>
    <w:rsid w:val="00D21F89"/>
    <w:rsid w:val="00D23F57"/>
    <w:rsid w:val="00D31BEC"/>
    <w:rsid w:val="00D3201D"/>
    <w:rsid w:val="00D401E9"/>
    <w:rsid w:val="00D456C0"/>
    <w:rsid w:val="00D52511"/>
    <w:rsid w:val="00D54573"/>
    <w:rsid w:val="00D63150"/>
    <w:rsid w:val="00D636BA"/>
    <w:rsid w:val="00D64A32"/>
    <w:rsid w:val="00D64EFC"/>
    <w:rsid w:val="00D65FE1"/>
    <w:rsid w:val="00D73302"/>
    <w:rsid w:val="00D74566"/>
    <w:rsid w:val="00D74DC0"/>
    <w:rsid w:val="00D75295"/>
    <w:rsid w:val="00D76CE9"/>
    <w:rsid w:val="00D9325A"/>
    <w:rsid w:val="00D9648F"/>
    <w:rsid w:val="00D97F12"/>
    <w:rsid w:val="00DA6095"/>
    <w:rsid w:val="00DB0682"/>
    <w:rsid w:val="00DB42E7"/>
    <w:rsid w:val="00DC046F"/>
    <w:rsid w:val="00DC09D8"/>
    <w:rsid w:val="00DD2CDC"/>
    <w:rsid w:val="00DD7380"/>
    <w:rsid w:val="00DE01A6"/>
    <w:rsid w:val="00DE7A98"/>
    <w:rsid w:val="00DF32C2"/>
    <w:rsid w:val="00E051D1"/>
    <w:rsid w:val="00E07A30"/>
    <w:rsid w:val="00E14461"/>
    <w:rsid w:val="00E159AE"/>
    <w:rsid w:val="00E471A7"/>
    <w:rsid w:val="00E52ABB"/>
    <w:rsid w:val="00E53D14"/>
    <w:rsid w:val="00E635CF"/>
    <w:rsid w:val="00E63B6C"/>
    <w:rsid w:val="00E65BA6"/>
    <w:rsid w:val="00E66AF7"/>
    <w:rsid w:val="00E83985"/>
    <w:rsid w:val="00EB1E3B"/>
    <w:rsid w:val="00EC60BC"/>
    <w:rsid w:val="00EC6E0A"/>
    <w:rsid w:val="00ED4E18"/>
    <w:rsid w:val="00ED7922"/>
    <w:rsid w:val="00EE02C4"/>
    <w:rsid w:val="00EE1F37"/>
    <w:rsid w:val="00EF3B1F"/>
    <w:rsid w:val="00F0159C"/>
    <w:rsid w:val="00F05C6A"/>
    <w:rsid w:val="00F0735E"/>
    <w:rsid w:val="00F105B7"/>
    <w:rsid w:val="00F13220"/>
    <w:rsid w:val="00F17A21"/>
    <w:rsid w:val="00F26A36"/>
    <w:rsid w:val="00F36FC2"/>
    <w:rsid w:val="00F37B27"/>
    <w:rsid w:val="00F46556"/>
    <w:rsid w:val="00F50E91"/>
    <w:rsid w:val="00F53AAB"/>
    <w:rsid w:val="00F5452F"/>
    <w:rsid w:val="00F56799"/>
    <w:rsid w:val="00F57D29"/>
    <w:rsid w:val="00F60786"/>
    <w:rsid w:val="00F82187"/>
    <w:rsid w:val="00F86354"/>
    <w:rsid w:val="00F91BC7"/>
    <w:rsid w:val="00F96201"/>
    <w:rsid w:val="00FA15CD"/>
    <w:rsid w:val="00FA1BBC"/>
    <w:rsid w:val="00FD012E"/>
    <w:rsid w:val="00FD0B18"/>
    <w:rsid w:val="00FD2FAD"/>
    <w:rsid w:val="00FD52C7"/>
    <w:rsid w:val="00FE09A4"/>
    <w:rsid w:val="00FE651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rsid w:val="001E2633"/>
    <w:rPr>
      <w:color w:val="605E5C"/>
      <w:shd w:val="clear" w:color="auto" w:fill="E1DFDD"/>
    </w:rPr>
  </w:style>
  <w:style w:type="character" w:customStyle="1" w:styleId="UnresolvedMention2">
    <w:name w:val="Unresolved Mention2"/>
    <w:basedOn w:val="DefaultParagraphFont"/>
    <w:uiPriority w:val="99"/>
    <w:rsid w:val="00F86354"/>
    <w:rPr>
      <w:color w:val="605E5C"/>
      <w:shd w:val="clear" w:color="auto" w:fill="E1DFDD"/>
    </w:rPr>
  </w:style>
  <w:style w:type="character" w:styleId="PlaceholderText">
    <w:name w:val="Placeholder Text"/>
    <w:basedOn w:val="DefaultParagraphFont"/>
    <w:uiPriority w:val="99"/>
    <w:semiHidden/>
    <w:rsid w:val="008B42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968">
      <w:bodyDiv w:val="1"/>
      <w:marLeft w:val="0"/>
      <w:marRight w:val="0"/>
      <w:marTop w:val="0"/>
      <w:marBottom w:val="0"/>
      <w:divBdr>
        <w:top w:val="none" w:sz="0" w:space="0" w:color="auto"/>
        <w:left w:val="none" w:sz="0" w:space="0" w:color="auto"/>
        <w:bottom w:val="none" w:sz="0" w:space="0" w:color="auto"/>
        <w:right w:val="none" w:sz="0" w:space="0" w:color="auto"/>
      </w:divBdr>
    </w:div>
    <w:div w:id="223177793">
      <w:bodyDiv w:val="1"/>
      <w:marLeft w:val="0"/>
      <w:marRight w:val="0"/>
      <w:marTop w:val="0"/>
      <w:marBottom w:val="0"/>
      <w:divBdr>
        <w:top w:val="none" w:sz="0" w:space="0" w:color="auto"/>
        <w:left w:val="none" w:sz="0" w:space="0" w:color="auto"/>
        <w:bottom w:val="none" w:sz="0" w:space="0" w:color="auto"/>
        <w:right w:val="none" w:sz="0" w:space="0" w:color="auto"/>
      </w:divBdr>
    </w:div>
    <w:div w:id="310715533">
      <w:bodyDiv w:val="1"/>
      <w:marLeft w:val="0"/>
      <w:marRight w:val="0"/>
      <w:marTop w:val="0"/>
      <w:marBottom w:val="0"/>
      <w:divBdr>
        <w:top w:val="none" w:sz="0" w:space="0" w:color="auto"/>
        <w:left w:val="none" w:sz="0" w:space="0" w:color="auto"/>
        <w:bottom w:val="none" w:sz="0" w:space="0" w:color="auto"/>
        <w:right w:val="none" w:sz="0" w:space="0" w:color="auto"/>
      </w:divBdr>
    </w:div>
    <w:div w:id="442695817">
      <w:bodyDiv w:val="1"/>
      <w:marLeft w:val="0"/>
      <w:marRight w:val="0"/>
      <w:marTop w:val="0"/>
      <w:marBottom w:val="0"/>
      <w:divBdr>
        <w:top w:val="none" w:sz="0" w:space="0" w:color="auto"/>
        <w:left w:val="none" w:sz="0" w:space="0" w:color="auto"/>
        <w:bottom w:val="none" w:sz="0" w:space="0" w:color="auto"/>
        <w:right w:val="none" w:sz="0" w:space="0" w:color="auto"/>
      </w:divBdr>
    </w:div>
    <w:div w:id="448353327">
      <w:bodyDiv w:val="1"/>
      <w:marLeft w:val="0"/>
      <w:marRight w:val="0"/>
      <w:marTop w:val="0"/>
      <w:marBottom w:val="0"/>
      <w:divBdr>
        <w:top w:val="none" w:sz="0" w:space="0" w:color="auto"/>
        <w:left w:val="none" w:sz="0" w:space="0" w:color="auto"/>
        <w:bottom w:val="none" w:sz="0" w:space="0" w:color="auto"/>
        <w:right w:val="none" w:sz="0" w:space="0" w:color="auto"/>
      </w:divBdr>
    </w:div>
    <w:div w:id="494299260">
      <w:bodyDiv w:val="1"/>
      <w:marLeft w:val="0"/>
      <w:marRight w:val="0"/>
      <w:marTop w:val="0"/>
      <w:marBottom w:val="0"/>
      <w:divBdr>
        <w:top w:val="none" w:sz="0" w:space="0" w:color="auto"/>
        <w:left w:val="none" w:sz="0" w:space="0" w:color="auto"/>
        <w:bottom w:val="none" w:sz="0" w:space="0" w:color="auto"/>
        <w:right w:val="none" w:sz="0" w:space="0" w:color="auto"/>
      </w:divBdr>
    </w:div>
    <w:div w:id="773474899">
      <w:bodyDiv w:val="1"/>
      <w:marLeft w:val="0"/>
      <w:marRight w:val="0"/>
      <w:marTop w:val="0"/>
      <w:marBottom w:val="0"/>
      <w:divBdr>
        <w:top w:val="none" w:sz="0" w:space="0" w:color="auto"/>
        <w:left w:val="none" w:sz="0" w:space="0" w:color="auto"/>
        <w:bottom w:val="none" w:sz="0" w:space="0" w:color="auto"/>
        <w:right w:val="none" w:sz="0" w:space="0" w:color="auto"/>
      </w:divBdr>
    </w:div>
    <w:div w:id="1097559612">
      <w:bodyDiv w:val="1"/>
      <w:marLeft w:val="0"/>
      <w:marRight w:val="0"/>
      <w:marTop w:val="0"/>
      <w:marBottom w:val="0"/>
      <w:divBdr>
        <w:top w:val="none" w:sz="0" w:space="0" w:color="auto"/>
        <w:left w:val="none" w:sz="0" w:space="0" w:color="auto"/>
        <w:bottom w:val="none" w:sz="0" w:space="0" w:color="auto"/>
        <w:right w:val="none" w:sz="0" w:space="0" w:color="auto"/>
      </w:divBdr>
    </w:div>
    <w:div w:id="1276014970">
      <w:bodyDiv w:val="1"/>
      <w:marLeft w:val="0"/>
      <w:marRight w:val="0"/>
      <w:marTop w:val="0"/>
      <w:marBottom w:val="0"/>
      <w:divBdr>
        <w:top w:val="none" w:sz="0" w:space="0" w:color="auto"/>
        <w:left w:val="none" w:sz="0" w:space="0" w:color="auto"/>
        <w:bottom w:val="none" w:sz="0" w:space="0" w:color="auto"/>
        <w:right w:val="none" w:sz="0" w:space="0" w:color="auto"/>
      </w:divBdr>
    </w:div>
    <w:div w:id="137285058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4113726">
      <w:bodyDiv w:val="1"/>
      <w:marLeft w:val="0"/>
      <w:marRight w:val="0"/>
      <w:marTop w:val="0"/>
      <w:marBottom w:val="0"/>
      <w:divBdr>
        <w:top w:val="none" w:sz="0" w:space="0" w:color="auto"/>
        <w:left w:val="none" w:sz="0" w:space="0" w:color="auto"/>
        <w:bottom w:val="none" w:sz="0" w:space="0" w:color="auto"/>
        <w:right w:val="none" w:sz="0" w:space="0" w:color="auto"/>
      </w:divBdr>
    </w:div>
    <w:div w:id="206055007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1CF6C-23A2-4D21-B57E-D61336A2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3</cp:revision>
  <cp:lastPrinted>2019-09-06T12:56:00Z</cp:lastPrinted>
  <dcterms:created xsi:type="dcterms:W3CDTF">2019-09-06T18:47:00Z</dcterms:created>
  <dcterms:modified xsi:type="dcterms:W3CDTF">2019-09-06T18:47:00Z</dcterms:modified>
</cp:coreProperties>
</file>