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ECBF6" w14:textId="77777777" w:rsidR="00D9165D" w:rsidRPr="00D9165D" w:rsidRDefault="00D9165D" w:rsidP="00D9165D">
      <w:pPr>
        <w:pBdr>
          <w:bottom w:val="single" w:sz="18" w:space="1" w:color="auto"/>
        </w:pBdr>
        <w:tabs>
          <w:tab w:val="left" w:pos="-1440"/>
          <w:tab w:val="left" w:pos="-720"/>
          <w:tab w:val="left" w:pos="1"/>
        </w:tabs>
        <w:jc w:val="both"/>
        <w:rPr>
          <w:rFonts w:ascii="Arial" w:hAnsi="Arial"/>
          <w:b/>
          <w:sz w:val="24"/>
          <w:lang w:val="en-US"/>
        </w:rPr>
      </w:pPr>
      <w:r w:rsidRPr="00D9165D">
        <w:rPr>
          <w:rFonts w:ascii="Arial" w:hAnsi="Arial"/>
          <w:b/>
          <w:noProof/>
          <w:sz w:val="24"/>
          <w:lang w:val="en-CA" w:eastAsia="en-CA"/>
        </w:rPr>
        <w:drawing>
          <wp:inline distT="0" distB="0" distL="0" distR="0" wp14:anchorId="2647D710" wp14:editId="2D1248B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1D37157" w14:textId="53AE33AC" w:rsidR="00D9165D" w:rsidRPr="00D9165D" w:rsidRDefault="00F72FFF" w:rsidP="00D9165D">
      <w:pPr>
        <w:jc w:val="right"/>
        <w:rPr>
          <w:rFonts w:ascii="Arial" w:hAnsi="Arial"/>
          <w:b/>
          <w:caps/>
          <w:sz w:val="24"/>
          <w:lang w:val="en-US"/>
        </w:rPr>
      </w:pPr>
      <w:r>
        <w:rPr>
          <w:rFonts w:ascii="Arial" w:hAnsi="Arial"/>
          <w:b/>
          <w:caps/>
          <w:sz w:val="24"/>
          <w:lang w:val="en-US"/>
        </w:rPr>
        <w:t>9B19M112</w:t>
      </w:r>
    </w:p>
    <w:p w14:paraId="47AFC955" w14:textId="77777777" w:rsidR="00D75295" w:rsidRDefault="00D75295" w:rsidP="00D75295">
      <w:pPr>
        <w:jc w:val="right"/>
        <w:rPr>
          <w:rFonts w:ascii="Arial" w:hAnsi="Arial"/>
          <w:b/>
        </w:rPr>
      </w:pPr>
    </w:p>
    <w:p w14:paraId="3DCB9A98" w14:textId="77777777" w:rsidR="001901C0" w:rsidRPr="001901C0" w:rsidRDefault="001901C0" w:rsidP="00D75295">
      <w:pPr>
        <w:jc w:val="right"/>
        <w:rPr>
          <w:rFonts w:ascii="Arial" w:hAnsi="Arial"/>
          <w:b/>
        </w:rPr>
      </w:pPr>
    </w:p>
    <w:p w14:paraId="46F69575" w14:textId="003E4195" w:rsidR="00013360" w:rsidRDefault="00C16A50" w:rsidP="00013360">
      <w:pPr>
        <w:pStyle w:val="CaseTitle"/>
        <w:spacing w:after="0" w:line="240" w:lineRule="auto"/>
        <w:rPr>
          <w:sz w:val="20"/>
          <w:szCs w:val="20"/>
        </w:rPr>
      </w:pPr>
      <w:r>
        <w:rPr>
          <w:rFonts w:eastAsia="Arial"/>
        </w:rPr>
        <w:t xml:space="preserve">Helarctos Ventures: Investing in </w:t>
      </w:r>
      <w:r w:rsidR="008E783C">
        <w:rPr>
          <w:rFonts w:eastAsia="Arial"/>
        </w:rPr>
        <w:t>Seed-</w:t>
      </w:r>
      <w:r>
        <w:rPr>
          <w:rFonts w:eastAsia="Arial"/>
        </w:rPr>
        <w:t>Stage Start</w:t>
      </w:r>
      <w:r w:rsidR="00400AF1">
        <w:rPr>
          <w:rFonts w:eastAsia="Arial"/>
        </w:rPr>
        <w:t>-</w:t>
      </w:r>
      <w:r>
        <w:rPr>
          <w:rFonts w:eastAsia="Arial"/>
        </w:rPr>
        <w:t>ups</w:t>
      </w:r>
    </w:p>
    <w:p w14:paraId="7CD073FB" w14:textId="77777777" w:rsidR="00CA3976" w:rsidRDefault="00CA3976" w:rsidP="00013360">
      <w:pPr>
        <w:pStyle w:val="CaseTitle"/>
        <w:spacing w:after="0" w:line="240" w:lineRule="auto"/>
        <w:rPr>
          <w:sz w:val="20"/>
          <w:szCs w:val="20"/>
        </w:rPr>
      </w:pPr>
    </w:p>
    <w:p w14:paraId="63FE5327" w14:textId="77777777" w:rsidR="00013360" w:rsidRPr="00013360" w:rsidRDefault="00013360" w:rsidP="00013360">
      <w:pPr>
        <w:pStyle w:val="CaseTitle"/>
        <w:spacing w:after="0" w:line="240" w:lineRule="auto"/>
        <w:rPr>
          <w:sz w:val="20"/>
          <w:szCs w:val="20"/>
        </w:rPr>
      </w:pPr>
    </w:p>
    <w:p w14:paraId="2EC8D975" w14:textId="77777777" w:rsidR="00086B26" w:rsidRPr="00287D6F" w:rsidRDefault="00C16A50" w:rsidP="00086B26">
      <w:pPr>
        <w:pStyle w:val="StyleCopyrightStatementAfter0ptBottomSinglesolidline1"/>
      </w:pPr>
      <w:r>
        <w:t>Matthew Wong</w:t>
      </w:r>
      <w:r w:rsidR="00ED7922" w:rsidRPr="00FD7E52">
        <w:rPr>
          <w:rFonts w:cs="Arial"/>
          <w:szCs w:val="16"/>
          <w:lang w:val="en-CA"/>
        </w:rPr>
        <w:t xml:space="preserve"> </w:t>
      </w:r>
      <w:r w:rsidR="00086B26" w:rsidRPr="00287D6F">
        <w:t>wrote this case solely to provide material for class discussion. The author do</w:t>
      </w:r>
      <w:r w:rsidR="00400AF1">
        <w:t>es</w:t>
      </w:r>
      <w:r w:rsidR="00086B26" w:rsidRPr="00287D6F">
        <w:t xml:space="preserve"> not intend to illustrate either effective or ineffective handling of a managerial situation. The author may have disguised certain names and other identifying information to protect confidentiality.</w:t>
      </w:r>
    </w:p>
    <w:p w14:paraId="6A4B329F" w14:textId="77777777" w:rsidR="00086B26" w:rsidRDefault="00086B26" w:rsidP="00086B26">
      <w:pPr>
        <w:pStyle w:val="StyleCopyrightStatementAfter0ptBottomSinglesolidline1"/>
      </w:pPr>
    </w:p>
    <w:p w14:paraId="61E1E4C9" w14:textId="77777777" w:rsidR="00D9165D" w:rsidRPr="00D9165D" w:rsidRDefault="00D9165D" w:rsidP="00D9165D">
      <w:pPr>
        <w:pStyle w:val="StyleStyleCopyrightStatementAfter0ptBottomSinglesolid"/>
        <w:rPr>
          <w:rFonts w:cs="Arial"/>
          <w:szCs w:val="16"/>
          <w:lang w:val="en-US"/>
        </w:rPr>
      </w:pPr>
      <w:r w:rsidRPr="00D9165D">
        <w:rPr>
          <w:rFonts w:cs="Arial"/>
          <w:szCs w:val="16"/>
          <w:lang w:val="en-US"/>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3212E9DB" w14:textId="77777777" w:rsidR="00D9165D" w:rsidRPr="00D9165D" w:rsidRDefault="00D9165D" w:rsidP="00D9165D">
      <w:pPr>
        <w:pStyle w:val="StyleStyleCopyrightStatementAfter0ptBottomSinglesolid"/>
        <w:rPr>
          <w:rFonts w:cs="Arial"/>
          <w:szCs w:val="16"/>
          <w:lang w:val="en-US"/>
        </w:rPr>
      </w:pPr>
    </w:p>
    <w:p w14:paraId="1AA2538C" w14:textId="3D007DCF" w:rsidR="00751E0B" w:rsidRPr="00C02410" w:rsidRDefault="00D9165D" w:rsidP="00D9165D">
      <w:pPr>
        <w:pStyle w:val="StyleStyleCopyrightStatementAfter0ptBottomSinglesolid"/>
        <w:rPr>
          <w:rFonts w:cs="Arial"/>
          <w:szCs w:val="16"/>
        </w:rPr>
      </w:pPr>
      <w:r w:rsidRPr="00D9165D">
        <w:rPr>
          <w:rFonts w:cs="Arial"/>
          <w:iCs w:val="0"/>
          <w:color w:val="auto"/>
          <w:szCs w:val="16"/>
          <w:lang w:val="en-US"/>
        </w:rPr>
        <w:t>Copyright © 20</w:t>
      </w:r>
      <w:r>
        <w:rPr>
          <w:rFonts w:cs="Arial"/>
          <w:iCs w:val="0"/>
          <w:color w:val="auto"/>
          <w:szCs w:val="16"/>
          <w:lang w:val="en-US"/>
        </w:rPr>
        <w:t>19</w:t>
      </w:r>
      <w:r w:rsidRPr="00D9165D">
        <w:rPr>
          <w:rFonts w:cs="Arial"/>
          <w:iCs w:val="0"/>
          <w:color w:val="auto"/>
          <w:szCs w:val="16"/>
          <w:lang w:val="en-US"/>
        </w:rPr>
        <w:t xml:space="preserve">, </w:t>
      </w:r>
      <w:r w:rsidRPr="00D9165D">
        <w:rPr>
          <w:rFonts w:cs="Arial"/>
          <w:iCs w:val="0"/>
          <w:color w:val="auto"/>
          <w:szCs w:val="16"/>
          <w:lang w:val="en-CA"/>
        </w:rPr>
        <w:t>Ivey Business School Foundation</w:t>
      </w:r>
      <w:r w:rsidRPr="00D9165D">
        <w:rPr>
          <w:rFonts w:cs="Arial"/>
          <w:iCs w:val="0"/>
          <w:color w:val="auto"/>
          <w:szCs w:val="16"/>
          <w:lang w:val="en-CA"/>
        </w:rPr>
        <w:tab/>
      </w:r>
      <w:r w:rsidRPr="00D9165D">
        <w:rPr>
          <w:rFonts w:cs="Arial"/>
          <w:iCs w:val="0"/>
          <w:color w:val="auto"/>
          <w:szCs w:val="16"/>
          <w:lang w:val="en-US"/>
        </w:rPr>
        <w:t xml:space="preserve">Version: </w:t>
      </w:r>
      <w:r>
        <w:rPr>
          <w:rFonts w:cs="Arial"/>
          <w:iCs w:val="0"/>
          <w:color w:val="auto"/>
          <w:szCs w:val="16"/>
          <w:lang w:val="en-US"/>
        </w:rPr>
        <w:t>2019-</w:t>
      </w:r>
      <w:r w:rsidR="003C42BA">
        <w:rPr>
          <w:rFonts w:cs="Arial"/>
          <w:iCs w:val="0"/>
          <w:color w:val="auto"/>
          <w:szCs w:val="16"/>
          <w:lang w:val="en-US"/>
        </w:rPr>
        <w:t>09-</w:t>
      </w:r>
      <w:r w:rsidR="00FD5A40">
        <w:rPr>
          <w:rFonts w:cs="Arial"/>
          <w:iCs w:val="0"/>
          <w:color w:val="auto"/>
          <w:szCs w:val="16"/>
          <w:lang w:val="en-US"/>
        </w:rPr>
        <w:t>27</w:t>
      </w:r>
      <w:bookmarkStart w:id="0" w:name="_GoBack"/>
      <w:bookmarkEnd w:id="0"/>
    </w:p>
    <w:p w14:paraId="606BE54B" w14:textId="77777777" w:rsidR="00751E0B" w:rsidRPr="00F60786" w:rsidRDefault="00751E0B" w:rsidP="00751E0B">
      <w:pPr>
        <w:pStyle w:val="StyleCopyrightStatementAfter0ptBottomSinglesolidline1"/>
        <w:rPr>
          <w:rFonts w:ascii="Times New Roman" w:hAnsi="Times New Roman"/>
          <w:sz w:val="20"/>
        </w:rPr>
      </w:pPr>
    </w:p>
    <w:p w14:paraId="26485A5F" w14:textId="77777777" w:rsidR="00B87DC0" w:rsidRDefault="00B87DC0" w:rsidP="00C16A50">
      <w:pPr>
        <w:pStyle w:val="BodyTextMain"/>
      </w:pPr>
    </w:p>
    <w:p w14:paraId="40BFA61C" w14:textId="6B92D2D1" w:rsidR="00C16A50" w:rsidRPr="00EA3614" w:rsidRDefault="00400AF1" w:rsidP="00C16A50">
      <w:pPr>
        <w:pStyle w:val="BodyTextMain"/>
      </w:pPr>
      <w:r>
        <w:t>“</w:t>
      </w:r>
      <w:r w:rsidR="00C16A50" w:rsidRPr="00C16A50">
        <w:t>Ok</w:t>
      </w:r>
      <w:r>
        <w:t>ay,</w:t>
      </w:r>
      <w:r w:rsidR="00C16A50" w:rsidRPr="00C16A50">
        <w:t xml:space="preserve"> great</w:t>
      </w:r>
      <w:r>
        <w:t>.</w:t>
      </w:r>
      <w:r w:rsidR="00C16A50" w:rsidRPr="00C16A50">
        <w:t xml:space="preserve"> </w:t>
      </w:r>
      <w:r>
        <w:t>W</w:t>
      </w:r>
      <w:r w:rsidR="00C16A50" w:rsidRPr="00C16A50">
        <w:t>hy don</w:t>
      </w:r>
      <w:r>
        <w:t>’</w:t>
      </w:r>
      <w:r w:rsidR="00C16A50" w:rsidRPr="00C16A50">
        <w:t xml:space="preserve">t you guys work a bit on those </w:t>
      </w:r>
      <w:r w:rsidR="006504B2">
        <w:t xml:space="preserve">customer acquisition costs </w:t>
      </w:r>
      <w:r w:rsidR="00C16A50" w:rsidRPr="00C16A50">
        <w:t>and we</w:t>
      </w:r>
      <w:r>
        <w:t>’</w:t>
      </w:r>
      <w:r w:rsidR="00C16A50" w:rsidRPr="00C16A50">
        <w:t>ll reconnect in a few days?</w:t>
      </w:r>
      <w:r>
        <w:t>”</w:t>
      </w:r>
      <w:r w:rsidR="00C16A50" w:rsidRPr="00C16A50">
        <w:t xml:space="preserve"> Ajay Joshi said as he wrapped up a call with the founder of one of </w:t>
      </w:r>
      <w:r w:rsidR="006504B2">
        <w:t xml:space="preserve">the latest start-ups </w:t>
      </w:r>
      <w:r w:rsidR="00FD5A40">
        <w:t xml:space="preserve">that </w:t>
      </w:r>
      <w:r w:rsidR="006504B2">
        <w:t>Helarctos Ventures (HV) was investing in</w:t>
      </w:r>
      <w:r w:rsidR="00C16A50" w:rsidRPr="00C16A50">
        <w:t xml:space="preserve">. </w:t>
      </w:r>
      <w:r w:rsidR="00693378">
        <w:t>Joshi</w:t>
      </w:r>
      <w:r w:rsidR="00693378" w:rsidRPr="00C16A50">
        <w:t xml:space="preserve"> </w:t>
      </w:r>
      <w:r w:rsidR="00C16A50" w:rsidRPr="00C16A50">
        <w:t xml:space="preserve">put his phone down and pulled up the </w:t>
      </w:r>
      <w:r w:rsidR="006504B2">
        <w:t>start-up’</w:t>
      </w:r>
      <w:r w:rsidR="006504B2" w:rsidRPr="00C16A50">
        <w:t xml:space="preserve">s </w:t>
      </w:r>
      <w:r w:rsidR="00C16A50" w:rsidRPr="00C16A50">
        <w:t xml:space="preserve">file on his laptop. He added a new </w:t>
      </w:r>
      <w:r w:rsidR="00C16A50" w:rsidRPr="00EA3614">
        <w:t xml:space="preserve">note: </w:t>
      </w:r>
      <w:r w:rsidR="00693378">
        <w:t>“T</w:t>
      </w:r>
      <w:r w:rsidR="00C16A50" w:rsidRPr="00EA3614">
        <w:t>he team is fantastic</w:t>
      </w:r>
      <w:r w:rsidR="004E401E">
        <w:t>,</w:t>
      </w:r>
      <w:r w:rsidR="00C16A50" w:rsidRPr="00EA3614">
        <w:t xml:space="preserve"> but the product needs work</w:t>
      </w:r>
      <w:r w:rsidR="00693378">
        <w:t>;</w:t>
      </w:r>
      <w:r w:rsidR="00C16A50" w:rsidRPr="00EA3614">
        <w:t xml:space="preserve"> their engagement and cost metrics were brutal.</w:t>
      </w:r>
      <w:r w:rsidR="00693378">
        <w:t>”</w:t>
      </w:r>
      <w:r w:rsidR="00C16A50" w:rsidRPr="00EA3614">
        <w:t xml:space="preserve"> </w:t>
      </w:r>
    </w:p>
    <w:p w14:paraId="13545179" w14:textId="77777777" w:rsidR="00C16A50" w:rsidRPr="00C16A50" w:rsidRDefault="00C16A50" w:rsidP="00C16A50">
      <w:pPr>
        <w:pStyle w:val="BodyTextMain"/>
      </w:pPr>
    </w:p>
    <w:p w14:paraId="24C64582" w14:textId="20470F32" w:rsidR="00C16A50" w:rsidRPr="00EA3614" w:rsidRDefault="00C16A50" w:rsidP="00C16A50">
      <w:pPr>
        <w:pStyle w:val="BodyTextMain"/>
        <w:rPr>
          <w:spacing w:val="-2"/>
        </w:rPr>
      </w:pPr>
      <w:r w:rsidRPr="00EA3614">
        <w:rPr>
          <w:spacing w:val="-2"/>
        </w:rPr>
        <w:t xml:space="preserve">A 30-minute calendar reminder notice popped up on </w:t>
      </w:r>
      <w:r w:rsidR="00693378">
        <w:rPr>
          <w:spacing w:val="-2"/>
        </w:rPr>
        <w:t xml:space="preserve">Joshi’s </w:t>
      </w:r>
      <w:r w:rsidRPr="00EA3614">
        <w:rPr>
          <w:spacing w:val="-2"/>
        </w:rPr>
        <w:t xml:space="preserve">screen. He was due at an off-site meeting soon. Still deep in thought over the conference call, Joshi quickly crossed the floor of </w:t>
      </w:r>
      <w:r w:rsidR="00FC0DB2">
        <w:rPr>
          <w:spacing w:val="-2"/>
        </w:rPr>
        <w:t>HV’s</w:t>
      </w:r>
      <w:r w:rsidR="00FC0DB2" w:rsidRPr="00EA3614">
        <w:rPr>
          <w:spacing w:val="-2"/>
        </w:rPr>
        <w:t xml:space="preserve"> </w:t>
      </w:r>
      <w:r w:rsidRPr="00EA3614">
        <w:rPr>
          <w:spacing w:val="-2"/>
        </w:rPr>
        <w:t>Toronto, Canada</w:t>
      </w:r>
      <w:r w:rsidR="00693378">
        <w:rPr>
          <w:spacing w:val="-2"/>
        </w:rPr>
        <w:t>,</w:t>
      </w:r>
      <w:r w:rsidRPr="00EA3614">
        <w:rPr>
          <w:spacing w:val="-2"/>
        </w:rPr>
        <w:t xml:space="preserve"> offices to the compact kitchen, poured himself some water, and returned to his desk. As a </w:t>
      </w:r>
      <w:r w:rsidR="00693378">
        <w:rPr>
          <w:spacing w:val="-2"/>
        </w:rPr>
        <w:t>p</w:t>
      </w:r>
      <w:r w:rsidRPr="00EA3614">
        <w:rPr>
          <w:spacing w:val="-2"/>
        </w:rPr>
        <w:t xml:space="preserve">artner at HV, Joshi spent </w:t>
      </w:r>
      <w:r w:rsidR="00FC0DB2">
        <w:rPr>
          <w:spacing w:val="-2"/>
        </w:rPr>
        <w:t>time with</w:t>
      </w:r>
      <w:r w:rsidR="00FC0DB2" w:rsidRPr="00EA3614">
        <w:rPr>
          <w:spacing w:val="-2"/>
        </w:rPr>
        <w:t xml:space="preserve"> the team </w:t>
      </w:r>
      <w:r w:rsidRPr="00EA3614">
        <w:rPr>
          <w:spacing w:val="-2"/>
        </w:rPr>
        <w:t>evaluating and advising early</w:t>
      </w:r>
      <w:r w:rsidR="002D306A">
        <w:rPr>
          <w:spacing w:val="-2"/>
        </w:rPr>
        <w:t xml:space="preserve"> </w:t>
      </w:r>
      <w:r w:rsidRPr="00EA3614">
        <w:rPr>
          <w:spacing w:val="-2"/>
        </w:rPr>
        <w:t xml:space="preserve">stage companies in the rapidly expanding North American technology </w:t>
      </w:r>
      <w:r w:rsidR="00F00A82">
        <w:rPr>
          <w:spacing w:val="-2"/>
        </w:rPr>
        <w:t xml:space="preserve">(tech) </w:t>
      </w:r>
      <w:r w:rsidRPr="00EA3614">
        <w:rPr>
          <w:spacing w:val="-2"/>
        </w:rPr>
        <w:t>start</w:t>
      </w:r>
      <w:r w:rsidR="00693378">
        <w:rPr>
          <w:spacing w:val="-2"/>
        </w:rPr>
        <w:t>-</w:t>
      </w:r>
      <w:r w:rsidRPr="00EA3614">
        <w:rPr>
          <w:spacing w:val="-2"/>
        </w:rPr>
        <w:t xml:space="preserve">up scene. HV was a rising </w:t>
      </w:r>
      <w:r w:rsidR="008E783C" w:rsidRPr="00EA3614">
        <w:rPr>
          <w:spacing w:val="-2"/>
        </w:rPr>
        <w:t>seed</w:t>
      </w:r>
      <w:r w:rsidR="008E783C">
        <w:rPr>
          <w:spacing w:val="-2"/>
        </w:rPr>
        <w:t>-</w:t>
      </w:r>
      <w:r w:rsidRPr="00EA3614">
        <w:rPr>
          <w:spacing w:val="-2"/>
        </w:rPr>
        <w:t xml:space="preserve">stage </w:t>
      </w:r>
      <w:r w:rsidR="00693378">
        <w:rPr>
          <w:spacing w:val="-2"/>
        </w:rPr>
        <w:t>v</w:t>
      </w:r>
      <w:r w:rsidRPr="00EA3614">
        <w:rPr>
          <w:spacing w:val="-2"/>
        </w:rPr>
        <w:t xml:space="preserve">enture </w:t>
      </w:r>
      <w:r w:rsidR="00693378">
        <w:rPr>
          <w:spacing w:val="-2"/>
        </w:rPr>
        <w:t>c</w:t>
      </w:r>
      <w:r w:rsidRPr="00EA3614">
        <w:rPr>
          <w:spacing w:val="-2"/>
        </w:rPr>
        <w:t>apital (VC) investment firm</w:t>
      </w:r>
      <w:r w:rsidR="004E401E">
        <w:rPr>
          <w:spacing w:val="-2"/>
        </w:rPr>
        <w:t>,</w:t>
      </w:r>
      <w:r w:rsidRPr="00EA3614">
        <w:rPr>
          <w:spacing w:val="-2"/>
        </w:rPr>
        <w:t xml:space="preserve"> and there was no shortage of entrepreneurs looking to join HV</w:t>
      </w:r>
      <w:r w:rsidR="00400AF1">
        <w:rPr>
          <w:spacing w:val="-2"/>
        </w:rPr>
        <w:t>’</w:t>
      </w:r>
      <w:r w:rsidRPr="00EA3614">
        <w:rPr>
          <w:spacing w:val="-2"/>
        </w:rPr>
        <w:t xml:space="preserve">s portfolio of companies. </w:t>
      </w:r>
    </w:p>
    <w:p w14:paraId="656548B1" w14:textId="77777777" w:rsidR="00C16A50" w:rsidRPr="00EA3614" w:rsidRDefault="00C16A50" w:rsidP="00C16A50">
      <w:pPr>
        <w:pStyle w:val="BodyTextMain"/>
        <w:rPr>
          <w:spacing w:val="-2"/>
        </w:rPr>
      </w:pPr>
    </w:p>
    <w:p w14:paraId="79A29E8A" w14:textId="4DEA53B1" w:rsidR="00C16A50" w:rsidRPr="00EA3614" w:rsidRDefault="00C16A50" w:rsidP="00C16A50">
      <w:pPr>
        <w:pStyle w:val="BodyTextMain"/>
        <w:rPr>
          <w:spacing w:val="-2"/>
        </w:rPr>
      </w:pPr>
      <w:r w:rsidRPr="00EA3614">
        <w:rPr>
          <w:spacing w:val="-2"/>
        </w:rPr>
        <w:t>Although Joshi and the HV team were experienced entrepreneurs and investors</w:t>
      </w:r>
      <w:r w:rsidR="004E401E" w:rsidRPr="004E401E">
        <w:rPr>
          <w:spacing w:val="-2"/>
        </w:rPr>
        <w:t xml:space="preserve"> </w:t>
      </w:r>
      <w:r w:rsidR="004E401E" w:rsidRPr="00EA3614">
        <w:rPr>
          <w:spacing w:val="-2"/>
        </w:rPr>
        <w:t xml:space="preserve">with some past successes, HV could not afford to rest on </w:t>
      </w:r>
      <w:r w:rsidR="004E401E">
        <w:rPr>
          <w:spacing w:val="-2"/>
        </w:rPr>
        <w:t>its</w:t>
      </w:r>
      <w:r w:rsidR="004E401E" w:rsidRPr="00EA3614">
        <w:rPr>
          <w:spacing w:val="-2"/>
        </w:rPr>
        <w:t xml:space="preserve"> laurels</w:t>
      </w:r>
      <w:r w:rsidRPr="00EA3614">
        <w:rPr>
          <w:spacing w:val="-2"/>
        </w:rPr>
        <w:t xml:space="preserve">, </w:t>
      </w:r>
      <w:r w:rsidR="004E401E">
        <w:rPr>
          <w:spacing w:val="-2"/>
        </w:rPr>
        <w:t xml:space="preserve">as </w:t>
      </w:r>
      <w:r w:rsidRPr="00EA3614">
        <w:rPr>
          <w:spacing w:val="-2"/>
        </w:rPr>
        <w:t>the landscape was dynamic and evolving. They needed to continuously re-evaluate their process and approach. Did they have the right investment criteria? Were they looking at the right things for predicting future growth and success? Were they attracting and matching with the right companies? Each investment in a start</w:t>
      </w:r>
      <w:r w:rsidR="00BA7D22">
        <w:rPr>
          <w:spacing w:val="-2"/>
        </w:rPr>
        <w:t>-</w:t>
      </w:r>
      <w:r w:rsidRPr="00EA3614">
        <w:rPr>
          <w:spacing w:val="-2"/>
        </w:rPr>
        <w:t>up was a major decision and represented a significant and long-term allocation of finite capital, time, and energy. Joshi and HV needed to be sure, when surety was in short supply. Deciding on the right criteria for evaluating investments was absolutely essential.</w:t>
      </w:r>
    </w:p>
    <w:p w14:paraId="6EA91814" w14:textId="77777777" w:rsidR="00C16A50" w:rsidRPr="00C16A50" w:rsidRDefault="00C16A50" w:rsidP="00C16A50">
      <w:pPr>
        <w:pStyle w:val="BodyTextMain"/>
      </w:pPr>
    </w:p>
    <w:p w14:paraId="680DB285" w14:textId="77777777" w:rsidR="00C16A50" w:rsidRPr="00C16A50" w:rsidRDefault="00C16A50" w:rsidP="00C16A50">
      <w:pPr>
        <w:pStyle w:val="BodyTextMain"/>
      </w:pPr>
    </w:p>
    <w:p w14:paraId="708690E0" w14:textId="77777777" w:rsidR="00C16A50" w:rsidRPr="00C16A50" w:rsidRDefault="00C16A50" w:rsidP="00C16A50">
      <w:pPr>
        <w:pStyle w:val="Casehead1"/>
        <w:rPr>
          <w:rFonts w:eastAsia="Arial"/>
        </w:rPr>
      </w:pPr>
      <w:r w:rsidRPr="00C16A50">
        <w:rPr>
          <w:rFonts w:eastAsia="Arial"/>
        </w:rPr>
        <w:t>VENTURE INVESTING IN CANADA</w:t>
      </w:r>
    </w:p>
    <w:p w14:paraId="7570C52D" w14:textId="77777777" w:rsidR="00C16A50" w:rsidRPr="00C16A50" w:rsidRDefault="00C16A50" w:rsidP="00C16A50">
      <w:pPr>
        <w:pStyle w:val="BodyTextMain"/>
      </w:pPr>
    </w:p>
    <w:p w14:paraId="02494D75" w14:textId="435D5620" w:rsidR="00C16A50" w:rsidRPr="00D9165D" w:rsidRDefault="00C16A50" w:rsidP="00C16A50">
      <w:pPr>
        <w:pStyle w:val="BodyTextMain"/>
        <w:rPr>
          <w:spacing w:val="-2"/>
        </w:rPr>
      </w:pPr>
      <w:r w:rsidRPr="00D9165D">
        <w:rPr>
          <w:spacing w:val="-2"/>
        </w:rPr>
        <w:t>In the early</w:t>
      </w:r>
      <w:r w:rsidR="004E401E">
        <w:rPr>
          <w:spacing w:val="-2"/>
        </w:rPr>
        <w:t xml:space="preserve"> </w:t>
      </w:r>
      <w:r w:rsidRPr="00D9165D">
        <w:rPr>
          <w:spacing w:val="-2"/>
        </w:rPr>
        <w:t xml:space="preserve">2000s, tech </w:t>
      </w:r>
      <w:r w:rsidR="00BA7D22" w:rsidRPr="00D9165D">
        <w:rPr>
          <w:spacing w:val="-2"/>
        </w:rPr>
        <w:t>start-up</w:t>
      </w:r>
      <w:r w:rsidRPr="00D9165D">
        <w:rPr>
          <w:spacing w:val="-2"/>
        </w:rPr>
        <w:t>s in Canada faced a dearth of investment opportunities, in part because of the country</w:t>
      </w:r>
      <w:r w:rsidR="00400AF1" w:rsidRPr="00D9165D">
        <w:rPr>
          <w:spacing w:val="-2"/>
        </w:rPr>
        <w:t>’</w:t>
      </w:r>
      <w:r w:rsidRPr="00D9165D">
        <w:rPr>
          <w:spacing w:val="-2"/>
        </w:rPr>
        <w:t>s tax and investment regulations</w:t>
      </w:r>
      <w:r w:rsidR="00F00A82" w:rsidRPr="00D9165D">
        <w:rPr>
          <w:spacing w:val="-2"/>
        </w:rPr>
        <w:t xml:space="preserve"> and in part because of </w:t>
      </w:r>
      <w:r w:rsidRPr="00D9165D">
        <w:rPr>
          <w:spacing w:val="-2"/>
        </w:rPr>
        <w:t>the sector</w:t>
      </w:r>
      <w:r w:rsidR="00400AF1" w:rsidRPr="00D9165D">
        <w:rPr>
          <w:spacing w:val="-2"/>
        </w:rPr>
        <w:t>’</w:t>
      </w:r>
      <w:r w:rsidRPr="00D9165D">
        <w:rPr>
          <w:spacing w:val="-2"/>
        </w:rPr>
        <w:t>s aversion to risk.</w:t>
      </w:r>
      <w:r w:rsidRPr="00D9165D">
        <w:rPr>
          <w:rStyle w:val="FootnoteReference"/>
          <w:spacing w:val="-2"/>
        </w:rPr>
        <w:footnoteReference w:id="1"/>
      </w:r>
      <w:r w:rsidRPr="00D9165D">
        <w:rPr>
          <w:spacing w:val="-2"/>
        </w:rPr>
        <w:t xml:space="preserve"> However, since 2010, the VC and private equity (PE) market in Canada had expanded dramatically. Spurred on by changes in </w:t>
      </w:r>
      <w:r w:rsidR="00BA7D22" w:rsidRPr="00D9165D">
        <w:rPr>
          <w:spacing w:val="-2"/>
        </w:rPr>
        <w:t>f</w:t>
      </w:r>
      <w:r w:rsidRPr="00D9165D">
        <w:rPr>
          <w:spacing w:val="-2"/>
        </w:rPr>
        <w:t xml:space="preserve">ederal regulation, increased globalization, and shorter tech development cycles, the Canadian landscape had evolved. Both Canadian and </w:t>
      </w:r>
      <w:r w:rsidR="004E401E">
        <w:rPr>
          <w:spacing w:val="-2"/>
        </w:rPr>
        <w:t>US</w:t>
      </w:r>
      <w:r w:rsidR="004E401E" w:rsidRPr="00D9165D">
        <w:rPr>
          <w:spacing w:val="-2"/>
        </w:rPr>
        <w:t xml:space="preserve"> </w:t>
      </w:r>
      <w:r w:rsidRPr="00D9165D">
        <w:rPr>
          <w:spacing w:val="-2"/>
        </w:rPr>
        <w:t xml:space="preserve">VC and PE firms had begun to invest heavily in new Canadian tech </w:t>
      </w:r>
      <w:r w:rsidR="00BA7D22" w:rsidRPr="00D9165D">
        <w:rPr>
          <w:spacing w:val="-2"/>
        </w:rPr>
        <w:t>start-</w:t>
      </w:r>
      <w:r w:rsidR="00BA7D22" w:rsidRPr="00D9165D">
        <w:rPr>
          <w:spacing w:val="-2"/>
        </w:rPr>
        <w:lastRenderedPageBreak/>
        <w:t>up</w:t>
      </w:r>
      <w:r w:rsidRPr="00D9165D">
        <w:rPr>
          <w:spacing w:val="-2"/>
        </w:rPr>
        <w:t>s. Companies like Shopify</w:t>
      </w:r>
      <w:r w:rsidR="00BC6BE0" w:rsidRPr="00D9165D">
        <w:rPr>
          <w:spacing w:val="-2"/>
        </w:rPr>
        <w:t xml:space="preserve"> Inc.</w:t>
      </w:r>
      <w:r w:rsidRPr="00D9165D">
        <w:rPr>
          <w:spacing w:val="-2"/>
        </w:rPr>
        <w:t>, Hootsuite</w:t>
      </w:r>
      <w:r w:rsidR="00B866A0" w:rsidRPr="00D9165D">
        <w:rPr>
          <w:spacing w:val="-2"/>
        </w:rPr>
        <w:t xml:space="preserve"> Media Inc.</w:t>
      </w:r>
      <w:r w:rsidRPr="00D9165D">
        <w:rPr>
          <w:spacing w:val="-2"/>
        </w:rPr>
        <w:t>, and Kik</w:t>
      </w:r>
      <w:r w:rsidR="00BC6BE0" w:rsidRPr="00D9165D">
        <w:rPr>
          <w:spacing w:val="-2"/>
        </w:rPr>
        <w:t xml:space="preserve"> Interactive Inc.</w:t>
      </w:r>
      <w:r w:rsidRPr="00D9165D">
        <w:rPr>
          <w:spacing w:val="-2"/>
        </w:rPr>
        <w:t xml:space="preserve"> had proven the ability of Canadian entrepreneurs to build and scale global technology companies. </w:t>
      </w:r>
    </w:p>
    <w:p w14:paraId="512D2997" w14:textId="77777777" w:rsidR="00C16A50" w:rsidRPr="00C16A50" w:rsidRDefault="00C16A50" w:rsidP="00C16A50">
      <w:pPr>
        <w:pStyle w:val="BodyTextMain"/>
      </w:pPr>
    </w:p>
    <w:p w14:paraId="4CA16684" w14:textId="577A27AE" w:rsidR="00C16A50" w:rsidRPr="00D9165D" w:rsidRDefault="00C16A50" w:rsidP="00C16A50">
      <w:pPr>
        <w:pStyle w:val="BodyTextMain"/>
        <w:rPr>
          <w:spacing w:val="-2"/>
        </w:rPr>
      </w:pPr>
      <w:r w:rsidRPr="00D9165D">
        <w:rPr>
          <w:spacing w:val="-2"/>
        </w:rPr>
        <w:t xml:space="preserve">A sophisticated </w:t>
      </w:r>
      <w:r w:rsidR="00BA7D22" w:rsidRPr="00D9165D">
        <w:rPr>
          <w:spacing w:val="-2"/>
        </w:rPr>
        <w:t>start-up</w:t>
      </w:r>
      <w:r w:rsidRPr="00D9165D">
        <w:rPr>
          <w:spacing w:val="-2"/>
        </w:rPr>
        <w:t xml:space="preserve"> ecosystem had emerged in Canada. Numerous incubators</w:t>
      </w:r>
      <w:r w:rsidR="00BA7D22" w:rsidRPr="00D9165D">
        <w:rPr>
          <w:spacing w:val="-2"/>
        </w:rPr>
        <w:t xml:space="preserve"> and </w:t>
      </w:r>
      <w:r w:rsidRPr="00D9165D">
        <w:rPr>
          <w:spacing w:val="-2"/>
        </w:rPr>
        <w:t xml:space="preserve">accelerators, including </w:t>
      </w:r>
      <w:r w:rsidRPr="00D9165D">
        <w:rPr>
          <w:iCs/>
          <w:spacing w:val="-2"/>
        </w:rPr>
        <w:t>Communitech</w:t>
      </w:r>
      <w:r w:rsidR="00B866A0" w:rsidRPr="00D9165D">
        <w:rPr>
          <w:iCs/>
          <w:spacing w:val="-2"/>
        </w:rPr>
        <w:t xml:space="preserve"> Corporation</w:t>
      </w:r>
      <w:r w:rsidRPr="00D9165D">
        <w:rPr>
          <w:spacing w:val="-2"/>
        </w:rPr>
        <w:t xml:space="preserve">, </w:t>
      </w:r>
      <w:r w:rsidRPr="00D9165D">
        <w:rPr>
          <w:iCs/>
          <w:spacing w:val="-2"/>
        </w:rPr>
        <w:t>Propel</w:t>
      </w:r>
      <w:r w:rsidR="00B866A0" w:rsidRPr="00D9165D">
        <w:rPr>
          <w:iCs/>
          <w:spacing w:val="-2"/>
        </w:rPr>
        <w:t xml:space="preserve"> Entrepreneurship Centre</w:t>
      </w:r>
      <w:r w:rsidRPr="00D9165D">
        <w:rPr>
          <w:spacing w:val="-2"/>
        </w:rPr>
        <w:t xml:space="preserve">, and the </w:t>
      </w:r>
      <w:r w:rsidRPr="00D9165D">
        <w:rPr>
          <w:iCs/>
          <w:spacing w:val="-2"/>
        </w:rPr>
        <w:t>Creative Destruction Lab</w:t>
      </w:r>
      <w:r w:rsidR="004E401E">
        <w:rPr>
          <w:iCs/>
          <w:spacing w:val="-2"/>
        </w:rPr>
        <w:t>,</w:t>
      </w:r>
      <w:r w:rsidR="004E401E" w:rsidRPr="004E401E">
        <w:rPr>
          <w:spacing w:val="-2"/>
        </w:rPr>
        <w:t xml:space="preserve"> </w:t>
      </w:r>
      <w:r w:rsidR="004E401E" w:rsidRPr="00D9165D">
        <w:rPr>
          <w:spacing w:val="-2"/>
        </w:rPr>
        <w:t>had developed in the last several years</w:t>
      </w:r>
      <w:r w:rsidRPr="00D9165D">
        <w:rPr>
          <w:spacing w:val="-2"/>
        </w:rPr>
        <w:t xml:space="preserve">. These groups were often partnered with universities, helping to grow </w:t>
      </w:r>
      <w:r w:rsidR="00BA7D22" w:rsidRPr="00D9165D">
        <w:rPr>
          <w:spacing w:val="-2"/>
        </w:rPr>
        <w:t>start-up</w:t>
      </w:r>
      <w:r w:rsidRPr="00D9165D">
        <w:rPr>
          <w:spacing w:val="-2"/>
        </w:rPr>
        <w:t xml:space="preserve">s from student-based projects. Further, indicative of the global market, international interest permeated the </w:t>
      </w:r>
      <w:r w:rsidR="00D9165D" w:rsidRPr="00D9165D">
        <w:rPr>
          <w:bCs/>
          <w:spacing w:val="-2"/>
        </w:rPr>
        <w:t>Canadian</w:t>
      </w:r>
      <w:r w:rsidR="00BA7D22" w:rsidRPr="00D9165D">
        <w:rPr>
          <w:spacing w:val="-2"/>
        </w:rPr>
        <w:t xml:space="preserve"> </w:t>
      </w:r>
      <w:r w:rsidRPr="00D9165D">
        <w:rPr>
          <w:spacing w:val="-2"/>
        </w:rPr>
        <w:t xml:space="preserve">ecosystem as organizations like </w:t>
      </w:r>
      <w:r w:rsidRPr="00D9165D">
        <w:rPr>
          <w:iCs/>
          <w:spacing w:val="-2"/>
        </w:rPr>
        <w:t>500 Startups</w:t>
      </w:r>
      <w:r w:rsidRPr="00D9165D">
        <w:rPr>
          <w:spacing w:val="-2"/>
        </w:rPr>
        <w:t xml:space="preserve"> and </w:t>
      </w:r>
      <w:r w:rsidR="00B37879">
        <w:rPr>
          <w:spacing w:val="-2"/>
        </w:rPr>
        <w:t xml:space="preserve">the </w:t>
      </w:r>
      <w:r w:rsidRPr="00D9165D">
        <w:rPr>
          <w:iCs/>
          <w:spacing w:val="-2"/>
        </w:rPr>
        <w:t>C100</w:t>
      </w:r>
      <w:r w:rsidR="00B866A0" w:rsidRPr="00D9165D">
        <w:rPr>
          <w:spacing w:val="-2"/>
        </w:rPr>
        <w:t xml:space="preserve"> Association</w:t>
      </w:r>
      <w:r w:rsidRPr="00D9165D">
        <w:rPr>
          <w:spacing w:val="-2"/>
        </w:rPr>
        <w:t xml:space="preserve"> helped to grow </w:t>
      </w:r>
      <w:r w:rsidR="00BA7D22" w:rsidRPr="00D9165D">
        <w:rPr>
          <w:spacing w:val="-2"/>
        </w:rPr>
        <w:t>start-up</w:t>
      </w:r>
      <w:r w:rsidRPr="00D9165D">
        <w:rPr>
          <w:spacing w:val="-2"/>
        </w:rPr>
        <w:t xml:space="preserve">s. Local, grassroots efforts such as </w:t>
      </w:r>
      <w:r w:rsidRPr="00D9165D">
        <w:rPr>
          <w:iCs/>
          <w:spacing w:val="-2"/>
        </w:rPr>
        <w:t>TechT</w:t>
      </w:r>
      <w:r w:rsidR="00676EE6" w:rsidRPr="00D9165D">
        <w:rPr>
          <w:iCs/>
          <w:spacing w:val="-2"/>
        </w:rPr>
        <w:t xml:space="preserve">oronto </w:t>
      </w:r>
      <w:r w:rsidRPr="00D9165D">
        <w:rPr>
          <w:iCs/>
          <w:spacing w:val="-2"/>
        </w:rPr>
        <w:t>O</w:t>
      </w:r>
      <w:r w:rsidR="00676EE6" w:rsidRPr="00D9165D">
        <w:rPr>
          <w:iCs/>
          <w:spacing w:val="-2"/>
        </w:rPr>
        <w:t>rganization</w:t>
      </w:r>
      <w:r w:rsidRPr="00D9165D">
        <w:rPr>
          <w:spacing w:val="-2"/>
        </w:rPr>
        <w:t xml:space="preserve"> </w:t>
      </w:r>
      <w:r w:rsidR="00676EE6" w:rsidRPr="00D9165D">
        <w:rPr>
          <w:spacing w:val="-2"/>
        </w:rPr>
        <w:t xml:space="preserve">(TechTO) </w:t>
      </w:r>
      <w:r w:rsidRPr="00D9165D">
        <w:rPr>
          <w:spacing w:val="-2"/>
        </w:rPr>
        <w:t xml:space="preserve">and </w:t>
      </w:r>
      <w:r w:rsidRPr="00D9165D">
        <w:rPr>
          <w:iCs/>
          <w:spacing w:val="-2"/>
        </w:rPr>
        <w:t>Startup</w:t>
      </w:r>
      <w:r w:rsidR="00676EE6" w:rsidRPr="00D9165D">
        <w:rPr>
          <w:iCs/>
          <w:spacing w:val="-2"/>
        </w:rPr>
        <w:t>f</w:t>
      </w:r>
      <w:r w:rsidRPr="00D9165D">
        <w:rPr>
          <w:iCs/>
          <w:spacing w:val="-2"/>
        </w:rPr>
        <w:t xml:space="preserve">est </w:t>
      </w:r>
      <w:r w:rsidRPr="00D9165D">
        <w:rPr>
          <w:spacing w:val="-2"/>
        </w:rPr>
        <w:t>also helped to build awareness and expertise, which cultivated a comprehensive interest in entrepreneurship at all levels.</w:t>
      </w:r>
    </w:p>
    <w:p w14:paraId="66E6AC91" w14:textId="77777777" w:rsidR="00C16A50" w:rsidRPr="00C16A50" w:rsidRDefault="00C16A50" w:rsidP="00C16A50">
      <w:pPr>
        <w:pStyle w:val="BodyTextMain"/>
      </w:pPr>
    </w:p>
    <w:p w14:paraId="3A7735FB" w14:textId="264AC82C" w:rsidR="00C16A50" w:rsidRPr="00C16A50" w:rsidRDefault="00C16A50" w:rsidP="00C16A50">
      <w:pPr>
        <w:pStyle w:val="BodyTextMain"/>
      </w:pPr>
      <w:r w:rsidRPr="00C16A50">
        <w:t xml:space="preserve">The Canadian investment community </w:t>
      </w:r>
      <w:r w:rsidR="004E401E">
        <w:t>included</w:t>
      </w:r>
      <w:r w:rsidRPr="00C16A50">
        <w:t xml:space="preserve"> private VC firms, public funds (e.g., pension, retail, </w:t>
      </w:r>
      <w:r w:rsidR="00035C8E">
        <w:t xml:space="preserve">and </w:t>
      </w:r>
      <w:r w:rsidRPr="00C16A50">
        <w:t xml:space="preserve">corporate), and government </w:t>
      </w:r>
      <w:r w:rsidR="00F00A82" w:rsidRPr="00C16A50">
        <w:t xml:space="preserve">funds </w:t>
      </w:r>
      <w:r w:rsidRPr="00C16A50">
        <w:t xml:space="preserve">(provincial and federal). According to the Canadian Venture Capital </w:t>
      </w:r>
      <w:r w:rsidR="00676EE6">
        <w:t>and</w:t>
      </w:r>
      <w:r w:rsidR="00676EE6" w:rsidRPr="00C16A50">
        <w:t xml:space="preserve"> </w:t>
      </w:r>
      <w:r w:rsidRPr="00C16A50">
        <w:t>Private Equity Association (CVCA), an industry representative group, the VC investment landscape had significantly improved</w:t>
      </w:r>
      <w:r w:rsidR="00F00A82">
        <w:t xml:space="preserve"> </w:t>
      </w:r>
      <w:r w:rsidR="00F00A82" w:rsidRPr="00D9165D">
        <w:rPr>
          <w:bCs/>
        </w:rPr>
        <w:t>in Canada</w:t>
      </w:r>
      <w:r w:rsidR="00D9165D">
        <w:rPr>
          <w:bCs/>
        </w:rPr>
        <w:t>.</w:t>
      </w:r>
      <w:r w:rsidRPr="00C16A50">
        <w:t xml:space="preserve"> In 2015, 536 investment deals completed with a total of </w:t>
      </w:r>
      <w:r w:rsidR="00035C8E">
        <w:t>CA</w:t>
      </w:r>
      <w:r w:rsidRPr="00C16A50">
        <w:t xml:space="preserve">$2.3 </w:t>
      </w:r>
      <w:r w:rsidR="00035C8E">
        <w:t>billion</w:t>
      </w:r>
      <w:r w:rsidRPr="00400AF1">
        <w:rPr>
          <w:rStyle w:val="FootnoteReference"/>
        </w:rPr>
        <w:footnoteReference w:id="2"/>
      </w:r>
      <w:r w:rsidRPr="00C16A50">
        <w:t xml:space="preserve"> of venture capital invested in Canadian companies.</w:t>
      </w:r>
      <w:r w:rsidRPr="00400AF1">
        <w:rPr>
          <w:rStyle w:val="FootnoteReference"/>
        </w:rPr>
        <w:footnoteReference w:id="3"/>
      </w:r>
      <w:r w:rsidRPr="00C16A50">
        <w:t xml:space="preserve"> Ontario, Quebec, and British Columbia were the three largest investment provinces. The number of deals had also been steadily rising </w:t>
      </w:r>
      <w:r w:rsidR="00F00A82">
        <w:t xml:space="preserve">over </w:t>
      </w:r>
      <w:r w:rsidR="00035C8E">
        <w:t>three</w:t>
      </w:r>
      <w:r w:rsidR="00035C8E" w:rsidRPr="00C16A50">
        <w:t xml:space="preserve"> </w:t>
      </w:r>
      <w:r w:rsidRPr="00C16A50">
        <w:t xml:space="preserve">years, with 367, 433, and 536 deals done in 2013, 2014, and 2015, respectively. Similarly, the amount invested rose, with approximately $1.9 </w:t>
      </w:r>
      <w:r w:rsidR="00035C8E">
        <w:t>billion</w:t>
      </w:r>
      <w:r w:rsidRPr="00C16A50">
        <w:t xml:space="preserve">, $2.02 </w:t>
      </w:r>
      <w:r w:rsidR="00035C8E">
        <w:t>billion</w:t>
      </w:r>
      <w:r w:rsidRPr="00C16A50">
        <w:t xml:space="preserve">, and $2.3 </w:t>
      </w:r>
      <w:r w:rsidR="00035C8E">
        <w:t>billion</w:t>
      </w:r>
      <w:r w:rsidR="00035C8E" w:rsidRPr="00C16A50">
        <w:t xml:space="preserve"> </w:t>
      </w:r>
      <w:r w:rsidRPr="00C16A50">
        <w:t xml:space="preserve">invested during those years. The CVCA reported that in 2015, Internet </w:t>
      </w:r>
      <w:r w:rsidR="00035C8E">
        <w:t>s</w:t>
      </w:r>
      <w:r w:rsidRPr="00C16A50">
        <w:t xml:space="preserve">oftware </w:t>
      </w:r>
      <w:r w:rsidR="00035C8E">
        <w:t>and</w:t>
      </w:r>
      <w:r w:rsidR="00035C8E" w:rsidRPr="00C16A50">
        <w:t xml:space="preserve"> </w:t>
      </w:r>
      <w:r w:rsidR="00035C8E">
        <w:t>s</w:t>
      </w:r>
      <w:r w:rsidRPr="00C16A50">
        <w:t>ervices accounted for 59</w:t>
      </w:r>
      <w:r w:rsidR="00035C8E">
        <w:t xml:space="preserve"> per cent</w:t>
      </w:r>
      <w:r w:rsidRPr="00C16A50">
        <w:t xml:space="preserve"> of the deals completed</w:t>
      </w:r>
      <w:r w:rsidR="004E401E">
        <w:t>;</w:t>
      </w:r>
      <w:r w:rsidR="004E401E" w:rsidRPr="00C16A50">
        <w:t xml:space="preserve"> </w:t>
      </w:r>
      <w:r w:rsidRPr="00C16A50">
        <w:t>16</w:t>
      </w:r>
      <w:r w:rsidR="00035C8E">
        <w:t xml:space="preserve"> per cent</w:t>
      </w:r>
      <w:r w:rsidRPr="00C16A50">
        <w:t xml:space="preserve"> </w:t>
      </w:r>
      <w:r w:rsidR="004E401E">
        <w:t xml:space="preserve">were </w:t>
      </w:r>
      <w:r w:rsidRPr="00C16A50">
        <w:t>in e</w:t>
      </w:r>
      <w:r w:rsidR="00035C8E">
        <w:t>-c</w:t>
      </w:r>
      <w:r w:rsidRPr="00C16A50">
        <w:t xml:space="preserve">ommerce, and the rest </w:t>
      </w:r>
      <w:r w:rsidR="004E401E">
        <w:t xml:space="preserve">were </w:t>
      </w:r>
      <w:r w:rsidRPr="00C16A50">
        <w:t xml:space="preserve">relatively evenly distributed </w:t>
      </w:r>
      <w:r w:rsidR="004E401E">
        <w:t>among</w:t>
      </w:r>
      <w:r w:rsidR="004E401E" w:rsidRPr="00C16A50">
        <w:t xml:space="preserve"> </w:t>
      </w:r>
      <w:r w:rsidR="00035C8E">
        <w:t>e</w:t>
      </w:r>
      <w:r w:rsidRPr="00C16A50">
        <w:t xml:space="preserve">lectronics </w:t>
      </w:r>
      <w:r w:rsidR="00035C8E">
        <w:t>and</w:t>
      </w:r>
      <w:r w:rsidR="00035C8E" w:rsidRPr="00C16A50">
        <w:t xml:space="preserve"> </w:t>
      </w:r>
      <w:r w:rsidR="00035C8E">
        <w:t>s</w:t>
      </w:r>
      <w:r w:rsidRPr="00C16A50">
        <w:t xml:space="preserve">emiconductors, </w:t>
      </w:r>
      <w:r w:rsidR="00035C8E">
        <w:t>m</w:t>
      </w:r>
      <w:r w:rsidRPr="00C16A50">
        <w:t xml:space="preserve">obile </w:t>
      </w:r>
      <w:r w:rsidR="00035C8E">
        <w:t>and</w:t>
      </w:r>
      <w:r w:rsidR="00035C8E" w:rsidRPr="00C16A50">
        <w:t xml:space="preserve"> </w:t>
      </w:r>
      <w:r w:rsidR="00035C8E">
        <w:t>t</w:t>
      </w:r>
      <w:r w:rsidRPr="00C16A50">
        <w:t xml:space="preserve">elecommunications, </w:t>
      </w:r>
      <w:r w:rsidR="00035C8E">
        <w:t>s</w:t>
      </w:r>
      <w:r w:rsidRPr="00C16A50">
        <w:t>oftware (non-Internet/</w:t>
      </w:r>
      <w:r w:rsidR="00035C8E">
        <w:t>m</w:t>
      </w:r>
      <w:r w:rsidRPr="00C16A50">
        <w:t xml:space="preserve">obile), and </w:t>
      </w:r>
      <w:r w:rsidR="00035C8E">
        <w:t>c</w:t>
      </w:r>
      <w:r w:rsidRPr="00C16A50">
        <w:t xml:space="preserve">omputer </w:t>
      </w:r>
      <w:r w:rsidR="00035C8E">
        <w:t>h</w:t>
      </w:r>
      <w:r w:rsidRPr="00C16A50">
        <w:t xml:space="preserve">ardware </w:t>
      </w:r>
      <w:r w:rsidR="00035C8E">
        <w:t>and</w:t>
      </w:r>
      <w:r w:rsidR="00035C8E" w:rsidRPr="00C16A50">
        <w:t xml:space="preserve"> </w:t>
      </w:r>
      <w:r w:rsidR="00035C8E">
        <w:t>s</w:t>
      </w:r>
      <w:r w:rsidRPr="00C16A50">
        <w:t>ervices.</w:t>
      </w:r>
      <w:r w:rsidRPr="00400AF1">
        <w:rPr>
          <w:rStyle w:val="FootnoteReference"/>
        </w:rPr>
        <w:footnoteReference w:id="4"/>
      </w:r>
    </w:p>
    <w:p w14:paraId="0A5EA8F7" w14:textId="77777777" w:rsidR="00C16A50" w:rsidRPr="00C16A50" w:rsidRDefault="00C16A50" w:rsidP="00C16A50">
      <w:pPr>
        <w:pStyle w:val="BodyTextMain"/>
      </w:pPr>
    </w:p>
    <w:p w14:paraId="6C84C9D8" w14:textId="48E51A2A" w:rsidR="00C16A50" w:rsidRPr="00C16A50" w:rsidRDefault="00C16A50" w:rsidP="00C16A50">
      <w:pPr>
        <w:pStyle w:val="BodyTextMain"/>
      </w:pPr>
      <w:r w:rsidRPr="00C16A50">
        <w:t xml:space="preserve">In 2016, the CVCA reported a similarly strong VC investment year, with $3.2 </w:t>
      </w:r>
      <w:r w:rsidR="00035C8E">
        <w:t>billion</w:t>
      </w:r>
      <w:r w:rsidR="00035C8E" w:rsidRPr="00C16A50">
        <w:t xml:space="preserve"> </w:t>
      </w:r>
      <w:r w:rsidRPr="00C16A50">
        <w:t>invested in 530 deals.</w:t>
      </w:r>
      <w:r w:rsidRPr="00400AF1">
        <w:rPr>
          <w:rStyle w:val="FootnoteReference"/>
        </w:rPr>
        <w:footnoteReference w:id="5"/>
      </w:r>
      <w:r w:rsidR="00400AF1">
        <w:t xml:space="preserve"> </w:t>
      </w:r>
      <w:r w:rsidR="00035C8E">
        <w:t>Eleven</w:t>
      </w:r>
      <w:r w:rsidR="00035C8E" w:rsidRPr="00C16A50">
        <w:t xml:space="preserve"> </w:t>
      </w:r>
      <w:r w:rsidR="00400AF1">
        <w:t>“</w:t>
      </w:r>
      <w:r w:rsidRPr="00C16A50">
        <w:t>mega deals</w:t>
      </w:r>
      <w:r w:rsidR="004E401E">
        <w:t>”</w:t>
      </w:r>
      <w:r w:rsidR="004E401E" w:rsidRPr="004E401E">
        <w:t xml:space="preserve"> </w:t>
      </w:r>
      <w:r w:rsidR="004E401E" w:rsidRPr="00C16A50">
        <w:t>alone</w:t>
      </w:r>
      <w:r w:rsidR="00035C8E">
        <w:t>—</w:t>
      </w:r>
      <w:r w:rsidR="004E401E" w:rsidRPr="00C16A50">
        <w:t xml:space="preserve">each </w:t>
      </w:r>
      <w:r w:rsidRPr="00C16A50">
        <w:t xml:space="preserve">worth $50 </w:t>
      </w:r>
      <w:r w:rsidR="00035C8E">
        <w:t>million or more—</w:t>
      </w:r>
      <w:r w:rsidRPr="00C16A50">
        <w:t>total</w:t>
      </w:r>
      <w:r w:rsidR="00035C8E">
        <w:t>l</w:t>
      </w:r>
      <w:r w:rsidRPr="00C16A50">
        <w:t xml:space="preserve">ed $1 </w:t>
      </w:r>
      <w:r w:rsidR="00035C8E">
        <w:t>billion</w:t>
      </w:r>
      <w:r w:rsidRPr="00C16A50">
        <w:t>. Ontario and Quebec remained the leading investment provinces.</w:t>
      </w:r>
      <w:r w:rsidR="00187E18">
        <w:t xml:space="preserve"> I</w:t>
      </w:r>
      <w:r w:rsidRPr="00C16A50">
        <w:t xml:space="preserve">nformation </w:t>
      </w:r>
      <w:r w:rsidR="00E528F7">
        <w:t>and</w:t>
      </w:r>
      <w:r w:rsidR="00E528F7" w:rsidRPr="00C16A50">
        <w:t xml:space="preserve"> </w:t>
      </w:r>
      <w:r w:rsidR="00E528F7">
        <w:t>c</w:t>
      </w:r>
      <w:r w:rsidRPr="00C16A50">
        <w:t xml:space="preserve">ommunication </w:t>
      </w:r>
      <w:r w:rsidR="00E528F7">
        <w:t>t</w:t>
      </w:r>
      <w:r w:rsidRPr="00C16A50">
        <w:t>echnology continued to be the dominant VC investment sector</w:t>
      </w:r>
      <w:r w:rsidR="008E783C">
        <w:t>,</w:t>
      </w:r>
      <w:r w:rsidRPr="00C16A50">
        <w:t xml:space="preserve"> with $2 </w:t>
      </w:r>
      <w:r w:rsidR="00E528F7">
        <w:t>billion</w:t>
      </w:r>
      <w:r w:rsidR="00E528F7" w:rsidRPr="00C16A50">
        <w:t xml:space="preserve"> </w:t>
      </w:r>
      <w:r w:rsidRPr="00C16A50">
        <w:t>of investment in 330 deals.</w:t>
      </w:r>
      <w:r w:rsidRPr="00400AF1">
        <w:rPr>
          <w:rStyle w:val="FootnoteReference"/>
        </w:rPr>
        <w:footnoteReference w:id="6"/>
      </w:r>
    </w:p>
    <w:p w14:paraId="3D405390" w14:textId="77777777" w:rsidR="00C16A50" w:rsidRDefault="00C16A50" w:rsidP="00C16A50">
      <w:pPr>
        <w:pStyle w:val="BodyTextMain"/>
      </w:pPr>
    </w:p>
    <w:p w14:paraId="67D28AF6" w14:textId="77777777" w:rsidR="00C16A50" w:rsidRPr="00C16A50" w:rsidRDefault="00C16A50" w:rsidP="00C16A50">
      <w:pPr>
        <w:pStyle w:val="BodyTextMain"/>
      </w:pPr>
    </w:p>
    <w:p w14:paraId="1329DC6E" w14:textId="77777777" w:rsidR="00C16A50" w:rsidRPr="00C16A50" w:rsidRDefault="00C16A50" w:rsidP="00C16A50">
      <w:pPr>
        <w:pStyle w:val="Casehead1"/>
        <w:rPr>
          <w:rFonts w:eastAsia="Arial"/>
        </w:rPr>
      </w:pPr>
      <w:r w:rsidRPr="00C16A50">
        <w:rPr>
          <w:rFonts w:eastAsia="Arial"/>
        </w:rPr>
        <w:t>HELARCTOS VENTURES</w:t>
      </w:r>
    </w:p>
    <w:p w14:paraId="47FA325D" w14:textId="77777777" w:rsidR="00C16A50" w:rsidRPr="00C16A50" w:rsidRDefault="00C16A50" w:rsidP="00A07993">
      <w:pPr>
        <w:pStyle w:val="BodyTextMain"/>
        <w:keepNext/>
      </w:pPr>
    </w:p>
    <w:p w14:paraId="646B01C9" w14:textId="16429616" w:rsidR="00C16A50" w:rsidRPr="00C16A50" w:rsidRDefault="00C16A50" w:rsidP="00C16A50">
      <w:pPr>
        <w:pStyle w:val="BodyTextMain"/>
      </w:pPr>
      <w:r w:rsidRPr="00C16A50">
        <w:t xml:space="preserve">Founded in 2013, HV was an institutional </w:t>
      </w:r>
      <w:r w:rsidRPr="00A07993">
        <w:rPr>
          <w:iCs/>
        </w:rPr>
        <w:t>seed-stage</w:t>
      </w:r>
      <w:r w:rsidRPr="00C16A50">
        <w:t xml:space="preserve"> investment fund</w:t>
      </w:r>
      <w:r w:rsidR="00F61FED">
        <w:t>,</w:t>
      </w:r>
      <w:r w:rsidRPr="00C16A50">
        <w:t xml:space="preserve"> managing $25 </w:t>
      </w:r>
      <w:r w:rsidR="00F61FED">
        <w:t>million</w:t>
      </w:r>
      <w:r w:rsidRPr="00C16A50">
        <w:t>.</w:t>
      </w:r>
      <w:r w:rsidR="00400AF1">
        <w:t xml:space="preserve"> </w:t>
      </w:r>
      <w:r w:rsidRPr="00C16A50">
        <w:t xml:space="preserve">HV had invested in 28 companies, </w:t>
      </w:r>
      <w:r w:rsidR="00F61FED">
        <w:t>six</w:t>
      </w:r>
      <w:r w:rsidR="00F61FED" w:rsidRPr="00C16A50">
        <w:t xml:space="preserve"> </w:t>
      </w:r>
      <w:r w:rsidRPr="00C16A50">
        <w:t xml:space="preserve">of which </w:t>
      </w:r>
      <w:r w:rsidR="00F61FED">
        <w:t xml:space="preserve">had </w:t>
      </w:r>
      <w:r w:rsidR="00187E18">
        <w:t xml:space="preserve">subsequently been </w:t>
      </w:r>
      <w:r w:rsidRPr="00C16A50">
        <w:t>acquired</w:t>
      </w:r>
      <w:r w:rsidR="00187E18">
        <w:t xml:space="preserve"> by other companies</w:t>
      </w:r>
      <w:r w:rsidRPr="00C16A50">
        <w:t xml:space="preserve">. As a </w:t>
      </w:r>
      <w:r w:rsidR="008E783C" w:rsidRPr="00C16A50">
        <w:t>seed</w:t>
      </w:r>
      <w:r w:rsidR="008E783C">
        <w:t>-</w:t>
      </w:r>
      <w:r w:rsidRPr="00C16A50">
        <w:t>stage investor, HV specialized in early</w:t>
      </w:r>
      <w:r w:rsidR="00187E18">
        <w:t xml:space="preserve"> </w:t>
      </w:r>
      <w:r w:rsidRPr="00C16A50">
        <w:t xml:space="preserve">stage ventures that may have </w:t>
      </w:r>
      <w:r w:rsidR="008E783C">
        <w:t xml:space="preserve">had </w:t>
      </w:r>
      <w:r w:rsidRPr="00C16A50">
        <w:t>core business product</w:t>
      </w:r>
      <w:r w:rsidR="008E783C">
        <w:t>s</w:t>
      </w:r>
      <w:r w:rsidRPr="00C16A50">
        <w:t xml:space="preserve"> or service</w:t>
      </w:r>
      <w:r w:rsidR="008E783C">
        <w:t>s</w:t>
      </w:r>
      <w:r w:rsidRPr="00C16A50">
        <w:t xml:space="preserve"> but not necessarily commercial operations. As a result, </w:t>
      </w:r>
      <w:r w:rsidR="008E783C" w:rsidRPr="00C16A50">
        <w:t>seed</w:t>
      </w:r>
      <w:r w:rsidR="008E783C">
        <w:t>-</w:t>
      </w:r>
      <w:r w:rsidRPr="00C16A50">
        <w:t xml:space="preserve">stage investment was more speculative than other rounds of investment but could be critical to bringing a </w:t>
      </w:r>
      <w:r w:rsidR="00BA7D22">
        <w:t>start-up</w:t>
      </w:r>
      <w:r w:rsidRPr="00C16A50">
        <w:t xml:space="preserve"> out of infancy. </w:t>
      </w:r>
    </w:p>
    <w:p w14:paraId="78305A5A" w14:textId="77777777" w:rsidR="00C16A50" w:rsidRPr="00C16A50" w:rsidRDefault="00C16A50" w:rsidP="00C16A50">
      <w:pPr>
        <w:pStyle w:val="BodyTextMain"/>
      </w:pPr>
    </w:p>
    <w:p w14:paraId="720722D5" w14:textId="26DAEE61" w:rsidR="00C16A50" w:rsidRPr="00C16A50" w:rsidRDefault="00C16A50" w:rsidP="00C16A50">
      <w:pPr>
        <w:pStyle w:val="BodyTextMain"/>
      </w:pPr>
      <w:r w:rsidRPr="00C16A50">
        <w:t xml:space="preserve">A VC fund that contributed at the seed stage was typically the first institutional investor. Past the </w:t>
      </w:r>
      <w:r w:rsidR="00BA7D22">
        <w:t>start-up</w:t>
      </w:r>
      <w:r w:rsidRPr="00C16A50">
        <w:t xml:space="preserve"> phase, institutional investors might follow with additional rounds of funding as the company scaled up for growth. These rounds, called </w:t>
      </w:r>
      <w:r w:rsidRPr="003C42BA">
        <w:t>Series A, B</w:t>
      </w:r>
      <w:r w:rsidR="00AA2CCA" w:rsidRPr="003C42BA">
        <w:t>,</w:t>
      </w:r>
      <w:r w:rsidRPr="00C16A50">
        <w:rPr>
          <w:i/>
        </w:rPr>
        <w:t xml:space="preserve"> </w:t>
      </w:r>
      <w:r w:rsidRPr="00C16A50">
        <w:t>and</w:t>
      </w:r>
      <w:r w:rsidR="00AA2CCA">
        <w:t>,</w:t>
      </w:r>
      <w:r w:rsidRPr="00C16A50">
        <w:t xml:space="preserve"> possibly</w:t>
      </w:r>
      <w:r w:rsidR="00AA2CCA">
        <w:t>,</w:t>
      </w:r>
      <w:r w:rsidRPr="00980253">
        <w:t xml:space="preserve"> </w:t>
      </w:r>
      <w:r w:rsidRPr="003C42BA">
        <w:t>C</w:t>
      </w:r>
      <w:r w:rsidRPr="00C16A50">
        <w:t xml:space="preserve"> (and beyond), generally addressed particular functions in the upward trajectory of the company. For example, Series A </w:t>
      </w:r>
      <w:r w:rsidR="00AA2CCA">
        <w:t xml:space="preserve">funding </w:t>
      </w:r>
      <w:r w:rsidRPr="00C16A50">
        <w:t xml:space="preserve">might help with distribution or new markets, while Series B might be focused on </w:t>
      </w:r>
      <w:r w:rsidR="008E783C">
        <w:t xml:space="preserve">team </w:t>
      </w:r>
      <w:r w:rsidRPr="00C16A50">
        <w:t>grow</w:t>
      </w:r>
      <w:r w:rsidR="008E783C">
        <w:t>th</w:t>
      </w:r>
      <w:r w:rsidRPr="00C16A50">
        <w:t>, geographic</w:t>
      </w:r>
      <w:r w:rsidR="000F1365">
        <w:t>al</w:t>
      </w:r>
      <w:r w:rsidRPr="00C16A50">
        <w:t xml:space="preserve"> expansion, or </w:t>
      </w:r>
      <w:r w:rsidRPr="00C16A50">
        <w:lastRenderedPageBreak/>
        <w:t xml:space="preserve">acquisitions. Series C and onward represented </w:t>
      </w:r>
      <w:r w:rsidR="008E783C">
        <w:t>the additional</w:t>
      </w:r>
      <w:r w:rsidRPr="00C16A50">
        <w:t xml:space="preserve"> capital needed to scale the business. Beyond these stages</w:t>
      </w:r>
      <w:r w:rsidR="00AA2CCA">
        <w:t>,</w:t>
      </w:r>
      <w:r w:rsidRPr="00C16A50">
        <w:t xml:space="preserve"> companies might seek to become public through initial public offering</w:t>
      </w:r>
      <w:r w:rsidR="008E783C">
        <w:t>s</w:t>
      </w:r>
      <w:r w:rsidRPr="00C16A50">
        <w:t xml:space="preserve"> (IPO</w:t>
      </w:r>
      <w:r w:rsidR="008E783C">
        <w:t>s</w:t>
      </w:r>
      <w:r w:rsidRPr="00C16A50">
        <w:t xml:space="preserve">). IPOs typically raised even more capital from the public markets in exchange for shares in the </w:t>
      </w:r>
      <w:r w:rsidR="008E783C" w:rsidRPr="00C16A50">
        <w:t>compan</w:t>
      </w:r>
      <w:r w:rsidR="008E783C">
        <w:t>ies</w:t>
      </w:r>
      <w:r w:rsidRPr="00C16A50">
        <w:t xml:space="preserve">. If a company remained private, it might seek capital funds from PE firms. </w:t>
      </w:r>
    </w:p>
    <w:p w14:paraId="16D03433" w14:textId="77777777" w:rsidR="00C16A50" w:rsidRPr="00C16A50" w:rsidRDefault="00C16A50" w:rsidP="00C16A50">
      <w:pPr>
        <w:pStyle w:val="BodyTextMain"/>
      </w:pPr>
    </w:p>
    <w:p w14:paraId="4C6F54E1" w14:textId="77777777" w:rsidR="00C16A50" w:rsidRPr="00C16A50" w:rsidRDefault="00C16A50" w:rsidP="00C16A50">
      <w:pPr>
        <w:pStyle w:val="BodyTextMain"/>
      </w:pPr>
      <w:r w:rsidRPr="00C16A50">
        <w:t>VCs often specialized in particular industries or domains, such as software start-ups, biotechnology, pharmaceuticals, engineering</w:t>
      </w:r>
      <w:r w:rsidR="00AA2CCA">
        <w:t>,</w:t>
      </w:r>
      <w:r w:rsidRPr="00C16A50">
        <w:t xml:space="preserve"> or robotics. This specialization was typically related to the VC partners</w:t>
      </w:r>
      <w:r w:rsidR="00400AF1">
        <w:t>’</w:t>
      </w:r>
      <w:r w:rsidRPr="00C16A50">
        <w:t xml:space="preserve"> core experience, knowledge, and expertise, as well as </w:t>
      </w:r>
      <w:r w:rsidR="00F843C3">
        <w:t xml:space="preserve">their </w:t>
      </w:r>
      <w:r w:rsidRPr="00C16A50">
        <w:t>networking breadth and depth. These core characteristics would help inform a VC</w:t>
      </w:r>
      <w:r w:rsidR="00400AF1">
        <w:t>’</w:t>
      </w:r>
      <w:r w:rsidRPr="00C16A50">
        <w:t xml:space="preserve">s </w:t>
      </w:r>
      <w:r w:rsidR="00400AF1">
        <w:t>“</w:t>
      </w:r>
      <w:r w:rsidRPr="00C16A50">
        <w:t>investment thesis</w:t>
      </w:r>
      <w:r w:rsidR="00400AF1">
        <w:t>”</w:t>
      </w:r>
      <w:r w:rsidR="00AA2CCA">
        <w:t>—</w:t>
      </w:r>
      <w:r w:rsidRPr="00C16A50">
        <w:t>the investors</w:t>
      </w:r>
      <w:r w:rsidR="00AA2CCA">
        <w:t>’</w:t>
      </w:r>
      <w:r w:rsidRPr="00C16A50">
        <w:t xml:space="preserve"> beliefs</w:t>
      </w:r>
      <w:r w:rsidR="00AA2CCA">
        <w:t>,</w:t>
      </w:r>
      <w:r w:rsidRPr="00C16A50">
        <w:t xml:space="preserve"> which guided their investment decisions. HV</w:t>
      </w:r>
      <w:r w:rsidR="00400AF1">
        <w:t>’</w:t>
      </w:r>
      <w:r w:rsidRPr="00C16A50">
        <w:t xml:space="preserve">s thesis focused on three main areas: disruptive mobile-first products, software-as-a-service (SaaS) model companies, and high-potential frontier technologies. </w:t>
      </w:r>
    </w:p>
    <w:p w14:paraId="66181919" w14:textId="77777777" w:rsidR="00C16A50" w:rsidRPr="00C16A50" w:rsidRDefault="00C16A50" w:rsidP="00C16A50">
      <w:pPr>
        <w:pStyle w:val="BodyTextMain"/>
      </w:pPr>
    </w:p>
    <w:p w14:paraId="4587BA5C" w14:textId="622B12E0" w:rsidR="00C16A50" w:rsidRPr="00C16A50" w:rsidRDefault="00C16A50" w:rsidP="00C16A50">
      <w:pPr>
        <w:pStyle w:val="BodyTextMain"/>
      </w:pPr>
      <w:r w:rsidRPr="00C16A50">
        <w:t xml:space="preserve">HV was founded by </w:t>
      </w:r>
      <w:r w:rsidR="00AA2CCA">
        <w:t>its m</w:t>
      </w:r>
      <w:r w:rsidRPr="00C16A50">
        <w:t xml:space="preserve">anaging </w:t>
      </w:r>
      <w:r w:rsidR="00AA2CCA">
        <w:t>p</w:t>
      </w:r>
      <w:r w:rsidRPr="00C16A50">
        <w:t>artner</w:t>
      </w:r>
      <w:r w:rsidR="00AA2CCA">
        <w:t>,</w:t>
      </w:r>
      <w:r w:rsidRPr="00C16A50">
        <w:t xml:space="preserve"> Joe Boseman</w:t>
      </w:r>
      <w:r w:rsidR="00AA2CCA">
        <w:t xml:space="preserve">, who </w:t>
      </w:r>
      <w:r w:rsidRPr="00C16A50">
        <w:t xml:space="preserve">had a </w:t>
      </w:r>
      <w:r w:rsidR="00AA2CCA">
        <w:t xml:space="preserve">bachelor’s </w:t>
      </w:r>
      <w:r w:rsidR="00F843C3">
        <w:t xml:space="preserve">degree </w:t>
      </w:r>
      <w:r w:rsidRPr="00C16A50">
        <w:t xml:space="preserve">in </w:t>
      </w:r>
      <w:r w:rsidR="00AA2CCA">
        <w:t>e</w:t>
      </w:r>
      <w:r w:rsidRPr="00C16A50">
        <w:t xml:space="preserve">conomics from Wilfrid Laurier University and law and </w:t>
      </w:r>
      <w:r w:rsidR="00FD5A40">
        <w:t>masters of business administration</w:t>
      </w:r>
      <w:r w:rsidRPr="00C16A50">
        <w:t xml:space="preserve"> degree</w:t>
      </w:r>
      <w:r w:rsidR="00AA2CCA">
        <w:t>s</w:t>
      </w:r>
      <w:r w:rsidRPr="00C16A50">
        <w:t xml:space="preserve"> from the University of British Columbia. </w:t>
      </w:r>
      <w:r w:rsidR="006800B9">
        <w:t>Boseman</w:t>
      </w:r>
      <w:r w:rsidR="006800B9" w:rsidRPr="00C16A50">
        <w:t xml:space="preserve"> </w:t>
      </w:r>
      <w:r w:rsidR="008E783C">
        <w:t xml:space="preserve">had </w:t>
      </w:r>
      <w:r w:rsidRPr="00C16A50">
        <w:t xml:space="preserve">worked as a corporate lawyer before he became </w:t>
      </w:r>
      <w:r w:rsidR="006800B9">
        <w:t>d</w:t>
      </w:r>
      <w:r w:rsidRPr="00C16A50">
        <w:t xml:space="preserve">irector of </w:t>
      </w:r>
      <w:r w:rsidR="006800B9">
        <w:t>n</w:t>
      </w:r>
      <w:r w:rsidRPr="00C16A50">
        <w:t xml:space="preserve">ew </w:t>
      </w:r>
      <w:r w:rsidR="006800B9">
        <w:t>v</w:t>
      </w:r>
      <w:r w:rsidRPr="00C16A50">
        <w:t xml:space="preserve">entures at </w:t>
      </w:r>
      <w:r w:rsidR="00F67992">
        <w:rPr>
          <w:iCs/>
        </w:rPr>
        <w:t>I</w:t>
      </w:r>
      <w:r w:rsidR="00D9165D">
        <w:rPr>
          <w:iCs/>
        </w:rPr>
        <w:t>onon</w:t>
      </w:r>
      <w:r w:rsidR="00F67992" w:rsidRPr="00A07993">
        <w:rPr>
          <w:iCs/>
        </w:rPr>
        <w:t xml:space="preserve"> </w:t>
      </w:r>
      <w:r w:rsidRPr="00A07993">
        <w:rPr>
          <w:iCs/>
        </w:rPr>
        <w:t>Ventures</w:t>
      </w:r>
      <w:r w:rsidRPr="00C16A50">
        <w:t xml:space="preserve">, an early </w:t>
      </w:r>
      <w:r w:rsidR="00BA7D22">
        <w:t>start-up</w:t>
      </w:r>
      <w:r w:rsidRPr="00C16A50">
        <w:t xml:space="preserve"> incubator in Canada. </w:t>
      </w:r>
      <w:r w:rsidR="006800B9">
        <w:t>He</w:t>
      </w:r>
      <w:r w:rsidR="006800B9" w:rsidRPr="00C16A50">
        <w:t xml:space="preserve"> </w:t>
      </w:r>
      <w:r w:rsidRPr="00C16A50">
        <w:t xml:space="preserve">left </w:t>
      </w:r>
      <w:r w:rsidR="00F67992">
        <w:t>I</w:t>
      </w:r>
      <w:r w:rsidR="00D9165D">
        <w:t>onon</w:t>
      </w:r>
      <w:r w:rsidR="00F67992" w:rsidRPr="00C16A50">
        <w:t xml:space="preserve"> </w:t>
      </w:r>
      <w:r w:rsidRPr="00C16A50">
        <w:t xml:space="preserve">to found an early mobile content deployment company, which </w:t>
      </w:r>
      <w:r w:rsidR="006800B9">
        <w:t>Boseman</w:t>
      </w:r>
      <w:r w:rsidR="006800B9" w:rsidRPr="00C16A50">
        <w:t xml:space="preserve"> </w:t>
      </w:r>
      <w:r w:rsidRPr="00C16A50">
        <w:t>ran for a number of years. Eventually, he left that company to become a partner at a different VC fund.</w:t>
      </w:r>
      <w:r w:rsidR="00400AF1">
        <w:t xml:space="preserve"> </w:t>
      </w:r>
      <w:r w:rsidRPr="00C16A50">
        <w:t>Finally</w:t>
      </w:r>
      <w:r w:rsidR="008E783C">
        <w:t>,</w:t>
      </w:r>
      <w:r w:rsidRPr="00C16A50">
        <w:t xml:space="preserve"> desiring to start his own investment fund, Boseman </w:t>
      </w:r>
      <w:r w:rsidR="008E783C">
        <w:t xml:space="preserve">had </w:t>
      </w:r>
      <w:r w:rsidRPr="00C16A50">
        <w:t>founded HV in 2013.</w:t>
      </w:r>
    </w:p>
    <w:p w14:paraId="030532F1" w14:textId="77777777" w:rsidR="00C16A50" w:rsidRPr="00C16A50" w:rsidRDefault="00C16A50" w:rsidP="00C16A50">
      <w:pPr>
        <w:pStyle w:val="BodyTextMain"/>
      </w:pPr>
    </w:p>
    <w:p w14:paraId="79800105" w14:textId="5068B9FC" w:rsidR="00C16A50" w:rsidRPr="00C16A50" w:rsidRDefault="00C16A50" w:rsidP="00C16A50">
      <w:pPr>
        <w:pStyle w:val="BodyTextMain"/>
      </w:pPr>
      <w:r w:rsidRPr="00C16A50">
        <w:t xml:space="preserve">Joshi </w:t>
      </w:r>
      <w:r w:rsidR="008E783C">
        <w:t xml:space="preserve">had </w:t>
      </w:r>
      <w:r w:rsidRPr="00C16A50">
        <w:t xml:space="preserve">graduated from the University of Waterloo with a degree in </w:t>
      </w:r>
      <w:r w:rsidR="006800B9">
        <w:t>c</w:t>
      </w:r>
      <w:r w:rsidRPr="00C16A50">
        <w:t xml:space="preserve">omputer </w:t>
      </w:r>
      <w:r w:rsidR="006800B9">
        <w:t>s</w:t>
      </w:r>
      <w:r w:rsidRPr="00C16A50">
        <w:t>cience in 2004. Originally a software developer, Joshi got a job soon after graduation at Boseman</w:t>
      </w:r>
      <w:r w:rsidR="00400AF1">
        <w:t>’</w:t>
      </w:r>
      <w:r w:rsidRPr="00C16A50">
        <w:t xml:space="preserve">s company. They began working closely together on sales and </w:t>
      </w:r>
      <w:r w:rsidR="008E783C" w:rsidRPr="00C16A50">
        <w:t>manag</w:t>
      </w:r>
      <w:r w:rsidR="008E783C">
        <w:t>ement of</w:t>
      </w:r>
      <w:r w:rsidR="008E783C" w:rsidRPr="00C16A50">
        <w:t xml:space="preserve"> </w:t>
      </w:r>
      <w:r w:rsidRPr="00C16A50">
        <w:t>strategic accounts. Joshi left this company a few years later to found his own company, focused on mobile gaming.</w:t>
      </w:r>
      <w:r w:rsidR="00400AF1">
        <w:t xml:space="preserve"> </w:t>
      </w:r>
      <w:r w:rsidRPr="00C16A50">
        <w:t>Mobile had always been a core focus for Joshi. He recalled that</w:t>
      </w:r>
      <w:r w:rsidR="008E783C">
        <w:t>,</w:t>
      </w:r>
      <w:r w:rsidRPr="00C16A50">
        <w:t xml:space="preserve"> even as early as 2004</w:t>
      </w:r>
      <w:r w:rsidR="008E783C">
        <w:t>,</w:t>
      </w:r>
      <w:r w:rsidRPr="00C16A50">
        <w:t xml:space="preserve"> he </w:t>
      </w:r>
      <w:r w:rsidR="008E783C">
        <w:t xml:space="preserve">had </w:t>
      </w:r>
      <w:r w:rsidR="008E783C" w:rsidRPr="00C16A50">
        <w:t>kn</w:t>
      </w:r>
      <w:r w:rsidR="008E783C">
        <w:t>own</w:t>
      </w:r>
      <w:r w:rsidR="008E783C" w:rsidRPr="00C16A50">
        <w:t xml:space="preserve"> </w:t>
      </w:r>
      <w:r w:rsidRPr="00C16A50">
        <w:t>that mobile was going to take off</w:t>
      </w:r>
      <w:r w:rsidR="006800B9">
        <w:t>;</w:t>
      </w:r>
      <w:r w:rsidRPr="00C16A50">
        <w:t xml:space="preserve"> however</w:t>
      </w:r>
      <w:r w:rsidR="006800B9">
        <w:t>,</w:t>
      </w:r>
      <w:r w:rsidRPr="00C16A50">
        <w:t xml:space="preserve"> </w:t>
      </w:r>
      <w:r w:rsidR="00400AF1">
        <w:t>“</w:t>
      </w:r>
      <w:r w:rsidRPr="00C16A50">
        <w:t>it took a few more years than I expected.</w:t>
      </w:r>
      <w:r w:rsidR="00400AF1">
        <w:t>”</w:t>
      </w:r>
      <w:r w:rsidRPr="00C16A50">
        <w:t xml:space="preserve"> Over the next few years, Joshi would grow his company to 70 employees, having to split his time between his Waterloo, Canada</w:t>
      </w:r>
      <w:r w:rsidR="006800B9">
        <w:t>,</w:t>
      </w:r>
      <w:r w:rsidRPr="00C16A50">
        <w:t xml:space="preserve"> office and Silicon Valley. Joshi</w:t>
      </w:r>
      <w:r w:rsidR="00400AF1">
        <w:t>’</w:t>
      </w:r>
      <w:r w:rsidRPr="00C16A50">
        <w:t xml:space="preserve">s company would later be acquired by a much larger mobile gaming company. After the acquisition, Joshi felt that it was the right time to start looking for new opportunities. </w:t>
      </w:r>
    </w:p>
    <w:p w14:paraId="3EB402DF" w14:textId="77777777" w:rsidR="00C16A50" w:rsidRPr="00C16A50" w:rsidRDefault="00C16A50" w:rsidP="00C16A50">
      <w:pPr>
        <w:pStyle w:val="BodyTextMain"/>
      </w:pPr>
    </w:p>
    <w:p w14:paraId="1ADEFEB4" w14:textId="6A00BE9A" w:rsidR="00C16A50" w:rsidRPr="003C42BA" w:rsidRDefault="00C16A50" w:rsidP="00C16A50">
      <w:pPr>
        <w:pStyle w:val="BodyTextMain"/>
        <w:rPr>
          <w:spacing w:val="-4"/>
        </w:rPr>
      </w:pPr>
      <w:r w:rsidRPr="003C42BA">
        <w:rPr>
          <w:spacing w:val="-4"/>
        </w:rPr>
        <w:t xml:space="preserve">In late 2014, Boseman, who had kept in touch with Joshi since their time working together, was looking to bring on a new partner at HV following the launch of </w:t>
      </w:r>
      <w:r w:rsidR="008E783C" w:rsidRPr="003C42BA">
        <w:rPr>
          <w:spacing w:val="-4"/>
        </w:rPr>
        <w:t xml:space="preserve">its </w:t>
      </w:r>
      <w:r w:rsidRPr="003C42BA">
        <w:rPr>
          <w:spacing w:val="-4"/>
        </w:rPr>
        <w:t>second fund. In April 2015, Joshi joined HV as a partner.</w:t>
      </w:r>
    </w:p>
    <w:p w14:paraId="77DE031F" w14:textId="77777777" w:rsidR="00C16A50" w:rsidRPr="003C42BA" w:rsidRDefault="00C16A50" w:rsidP="00C16A50">
      <w:pPr>
        <w:pStyle w:val="BodyTextMain"/>
        <w:rPr>
          <w:spacing w:val="-2"/>
        </w:rPr>
      </w:pPr>
    </w:p>
    <w:p w14:paraId="1B2AC442" w14:textId="77777777" w:rsidR="00C16A50" w:rsidRPr="00C16A50" w:rsidRDefault="00C16A50" w:rsidP="00C16A50">
      <w:pPr>
        <w:pStyle w:val="BodyTextMain"/>
      </w:pPr>
    </w:p>
    <w:p w14:paraId="52B7E587" w14:textId="77777777" w:rsidR="00C16A50" w:rsidRPr="00C16A50" w:rsidRDefault="00C16A50" w:rsidP="00C16A50">
      <w:pPr>
        <w:pStyle w:val="Casehead1"/>
        <w:rPr>
          <w:rFonts w:eastAsia="Arial"/>
        </w:rPr>
      </w:pPr>
      <w:r w:rsidRPr="00C16A50">
        <w:rPr>
          <w:rFonts w:eastAsia="Arial"/>
        </w:rPr>
        <w:t>DECIDING ON INVESTMENTS</w:t>
      </w:r>
    </w:p>
    <w:p w14:paraId="73ED45CE" w14:textId="77777777" w:rsidR="00C16A50" w:rsidRPr="00C16A50" w:rsidRDefault="00C16A50" w:rsidP="00A07993">
      <w:pPr>
        <w:pStyle w:val="BodyTextMain"/>
        <w:keepNext/>
      </w:pPr>
    </w:p>
    <w:p w14:paraId="709BE0E6" w14:textId="77777777" w:rsidR="00C16A50" w:rsidRPr="00C16A50" w:rsidRDefault="00C16A50" w:rsidP="00C16A50">
      <w:pPr>
        <w:pStyle w:val="Casehead2"/>
      </w:pPr>
      <w:r w:rsidRPr="00C16A50">
        <w:rPr>
          <w:rFonts w:eastAsia="Arial"/>
        </w:rPr>
        <w:t>Analyzing the Opportunity</w:t>
      </w:r>
    </w:p>
    <w:p w14:paraId="270FDB81" w14:textId="77777777" w:rsidR="00C16A50" w:rsidRPr="00C16A50" w:rsidRDefault="00C16A50" w:rsidP="00A07993">
      <w:pPr>
        <w:pStyle w:val="BodyTextMain"/>
        <w:keepNext/>
      </w:pPr>
    </w:p>
    <w:p w14:paraId="2664B8C2" w14:textId="61C8570E" w:rsidR="00C16A50" w:rsidRPr="00C16A50" w:rsidRDefault="00C16A50" w:rsidP="00C16A50">
      <w:pPr>
        <w:pStyle w:val="BodyTextMain"/>
      </w:pPr>
      <w:r w:rsidRPr="00C16A50">
        <w:t xml:space="preserve">When considering a possible new investment, Joshi and the HV partners primarily scrutinized two main areas: </w:t>
      </w:r>
      <w:r w:rsidRPr="00A07993">
        <w:rPr>
          <w:iCs/>
        </w:rPr>
        <w:t>the opportunity</w:t>
      </w:r>
      <w:r w:rsidRPr="00C16A50">
        <w:t xml:space="preserve"> and </w:t>
      </w:r>
      <w:r w:rsidRPr="00A07993">
        <w:rPr>
          <w:iCs/>
        </w:rPr>
        <w:t>the team</w:t>
      </w:r>
      <w:r w:rsidRPr="00C16A50">
        <w:t>. When considering the opportunity</w:t>
      </w:r>
      <w:r w:rsidR="006800B9">
        <w:t>,</w:t>
      </w:r>
      <w:r w:rsidRPr="00C16A50">
        <w:t xml:space="preserve"> they looked at a number of criteria</w:t>
      </w:r>
      <w:r w:rsidR="008E783C">
        <w:t>,</w:t>
      </w:r>
      <w:r w:rsidRPr="00C16A50">
        <w:t xml:space="preserve"> including</w:t>
      </w:r>
      <w:r w:rsidR="00EA3614">
        <w:t xml:space="preserve"> m</w:t>
      </w:r>
      <w:r w:rsidRPr="00C16A50">
        <w:t>arket size</w:t>
      </w:r>
      <w:r w:rsidR="00FD5A40">
        <w:t>;</w:t>
      </w:r>
      <w:r w:rsidR="00EA3614">
        <w:t xml:space="preserve"> p</w:t>
      </w:r>
      <w:r w:rsidRPr="00C16A50">
        <w:t>roduct domain and focus</w:t>
      </w:r>
      <w:r w:rsidR="00FD5A40">
        <w:t>;</w:t>
      </w:r>
      <w:r w:rsidR="00EA3614">
        <w:t xml:space="preserve"> d</w:t>
      </w:r>
      <w:r w:rsidRPr="00C16A50">
        <w:t>efensibility</w:t>
      </w:r>
      <w:r w:rsidR="00FD5A40">
        <w:t>;</w:t>
      </w:r>
      <w:r w:rsidR="00EA3614">
        <w:t xml:space="preserve"> and vision.</w:t>
      </w:r>
    </w:p>
    <w:p w14:paraId="0110BC9A" w14:textId="77777777" w:rsidR="00C16A50" w:rsidRDefault="00C16A50" w:rsidP="00C16A50">
      <w:pPr>
        <w:pStyle w:val="BodyTextMain"/>
      </w:pPr>
    </w:p>
    <w:p w14:paraId="7A20166A" w14:textId="77777777" w:rsidR="00EA3614" w:rsidRPr="00C16A50" w:rsidRDefault="00EA3614" w:rsidP="00C16A50">
      <w:pPr>
        <w:pStyle w:val="BodyTextMain"/>
      </w:pPr>
    </w:p>
    <w:p w14:paraId="3C08E2BC" w14:textId="77777777" w:rsidR="00C16A50" w:rsidRPr="00C16A50" w:rsidRDefault="00C16A50" w:rsidP="00EA3614">
      <w:pPr>
        <w:pStyle w:val="Casehead3"/>
      </w:pPr>
      <w:r w:rsidRPr="00C16A50">
        <w:t xml:space="preserve">Market </w:t>
      </w:r>
      <w:r w:rsidR="006800B9">
        <w:t>S</w:t>
      </w:r>
      <w:r w:rsidRPr="00C16A50">
        <w:t>ize</w:t>
      </w:r>
    </w:p>
    <w:p w14:paraId="3BEF1FD6" w14:textId="77777777" w:rsidR="00C16A50" w:rsidRPr="00C16A50" w:rsidRDefault="00C16A50" w:rsidP="00C16A50">
      <w:pPr>
        <w:pStyle w:val="BodyTextMain"/>
      </w:pPr>
    </w:p>
    <w:p w14:paraId="5FA530E7" w14:textId="0501DB0A" w:rsidR="00C16A50" w:rsidRPr="00EA3614" w:rsidRDefault="00C16A50" w:rsidP="00C16A50">
      <w:pPr>
        <w:pStyle w:val="BodyTextMain"/>
        <w:rPr>
          <w:spacing w:val="-2"/>
        </w:rPr>
      </w:pPr>
      <w:r w:rsidRPr="00EA3614">
        <w:rPr>
          <w:spacing w:val="-2"/>
        </w:rPr>
        <w:t>One of HV</w:t>
      </w:r>
      <w:r w:rsidR="00400AF1">
        <w:rPr>
          <w:spacing w:val="-2"/>
        </w:rPr>
        <w:t>’</w:t>
      </w:r>
      <w:r w:rsidRPr="00EA3614">
        <w:rPr>
          <w:spacing w:val="-2"/>
        </w:rPr>
        <w:t xml:space="preserve">s core concerns was the potential market size of the opportunity and whether the </w:t>
      </w:r>
      <w:r w:rsidR="00BA7D22">
        <w:rPr>
          <w:spacing w:val="-2"/>
        </w:rPr>
        <w:t>start-up</w:t>
      </w:r>
      <w:r w:rsidRPr="00EA3614">
        <w:rPr>
          <w:spacing w:val="-2"/>
        </w:rPr>
        <w:t xml:space="preserve"> presented a </w:t>
      </w:r>
      <w:r w:rsidR="00400AF1">
        <w:rPr>
          <w:spacing w:val="-2"/>
        </w:rPr>
        <w:t>“</w:t>
      </w:r>
      <w:r w:rsidRPr="00EA3614">
        <w:rPr>
          <w:spacing w:val="-2"/>
        </w:rPr>
        <w:t>venture</w:t>
      </w:r>
      <w:r w:rsidR="00415C2E">
        <w:rPr>
          <w:spacing w:val="-2"/>
        </w:rPr>
        <w:t>-</w:t>
      </w:r>
      <w:r w:rsidRPr="00EA3614">
        <w:rPr>
          <w:spacing w:val="-2"/>
        </w:rPr>
        <w:t>scale</w:t>
      </w:r>
      <w:r w:rsidR="00400AF1">
        <w:rPr>
          <w:spacing w:val="-2"/>
        </w:rPr>
        <w:t>”</w:t>
      </w:r>
      <w:r w:rsidRPr="00EA3614">
        <w:rPr>
          <w:spacing w:val="-2"/>
        </w:rPr>
        <w:t xml:space="preserve"> market opportunity. </w:t>
      </w:r>
      <w:r w:rsidR="00E37D98">
        <w:rPr>
          <w:spacing w:val="-2"/>
        </w:rPr>
        <w:t xml:space="preserve">The term </w:t>
      </w:r>
      <w:r w:rsidR="00F67992" w:rsidRPr="003C42BA">
        <w:rPr>
          <w:i/>
          <w:spacing w:val="-2"/>
        </w:rPr>
        <w:t>venture scale</w:t>
      </w:r>
      <w:r w:rsidR="00F67992">
        <w:rPr>
          <w:spacing w:val="-2"/>
        </w:rPr>
        <w:t xml:space="preserve"> </w:t>
      </w:r>
      <w:r w:rsidRPr="00EA3614">
        <w:rPr>
          <w:spacing w:val="-2"/>
        </w:rPr>
        <w:t xml:space="preserve">referred to both the </w:t>
      </w:r>
      <w:r w:rsidRPr="00A07993">
        <w:rPr>
          <w:iCs/>
          <w:spacing w:val="-2"/>
        </w:rPr>
        <w:t>total addressable market</w:t>
      </w:r>
      <w:r w:rsidRPr="00EA3614">
        <w:rPr>
          <w:i/>
          <w:spacing w:val="-2"/>
        </w:rPr>
        <w:t xml:space="preserve"> </w:t>
      </w:r>
      <w:r w:rsidRPr="00EA3614">
        <w:rPr>
          <w:spacing w:val="-2"/>
        </w:rPr>
        <w:t>(TAM) and the company</w:t>
      </w:r>
      <w:r w:rsidR="00400AF1">
        <w:rPr>
          <w:spacing w:val="-2"/>
        </w:rPr>
        <w:t>’</w:t>
      </w:r>
      <w:r w:rsidRPr="00EA3614">
        <w:rPr>
          <w:spacing w:val="-2"/>
        </w:rPr>
        <w:t xml:space="preserve">s strategies for that market. The TAM was a metric </w:t>
      </w:r>
      <w:r w:rsidR="00E37D98">
        <w:rPr>
          <w:spacing w:val="-2"/>
        </w:rPr>
        <w:t xml:space="preserve">that </w:t>
      </w:r>
      <w:r w:rsidRPr="00EA3614">
        <w:rPr>
          <w:spacing w:val="-2"/>
        </w:rPr>
        <w:t xml:space="preserve">broadly </w:t>
      </w:r>
      <w:r w:rsidR="00E37D98" w:rsidRPr="00EA3614">
        <w:rPr>
          <w:spacing w:val="-2"/>
        </w:rPr>
        <w:t>referr</w:t>
      </w:r>
      <w:r w:rsidR="00E37D98">
        <w:rPr>
          <w:spacing w:val="-2"/>
        </w:rPr>
        <w:t>ed</w:t>
      </w:r>
      <w:r w:rsidR="00E37D98" w:rsidRPr="00EA3614">
        <w:rPr>
          <w:spacing w:val="-2"/>
        </w:rPr>
        <w:t xml:space="preserve"> </w:t>
      </w:r>
      <w:r w:rsidRPr="00EA3614">
        <w:rPr>
          <w:spacing w:val="-2"/>
        </w:rPr>
        <w:t>to the size of the market</w:t>
      </w:r>
      <w:r w:rsidR="00E37D98">
        <w:rPr>
          <w:spacing w:val="-2"/>
        </w:rPr>
        <w:t>,</w:t>
      </w:r>
      <w:r w:rsidRPr="00EA3614">
        <w:rPr>
          <w:spacing w:val="-2"/>
        </w:rPr>
        <w:t xml:space="preserve"> </w:t>
      </w:r>
      <w:r w:rsidR="00E37D98" w:rsidRPr="00EA3614">
        <w:rPr>
          <w:spacing w:val="-2"/>
        </w:rPr>
        <w:t>estimat</w:t>
      </w:r>
      <w:r w:rsidR="00E37D98">
        <w:rPr>
          <w:spacing w:val="-2"/>
        </w:rPr>
        <w:t xml:space="preserve">ed in terms of </w:t>
      </w:r>
      <w:r w:rsidRPr="00EA3614">
        <w:rPr>
          <w:spacing w:val="-2"/>
        </w:rPr>
        <w:t>the total market demand for a product or service. A TAM calculation might also include a revenue or sales projection if the company hypothetically owned 100</w:t>
      </w:r>
      <w:r w:rsidR="001F4848">
        <w:rPr>
          <w:spacing w:val="-2"/>
        </w:rPr>
        <w:t xml:space="preserve"> per cent</w:t>
      </w:r>
      <w:r w:rsidRPr="00EA3614">
        <w:rPr>
          <w:spacing w:val="-2"/>
        </w:rPr>
        <w:t xml:space="preserve"> of the </w:t>
      </w:r>
      <w:r w:rsidRPr="00EA3614">
        <w:rPr>
          <w:spacing w:val="-2"/>
        </w:rPr>
        <w:lastRenderedPageBreak/>
        <w:t xml:space="preserve">market. The greater the potential market size (i.e., the </w:t>
      </w:r>
      <w:r w:rsidR="001F4848">
        <w:rPr>
          <w:spacing w:val="-2"/>
        </w:rPr>
        <w:t>greater the number of</w:t>
      </w:r>
      <w:r w:rsidR="001F4848" w:rsidRPr="00EA3614">
        <w:rPr>
          <w:spacing w:val="-2"/>
        </w:rPr>
        <w:t xml:space="preserve"> </w:t>
      </w:r>
      <w:r w:rsidRPr="00EA3614">
        <w:rPr>
          <w:spacing w:val="-2"/>
        </w:rPr>
        <w:t xml:space="preserve">potential customers), the better </w:t>
      </w:r>
      <w:r w:rsidR="00E37D98">
        <w:rPr>
          <w:spacing w:val="-2"/>
        </w:rPr>
        <w:t>the</w:t>
      </w:r>
      <w:r w:rsidR="00E37D98" w:rsidRPr="00EA3614">
        <w:rPr>
          <w:spacing w:val="-2"/>
        </w:rPr>
        <w:t xml:space="preserve"> </w:t>
      </w:r>
      <w:r w:rsidRPr="00EA3614">
        <w:rPr>
          <w:spacing w:val="-2"/>
        </w:rPr>
        <w:t xml:space="preserve">opportunity for the </w:t>
      </w:r>
      <w:r w:rsidR="00BA7D22">
        <w:rPr>
          <w:spacing w:val="-2"/>
        </w:rPr>
        <w:t>start-up</w:t>
      </w:r>
      <w:r w:rsidRPr="00EA3614">
        <w:rPr>
          <w:spacing w:val="-2"/>
        </w:rPr>
        <w:t xml:space="preserve"> and HV. </w:t>
      </w:r>
    </w:p>
    <w:p w14:paraId="5F51F7CA" w14:textId="77777777" w:rsidR="00C16A50" w:rsidRPr="00C16A50" w:rsidRDefault="00C16A50" w:rsidP="00C16A50">
      <w:pPr>
        <w:pStyle w:val="BodyTextMain"/>
      </w:pPr>
    </w:p>
    <w:p w14:paraId="669BF378" w14:textId="15686AF0" w:rsidR="00C16A50" w:rsidRPr="00C16A50" w:rsidRDefault="00C16A50" w:rsidP="00C16A50">
      <w:pPr>
        <w:pStyle w:val="BodyTextMain"/>
      </w:pPr>
      <w:r w:rsidRPr="00C16A50">
        <w:t>Truly new opportunities were particularly valuable because of their ability to impact the market. Novel ideas could significantly increase the size of an existing market</w:t>
      </w:r>
      <w:r w:rsidR="001F4848">
        <w:t>,</w:t>
      </w:r>
      <w:r w:rsidRPr="00C16A50">
        <w:t xml:space="preserve"> the rate at which that market might grow</w:t>
      </w:r>
      <w:r w:rsidR="001F4848">
        <w:t>, or both</w:t>
      </w:r>
      <w:r w:rsidRPr="00C16A50">
        <w:t xml:space="preserve">. </w:t>
      </w:r>
      <w:r w:rsidR="00BA7D22">
        <w:t>Start-up</w:t>
      </w:r>
      <w:r w:rsidRPr="00C16A50">
        <w:t xml:space="preserve">s originating from novel ideas could also create </w:t>
      </w:r>
      <w:r w:rsidR="00E37D98" w:rsidRPr="00C16A50">
        <w:t>first</w:t>
      </w:r>
      <w:r w:rsidR="00E37D98">
        <w:t>-</w:t>
      </w:r>
      <w:r w:rsidRPr="00C16A50">
        <w:t xml:space="preserve">mover advantages, such as </w:t>
      </w:r>
      <w:r w:rsidR="00E37D98">
        <w:t xml:space="preserve">by </w:t>
      </w:r>
      <w:r w:rsidRPr="00C16A50">
        <w:t xml:space="preserve">erecting barriers to entry for competitors or tightly controlling necessary resources. </w:t>
      </w:r>
      <w:r w:rsidR="00E37D98">
        <w:t>A f</w:t>
      </w:r>
      <w:r w:rsidRPr="00C16A50">
        <w:t>irst mover might also earn better multiples (of value) as the leader of a category upon IPO or exit</w:t>
      </w:r>
      <w:r w:rsidR="006302FA">
        <w:t xml:space="preserve"> by sale of the company</w:t>
      </w:r>
      <w:r w:rsidRPr="00C16A50">
        <w:t xml:space="preserve">. In any case, the bigger the market, the better the potential opportunity. </w:t>
      </w:r>
    </w:p>
    <w:p w14:paraId="07D842CD" w14:textId="77777777" w:rsidR="00C16A50" w:rsidRDefault="00C16A50" w:rsidP="00C16A50">
      <w:pPr>
        <w:pStyle w:val="BodyTextMain"/>
      </w:pPr>
    </w:p>
    <w:p w14:paraId="0E875DC9" w14:textId="77777777" w:rsidR="00EA3614" w:rsidRPr="00C16A50" w:rsidRDefault="00EA3614" w:rsidP="00C16A50">
      <w:pPr>
        <w:pStyle w:val="BodyTextMain"/>
      </w:pPr>
    </w:p>
    <w:p w14:paraId="7A259B0B" w14:textId="77777777" w:rsidR="00C16A50" w:rsidRPr="00C16A50" w:rsidRDefault="00C16A50" w:rsidP="00EA3614">
      <w:pPr>
        <w:pStyle w:val="Casehead3"/>
      </w:pPr>
      <w:r w:rsidRPr="00C16A50">
        <w:t>Product Domain and Focus</w:t>
      </w:r>
    </w:p>
    <w:p w14:paraId="0FB9E996" w14:textId="77777777" w:rsidR="00C16A50" w:rsidRPr="00C16A50" w:rsidRDefault="00C16A50" w:rsidP="00C16A50">
      <w:pPr>
        <w:pStyle w:val="BodyTextMain"/>
      </w:pPr>
    </w:p>
    <w:p w14:paraId="6A42EB3E" w14:textId="51D52A61" w:rsidR="00C16A50" w:rsidRPr="003C42BA" w:rsidRDefault="00C16A50" w:rsidP="00C16A50">
      <w:pPr>
        <w:pStyle w:val="BodyTextMain"/>
        <w:rPr>
          <w:spacing w:val="-2"/>
        </w:rPr>
      </w:pPr>
      <w:r w:rsidRPr="003C42BA">
        <w:rPr>
          <w:spacing w:val="-2"/>
        </w:rPr>
        <w:t>According to Joshi, HV</w:t>
      </w:r>
      <w:r w:rsidR="00400AF1" w:rsidRPr="003C42BA">
        <w:rPr>
          <w:spacing w:val="-2"/>
        </w:rPr>
        <w:t>’</w:t>
      </w:r>
      <w:r w:rsidRPr="003C42BA">
        <w:rPr>
          <w:spacing w:val="-2"/>
        </w:rPr>
        <w:t xml:space="preserve">s core interests were in companies that were </w:t>
      </w:r>
      <w:r w:rsidR="00400AF1" w:rsidRPr="003C42BA">
        <w:rPr>
          <w:spacing w:val="-2"/>
        </w:rPr>
        <w:t>“</w:t>
      </w:r>
      <w:r w:rsidRPr="003C42BA">
        <w:rPr>
          <w:spacing w:val="-2"/>
        </w:rPr>
        <w:t>building natively or uniquely mobile solutions to problems.</w:t>
      </w:r>
      <w:r w:rsidR="00400AF1" w:rsidRPr="003C42BA">
        <w:rPr>
          <w:spacing w:val="-2"/>
        </w:rPr>
        <w:t>”</w:t>
      </w:r>
      <w:r w:rsidRPr="003C42BA">
        <w:rPr>
          <w:spacing w:val="-2"/>
        </w:rPr>
        <w:t xml:space="preserve"> Mobile development operated in a global economy, where there were almost no geographical barriers to competition. It was a complex, fast-paced, and challenging environment. HV knew this and expected </w:t>
      </w:r>
      <w:r w:rsidR="00BA7D22" w:rsidRPr="003C42BA">
        <w:rPr>
          <w:spacing w:val="-2"/>
        </w:rPr>
        <w:t>start-up</w:t>
      </w:r>
      <w:r w:rsidRPr="003C42BA">
        <w:rPr>
          <w:spacing w:val="-2"/>
        </w:rPr>
        <w:t xml:space="preserve"> entrepreneurs to know this as well. The HV partners expected that any new mobile-oriented company should drive change and innovation in this space as well as create value.</w:t>
      </w:r>
      <w:r w:rsidR="00400AF1" w:rsidRPr="003C42BA">
        <w:rPr>
          <w:spacing w:val="-2"/>
        </w:rPr>
        <w:t xml:space="preserve"> </w:t>
      </w:r>
      <w:r w:rsidR="00DF5C06" w:rsidRPr="003C42BA">
        <w:rPr>
          <w:spacing w:val="-2"/>
        </w:rPr>
        <w:t xml:space="preserve">The partners wanted to know if </w:t>
      </w:r>
      <w:r w:rsidRPr="003C42BA">
        <w:rPr>
          <w:spacing w:val="-2"/>
        </w:rPr>
        <w:t>the nascent product</w:t>
      </w:r>
      <w:r w:rsidR="001F4848" w:rsidRPr="003C42BA">
        <w:rPr>
          <w:spacing w:val="-2"/>
        </w:rPr>
        <w:t xml:space="preserve"> or </w:t>
      </w:r>
      <w:r w:rsidRPr="003C42BA">
        <w:rPr>
          <w:spacing w:val="-2"/>
        </w:rPr>
        <w:t xml:space="preserve">service </w:t>
      </w:r>
      <w:r w:rsidR="00DF5C06" w:rsidRPr="003C42BA">
        <w:rPr>
          <w:spacing w:val="-2"/>
        </w:rPr>
        <w:t xml:space="preserve">could </w:t>
      </w:r>
      <w:r w:rsidRPr="003C42BA">
        <w:rPr>
          <w:spacing w:val="-2"/>
        </w:rPr>
        <w:t>offer something new, desirable, and compelling to the market</w:t>
      </w:r>
      <w:r w:rsidR="0029745B" w:rsidRPr="003C42BA">
        <w:rPr>
          <w:spacing w:val="-2"/>
        </w:rPr>
        <w:t xml:space="preserve">, and if so, </w:t>
      </w:r>
      <w:r w:rsidR="00DF5C06" w:rsidRPr="003C42BA">
        <w:rPr>
          <w:spacing w:val="-2"/>
        </w:rPr>
        <w:t>if</w:t>
      </w:r>
      <w:r w:rsidRPr="003C42BA">
        <w:rPr>
          <w:spacing w:val="-2"/>
        </w:rPr>
        <w:t xml:space="preserve"> this </w:t>
      </w:r>
      <w:r w:rsidR="00DF5C06" w:rsidRPr="003C42BA">
        <w:rPr>
          <w:spacing w:val="-2"/>
        </w:rPr>
        <w:t xml:space="preserve">was </w:t>
      </w:r>
      <w:r w:rsidRPr="003C42BA">
        <w:rPr>
          <w:spacing w:val="-2"/>
        </w:rPr>
        <w:t>something that consumers or companies would be willing to pay for</w:t>
      </w:r>
      <w:r w:rsidR="00DF5C06" w:rsidRPr="003C42BA">
        <w:rPr>
          <w:spacing w:val="-2"/>
        </w:rPr>
        <w:t>.</w:t>
      </w:r>
    </w:p>
    <w:p w14:paraId="24479BDE" w14:textId="77777777" w:rsidR="00C16A50" w:rsidRPr="00D9165D" w:rsidRDefault="00C16A50" w:rsidP="00C16A50">
      <w:pPr>
        <w:pStyle w:val="BodyTextMain"/>
      </w:pPr>
    </w:p>
    <w:p w14:paraId="6A334E2A" w14:textId="3797ED25" w:rsidR="00C16A50" w:rsidRPr="00C16A50" w:rsidRDefault="00C16A50" w:rsidP="00C16A50">
      <w:pPr>
        <w:pStyle w:val="BodyTextMain"/>
      </w:pPr>
      <w:r w:rsidRPr="00C16A50">
        <w:t xml:space="preserve">Part of </w:t>
      </w:r>
      <w:r w:rsidR="00985A79">
        <w:t xml:space="preserve">the </w:t>
      </w:r>
      <w:r w:rsidRPr="00C16A50">
        <w:t>HV</w:t>
      </w:r>
      <w:r w:rsidR="00985A79">
        <w:t xml:space="preserve"> team</w:t>
      </w:r>
      <w:r w:rsidR="00400AF1">
        <w:t>’</w:t>
      </w:r>
      <w:r w:rsidRPr="00C16A50">
        <w:t xml:space="preserve">s investment thesis was to identify frontier opportunities in verticals they believed were particularly attractive. They also looked </w:t>
      </w:r>
      <w:r w:rsidR="00985A79">
        <w:t>to see</w:t>
      </w:r>
      <w:r w:rsidR="00985A79" w:rsidRPr="00C16A50">
        <w:t xml:space="preserve"> </w:t>
      </w:r>
      <w:r w:rsidRPr="00C16A50">
        <w:t>where they could bring their expertise to bear, such as in hardware leveraging SaaS models</w:t>
      </w:r>
      <w:r w:rsidR="00FD5A40">
        <w:t xml:space="preserve"> and</w:t>
      </w:r>
      <w:r w:rsidRPr="00C16A50">
        <w:t xml:space="preserve"> e</w:t>
      </w:r>
      <w:r w:rsidR="001F4848">
        <w:t>-</w:t>
      </w:r>
      <w:r w:rsidRPr="00C16A50">
        <w:t>commerce using gamification. Fundamentally, HV was looking for ways to participate in a growing technology market and to learn from these opportunities.</w:t>
      </w:r>
    </w:p>
    <w:p w14:paraId="4D4A9C24" w14:textId="77777777" w:rsidR="00C16A50" w:rsidRPr="00C16A50" w:rsidRDefault="00C16A50" w:rsidP="00C16A50">
      <w:pPr>
        <w:pStyle w:val="BodyTextMain"/>
      </w:pPr>
    </w:p>
    <w:p w14:paraId="4254E6B9" w14:textId="681BE6F1" w:rsidR="00C16A50" w:rsidRPr="00EA3614" w:rsidRDefault="00C16A50" w:rsidP="00C16A50">
      <w:pPr>
        <w:pStyle w:val="BodyTextMain"/>
        <w:rPr>
          <w:spacing w:val="-2"/>
        </w:rPr>
      </w:pPr>
      <w:r w:rsidRPr="00EA3614">
        <w:rPr>
          <w:spacing w:val="-2"/>
        </w:rPr>
        <w:t xml:space="preserve">Since a </w:t>
      </w:r>
      <w:r w:rsidR="00DF5C06">
        <w:rPr>
          <w:spacing w:val="-2"/>
        </w:rPr>
        <w:t>large number</w:t>
      </w:r>
      <w:r w:rsidRPr="00EA3614">
        <w:rPr>
          <w:spacing w:val="-2"/>
        </w:rPr>
        <w:t xml:space="preserve"> of </w:t>
      </w:r>
      <w:r w:rsidR="00BA7D22">
        <w:rPr>
          <w:spacing w:val="-2"/>
        </w:rPr>
        <w:t>start-up</w:t>
      </w:r>
      <w:r w:rsidRPr="00EA3614">
        <w:rPr>
          <w:spacing w:val="-2"/>
        </w:rPr>
        <w:t>s that wanted to work with HV were app</w:t>
      </w:r>
      <w:r w:rsidR="00FD5A40">
        <w:rPr>
          <w:spacing w:val="-2"/>
        </w:rPr>
        <w:t>lication (app)</w:t>
      </w:r>
      <w:r w:rsidR="00985A79">
        <w:rPr>
          <w:spacing w:val="-2"/>
        </w:rPr>
        <w:t xml:space="preserve"> </w:t>
      </w:r>
      <w:r w:rsidRPr="00EA3614">
        <w:rPr>
          <w:spacing w:val="-2"/>
        </w:rPr>
        <w:t xml:space="preserve">based, performance metrics were important. </w:t>
      </w:r>
      <w:r w:rsidR="006430D1">
        <w:rPr>
          <w:spacing w:val="-2"/>
        </w:rPr>
        <w:t>These metrics included, for example, assessing h</w:t>
      </w:r>
      <w:r w:rsidRPr="00EA3614">
        <w:rPr>
          <w:spacing w:val="-2"/>
        </w:rPr>
        <w:t>ow many daily, weekly, and monthly active users engaged with the app</w:t>
      </w:r>
      <w:r w:rsidR="006430D1">
        <w:rPr>
          <w:spacing w:val="-2"/>
        </w:rPr>
        <w:t xml:space="preserve">; </w:t>
      </w:r>
      <w:r w:rsidRPr="00EA3614">
        <w:rPr>
          <w:spacing w:val="-2"/>
        </w:rPr>
        <w:t>the cost to acquire a customer (i.e., how much was being spent to gain customers)</w:t>
      </w:r>
      <w:r w:rsidR="006430D1">
        <w:rPr>
          <w:spacing w:val="-2"/>
        </w:rPr>
        <w:t xml:space="preserve">; and the projected lifetime value of the customer. HV would consider whether </w:t>
      </w:r>
      <w:r w:rsidRPr="00EA3614">
        <w:rPr>
          <w:spacing w:val="-2"/>
        </w:rPr>
        <w:t>a customer</w:t>
      </w:r>
      <w:r w:rsidR="00400AF1">
        <w:rPr>
          <w:spacing w:val="-2"/>
        </w:rPr>
        <w:t>’</w:t>
      </w:r>
      <w:r w:rsidRPr="00EA3614">
        <w:rPr>
          <w:spacing w:val="-2"/>
        </w:rPr>
        <w:t xml:space="preserve">s life cycle </w:t>
      </w:r>
      <w:r w:rsidR="006430D1">
        <w:rPr>
          <w:spacing w:val="-2"/>
        </w:rPr>
        <w:t xml:space="preserve">was </w:t>
      </w:r>
      <w:r w:rsidRPr="00EA3614">
        <w:rPr>
          <w:spacing w:val="-2"/>
        </w:rPr>
        <w:t>being tracked</w:t>
      </w:r>
      <w:r w:rsidR="006430D1">
        <w:rPr>
          <w:spacing w:val="-2"/>
        </w:rPr>
        <w:t xml:space="preserve"> and h</w:t>
      </w:r>
      <w:r w:rsidRPr="00EA3614">
        <w:rPr>
          <w:spacing w:val="-2"/>
        </w:rPr>
        <w:t xml:space="preserve">ow long the customer payback period </w:t>
      </w:r>
      <w:r w:rsidR="006430D1" w:rsidRPr="00EA3614">
        <w:rPr>
          <w:spacing w:val="-2"/>
        </w:rPr>
        <w:t xml:space="preserve">was </w:t>
      </w:r>
      <w:r w:rsidRPr="00EA3614">
        <w:rPr>
          <w:spacing w:val="-2"/>
        </w:rPr>
        <w:t xml:space="preserve">(i.e., </w:t>
      </w:r>
      <w:r w:rsidR="00957F6C">
        <w:rPr>
          <w:spacing w:val="-2"/>
        </w:rPr>
        <w:t>w</w:t>
      </w:r>
      <w:r w:rsidRPr="00EA3614">
        <w:rPr>
          <w:spacing w:val="-2"/>
        </w:rPr>
        <w:t>ere there financial liquidity issues</w:t>
      </w:r>
      <w:r w:rsidR="006430D1">
        <w:rPr>
          <w:spacing w:val="-2"/>
        </w:rPr>
        <w:t>?</w:t>
      </w:r>
      <w:r w:rsidRPr="00EA3614">
        <w:rPr>
          <w:spacing w:val="-2"/>
        </w:rPr>
        <w:t>)</w:t>
      </w:r>
      <w:r w:rsidR="006430D1">
        <w:rPr>
          <w:spacing w:val="-2"/>
        </w:rPr>
        <w:t>.</w:t>
      </w:r>
      <w:r w:rsidRPr="00EA3614">
        <w:rPr>
          <w:spacing w:val="-2"/>
        </w:rPr>
        <w:t xml:space="preserve"> HV was also interested in </w:t>
      </w:r>
      <w:r w:rsidRPr="00A07993">
        <w:rPr>
          <w:iCs/>
          <w:spacing w:val="-2"/>
        </w:rPr>
        <w:t>cohort data</w:t>
      </w:r>
      <w:r w:rsidRPr="00EA3614">
        <w:rPr>
          <w:i/>
          <w:spacing w:val="-2"/>
        </w:rPr>
        <w:t xml:space="preserve">, </w:t>
      </w:r>
      <w:r w:rsidRPr="00EA3614">
        <w:rPr>
          <w:spacing w:val="-2"/>
        </w:rPr>
        <w:t>where groups of users from different intervals were tracked</w:t>
      </w:r>
      <w:r w:rsidR="006430D1">
        <w:rPr>
          <w:spacing w:val="-2"/>
        </w:rPr>
        <w:t>; f</w:t>
      </w:r>
      <w:r w:rsidRPr="00EA3614">
        <w:rPr>
          <w:spacing w:val="-2"/>
        </w:rPr>
        <w:t xml:space="preserve">or example, a group of users </w:t>
      </w:r>
      <w:r w:rsidR="006430D1">
        <w:rPr>
          <w:spacing w:val="-2"/>
        </w:rPr>
        <w:t xml:space="preserve">might be </w:t>
      </w:r>
      <w:r w:rsidR="006430D1" w:rsidRPr="00EA3614">
        <w:rPr>
          <w:spacing w:val="-2"/>
        </w:rPr>
        <w:t>track</w:t>
      </w:r>
      <w:r w:rsidR="006430D1">
        <w:rPr>
          <w:spacing w:val="-2"/>
        </w:rPr>
        <w:t>ed</w:t>
      </w:r>
      <w:r w:rsidR="006430D1" w:rsidRPr="00EA3614">
        <w:rPr>
          <w:spacing w:val="-2"/>
        </w:rPr>
        <w:t xml:space="preserve"> </w:t>
      </w:r>
      <w:r w:rsidRPr="00EA3614">
        <w:rPr>
          <w:spacing w:val="-2"/>
        </w:rPr>
        <w:t>for 12 months, and then</w:t>
      </w:r>
      <w:r w:rsidR="00985A79">
        <w:rPr>
          <w:spacing w:val="-2"/>
        </w:rPr>
        <w:t>,</w:t>
      </w:r>
      <w:r w:rsidRPr="00EA3614">
        <w:rPr>
          <w:spacing w:val="-2"/>
        </w:rPr>
        <w:t xml:space="preserve"> </w:t>
      </w:r>
      <w:r w:rsidR="006430D1">
        <w:rPr>
          <w:spacing w:val="-2"/>
        </w:rPr>
        <w:t xml:space="preserve">while </w:t>
      </w:r>
      <w:r w:rsidR="00985A79">
        <w:rPr>
          <w:spacing w:val="-2"/>
        </w:rPr>
        <w:t xml:space="preserve">this group </w:t>
      </w:r>
      <w:r w:rsidR="00985A79" w:rsidRPr="00EA3614">
        <w:rPr>
          <w:spacing w:val="-2"/>
        </w:rPr>
        <w:t>continu</w:t>
      </w:r>
      <w:r w:rsidR="00985A79">
        <w:rPr>
          <w:spacing w:val="-2"/>
        </w:rPr>
        <w:t>ed</w:t>
      </w:r>
      <w:r w:rsidR="00985A79" w:rsidRPr="00EA3614">
        <w:rPr>
          <w:spacing w:val="-2"/>
        </w:rPr>
        <w:t xml:space="preserve"> </w:t>
      </w:r>
      <w:r w:rsidRPr="00EA3614">
        <w:rPr>
          <w:spacing w:val="-2"/>
        </w:rPr>
        <w:t xml:space="preserve">to </w:t>
      </w:r>
      <w:r w:rsidR="006430D1">
        <w:rPr>
          <w:spacing w:val="-2"/>
        </w:rPr>
        <w:t xml:space="preserve">be </w:t>
      </w:r>
      <w:r w:rsidRPr="00EA3614">
        <w:rPr>
          <w:spacing w:val="-2"/>
        </w:rPr>
        <w:t>track</w:t>
      </w:r>
      <w:r w:rsidR="006430D1">
        <w:rPr>
          <w:spacing w:val="-2"/>
        </w:rPr>
        <w:t xml:space="preserve">ed, </w:t>
      </w:r>
      <w:r w:rsidRPr="00EA3614">
        <w:rPr>
          <w:spacing w:val="-2"/>
        </w:rPr>
        <w:t>a newly recruited group of users</w:t>
      </w:r>
      <w:r w:rsidR="006430D1">
        <w:rPr>
          <w:spacing w:val="-2"/>
        </w:rPr>
        <w:t xml:space="preserve"> would </w:t>
      </w:r>
      <w:r w:rsidR="00957F6C">
        <w:rPr>
          <w:spacing w:val="-2"/>
        </w:rPr>
        <w:t xml:space="preserve">also </w:t>
      </w:r>
      <w:r w:rsidR="006430D1">
        <w:rPr>
          <w:spacing w:val="-2"/>
        </w:rPr>
        <w:t>be tracked</w:t>
      </w:r>
      <w:r w:rsidRPr="00EA3614">
        <w:rPr>
          <w:spacing w:val="-2"/>
        </w:rPr>
        <w:t xml:space="preserve">. </w:t>
      </w:r>
      <w:r w:rsidR="0029745B">
        <w:rPr>
          <w:spacing w:val="-2"/>
        </w:rPr>
        <w:t xml:space="preserve">The data would consider </w:t>
      </w:r>
      <w:r w:rsidRPr="00EA3614">
        <w:rPr>
          <w:spacing w:val="-2"/>
        </w:rPr>
        <w:t>the difference between these cohorts</w:t>
      </w:r>
      <w:r w:rsidR="0029745B">
        <w:rPr>
          <w:spacing w:val="-2"/>
        </w:rPr>
        <w:t xml:space="preserve">. HV would consider whether </w:t>
      </w:r>
      <w:r w:rsidRPr="00EA3614">
        <w:rPr>
          <w:spacing w:val="-2"/>
        </w:rPr>
        <w:t xml:space="preserve">the </w:t>
      </w:r>
      <w:r w:rsidR="00BA7D22">
        <w:rPr>
          <w:spacing w:val="-2"/>
        </w:rPr>
        <w:t>start-up</w:t>
      </w:r>
      <w:r w:rsidRPr="00EA3614">
        <w:rPr>
          <w:spacing w:val="-2"/>
        </w:rPr>
        <w:t xml:space="preserve"> </w:t>
      </w:r>
      <w:r w:rsidR="0029745B">
        <w:rPr>
          <w:spacing w:val="-2"/>
        </w:rPr>
        <w:t xml:space="preserve">was </w:t>
      </w:r>
      <w:r w:rsidRPr="00EA3614">
        <w:rPr>
          <w:spacing w:val="-2"/>
        </w:rPr>
        <w:t>learning anything from these groups</w:t>
      </w:r>
      <w:r w:rsidR="0029745B">
        <w:rPr>
          <w:spacing w:val="-2"/>
        </w:rPr>
        <w:t xml:space="preserve"> and whether </w:t>
      </w:r>
      <w:r w:rsidRPr="00EA3614">
        <w:rPr>
          <w:spacing w:val="-2"/>
        </w:rPr>
        <w:t xml:space="preserve">the product </w:t>
      </w:r>
      <w:r w:rsidR="0029745B">
        <w:rPr>
          <w:spacing w:val="-2"/>
        </w:rPr>
        <w:t>was</w:t>
      </w:r>
      <w:r w:rsidR="0029745B" w:rsidRPr="00EA3614">
        <w:rPr>
          <w:spacing w:val="-2"/>
        </w:rPr>
        <w:t xml:space="preserve"> </w:t>
      </w:r>
      <w:r w:rsidR="00400AF1">
        <w:rPr>
          <w:spacing w:val="-2"/>
        </w:rPr>
        <w:t>“</w:t>
      </w:r>
      <w:r w:rsidRPr="00EA3614">
        <w:rPr>
          <w:spacing w:val="-2"/>
        </w:rPr>
        <w:t>sticky</w:t>
      </w:r>
      <w:r w:rsidR="00400AF1">
        <w:rPr>
          <w:spacing w:val="-2"/>
        </w:rPr>
        <w:t>”</w:t>
      </w:r>
      <w:r w:rsidRPr="00EA3614">
        <w:rPr>
          <w:spacing w:val="-2"/>
        </w:rPr>
        <w:t xml:space="preserve"> with different users</w:t>
      </w:r>
      <w:r w:rsidR="0029745B">
        <w:rPr>
          <w:spacing w:val="-2"/>
        </w:rPr>
        <w:t>.</w:t>
      </w:r>
    </w:p>
    <w:p w14:paraId="4E241249" w14:textId="77777777" w:rsidR="00C16A50" w:rsidRDefault="00C16A50" w:rsidP="00C16A50">
      <w:pPr>
        <w:pStyle w:val="BodyTextMain"/>
      </w:pPr>
    </w:p>
    <w:p w14:paraId="58DE5482" w14:textId="77777777" w:rsidR="00EA3614" w:rsidRPr="00C16A50" w:rsidRDefault="00EA3614" w:rsidP="00C16A50">
      <w:pPr>
        <w:pStyle w:val="BodyTextMain"/>
      </w:pPr>
    </w:p>
    <w:p w14:paraId="645CDED5" w14:textId="77777777" w:rsidR="00C16A50" w:rsidRPr="00C16A50" w:rsidRDefault="00C16A50" w:rsidP="00EA3614">
      <w:pPr>
        <w:pStyle w:val="Casehead3"/>
      </w:pPr>
      <w:r w:rsidRPr="00C16A50">
        <w:t>Defensibility</w:t>
      </w:r>
    </w:p>
    <w:p w14:paraId="59DD88E3" w14:textId="77777777" w:rsidR="00C16A50" w:rsidRPr="00C16A50" w:rsidRDefault="00C16A50" w:rsidP="00A07993">
      <w:pPr>
        <w:pStyle w:val="BodyTextMain"/>
        <w:keepNext/>
      </w:pPr>
    </w:p>
    <w:p w14:paraId="22D961CE" w14:textId="3487CD3B" w:rsidR="00C16A50" w:rsidRPr="00FD5A40" w:rsidRDefault="00BA7D22" w:rsidP="00C16A50">
      <w:pPr>
        <w:pStyle w:val="BodyTextMain"/>
      </w:pPr>
      <w:r w:rsidRPr="00FD5A40">
        <w:t>Start-up</w:t>
      </w:r>
      <w:r w:rsidR="00C16A50" w:rsidRPr="00FD5A40">
        <w:t>s that pitched to HV also had to demonstrate that their core thesis (e.g., product</w:t>
      </w:r>
      <w:r w:rsidR="0029745B" w:rsidRPr="00FD5A40">
        <w:t xml:space="preserve"> or </w:t>
      </w:r>
      <w:r w:rsidR="00C16A50" w:rsidRPr="00FD5A40">
        <w:t xml:space="preserve">service, strategy, </w:t>
      </w:r>
      <w:r w:rsidR="00612A37" w:rsidRPr="00FD5A40">
        <w:t xml:space="preserve">and </w:t>
      </w:r>
      <w:r w:rsidR="00C16A50" w:rsidRPr="00FD5A40">
        <w:t xml:space="preserve">business model) was </w:t>
      </w:r>
      <w:r w:rsidR="00C16A50" w:rsidRPr="00FD5A40">
        <w:rPr>
          <w:iCs/>
        </w:rPr>
        <w:t>defensible</w:t>
      </w:r>
      <w:r w:rsidR="00C16A50" w:rsidRPr="00FD5A40">
        <w:t xml:space="preserve">. Defensibility came in different forms but could refer to a </w:t>
      </w:r>
      <w:r w:rsidR="00400AF1" w:rsidRPr="00FD5A40">
        <w:t>“</w:t>
      </w:r>
      <w:r w:rsidR="00C16A50" w:rsidRPr="00FD5A40">
        <w:t>moat</w:t>
      </w:r>
      <w:r w:rsidR="00400AF1" w:rsidRPr="00FD5A40">
        <w:t>”</w:t>
      </w:r>
      <w:r w:rsidR="00C16A50" w:rsidRPr="00FD5A40">
        <w:t xml:space="preserve"> </w:t>
      </w:r>
      <w:r w:rsidR="0029745B" w:rsidRPr="00FD5A40">
        <w:t xml:space="preserve">that </w:t>
      </w:r>
      <w:r w:rsidR="00C16A50" w:rsidRPr="00FD5A40">
        <w:t>prevented other players from competing effectively. A moat</w:t>
      </w:r>
      <w:r w:rsidR="0029745B" w:rsidRPr="00FD5A40">
        <w:t>—</w:t>
      </w:r>
      <w:r w:rsidR="00C16A50" w:rsidRPr="00FD5A40">
        <w:t xml:space="preserve">an analogy to the deep ditches </w:t>
      </w:r>
      <w:r w:rsidR="0029745B" w:rsidRPr="00FD5A40">
        <w:t xml:space="preserve">that </w:t>
      </w:r>
      <w:r w:rsidR="00C16A50" w:rsidRPr="00FD5A40">
        <w:t>formed a medieval castle</w:t>
      </w:r>
      <w:r w:rsidR="00400AF1" w:rsidRPr="00FD5A40">
        <w:t>’</w:t>
      </w:r>
      <w:r w:rsidR="00C16A50" w:rsidRPr="00FD5A40">
        <w:t>s first line of defence</w:t>
      </w:r>
      <w:r w:rsidR="0029745B" w:rsidRPr="00FD5A40">
        <w:t>—</w:t>
      </w:r>
      <w:r w:rsidR="00C16A50" w:rsidRPr="00FD5A40">
        <w:t>was something that limited a competitor</w:t>
      </w:r>
      <w:r w:rsidR="00400AF1" w:rsidRPr="00FD5A40">
        <w:t>’</w:t>
      </w:r>
      <w:r w:rsidR="00C16A50" w:rsidRPr="00FD5A40">
        <w:t xml:space="preserve">s effectiveness in the marketplace. </w:t>
      </w:r>
      <w:r w:rsidR="00985A79" w:rsidRPr="00FD5A40">
        <w:t>One kind of moat</w:t>
      </w:r>
      <w:r w:rsidR="00985A79" w:rsidRPr="00FD5A40">
        <w:rPr>
          <w:iCs/>
        </w:rPr>
        <w:t xml:space="preserve"> involved n</w:t>
      </w:r>
      <w:r w:rsidR="00C16A50" w:rsidRPr="00FD5A40">
        <w:rPr>
          <w:iCs/>
        </w:rPr>
        <w:t>etwork effects</w:t>
      </w:r>
      <w:r w:rsidR="00C16A50" w:rsidRPr="00FD5A40">
        <w:t xml:space="preserve">, where the experience of any additional user was enhanced by larger numbers of users also in the network (e.g., social networking sites like Facebook and Instagram). Data network effects existed when the system could collect proprietary data (e.g., user information and activity) that enabled better predictions for improving and monetizing the system. </w:t>
      </w:r>
      <w:r w:rsidR="00C16A50" w:rsidRPr="00FD5A40">
        <w:rPr>
          <w:iCs/>
        </w:rPr>
        <w:t>Switching costs</w:t>
      </w:r>
      <w:r w:rsidR="00C16A50" w:rsidRPr="00FD5A40">
        <w:t xml:space="preserve"> were another kind of defen</w:t>
      </w:r>
      <w:r w:rsidR="0029745B" w:rsidRPr="00FD5A40">
        <w:t>c</w:t>
      </w:r>
      <w:r w:rsidR="00C16A50" w:rsidRPr="00FD5A40">
        <w:t>e</w:t>
      </w:r>
      <w:r w:rsidR="0029745B" w:rsidRPr="00FD5A40">
        <w:t>. I</w:t>
      </w:r>
      <w:r w:rsidR="00C16A50" w:rsidRPr="00FD5A40">
        <w:t>f the product</w:t>
      </w:r>
      <w:r w:rsidR="0029745B" w:rsidRPr="00FD5A40">
        <w:t xml:space="preserve"> or </w:t>
      </w:r>
      <w:r w:rsidR="00C16A50" w:rsidRPr="00FD5A40">
        <w:t xml:space="preserve">service was thoroughly integrated into a </w:t>
      </w:r>
      <w:r w:rsidR="00C16A50" w:rsidRPr="00FD5A40">
        <w:lastRenderedPageBreak/>
        <w:t>customer</w:t>
      </w:r>
      <w:r w:rsidR="00400AF1" w:rsidRPr="00FD5A40">
        <w:t>’</w:t>
      </w:r>
      <w:r w:rsidR="00C16A50" w:rsidRPr="00FD5A40">
        <w:t xml:space="preserve">s existing workflow, it became very </w:t>
      </w:r>
      <w:r w:rsidR="0029745B" w:rsidRPr="00FD5A40">
        <w:t xml:space="preserve">difficult for the customer </w:t>
      </w:r>
      <w:r w:rsidR="00C16A50" w:rsidRPr="00FD5A40">
        <w:t>to switch or replace</w:t>
      </w:r>
      <w:r w:rsidR="0029745B" w:rsidRPr="00FD5A40">
        <w:t xml:space="preserve"> the service or product with one provided </w:t>
      </w:r>
      <w:r w:rsidR="00C16A50" w:rsidRPr="00FD5A40">
        <w:t>by a compe</w:t>
      </w:r>
      <w:r w:rsidR="0029745B" w:rsidRPr="00FD5A40">
        <w:t>titor</w:t>
      </w:r>
      <w:r w:rsidR="00C16A50" w:rsidRPr="00FD5A40">
        <w:t>.</w:t>
      </w:r>
    </w:p>
    <w:p w14:paraId="0889E08D" w14:textId="77777777" w:rsidR="00C16A50" w:rsidRPr="00FD5A40" w:rsidRDefault="00C16A50" w:rsidP="00C16A50">
      <w:pPr>
        <w:pStyle w:val="BodyTextMain"/>
      </w:pPr>
    </w:p>
    <w:p w14:paraId="2C7823FE" w14:textId="790C58C2" w:rsidR="00C16A50" w:rsidRPr="003C42BA" w:rsidRDefault="00C16A50" w:rsidP="00C16A50">
      <w:pPr>
        <w:pStyle w:val="BodyTextMain"/>
        <w:rPr>
          <w:spacing w:val="-2"/>
        </w:rPr>
      </w:pPr>
      <w:r w:rsidRPr="003C42BA">
        <w:rPr>
          <w:spacing w:val="-2"/>
        </w:rPr>
        <w:t xml:space="preserve">Another key to defensibility came from </w:t>
      </w:r>
      <w:r w:rsidRPr="003C42BA">
        <w:rPr>
          <w:iCs/>
          <w:spacing w:val="-2"/>
        </w:rPr>
        <w:t>competitive advantage</w:t>
      </w:r>
      <w:r w:rsidRPr="003C42BA">
        <w:rPr>
          <w:spacing w:val="-2"/>
        </w:rPr>
        <w:t>. Competitive advantage referred to some element of the company</w:t>
      </w:r>
      <w:r w:rsidR="00400AF1" w:rsidRPr="003C42BA">
        <w:rPr>
          <w:spacing w:val="-2"/>
        </w:rPr>
        <w:t>’</w:t>
      </w:r>
      <w:r w:rsidRPr="003C42BA">
        <w:rPr>
          <w:spacing w:val="-2"/>
        </w:rPr>
        <w:t xml:space="preserve">s business that put </w:t>
      </w:r>
      <w:r w:rsidR="00612A37" w:rsidRPr="003C42BA">
        <w:rPr>
          <w:spacing w:val="-2"/>
        </w:rPr>
        <w:t xml:space="preserve">it </w:t>
      </w:r>
      <w:r w:rsidRPr="003C42BA">
        <w:rPr>
          <w:spacing w:val="-2"/>
        </w:rPr>
        <w:t>in a favourable business position</w:t>
      </w:r>
      <w:r w:rsidR="00612A37" w:rsidRPr="003C42BA">
        <w:rPr>
          <w:spacing w:val="-2"/>
        </w:rPr>
        <w:t>—i</w:t>
      </w:r>
      <w:r w:rsidRPr="003C42BA">
        <w:rPr>
          <w:spacing w:val="-2"/>
        </w:rPr>
        <w:t>n Joshi</w:t>
      </w:r>
      <w:r w:rsidR="00400AF1" w:rsidRPr="003C42BA">
        <w:rPr>
          <w:spacing w:val="-2"/>
        </w:rPr>
        <w:t>’</w:t>
      </w:r>
      <w:r w:rsidRPr="003C42BA">
        <w:rPr>
          <w:spacing w:val="-2"/>
        </w:rPr>
        <w:t xml:space="preserve">s words, something that would </w:t>
      </w:r>
      <w:r w:rsidR="00400AF1" w:rsidRPr="003C42BA">
        <w:rPr>
          <w:spacing w:val="-2"/>
        </w:rPr>
        <w:t>“</w:t>
      </w:r>
      <w:r w:rsidRPr="003C42BA">
        <w:rPr>
          <w:spacing w:val="-2"/>
        </w:rPr>
        <w:t xml:space="preserve">allow </w:t>
      </w:r>
      <w:r w:rsidR="00612A37" w:rsidRPr="003C42BA">
        <w:rPr>
          <w:spacing w:val="-2"/>
        </w:rPr>
        <w:t xml:space="preserve">it </w:t>
      </w:r>
      <w:r w:rsidRPr="003C42BA">
        <w:rPr>
          <w:spacing w:val="-2"/>
        </w:rPr>
        <w:t>to accelerate away from the competition should another player enter at some point.</w:t>
      </w:r>
      <w:r w:rsidR="00400AF1" w:rsidRPr="003C42BA">
        <w:rPr>
          <w:spacing w:val="-2"/>
        </w:rPr>
        <w:t>”</w:t>
      </w:r>
      <w:r w:rsidRPr="003C42BA">
        <w:rPr>
          <w:spacing w:val="-2"/>
        </w:rPr>
        <w:t xml:space="preserve"> For example, Starbucks sold coffee that was relatively similar to others</w:t>
      </w:r>
      <w:r w:rsidR="00400AF1" w:rsidRPr="003C42BA">
        <w:rPr>
          <w:spacing w:val="-2"/>
        </w:rPr>
        <w:t>’</w:t>
      </w:r>
      <w:r w:rsidRPr="003C42BA">
        <w:rPr>
          <w:spacing w:val="-2"/>
        </w:rPr>
        <w:t xml:space="preserve"> coffee, but </w:t>
      </w:r>
      <w:r w:rsidR="00612A37" w:rsidRPr="003C42BA">
        <w:rPr>
          <w:spacing w:val="-2"/>
        </w:rPr>
        <w:t xml:space="preserve">Starbucks’ </w:t>
      </w:r>
      <w:r w:rsidRPr="003C42BA">
        <w:rPr>
          <w:spacing w:val="-2"/>
        </w:rPr>
        <w:t xml:space="preserve">advantage was </w:t>
      </w:r>
      <w:r w:rsidR="00612A37" w:rsidRPr="003C42BA">
        <w:rPr>
          <w:spacing w:val="-2"/>
        </w:rPr>
        <w:t xml:space="preserve">its </w:t>
      </w:r>
      <w:r w:rsidRPr="003C42BA">
        <w:rPr>
          <w:spacing w:val="-2"/>
        </w:rPr>
        <w:t>customer experience (e.g., consistency</w:t>
      </w:r>
      <w:r w:rsidR="00612A37" w:rsidRPr="003C42BA">
        <w:rPr>
          <w:spacing w:val="-2"/>
        </w:rPr>
        <w:t xml:space="preserve"> and</w:t>
      </w:r>
      <w:r w:rsidRPr="003C42BA">
        <w:rPr>
          <w:spacing w:val="-2"/>
        </w:rPr>
        <w:t xml:space="preserve"> atmosphere). Walmart</w:t>
      </w:r>
      <w:r w:rsidR="00612A37" w:rsidRPr="003C42BA">
        <w:rPr>
          <w:spacing w:val="-2"/>
        </w:rPr>
        <w:t xml:space="preserve"> Inc.</w:t>
      </w:r>
      <w:r w:rsidR="00400AF1" w:rsidRPr="003C42BA">
        <w:rPr>
          <w:spacing w:val="-2"/>
        </w:rPr>
        <w:t>’</w:t>
      </w:r>
      <w:r w:rsidRPr="003C42BA">
        <w:rPr>
          <w:spacing w:val="-2"/>
        </w:rPr>
        <w:t xml:space="preserve">s competitive advantage was </w:t>
      </w:r>
      <w:r w:rsidR="00612A37" w:rsidRPr="003C42BA">
        <w:rPr>
          <w:spacing w:val="-2"/>
        </w:rPr>
        <w:t xml:space="preserve">its </w:t>
      </w:r>
      <w:r w:rsidRPr="003C42BA">
        <w:rPr>
          <w:spacing w:val="-2"/>
        </w:rPr>
        <w:t>pricing</w:t>
      </w:r>
      <w:r w:rsidR="00612A37" w:rsidRPr="003C42BA">
        <w:rPr>
          <w:spacing w:val="-2"/>
        </w:rPr>
        <w:t>:</w:t>
      </w:r>
      <w:r w:rsidRPr="003C42BA">
        <w:rPr>
          <w:spacing w:val="-2"/>
        </w:rPr>
        <w:t xml:space="preserve"> few companies could sell the same vast selection of products </w:t>
      </w:r>
      <w:r w:rsidR="00FD5A40">
        <w:rPr>
          <w:spacing w:val="-2"/>
        </w:rPr>
        <w:t xml:space="preserve">that </w:t>
      </w:r>
      <w:r w:rsidRPr="003C42BA">
        <w:rPr>
          <w:spacing w:val="-2"/>
        </w:rPr>
        <w:t xml:space="preserve">Walmart did at the same low prices. </w:t>
      </w:r>
    </w:p>
    <w:p w14:paraId="1809858B" w14:textId="77777777" w:rsidR="00C16A50" w:rsidRDefault="00C16A50" w:rsidP="00C16A50">
      <w:pPr>
        <w:pStyle w:val="BodyTextMain"/>
        <w:rPr>
          <w:spacing w:val="-2"/>
        </w:rPr>
      </w:pPr>
    </w:p>
    <w:p w14:paraId="4054D6CD" w14:textId="77777777" w:rsidR="00EA3614" w:rsidRPr="00EA3614" w:rsidRDefault="00EA3614" w:rsidP="00C16A50">
      <w:pPr>
        <w:pStyle w:val="BodyTextMain"/>
        <w:rPr>
          <w:spacing w:val="-2"/>
        </w:rPr>
      </w:pPr>
    </w:p>
    <w:p w14:paraId="11C13DE2" w14:textId="77777777" w:rsidR="00C16A50" w:rsidRPr="00C16A50" w:rsidRDefault="00C16A50" w:rsidP="00EA3614">
      <w:pPr>
        <w:pStyle w:val="Casehead3"/>
      </w:pPr>
      <w:r w:rsidRPr="00C16A50">
        <w:t>Vision</w:t>
      </w:r>
    </w:p>
    <w:p w14:paraId="3D6FBE8D" w14:textId="77777777" w:rsidR="00C16A50" w:rsidRPr="00C16A50" w:rsidRDefault="00C16A50" w:rsidP="00C16A50">
      <w:pPr>
        <w:pStyle w:val="BodyTextMain"/>
      </w:pPr>
    </w:p>
    <w:p w14:paraId="02EDEA96" w14:textId="137BA9C8" w:rsidR="00C16A50" w:rsidRPr="00C16A50" w:rsidRDefault="00C16A50" w:rsidP="00C16A50">
      <w:pPr>
        <w:pStyle w:val="BodyTextMain"/>
      </w:pPr>
      <w:r w:rsidRPr="00C16A50">
        <w:t xml:space="preserve">A key consideration </w:t>
      </w:r>
      <w:r w:rsidR="00612A37">
        <w:t>that</w:t>
      </w:r>
      <w:r w:rsidR="00612A37" w:rsidRPr="00C16A50">
        <w:t xml:space="preserve"> </w:t>
      </w:r>
      <w:r w:rsidRPr="00C16A50">
        <w:t>tied these opportunity elements together was the company</w:t>
      </w:r>
      <w:r w:rsidR="00400AF1">
        <w:t>’</w:t>
      </w:r>
      <w:r w:rsidRPr="00C16A50">
        <w:t xml:space="preserve">s vision. HV was looking for </w:t>
      </w:r>
      <w:r w:rsidR="00BA7D22">
        <w:t>start-up</w:t>
      </w:r>
      <w:r w:rsidRPr="00C16A50">
        <w:t xml:space="preserve">s with </w:t>
      </w:r>
      <w:r w:rsidRPr="00A07993">
        <w:rPr>
          <w:iCs/>
        </w:rPr>
        <w:t>big</w:t>
      </w:r>
      <w:r w:rsidRPr="00C16A50">
        <w:t xml:space="preserve"> vision</w:t>
      </w:r>
      <w:r w:rsidR="00612A37">
        <w:t>—</w:t>
      </w:r>
      <w:r w:rsidRPr="00C16A50">
        <w:t>desire, perseverance, and relentless focus from the team</w:t>
      </w:r>
      <w:r w:rsidR="00985A79">
        <w:t>s</w:t>
      </w:r>
      <w:r w:rsidRPr="00C16A50">
        <w:t xml:space="preserve"> to build something massive. This tied closely with the potential market size. Joshi and the partners were not interested in firms with just modest growth in mind</w:t>
      </w:r>
      <w:r w:rsidR="00612A37">
        <w:t>; they wanted</w:t>
      </w:r>
      <w:r w:rsidRPr="00C16A50">
        <w:t xml:space="preserve"> firms with</w:t>
      </w:r>
      <w:r w:rsidR="000550D8">
        <w:t xml:space="preserve"> potential</w:t>
      </w:r>
      <w:r w:rsidR="00FD5A40">
        <w:t xml:space="preserve"> to reach</w:t>
      </w:r>
      <w:r w:rsidR="000550D8">
        <w:t xml:space="preserve"> the size of</w:t>
      </w:r>
      <w:r w:rsidRPr="00C16A50">
        <w:t xml:space="preserve"> Google </w:t>
      </w:r>
      <w:r w:rsidR="000550D8">
        <w:t xml:space="preserve">LLC </w:t>
      </w:r>
      <w:r w:rsidRPr="00C16A50">
        <w:t>or Facebook</w:t>
      </w:r>
      <w:r w:rsidR="000550D8">
        <w:t xml:space="preserve"> Inc</w:t>
      </w:r>
      <w:r w:rsidRPr="00C16A50">
        <w:t>.</w:t>
      </w:r>
      <w:r w:rsidR="00FD5A40">
        <w:t>.</w:t>
      </w:r>
      <w:r w:rsidRPr="00C16A50">
        <w:t xml:space="preserve"> As Joshi said, </w:t>
      </w:r>
      <w:r w:rsidR="00400AF1">
        <w:t>“</w:t>
      </w:r>
      <w:r w:rsidR="00612A37">
        <w:t>W</w:t>
      </w:r>
      <w:r w:rsidRPr="00C16A50">
        <w:t>e want to fund companies aiming to put a dent in the universe.</w:t>
      </w:r>
      <w:r w:rsidR="00400AF1">
        <w:t>”</w:t>
      </w:r>
    </w:p>
    <w:p w14:paraId="7C4D3B47" w14:textId="77777777" w:rsidR="00C16A50" w:rsidRDefault="00C16A50" w:rsidP="00C16A50">
      <w:pPr>
        <w:pStyle w:val="BodyTextMain"/>
      </w:pPr>
    </w:p>
    <w:p w14:paraId="39E81B3E" w14:textId="77777777" w:rsidR="00EA3614" w:rsidRPr="00C16A50" w:rsidRDefault="00EA3614" w:rsidP="00C16A50">
      <w:pPr>
        <w:pStyle w:val="BodyTextMain"/>
      </w:pPr>
    </w:p>
    <w:p w14:paraId="1869DB17" w14:textId="77777777" w:rsidR="00C16A50" w:rsidRPr="00C16A50" w:rsidRDefault="00C16A50" w:rsidP="00EA3614">
      <w:pPr>
        <w:pStyle w:val="Casehead2"/>
      </w:pPr>
      <w:r w:rsidRPr="00C16A50">
        <w:rPr>
          <w:rFonts w:eastAsia="Arial"/>
        </w:rPr>
        <w:t>Analyzing the Team</w:t>
      </w:r>
    </w:p>
    <w:p w14:paraId="3006B25C" w14:textId="77777777" w:rsidR="00C16A50" w:rsidRPr="00C16A50" w:rsidRDefault="00C16A50" w:rsidP="00C16A50">
      <w:pPr>
        <w:pStyle w:val="BodyTextMain"/>
      </w:pPr>
    </w:p>
    <w:p w14:paraId="0BF54552" w14:textId="6AA1A13F" w:rsidR="00F4410D" w:rsidRPr="003C42BA" w:rsidRDefault="00C16A50" w:rsidP="00C16A50">
      <w:pPr>
        <w:pStyle w:val="BodyTextMain"/>
        <w:rPr>
          <w:spacing w:val="-2"/>
        </w:rPr>
      </w:pPr>
      <w:r w:rsidRPr="003C42BA">
        <w:rPr>
          <w:spacing w:val="-2"/>
        </w:rPr>
        <w:t xml:space="preserve">In addition to the nature of the opportunity, HV carefully considered the team behind the </w:t>
      </w:r>
      <w:r w:rsidR="00BA7D22" w:rsidRPr="003C42BA">
        <w:rPr>
          <w:spacing w:val="-2"/>
        </w:rPr>
        <w:t>start-up</w:t>
      </w:r>
      <w:r w:rsidRPr="003C42BA">
        <w:rPr>
          <w:spacing w:val="-2"/>
        </w:rPr>
        <w:t xml:space="preserve">. Indeed, the team was perhaps the most important of all the facets of a decision to invest. For HV, it was important to believe not </w:t>
      </w:r>
      <w:r w:rsidR="00F4410D" w:rsidRPr="003C42BA">
        <w:rPr>
          <w:spacing w:val="-2"/>
        </w:rPr>
        <w:t xml:space="preserve">just </w:t>
      </w:r>
      <w:r w:rsidRPr="003C42BA">
        <w:rPr>
          <w:spacing w:val="-2"/>
        </w:rPr>
        <w:t xml:space="preserve">in one or two of the founders, but </w:t>
      </w:r>
      <w:r w:rsidR="00F4410D" w:rsidRPr="003C42BA">
        <w:rPr>
          <w:spacing w:val="-2"/>
        </w:rPr>
        <w:t xml:space="preserve">in </w:t>
      </w:r>
      <w:r w:rsidRPr="003C42BA">
        <w:rPr>
          <w:spacing w:val="-2"/>
        </w:rPr>
        <w:t xml:space="preserve">the entire </w:t>
      </w:r>
      <w:r w:rsidR="00BA7D22" w:rsidRPr="003C42BA">
        <w:rPr>
          <w:spacing w:val="-2"/>
        </w:rPr>
        <w:t>start-up</w:t>
      </w:r>
      <w:r w:rsidRPr="003C42BA">
        <w:rPr>
          <w:spacing w:val="-2"/>
        </w:rPr>
        <w:t xml:space="preserve"> team. HV was looking for a team of winners</w:t>
      </w:r>
      <w:r w:rsidR="00F4410D" w:rsidRPr="003C42BA">
        <w:rPr>
          <w:spacing w:val="-2"/>
        </w:rPr>
        <w:t>—</w:t>
      </w:r>
      <w:r w:rsidRPr="003C42BA">
        <w:rPr>
          <w:spacing w:val="-2"/>
        </w:rPr>
        <w:t xml:space="preserve">individuals who were passionate, competent, and aligned </w:t>
      </w:r>
      <w:r w:rsidR="00985A79" w:rsidRPr="003C42BA">
        <w:rPr>
          <w:spacing w:val="-2"/>
        </w:rPr>
        <w:t xml:space="preserve">with </w:t>
      </w:r>
      <w:r w:rsidRPr="003C42BA">
        <w:rPr>
          <w:spacing w:val="-2"/>
        </w:rPr>
        <w:t>the opportunity. Growth</w:t>
      </w:r>
      <w:r w:rsidR="00985A79" w:rsidRPr="003C42BA">
        <w:rPr>
          <w:spacing w:val="-2"/>
        </w:rPr>
        <w:t xml:space="preserve"> </w:t>
      </w:r>
      <w:r w:rsidRPr="003C42BA">
        <w:rPr>
          <w:spacing w:val="-2"/>
        </w:rPr>
        <w:t xml:space="preserve">orientation and delivering on the potential of the opportunity </w:t>
      </w:r>
      <w:r w:rsidR="00400AF1" w:rsidRPr="003C42BA">
        <w:rPr>
          <w:spacing w:val="-2"/>
        </w:rPr>
        <w:t>“</w:t>
      </w:r>
      <w:r w:rsidRPr="003C42BA">
        <w:rPr>
          <w:spacing w:val="-2"/>
        </w:rPr>
        <w:t>had to be in the team</w:t>
      </w:r>
      <w:r w:rsidR="00400AF1" w:rsidRPr="003C42BA">
        <w:rPr>
          <w:spacing w:val="-2"/>
        </w:rPr>
        <w:t>’</w:t>
      </w:r>
      <w:r w:rsidRPr="003C42BA">
        <w:rPr>
          <w:spacing w:val="-2"/>
        </w:rPr>
        <w:t>s DNA,</w:t>
      </w:r>
      <w:r w:rsidR="00400AF1" w:rsidRPr="003C42BA">
        <w:rPr>
          <w:spacing w:val="-2"/>
        </w:rPr>
        <w:t>”</w:t>
      </w:r>
      <w:r w:rsidRPr="003C42BA">
        <w:rPr>
          <w:spacing w:val="-2"/>
        </w:rPr>
        <w:t xml:space="preserve"> Joshi remarked. </w:t>
      </w:r>
    </w:p>
    <w:p w14:paraId="5B7122B8" w14:textId="77777777" w:rsidR="00F4410D" w:rsidRDefault="00F4410D" w:rsidP="00C16A50">
      <w:pPr>
        <w:pStyle w:val="BodyTextMain"/>
      </w:pPr>
    </w:p>
    <w:p w14:paraId="1E4DD512" w14:textId="3CB25BCC" w:rsidR="00C16A50" w:rsidRPr="00C16A50" w:rsidRDefault="00C16A50" w:rsidP="00C16A50">
      <w:pPr>
        <w:pStyle w:val="BodyTextMain"/>
      </w:pPr>
      <w:r w:rsidRPr="00C16A50">
        <w:t xml:space="preserve">HV subscribed to the notion </w:t>
      </w:r>
      <w:r w:rsidR="00985A79">
        <w:t>that</w:t>
      </w:r>
      <w:r w:rsidR="00985A79" w:rsidRPr="00C16A50">
        <w:t xml:space="preserve"> </w:t>
      </w:r>
      <w:r w:rsidRPr="00C16A50">
        <w:t xml:space="preserve">a </w:t>
      </w:r>
      <w:r w:rsidR="00BA7D22">
        <w:t>start-up</w:t>
      </w:r>
      <w:r w:rsidRPr="00C16A50">
        <w:t xml:space="preserve"> team </w:t>
      </w:r>
      <w:r w:rsidR="00985A79" w:rsidRPr="00C16A50">
        <w:t>requir</w:t>
      </w:r>
      <w:r w:rsidR="00985A79">
        <w:t>ed</w:t>
      </w:r>
      <w:r w:rsidR="00985A79" w:rsidRPr="00C16A50">
        <w:t xml:space="preserve"> </w:t>
      </w:r>
      <w:r w:rsidRPr="00C16A50">
        <w:t xml:space="preserve">a </w:t>
      </w:r>
      <w:r w:rsidRPr="00C16A50">
        <w:rPr>
          <w:i/>
        </w:rPr>
        <w:t>hacker</w:t>
      </w:r>
      <w:r w:rsidRPr="00C16A50">
        <w:t xml:space="preserve">, a </w:t>
      </w:r>
      <w:r w:rsidRPr="00C16A50">
        <w:rPr>
          <w:i/>
        </w:rPr>
        <w:t>hustler</w:t>
      </w:r>
      <w:r w:rsidRPr="00C16A50">
        <w:t xml:space="preserve">, and sometimes a </w:t>
      </w:r>
      <w:r w:rsidRPr="00C16A50">
        <w:rPr>
          <w:i/>
        </w:rPr>
        <w:t>designer</w:t>
      </w:r>
      <w:r w:rsidRPr="00C16A50">
        <w:t>.</w:t>
      </w:r>
      <w:r w:rsidRPr="00400AF1">
        <w:rPr>
          <w:rStyle w:val="FootnoteReference"/>
        </w:rPr>
        <w:footnoteReference w:id="7"/>
      </w:r>
      <w:r w:rsidRPr="00C16A50">
        <w:t xml:space="preserve"> Generally speaking, the hacker had the knowledge and expertise to create the core technology as well as make the technical decisions for the </w:t>
      </w:r>
      <w:r w:rsidR="00BA7D22">
        <w:t>start-up</w:t>
      </w:r>
      <w:r w:rsidRPr="00C16A50">
        <w:t xml:space="preserve"> to sustain growth. The hustler was the business visionary and leader, managing the growing company and convincing investors of the short- and long-term vision of the company. The designer built the brand, user experience, messaging, and marketing.</w:t>
      </w:r>
      <w:r w:rsidR="00400AF1">
        <w:t xml:space="preserve"> </w:t>
      </w:r>
    </w:p>
    <w:p w14:paraId="2AF3E06B" w14:textId="77777777" w:rsidR="00C16A50" w:rsidRPr="00C16A50" w:rsidRDefault="00C16A50" w:rsidP="00C16A50">
      <w:pPr>
        <w:pStyle w:val="BodyTextMain"/>
      </w:pPr>
    </w:p>
    <w:p w14:paraId="68F52A48" w14:textId="77777777" w:rsidR="00C16A50" w:rsidRPr="003C42BA" w:rsidRDefault="00C16A50" w:rsidP="00C16A50">
      <w:pPr>
        <w:pStyle w:val="BodyTextMain"/>
        <w:rPr>
          <w:spacing w:val="-4"/>
        </w:rPr>
      </w:pPr>
      <w:r w:rsidRPr="003C42BA">
        <w:rPr>
          <w:spacing w:val="-4"/>
        </w:rPr>
        <w:t>The team was absolutely critical in HV</w:t>
      </w:r>
      <w:r w:rsidR="00400AF1" w:rsidRPr="003C42BA">
        <w:rPr>
          <w:spacing w:val="-4"/>
        </w:rPr>
        <w:t>’</w:t>
      </w:r>
      <w:r w:rsidRPr="003C42BA">
        <w:rPr>
          <w:spacing w:val="-4"/>
        </w:rPr>
        <w:t xml:space="preserve">s assessment of a prospective </w:t>
      </w:r>
      <w:r w:rsidR="00BA7D22" w:rsidRPr="003C42BA">
        <w:rPr>
          <w:spacing w:val="-4"/>
        </w:rPr>
        <w:t>start-up</w:t>
      </w:r>
      <w:r w:rsidRPr="003C42BA">
        <w:rPr>
          <w:spacing w:val="-4"/>
        </w:rPr>
        <w:t xml:space="preserve">. </w:t>
      </w:r>
      <w:r w:rsidR="00400AF1" w:rsidRPr="003C42BA">
        <w:rPr>
          <w:spacing w:val="-4"/>
        </w:rPr>
        <w:t>“</w:t>
      </w:r>
      <w:r w:rsidRPr="003C42BA">
        <w:rPr>
          <w:spacing w:val="-4"/>
        </w:rPr>
        <w:t>A founding team</w:t>
      </w:r>
      <w:r w:rsidR="00400AF1" w:rsidRPr="003C42BA">
        <w:rPr>
          <w:spacing w:val="-4"/>
        </w:rPr>
        <w:t>’</w:t>
      </w:r>
      <w:r w:rsidRPr="003C42BA">
        <w:rPr>
          <w:spacing w:val="-4"/>
        </w:rPr>
        <w:t>s ability to attract great talent and augment themselves was a great signal of their ability to scale the company,</w:t>
      </w:r>
      <w:r w:rsidR="00400AF1" w:rsidRPr="003C42BA">
        <w:rPr>
          <w:spacing w:val="-4"/>
        </w:rPr>
        <w:t>”</w:t>
      </w:r>
      <w:r w:rsidRPr="003C42BA">
        <w:rPr>
          <w:spacing w:val="-4"/>
        </w:rPr>
        <w:t xml:space="preserve"> Joshi noted.</w:t>
      </w:r>
    </w:p>
    <w:p w14:paraId="2063FBF4" w14:textId="77777777" w:rsidR="00C16A50" w:rsidRPr="003C42BA" w:rsidRDefault="00C16A50" w:rsidP="00C16A50">
      <w:pPr>
        <w:pStyle w:val="BodyTextMain"/>
        <w:rPr>
          <w:spacing w:val="-4"/>
        </w:rPr>
      </w:pPr>
    </w:p>
    <w:p w14:paraId="36C5736B" w14:textId="77777777" w:rsidR="000A49CE" w:rsidRPr="00C16A50" w:rsidRDefault="000A49CE" w:rsidP="00C16A50">
      <w:pPr>
        <w:pStyle w:val="BodyTextMain"/>
      </w:pPr>
    </w:p>
    <w:p w14:paraId="4FE9970D" w14:textId="77777777" w:rsidR="00C16A50" w:rsidRPr="00C16A50" w:rsidRDefault="00C16A50" w:rsidP="00D9165D">
      <w:pPr>
        <w:pStyle w:val="Casehead3"/>
      </w:pPr>
      <w:r w:rsidRPr="00C16A50">
        <w:rPr>
          <w:rFonts w:eastAsia="Arial"/>
        </w:rPr>
        <w:t>Deep Diligence</w:t>
      </w:r>
    </w:p>
    <w:p w14:paraId="4F54BCFE" w14:textId="77777777" w:rsidR="00C16A50" w:rsidRPr="00C16A50" w:rsidRDefault="00C16A50" w:rsidP="00D9165D">
      <w:pPr>
        <w:pStyle w:val="BodyTextMain"/>
        <w:keepNext/>
      </w:pPr>
    </w:p>
    <w:p w14:paraId="00E32C00" w14:textId="077A8937" w:rsidR="00C16A50" w:rsidRPr="003C42BA" w:rsidRDefault="00C16A50" w:rsidP="00D9165D">
      <w:pPr>
        <w:pStyle w:val="BodyTextMain"/>
        <w:keepNext/>
        <w:rPr>
          <w:spacing w:val="-2"/>
        </w:rPr>
      </w:pPr>
      <w:bookmarkStart w:id="1" w:name="_2et92p0" w:colFirst="0" w:colLast="0"/>
      <w:bookmarkEnd w:id="1"/>
      <w:r w:rsidRPr="003C42BA">
        <w:rPr>
          <w:spacing w:val="-2"/>
        </w:rPr>
        <w:t xml:space="preserve">Once HV conducted an initial analysis of the opportunity and team, </w:t>
      </w:r>
      <w:r w:rsidR="00985A79" w:rsidRPr="003C42BA">
        <w:rPr>
          <w:spacing w:val="-2"/>
        </w:rPr>
        <w:t xml:space="preserve">the team </w:t>
      </w:r>
      <w:r w:rsidRPr="003C42BA">
        <w:rPr>
          <w:spacing w:val="-2"/>
        </w:rPr>
        <w:t>would spend time engaging in what they call</w:t>
      </w:r>
      <w:r w:rsidR="00BF0CBC" w:rsidRPr="003C42BA">
        <w:rPr>
          <w:spacing w:val="-2"/>
        </w:rPr>
        <w:t>ed</w:t>
      </w:r>
      <w:r w:rsidRPr="003C42BA">
        <w:rPr>
          <w:spacing w:val="-2"/>
        </w:rPr>
        <w:t xml:space="preserve"> </w:t>
      </w:r>
      <w:r w:rsidR="00400AF1" w:rsidRPr="003C42BA">
        <w:rPr>
          <w:spacing w:val="-2"/>
        </w:rPr>
        <w:t>“</w:t>
      </w:r>
      <w:r w:rsidRPr="003C42BA">
        <w:rPr>
          <w:spacing w:val="-2"/>
        </w:rPr>
        <w:t>deep diligence.</w:t>
      </w:r>
      <w:r w:rsidR="00400AF1" w:rsidRPr="003C42BA">
        <w:rPr>
          <w:spacing w:val="-2"/>
        </w:rPr>
        <w:t>”</w:t>
      </w:r>
      <w:r w:rsidRPr="003C42BA">
        <w:rPr>
          <w:spacing w:val="-2"/>
        </w:rPr>
        <w:t xml:space="preserve"> This was an extensive </w:t>
      </w:r>
      <w:r w:rsidR="00F4410D" w:rsidRPr="003C42BA">
        <w:rPr>
          <w:spacing w:val="-2"/>
        </w:rPr>
        <w:t>and deep analysis of</w:t>
      </w:r>
      <w:r w:rsidRPr="003C42BA">
        <w:rPr>
          <w:spacing w:val="-2"/>
        </w:rPr>
        <w:t xml:space="preserve"> the different aspects of the </w:t>
      </w:r>
      <w:r w:rsidR="00BA7D22" w:rsidRPr="003C42BA">
        <w:rPr>
          <w:spacing w:val="-2"/>
        </w:rPr>
        <w:t>start-up</w:t>
      </w:r>
      <w:r w:rsidRPr="003C42BA">
        <w:rPr>
          <w:spacing w:val="-2"/>
        </w:rPr>
        <w:t xml:space="preserve"> to thoroughly evaluate the prospective investment that investors might be making. To complement HV partners</w:t>
      </w:r>
      <w:r w:rsidR="00400AF1" w:rsidRPr="003C42BA">
        <w:rPr>
          <w:spacing w:val="-2"/>
        </w:rPr>
        <w:t>’</w:t>
      </w:r>
      <w:r w:rsidRPr="003C42BA">
        <w:rPr>
          <w:spacing w:val="-2"/>
        </w:rPr>
        <w:t xml:space="preserve"> own knowledge and expertise, the deep diligence process included finding additional subject matter experts to help the team better learn and understand the opportunity. The team might seek additional insight and expertise by tapping their network of limited partners, investors, entrepreneurs, and technical experts. The </w:t>
      </w:r>
      <w:r w:rsidRPr="003C42BA">
        <w:rPr>
          <w:spacing w:val="-2"/>
        </w:rPr>
        <w:lastRenderedPageBreak/>
        <w:t xml:space="preserve">team would also likely do </w:t>
      </w:r>
      <w:r w:rsidR="00400AF1" w:rsidRPr="003C42BA">
        <w:rPr>
          <w:spacing w:val="-2"/>
        </w:rPr>
        <w:t>“</w:t>
      </w:r>
      <w:r w:rsidRPr="003C42BA">
        <w:rPr>
          <w:spacing w:val="-2"/>
        </w:rPr>
        <w:t>soft</w:t>
      </w:r>
      <w:r w:rsidR="00400AF1" w:rsidRPr="003C42BA">
        <w:rPr>
          <w:spacing w:val="-2"/>
        </w:rPr>
        <w:t>”</w:t>
      </w:r>
      <w:r w:rsidRPr="003C42BA">
        <w:rPr>
          <w:spacing w:val="-2"/>
        </w:rPr>
        <w:t xml:space="preserve"> background checks on the </w:t>
      </w:r>
      <w:r w:rsidR="00BA7D22" w:rsidRPr="003C42BA">
        <w:rPr>
          <w:spacing w:val="-2"/>
        </w:rPr>
        <w:t>start-up</w:t>
      </w:r>
      <w:r w:rsidRPr="003C42BA">
        <w:rPr>
          <w:spacing w:val="-2"/>
        </w:rPr>
        <w:t xml:space="preserve"> team. For example, they would try to find and speak with many of the people the </w:t>
      </w:r>
      <w:r w:rsidR="00BA7D22" w:rsidRPr="003C42BA">
        <w:rPr>
          <w:spacing w:val="-2"/>
        </w:rPr>
        <w:t>start-up</w:t>
      </w:r>
      <w:r w:rsidRPr="003C42BA">
        <w:rPr>
          <w:spacing w:val="-2"/>
        </w:rPr>
        <w:t xml:space="preserve"> team interact</w:t>
      </w:r>
      <w:r w:rsidR="00F4410D" w:rsidRPr="003C42BA">
        <w:rPr>
          <w:spacing w:val="-2"/>
        </w:rPr>
        <w:t>ed</w:t>
      </w:r>
      <w:r w:rsidRPr="003C42BA">
        <w:rPr>
          <w:spacing w:val="-2"/>
        </w:rPr>
        <w:t xml:space="preserve"> with professionally.</w:t>
      </w:r>
    </w:p>
    <w:p w14:paraId="261BB9AB" w14:textId="77777777" w:rsidR="00C16A50" w:rsidRPr="00C16A50" w:rsidRDefault="00C16A50" w:rsidP="00C16A50">
      <w:pPr>
        <w:pStyle w:val="BodyTextMain"/>
      </w:pPr>
    </w:p>
    <w:p w14:paraId="10AE9B69" w14:textId="3C05D4A9" w:rsidR="00C16A50" w:rsidRPr="00C16A50" w:rsidRDefault="00C16A50" w:rsidP="00C16A50">
      <w:pPr>
        <w:pStyle w:val="BodyTextMain"/>
      </w:pPr>
      <w:r w:rsidRPr="00C16A50">
        <w:t>Although</w:t>
      </w:r>
      <w:r w:rsidR="00F4410D">
        <w:t>,</w:t>
      </w:r>
      <w:r w:rsidRPr="00C16A50">
        <w:t xml:space="preserve"> ideally</w:t>
      </w:r>
      <w:r w:rsidR="00F4410D">
        <w:t>,</w:t>
      </w:r>
      <w:r w:rsidRPr="00C16A50">
        <w:t xml:space="preserve"> there would be ample time to do this deep diligence, sometimes </w:t>
      </w:r>
      <w:r w:rsidR="00985A79">
        <w:t xml:space="preserve">a </w:t>
      </w:r>
      <w:r w:rsidRPr="00C16A50">
        <w:t>timeline could be compressed into as little as a week. The partners needed to find a balance between acting quickly on an opportunity</w:t>
      </w:r>
      <w:r w:rsidR="00F4410D">
        <w:t xml:space="preserve"> </w:t>
      </w:r>
      <w:r w:rsidR="00985A79">
        <w:t>and</w:t>
      </w:r>
      <w:r w:rsidR="00985A79" w:rsidRPr="00C16A50">
        <w:t xml:space="preserve"> </w:t>
      </w:r>
      <w:r w:rsidRPr="00C16A50">
        <w:t xml:space="preserve">not rushing and being pressured into making a decision. A syndicate of investors could often help to more fully evaluate the deal. </w:t>
      </w:r>
    </w:p>
    <w:p w14:paraId="158CB24C" w14:textId="77777777" w:rsidR="00C16A50" w:rsidRDefault="00C16A50" w:rsidP="00C16A50">
      <w:pPr>
        <w:pStyle w:val="BodyTextMain"/>
      </w:pPr>
    </w:p>
    <w:p w14:paraId="51A0D0B5" w14:textId="77777777" w:rsidR="000A49CE" w:rsidRPr="00C16A50" w:rsidRDefault="000A49CE" w:rsidP="00C16A50">
      <w:pPr>
        <w:pStyle w:val="BodyTextMain"/>
      </w:pPr>
    </w:p>
    <w:p w14:paraId="21738FB4" w14:textId="77777777" w:rsidR="00C16A50" w:rsidRPr="00C16A50" w:rsidRDefault="00C16A50" w:rsidP="000A49CE">
      <w:pPr>
        <w:pStyle w:val="Casehead3"/>
      </w:pPr>
      <w:r w:rsidRPr="00C16A50">
        <w:rPr>
          <w:rFonts w:eastAsia="Arial"/>
        </w:rPr>
        <w:t>A Symbiotic Deal</w:t>
      </w:r>
    </w:p>
    <w:p w14:paraId="695CA363" w14:textId="77777777" w:rsidR="00C16A50" w:rsidRPr="00C16A50" w:rsidRDefault="00C16A50" w:rsidP="00C16A50">
      <w:pPr>
        <w:pStyle w:val="BodyTextMain"/>
      </w:pPr>
    </w:p>
    <w:p w14:paraId="21F4F33E" w14:textId="44C4EE15" w:rsidR="00C16A50" w:rsidRPr="00C16A50" w:rsidRDefault="00C16A50" w:rsidP="00C16A50">
      <w:pPr>
        <w:pStyle w:val="BodyTextMain"/>
      </w:pPr>
      <w:r w:rsidRPr="00C16A50">
        <w:t xml:space="preserve">While HV was ultimately an investor looking to make a return on </w:t>
      </w:r>
      <w:r w:rsidR="00F4410D">
        <w:t>its</w:t>
      </w:r>
      <w:r w:rsidR="00F4410D" w:rsidRPr="00C16A50">
        <w:t xml:space="preserve"> </w:t>
      </w:r>
      <w:r w:rsidRPr="00C16A50">
        <w:t xml:space="preserve">investment, </w:t>
      </w:r>
      <w:r w:rsidR="00985A79">
        <w:t>it</w:t>
      </w:r>
      <w:r w:rsidR="00985A79" w:rsidRPr="00C16A50">
        <w:t xml:space="preserve"> </w:t>
      </w:r>
      <w:r w:rsidRPr="00C16A50">
        <w:t xml:space="preserve">also cared a great deal about crafting a symbiotic or mutually beneficial arrangement for the entrepreneurs. The HV team considered themselves </w:t>
      </w:r>
      <w:r w:rsidR="00400AF1">
        <w:t>“</w:t>
      </w:r>
      <w:r w:rsidRPr="00C16A50">
        <w:t>operator friendly</w:t>
      </w:r>
      <w:r w:rsidR="00400AF1">
        <w:t>”</w:t>
      </w:r>
      <w:r w:rsidRPr="00C16A50">
        <w:t xml:space="preserve"> and had a tremendous respect for entrepreneurs. </w:t>
      </w:r>
    </w:p>
    <w:p w14:paraId="4D24690A" w14:textId="77777777" w:rsidR="00C16A50" w:rsidRDefault="00C16A50" w:rsidP="00C16A50">
      <w:pPr>
        <w:pStyle w:val="BodyTextMain"/>
      </w:pPr>
    </w:p>
    <w:p w14:paraId="08DE8478" w14:textId="77777777" w:rsidR="000A49CE" w:rsidRPr="00C16A50" w:rsidRDefault="000A49CE" w:rsidP="00C16A50">
      <w:pPr>
        <w:pStyle w:val="BodyTextMain"/>
      </w:pPr>
    </w:p>
    <w:p w14:paraId="5B8CAF48" w14:textId="77777777" w:rsidR="00C16A50" w:rsidRPr="00C16A50" w:rsidRDefault="00C16A50" w:rsidP="000A49CE">
      <w:pPr>
        <w:pStyle w:val="Casehead4"/>
      </w:pPr>
      <w:r w:rsidRPr="00C16A50">
        <w:t>Value Add</w:t>
      </w:r>
    </w:p>
    <w:p w14:paraId="3F2D4622" w14:textId="77777777" w:rsidR="00C16A50" w:rsidRPr="00C16A50" w:rsidRDefault="00C16A50" w:rsidP="00C16A50">
      <w:pPr>
        <w:pStyle w:val="BodyTextMain"/>
      </w:pPr>
    </w:p>
    <w:p w14:paraId="46E84C2F" w14:textId="77777777" w:rsidR="00C16A50" w:rsidRPr="00C16A50" w:rsidRDefault="00C16A50" w:rsidP="00C16A50">
      <w:pPr>
        <w:pStyle w:val="BodyTextMain"/>
      </w:pPr>
      <w:r w:rsidRPr="00C16A50">
        <w:t xml:space="preserve">The partners were serious about making sure they added value to the deal. </w:t>
      </w:r>
      <w:r w:rsidR="00400AF1">
        <w:t>“</w:t>
      </w:r>
      <w:r w:rsidRPr="00C16A50">
        <w:t>If you</w:t>
      </w:r>
      <w:r w:rsidR="00400AF1">
        <w:t>’</w:t>
      </w:r>
      <w:r w:rsidRPr="00C16A50">
        <w:t>re going to spend time doing this, you need to believe you are going to be able to meaningfully help the company succeed,</w:t>
      </w:r>
      <w:r w:rsidR="00400AF1">
        <w:t>”</w:t>
      </w:r>
      <w:r w:rsidRPr="00C16A50">
        <w:t xml:space="preserve"> Joshi said. HV did not want to be </w:t>
      </w:r>
      <w:r w:rsidR="00400AF1">
        <w:t>“</w:t>
      </w:r>
      <w:r w:rsidRPr="00C16A50">
        <w:t>dumb money</w:t>
      </w:r>
      <w:r w:rsidR="00400AF1">
        <w:t>”</w:t>
      </w:r>
      <w:r w:rsidRPr="00C16A50">
        <w:t xml:space="preserve"> or raw capital sourced from uninformed, uninvolved, and unengaged investors. Joshi and the partners looked for alignment with the founders to create a mentoring relationship. They fully acknowledged, however, that the partners were not going to be right all the time.</w:t>
      </w:r>
      <w:r w:rsidR="00400AF1">
        <w:t xml:space="preserve"> </w:t>
      </w:r>
      <w:r w:rsidRPr="00C16A50">
        <w:t xml:space="preserve">It was more about sharing a common vision for the </w:t>
      </w:r>
      <w:r w:rsidR="00BA7D22">
        <w:t>start-up</w:t>
      </w:r>
      <w:r w:rsidRPr="00C16A50">
        <w:t xml:space="preserve"> and empowering the entrepreneurs.</w:t>
      </w:r>
    </w:p>
    <w:p w14:paraId="58BF8C00" w14:textId="77777777" w:rsidR="00C16A50" w:rsidRPr="00C16A50" w:rsidRDefault="00C16A50" w:rsidP="00C16A50">
      <w:pPr>
        <w:pStyle w:val="BodyTextMain"/>
      </w:pPr>
    </w:p>
    <w:p w14:paraId="476ACF8A" w14:textId="2D1EBBB4" w:rsidR="00C16A50" w:rsidRPr="00C16A50" w:rsidRDefault="00C16A50" w:rsidP="00C16A50">
      <w:pPr>
        <w:pStyle w:val="BodyTextMain"/>
      </w:pPr>
      <w:r w:rsidRPr="00C16A50">
        <w:t xml:space="preserve">Like most VCs, one of the biggest added values that HV could bring to a </w:t>
      </w:r>
      <w:r w:rsidR="00BA7D22">
        <w:t>start-up</w:t>
      </w:r>
      <w:r w:rsidRPr="00C16A50">
        <w:t xml:space="preserve"> was its extensive network of contacts. VC networks were all about creating leverage for portfolio </w:t>
      </w:r>
      <w:r w:rsidR="00BA7D22">
        <w:t>start-up</w:t>
      </w:r>
      <w:r w:rsidRPr="00C16A50">
        <w:t xml:space="preserve">s in specific verticals. Business development, for example, could help </w:t>
      </w:r>
      <w:r w:rsidR="003A48B9">
        <w:t xml:space="preserve">introduce </w:t>
      </w:r>
      <w:r w:rsidR="00BA7D22">
        <w:t>start-up</w:t>
      </w:r>
      <w:r w:rsidRPr="00C16A50">
        <w:t xml:space="preserve">s to customers and help build the rapport </w:t>
      </w:r>
      <w:r w:rsidR="003A48B9">
        <w:t>start-ups</w:t>
      </w:r>
      <w:r w:rsidR="003A48B9" w:rsidRPr="00C16A50">
        <w:t xml:space="preserve"> </w:t>
      </w:r>
      <w:r w:rsidRPr="00C16A50">
        <w:t>need</w:t>
      </w:r>
      <w:r w:rsidR="003A48B9">
        <w:t>ed</w:t>
      </w:r>
      <w:r w:rsidRPr="00C16A50">
        <w:t xml:space="preserve"> to grow their business. Networks could help bring in the right talent </w:t>
      </w:r>
      <w:r w:rsidR="00980253">
        <w:t>by making</w:t>
      </w:r>
      <w:r w:rsidR="00980253" w:rsidRPr="00C16A50">
        <w:t xml:space="preserve"> </w:t>
      </w:r>
      <w:r w:rsidRPr="00C16A50">
        <w:t xml:space="preserve">referrals and </w:t>
      </w:r>
      <w:r w:rsidR="00B92060">
        <w:t xml:space="preserve">by </w:t>
      </w:r>
      <w:r w:rsidRPr="00C16A50">
        <w:t xml:space="preserve">actively searching for matching skill sets and experience that </w:t>
      </w:r>
      <w:r w:rsidR="00BA7D22">
        <w:t>start-up</w:t>
      </w:r>
      <w:r w:rsidRPr="00C16A50">
        <w:t>s needed to strengthen their companies. A VC</w:t>
      </w:r>
      <w:r w:rsidR="00400AF1">
        <w:t>’</w:t>
      </w:r>
      <w:r w:rsidRPr="00C16A50">
        <w:t xml:space="preserve">s network could also help </w:t>
      </w:r>
      <w:r w:rsidR="00980253">
        <w:t>by providing</w:t>
      </w:r>
      <w:r w:rsidR="00980253" w:rsidRPr="00C16A50">
        <w:t xml:space="preserve"> </w:t>
      </w:r>
      <w:r w:rsidRPr="00C16A50">
        <w:t>access to capital</w:t>
      </w:r>
      <w:r w:rsidR="00980253">
        <w:t>,</w:t>
      </w:r>
      <w:r w:rsidR="00B92060">
        <w:t xml:space="preserve"> </w:t>
      </w:r>
      <w:r w:rsidRPr="00C16A50">
        <w:t>making introductions</w:t>
      </w:r>
      <w:r w:rsidR="00980253">
        <w:t>,</w:t>
      </w:r>
      <w:r w:rsidRPr="00C16A50">
        <w:t xml:space="preserve"> and developing relationships among other investors to help benchmark the next layer of capital the </w:t>
      </w:r>
      <w:r w:rsidR="00BA7D22">
        <w:t>start-up</w:t>
      </w:r>
      <w:r w:rsidRPr="00C16A50">
        <w:t xml:space="preserve"> would need </w:t>
      </w:r>
      <w:r w:rsidR="00B92060">
        <w:t>for</w:t>
      </w:r>
      <w:r w:rsidRPr="00C16A50">
        <w:t xml:space="preserve"> its next steps. </w:t>
      </w:r>
    </w:p>
    <w:p w14:paraId="67A8BE6B" w14:textId="77777777" w:rsidR="00C16A50" w:rsidRDefault="00C16A50" w:rsidP="00C16A50">
      <w:pPr>
        <w:pStyle w:val="BodyTextMain"/>
      </w:pPr>
    </w:p>
    <w:p w14:paraId="4F9DEE2E" w14:textId="77777777" w:rsidR="000A49CE" w:rsidRPr="00C16A50" w:rsidRDefault="000A49CE" w:rsidP="00C16A50">
      <w:pPr>
        <w:pStyle w:val="BodyTextMain"/>
      </w:pPr>
    </w:p>
    <w:p w14:paraId="78C73658" w14:textId="77777777" w:rsidR="00C16A50" w:rsidRPr="00C16A50" w:rsidRDefault="00C16A50" w:rsidP="000A49CE">
      <w:pPr>
        <w:pStyle w:val="Casehead4"/>
      </w:pPr>
      <w:r w:rsidRPr="00C16A50">
        <w:t>Deal Structure</w:t>
      </w:r>
    </w:p>
    <w:p w14:paraId="0D7CD3CB" w14:textId="77777777" w:rsidR="00C16A50" w:rsidRPr="00C16A50" w:rsidRDefault="00C16A50" w:rsidP="00C16A50">
      <w:pPr>
        <w:pStyle w:val="BodyTextMain"/>
      </w:pPr>
    </w:p>
    <w:p w14:paraId="08D5D61C" w14:textId="37FFEF37" w:rsidR="00C16A50" w:rsidRPr="00D9165D" w:rsidRDefault="00C16A50" w:rsidP="00C16A50">
      <w:pPr>
        <w:pStyle w:val="BodyTextMain"/>
        <w:rPr>
          <w:spacing w:val="2"/>
        </w:rPr>
      </w:pPr>
      <w:r w:rsidRPr="00D9165D">
        <w:rPr>
          <w:spacing w:val="2"/>
        </w:rPr>
        <w:t>HV</w:t>
      </w:r>
      <w:r w:rsidR="00400AF1" w:rsidRPr="00D9165D">
        <w:rPr>
          <w:spacing w:val="2"/>
        </w:rPr>
        <w:t>’</w:t>
      </w:r>
      <w:r w:rsidRPr="00D9165D">
        <w:rPr>
          <w:spacing w:val="2"/>
        </w:rPr>
        <w:t xml:space="preserve">s seed-stage investments typically ranged from $500,000 to $1 </w:t>
      </w:r>
      <w:r w:rsidR="00B92060" w:rsidRPr="00D9165D">
        <w:rPr>
          <w:spacing w:val="2"/>
        </w:rPr>
        <w:t xml:space="preserve">million </w:t>
      </w:r>
      <w:r w:rsidRPr="00D9165D">
        <w:rPr>
          <w:spacing w:val="2"/>
        </w:rPr>
        <w:t xml:space="preserve">in exchange for a variable amount of equity in the </w:t>
      </w:r>
      <w:r w:rsidR="00980253" w:rsidRPr="00D9165D">
        <w:rPr>
          <w:spacing w:val="2"/>
        </w:rPr>
        <w:t>compan</w:t>
      </w:r>
      <w:r w:rsidR="00980253">
        <w:rPr>
          <w:spacing w:val="2"/>
        </w:rPr>
        <w:t>ies; this</w:t>
      </w:r>
      <w:r w:rsidR="00C23AB5" w:rsidRPr="00D9165D">
        <w:rPr>
          <w:spacing w:val="2"/>
        </w:rPr>
        <w:t xml:space="preserve"> </w:t>
      </w:r>
      <w:r w:rsidRPr="00D9165D">
        <w:rPr>
          <w:spacing w:val="2"/>
        </w:rPr>
        <w:t>typically</w:t>
      </w:r>
      <w:r w:rsidR="00C23AB5" w:rsidRPr="00D9165D">
        <w:rPr>
          <w:spacing w:val="2"/>
        </w:rPr>
        <w:t xml:space="preserve"> ranged</w:t>
      </w:r>
      <w:r w:rsidRPr="00D9165D">
        <w:rPr>
          <w:spacing w:val="2"/>
        </w:rPr>
        <w:t xml:space="preserve"> between 10</w:t>
      </w:r>
      <w:r w:rsidR="00980253">
        <w:rPr>
          <w:spacing w:val="2"/>
        </w:rPr>
        <w:t xml:space="preserve"> per cent and </w:t>
      </w:r>
      <w:r w:rsidRPr="00D9165D">
        <w:rPr>
          <w:spacing w:val="2"/>
        </w:rPr>
        <w:t>15</w:t>
      </w:r>
      <w:r w:rsidR="00C23AB5" w:rsidRPr="00D9165D">
        <w:rPr>
          <w:spacing w:val="2"/>
        </w:rPr>
        <w:t xml:space="preserve"> per cent</w:t>
      </w:r>
      <w:r w:rsidRPr="00D9165D">
        <w:rPr>
          <w:spacing w:val="2"/>
        </w:rPr>
        <w:t xml:space="preserve"> ownership. </w:t>
      </w:r>
      <w:r w:rsidR="00ED1F5D" w:rsidRPr="00D9165D">
        <w:rPr>
          <w:spacing w:val="2"/>
        </w:rPr>
        <w:t xml:space="preserve">HV typically anticipated a </w:t>
      </w:r>
      <w:r w:rsidR="00980253">
        <w:rPr>
          <w:spacing w:val="2"/>
        </w:rPr>
        <w:t>seven</w:t>
      </w:r>
      <w:r w:rsidR="00ED1F5D" w:rsidRPr="00D9165D">
        <w:rPr>
          <w:spacing w:val="2"/>
        </w:rPr>
        <w:t>- to</w:t>
      </w:r>
      <w:r w:rsidR="00BF0CBC" w:rsidRPr="00D9165D">
        <w:rPr>
          <w:spacing w:val="2"/>
        </w:rPr>
        <w:t xml:space="preserve"> </w:t>
      </w:r>
      <w:r w:rsidR="00ED1F5D" w:rsidRPr="00D9165D">
        <w:rPr>
          <w:spacing w:val="2"/>
        </w:rPr>
        <w:t xml:space="preserve">10-year commitment from the entrepreneurs, so it was particularly important that </w:t>
      </w:r>
      <w:r w:rsidRPr="00D9165D">
        <w:rPr>
          <w:spacing w:val="2"/>
        </w:rPr>
        <w:t xml:space="preserve">HV strike a balance between the amount of equity </w:t>
      </w:r>
      <w:r w:rsidR="00C23AB5" w:rsidRPr="00D9165D">
        <w:rPr>
          <w:spacing w:val="2"/>
        </w:rPr>
        <w:t xml:space="preserve">it acquired </w:t>
      </w:r>
      <w:r w:rsidRPr="00D9165D">
        <w:rPr>
          <w:spacing w:val="2"/>
        </w:rPr>
        <w:t xml:space="preserve">and </w:t>
      </w:r>
      <w:r w:rsidR="00C23AB5" w:rsidRPr="00D9165D">
        <w:rPr>
          <w:spacing w:val="2"/>
        </w:rPr>
        <w:t xml:space="preserve">the amount it left with </w:t>
      </w:r>
      <w:r w:rsidRPr="00D9165D">
        <w:rPr>
          <w:spacing w:val="2"/>
        </w:rPr>
        <w:t xml:space="preserve">the founding team </w:t>
      </w:r>
      <w:r w:rsidR="00C23AB5" w:rsidRPr="00D9165D">
        <w:rPr>
          <w:spacing w:val="2"/>
        </w:rPr>
        <w:t xml:space="preserve">to ensure the founding team </w:t>
      </w:r>
      <w:r w:rsidRPr="00D9165D">
        <w:rPr>
          <w:spacing w:val="2"/>
        </w:rPr>
        <w:t xml:space="preserve">retained enough ownership to </w:t>
      </w:r>
      <w:r w:rsidR="00BF0CBC" w:rsidRPr="00D9165D">
        <w:rPr>
          <w:spacing w:val="2"/>
        </w:rPr>
        <w:t>remain</w:t>
      </w:r>
      <w:r w:rsidRPr="00D9165D">
        <w:rPr>
          <w:spacing w:val="2"/>
        </w:rPr>
        <w:t xml:space="preserve"> motivated and engaged. HV </w:t>
      </w:r>
      <w:r w:rsidR="00ED1F5D" w:rsidRPr="00D9165D">
        <w:rPr>
          <w:spacing w:val="2"/>
        </w:rPr>
        <w:t xml:space="preserve">also </w:t>
      </w:r>
      <w:r w:rsidRPr="00D9165D">
        <w:rPr>
          <w:spacing w:val="2"/>
        </w:rPr>
        <w:t>wanted to be sure that the founders were rewarded at the end</w:t>
      </w:r>
      <w:r w:rsidR="00980253">
        <w:rPr>
          <w:spacing w:val="2"/>
        </w:rPr>
        <w:t>,</w:t>
      </w:r>
      <w:r w:rsidR="00C23AB5" w:rsidRPr="00D9165D">
        <w:rPr>
          <w:spacing w:val="2"/>
        </w:rPr>
        <w:t xml:space="preserve"> in whatever</w:t>
      </w:r>
      <w:r w:rsidRPr="00D9165D">
        <w:rPr>
          <w:spacing w:val="2"/>
        </w:rPr>
        <w:t xml:space="preserve"> form that might take (e.g., exit</w:t>
      </w:r>
      <w:r w:rsidR="00C23AB5" w:rsidRPr="00D9165D">
        <w:rPr>
          <w:spacing w:val="2"/>
        </w:rPr>
        <w:t xml:space="preserve"> by </w:t>
      </w:r>
      <w:r w:rsidRPr="00D9165D">
        <w:rPr>
          <w:spacing w:val="2"/>
        </w:rPr>
        <w:t xml:space="preserve">sale </w:t>
      </w:r>
      <w:r w:rsidR="00C23AB5" w:rsidRPr="00D9165D">
        <w:rPr>
          <w:spacing w:val="2"/>
        </w:rPr>
        <w:t xml:space="preserve">or </w:t>
      </w:r>
      <w:r w:rsidRPr="00D9165D">
        <w:rPr>
          <w:spacing w:val="2"/>
        </w:rPr>
        <w:t>IPO).</w:t>
      </w:r>
      <w:r w:rsidR="006302FA" w:rsidRPr="00D9165D">
        <w:rPr>
          <w:spacing w:val="2"/>
        </w:rPr>
        <w:t xml:space="preserve"> </w:t>
      </w:r>
    </w:p>
    <w:p w14:paraId="0E83AEF7" w14:textId="77777777" w:rsidR="00C16A50" w:rsidRPr="00C16A50" w:rsidRDefault="00C16A50" w:rsidP="00C16A50">
      <w:pPr>
        <w:pStyle w:val="BodyTextMain"/>
      </w:pPr>
    </w:p>
    <w:p w14:paraId="6CDBF572" w14:textId="77777777" w:rsidR="00C16A50" w:rsidRPr="00FD5A40" w:rsidRDefault="00C16A50" w:rsidP="00C16A50">
      <w:pPr>
        <w:pStyle w:val="BodyTextMain"/>
      </w:pPr>
      <w:r w:rsidRPr="00FD5A40">
        <w:t xml:space="preserve">HV generally secured </w:t>
      </w:r>
      <w:r w:rsidR="00ED1F5D" w:rsidRPr="00FD5A40">
        <w:t xml:space="preserve">its </w:t>
      </w:r>
      <w:r w:rsidRPr="00FD5A40">
        <w:t xml:space="preserve">investment in </w:t>
      </w:r>
      <w:r w:rsidR="00ED1F5D" w:rsidRPr="00FD5A40">
        <w:t xml:space="preserve">a </w:t>
      </w:r>
      <w:r w:rsidRPr="00FD5A40">
        <w:t xml:space="preserve">company through </w:t>
      </w:r>
      <w:r w:rsidRPr="00FD5A40">
        <w:rPr>
          <w:iCs/>
        </w:rPr>
        <w:t>preferred shares</w:t>
      </w:r>
      <w:r w:rsidRPr="00FD5A40">
        <w:t xml:space="preserve"> or a </w:t>
      </w:r>
      <w:r w:rsidRPr="00FD5A40">
        <w:rPr>
          <w:iCs/>
        </w:rPr>
        <w:t>convertible note</w:t>
      </w:r>
      <w:r w:rsidRPr="00FD5A40">
        <w:rPr>
          <w:i/>
        </w:rPr>
        <w:t xml:space="preserve">. </w:t>
      </w:r>
      <w:r w:rsidRPr="00FD5A40">
        <w:t xml:space="preserve">Preferred shares were a </w:t>
      </w:r>
      <w:r w:rsidR="00ED1F5D" w:rsidRPr="00FD5A40">
        <w:t xml:space="preserve">type </w:t>
      </w:r>
      <w:r w:rsidRPr="00FD5A40">
        <w:t xml:space="preserve">of ownership stock in the company </w:t>
      </w:r>
      <w:r w:rsidR="00ED1F5D" w:rsidRPr="00FD5A40">
        <w:t xml:space="preserve">that </w:t>
      </w:r>
      <w:r w:rsidRPr="00FD5A40">
        <w:t xml:space="preserve">had a higher claim on assets and earnings than common stock. Convertible notes were a kind of short-term loan to the company, which automatically converted to shares of preferred stock, typically at the close of Series A financing. However, convertible </w:t>
      </w:r>
      <w:r w:rsidRPr="00FD5A40">
        <w:lastRenderedPageBreak/>
        <w:t xml:space="preserve">notes generally had specific negotiated terms </w:t>
      </w:r>
      <w:r w:rsidR="00221FAB" w:rsidRPr="00FD5A40">
        <w:t xml:space="preserve">that </w:t>
      </w:r>
      <w:r w:rsidRPr="00FD5A40">
        <w:t xml:space="preserve">were discussed </w:t>
      </w:r>
      <w:r w:rsidR="00221FAB" w:rsidRPr="00FD5A40">
        <w:t>when they were</w:t>
      </w:r>
      <w:r w:rsidRPr="00FD5A40">
        <w:t xml:space="preserve"> issu</w:t>
      </w:r>
      <w:r w:rsidR="00221FAB" w:rsidRPr="00FD5A40">
        <w:t>ed</w:t>
      </w:r>
      <w:r w:rsidRPr="00FD5A40">
        <w:t xml:space="preserve">. Convertible notes could help to defer the potentially complicated valuation of </w:t>
      </w:r>
      <w:r w:rsidR="00221FAB" w:rsidRPr="00FD5A40">
        <w:t xml:space="preserve">a </w:t>
      </w:r>
      <w:r w:rsidRPr="00FD5A40">
        <w:t xml:space="preserve">company until later in the </w:t>
      </w:r>
      <w:r w:rsidR="00BA7D22" w:rsidRPr="00FD5A40">
        <w:t>start-up</w:t>
      </w:r>
      <w:r w:rsidR="00400AF1" w:rsidRPr="00FD5A40">
        <w:t>’</w:t>
      </w:r>
      <w:r w:rsidRPr="00FD5A40">
        <w:t>s life.</w:t>
      </w:r>
    </w:p>
    <w:p w14:paraId="4D640DB3" w14:textId="77777777" w:rsidR="00C16A50" w:rsidRPr="00C16A50" w:rsidRDefault="00C16A50" w:rsidP="00C16A50">
      <w:pPr>
        <w:pStyle w:val="BodyTextMain"/>
      </w:pPr>
    </w:p>
    <w:p w14:paraId="126E6C77" w14:textId="575057A5" w:rsidR="00C16A50" w:rsidRPr="00C16A50" w:rsidRDefault="00C16A50" w:rsidP="00C16A50">
      <w:pPr>
        <w:pStyle w:val="BodyTextMain"/>
      </w:pPr>
      <w:r w:rsidRPr="00C16A50">
        <w:t xml:space="preserve">Another consideration of the deal </w:t>
      </w:r>
      <w:r w:rsidR="00221FAB">
        <w:t>that</w:t>
      </w:r>
      <w:r w:rsidR="00221FAB" w:rsidRPr="00C16A50">
        <w:t xml:space="preserve"> </w:t>
      </w:r>
      <w:r w:rsidRPr="00C16A50">
        <w:t xml:space="preserve">HV focused on was having a seat on the </w:t>
      </w:r>
      <w:r w:rsidR="00BA7D22">
        <w:t>start-up</w:t>
      </w:r>
      <w:r w:rsidRPr="00C16A50">
        <w:t xml:space="preserve"> company</w:t>
      </w:r>
      <w:r w:rsidR="00400AF1">
        <w:t>’</w:t>
      </w:r>
      <w:r w:rsidRPr="00C16A50">
        <w:t xml:space="preserve">s </w:t>
      </w:r>
      <w:r w:rsidR="00221FAB">
        <w:rPr>
          <w:iCs/>
        </w:rPr>
        <w:t>b</w:t>
      </w:r>
      <w:r w:rsidRPr="00A07993">
        <w:rPr>
          <w:iCs/>
        </w:rPr>
        <w:t xml:space="preserve">oard of </w:t>
      </w:r>
      <w:r w:rsidR="00221FAB">
        <w:rPr>
          <w:iCs/>
        </w:rPr>
        <w:t>d</w:t>
      </w:r>
      <w:r w:rsidRPr="00A07993">
        <w:rPr>
          <w:iCs/>
        </w:rPr>
        <w:t>irectors</w:t>
      </w:r>
      <w:r w:rsidRPr="00C16A50">
        <w:t xml:space="preserve">. </w:t>
      </w:r>
      <w:r w:rsidR="00221FAB">
        <w:t>The</w:t>
      </w:r>
      <w:r w:rsidR="00221FAB" w:rsidRPr="00C16A50">
        <w:t xml:space="preserve"> </w:t>
      </w:r>
      <w:r w:rsidR="00221FAB">
        <w:t>b</w:t>
      </w:r>
      <w:r w:rsidRPr="00C16A50">
        <w:t>oard provided corporate governance and oversight of the company and was typically composed of experienced leaders who knew and understood the company</w:t>
      </w:r>
      <w:r w:rsidR="00400AF1">
        <w:t>’</w:t>
      </w:r>
      <w:r w:rsidRPr="00C16A50">
        <w:t>s business domain. HV</w:t>
      </w:r>
      <w:r w:rsidR="00400AF1">
        <w:t>’</w:t>
      </w:r>
      <w:r w:rsidRPr="00C16A50">
        <w:t>s perspective was that</w:t>
      </w:r>
      <w:r w:rsidR="00980253">
        <w:t>,</w:t>
      </w:r>
      <w:r w:rsidRPr="00C16A50">
        <w:t xml:space="preserve"> at </w:t>
      </w:r>
      <w:r w:rsidR="00221FAB">
        <w:t xml:space="preserve">the </w:t>
      </w:r>
      <w:r w:rsidRPr="00C16A50">
        <w:t>seed stage, the founders should be in control</w:t>
      </w:r>
      <w:r w:rsidR="00221FAB">
        <w:t>,</w:t>
      </w:r>
      <w:r w:rsidRPr="00C16A50">
        <w:t xml:space="preserve"> but HV typically requested a seat on the </w:t>
      </w:r>
      <w:r w:rsidR="00221FAB">
        <w:t>b</w:t>
      </w:r>
      <w:r w:rsidRPr="00C16A50">
        <w:t>oard to help shepherd the company.</w:t>
      </w:r>
    </w:p>
    <w:p w14:paraId="3143BBF1" w14:textId="77777777" w:rsidR="00C16A50" w:rsidRDefault="00C16A50" w:rsidP="00C16A50">
      <w:pPr>
        <w:pStyle w:val="BodyTextMain"/>
      </w:pPr>
    </w:p>
    <w:p w14:paraId="0E8DD48F" w14:textId="77777777" w:rsidR="000A49CE" w:rsidRPr="00C16A50" w:rsidRDefault="000A49CE" w:rsidP="00C16A50">
      <w:pPr>
        <w:pStyle w:val="BodyTextMain"/>
      </w:pPr>
    </w:p>
    <w:p w14:paraId="72203AC7" w14:textId="77777777" w:rsidR="00C16A50" w:rsidRPr="00C16A50" w:rsidRDefault="00C16A50" w:rsidP="000A49CE">
      <w:pPr>
        <w:pStyle w:val="Casehead1"/>
        <w:rPr>
          <w:rFonts w:eastAsia="Arial"/>
        </w:rPr>
      </w:pPr>
      <w:r w:rsidRPr="00C16A50">
        <w:rPr>
          <w:rFonts w:eastAsia="Arial"/>
        </w:rPr>
        <w:t>CONCLUSION</w:t>
      </w:r>
    </w:p>
    <w:p w14:paraId="597BD369" w14:textId="77777777" w:rsidR="00C16A50" w:rsidRPr="00C16A50" w:rsidRDefault="00C16A50" w:rsidP="00C16A50">
      <w:pPr>
        <w:pStyle w:val="BodyTextMain"/>
      </w:pPr>
    </w:p>
    <w:p w14:paraId="7E6A4B5E" w14:textId="3657E868" w:rsidR="006504B2" w:rsidRDefault="00C16A50" w:rsidP="00C16A50">
      <w:pPr>
        <w:pStyle w:val="BodyTextMain"/>
      </w:pPr>
      <w:r w:rsidRPr="00C16A50">
        <w:t xml:space="preserve">Joshi knew that it was going to be a busy day today. It was typical for him to meet with three companies </w:t>
      </w:r>
      <w:r w:rsidR="00FD5A40">
        <w:t xml:space="preserve">per </w:t>
      </w:r>
      <w:r w:rsidRPr="00C16A50">
        <w:t>day, including those he was supporting and those that were interested in investment. So many different things in this job were competing for his time. On his way out the door</w:t>
      </w:r>
      <w:r w:rsidR="00221FAB">
        <w:t>,</w:t>
      </w:r>
      <w:r w:rsidRPr="00C16A50">
        <w:t xml:space="preserve"> Joshi glanced at </w:t>
      </w:r>
      <w:r w:rsidR="00221FAB">
        <w:t>HV’s</w:t>
      </w:r>
      <w:r w:rsidR="00221FAB" w:rsidRPr="00C16A50">
        <w:t xml:space="preserve"> </w:t>
      </w:r>
      <w:r w:rsidRPr="00C16A50">
        <w:t>portfolio wall</w:t>
      </w:r>
      <w:r w:rsidR="00980253">
        <w:t>, which displayed</w:t>
      </w:r>
      <w:r w:rsidRPr="00C16A50">
        <w:t xml:space="preserve"> plaques showing the logos of each of the 28 firms HV had invested in. </w:t>
      </w:r>
      <w:r w:rsidR="00221FAB">
        <w:t>Joshi</w:t>
      </w:r>
      <w:r w:rsidR="00221FAB" w:rsidRPr="00C16A50">
        <w:t xml:space="preserve"> </w:t>
      </w:r>
      <w:r w:rsidRPr="00C16A50">
        <w:t xml:space="preserve">knew that he and the other partners at HV had a reasonable evaluation system operating in an environment of hungry, enthusiastic </w:t>
      </w:r>
      <w:r w:rsidR="00BA7D22">
        <w:t>start-up</w:t>
      </w:r>
      <w:r w:rsidRPr="00C16A50">
        <w:t xml:space="preserve">s that was only getting larger and more diverse every year. </w:t>
      </w:r>
    </w:p>
    <w:p w14:paraId="4EDA4863" w14:textId="77777777" w:rsidR="006504B2" w:rsidRDefault="006504B2" w:rsidP="00C16A50">
      <w:pPr>
        <w:pStyle w:val="BodyTextMain"/>
      </w:pPr>
    </w:p>
    <w:p w14:paraId="2717E5E4" w14:textId="7615E612" w:rsidR="00C16A50" w:rsidRPr="000A49CE" w:rsidRDefault="00C16A50" w:rsidP="00C16A50">
      <w:pPr>
        <w:pStyle w:val="BodyTextMain"/>
        <w:rPr>
          <w:spacing w:val="-2"/>
        </w:rPr>
      </w:pPr>
      <w:r w:rsidRPr="00C16A50">
        <w:t xml:space="preserve">While HV </w:t>
      </w:r>
      <w:r w:rsidR="00FD5A40">
        <w:t xml:space="preserve">had </w:t>
      </w:r>
      <w:r w:rsidRPr="00C16A50">
        <w:t xml:space="preserve">certainly </w:t>
      </w:r>
      <w:r w:rsidR="00FD5A40">
        <w:t xml:space="preserve">experienced </w:t>
      </w:r>
      <w:r w:rsidRPr="00C16A50">
        <w:t>some success over the last few years, being a VC was not getting easier.</w:t>
      </w:r>
      <w:r w:rsidR="006504B2">
        <w:rPr>
          <w:spacing w:val="-2"/>
        </w:rPr>
        <w:t xml:space="preserve"> </w:t>
      </w:r>
      <w:r w:rsidR="00221FAB">
        <w:rPr>
          <w:spacing w:val="-2"/>
        </w:rPr>
        <w:t>I</w:t>
      </w:r>
      <w:r w:rsidRPr="000A49CE">
        <w:rPr>
          <w:spacing w:val="-2"/>
        </w:rPr>
        <w:t>t was a constant challenge to stay apprised of the changing technology landscape. Methods and practices that had worked in the past were not guaranteed to work in the future</w:t>
      </w:r>
      <w:r w:rsidR="00221FAB">
        <w:rPr>
          <w:spacing w:val="-2"/>
        </w:rPr>
        <w:t>,</w:t>
      </w:r>
      <w:r w:rsidRPr="000A49CE">
        <w:rPr>
          <w:spacing w:val="-2"/>
        </w:rPr>
        <w:t xml:space="preserve"> and competition</w:t>
      </w:r>
      <w:r w:rsidR="00221FAB">
        <w:rPr>
          <w:spacing w:val="-2"/>
        </w:rPr>
        <w:t>—</w:t>
      </w:r>
      <w:r w:rsidRPr="000A49CE">
        <w:rPr>
          <w:spacing w:val="-2"/>
        </w:rPr>
        <w:t xml:space="preserve">both for </w:t>
      </w:r>
      <w:r w:rsidR="00980253">
        <w:rPr>
          <w:spacing w:val="-2"/>
        </w:rPr>
        <w:t xml:space="preserve">the </w:t>
      </w:r>
      <w:r w:rsidR="00980253" w:rsidRPr="000A49CE">
        <w:rPr>
          <w:spacing w:val="-2"/>
        </w:rPr>
        <w:t>selecti</w:t>
      </w:r>
      <w:r w:rsidR="00980253">
        <w:rPr>
          <w:spacing w:val="-2"/>
        </w:rPr>
        <w:t>on of</w:t>
      </w:r>
      <w:r w:rsidR="00980253" w:rsidRPr="000A49CE">
        <w:rPr>
          <w:spacing w:val="-2"/>
        </w:rPr>
        <w:t xml:space="preserve"> </w:t>
      </w:r>
      <w:r w:rsidRPr="000A49CE">
        <w:rPr>
          <w:spacing w:val="-2"/>
        </w:rPr>
        <w:t xml:space="preserve">good investments and for </w:t>
      </w:r>
      <w:r w:rsidR="00BA7D22">
        <w:rPr>
          <w:spacing w:val="-2"/>
        </w:rPr>
        <w:t>start-up</w:t>
      </w:r>
      <w:r w:rsidRPr="000A49CE">
        <w:rPr>
          <w:spacing w:val="-2"/>
        </w:rPr>
        <w:t xml:space="preserve"> success</w:t>
      </w:r>
      <w:r w:rsidR="00221FAB">
        <w:rPr>
          <w:spacing w:val="-2"/>
        </w:rPr>
        <w:t>—</w:t>
      </w:r>
      <w:r w:rsidRPr="000A49CE">
        <w:rPr>
          <w:spacing w:val="-2"/>
        </w:rPr>
        <w:t xml:space="preserve">was only getting fiercer. </w:t>
      </w:r>
      <w:r w:rsidR="006504B2">
        <w:rPr>
          <w:spacing w:val="-2"/>
        </w:rPr>
        <w:t>Was HV</w:t>
      </w:r>
      <w:r w:rsidRPr="000A49CE">
        <w:rPr>
          <w:spacing w:val="-2"/>
        </w:rPr>
        <w:t xml:space="preserve"> making the right investment choices? Did </w:t>
      </w:r>
      <w:r w:rsidR="00980253">
        <w:rPr>
          <w:spacing w:val="-2"/>
        </w:rPr>
        <w:t>its</w:t>
      </w:r>
      <w:r w:rsidR="00980253" w:rsidRPr="000A49CE">
        <w:rPr>
          <w:spacing w:val="-2"/>
        </w:rPr>
        <w:t xml:space="preserve"> </w:t>
      </w:r>
      <w:r w:rsidRPr="000A49CE">
        <w:rPr>
          <w:spacing w:val="-2"/>
        </w:rPr>
        <w:t>selection process need to evolve and if, so how? What was the best way to stay on top of so many moving parts? Despite these lingering questions, Joshi and the partners at HV knew there was no other job they would rather be doing</w:t>
      </w:r>
      <w:r w:rsidR="006504B2">
        <w:rPr>
          <w:spacing w:val="-2"/>
        </w:rPr>
        <w:t>:</w:t>
      </w:r>
      <w:r w:rsidRPr="000A49CE">
        <w:rPr>
          <w:spacing w:val="-2"/>
        </w:rPr>
        <w:t xml:space="preserve"> VC investing was simultaneously challenging and thrilling.</w:t>
      </w:r>
    </w:p>
    <w:p w14:paraId="5ADB3331" w14:textId="77777777" w:rsidR="00C16A50" w:rsidRPr="000A49CE" w:rsidRDefault="00C16A50" w:rsidP="002B40FF">
      <w:pPr>
        <w:pStyle w:val="Casehead1"/>
        <w:rPr>
          <w:spacing w:val="-2"/>
        </w:rPr>
      </w:pPr>
    </w:p>
    <w:sectPr w:rsidR="00C16A50" w:rsidRPr="000A49CE"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AF7C0" w16cid:durableId="20C9E21A"/>
  <w16cid:commentId w16cid:paraId="0D207EB5" w16cid:durableId="20CDC56F"/>
  <w16cid:commentId w16cid:paraId="30405CD5" w16cid:durableId="20C9EA4F"/>
  <w16cid:commentId w16cid:paraId="64D7FE35" w16cid:durableId="20C9EB21"/>
  <w16cid:commentId w16cid:paraId="0A3E13A2" w16cid:durableId="20CDC715"/>
  <w16cid:commentId w16cid:paraId="6B32FEC1" w16cid:durableId="20CD8823"/>
  <w16cid:commentId w16cid:paraId="004D40B1" w16cid:durableId="20CD8918"/>
  <w16cid:commentId w16cid:paraId="5EF056AD" w16cid:durableId="20CD89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5372E" w14:textId="77777777" w:rsidR="00A96AF1" w:rsidRDefault="00A96AF1" w:rsidP="00D75295">
      <w:r>
        <w:separator/>
      </w:r>
    </w:p>
  </w:endnote>
  <w:endnote w:type="continuationSeparator" w:id="0">
    <w:p w14:paraId="7A3165F8" w14:textId="77777777" w:rsidR="00A96AF1" w:rsidRDefault="00A96AF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982DD" w14:textId="77777777" w:rsidR="00A96AF1" w:rsidRDefault="00A96AF1" w:rsidP="00D75295">
      <w:r>
        <w:separator/>
      </w:r>
    </w:p>
  </w:footnote>
  <w:footnote w:type="continuationSeparator" w:id="0">
    <w:p w14:paraId="20E9CFC4" w14:textId="77777777" w:rsidR="00A96AF1" w:rsidRDefault="00A96AF1" w:rsidP="00D75295">
      <w:r>
        <w:continuationSeparator/>
      </w:r>
    </w:p>
  </w:footnote>
  <w:footnote w:id="1">
    <w:p w14:paraId="4CB300FF" w14:textId="77777777" w:rsidR="00C16A50" w:rsidRPr="00713F9B" w:rsidRDefault="00C16A50" w:rsidP="00C16A50">
      <w:pPr>
        <w:pStyle w:val="Footnote"/>
        <w:rPr>
          <w:rFonts w:eastAsia="Arial"/>
        </w:rPr>
      </w:pPr>
      <w:r w:rsidRPr="00400AF1">
        <w:rPr>
          <w:rStyle w:val="FootnoteReference"/>
        </w:rPr>
        <w:footnoteRef/>
      </w:r>
      <w:r>
        <w:rPr>
          <w:rFonts w:eastAsia="Arial"/>
        </w:rPr>
        <w:t xml:space="preserve"> </w:t>
      </w:r>
      <w:r w:rsidRPr="00713F9B">
        <w:rPr>
          <w:rFonts w:eastAsia="Arial"/>
        </w:rPr>
        <w:t xml:space="preserve">Shane Dingman, </w:t>
      </w:r>
      <w:r w:rsidR="00400AF1">
        <w:rPr>
          <w:rFonts w:eastAsia="Arial"/>
        </w:rPr>
        <w:t>“</w:t>
      </w:r>
      <w:r w:rsidR="00F9178C" w:rsidRPr="00F9178C">
        <w:rPr>
          <w:rFonts w:eastAsia="Arial"/>
        </w:rPr>
        <w:t>Toronto’s Tech Startup Scene in a ‘Blossom State</w:t>
      </w:r>
      <w:r w:rsidR="00F9178C">
        <w:rPr>
          <w:rFonts w:eastAsia="Arial"/>
        </w:rPr>
        <w:t>,</w:t>
      </w:r>
      <w:r w:rsidR="00F9178C" w:rsidRPr="00F9178C">
        <w:rPr>
          <w:rFonts w:eastAsia="Arial"/>
        </w:rPr>
        <w:t>’</w:t>
      </w:r>
      <w:r w:rsidR="00400AF1">
        <w:rPr>
          <w:rFonts w:eastAsia="Arial"/>
        </w:rPr>
        <w:t>”</w:t>
      </w:r>
      <w:r>
        <w:rPr>
          <w:rFonts w:eastAsia="Arial"/>
          <w:i/>
        </w:rPr>
        <w:t xml:space="preserve"> Globe and Mail, </w:t>
      </w:r>
      <w:r>
        <w:rPr>
          <w:rFonts w:eastAsia="Arial"/>
        </w:rPr>
        <w:t xml:space="preserve">February 14, 2016, accessed October 17, 2018, </w:t>
      </w:r>
      <w:r w:rsidRPr="00713F9B">
        <w:rPr>
          <w:rFonts w:eastAsia="Arial"/>
        </w:rPr>
        <w:t>www.theglobeandmail.com/technology/torontos-tech-startup-scene-in-a-blossom-state/article28755915</w:t>
      </w:r>
      <w:r w:rsidR="00F9178C">
        <w:rPr>
          <w:rFonts w:eastAsia="Arial"/>
        </w:rPr>
        <w:t>.</w:t>
      </w:r>
    </w:p>
  </w:footnote>
  <w:footnote w:id="2">
    <w:p w14:paraId="0A3A0AB6" w14:textId="77777777" w:rsidR="00C16A50" w:rsidRPr="00EA3614" w:rsidRDefault="00C16A50" w:rsidP="00EA3614">
      <w:pPr>
        <w:pStyle w:val="Footnote"/>
      </w:pPr>
      <w:r w:rsidRPr="00400AF1">
        <w:rPr>
          <w:rStyle w:val="FootnoteReference"/>
        </w:rPr>
        <w:footnoteRef/>
      </w:r>
      <w:r w:rsidR="00EA3614" w:rsidRPr="00EA3614">
        <w:rPr>
          <w:rFonts w:eastAsia="Arial"/>
          <w:vertAlign w:val="superscript"/>
        </w:rPr>
        <w:t xml:space="preserve"> </w:t>
      </w:r>
      <w:r w:rsidRPr="00EA3614">
        <w:rPr>
          <w:rFonts w:eastAsia="Arial"/>
        </w:rPr>
        <w:t xml:space="preserve">All </w:t>
      </w:r>
      <w:r w:rsidR="00035C8E">
        <w:rPr>
          <w:rFonts w:eastAsia="Arial"/>
        </w:rPr>
        <w:t>currency</w:t>
      </w:r>
      <w:r w:rsidR="004E401E">
        <w:rPr>
          <w:rFonts w:eastAsia="Arial"/>
        </w:rPr>
        <w:t xml:space="preserve"> amounts</w:t>
      </w:r>
      <w:r w:rsidR="00035C8E" w:rsidRPr="00EA3614">
        <w:rPr>
          <w:rFonts w:eastAsia="Arial"/>
        </w:rPr>
        <w:t xml:space="preserve"> </w:t>
      </w:r>
      <w:r w:rsidRPr="00EA3614">
        <w:rPr>
          <w:rFonts w:eastAsia="Arial"/>
        </w:rPr>
        <w:t>in Canadian dollars, unless otherwise indicated.</w:t>
      </w:r>
    </w:p>
  </w:footnote>
  <w:footnote w:id="3">
    <w:p w14:paraId="6FB993F3" w14:textId="77777777" w:rsidR="00C16A50" w:rsidRPr="00EA3614" w:rsidRDefault="00C16A50" w:rsidP="00EA3614">
      <w:pPr>
        <w:pStyle w:val="Footnote"/>
      </w:pPr>
      <w:r w:rsidRPr="00400AF1">
        <w:rPr>
          <w:rStyle w:val="FootnoteReference"/>
        </w:rPr>
        <w:footnoteRef/>
      </w:r>
      <w:r w:rsidR="00EA3614">
        <w:rPr>
          <w:rFonts w:eastAsia="Arial"/>
        </w:rPr>
        <w:t xml:space="preserve"> </w:t>
      </w:r>
      <w:r w:rsidR="00F9178C">
        <w:rPr>
          <w:rFonts w:eastAsia="Arial"/>
        </w:rPr>
        <w:t xml:space="preserve">Canadian Venture Capital &amp; Private Equity Association (CVCA), “Canadian Venture Capital and Private Equity Activity Way Up—CVCA Report,” press release, February 22, 2016, accessed October 17, 2018, </w:t>
      </w:r>
      <w:r w:rsidR="00EA3614" w:rsidRPr="00EA3614">
        <w:rPr>
          <w:rFonts w:eastAsia="Arial"/>
        </w:rPr>
        <w:t>www.cvca.ca/wp-content/uploads/2016/02/CVCA-2015-market-overview-press-release.pdf</w:t>
      </w:r>
      <w:r w:rsidR="00F9178C">
        <w:rPr>
          <w:rFonts w:eastAsia="Arial"/>
        </w:rPr>
        <w:t>.</w:t>
      </w:r>
    </w:p>
  </w:footnote>
  <w:footnote w:id="4">
    <w:p w14:paraId="3D6DB515" w14:textId="77777777" w:rsidR="00C16A50" w:rsidRPr="00EA3614" w:rsidRDefault="00C16A50" w:rsidP="00EA3614">
      <w:pPr>
        <w:pStyle w:val="Footnote"/>
      </w:pPr>
      <w:r w:rsidRPr="00400AF1">
        <w:rPr>
          <w:rStyle w:val="FootnoteReference"/>
        </w:rPr>
        <w:footnoteRef/>
      </w:r>
      <w:r w:rsidRPr="00EA3614">
        <w:rPr>
          <w:rFonts w:eastAsia="Arial"/>
          <w:vertAlign w:val="superscript"/>
        </w:rPr>
        <w:t xml:space="preserve"> </w:t>
      </w:r>
      <w:r w:rsidR="00F9178C">
        <w:rPr>
          <w:rFonts w:eastAsia="Arial"/>
        </w:rPr>
        <w:t>I</w:t>
      </w:r>
      <w:r w:rsidRPr="00EA3614">
        <w:rPr>
          <w:rFonts w:eastAsia="Arial"/>
        </w:rPr>
        <w:t>bid.</w:t>
      </w:r>
      <w:r w:rsidR="00F9178C">
        <w:rPr>
          <w:rFonts w:eastAsia="Arial"/>
        </w:rPr>
        <w:t xml:space="preserve"> </w:t>
      </w:r>
    </w:p>
  </w:footnote>
  <w:footnote w:id="5">
    <w:p w14:paraId="34C8BE5F" w14:textId="77777777" w:rsidR="00C16A50" w:rsidRPr="00EA3614" w:rsidRDefault="00C16A50" w:rsidP="00EA3614">
      <w:pPr>
        <w:pStyle w:val="Footnote"/>
      </w:pPr>
      <w:r w:rsidRPr="00400AF1">
        <w:rPr>
          <w:rStyle w:val="FootnoteReference"/>
        </w:rPr>
        <w:footnoteRef/>
      </w:r>
      <w:r w:rsidRPr="00EA3614">
        <w:t xml:space="preserve"> </w:t>
      </w:r>
      <w:r w:rsidR="00F9178C">
        <w:rPr>
          <w:rFonts w:eastAsia="Arial"/>
        </w:rPr>
        <w:t>Canadian Venture Capital &amp; Private Equity Association (CVCA</w:t>
      </w:r>
      <w:r w:rsidR="00F9178C">
        <w:t>), “Record-Breaking Quarter: 2016 Canadian VC Investment Nearly Doubles 2015 Results</w:t>
      </w:r>
      <w:r w:rsidR="000F1365">
        <w:t xml:space="preserve">,” press release, May 18, 2016, accessed October 17, 2018, </w:t>
      </w:r>
      <w:r w:rsidRPr="00EA3614">
        <w:t>www.cvca.ca/wp-content/uploads/2016/02/CVCA-Q1-2016_News-Release_FINALENG.pdf</w:t>
      </w:r>
      <w:r w:rsidR="000F1365">
        <w:rPr>
          <w:rFonts w:eastAsia="Arial"/>
        </w:rPr>
        <w:t>.</w:t>
      </w:r>
    </w:p>
  </w:footnote>
  <w:footnote w:id="6">
    <w:p w14:paraId="143C10E4" w14:textId="77777777" w:rsidR="00C16A50" w:rsidRPr="00EA3614" w:rsidRDefault="00C16A50" w:rsidP="00EA3614">
      <w:pPr>
        <w:pStyle w:val="Footnote"/>
      </w:pPr>
      <w:r w:rsidRPr="00400AF1">
        <w:rPr>
          <w:rStyle w:val="FootnoteReference"/>
        </w:rPr>
        <w:footnoteRef/>
      </w:r>
      <w:r w:rsidRPr="00EA3614">
        <w:t xml:space="preserve"> </w:t>
      </w:r>
      <w:r w:rsidR="000F1365">
        <w:rPr>
          <w:rFonts w:eastAsia="Arial"/>
        </w:rPr>
        <w:t>I</w:t>
      </w:r>
      <w:r w:rsidRPr="00EA3614">
        <w:rPr>
          <w:rFonts w:eastAsia="Arial"/>
        </w:rPr>
        <w:t>bid.</w:t>
      </w:r>
      <w:r w:rsidR="000F1365">
        <w:rPr>
          <w:rFonts w:eastAsia="Arial"/>
        </w:rPr>
        <w:t xml:space="preserve"> </w:t>
      </w:r>
    </w:p>
  </w:footnote>
  <w:footnote w:id="7">
    <w:p w14:paraId="5F60AE27" w14:textId="4E5EA0A0" w:rsidR="00C16A50" w:rsidRPr="00C16A50" w:rsidRDefault="00C16A50" w:rsidP="00C16A50">
      <w:pPr>
        <w:pStyle w:val="Footnote"/>
      </w:pPr>
      <w:r w:rsidRPr="00400AF1">
        <w:rPr>
          <w:rStyle w:val="FootnoteReference"/>
        </w:rPr>
        <w:footnoteRef/>
      </w:r>
      <w:r>
        <w:rPr>
          <w:sz w:val="20"/>
          <w:szCs w:val="20"/>
        </w:rPr>
        <w:t xml:space="preserve"> </w:t>
      </w:r>
      <w:r w:rsidR="00400AF1">
        <w:t>“</w:t>
      </w:r>
      <w:r w:rsidRPr="00FA1BEF">
        <w:t xml:space="preserve">Hacker, </w:t>
      </w:r>
      <w:r w:rsidR="000F1365">
        <w:t>H</w:t>
      </w:r>
      <w:r w:rsidRPr="00FA1BEF">
        <w:t xml:space="preserve">ustler and </w:t>
      </w:r>
      <w:r w:rsidR="000F1365">
        <w:t>D</w:t>
      </w:r>
      <w:r w:rsidRPr="00FA1BEF">
        <w:t xml:space="preserve">esigner: Building the </w:t>
      </w:r>
      <w:r w:rsidR="000F1365">
        <w:t>T</w:t>
      </w:r>
      <w:r w:rsidRPr="00FA1BEF">
        <w:t xml:space="preserve">ech </w:t>
      </w:r>
      <w:r w:rsidR="000F1365">
        <w:t>T</w:t>
      </w:r>
      <w:r w:rsidRPr="00FA1BEF">
        <w:t>eam</w:t>
      </w:r>
      <w:r>
        <w:t>,</w:t>
      </w:r>
      <w:r w:rsidR="00400AF1">
        <w:t>”</w:t>
      </w:r>
      <w:r>
        <w:t xml:space="preserve"> MaRS, August 20, 2013, accessed October 17, 2018, </w:t>
      </w:r>
      <w:r w:rsidRPr="00C16A50">
        <w:t>www.marsdd.com/news-and-insights/hacker-hustler-and-designer-building-the-tech-team</w:t>
      </w:r>
      <w:r w:rsidR="000F1365">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EE3D1" w14:textId="1DA36E7B"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70226F">
      <w:rPr>
        <w:rFonts w:ascii="Arial" w:hAnsi="Arial"/>
        <w:b/>
      </w:rPr>
      <w:fldChar w:fldCharType="begin"/>
    </w:r>
    <w:r>
      <w:rPr>
        <w:rFonts w:ascii="Arial" w:hAnsi="Arial"/>
        <w:b/>
      </w:rPr>
      <w:instrText>PAGE</w:instrText>
    </w:r>
    <w:r w:rsidR="0070226F">
      <w:rPr>
        <w:rFonts w:ascii="Arial" w:hAnsi="Arial"/>
        <w:b/>
      </w:rPr>
      <w:fldChar w:fldCharType="separate"/>
    </w:r>
    <w:r w:rsidR="00FD5A40">
      <w:rPr>
        <w:rFonts w:ascii="Arial" w:hAnsi="Arial"/>
        <w:b/>
        <w:noProof/>
      </w:rPr>
      <w:t>7</w:t>
    </w:r>
    <w:r w:rsidR="0070226F">
      <w:rPr>
        <w:rFonts w:ascii="Arial" w:hAnsi="Arial"/>
        <w:b/>
      </w:rPr>
      <w:fldChar w:fldCharType="end"/>
    </w:r>
    <w:r>
      <w:rPr>
        <w:rFonts w:ascii="Arial" w:hAnsi="Arial"/>
        <w:b/>
      </w:rPr>
      <w:tab/>
    </w:r>
    <w:r w:rsidR="00F72FFF">
      <w:rPr>
        <w:rFonts w:ascii="Arial" w:hAnsi="Arial"/>
        <w:b/>
      </w:rPr>
      <w:t>9B19M112</w:t>
    </w:r>
  </w:p>
  <w:p w14:paraId="1FB6BECA" w14:textId="77777777" w:rsidR="00D13667" w:rsidRDefault="00D13667" w:rsidP="00D13667">
    <w:pPr>
      <w:pStyle w:val="Header"/>
      <w:tabs>
        <w:tab w:val="clear" w:pos="4680"/>
      </w:tabs>
      <w:rPr>
        <w:sz w:val="18"/>
        <w:szCs w:val="18"/>
      </w:rPr>
    </w:pPr>
  </w:p>
  <w:p w14:paraId="40C21A95"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8231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B835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C010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F064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A661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90F3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5267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D2F0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10AF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ECA2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5E472B"/>
    <w:multiLevelType w:val="multilevel"/>
    <w:tmpl w:val="052CBB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20"/>
  </w:num>
  <w:num w:numId="5">
    <w:abstractNumId w:val="13"/>
  </w:num>
  <w:num w:numId="6">
    <w:abstractNumId w:val="18"/>
  </w:num>
  <w:num w:numId="7">
    <w:abstractNumId w:val="10"/>
  </w:num>
  <w:num w:numId="8">
    <w:abstractNumId w:val="22"/>
  </w:num>
  <w:num w:numId="9">
    <w:abstractNumId w:val="19"/>
  </w:num>
  <w:num w:numId="10">
    <w:abstractNumId w:val="11"/>
  </w:num>
  <w:num w:numId="11">
    <w:abstractNumId w:val="16"/>
  </w:num>
  <w:num w:numId="12">
    <w:abstractNumId w:val="17"/>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C8E"/>
    <w:rsid w:val="00035F09"/>
    <w:rsid w:val="00044ECC"/>
    <w:rsid w:val="000531D3"/>
    <w:rsid w:val="000550D8"/>
    <w:rsid w:val="0005646B"/>
    <w:rsid w:val="000615D1"/>
    <w:rsid w:val="0008102D"/>
    <w:rsid w:val="00086B26"/>
    <w:rsid w:val="00094C0E"/>
    <w:rsid w:val="000A146D"/>
    <w:rsid w:val="000A49CE"/>
    <w:rsid w:val="000D2A2F"/>
    <w:rsid w:val="000D7091"/>
    <w:rsid w:val="000F0C22"/>
    <w:rsid w:val="000F1365"/>
    <w:rsid w:val="000F6B09"/>
    <w:rsid w:val="000F6FDC"/>
    <w:rsid w:val="00104567"/>
    <w:rsid w:val="00104916"/>
    <w:rsid w:val="00104AA7"/>
    <w:rsid w:val="00125378"/>
    <w:rsid w:val="0012732D"/>
    <w:rsid w:val="00143F25"/>
    <w:rsid w:val="00152682"/>
    <w:rsid w:val="00153C27"/>
    <w:rsid w:val="00154FC9"/>
    <w:rsid w:val="00187E18"/>
    <w:rsid w:val="001901C0"/>
    <w:rsid w:val="0019241A"/>
    <w:rsid w:val="00192A18"/>
    <w:rsid w:val="001A22D1"/>
    <w:rsid w:val="001A752D"/>
    <w:rsid w:val="001A757E"/>
    <w:rsid w:val="001B5032"/>
    <w:rsid w:val="001C7777"/>
    <w:rsid w:val="001D344B"/>
    <w:rsid w:val="001E364F"/>
    <w:rsid w:val="001F4222"/>
    <w:rsid w:val="001F4848"/>
    <w:rsid w:val="00203AA1"/>
    <w:rsid w:val="00213E98"/>
    <w:rsid w:val="00221FAB"/>
    <w:rsid w:val="00230150"/>
    <w:rsid w:val="0023081A"/>
    <w:rsid w:val="00233111"/>
    <w:rsid w:val="002538AB"/>
    <w:rsid w:val="00265FA8"/>
    <w:rsid w:val="002849F3"/>
    <w:rsid w:val="0029745B"/>
    <w:rsid w:val="002B40FF"/>
    <w:rsid w:val="002C4E29"/>
    <w:rsid w:val="002D306A"/>
    <w:rsid w:val="002F460C"/>
    <w:rsid w:val="002F48D6"/>
    <w:rsid w:val="00317391"/>
    <w:rsid w:val="00326216"/>
    <w:rsid w:val="00336580"/>
    <w:rsid w:val="00354899"/>
    <w:rsid w:val="00355FD6"/>
    <w:rsid w:val="00364A5C"/>
    <w:rsid w:val="00373FB1"/>
    <w:rsid w:val="00396C76"/>
    <w:rsid w:val="003A48B9"/>
    <w:rsid w:val="003B30D8"/>
    <w:rsid w:val="003B7EF2"/>
    <w:rsid w:val="003C3FA4"/>
    <w:rsid w:val="003C42BA"/>
    <w:rsid w:val="003D0BA1"/>
    <w:rsid w:val="003F2B0C"/>
    <w:rsid w:val="00400AF1"/>
    <w:rsid w:val="004105B2"/>
    <w:rsid w:val="0041145A"/>
    <w:rsid w:val="00412900"/>
    <w:rsid w:val="00415C2E"/>
    <w:rsid w:val="004221E4"/>
    <w:rsid w:val="004273F8"/>
    <w:rsid w:val="004355A3"/>
    <w:rsid w:val="00446546"/>
    <w:rsid w:val="00452769"/>
    <w:rsid w:val="00454FA7"/>
    <w:rsid w:val="00465348"/>
    <w:rsid w:val="004979A5"/>
    <w:rsid w:val="004A25E0"/>
    <w:rsid w:val="004B1CCB"/>
    <w:rsid w:val="004B632F"/>
    <w:rsid w:val="004D3FB1"/>
    <w:rsid w:val="004D6F21"/>
    <w:rsid w:val="004D73A5"/>
    <w:rsid w:val="004E401E"/>
    <w:rsid w:val="005160F1"/>
    <w:rsid w:val="00524F2F"/>
    <w:rsid w:val="00527E5C"/>
    <w:rsid w:val="00532CF5"/>
    <w:rsid w:val="005528CB"/>
    <w:rsid w:val="00566771"/>
    <w:rsid w:val="00581E2E"/>
    <w:rsid w:val="00584F15"/>
    <w:rsid w:val="0059514B"/>
    <w:rsid w:val="005A1B0F"/>
    <w:rsid w:val="005B4CE6"/>
    <w:rsid w:val="005B5EFE"/>
    <w:rsid w:val="00612A37"/>
    <w:rsid w:val="006163F7"/>
    <w:rsid w:val="00627C63"/>
    <w:rsid w:val="006302FA"/>
    <w:rsid w:val="0063350B"/>
    <w:rsid w:val="006430D1"/>
    <w:rsid w:val="006504B2"/>
    <w:rsid w:val="00652606"/>
    <w:rsid w:val="00676EE6"/>
    <w:rsid w:val="006800B9"/>
    <w:rsid w:val="00693378"/>
    <w:rsid w:val="006946EE"/>
    <w:rsid w:val="006A58A9"/>
    <w:rsid w:val="006A606D"/>
    <w:rsid w:val="006C0371"/>
    <w:rsid w:val="006C08B6"/>
    <w:rsid w:val="006C0B1A"/>
    <w:rsid w:val="006C6065"/>
    <w:rsid w:val="006C7F9F"/>
    <w:rsid w:val="006D6D60"/>
    <w:rsid w:val="006E2F6D"/>
    <w:rsid w:val="006E58F6"/>
    <w:rsid w:val="006E77E1"/>
    <w:rsid w:val="006F131D"/>
    <w:rsid w:val="0070226F"/>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E783C"/>
    <w:rsid w:val="008F2385"/>
    <w:rsid w:val="009067A4"/>
    <w:rsid w:val="00930885"/>
    <w:rsid w:val="00933D68"/>
    <w:rsid w:val="009340DB"/>
    <w:rsid w:val="0094618C"/>
    <w:rsid w:val="0095684B"/>
    <w:rsid w:val="00957F6C"/>
    <w:rsid w:val="00972498"/>
    <w:rsid w:val="0097481F"/>
    <w:rsid w:val="00974CC6"/>
    <w:rsid w:val="00976AD4"/>
    <w:rsid w:val="00980253"/>
    <w:rsid w:val="009807FB"/>
    <w:rsid w:val="00985A79"/>
    <w:rsid w:val="00995547"/>
    <w:rsid w:val="009A312F"/>
    <w:rsid w:val="009A5348"/>
    <w:rsid w:val="009B0AB7"/>
    <w:rsid w:val="009C76D5"/>
    <w:rsid w:val="009F7AA4"/>
    <w:rsid w:val="00A07993"/>
    <w:rsid w:val="00A10AD7"/>
    <w:rsid w:val="00A323B0"/>
    <w:rsid w:val="00A559DB"/>
    <w:rsid w:val="00A569EA"/>
    <w:rsid w:val="00A676A0"/>
    <w:rsid w:val="00A96AF1"/>
    <w:rsid w:val="00AA2CCA"/>
    <w:rsid w:val="00AA6C19"/>
    <w:rsid w:val="00AF35FC"/>
    <w:rsid w:val="00AF5556"/>
    <w:rsid w:val="00B0188F"/>
    <w:rsid w:val="00B03639"/>
    <w:rsid w:val="00B0652A"/>
    <w:rsid w:val="00B37879"/>
    <w:rsid w:val="00B40937"/>
    <w:rsid w:val="00B423EF"/>
    <w:rsid w:val="00B453DE"/>
    <w:rsid w:val="00B62497"/>
    <w:rsid w:val="00B72597"/>
    <w:rsid w:val="00B866A0"/>
    <w:rsid w:val="00B87DC0"/>
    <w:rsid w:val="00B901F9"/>
    <w:rsid w:val="00B91389"/>
    <w:rsid w:val="00B92060"/>
    <w:rsid w:val="00BA7D22"/>
    <w:rsid w:val="00BC4D98"/>
    <w:rsid w:val="00BC6BE0"/>
    <w:rsid w:val="00BD6EFB"/>
    <w:rsid w:val="00BE3DF5"/>
    <w:rsid w:val="00BF0CBC"/>
    <w:rsid w:val="00BF5EAB"/>
    <w:rsid w:val="00C02410"/>
    <w:rsid w:val="00C1584D"/>
    <w:rsid w:val="00C15BE2"/>
    <w:rsid w:val="00C16A50"/>
    <w:rsid w:val="00C23AB5"/>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28A7"/>
    <w:rsid w:val="00D03A82"/>
    <w:rsid w:val="00D13667"/>
    <w:rsid w:val="00D15344"/>
    <w:rsid w:val="00D23F57"/>
    <w:rsid w:val="00D31BEC"/>
    <w:rsid w:val="00D63150"/>
    <w:rsid w:val="00D636BA"/>
    <w:rsid w:val="00D64A32"/>
    <w:rsid w:val="00D64EFC"/>
    <w:rsid w:val="00D75295"/>
    <w:rsid w:val="00D76CE9"/>
    <w:rsid w:val="00D9165D"/>
    <w:rsid w:val="00D97F12"/>
    <w:rsid w:val="00DA6095"/>
    <w:rsid w:val="00DB42E7"/>
    <w:rsid w:val="00DC09D8"/>
    <w:rsid w:val="00DC54F6"/>
    <w:rsid w:val="00DE01A6"/>
    <w:rsid w:val="00DE7A98"/>
    <w:rsid w:val="00DF32C2"/>
    <w:rsid w:val="00DF5C06"/>
    <w:rsid w:val="00E37D98"/>
    <w:rsid w:val="00E471A7"/>
    <w:rsid w:val="00E528F7"/>
    <w:rsid w:val="00E635CF"/>
    <w:rsid w:val="00EA3614"/>
    <w:rsid w:val="00EB1E3B"/>
    <w:rsid w:val="00EC6E0A"/>
    <w:rsid w:val="00ED1F5D"/>
    <w:rsid w:val="00ED4E18"/>
    <w:rsid w:val="00ED7922"/>
    <w:rsid w:val="00EE02C4"/>
    <w:rsid w:val="00EE1F37"/>
    <w:rsid w:val="00F00A82"/>
    <w:rsid w:val="00F0159C"/>
    <w:rsid w:val="00F105B7"/>
    <w:rsid w:val="00F13220"/>
    <w:rsid w:val="00F17A21"/>
    <w:rsid w:val="00F36FC2"/>
    <w:rsid w:val="00F37B27"/>
    <w:rsid w:val="00F4410D"/>
    <w:rsid w:val="00F46556"/>
    <w:rsid w:val="00F50E91"/>
    <w:rsid w:val="00F56799"/>
    <w:rsid w:val="00F57D29"/>
    <w:rsid w:val="00F60786"/>
    <w:rsid w:val="00F61FED"/>
    <w:rsid w:val="00F67992"/>
    <w:rsid w:val="00F72FFF"/>
    <w:rsid w:val="00F76E4F"/>
    <w:rsid w:val="00F843C3"/>
    <w:rsid w:val="00F9178C"/>
    <w:rsid w:val="00F91BC7"/>
    <w:rsid w:val="00F96201"/>
    <w:rsid w:val="00FA1BBC"/>
    <w:rsid w:val="00FC0DB2"/>
    <w:rsid w:val="00FD0B18"/>
    <w:rsid w:val="00FD2FAD"/>
    <w:rsid w:val="00FD5A4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EEF2B9"/>
  <w15:docId w15:val="{F3297739-6FB8-4EE9-9D2A-B38D948D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0AF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400AF1"/>
    <w:pPr>
      <w:keepNext/>
    </w:pPr>
    <w:rPr>
      <w:rFonts w:ascii="Arial" w:hAnsi="Arial" w:cs="Arial"/>
      <w:b/>
      <w:caps/>
      <w:sz w:val="20"/>
      <w:szCs w:val="20"/>
    </w:rPr>
  </w:style>
  <w:style w:type="character" w:customStyle="1" w:styleId="Casehead1Char">
    <w:name w:val="Casehead 1 Char"/>
    <w:basedOn w:val="BodyTextMainChar"/>
    <w:link w:val="Casehead1"/>
    <w:rsid w:val="00400AF1"/>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F00A82"/>
    <w:rPr>
      <w:b w:val="0"/>
      <w:color w:val="auto"/>
      <w:vertAlign w:val="superscript"/>
    </w:rPr>
  </w:style>
  <w:style w:type="paragraph" w:customStyle="1" w:styleId="Footnote">
    <w:name w:val="Footnote"/>
    <w:basedOn w:val="FootnoteText"/>
    <w:link w:val="FootnoteChar"/>
    <w:qFormat/>
    <w:rsid w:val="00F00A82"/>
    <w:pPr>
      <w:jc w:val="both"/>
    </w:pPr>
    <w:rPr>
      <w:rFonts w:ascii="Arial" w:hAnsi="Arial" w:cs="Arial"/>
      <w:sz w:val="17"/>
      <w:szCs w:val="17"/>
    </w:rPr>
  </w:style>
  <w:style w:type="character" w:customStyle="1" w:styleId="FootnoteChar">
    <w:name w:val="Footnote Char"/>
    <w:basedOn w:val="FootnoteTextChar"/>
    <w:link w:val="Footnote"/>
    <w:rsid w:val="00F00A82"/>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A06CE8D-4E14-4A1D-ADD8-0211D100A5E9}">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276BB47-B10E-4B37-B826-5F983EF3156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952CB-AE34-4B6B-B88A-C806F514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2019-09-20T19:43:00Z</dcterms:created>
  <dcterms:modified xsi:type="dcterms:W3CDTF">2019-09-27T16:53:00Z</dcterms:modified>
</cp:coreProperties>
</file>