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891342" w14:textId="77777777" w:rsidR="006E08FD" w:rsidRPr="006E08FD" w:rsidRDefault="006E08FD" w:rsidP="006E08FD">
      <w:pPr>
        <w:pBdr>
          <w:bottom w:val="single" w:sz="18" w:space="1" w:color="auto"/>
        </w:pBdr>
        <w:tabs>
          <w:tab w:val="left" w:pos="-1440"/>
          <w:tab w:val="left" w:pos="-720"/>
          <w:tab w:val="left" w:pos="1"/>
        </w:tabs>
        <w:jc w:val="both"/>
        <w:rPr>
          <w:rFonts w:ascii="Arial" w:hAnsi="Arial"/>
          <w:b/>
          <w:szCs w:val="20"/>
          <w:lang w:val="en-US"/>
        </w:rPr>
      </w:pPr>
      <w:r w:rsidRPr="006E08FD">
        <w:rPr>
          <w:rFonts w:ascii="Arial" w:hAnsi="Arial"/>
          <w:b/>
          <w:noProof/>
          <w:szCs w:val="20"/>
          <w:lang w:eastAsia="en-CA"/>
        </w:rPr>
        <w:drawing>
          <wp:inline distT="0" distB="0" distL="0" distR="0" wp14:anchorId="37E50203" wp14:editId="678B0A39">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5B49875" w14:textId="6F4BF230" w:rsidR="006E08FD" w:rsidRPr="006E08FD" w:rsidRDefault="00BE5335" w:rsidP="006E08FD">
      <w:pPr>
        <w:jc w:val="right"/>
        <w:rPr>
          <w:rFonts w:ascii="Arial" w:hAnsi="Arial"/>
          <w:b/>
          <w:caps/>
          <w:szCs w:val="20"/>
          <w:lang w:val="en-US"/>
        </w:rPr>
      </w:pPr>
      <w:r>
        <w:rPr>
          <w:rFonts w:ascii="Arial" w:hAnsi="Arial"/>
          <w:b/>
          <w:caps/>
          <w:szCs w:val="20"/>
          <w:lang w:val="en-US"/>
        </w:rPr>
        <w:t>9B19M115</w:t>
      </w:r>
    </w:p>
    <w:p w14:paraId="4C496CF0" w14:textId="77777777" w:rsidR="006E08FD" w:rsidRPr="006E08FD" w:rsidRDefault="006E08FD" w:rsidP="006E08FD">
      <w:pPr>
        <w:jc w:val="right"/>
        <w:rPr>
          <w:rFonts w:ascii="Arial" w:hAnsi="Arial"/>
          <w:b/>
          <w:sz w:val="20"/>
          <w:szCs w:val="20"/>
          <w:lang w:val="en-US"/>
        </w:rPr>
      </w:pPr>
    </w:p>
    <w:p w14:paraId="02524312" w14:textId="77777777" w:rsidR="001901C0" w:rsidRPr="001901C0" w:rsidRDefault="001901C0" w:rsidP="00D75295">
      <w:pPr>
        <w:jc w:val="right"/>
        <w:rPr>
          <w:rFonts w:ascii="Arial" w:hAnsi="Arial"/>
          <w:b/>
        </w:rPr>
      </w:pPr>
    </w:p>
    <w:p w14:paraId="2F03D26A" w14:textId="283FEB15" w:rsidR="00013360" w:rsidRDefault="006E7248" w:rsidP="00013360">
      <w:pPr>
        <w:pStyle w:val="CaseTitle"/>
        <w:spacing w:after="0" w:line="240" w:lineRule="auto"/>
        <w:rPr>
          <w:sz w:val="20"/>
          <w:szCs w:val="20"/>
        </w:rPr>
      </w:pPr>
      <w:r>
        <w:t>Sundaram Mult</w:t>
      </w:r>
      <w:r w:rsidR="00DF12F7">
        <w:t>i</w:t>
      </w:r>
      <w:r>
        <w:t xml:space="preserve"> Pap Ltd.: </w:t>
      </w:r>
      <w:r w:rsidRPr="00370914">
        <w:t xml:space="preserve">REVIVING FORTUNES </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4855E655" w:rsidR="00086B26" w:rsidRPr="00287D6F" w:rsidRDefault="006E7248" w:rsidP="00086B26">
      <w:pPr>
        <w:pStyle w:val="StyleCopyrightStatementAfter0ptBottomSinglesolidline1"/>
      </w:pPr>
      <w:r>
        <w:t>Shalini Talwar</w:t>
      </w:r>
      <w:r w:rsidR="00ED7922" w:rsidRPr="00FD7E52">
        <w:rPr>
          <w:rFonts w:cs="Arial"/>
          <w:szCs w:val="16"/>
          <w:lang w:val="en-CA"/>
        </w:rPr>
        <w:t xml:space="preserve"> </w:t>
      </w:r>
      <w:r>
        <w:rPr>
          <w:rFonts w:cs="Arial"/>
          <w:szCs w:val="16"/>
          <w:lang w:val="en-CA"/>
        </w:rPr>
        <w:t xml:space="preserve">and Reena Mehta </w:t>
      </w:r>
      <w:r w:rsidR="00086B26" w:rsidRPr="00287D6F">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pPr>
    </w:p>
    <w:p w14:paraId="27F6DEB5" w14:textId="77777777" w:rsidR="00057CDD" w:rsidRPr="00A323B0" w:rsidRDefault="00057CDD" w:rsidP="00057CDD">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44CA7D93" w14:textId="77777777" w:rsidR="00057CDD" w:rsidRPr="00A323B0" w:rsidRDefault="00057CDD" w:rsidP="00057CDD">
      <w:pPr>
        <w:pStyle w:val="StyleStyleCopyrightStatementAfter0ptBottomSinglesolid"/>
        <w:rPr>
          <w:rFonts w:cs="Arial"/>
          <w:szCs w:val="16"/>
        </w:rPr>
      </w:pPr>
    </w:p>
    <w:p w14:paraId="3922E14F" w14:textId="5985A61D" w:rsidR="00751E0B" w:rsidRPr="00C02410" w:rsidRDefault="00057CDD" w:rsidP="00057CDD">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 xml:space="preserve">Version: </w:t>
      </w:r>
      <w:r>
        <w:rPr>
          <w:rFonts w:cs="Arial"/>
          <w:iCs w:val="0"/>
          <w:color w:val="auto"/>
          <w:szCs w:val="16"/>
        </w:rPr>
        <w:t>2019-</w:t>
      </w:r>
      <w:r w:rsidR="00B655AD">
        <w:rPr>
          <w:rFonts w:cs="Arial"/>
          <w:iCs w:val="0"/>
          <w:color w:val="auto"/>
          <w:szCs w:val="16"/>
        </w:rPr>
        <w:t>09-</w:t>
      </w:r>
      <w:r w:rsidR="002E6BD3">
        <w:rPr>
          <w:rFonts w:cs="Arial"/>
          <w:iCs w:val="0"/>
          <w:color w:val="auto"/>
          <w:szCs w:val="16"/>
        </w:rPr>
        <w:t>20</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2C183161" w14:textId="77777777" w:rsidR="00B87DC0" w:rsidRPr="006E7248" w:rsidRDefault="00B87DC0" w:rsidP="006E7248">
      <w:pPr>
        <w:pStyle w:val="BodyTextMain"/>
        <w:rPr>
          <w:sz w:val="20"/>
        </w:rPr>
      </w:pPr>
    </w:p>
    <w:p w14:paraId="3E448251" w14:textId="5F26D89C" w:rsidR="00737233" w:rsidRPr="00B655AD" w:rsidRDefault="006E7248" w:rsidP="006E7248">
      <w:pPr>
        <w:pStyle w:val="BodyTextMain"/>
        <w:rPr>
          <w:spacing w:val="-2"/>
        </w:rPr>
      </w:pPr>
      <w:r w:rsidRPr="00B655AD">
        <w:rPr>
          <w:spacing w:val="-2"/>
        </w:rPr>
        <w:t xml:space="preserve">Amrut P. Shah, the </w:t>
      </w:r>
      <w:r w:rsidR="00115535" w:rsidRPr="00B655AD">
        <w:rPr>
          <w:spacing w:val="-2"/>
        </w:rPr>
        <w:t>c</w:t>
      </w:r>
      <w:r w:rsidRPr="00B655AD">
        <w:rPr>
          <w:spacing w:val="-2"/>
        </w:rPr>
        <w:t xml:space="preserve">hairman and </w:t>
      </w:r>
      <w:r w:rsidR="00115535" w:rsidRPr="00B655AD">
        <w:rPr>
          <w:spacing w:val="-2"/>
        </w:rPr>
        <w:t>m</w:t>
      </w:r>
      <w:r w:rsidRPr="00B655AD">
        <w:rPr>
          <w:spacing w:val="-2"/>
        </w:rPr>
        <w:t xml:space="preserve">anaging </w:t>
      </w:r>
      <w:r w:rsidR="00115535" w:rsidRPr="00B655AD">
        <w:rPr>
          <w:spacing w:val="-2"/>
        </w:rPr>
        <w:t>d</w:t>
      </w:r>
      <w:r w:rsidRPr="00B655AD">
        <w:rPr>
          <w:spacing w:val="-2"/>
        </w:rPr>
        <w:t>irector of Sundaram Multi Pap Ltd.</w:t>
      </w:r>
      <w:r w:rsidR="00115535" w:rsidRPr="00B655AD">
        <w:rPr>
          <w:spacing w:val="-2"/>
        </w:rPr>
        <w:t xml:space="preserve"> (Sundaram)</w:t>
      </w:r>
      <w:r w:rsidRPr="00B655AD">
        <w:rPr>
          <w:spacing w:val="-2"/>
        </w:rPr>
        <w:t xml:space="preserve"> was worried. After </w:t>
      </w:r>
      <w:r w:rsidR="00586CEA" w:rsidRPr="00B655AD">
        <w:rPr>
          <w:spacing w:val="-2"/>
        </w:rPr>
        <w:t>several years of business success</w:t>
      </w:r>
      <w:r w:rsidRPr="00B655AD">
        <w:rPr>
          <w:spacing w:val="-2"/>
        </w:rPr>
        <w:t xml:space="preserve">, </w:t>
      </w:r>
      <w:r w:rsidR="00586CEA" w:rsidRPr="00B655AD">
        <w:rPr>
          <w:spacing w:val="-2"/>
        </w:rPr>
        <w:t>Sundaram was experiencing financial difficulties</w:t>
      </w:r>
      <w:r w:rsidRPr="00B655AD">
        <w:rPr>
          <w:spacing w:val="-2"/>
        </w:rPr>
        <w:t xml:space="preserve">. </w:t>
      </w:r>
      <w:r w:rsidR="00586CEA" w:rsidRPr="00B655AD">
        <w:rPr>
          <w:spacing w:val="-2"/>
        </w:rPr>
        <w:t>In 2015, f</w:t>
      </w:r>
      <w:r w:rsidRPr="00B655AD">
        <w:rPr>
          <w:spacing w:val="-2"/>
        </w:rPr>
        <w:t xml:space="preserve">or the first time in many years, the </w:t>
      </w:r>
      <w:r w:rsidR="00115535" w:rsidRPr="00B655AD">
        <w:rPr>
          <w:spacing w:val="-2"/>
        </w:rPr>
        <w:t>b</w:t>
      </w:r>
      <w:r w:rsidRPr="00B655AD">
        <w:rPr>
          <w:spacing w:val="-2"/>
        </w:rPr>
        <w:t xml:space="preserve">oard of </w:t>
      </w:r>
      <w:r w:rsidR="00115535" w:rsidRPr="00B655AD">
        <w:rPr>
          <w:spacing w:val="-2"/>
        </w:rPr>
        <w:t>d</w:t>
      </w:r>
      <w:r w:rsidRPr="00B655AD">
        <w:rPr>
          <w:spacing w:val="-2"/>
        </w:rPr>
        <w:t xml:space="preserve">irectors </w:t>
      </w:r>
      <w:r w:rsidR="006F2C06" w:rsidRPr="00B655AD">
        <w:rPr>
          <w:spacing w:val="-2"/>
        </w:rPr>
        <w:t xml:space="preserve">had </w:t>
      </w:r>
      <w:r w:rsidRPr="00B655AD">
        <w:rPr>
          <w:spacing w:val="-2"/>
        </w:rPr>
        <w:t>not recommend</w:t>
      </w:r>
      <w:r w:rsidR="006F2C06" w:rsidRPr="00B655AD">
        <w:rPr>
          <w:spacing w:val="-2"/>
        </w:rPr>
        <w:t>ed</w:t>
      </w:r>
      <w:r w:rsidRPr="00B655AD">
        <w:rPr>
          <w:spacing w:val="-2"/>
        </w:rPr>
        <w:t xml:space="preserve"> any dividend</w:t>
      </w:r>
      <w:r w:rsidR="00586CEA" w:rsidRPr="00B655AD">
        <w:rPr>
          <w:spacing w:val="-2"/>
        </w:rPr>
        <w:t>;</w:t>
      </w:r>
      <w:r w:rsidR="00941530" w:rsidRPr="00B655AD">
        <w:rPr>
          <w:spacing w:val="-2"/>
        </w:rPr>
        <w:t xml:space="preserve"> </w:t>
      </w:r>
      <w:r w:rsidR="00737233" w:rsidRPr="00B655AD">
        <w:rPr>
          <w:spacing w:val="-2"/>
        </w:rPr>
        <w:t>the loss incurred by the company in the financial year (FY) 2014/15 precluded a dividend for that year.</w:t>
      </w:r>
      <w:r w:rsidR="00737233" w:rsidRPr="00B655AD">
        <w:rPr>
          <w:rStyle w:val="EndnoteReference"/>
          <w:spacing w:val="-2"/>
        </w:rPr>
        <w:endnoteReference w:id="1"/>
      </w:r>
      <w:r w:rsidR="00737233" w:rsidRPr="00B655AD">
        <w:rPr>
          <w:spacing w:val="-2"/>
        </w:rPr>
        <w:t xml:space="preserve"> Since then, the company’s consolidated profits had remained in the red</w:t>
      </w:r>
      <w:r w:rsidR="00684142" w:rsidRPr="00B655AD">
        <w:rPr>
          <w:spacing w:val="-2"/>
        </w:rPr>
        <w:t>,</w:t>
      </w:r>
      <w:r w:rsidR="00737233" w:rsidRPr="00B655AD">
        <w:rPr>
          <w:spacing w:val="-2"/>
        </w:rPr>
        <w:t xml:space="preserve"> and the company still had not been able to pay any dividends.</w:t>
      </w:r>
      <w:r w:rsidR="00737233" w:rsidRPr="00B655AD">
        <w:rPr>
          <w:rStyle w:val="EndnoteReference"/>
          <w:spacing w:val="-2"/>
        </w:rPr>
        <w:endnoteReference w:id="2"/>
      </w:r>
      <w:r w:rsidR="00737233" w:rsidRPr="00B655AD">
        <w:rPr>
          <w:spacing w:val="-2"/>
        </w:rPr>
        <w:t xml:space="preserve"> The day before, on September 15, 2017, the company’s stock price had plunged to </w:t>
      </w:r>
      <w:r w:rsidR="00137AFB" w:rsidRPr="00B655AD">
        <w:rPr>
          <w:rFonts w:ascii="Arial" w:hAnsi="Arial" w:cs="Arial"/>
          <w:spacing w:val="-2"/>
          <w:sz w:val="20"/>
          <w:szCs w:val="20"/>
        </w:rPr>
        <w:t>₹</w:t>
      </w:r>
      <w:r w:rsidR="00737233" w:rsidRPr="00B655AD">
        <w:rPr>
          <w:spacing w:val="-2"/>
        </w:rPr>
        <w:t>3.20</w:t>
      </w:r>
      <w:r w:rsidR="008657E0" w:rsidRPr="00B655AD">
        <w:rPr>
          <w:rStyle w:val="EndnoteReference"/>
          <w:spacing w:val="-2"/>
        </w:rPr>
        <w:endnoteReference w:id="3"/>
      </w:r>
      <w:r w:rsidR="00737233" w:rsidRPr="00B655AD">
        <w:rPr>
          <w:spacing w:val="-2"/>
        </w:rPr>
        <w:t xml:space="preserve"> from a high of </w:t>
      </w:r>
      <w:r w:rsidR="00137AFB" w:rsidRPr="00B655AD">
        <w:rPr>
          <w:rFonts w:ascii="Arial" w:hAnsi="Arial" w:cs="Arial"/>
          <w:spacing w:val="-2"/>
          <w:sz w:val="20"/>
          <w:szCs w:val="20"/>
        </w:rPr>
        <w:t>₹</w:t>
      </w:r>
      <w:r w:rsidR="00737233" w:rsidRPr="00B655AD">
        <w:rPr>
          <w:spacing w:val="-2"/>
        </w:rPr>
        <w:t>23.10 on October 8, 2013.</w:t>
      </w:r>
      <w:r w:rsidR="00737233" w:rsidRPr="00B655AD">
        <w:rPr>
          <w:rStyle w:val="EndnoteReference"/>
          <w:spacing w:val="-2"/>
        </w:rPr>
        <w:endnoteReference w:id="4"/>
      </w:r>
      <w:r w:rsidR="00737233" w:rsidRPr="00B655AD">
        <w:rPr>
          <w:spacing w:val="-2"/>
        </w:rPr>
        <w:t xml:space="preserve"> It was difficult for Shah to reconcile himself to such a painful swing in fortunes.</w:t>
      </w:r>
    </w:p>
    <w:p w14:paraId="65484161" w14:textId="77777777" w:rsidR="00737233" w:rsidRPr="008657E0" w:rsidRDefault="00737233" w:rsidP="006E7248">
      <w:pPr>
        <w:pStyle w:val="BodyTextMain"/>
        <w:rPr>
          <w:sz w:val="20"/>
        </w:rPr>
      </w:pPr>
    </w:p>
    <w:p w14:paraId="73CE084F" w14:textId="50EFE858" w:rsidR="00737233" w:rsidRDefault="00737233" w:rsidP="006E7248">
      <w:pPr>
        <w:pStyle w:val="BodyTextMain"/>
      </w:pPr>
      <w:r>
        <w:t>The 32-</w:t>
      </w:r>
      <w:r w:rsidRPr="00B72D73">
        <w:t>year journey</w:t>
      </w:r>
      <w:r>
        <w:t>,</w:t>
      </w:r>
      <w:r w:rsidRPr="00B72D73">
        <w:t xml:space="preserve"> which commenced in 1985</w:t>
      </w:r>
      <w:r>
        <w:t>,</w:t>
      </w:r>
      <w:r w:rsidRPr="00B72D73">
        <w:t xml:space="preserve"> </w:t>
      </w:r>
      <w:r>
        <w:t>played</w:t>
      </w:r>
      <w:r w:rsidRPr="00B72D73">
        <w:t xml:space="preserve"> before </w:t>
      </w:r>
      <w:r>
        <w:t>Shah’s</w:t>
      </w:r>
      <w:r w:rsidRPr="00B72D73">
        <w:t xml:space="preserve"> eyes. He recalled the effort and determination with which </w:t>
      </w:r>
      <w:r>
        <w:t xml:space="preserve">he and </w:t>
      </w:r>
      <w:r w:rsidRPr="00B72D73">
        <w:t xml:space="preserve">his brother, Shantilal P. Shah, currently the </w:t>
      </w:r>
      <w:r>
        <w:t>w</w:t>
      </w:r>
      <w:r w:rsidRPr="00B72D73">
        <w:t xml:space="preserve">hole-time </w:t>
      </w:r>
      <w:r>
        <w:t>d</w:t>
      </w:r>
      <w:r w:rsidRPr="00B72D73">
        <w:t xml:space="preserve">irector of the </w:t>
      </w:r>
      <w:r>
        <w:t>c</w:t>
      </w:r>
      <w:r w:rsidRPr="00B72D73">
        <w:t>ompany,</w:t>
      </w:r>
      <w:r>
        <w:rPr>
          <w:rStyle w:val="EndnoteReference"/>
        </w:rPr>
        <w:endnoteReference w:id="5"/>
      </w:r>
      <w:r w:rsidRPr="00B72D73">
        <w:t xml:space="preserve"> had started a </w:t>
      </w:r>
      <w:r>
        <w:t xml:space="preserve">business </w:t>
      </w:r>
      <w:r w:rsidRPr="00B72D73">
        <w:t>partnership to conver</w:t>
      </w:r>
      <w:r>
        <w:t>t</w:t>
      </w:r>
      <w:r w:rsidRPr="00B72D73">
        <w:t xml:space="preserve"> paper into stationery </w:t>
      </w:r>
      <w:r>
        <w:t>in</w:t>
      </w:r>
      <w:r w:rsidRPr="00B72D73">
        <w:t xml:space="preserve"> a 300</w:t>
      </w:r>
      <w:r>
        <w:t>-</w:t>
      </w:r>
      <w:r w:rsidRPr="00B72D73">
        <w:t>square</w:t>
      </w:r>
      <w:r>
        <w:t xml:space="preserve">-foot </w:t>
      </w:r>
      <w:r w:rsidRPr="00B72D73">
        <w:t>loft.</w:t>
      </w:r>
      <w:r>
        <w:rPr>
          <w:rStyle w:val="EndnoteReference"/>
        </w:rPr>
        <w:endnoteReference w:id="6"/>
      </w:r>
      <w:r w:rsidRPr="00B72D73">
        <w:t xml:space="preserve"> Friends and acquaintances had supported them</w:t>
      </w:r>
      <w:r w:rsidR="00684142">
        <w:t>,</w:t>
      </w:r>
      <w:r w:rsidRPr="00B72D73">
        <w:t xml:space="preserve"> and the business </w:t>
      </w:r>
      <w:r w:rsidR="00684142">
        <w:t xml:space="preserve">had </w:t>
      </w:r>
      <w:r w:rsidRPr="00B72D73">
        <w:t xml:space="preserve">flourished. </w:t>
      </w:r>
    </w:p>
    <w:p w14:paraId="20F0B4E9" w14:textId="77777777" w:rsidR="00737233" w:rsidRPr="008657E0" w:rsidRDefault="00737233" w:rsidP="006E7248">
      <w:pPr>
        <w:pStyle w:val="BodyTextMain"/>
        <w:rPr>
          <w:sz w:val="20"/>
        </w:rPr>
      </w:pPr>
    </w:p>
    <w:p w14:paraId="20010BEB" w14:textId="015B7161" w:rsidR="00737233" w:rsidRPr="008657E0" w:rsidRDefault="00737233" w:rsidP="006E7248">
      <w:pPr>
        <w:pStyle w:val="BodyTextMain"/>
        <w:rPr>
          <w:spacing w:val="-2"/>
        </w:rPr>
      </w:pPr>
      <w:r w:rsidRPr="008657E0">
        <w:rPr>
          <w:spacing w:val="-2"/>
        </w:rPr>
        <w:t xml:space="preserve">Soon, they invested in a small office in Lower Parel, a well-known locality in South Mumbai, India. In 1986, they bought a parcel of land in Palghar, a town in Konkan Division in the state of Maharashtra, and began making paper stationery in their own factory. Subsequently, the brothers converted their partnership into a public limited company, incorporated in 1995. The business size on incorporation was </w:t>
      </w:r>
      <w:r w:rsidR="00137AFB" w:rsidRPr="008657E0">
        <w:rPr>
          <w:rFonts w:ascii="Arial" w:hAnsi="Arial" w:cs="Arial"/>
          <w:spacing w:val="-2"/>
          <w:sz w:val="20"/>
          <w:szCs w:val="20"/>
        </w:rPr>
        <w:t>₹</w:t>
      </w:r>
      <w:r w:rsidRPr="008657E0">
        <w:rPr>
          <w:spacing w:val="-2"/>
        </w:rPr>
        <w:t>80 million. Thereafter, the company grew and became a leading player in the business of school and office stationery in Maharashtra.</w:t>
      </w:r>
    </w:p>
    <w:p w14:paraId="6332FC81" w14:textId="77777777" w:rsidR="00737233" w:rsidRPr="008657E0" w:rsidRDefault="00737233" w:rsidP="006E7248">
      <w:pPr>
        <w:pStyle w:val="BodyTextMain"/>
        <w:rPr>
          <w:sz w:val="20"/>
        </w:rPr>
      </w:pPr>
    </w:p>
    <w:p w14:paraId="360DBB4D" w14:textId="13BCD2D3" w:rsidR="00737233" w:rsidRPr="00B72D73" w:rsidRDefault="00737233" w:rsidP="006E7248">
      <w:pPr>
        <w:pStyle w:val="BodyTextMain"/>
      </w:pPr>
      <w:r w:rsidRPr="00B72D73">
        <w:t xml:space="preserve">How and why had </w:t>
      </w:r>
      <w:r w:rsidR="008657E0">
        <w:t>things changed dramatically for</w:t>
      </w:r>
      <w:r w:rsidRPr="00B72D73">
        <w:t xml:space="preserve"> a company that had been a strong brand in </w:t>
      </w:r>
      <w:r>
        <w:t xml:space="preserve">the </w:t>
      </w:r>
      <w:r w:rsidRPr="00B72D73">
        <w:t>education stationary market in western India for almost three decades? In Maharashtra</w:t>
      </w:r>
      <w:r>
        <w:t>,</w:t>
      </w:r>
      <w:r w:rsidRPr="00B72D73">
        <w:t xml:space="preserve"> </w:t>
      </w:r>
      <w:r>
        <w:t>Sundaram</w:t>
      </w:r>
      <w:r w:rsidRPr="00B72D73">
        <w:t xml:space="preserve"> was one of the top two brands</w:t>
      </w:r>
      <w:r>
        <w:t>,</w:t>
      </w:r>
      <w:r w:rsidRPr="00B72D73">
        <w:t xml:space="preserve"> with </w:t>
      </w:r>
      <w:r>
        <w:t xml:space="preserve">a </w:t>
      </w:r>
      <w:r w:rsidRPr="00B72D73">
        <w:t>market share of 15</w:t>
      </w:r>
      <w:r>
        <w:t xml:space="preserve"> per cent</w:t>
      </w:r>
      <w:r w:rsidRPr="00B72D73">
        <w:t xml:space="preserve">. </w:t>
      </w:r>
      <w:r>
        <w:t>C</w:t>
      </w:r>
      <w:r w:rsidRPr="00B72D73">
        <w:t>hanging market dynamics</w:t>
      </w:r>
      <w:r>
        <w:t xml:space="preserve"> had posed their challenges</w:t>
      </w:r>
      <w:r w:rsidR="00684142">
        <w:t>,</w:t>
      </w:r>
      <w:r>
        <w:t xml:space="preserve"> and</w:t>
      </w:r>
      <w:r w:rsidRPr="00B72D73">
        <w:t xml:space="preserve"> Shah </w:t>
      </w:r>
      <w:r>
        <w:t>thought</w:t>
      </w:r>
      <w:r w:rsidRPr="00B72D73">
        <w:t xml:space="preserve"> </w:t>
      </w:r>
      <w:r>
        <w:t>some</w:t>
      </w:r>
      <w:r w:rsidRPr="00B72D73">
        <w:t xml:space="preserve"> </w:t>
      </w:r>
      <w:r>
        <w:t xml:space="preserve">past </w:t>
      </w:r>
      <w:r w:rsidRPr="00B72D73">
        <w:t>decisions could have magnified the company</w:t>
      </w:r>
      <w:r>
        <w:t>’s</w:t>
      </w:r>
      <w:r w:rsidRPr="00B72D73">
        <w:t xml:space="preserve"> distress. The company had bought a </w:t>
      </w:r>
      <w:r>
        <w:t>failing</w:t>
      </w:r>
      <w:r w:rsidRPr="00B72D73">
        <w:t xml:space="preserve"> paper mill </w:t>
      </w:r>
      <w:r>
        <w:t>in FY 2006/</w:t>
      </w:r>
      <w:r w:rsidRPr="00B72D73">
        <w:t>07</w:t>
      </w:r>
      <w:r>
        <w:t>, intending to use the mill</w:t>
      </w:r>
      <w:r w:rsidRPr="00B72D73">
        <w:t xml:space="preserve"> for backward integration to make </w:t>
      </w:r>
      <w:r>
        <w:t xml:space="preserve">the company’s </w:t>
      </w:r>
      <w:r w:rsidRPr="00B72D73">
        <w:t>paper</w:t>
      </w:r>
      <w:r>
        <w:t>.</w:t>
      </w:r>
      <w:r w:rsidRPr="00B72D73">
        <w:t xml:space="preserve"> </w:t>
      </w:r>
      <w:r>
        <w:t>B</w:t>
      </w:r>
      <w:r w:rsidRPr="00B72D73">
        <w:t xml:space="preserve">ut </w:t>
      </w:r>
      <w:r>
        <w:t xml:space="preserve">the mill </w:t>
      </w:r>
      <w:r w:rsidRPr="00B72D73">
        <w:t>lost money</w:t>
      </w:r>
      <w:r w:rsidR="00684142">
        <w:t>,</w:t>
      </w:r>
      <w:r>
        <w:t xml:space="preserve"> and the company was unable </w:t>
      </w:r>
      <w:r w:rsidRPr="00B72D73">
        <w:t>to sustain the loss</w:t>
      </w:r>
      <w:r>
        <w:t>-</w:t>
      </w:r>
      <w:r w:rsidRPr="00B72D73">
        <w:t>making unit.</w:t>
      </w:r>
      <w:r>
        <w:t xml:space="preserve"> T</w:t>
      </w:r>
      <w:r w:rsidRPr="00B72D73">
        <w:t xml:space="preserve">he </w:t>
      </w:r>
      <w:r>
        <w:t xml:space="preserve">company had also diversified into </w:t>
      </w:r>
      <w:r w:rsidRPr="00B72D73">
        <w:t xml:space="preserve">digital education </w:t>
      </w:r>
      <w:r>
        <w:t>with</w:t>
      </w:r>
      <w:r w:rsidRPr="00B72D73">
        <w:t xml:space="preserve"> a wholly owned subsidiary</w:t>
      </w:r>
      <w:r>
        <w:t>, but the subsidiary, too,</w:t>
      </w:r>
      <w:r w:rsidRPr="00B72D73">
        <w:t xml:space="preserve"> had drained the resources of the parent company. </w:t>
      </w:r>
    </w:p>
    <w:p w14:paraId="47D75C07" w14:textId="77777777" w:rsidR="00737233" w:rsidRPr="008657E0" w:rsidRDefault="00737233" w:rsidP="006E7248">
      <w:pPr>
        <w:pStyle w:val="BodyTextMain"/>
        <w:rPr>
          <w:sz w:val="20"/>
        </w:rPr>
      </w:pPr>
    </w:p>
    <w:p w14:paraId="2BF25754" w14:textId="20F55AC9" w:rsidR="00737233" w:rsidRPr="00B96538" w:rsidRDefault="00737233" w:rsidP="006E7248">
      <w:pPr>
        <w:pStyle w:val="BodyTextMain"/>
        <w:rPr>
          <w:spacing w:val="-4"/>
        </w:rPr>
      </w:pPr>
      <w:r w:rsidRPr="00B96538">
        <w:rPr>
          <w:spacing w:val="-4"/>
        </w:rPr>
        <w:t>Shah did not want to see his life’s work disappear. He was determined to revive the fortunes of his company and take it to the next level of growth. But how? Were expenses the problem</w:t>
      </w:r>
      <w:r w:rsidR="00684142" w:rsidRPr="00B96538">
        <w:rPr>
          <w:spacing w:val="-4"/>
        </w:rPr>
        <w:t>,</w:t>
      </w:r>
      <w:r w:rsidRPr="00B96538">
        <w:rPr>
          <w:spacing w:val="-4"/>
        </w:rPr>
        <w:t xml:space="preserve"> or was it the debt? Was the digital business eating away too much of Sundaram’s profits? Could the digital business break even and earn profits </w:t>
      </w:r>
      <w:r w:rsidRPr="00B96538">
        <w:rPr>
          <w:spacing w:val="-4"/>
        </w:rPr>
        <w:lastRenderedPageBreak/>
        <w:t xml:space="preserve">soon, or was it time for Sundaram to divest of the subsidiary to protect the parent company’s core business of paper stationery? Were there other approaches to boost the dwindling margins of the core business? </w:t>
      </w:r>
    </w:p>
    <w:p w14:paraId="0B0D02BE" w14:textId="77777777" w:rsidR="00737233" w:rsidRPr="008657E0" w:rsidRDefault="00737233" w:rsidP="006E7248">
      <w:pPr>
        <w:pStyle w:val="BodyTextMain"/>
        <w:rPr>
          <w:sz w:val="20"/>
        </w:rPr>
      </w:pPr>
    </w:p>
    <w:p w14:paraId="5AB814E5" w14:textId="77777777" w:rsidR="00737233" w:rsidRPr="008657E0" w:rsidRDefault="00737233" w:rsidP="006E7248">
      <w:pPr>
        <w:pStyle w:val="BodyTextMain"/>
        <w:rPr>
          <w:sz w:val="20"/>
        </w:rPr>
      </w:pPr>
    </w:p>
    <w:p w14:paraId="6306850F" w14:textId="77777777" w:rsidR="00737233" w:rsidRPr="00660CB5" w:rsidRDefault="00737233" w:rsidP="006E7248">
      <w:pPr>
        <w:pStyle w:val="BodyTextMain"/>
        <w:rPr>
          <w:rFonts w:ascii="Arial" w:hAnsi="Arial" w:cs="Arial"/>
          <w:sz w:val="20"/>
          <w:szCs w:val="20"/>
        </w:rPr>
      </w:pPr>
      <w:r>
        <w:rPr>
          <w:rFonts w:ascii="Arial" w:hAnsi="Arial" w:cs="Arial"/>
          <w:b/>
          <w:sz w:val="20"/>
          <w:szCs w:val="20"/>
        </w:rPr>
        <w:t>INDUSTRY</w:t>
      </w:r>
      <w:r w:rsidRPr="00A40136">
        <w:rPr>
          <w:rFonts w:ascii="Arial" w:hAnsi="Arial" w:cs="Arial"/>
          <w:b/>
          <w:sz w:val="20"/>
          <w:szCs w:val="20"/>
        </w:rPr>
        <w:t xml:space="preserve"> OVERVIEW</w:t>
      </w:r>
    </w:p>
    <w:p w14:paraId="0C2B718F" w14:textId="46588047" w:rsidR="00737233" w:rsidRPr="008657E0" w:rsidRDefault="00737233" w:rsidP="006E7248">
      <w:pPr>
        <w:pStyle w:val="BodyTextMain"/>
        <w:rPr>
          <w:sz w:val="20"/>
        </w:rPr>
      </w:pPr>
    </w:p>
    <w:p w14:paraId="79B03E02" w14:textId="77777777" w:rsidR="00737233" w:rsidRPr="00E126D6" w:rsidRDefault="00737233" w:rsidP="006E7248">
      <w:pPr>
        <w:pStyle w:val="Casehead2"/>
      </w:pPr>
      <w:r w:rsidRPr="00E126D6">
        <w:t xml:space="preserve">Paper </w:t>
      </w:r>
      <w:r>
        <w:t>Stationery B</w:t>
      </w:r>
      <w:r w:rsidRPr="00E126D6">
        <w:t>usiness</w:t>
      </w:r>
    </w:p>
    <w:p w14:paraId="7947C25E" w14:textId="77777777" w:rsidR="00737233" w:rsidRPr="008657E0" w:rsidRDefault="00737233" w:rsidP="006E7248">
      <w:pPr>
        <w:pStyle w:val="BodyTextMain"/>
        <w:rPr>
          <w:sz w:val="20"/>
        </w:rPr>
      </w:pPr>
    </w:p>
    <w:p w14:paraId="51C35AEA" w14:textId="54448E0A" w:rsidR="00737233" w:rsidRDefault="00737233" w:rsidP="00723C65">
      <w:pPr>
        <w:pStyle w:val="BodyTextMain"/>
      </w:pPr>
      <w:r w:rsidRPr="00B72D73">
        <w:t xml:space="preserve">The size of the Indian stationery industry </w:t>
      </w:r>
      <w:r>
        <w:t>was</w:t>
      </w:r>
      <w:r w:rsidRPr="00B72D73">
        <w:t xml:space="preserve"> </w:t>
      </w:r>
      <w:r w:rsidR="00137AFB" w:rsidRPr="00F35731">
        <w:rPr>
          <w:rFonts w:ascii="Arial" w:hAnsi="Arial" w:cs="Arial"/>
          <w:spacing w:val="-2"/>
          <w:sz w:val="20"/>
          <w:szCs w:val="20"/>
        </w:rPr>
        <w:t>₹</w:t>
      </w:r>
      <w:r w:rsidRPr="00B72D73">
        <w:t>200 billion</w:t>
      </w:r>
      <w:r>
        <w:t xml:space="preserve"> in December 2016</w:t>
      </w:r>
      <w:r w:rsidRPr="00B72D73">
        <w:t xml:space="preserve"> and </w:t>
      </w:r>
      <w:r>
        <w:t>was</w:t>
      </w:r>
      <w:r w:rsidRPr="00B72D73">
        <w:t xml:space="preserve"> expected to register </w:t>
      </w:r>
      <w:r>
        <w:t>a compound annual growth rate (</w:t>
      </w:r>
      <w:r w:rsidRPr="00B72D73">
        <w:t>CAGR</w:t>
      </w:r>
      <w:r>
        <w:t>)</w:t>
      </w:r>
      <w:r w:rsidRPr="00B72D73">
        <w:t xml:space="preserve"> of 15</w:t>
      </w:r>
      <w:r>
        <w:t xml:space="preserve"> per cent</w:t>
      </w:r>
      <w:r w:rsidRPr="00B72D73">
        <w:t xml:space="preserve"> in the </w:t>
      </w:r>
      <w:r>
        <w:t>coming</w:t>
      </w:r>
      <w:r w:rsidRPr="00B72D73">
        <w:t xml:space="preserve"> few years</w:t>
      </w:r>
      <w:r>
        <w:t>.</w:t>
      </w:r>
      <w:r w:rsidRPr="00DF12F7">
        <w:rPr>
          <w:rStyle w:val="EndnoteReference"/>
        </w:rPr>
        <w:endnoteReference w:id="7"/>
      </w:r>
      <w:r w:rsidRPr="00B72D73">
        <w:t xml:space="preserve"> </w:t>
      </w:r>
      <w:r>
        <w:t>In fact, in 2017, paper stationery held</w:t>
      </w:r>
      <w:r w:rsidRPr="00B72D73">
        <w:t xml:space="preserve"> </w:t>
      </w:r>
      <w:r>
        <w:t xml:space="preserve">the </w:t>
      </w:r>
      <w:r w:rsidRPr="00B72D73">
        <w:t xml:space="preserve">highest revenue share </w:t>
      </w:r>
      <w:r>
        <w:t xml:space="preserve">in the stationery segment as a whole. </w:t>
      </w:r>
      <w:r w:rsidRPr="00B72D73">
        <w:t xml:space="preserve">According to a report released by Ken Research, the exercise notebook market in India </w:t>
      </w:r>
      <w:r>
        <w:t xml:space="preserve">was expected to garner </w:t>
      </w:r>
      <w:r w:rsidRPr="00B72D73">
        <w:t xml:space="preserve">revenue of </w:t>
      </w:r>
      <w:r w:rsidR="00137AFB" w:rsidRPr="00F35731">
        <w:rPr>
          <w:rFonts w:ascii="Arial" w:hAnsi="Arial" w:cs="Arial"/>
          <w:spacing w:val="-2"/>
          <w:sz w:val="20"/>
          <w:szCs w:val="20"/>
        </w:rPr>
        <w:t>₹</w:t>
      </w:r>
      <w:r w:rsidRPr="00B72D73">
        <w:t xml:space="preserve">334.6 billion by </w:t>
      </w:r>
      <w:r>
        <w:t>FY 2019/</w:t>
      </w:r>
      <w:r w:rsidRPr="00B72D73">
        <w:t>20</w:t>
      </w:r>
      <w:r>
        <w:t>.</w:t>
      </w:r>
      <w:r w:rsidRPr="00DF12F7">
        <w:rPr>
          <w:rStyle w:val="EndnoteReference"/>
        </w:rPr>
        <w:endnoteReference w:id="8"/>
      </w:r>
    </w:p>
    <w:p w14:paraId="4E83A9BC" w14:textId="77777777" w:rsidR="00737233" w:rsidRPr="008657E0" w:rsidRDefault="00737233" w:rsidP="00723C65">
      <w:pPr>
        <w:pStyle w:val="BodyTextMain"/>
        <w:rPr>
          <w:sz w:val="20"/>
        </w:rPr>
      </w:pPr>
    </w:p>
    <w:p w14:paraId="50F882DD" w14:textId="7827343A" w:rsidR="00737233" w:rsidRDefault="00737233" w:rsidP="006E7248">
      <w:pPr>
        <w:pStyle w:val="BodyTextMain"/>
      </w:pPr>
      <w:r>
        <w:t>The market momentum was likely to be sustained because t</w:t>
      </w:r>
      <w:r w:rsidRPr="00B72D73">
        <w:t xml:space="preserve">he paper stationery business </w:t>
      </w:r>
      <w:r>
        <w:t>was</w:t>
      </w:r>
      <w:r w:rsidRPr="00B72D73">
        <w:t xml:space="preserve"> directly related to the rate of literacy</w:t>
      </w:r>
      <w:r>
        <w:t xml:space="preserve">, and the literacy rate </w:t>
      </w:r>
      <w:r w:rsidRPr="00B72D73">
        <w:t xml:space="preserve">in India </w:t>
      </w:r>
      <w:r>
        <w:t>was likely</w:t>
      </w:r>
      <w:r w:rsidRPr="00B72D73">
        <w:t xml:space="preserve"> to increase as the government </w:t>
      </w:r>
      <w:r>
        <w:t>undertook efforts to</w:t>
      </w:r>
      <w:r w:rsidRPr="00B72D73">
        <w:t xml:space="preserve"> </w:t>
      </w:r>
      <w:r>
        <w:t xml:space="preserve">drive </w:t>
      </w:r>
      <w:r w:rsidR="00684142">
        <w:t>it</w:t>
      </w:r>
      <w:r>
        <w:t xml:space="preserve"> to 100 per cent</w:t>
      </w:r>
      <w:r w:rsidRPr="00B72D73">
        <w:t>.</w:t>
      </w:r>
      <w:r w:rsidRPr="00DF12F7">
        <w:rPr>
          <w:rStyle w:val="EndnoteReference"/>
        </w:rPr>
        <w:endnoteReference w:id="9"/>
      </w:r>
      <w:r w:rsidRPr="00B72D73">
        <w:t xml:space="preserve"> </w:t>
      </w:r>
      <w:r>
        <w:t>These efforts boosted e</w:t>
      </w:r>
      <w:r w:rsidRPr="00E414F0">
        <w:t>ducation</w:t>
      </w:r>
      <w:r>
        <w:t xml:space="preserve"> </w:t>
      </w:r>
      <w:r w:rsidRPr="00E414F0">
        <w:t xml:space="preserve">in India. </w:t>
      </w:r>
      <w:r>
        <w:t>G</w:t>
      </w:r>
      <w:r w:rsidRPr="00E414F0">
        <w:t xml:space="preserve">overnment initiatives such as </w:t>
      </w:r>
      <w:r>
        <w:t xml:space="preserve">the </w:t>
      </w:r>
      <w:r w:rsidRPr="00E414F0">
        <w:t>National Policy on Education</w:t>
      </w:r>
      <w:r>
        <w:t>, a policy that promoted education at all levels in India,</w:t>
      </w:r>
      <w:r>
        <w:rPr>
          <w:rStyle w:val="EndnoteReference"/>
        </w:rPr>
        <w:endnoteReference w:id="10"/>
      </w:r>
      <w:r w:rsidRPr="00E414F0">
        <w:t xml:space="preserve"> and Sarva Shiksha Abhiyan</w:t>
      </w:r>
      <w:r>
        <w:t>, a program to universalize elementary education,</w:t>
      </w:r>
      <w:r w:rsidRPr="00DF12F7">
        <w:rPr>
          <w:rStyle w:val="EndnoteReference"/>
        </w:rPr>
        <w:endnoteReference w:id="11"/>
      </w:r>
      <w:r w:rsidRPr="00E414F0">
        <w:t xml:space="preserve"> </w:t>
      </w:r>
      <w:r>
        <w:t>also</w:t>
      </w:r>
      <w:r w:rsidRPr="00E414F0">
        <w:t xml:space="preserve"> </w:t>
      </w:r>
      <w:r>
        <w:t xml:space="preserve">drove </w:t>
      </w:r>
      <w:r w:rsidRPr="00E414F0">
        <w:t xml:space="preserve">growth </w:t>
      </w:r>
      <w:r>
        <w:t xml:space="preserve">in India’s education sector, which in turn </w:t>
      </w:r>
      <w:r w:rsidRPr="00A67C99">
        <w:t>catalyze</w:t>
      </w:r>
      <w:r>
        <w:t>d</w:t>
      </w:r>
      <w:r w:rsidRPr="00E414F0">
        <w:t xml:space="preserve"> growth </w:t>
      </w:r>
      <w:r>
        <w:t>in the</w:t>
      </w:r>
      <w:r w:rsidRPr="00E414F0">
        <w:t xml:space="preserve"> stationery sector.</w:t>
      </w:r>
    </w:p>
    <w:p w14:paraId="68C135B8" w14:textId="77777777" w:rsidR="00737233" w:rsidRPr="008657E0" w:rsidRDefault="00737233" w:rsidP="006E7248">
      <w:pPr>
        <w:pStyle w:val="BodyTextMain"/>
        <w:rPr>
          <w:sz w:val="20"/>
        </w:rPr>
      </w:pPr>
    </w:p>
    <w:p w14:paraId="5736C117" w14:textId="3D6EE5E9" w:rsidR="00737233" w:rsidRDefault="00737233" w:rsidP="006E7248">
      <w:pPr>
        <w:pStyle w:val="BodyTextMain"/>
      </w:pPr>
      <w:r>
        <w:t>Rapid growth of t</w:t>
      </w:r>
      <w:r w:rsidRPr="00B72D73">
        <w:t xml:space="preserve">he stationery market in India </w:t>
      </w:r>
      <w:r>
        <w:t>was</w:t>
      </w:r>
      <w:r w:rsidRPr="00B72D73">
        <w:t xml:space="preserve"> anticipated </w:t>
      </w:r>
      <w:r w:rsidR="00684142">
        <w:t xml:space="preserve">since </w:t>
      </w:r>
      <w:r w:rsidRPr="00B72D73">
        <w:t>the country ha</w:t>
      </w:r>
      <w:r>
        <w:t>d</w:t>
      </w:r>
      <w:r w:rsidRPr="00B72D73">
        <w:t xml:space="preserve"> nearly 220</w:t>
      </w:r>
      <w:r w:rsidR="00684142">
        <w:t>–</w:t>
      </w:r>
      <w:r w:rsidRPr="00B72D73">
        <w:t>240 million students</w:t>
      </w:r>
      <w:r w:rsidR="00684142">
        <w:t>,</w:t>
      </w:r>
      <w:r w:rsidRPr="00B72D73">
        <w:t xml:space="preserve"> and </w:t>
      </w:r>
      <w:r>
        <w:t>each</w:t>
      </w:r>
      <w:r w:rsidRPr="00B72D73">
        <w:t xml:space="preserve"> would require notebooks and other stationery for studying</w:t>
      </w:r>
      <w:r>
        <w:t>.</w:t>
      </w:r>
      <w:r w:rsidRPr="00B72D73">
        <w:t xml:space="preserve"> </w:t>
      </w:r>
      <w:r>
        <w:t>Further, the i</w:t>
      </w:r>
      <w:r w:rsidRPr="00B72D73">
        <w:t xml:space="preserve">ncrease in </w:t>
      </w:r>
      <w:r>
        <w:t xml:space="preserve">the </w:t>
      </w:r>
      <w:r w:rsidRPr="00B72D73">
        <w:t>number of schools and offices</w:t>
      </w:r>
      <w:r w:rsidR="00684142">
        <w:t>,</w:t>
      </w:r>
      <w:r w:rsidRPr="00B72D73">
        <w:t xml:space="preserve"> </w:t>
      </w:r>
      <w:r>
        <w:t>combined with an</w:t>
      </w:r>
      <w:r w:rsidRPr="00B72D73">
        <w:t xml:space="preserve"> improved standard of living</w:t>
      </w:r>
      <w:r w:rsidR="00684142">
        <w:t>,</w:t>
      </w:r>
      <w:r w:rsidRPr="00B72D73">
        <w:t xml:space="preserve"> ha</w:t>
      </w:r>
      <w:r>
        <w:t>d</w:t>
      </w:r>
      <w:r w:rsidRPr="00B72D73">
        <w:t xml:space="preserve"> shifted demand from inexpensive to premium quality products.</w:t>
      </w:r>
      <w:r w:rsidRPr="00DF12F7">
        <w:rPr>
          <w:rStyle w:val="EndnoteReference"/>
        </w:rPr>
        <w:endnoteReference w:id="12"/>
      </w:r>
    </w:p>
    <w:p w14:paraId="6A9A62C0" w14:textId="77777777" w:rsidR="00737233" w:rsidRPr="008657E0" w:rsidRDefault="00737233" w:rsidP="006E7248">
      <w:pPr>
        <w:pStyle w:val="BodyTextMain"/>
        <w:rPr>
          <w:sz w:val="20"/>
        </w:rPr>
      </w:pPr>
    </w:p>
    <w:p w14:paraId="7DF36823" w14:textId="58CAE293" w:rsidR="00737233" w:rsidRPr="00B72D73" w:rsidRDefault="00737233" w:rsidP="006E7248">
      <w:pPr>
        <w:pStyle w:val="BodyTextMain"/>
      </w:pPr>
      <w:r w:rsidRPr="00B72D73">
        <w:t>The market for</w:t>
      </w:r>
      <w:r>
        <w:t xml:space="preserve"> exercise notebooks in India had</w:t>
      </w:r>
      <w:r w:rsidRPr="00B72D73">
        <w:t xml:space="preserve"> attained notable valuation in the recent past. </w:t>
      </w:r>
      <w:r>
        <w:t>Companies</w:t>
      </w:r>
      <w:r w:rsidRPr="00B72D73">
        <w:t xml:space="preserve"> like </w:t>
      </w:r>
      <w:r>
        <w:t>C</w:t>
      </w:r>
      <w:r w:rsidRPr="00B72D73">
        <w:t>lassmate</w:t>
      </w:r>
      <w:r>
        <w:t xml:space="preserve"> by ITC Ltd.</w:t>
      </w:r>
      <w:r w:rsidRPr="00B72D73">
        <w:t>, Navneet</w:t>
      </w:r>
      <w:r>
        <w:t xml:space="preserve"> Education Ltd.</w:t>
      </w:r>
      <w:r w:rsidRPr="00B72D73">
        <w:t>, Kokuyo Camlin</w:t>
      </w:r>
      <w:r>
        <w:t xml:space="preserve"> Ltd.</w:t>
      </w:r>
      <w:r w:rsidRPr="00B72D73">
        <w:t>, Sundaram</w:t>
      </w:r>
      <w:r>
        <w:t>,</w:t>
      </w:r>
      <w:r w:rsidRPr="00B72D73">
        <w:t xml:space="preserve"> and others pushed the growth of the segment</w:t>
      </w:r>
      <w:r>
        <w:t>,</w:t>
      </w:r>
      <w:r w:rsidRPr="00B72D73">
        <w:t xml:space="preserve"> and the price of the notebooks </w:t>
      </w:r>
      <w:r w:rsidR="00684142">
        <w:t xml:space="preserve">had </w:t>
      </w:r>
      <w:r>
        <w:t>gr</w:t>
      </w:r>
      <w:r w:rsidR="00684142">
        <w:t>o</w:t>
      </w:r>
      <w:r>
        <w:t>w</w:t>
      </w:r>
      <w:r w:rsidR="00684142">
        <w:t>n</w:t>
      </w:r>
      <w:r w:rsidRPr="00B72D73">
        <w:t xml:space="preserve"> </w:t>
      </w:r>
      <w:r>
        <w:t>five- to six-</w:t>
      </w:r>
      <w:r w:rsidRPr="00B72D73">
        <w:t xml:space="preserve">fold in </w:t>
      </w:r>
      <w:r w:rsidR="00684142">
        <w:t>recent</w:t>
      </w:r>
      <w:r w:rsidRPr="00B72D73">
        <w:t xml:space="preserve"> decades</w:t>
      </w:r>
      <w:r>
        <w:t>.</w:t>
      </w:r>
      <w:r w:rsidRPr="00DF12F7">
        <w:rPr>
          <w:rStyle w:val="EndnoteReference"/>
        </w:rPr>
        <w:endnoteReference w:id="13"/>
      </w:r>
      <w:r>
        <w:t xml:space="preserve"> Over the same period</w:t>
      </w:r>
      <w:r w:rsidRPr="00B72D73">
        <w:t xml:space="preserve">, </w:t>
      </w:r>
      <w:r>
        <w:t xml:space="preserve">a </w:t>
      </w:r>
      <w:r w:rsidRPr="00B72D73">
        <w:t>Japanese stationery major</w:t>
      </w:r>
      <w:r>
        <w:t>,</w:t>
      </w:r>
      <w:r w:rsidRPr="00B72D73">
        <w:t xml:space="preserve"> Shachihata Inc</w:t>
      </w:r>
      <w:r>
        <w:t xml:space="preserve">., </w:t>
      </w:r>
      <w:r w:rsidR="00684142">
        <w:t xml:space="preserve">had </w:t>
      </w:r>
      <w:r w:rsidRPr="00B72D73">
        <w:t>also announced a large investment in India</w:t>
      </w:r>
      <w:r>
        <w:t>.</w:t>
      </w:r>
      <w:r w:rsidRPr="00DF12F7">
        <w:rPr>
          <w:rStyle w:val="EndnoteReference"/>
        </w:rPr>
        <w:endnoteReference w:id="14"/>
      </w:r>
      <w:r w:rsidRPr="00B72D73">
        <w:t xml:space="preserve"> Online sellers like Flipkart </w:t>
      </w:r>
      <w:r>
        <w:t xml:space="preserve">Pvt. Ltd. </w:t>
      </w:r>
      <w:r w:rsidRPr="00B72D73">
        <w:t>and Amazon</w:t>
      </w:r>
      <w:r>
        <w:t>.com Inc.</w:t>
      </w:r>
      <w:r w:rsidRPr="00B72D73">
        <w:t xml:space="preserve"> </w:t>
      </w:r>
      <w:r>
        <w:t xml:space="preserve">were stocking paper stationery products in India as well. </w:t>
      </w:r>
    </w:p>
    <w:p w14:paraId="7DEEF4EE" w14:textId="77777777" w:rsidR="00737233" w:rsidRPr="008657E0" w:rsidRDefault="00737233" w:rsidP="006E7248">
      <w:pPr>
        <w:pStyle w:val="BodyTextMain"/>
        <w:rPr>
          <w:sz w:val="20"/>
        </w:rPr>
      </w:pPr>
    </w:p>
    <w:p w14:paraId="53375628" w14:textId="5EA17FE6" w:rsidR="00737233" w:rsidRPr="00B72D73" w:rsidRDefault="00737233" w:rsidP="006E7248">
      <w:pPr>
        <w:pStyle w:val="BodyTextMain"/>
        <w:rPr>
          <w:color w:val="000000"/>
        </w:rPr>
      </w:pPr>
      <w:r>
        <w:t>The paper stationery sector of India was classified under</w:t>
      </w:r>
      <w:r w:rsidRPr="00B72D73">
        <w:t xml:space="preserve"> </w:t>
      </w:r>
      <w:r>
        <w:t>s</w:t>
      </w:r>
      <w:r w:rsidRPr="00B72D73">
        <w:t xml:space="preserve">mall and </w:t>
      </w:r>
      <w:r>
        <w:t>m</w:t>
      </w:r>
      <w:r w:rsidRPr="00B72D73">
        <w:t xml:space="preserve">edium </w:t>
      </w:r>
      <w:r>
        <w:t>e</w:t>
      </w:r>
      <w:r w:rsidRPr="00B72D73">
        <w:t xml:space="preserve">nterprises (SMEs) and </w:t>
      </w:r>
      <w:r>
        <w:t xml:space="preserve">played an important role in the Indian economy by </w:t>
      </w:r>
      <w:r w:rsidRPr="00B72D73">
        <w:t>generatin</w:t>
      </w:r>
      <w:r>
        <w:t>g</w:t>
      </w:r>
      <w:r w:rsidRPr="00B72D73">
        <w:t xml:space="preserve"> employment and tax revenues.</w:t>
      </w:r>
      <w:r w:rsidRPr="00DF12F7">
        <w:rPr>
          <w:rStyle w:val="EndnoteReference"/>
        </w:rPr>
        <w:endnoteReference w:id="15"/>
      </w:r>
      <w:r w:rsidRPr="00B72D73">
        <w:t xml:space="preserve"> However, the sector </w:t>
      </w:r>
      <w:r>
        <w:t>faced</w:t>
      </w:r>
      <w:r w:rsidRPr="00B72D73">
        <w:t xml:space="preserve"> some challenges due to its fragmented nature. </w:t>
      </w:r>
      <w:r>
        <w:t>U</w:t>
      </w:r>
      <w:r w:rsidRPr="00B72D73">
        <w:t>norganized players</w:t>
      </w:r>
      <w:r>
        <w:t xml:space="preserve"> dominated the sector</w:t>
      </w:r>
      <w:r w:rsidRPr="00B72D73">
        <w:t xml:space="preserve"> </w:t>
      </w:r>
      <w:r>
        <w:t xml:space="preserve">and </w:t>
      </w:r>
      <w:r w:rsidRPr="00B72D73">
        <w:t>pos</w:t>
      </w:r>
      <w:r>
        <w:t>ed</w:t>
      </w:r>
      <w:r w:rsidRPr="00B72D73">
        <w:t xml:space="preserve"> a threat to </w:t>
      </w:r>
      <w:r>
        <w:t xml:space="preserve">the </w:t>
      </w:r>
      <w:r w:rsidRPr="00B72D73">
        <w:t>organized players</w:t>
      </w:r>
      <w:r>
        <w:t>,</w:t>
      </w:r>
      <w:r w:rsidRPr="00B72D73">
        <w:t xml:space="preserve"> who face</w:t>
      </w:r>
      <w:r>
        <w:t>d</w:t>
      </w:r>
      <w:r w:rsidRPr="00B72D73">
        <w:t xml:space="preserve"> bottlenecks in their growth </w:t>
      </w:r>
      <w:r>
        <w:t>due to</w:t>
      </w:r>
      <w:r w:rsidRPr="00B72D73">
        <w:t xml:space="preserve"> </w:t>
      </w:r>
      <w:r w:rsidR="0060099C">
        <w:t xml:space="preserve">a </w:t>
      </w:r>
      <w:r w:rsidRPr="00B72D73">
        <w:t xml:space="preserve">lack of funding, regulatory pressures, </w:t>
      </w:r>
      <w:r w:rsidR="0060099C">
        <w:t>a shortage of</w:t>
      </w:r>
      <w:r w:rsidR="0060099C" w:rsidRPr="00B72D73">
        <w:t xml:space="preserve"> </w:t>
      </w:r>
      <w:r w:rsidRPr="00B72D73">
        <w:t xml:space="preserve">capacity-building programs, </w:t>
      </w:r>
      <w:r w:rsidR="0060099C">
        <w:t xml:space="preserve">the </w:t>
      </w:r>
      <w:r w:rsidRPr="00B72D73">
        <w:t xml:space="preserve">absence of </w:t>
      </w:r>
      <w:r>
        <w:t xml:space="preserve">an </w:t>
      </w:r>
      <w:r w:rsidRPr="00B72D73">
        <w:t>investor-friendly environment</w:t>
      </w:r>
      <w:r>
        <w:t>,</w:t>
      </w:r>
      <w:r w:rsidRPr="00B72D73">
        <w:t xml:space="preserve"> and </w:t>
      </w:r>
      <w:r>
        <w:t xml:space="preserve">a </w:t>
      </w:r>
      <w:r w:rsidRPr="00B72D73">
        <w:t>lack of tax incentives or subsidies</w:t>
      </w:r>
      <w:r>
        <w:t xml:space="preserve">. Nonetheless, the organized sector appeared to be growing. </w:t>
      </w:r>
      <w:r>
        <w:rPr>
          <w:color w:val="000000" w:themeColor="text1"/>
        </w:rPr>
        <w:t>According to</w:t>
      </w:r>
      <w:r w:rsidRPr="002863FE">
        <w:rPr>
          <w:color w:val="000000" w:themeColor="text1"/>
        </w:rPr>
        <w:t xml:space="preserve"> ITC, who claim</w:t>
      </w:r>
      <w:r>
        <w:rPr>
          <w:color w:val="000000" w:themeColor="text1"/>
        </w:rPr>
        <w:t>ed</w:t>
      </w:r>
      <w:r w:rsidRPr="002863FE">
        <w:rPr>
          <w:color w:val="000000" w:themeColor="text1"/>
        </w:rPr>
        <w:t xml:space="preserve"> to have </w:t>
      </w:r>
      <w:r>
        <w:rPr>
          <w:color w:val="000000" w:themeColor="text1"/>
        </w:rPr>
        <w:t xml:space="preserve">a </w:t>
      </w:r>
      <w:r w:rsidRPr="002863FE">
        <w:rPr>
          <w:color w:val="000000" w:themeColor="text1"/>
        </w:rPr>
        <w:t>20</w:t>
      </w:r>
      <w:r>
        <w:rPr>
          <w:color w:val="000000" w:themeColor="text1"/>
        </w:rPr>
        <w:t xml:space="preserve"> per cent</w:t>
      </w:r>
      <w:r w:rsidRPr="002863FE">
        <w:rPr>
          <w:color w:val="000000" w:themeColor="text1"/>
        </w:rPr>
        <w:t xml:space="preserve"> share of the organi</w:t>
      </w:r>
      <w:r>
        <w:rPr>
          <w:color w:val="000000" w:themeColor="text1"/>
        </w:rPr>
        <w:t>z</w:t>
      </w:r>
      <w:r w:rsidRPr="002863FE">
        <w:rPr>
          <w:color w:val="000000" w:themeColor="text1"/>
        </w:rPr>
        <w:t xml:space="preserve">ed notebook market, the share of </w:t>
      </w:r>
      <w:r>
        <w:rPr>
          <w:color w:val="000000" w:themeColor="text1"/>
        </w:rPr>
        <w:t xml:space="preserve">the segment held by the </w:t>
      </w:r>
      <w:r w:rsidRPr="002863FE">
        <w:rPr>
          <w:color w:val="000000" w:themeColor="text1"/>
        </w:rPr>
        <w:t>organized sector ha</w:t>
      </w:r>
      <w:r>
        <w:rPr>
          <w:color w:val="000000" w:themeColor="text1"/>
        </w:rPr>
        <w:t>d</w:t>
      </w:r>
      <w:r w:rsidRPr="002863FE">
        <w:rPr>
          <w:color w:val="000000" w:themeColor="text1"/>
        </w:rPr>
        <w:t xml:space="preserve"> increased </w:t>
      </w:r>
      <w:r>
        <w:rPr>
          <w:color w:val="000000" w:themeColor="text1"/>
        </w:rPr>
        <w:t xml:space="preserve">from 6–7 per cent, when ITC entered the segment in 2003, </w:t>
      </w:r>
      <w:r w:rsidRPr="002863FE">
        <w:rPr>
          <w:color w:val="000000" w:themeColor="text1"/>
        </w:rPr>
        <w:t>to about 35</w:t>
      </w:r>
      <w:r>
        <w:rPr>
          <w:color w:val="000000" w:themeColor="text1"/>
        </w:rPr>
        <w:t xml:space="preserve"> per cent in 2015.</w:t>
      </w:r>
      <w:r w:rsidRPr="00DF12F7">
        <w:rPr>
          <w:rStyle w:val="EndnoteReference"/>
        </w:rPr>
        <w:endnoteReference w:id="16"/>
      </w:r>
      <w:r w:rsidRPr="002863FE">
        <w:rPr>
          <w:color w:val="000000" w:themeColor="text1"/>
        </w:rPr>
        <w:t xml:space="preserve"> </w:t>
      </w:r>
      <w:r>
        <w:t>D</w:t>
      </w:r>
      <w:r w:rsidRPr="00DE00EC">
        <w:t>emoneti</w:t>
      </w:r>
      <w:r>
        <w:t>z</w:t>
      </w:r>
      <w:r w:rsidRPr="00DE00EC">
        <w:t xml:space="preserve">ation of </w:t>
      </w:r>
      <w:r>
        <w:t xml:space="preserve">certain </w:t>
      </w:r>
      <w:r w:rsidRPr="00DE00EC">
        <w:t>currency notes</w:t>
      </w:r>
      <w:r>
        <w:t>,</w:t>
      </w:r>
      <w:r w:rsidRPr="00DE00EC">
        <w:t xml:space="preserve"> undertaken in 2016</w:t>
      </w:r>
      <w:r>
        <w:t>,</w:t>
      </w:r>
      <w:r w:rsidRPr="00DE00EC">
        <w:t xml:space="preserve"> and the introduction of </w:t>
      </w:r>
      <w:r>
        <w:t xml:space="preserve">a goods and services tax </w:t>
      </w:r>
      <w:r w:rsidRPr="00DE00EC">
        <w:t xml:space="preserve">in 2017 </w:t>
      </w:r>
      <w:r>
        <w:t>were expected to encourage</w:t>
      </w:r>
      <w:r w:rsidRPr="00B72D73">
        <w:t xml:space="preserve"> the unorganized trade to fall in line with the organized </w:t>
      </w:r>
      <w:r>
        <w:t>segment, thus</w:t>
      </w:r>
      <w:r w:rsidRPr="00B72D73">
        <w:t xml:space="preserve"> </w:t>
      </w:r>
      <w:r>
        <w:t xml:space="preserve">further </w:t>
      </w:r>
      <w:r w:rsidRPr="00DE00EC">
        <w:rPr>
          <w:color w:val="000000"/>
        </w:rPr>
        <w:t>reduc</w:t>
      </w:r>
      <w:r>
        <w:rPr>
          <w:color w:val="000000"/>
        </w:rPr>
        <w:t>ing</w:t>
      </w:r>
      <w:r w:rsidRPr="00DE00EC">
        <w:rPr>
          <w:color w:val="000000"/>
        </w:rPr>
        <w:t xml:space="preserve"> the fragmented nature of the industry</w:t>
      </w:r>
      <w:r>
        <w:rPr>
          <w:color w:val="000000"/>
        </w:rPr>
        <w:t>.</w:t>
      </w:r>
      <w:r w:rsidRPr="00DF12F7">
        <w:rPr>
          <w:rStyle w:val="EndnoteReference"/>
        </w:rPr>
        <w:endnoteReference w:id="17"/>
      </w:r>
      <w:r w:rsidRPr="00DE00EC">
        <w:rPr>
          <w:color w:val="000000"/>
        </w:rPr>
        <w:t xml:space="preserve"> </w:t>
      </w:r>
      <w:r w:rsidRPr="002863FE">
        <w:rPr>
          <w:color w:val="000000" w:themeColor="text1"/>
        </w:rPr>
        <w:t xml:space="preserve"> </w:t>
      </w:r>
    </w:p>
    <w:p w14:paraId="0CF11493" w14:textId="77777777" w:rsidR="00737233" w:rsidRPr="008657E0" w:rsidRDefault="00737233" w:rsidP="006E7248">
      <w:pPr>
        <w:pStyle w:val="BodyTextMain"/>
        <w:rPr>
          <w:sz w:val="20"/>
        </w:rPr>
      </w:pPr>
    </w:p>
    <w:p w14:paraId="17AF0F4A" w14:textId="5258C077" w:rsidR="00737233" w:rsidRPr="008657E0" w:rsidRDefault="00737233" w:rsidP="006E7248">
      <w:pPr>
        <w:pStyle w:val="BodyTextMain"/>
        <w:rPr>
          <w:color w:val="000000" w:themeColor="text1"/>
          <w:spacing w:val="-4"/>
        </w:rPr>
      </w:pPr>
      <w:r w:rsidRPr="008657E0">
        <w:rPr>
          <w:color w:val="000000" w:themeColor="text1"/>
          <w:spacing w:val="-4"/>
        </w:rPr>
        <w:t xml:space="preserve">A peculiarity of the segment was that notebooks were a seasonal category, with a large portion of total sales occurring in the six months around the </w:t>
      </w:r>
      <w:r w:rsidR="0060099C" w:rsidRPr="008657E0">
        <w:rPr>
          <w:color w:val="000000" w:themeColor="text1"/>
          <w:spacing w:val="-4"/>
        </w:rPr>
        <w:t>back-to-</w:t>
      </w:r>
      <w:r w:rsidRPr="008657E0">
        <w:rPr>
          <w:color w:val="000000" w:themeColor="text1"/>
          <w:spacing w:val="-4"/>
        </w:rPr>
        <w:t xml:space="preserve">school period; sales over the rest of the year consisted largely of only top-up demands. Further, customer loyalty was low in this segment, with buyers preferring to choose the brand that was readily available and provided by the retailers. Notably, some companies in the sector were </w:t>
      </w:r>
      <w:r w:rsidRPr="008657E0">
        <w:rPr>
          <w:color w:val="000000" w:themeColor="text1"/>
          <w:spacing w:val="-4"/>
        </w:rPr>
        <w:lastRenderedPageBreak/>
        <w:t>involved in research and development to ensure sustainability across the chain of production by consuming fewer trees and water. This could allay concerns that the paper used to make notebooks was harming the environment.</w:t>
      </w:r>
      <w:r w:rsidRPr="008657E0">
        <w:rPr>
          <w:color w:val="000000" w:themeColor="text1"/>
          <w:spacing w:val="-4"/>
          <w:sz w:val="23"/>
          <w:szCs w:val="23"/>
        </w:rPr>
        <w:t xml:space="preserve"> </w:t>
      </w:r>
    </w:p>
    <w:p w14:paraId="31EA5317" w14:textId="77777777" w:rsidR="00737233" w:rsidRPr="00311BC3" w:rsidRDefault="00737233" w:rsidP="006E7248">
      <w:pPr>
        <w:pStyle w:val="BodyTextMain"/>
        <w:rPr>
          <w:i/>
          <w:color w:val="000000" w:themeColor="text1"/>
        </w:rPr>
      </w:pPr>
    </w:p>
    <w:p w14:paraId="05825E98" w14:textId="77777777" w:rsidR="00737233" w:rsidRDefault="00737233" w:rsidP="006E7248">
      <w:pPr>
        <w:pStyle w:val="BodyTextMain"/>
      </w:pPr>
    </w:p>
    <w:p w14:paraId="75739A66" w14:textId="77777777" w:rsidR="00737233" w:rsidRPr="00E126D6" w:rsidRDefault="00737233" w:rsidP="006E7248">
      <w:pPr>
        <w:pStyle w:val="Casehead2"/>
      </w:pPr>
      <w:r w:rsidRPr="00E126D6">
        <w:t>Digital Education Business</w:t>
      </w:r>
    </w:p>
    <w:p w14:paraId="6EF72932" w14:textId="77777777" w:rsidR="00737233" w:rsidRPr="00320062" w:rsidRDefault="00737233" w:rsidP="006E7248">
      <w:pPr>
        <w:pStyle w:val="BodyTextMain"/>
      </w:pPr>
    </w:p>
    <w:p w14:paraId="1AF463F8" w14:textId="0B89B43B" w:rsidR="00737233" w:rsidRPr="00B655AD" w:rsidRDefault="00737233" w:rsidP="006E7248">
      <w:pPr>
        <w:pStyle w:val="BodyTextMain"/>
        <w:rPr>
          <w:spacing w:val="-2"/>
        </w:rPr>
      </w:pPr>
      <w:r w:rsidRPr="00B655AD">
        <w:rPr>
          <w:color w:val="000000" w:themeColor="text1"/>
          <w:spacing w:val="-2"/>
        </w:rPr>
        <w:t>The demand for e-learning content</w:t>
      </w:r>
      <w:r w:rsidR="0060099C" w:rsidRPr="00B655AD">
        <w:rPr>
          <w:color w:val="000000" w:themeColor="text1"/>
          <w:spacing w:val="-2"/>
        </w:rPr>
        <w:t>—spurred by increasing government initiatives promoting e-learning, growing adoption of technology, and improved access to quality education—</w:t>
      </w:r>
      <w:r w:rsidRPr="00B655AD">
        <w:rPr>
          <w:color w:val="000000" w:themeColor="text1"/>
          <w:spacing w:val="-2"/>
        </w:rPr>
        <w:t xml:space="preserve">was likely to be high in India for the foreseeable future, and </w:t>
      </w:r>
      <w:r w:rsidR="0060099C" w:rsidRPr="00B655AD">
        <w:rPr>
          <w:color w:val="000000" w:themeColor="text1"/>
          <w:spacing w:val="-2"/>
        </w:rPr>
        <w:t xml:space="preserve">e-learning content was convenient </w:t>
      </w:r>
      <w:r w:rsidRPr="00B655AD">
        <w:rPr>
          <w:color w:val="000000" w:themeColor="text1"/>
          <w:spacing w:val="-2"/>
        </w:rPr>
        <w:t xml:space="preserve">and </w:t>
      </w:r>
      <w:r w:rsidR="0060099C" w:rsidRPr="00B655AD">
        <w:rPr>
          <w:color w:val="000000" w:themeColor="text1"/>
          <w:spacing w:val="-2"/>
        </w:rPr>
        <w:t>affordable</w:t>
      </w:r>
      <w:r w:rsidRPr="00B655AD">
        <w:rPr>
          <w:color w:val="000000" w:themeColor="text1"/>
          <w:spacing w:val="-2"/>
        </w:rPr>
        <w:t xml:space="preserve">. Government-funded projects for literacy development in rural areas </w:t>
      </w:r>
      <w:r w:rsidRPr="00B655AD">
        <w:rPr>
          <w:spacing w:val="-2"/>
        </w:rPr>
        <w:t>of India</w:t>
      </w:r>
      <w:r w:rsidRPr="00B655AD">
        <w:rPr>
          <w:color w:val="000000" w:themeColor="text1"/>
          <w:spacing w:val="-2"/>
        </w:rPr>
        <w:t xml:space="preserve"> were major drivers of e-learning initiatives. Government efforts to increase student enrolment in higher education and distance learning could also propel market expansion in the e-learning segment.</w:t>
      </w:r>
      <w:r w:rsidRPr="00B655AD">
        <w:rPr>
          <w:rStyle w:val="EndnoteReference"/>
          <w:spacing w:val="-2"/>
        </w:rPr>
        <w:endnoteReference w:id="18"/>
      </w:r>
      <w:r w:rsidRPr="00B655AD">
        <w:rPr>
          <w:spacing w:val="-2"/>
        </w:rPr>
        <w:t xml:space="preserve"> </w:t>
      </w:r>
      <w:r w:rsidRPr="00B655AD">
        <w:rPr>
          <w:color w:val="000000" w:themeColor="text1"/>
          <w:spacing w:val="-2"/>
        </w:rPr>
        <w:t xml:space="preserve">The government’s Digital India and Skill India campaigns were also boosting the use of technology in education. Further, new and emerging professions and an increasingly digital business environment were making it imperative that learners be digitally savvy and skilled. </w:t>
      </w:r>
    </w:p>
    <w:p w14:paraId="2CABDDDD" w14:textId="150B3CDF" w:rsidR="00737233" w:rsidRPr="0060359B" w:rsidRDefault="00737233" w:rsidP="006E7248">
      <w:pPr>
        <w:pStyle w:val="BodyTextMain"/>
        <w:rPr>
          <w:color w:val="000000" w:themeColor="text1"/>
        </w:rPr>
      </w:pPr>
    </w:p>
    <w:p w14:paraId="4CCC9906" w14:textId="6C24E416" w:rsidR="00737233" w:rsidRDefault="00737233" w:rsidP="006E7248">
      <w:pPr>
        <w:pStyle w:val="BodyTextMain"/>
        <w:rPr>
          <w:color w:val="000000" w:themeColor="text1"/>
        </w:rPr>
      </w:pPr>
      <w:r w:rsidRPr="008A441F">
        <w:rPr>
          <w:color w:val="000000" w:themeColor="text1"/>
        </w:rPr>
        <w:t xml:space="preserve">India </w:t>
      </w:r>
      <w:r>
        <w:rPr>
          <w:color w:val="000000" w:themeColor="text1"/>
        </w:rPr>
        <w:t>had become</w:t>
      </w:r>
      <w:r w:rsidRPr="008A441F">
        <w:rPr>
          <w:color w:val="000000" w:themeColor="text1"/>
        </w:rPr>
        <w:t xml:space="preserve"> the </w:t>
      </w:r>
      <w:r w:rsidR="0060099C" w:rsidRPr="008A441F">
        <w:rPr>
          <w:color w:val="000000" w:themeColor="text1"/>
        </w:rPr>
        <w:t>second</w:t>
      </w:r>
      <w:r w:rsidR="0060099C">
        <w:rPr>
          <w:color w:val="000000" w:themeColor="text1"/>
        </w:rPr>
        <w:t>-</w:t>
      </w:r>
      <w:r w:rsidRPr="008A441F">
        <w:rPr>
          <w:color w:val="000000" w:themeColor="text1"/>
        </w:rPr>
        <w:t>largest market for e-learning</w:t>
      </w:r>
      <w:r>
        <w:rPr>
          <w:color w:val="000000" w:themeColor="text1"/>
        </w:rPr>
        <w:t>,</w:t>
      </w:r>
      <w:r w:rsidRPr="008A441F">
        <w:rPr>
          <w:color w:val="000000" w:themeColor="text1"/>
        </w:rPr>
        <w:t xml:space="preserve"> after the U</w:t>
      </w:r>
      <w:r>
        <w:rPr>
          <w:color w:val="000000" w:themeColor="text1"/>
        </w:rPr>
        <w:t xml:space="preserve">nited </w:t>
      </w:r>
      <w:r w:rsidRPr="008A441F">
        <w:rPr>
          <w:color w:val="000000" w:themeColor="text1"/>
        </w:rPr>
        <w:t>S</w:t>
      </w:r>
      <w:r>
        <w:rPr>
          <w:color w:val="000000" w:themeColor="text1"/>
        </w:rPr>
        <w:t>tates</w:t>
      </w:r>
      <w:r w:rsidRPr="008A441F">
        <w:rPr>
          <w:color w:val="000000" w:themeColor="text1"/>
        </w:rPr>
        <w:t xml:space="preserve">. </w:t>
      </w:r>
      <w:r>
        <w:rPr>
          <w:color w:val="000000" w:themeColor="text1"/>
        </w:rPr>
        <w:t xml:space="preserve">In 2015, a report issued by the </w:t>
      </w:r>
      <w:r w:rsidRPr="0060359B">
        <w:rPr>
          <w:color w:val="000000" w:themeColor="text1"/>
        </w:rPr>
        <w:t>UK</w:t>
      </w:r>
      <w:r>
        <w:rPr>
          <w:color w:val="000000" w:themeColor="text1"/>
        </w:rPr>
        <w:t>–</w:t>
      </w:r>
      <w:r w:rsidRPr="0060359B">
        <w:rPr>
          <w:color w:val="000000" w:themeColor="text1"/>
        </w:rPr>
        <w:t>India Business Council</w:t>
      </w:r>
      <w:r>
        <w:rPr>
          <w:color w:val="000000" w:themeColor="text1"/>
        </w:rPr>
        <w:t xml:space="preserve"> predicted India’s e-learning sector w</w:t>
      </w:r>
      <w:r w:rsidRPr="0060359B">
        <w:rPr>
          <w:color w:val="000000" w:themeColor="text1"/>
        </w:rPr>
        <w:t>ould</w:t>
      </w:r>
      <w:r w:rsidRPr="0060359B">
        <w:rPr>
          <w:color w:val="000000" w:themeColor="text1"/>
          <w:spacing w:val="-7"/>
        </w:rPr>
        <w:t xml:space="preserve"> </w:t>
      </w:r>
      <w:r w:rsidRPr="0060359B">
        <w:rPr>
          <w:color w:val="000000" w:themeColor="text1"/>
        </w:rPr>
        <w:t>grow</w:t>
      </w:r>
      <w:r w:rsidRPr="0060359B">
        <w:rPr>
          <w:color w:val="000000" w:themeColor="text1"/>
          <w:spacing w:val="-7"/>
        </w:rPr>
        <w:t xml:space="preserve"> </w:t>
      </w:r>
      <w:r w:rsidRPr="0060359B">
        <w:rPr>
          <w:color w:val="000000" w:themeColor="text1"/>
        </w:rPr>
        <w:t>at</w:t>
      </w:r>
      <w:r w:rsidRPr="0060359B">
        <w:rPr>
          <w:color w:val="000000" w:themeColor="text1"/>
          <w:spacing w:val="-7"/>
        </w:rPr>
        <w:t xml:space="preserve"> </w:t>
      </w:r>
      <w:r w:rsidRPr="0060359B">
        <w:rPr>
          <w:color w:val="000000" w:themeColor="text1"/>
        </w:rPr>
        <w:t xml:space="preserve">a </w:t>
      </w:r>
      <w:r>
        <w:rPr>
          <w:color w:val="000000" w:themeColor="text1"/>
        </w:rPr>
        <w:t xml:space="preserve">CAGR </w:t>
      </w:r>
      <w:r w:rsidRPr="0060359B">
        <w:rPr>
          <w:color w:val="000000" w:themeColor="text1"/>
          <w:spacing w:val="-22"/>
        </w:rPr>
        <w:t xml:space="preserve">of </w:t>
      </w:r>
      <w:r>
        <w:rPr>
          <w:color w:val="000000" w:themeColor="text1"/>
        </w:rPr>
        <w:t xml:space="preserve">17.4 per cent between </w:t>
      </w:r>
      <w:r w:rsidRPr="0060359B">
        <w:rPr>
          <w:color w:val="000000" w:themeColor="text1"/>
        </w:rPr>
        <w:t>2013</w:t>
      </w:r>
      <w:r w:rsidRPr="0060359B">
        <w:rPr>
          <w:color w:val="000000" w:themeColor="text1"/>
          <w:spacing w:val="-22"/>
        </w:rPr>
        <w:t xml:space="preserve"> </w:t>
      </w:r>
      <w:r>
        <w:rPr>
          <w:color w:val="000000" w:themeColor="text1"/>
        </w:rPr>
        <w:t xml:space="preserve">and </w:t>
      </w:r>
      <w:r w:rsidRPr="00C24297">
        <w:t>2018</w:t>
      </w:r>
      <w:r>
        <w:t>—twice as fast as the global market.</w:t>
      </w:r>
      <w:r w:rsidRPr="00DF12F7">
        <w:rPr>
          <w:rStyle w:val="EndnoteReference"/>
        </w:rPr>
        <w:endnoteReference w:id="19"/>
      </w:r>
      <w:r>
        <w:rPr>
          <w:color w:val="000000" w:themeColor="text1"/>
        </w:rPr>
        <w:t xml:space="preserve"> In 2017, </w:t>
      </w:r>
      <w:r w:rsidRPr="00942B78">
        <w:rPr>
          <w:color w:val="000000" w:themeColor="text1"/>
        </w:rPr>
        <w:t xml:space="preserve">KPMG and Google </w:t>
      </w:r>
      <w:r>
        <w:rPr>
          <w:color w:val="000000" w:themeColor="text1"/>
        </w:rPr>
        <w:t>predicted that</w:t>
      </w:r>
      <w:r w:rsidRPr="00942B78">
        <w:rPr>
          <w:color w:val="000000" w:themeColor="text1"/>
        </w:rPr>
        <w:t xml:space="preserve"> the online education industry in India </w:t>
      </w:r>
      <w:r>
        <w:rPr>
          <w:color w:val="000000" w:themeColor="text1"/>
        </w:rPr>
        <w:t xml:space="preserve">would reach </w:t>
      </w:r>
      <w:r w:rsidR="008657E0">
        <w:rPr>
          <w:color w:val="000000" w:themeColor="text1"/>
        </w:rPr>
        <w:t>US</w:t>
      </w:r>
      <w:r w:rsidRPr="00942B78">
        <w:rPr>
          <w:color w:val="000000" w:themeColor="text1"/>
        </w:rPr>
        <w:t>$1.96 billion</w:t>
      </w:r>
      <w:r>
        <w:rPr>
          <w:color w:val="000000" w:themeColor="text1"/>
        </w:rPr>
        <w:t xml:space="preserve"> by 2021, with approximately </w:t>
      </w:r>
      <w:r w:rsidRPr="008A441F">
        <w:rPr>
          <w:color w:val="000000" w:themeColor="text1"/>
        </w:rPr>
        <w:t xml:space="preserve">9.6 million </w:t>
      </w:r>
      <w:r>
        <w:rPr>
          <w:color w:val="000000" w:themeColor="text1"/>
        </w:rPr>
        <w:t xml:space="preserve">users. This was a significant increase from the estimated market value of </w:t>
      </w:r>
      <w:r w:rsidR="008657E0">
        <w:rPr>
          <w:color w:val="000000" w:themeColor="text1"/>
        </w:rPr>
        <w:t>US</w:t>
      </w:r>
      <w:r>
        <w:rPr>
          <w:color w:val="000000" w:themeColor="text1"/>
        </w:rPr>
        <w:t>$247 million in 2016</w:t>
      </w:r>
      <w:r w:rsidR="0060099C">
        <w:rPr>
          <w:color w:val="000000" w:themeColor="text1"/>
        </w:rPr>
        <w:t>,</w:t>
      </w:r>
      <w:r>
        <w:rPr>
          <w:color w:val="000000" w:themeColor="text1"/>
        </w:rPr>
        <w:t xml:space="preserve"> with approximately 1.6 million users.</w:t>
      </w:r>
      <w:r w:rsidRPr="00DF12F7">
        <w:rPr>
          <w:rStyle w:val="EndnoteReference"/>
        </w:rPr>
        <w:endnoteReference w:id="20"/>
      </w:r>
    </w:p>
    <w:p w14:paraId="586B26AC" w14:textId="7A7BBA12" w:rsidR="00737233" w:rsidRPr="00922778" w:rsidRDefault="00737233" w:rsidP="006E7248">
      <w:pPr>
        <w:pStyle w:val="BodyTextMain"/>
        <w:rPr>
          <w:color w:val="000000" w:themeColor="text1"/>
          <w:lang w:val="en-IN"/>
        </w:rPr>
      </w:pPr>
    </w:p>
    <w:p w14:paraId="7C4BE9A5" w14:textId="059550E9" w:rsidR="00737233" w:rsidRPr="0039568C" w:rsidRDefault="00737233" w:rsidP="006E7248">
      <w:pPr>
        <w:pStyle w:val="BodyTextMain"/>
        <w:rPr>
          <w:spacing w:val="-2"/>
        </w:rPr>
      </w:pPr>
      <w:r w:rsidRPr="008657E0">
        <w:rPr>
          <w:spacing w:val="-2"/>
        </w:rPr>
        <w:t>Some of the e-learning companies in India were EI Design Pvt. Ltd., Paradiso Solutions, Shezar Web Technologies Pvt. Ltd. (Shezartech), the Center for eLearning and Training (CeLT), G-Cube</w:t>
      </w:r>
      <w:r w:rsidR="0060099C" w:rsidRPr="008657E0">
        <w:rPr>
          <w:spacing w:val="-2"/>
        </w:rPr>
        <w:t xml:space="preserve"> Solutions</w:t>
      </w:r>
      <w:r w:rsidRPr="008657E0">
        <w:rPr>
          <w:spacing w:val="-2"/>
        </w:rPr>
        <w:t xml:space="preserve">, NIIT Ltd., Zeus Learning Pvt. Ltd., eNyota Learning Pvt. Ltd., the Boston </w:t>
      </w:r>
      <w:r w:rsidR="0060099C" w:rsidRPr="008657E0">
        <w:rPr>
          <w:spacing w:val="-2"/>
        </w:rPr>
        <w:t xml:space="preserve">Consulting </w:t>
      </w:r>
      <w:r w:rsidRPr="008657E0">
        <w:rPr>
          <w:spacing w:val="-2"/>
        </w:rPr>
        <w:t>Group, Upside Learning Solutions Pvt. Ltd., Webanywhere Ltd.,</w:t>
      </w:r>
      <w:r w:rsidRPr="008657E0">
        <w:rPr>
          <w:rFonts w:eastAsiaTheme="minorHAnsi"/>
          <w:spacing w:val="-2"/>
        </w:rPr>
        <w:t xml:space="preserve"> </w:t>
      </w:r>
      <w:r w:rsidRPr="008657E0">
        <w:rPr>
          <w:spacing w:val="-2"/>
        </w:rPr>
        <w:t>Genpact India Pvt. Ltd., and Excelsoft Technologies Pvt. Ltd.</w:t>
      </w:r>
      <w:r w:rsidRPr="0039568C">
        <w:rPr>
          <w:rStyle w:val="EndnoteReference"/>
          <w:spacing w:val="-2"/>
        </w:rPr>
        <w:endnoteReference w:id="21"/>
      </w:r>
      <w:r w:rsidRPr="0039568C">
        <w:rPr>
          <w:b/>
          <w:spacing w:val="-2"/>
        </w:rPr>
        <w:t xml:space="preserve"> </w:t>
      </w:r>
    </w:p>
    <w:p w14:paraId="074F6092" w14:textId="77777777" w:rsidR="00737233" w:rsidRDefault="00737233" w:rsidP="006E7248">
      <w:pPr>
        <w:pStyle w:val="BodyTextMain"/>
        <w:rPr>
          <w:color w:val="000000" w:themeColor="text1"/>
        </w:rPr>
      </w:pPr>
    </w:p>
    <w:p w14:paraId="4C3E0067" w14:textId="77777777" w:rsidR="00737233" w:rsidRDefault="00737233" w:rsidP="006E7248">
      <w:pPr>
        <w:pStyle w:val="BodyTextMain"/>
        <w:rPr>
          <w:color w:val="000000" w:themeColor="text1"/>
        </w:rPr>
      </w:pPr>
    </w:p>
    <w:p w14:paraId="0B387DCF" w14:textId="0B2F37EF" w:rsidR="00737233" w:rsidRDefault="00737233" w:rsidP="004C05A6">
      <w:pPr>
        <w:pStyle w:val="Casehead1"/>
      </w:pPr>
      <w:r>
        <w:t>Sundaram Multi Pap Ltd.</w:t>
      </w:r>
    </w:p>
    <w:p w14:paraId="113F2D97" w14:textId="77777777" w:rsidR="00737233" w:rsidRPr="006E7248" w:rsidRDefault="00737233" w:rsidP="006E7248">
      <w:pPr>
        <w:pStyle w:val="BodyTextMain"/>
      </w:pPr>
    </w:p>
    <w:p w14:paraId="2BCCF64F" w14:textId="5C259565" w:rsidR="00737233" w:rsidRDefault="00737233" w:rsidP="00E964CD">
      <w:pPr>
        <w:pStyle w:val="Casehead2"/>
        <w:rPr>
          <w:color w:val="000000" w:themeColor="text1"/>
        </w:rPr>
      </w:pPr>
      <w:r>
        <w:t>Overview</w:t>
      </w:r>
    </w:p>
    <w:p w14:paraId="5988BB0D" w14:textId="77777777" w:rsidR="00737233" w:rsidRDefault="00737233" w:rsidP="001D50D7">
      <w:pPr>
        <w:pStyle w:val="BodyTextMain"/>
      </w:pPr>
    </w:p>
    <w:p w14:paraId="16AE37BB" w14:textId="6AAB1FDD" w:rsidR="00737233" w:rsidRPr="008657E0" w:rsidRDefault="00737233" w:rsidP="001D50D7">
      <w:pPr>
        <w:pStyle w:val="BodyTextMain"/>
        <w:rPr>
          <w:spacing w:val="-2"/>
        </w:rPr>
      </w:pPr>
      <w:r w:rsidRPr="008657E0">
        <w:rPr>
          <w:spacing w:val="-2"/>
        </w:rPr>
        <w:t xml:space="preserve">Sundaram was in the business of </w:t>
      </w:r>
      <w:r w:rsidR="0060099C" w:rsidRPr="008657E0">
        <w:rPr>
          <w:spacing w:val="-2"/>
        </w:rPr>
        <w:t xml:space="preserve">producing </w:t>
      </w:r>
      <w:r w:rsidRPr="008657E0">
        <w:rPr>
          <w:spacing w:val="-2"/>
        </w:rPr>
        <w:t>paper stationery products</w:t>
      </w:r>
      <w:r w:rsidR="0060099C" w:rsidRPr="008657E0">
        <w:rPr>
          <w:spacing w:val="-2"/>
        </w:rPr>
        <w:t xml:space="preserve"> and </w:t>
      </w:r>
      <w:r w:rsidRPr="008657E0">
        <w:rPr>
          <w:spacing w:val="-2"/>
        </w:rPr>
        <w:t xml:space="preserve">paper at a mill and developing digital educational content for upper primary and secondary education. With its head office in Mumbai, Sundaram was incorporated on March 13, 1995, as a public limited company, promoted by </w:t>
      </w:r>
      <w:r w:rsidR="00F12AD9" w:rsidRPr="008657E0">
        <w:rPr>
          <w:spacing w:val="-2"/>
        </w:rPr>
        <w:t xml:space="preserve">Amrut </w:t>
      </w:r>
      <w:r w:rsidRPr="008657E0">
        <w:rPr>
          <w:spacing w:val="-2"/>
        </w:rPr>
        <w:t>Shah and his brother, Shantilal. Sundaram took over the partnership firm Starline Industries, taking on the partnership’s assets, business, and bank liabilities.</w:t>
      </w:r>
      <w:r w:rsidRPr="008657E0">
        <w:rPr>
          <w:rStyle w:val="EndnoteReference"/>
          <w:spacing w:val="-2"/>
        </w:rPr>
        <w:endnoteReference w:id="22"/>
      </w:r>
      <w:r w:rsidRPr="008657E0">
        <w:rPr>
          <w:spacing w:val="-2"/>
        </w:rPr>
        <w:t xml:space="preserve"> On February 23, 1996, the company went public with its initial public offering (IPO), offering 1.8 million equity shares worth </w:t>
      </w:r>
      <w:r w:rsidR="00137AFB" w:rsidRPr="008657E0">
        <w:rPr>
          <w:rFonts w:ascii="Arial" w:hAnsi="Arial" w:cs="Arial"/>
          <w:spacing w:val="-2"/>
          <w:sz w:val="20"/>
          <w:szCs w:val="20"/>
        </w:rPr>
        <w:t>₹</w:t>
      </w:r>
      <w:r w:rsidRPr="008657E0">
        <w:rPr>
          <w:spacing w:val="-2"/>
        </w:rPr>
        <w:t xml:space="preserve">10 each for cash at par. The IPO earned </w:t>
      </w:r>
      <w:r w:rsidR="00137AFB" w:rsidRPr="008657E0">
        <w:rPr>
          <w:rFonts w:ascii="Arial" w:hAnsi="Arial" w:cs="Arial"/>
          <w:spacing w:val="-2"/>
          <w:sz w:val="20"/>
          <w:szCs w:val="20"/>
        </w:rPr>
        <w:t>₹</w:t>
      </w:r>
      <w:r w:rsidR="00F12AD9" w:rsidRPr="008657E0">
        <w:rPr>
          <w:spacing w:val="-2"/>
        </w:rPr>
        <w:t xml:space="preserve">18 </w:t>
      </w:r>
      <w:r w:rsidRPr="008657E0">
        <w:rPr>
          <w:spacing w:val="-2"/>
        </w:rPr>
        <w:t>million</w:t>
      </w:r>
      <w:r w:rsidR="00F12AD9" w:rsidRPr="008657E0">
        <w:rPr>
          <w:spacing w:val="-2"/>
        </w:rPr>
        <w:t>,</w:t>
      </w:r>
      <w:r w:rsidRPr="008657E0">
        <w:rPr>
          <w:spacing w:val="-2"/>
        </w:rPr>
        <w:t xml:space="preserve"> and the company was listed on the Pune and Ahmedabad </w:t>
      </w:r>
      <w:r w:rsidR="00F12AD9" w:rsidRPr="008657E0">
        <w:rPr>
          <w:spacing w:val="-2"/>
        </w:rPr>
        <w:t>stock exchanges</w:t>
      </w:r>
      <w:r w:rsidRPr="008657E0">
        <w:rPr>
          <w:spacing w:val="-2"/>
        </w:rPr>
        <w:t>.</w:t>
      </w:r>
      <w:r w:rsidRPr="008657E0">
        <w:rPr>
          <w:rStyle w:val="EndnoteReference"/>
          <w:spacing w:val="-2"/>
        </w:rPr>
        <w:endnoteReference w:id="23"/>
      </w:r>
      <w:r w:rsidRPr="008657E0">
        <w:rPr>
          <w:spacing w:val="-2"/>
        </w:rPr>
        <w:t xml:space="preserve"> In 2005, the company split the face value of its shares from </w:t>
      </w:r>
      <w:r w:rsidR="00137AFB" w:rsidRPr="008657E0">
        <w:rPr>
          <w:rFonts w:ascii="Arial" w:hAnsi="Arial" w:cs="Arial"/>
          <w:spacing w:val="-2"/>
          <w:sz w:val="20"/>
          <w:szCs w:val="20"/>
        </w:rPr>
        <w:t>₹</w:t>
      </w:r>
      <w:r w:rsidRPr="008657E0">
        <w:rPr>
          <w:spacing w:val="-2"/>
        </w:rPr>
        <w:t xml:space="preserve">10 to </w:t>
      </w:r>
      <w:r w:rsidR="00137AFB" w:rsidRPr="008657E0">
        <w:rPr>
          <w:rFonts w:ascii="Arial" w:hAnsi="Arial" w:cs="Arial"/>
          <w:spacing w:val="-2"/>
          <w:sz w:val="20"/>
          <w:szCs w:val="20"/>
        </w:rPr>
        <w:t>₹</w:t>
      </w:r>
      <w:r w:rsidRPr="008657E0">
        <w:rPr>
          <w:spacing w:val="-2"/>
        </w:rPr>
        <w:t xml:space="preserve">1. In 2010, the equity shares were also listed on the Bombay and National </w:t>
      </w:r>
      <w:r w:rsidR="00F12AD9" w:rsidRPr="008657E0">
        <w:rPr>
          <w:spacing w:val="-2"/>
        </w:rPr>
        <w:t>stock exchanges</w:t>
      </w:r>
      <w:r w:rsidRPr="008657E0">
        <w:rPr>
          <w:spacing w:val="-2"/>
        </w:rPr>
        <w:t xml:space="preserve">. In 2012, Sundaram announced a bonus issue </w:t>
      </w:r>
      <w:r w:rsidRPr="008657E0">
        <w:rPr>
          <w:spacing w:val="-2"/>
          <w:lang w:val="en-CA"/>
        </w:rPr>
        <w:t xml:space="preserve">of two equity shares for every equity share held by stockholders </w:t>
      </w:r>
      <w:r w:rsidRPr="008657E0">
        <w:rPr>
          <w:spacing w:val="-2"/>
        </w:rPr>
        <w:t>(see Exhibit 1</w:t>
      </w:r>
      <w:r w:rsidR="00783229" w:rsidRPr="008657E0">
        <w:rPr>
          <w:spacing w:val="-2"/>
        </w:rPr>
        <w:t xml:space="preserve"> or Excel Student Spreadsheet, Ivey product no. 7B19M115</w:t>
      </w:r>
      <w:r w:rsidRPr="008657E0">
        <w:rPr>
          <w:spacing w:val="-2"/>
        </w:rPr>
        <w:t>).</w:t>
      </w:r>
      <w:r w:rsidRPr="008657E0">
        <w:rPr>
          <w:rStyle w:val="EndnoteReference"/>
          <w:spacing w:val="-2"/>
        </w:rPr>
        <w:endnoteReference w:id="24"/>
      </w:r>
    </w:p>
    <w:p w14:paraId="349CD17C" w14:textId="77777777" w:rsidR="00737233" w:rsidRPr="006E7248" w:rsidRDefault="00737233" w:rsidP="001D50D7">
      <w:pPr>
        <w:pStyle w:val="BodyTextMain"/>
      </w:pPr>
    </w:p>
    <w:p w14:paraId="51E8CB17" w14:textId="66C50DC4" w:rsidR="00737233" w:rsidRDefault="00737233" w:rsidP="006E7248">
      <w:pPr>
        <w:pStyle w:val="BodyTextMain"/>
      </w:pPr>
      <w:r w:rsidRPr="00CF1855">
        <w:t>The company ha</w:t>
      </w:r>
      <w:r>
        <w:t>d</w:t>
      </w:r>
      <w:r w:rsidRPr="00CF1855">
        <w:t xml:space="preserve"> been in the education sector </w:t>
      </w:r>
      <w:r>
        <w:t>for 32</w:t>
      </w:r>
      <w:r w:rsidRPr="00CF1855">
        <w:t xml:space="preserve"> years and </w:t>
      </w:r>
      <w:r>
        <w:t>was</w:t>
      </w:r>
      <w:r w:rsidRPr="00CF1855">
        <w:t xml:space="preserve"> an established player in the paper stationery market</w:t>
      </w:r>
      <w:r>
        <w:t>,</w:t>
      </w:r>
      <w:r w:rsidRPr="00CF1855">
        <w:t xml:space="preserve"> offering </w:t>
      </w:r>
      <w:r w:rsidRPr="00150C22">
        <w:t xml:space="preserve">over 200 varieties of paper stationery products that </w:t>
      </w:r>
      <w:r>
        <w:t>were</w:t>
      </w:r>
      <w:r w:rsidRPr="00150C22">
        <w:t xml:space="preserve"> sold through its distribution network of 15</w:t>
      </w:r>
      <w:r>
        <w:t>,</w:t>
      </w:r>
      <w:r w:rsidRPr="00150C22">
        <w:t xml:space="preserve">000 dealers </w:t>
      </w:r>
      <w:r>
        <w:t>and distributors.</w:t>
      </w:r>
      <w:r w:rsidRPr="00150C22">
        <w:t xml:space="preserve"> </w:t>
      </w:r>
      <w:r w:rsidRPr="006862F6">
        <w:t>The company design</w:t>
      </w:r>
      <w:r>
        <w:t>ed</w:t>
      </w:r>
      <w:r w:rsidRPr="006862F6">
        <w:t>, manufacture</w:t>
      </w:r>
      <w:r>
        <w:t>d,</w:t>
      </w:r>
      <w:r w:rsidRPr="006862F6">
        <w:t xml:space="preserve"> and market</w:t>
      </w:r>
      <w:r>
        <w:t>ed</w:t>
      </w:r>
      <w:r w:rsidRPr="006862F6">
        <w:t xml:space="preserve"> paper stationery </w:t>
      </w:r>
      <w:r>
        <w:t>including</w:t>
      </w:r>
      <w:r w:rsidRPr="006862F6">
        <w:t xml:space="preserve"> exercise notebooks, long books, note p</w:t>
      </w:r>
      <w:r>
        <w:t xml:space="preserve">ads, scrapbooks, drawing books, and graph books </w:t>
      </w:r>
      <w:r w:rsidRPr="006862F6">
        <w:t xml:space="preserve">for students </w:t>
      </w:r>
      <w:r>
        <w:t xml:space="preserve">of all ages. The company also produced office </w:t>
      </w:r>
      <w:r w:rsidRPr="006862F6">
        <w:t xml:space="preserve">stationery </w:t>
      </w:r>
      <w:r>
        <w:t xml:space="preserve">and printing </w:t>
      </w:r>
      <w:r w:rsidRPr="006862F6">
        <w:t>products, writing</w:t>
      </w:r>
      <w:r>
        <w:t>,</w:t>
      </w:r>
      <w:r w:rsidRPr="006862F6">
        <w:t xml:space="preserve"> </w:t>
      </w:r>
      <w:r>
        <w:t>and</w:t>
      </w:r>
      <w:r w:rsidRPr="006862F6">
        <w:t xml:space="preserve"> packaging paper. </w:t>
      </w:r>
      <w:r>
        <w:t>It introduced s</w:t>
      </w:r>
      <w:r w:rsidRPr="00005C5B">
        <w:t>oftbound long books</w:t>
      </w:r>
      <w:r w:rsidR="003C73EE">
        <w:t xml:space="preserve"> </w:t>
      </w:r>
      <w:r w:rsidR="003C73EE" w:rsidRPr="003C73EE">
        <w:t>(A5-sized notebooks).</w:t>
      </w:r>
      <w:r w:rsidRPr="00005C5B">
        <w:t xml:space="preserve">, exercise books, </w:t>
      </w:r>
      <w:r>
        <w:t>f</w:t>
      </w:r>
      <w:r w:rsidR="00950CB2">
        <w:t>oolscap</w:t>
      </w:r>
      <w:r w:rsidRPr="00005C5B">
        <w:t xml:space="preserve"> </w:t>
      </w:r>
      <w:r w:rsidR="00950CB2">
        <w:t>(</w:t>
      </w:r>
      <w:r w:rsidR="00950CB2" w:rsidRPr="00950CB2">
        <w:rPr>
          <w:lang w:val="en-CA"/>
        </w:rPr>
        <w:t>8.0</w:t>
      </w:r>
      <w:r w:rsidR="006E08FD">
        <w:rPr>
          <w:lang w:val="en-CA"/>
        </w:rPr>
        <w:t xml:space="preserve"> wide</w:t>
      </w:r>
      <w:r w:rsidR="00950CB2" w:rsidRPr="00950CB2">
        <w:rPr>
          <w:lang w:val="en-CA"/>
        </w:rPr>
        <w:t xml:space="preserve"> x 13.0 in</w:t>
      </w:r>
      <w:r w:rsidR="00950CB2">
        <w:rPr>
          <w:lang w:val="en-CA"/>
        </w:rPr>
        <w:t xml:space="preserve">ches </w:t>
      </w:r>
      <w:r w:rsidR="006E08FD">
        <w:rPr>
          <w:lang w:val="en-CA"/>
        </w:rPr>
        <w:t>high</w:t>
      </w:r>
      <w:r w:rsidR="00950CB2">
        <w:rPr>
          <w:lang w:val="en-CA"/>
        </w:rPr>
        <w:t xml:space="preserve">) </w:t>
      </w:r>
      <w:r w:rsidRPr="00005C5B">
        <w:t>books, notebooks, drawing books in various sizes and price range</w:t>
      </w:r>
      <w:r>
        <w:t>s</w:t>
      </w:r>
      <w:r w:rsidRPr="00005C5B">
        <w:t xml:space="preserve">, </w:t>
      </w:r>
      <w:r>
        <w:lastRenderedPageBreak/>
        <w:t xml:space="preserve">and </w:t>
      </w:r>
      <w:r w:rsidRPr="00005C5B">
        <w:t>lo</w:t>
      </w:r>
      <w:r>
        <w:t>ose answer sheet packs</w:t>
      </w:r>
      <w:r w:rsidR="006E08FD">
        <w:t>.</w:t>
      </w:r>
      <w:r>
        <w:t xml:space="preserve"> Sundaram used </w:t>
      </w:r>
      <w:r w:rsidRPr="00005C5B">
        <w:t xml:space="preserve">thread stitching for books instead of </w:t>
      </w:r>
      <w:r>
        <w:t xml:space="preserve">the </w:t>
      </w:r>
      <w:r w:rsidRPr="00005C5B">
        <w:t>age</w:t>
      </w:r>
      <w:r>
        <w:t>-</w:t>
      </w:r>
      <w:r w:rsidRPr="00005C5B">
        <w:t>old centre pinning</w:t>
      </w:r>
      <w:r>
        <w:t xml:space="preserve"> or staples.</w:t>
      </w:r>
      <w:r w:rsidRPr="00777108">
        <w:t xml:space="preserve"> </w:t>
      </w:r>
      <w:r>
        <w:t>It</w:t>
      </w:r>
      <w:r w:rsidRPr="00150C22">
        <w:t xml:space="preserve"> </w:t>
      </w:r>
      <w:r>
        <w:t>sold</w:t>
      </w:r>
      <w:r w:rsidRPr="00150C22">
        <w:t xml:space="preserve"> more than </w:t>
      </w:r>
      <w:r w:rsidR="008657E0">
        <w:t>500,000</w:t>
      </w:r>
      <w:r w:rsidRPr="00150C22">
        <w:t xml:space="preserve"> every day</w:t>
      </w:r>
      <w:r>
        <w:t>.</w:t>
      </w:r>
      <w:r w:rsidRPr="00DF12F7">
        <w:rPr>
          <w:rStyle w:val="EndnoteReference"/>
        </w:rPr>
        <w:endnoteReference w:id="25"/>
      </w:r>
      <w:r>
        <w:t xml:space="preserve"> </w:t>
      </w:r>
    </w:p>
    <w:p w14:paraId="6AC4189B" w14:textId="77777777" w:rsidR="00737233" w:rsidRPr="003515CA" w:rsidRDefault="00737233" w:rsidP="006E7248">
      <w:pPr>
        <w:pStyle w:val="BodyTextMain"/>
      </w:pPr>
    </w:p>
    <w:p w14:paraId="31F70A5E" w14:textId="5C014826" w:rsidR="00737233" w:rsidRDefault="00737233" w:rsidP="00777108">
      <w:pPr>
        <w:pStyle w:val="BodyTextMain"/>
      </w:pPr>
      <w:r>
        <w:t>In FY</w:t>
      </w:r>
      <w:r w:rsidRPr="006E7248">
        <w:t xml:space="preserve"> 2008</w:t>
      </w:r>
      <w:r>
        <w:t>/</w:t>
      </w:r>
      <w:r w:rsidRPr="006E7248">
        <w:t xml:space="preserve">09, </w:t>
      </w:r>
      <w:r>
        <w:t>Sundaram</w:t>
      </w:r>
      <w:r w:rsidRPr="006E7248">
        <w:t xml:space="preserve"> formed </w:t>
      </w:r>
      <w:r>
        <w:t xml:space="preserve">a subsidiary, </w:t>
      </w:r>
      <w:r w:rsidRPr="006E7248">
        <w:t>Sundaram Edusys Pvt</w:t>
      </w:r>
      <w:r>
        <w:t>.</w:t>
      </w:r>
      <w:r w:rsidRPr="006E7248">
        <w:t xml:space="preserve"> Ltd., to take advantage of the growing market for delivering education digitally in India. </w:t>
      </w:r>
      <w:r w:rsidR="00F12AD9">
        <w:t>This f</w:t>
      </w:r>
      <w:r w:rsidR="00F12AD9" w:rsidRPr="006E7248">
        <w:t xml:space="preserve">oray </w:t>
      </w:r>
      <w:r w:rsidRPr="006E7248">
        <w:t>into the digital business was the initiative of Shah</w:t>
      </w:r>
      <w:r>
        <w:t>’</w:t>
      </w:r>
      <w:r w:rsidRPr="006E7248">
        <w:t>s son, Hardik, marking the entry of the next generation in</w:t>
      </w:r>
      <w:r>
        <w:t>to</w:t>
      </w:r>
      <w:r w:rsidRPr="006E7248">
        <w:t xml:space="preserve"> the family business.</w:t>
      </w:r>
      <w:r>
        <w:t xml:space="preserve"> The subsidiary, </w:t>
      </w:r>
      <w:r w:rsidR="00057CDD">
        <w:t>renamed E</w:t>
      </w:r>
      <w:r w:rsidRPr="00EF3B8B">
        <w:t>-</w:t>
      </w:r>
      <w:r>
        <w:t>C</w:t>
      </w:r>
      <w:r w:rsidRPr="00EF3B8B">
        <w:t>lass Education System Ltd</w:t>
      </w:r>
      <w:r>
        <w:t>. (E-Class) in 2011, was a pioneer in digital education initiatives at schools in Maharashtra. It commenced its commercial operation in February 2011 and had grown over the years (see Exhibit 2</w:t>
      </w:r>
      <w:r w:rsidRPr="007D1598">
        <w:t>)</w:t>
      </w:r>
      <w:r>
        <w:t xml:space="preserve">. </w:t>
      </w:r>
    </w:p>
    <w:p w14:paraId="06446ECB" w14:textId="77777777" w:rsidR="00737233" w:rsidRDefault="00737233" w:rsidP="00777108">
      <w:pPr>
        <w:pStyle w:val="BodyTextMain"/>
      </w:pPr>
    </w:p>
    <w:p w14:paraId="5C6A7421" w14:textId="42AE4B45" w:rsidR="00737233" w:rsidRDefault="00737233" w:rsidP="00777108">
      <w:pPr>
        <w:pStyle w:val="BodyTextMain"/>
      </w:pPr>
      <w:r>
        <w:t>The company leveraged the power</w:t>
      </w:r>
      <w:r w:rsidRPr="00FE2212">
        <w:t xml:space="preserve"> of </w:t>
      </w:r>
      <w:r>
        <w:t>c</w:t>
      </w:r>
      <w:r w:rsidRPr="00FE2212">
        <w:t>omputers and us</w:t>
      </w:r>
      <w:r>
        <w:t>ed</w:t>
      </w:r>
      <w:r w:rsidRPr="00FE2212">
        <w:t xml:space="preserve"> a blend of </w:t>
      </w:r>
      <w:r>
        <w:t>I</w:t>
      </w:r>
      <w:r w:rsidRPr="00FE2212">
        <w:t>nternet, mobile</w:t>
      </w:r>
      <w:r w:rsidR="00F12AD9">
        <w:t xml:space="preserve"> and</w:t>
      </w:r>
      <w:r w:rsidR="00F12AD9" w:rsidRPr="00FE2212">
        <w:t xml:space="preserve"> </w:t>
      </w:r>
      <w:r w:rsidRPr="00FC0ABD">
        <w:t>smartphone application</w:t>
      </w:r>
      <w:r>
        <w:t>s</w:t>
      </w:r>
      <w:r w:rsidRPr="00FC0ABD">
        <w:t xml:space="preserve">, </w:t>
      </w:r>
      <w:r>
        <w:t>A</w:t>
      </w:r>
      <w:r w:rsidRPr="00FC0ABD">
        <w:t>ndroid memory cards, pen</w:t>
      </w:r>
      <w:r>
        <w:t xml:space="preserve"> </w:t>
      </w:r>
      <w:r w:rsidRPr="00FC0ABD">
        <w:t>drives</w:t>
      </w:r>
      <w:r>
        <w:t xml:space="preserve"> (USB flash drives),</w:t>
      </w:r>
      <w:r w:rsidRPr="00FC0ABD">
        <w:t xml:space="preserve"> </w:t>
      </w:r>
      <w:r w:rsidRPr="00FE2212">
        <w:t>and other digital communication technologies</w:t>
      </w:r>
      <w:r>
        <w:t xml:space="preserve"> to </w:t>
      </w:r>
      <w:r w:rsidR="00057CDD">
        <w:t>offer</w:t>
      </w:r>
      <w:r w:rsidR="00057CDD" w:rsidRPr="00791D4E">
        <w:t xml:space="preserve"> </w:t>
      </w:r>
      <w:r w:rsidR="00057CDD">
        <w:t>digital</w:t>
      </w:r>
      <w:r>
        <w:t xml:space="preserve"> </w:t>
      </w:r>
      <w:r w:rsidRPr="00791D4E">
        <w:t>educationa</w:t>
      </w:r>
      <w:r>
        <w:t xml:space="preserve">l </w:t>
      </w:r>
      <w:r w:rsidRPr="00791D4E">
        <w:t>products ma</w:t>
      </w:r>
      <w:r>
        <w:t>pped to the Maharashtra State Board</w:t>
      </w:r>
      <w:r w:rsidRPr="00791D4E">
        <w:t xml:space="preserve"> </w:t>
      </w:r>
      <w:r>
        <w:t xml:space="preserve">of Secondary and Higher Secondary Education </w:t>
      </w:r>
      <w:r w:rsidRPr="00791D4E">
        <w:t xml:space="preserve">for </w:t>
      </w:r>
      <w:r>
        <w:t>first</w:t>
      </w:r>
      <w:r w:rsidRPr="00791D4E">
        <w:t xml:space="preserve"> to </w:t>
      </w:r>
      <w:r>
        <w:t>tenth</w:t>
      </w:r>
      <w:r w:rsidRPr="00791D4E">
        <w:t xml:space="preserve"> </w:t>
      </w:r>
      <w:r>
        <w:t>s</w:t>
      </w:r>
      <w:r w:rsidRPr="00791D4E">
        <w:t xml:space="preserve">tandard syllabus courses </w:t>
      </w:r>
      <w:r>
        <w:t>for</w:t>
      </w:r>
      <w:r w:rsidRPr="00791D4E">
        <w:t xml:space="preserve"> all </w:t>
      </w:r>
      <w:r>
        <w:t>s</w:t>
      </w:r>
      <w:r w:rsidRPr="00791D4E">
        <w:t>ubje</w:t>
      </w:r>
      <w:r>
        <w:t xml:space="preserve">cts, in Marathi, English, Hindi, and </w:t>
      </w:r>
      <w:r w:rsidRPr="00791D4E">
        <w:t xml:space="preserve">Urdu </w:t>
      </w:r>
      <w:r>
        <w:t>l</w:t>
      </w:r>
      <w:r w:rsidRPr="00791D4E">
        <w:t>anguages</w:t>
      </w:r>
      <w:r>
        <w:t>. E-Class also</w:t>
      </w:r>
      <w:r w:rsidRPr="00FB3D64">
        <w:t xml:space="preserve"> suppl</w:t>
      </w:r>
      <w:r>
        <w:t>ied</w:t>
      </w:r>
      <w:r w:rsidRPr="00FB3D64">
        <w:t xml:space="preserve"> </w:t>
      </w:r>
      <w:r>
        <w:t xml:space="preserve">its product </w:t>
      </w:r>
      <w:r w:rsidRPr="00FB3D64">
        <w:t xml:space="preserve">to </w:t>
      </w:r>
      <w:r>
        <w:t xml:space="preserve">the </w:t>
      </w:r>
      <w:r w:rsidRPr="00FB3D64">
        <w:t xml:space="preserve">Directorate of </w:t>
      </w:r>
      <w:r>
        <w:t>P</w:t>
      </w:r>
      <w:r w:rsidRPr="00FB3D64">
        <w:t xml:space="preserve">rimary </w:t>
      </w:r>
      <w:r>
        <w:t>E</w:t>
      </w:r>
      <w:r w:rsidRPr="00FB3D64">
        <w:t>ducation</w:t>
      </w:r>
      <w:r>
        <w:t>,</w:t>
      </w:r>
      <w:r w:rsidRPr="00FB3D64">
        <w:t xml:space="preserve"> which </w:t>
      </w:r>
      <w:r>
        <w:t>was responsible for</w:t>
      </w:r>
      <w:r w:rsidRPr="00FB3D64">
        <w:t xml:space="preserve"> 41,286 primary schools and 19,152 upper primary school</w:t>
      </w:r>
      <w:r>
        <w:t>s</w:t>
      </w:r>
      <w:r w:rsidRPr="00FB3D64">
        <w:t>.</w:t>
      </w:r>
      <w:r>
        <w:t xml:space="preserve"> </w:t>
      </w:r>
    </w:p>
    <w:p w14:paraId="4BBB9E9F" w14:textId="77777777" w:rsidR="00737233" w:rsidRDefault="00737233" w:rsidP="00777108">
      <w:pPr>
        <w:pStyle w:val="BodyTextMain"/>
      </w:pPr>
    </w:p>
    <w:p w14:paraId="41C6D309" w14:textId="2EA705B6" w:rsidR="00737233" w:rsidRPr="00CF1855" w:rsidRDefault="00737233" w:rsidP="00777108">
      <w:pPr>
        <w:pStyle w:val="BodyTextMain"/>
      </w:pPr>
      <w:r>
        <w:t xml:space="preserve">The company had over </w:t>
      </w:r>
      <w:r w:rsidR="008657E0">
        <w:t>500,000</w:t>
      </w:r>
      <w:r w:rsidRPr="00F94719">
        <w:t xml:space="preserve"> students learning from </w:t>
      </w:r>
      <w:r>
        <w:t>its</w:t>
      </w:r>
      <w:r w:rsidRPr="00F94719">
        <w:t xml:space="preserve"> educational content. With </w:t>
      </w:r>
      <w:r>
        <w:t>A</w:t>
      </w:r>
      <w:r w:rsidRPr="00F94719">
        <w:t>ndroid educational memory card</w:t>
      </w:r>
      <w:r>
        <w:t>s</w:t>
      </w:r>
      <w:r w:rsidRPr="00F94719">
        <w:t xml:space="preserve"> introduced in 2016, </w:t>
      </w:r>
      <w:r>
        <w:t>E-Class had</w:t>
      </w:r>
      <w:r w:rsidRPr="00F94719">
        <w:t xml:space="preserve"> powered over 60,000 tab</w:t>
      </w:r>
      <w:r w:rsidR="006E08FD">
        <w:t>let</w:t>
      </w:r>
      <w:r w:rsidRPr="00F94719">
        <w:t>s in the state with offline educational content.</w:t>
      </w:r>
      <w:r w:rsidRPr="00FB3D64">
        <w:t xml:space="preserve"> </w:t>
      </w:r>
      <w:r>
        <w:t>The company had</w:t>
      </w:r>
      <w:r w:rsidRPr="00FB3D64">
        <w:t xml:space="preserve"> set up </w:t>
      </w:r>
      <w:r w:rsidR="00057CDD" w:rsidRPr="00FB3D64">
        <w:t>audio-</w:t>
      </w:r>
      <w:r w:rsidR="00057CDD">
        <w:t>visual</w:t>
      </w:r>
      <w:r>
        <w:t xml:space="preserve"> classroom systems for the state’s schools, and in </w:t>
      </w:r>
      <w:r w:rsidRPr="00F94719">
        <w:t>2017</w:t>
      </w:r>
      <w:r>
        <w:t xml:space="preserve">, it </w:t>
      </w:r>
      <w:r w:rsidRPr="00F94719">
        <w:t xml:space="preserve">introduced </w:t>
      </w:r>
      <w:r>
        <w:t>its</w:t>
      </w:r>
      <w:r w:rsidRPr="00F94719">
        <w:t xml:space="preserve"> first online learning app</w:t>
      </w:r>
      <w:r w:rsidR="008657E0">
        <w:t>lication (app)</w:t>
      </w:r>
      <w:r>
        <w:t>,</w:t>
      </w:r>
      <w:r w:rsidRPr="00F94719">
        <w:t xml:space="preserve"> called EDZAM</w:t>
      </w:r>
      <w:r>
        <w:t>.</w:t>
      </w:r>
      <w:r>
        <w:rPr>
          <w:rStyle w:val="EndnoteReference"/>
        </w:rPr>
        <w:endnoteReference w:id="26"/>
      </w:r>
      <w:r w:rsidRPr="00F94719">
        <w:t xml:space="preserve"> The app provide</w:t>
      </w:r>
      <w:r>
        <w:t>d</w:t>
      </w:r>
      <w:r w:rsidRPr="00F94719">
        <w:t xml:space="preserve"> com</w:t>
      </w:r>
      <w:r>
        <w:t xml:space="preserve">plete educational videos online, providing </w:t>
      </w:r>
      <w:r w:rsidRPr="00F94719">
        <w:t>user</w:t>
      </w:r>
      <w:r>
        <w:t>s with</w:t>
      </w:r>
      <w:r w:rsidRPr="00F94719">
        <w:t xml:space="preserve"> access to over 4</w:t>
      </w:r>
      <w:r>
        <w:t>,</w:t>
      </w:r>
      <w:r w:rsidRPr="00F94719">
        <w:t xml:space="preserve">000 videos. </w:t>
      </w:r>
    </w:p>
    <w:p w14:paraId="44C902A0" w14:textId="77777777" w:rsidR="00737233" w:rsidRDefault="00737233" w:rsidP="006E7248">
      <w:pPr>
        <w:pStyle w:val="BodyTextMain"/>
      </w:pPr>
    </w:p>
    <w:p w14:paraId="4A025304" w14:textId="77777777" w:rsidR="00737233" w:rsidRDefault="00737233" w:rsidP="006E7248">
      <w:pPr>
        <w:pStyle w:val="BodyTextMain"/>
      </w:pPr>
    </w:p>
    <w:p w14:paraId="54964BB4" w14:textId="77777777" w:rsidR="00737233" w:rsidRPr="00E126D6" w:rsidRDefault="00737233" w:rsidP="00DF31E4">
      <w:pPr>
        <w:pStyle w:val="Casehead2"/>
      </w:pPr>
      <w:r>
        <w:t>Manufacturing and M</w:t>
      </w:r>
      <w:r w:rsidRPr="00E126D6">
        <w:t xml:space="preserve">arketing </w:t>
      </w:r>
    </w:p>
    <w:p w14:paraId="24E30F9C" w14:textId="77777777" w:rsidR="00737233" w:rsidRDefault="00737233" w:rsidP="00DF31E4">
      <w:pPr>
        <w:pStyle w:val="BodyTextMain"/>
        <w:keepNext/>
      </w:pPr>
    </w:p>
    <w:p w14:paraId="35DA97A2" w14:textId="4B387065" w:rsidR="00737233" w:rsidRPr="00B96538" w:rsidRDefault="00737233" w:rsidP="006E7248">
      <w:pPr>
        <w:pStyle w:val="BodyTextMain"/>
        <w:rPr>
          <w:spacing w:val="-4"/>
        </w:rPr>
      </w:pPr>
      <w:r w:rsidRPr="00B96538">
        <w:rPr>
          <w:spacing w:val="-4"/>
        </w:rPr>
        <w:t xml:space="preserve">The company had a manufacturing unit at Palghar District, which was spread over </w:t>
      </w:r>
      <w:r w:rsidR="00684142" w:rsidRPr="00B96538">
        <w:rPr>
          <w:spacing w:val="-4"/>
        </w:rPr>
        <w:t xml:space="preserve">1.6 hectares </w:t>
      </w:r>
      <w:r w:rsidRPr="00B96538">
        <w:rPr>
          <w:spacing w:val="-4"/>
        </w:rPr>
        <w:t>of land.</w:t>
      </w:r>
      <w:r w:rsidRPr="00B96538">
        <w:rPr>
          <w:rStyle w:val="EndnoteReference"/>
          <w:spacing w:val="-4"/>
        </w:rPr>
        <w:endnoteReference w:id="27"/>
      </w:r>
      <w:r w:rsidRPr="00B96538">
        <w:rPr>
          <w:spacing w:val="-4"/>
        </w:rPr>
        <w:t xml:space="preserve"> By adding new units over the years, the company’s capacity had been expanded from converting 5 tonnes of paper per day into paper stationery in 1995 to</w:t>
      </w:r>
      <w:r w:rsidR="00F12AD9" w:rsidRPr="00B96538">
        <w:rPr>
          <w:spacing w:val="-4"/>
        </w:rPr>
        <w:t xml:space="preserve"> converting</w:t>
      </w:r>
      <w:r w:rsidRPr="00B96538">
        <w:rPr>
          <w:spacing w:val="-4"/>
        </w:rPr>
        <w:t xml:space="preserve"> </w:t>
      </w:r>
      <w:r w:rsidR="00F12AD9" w:rsidRPr="00B96538">
        <w:rPr>
          <w:spacing w:val="-4"/>
        </w:rPr>
        <w:t xml:space="preserve">20 </w:t>
      </w:r>
      <w:r w:rsidRPr="00B96538">
        <w:rPr>
          <w:spacing w:val="-4"/>
        </w:rPr>
        <w:t xml:space="preserve">tonnes per day in 1998, 50 tonnes per day in 2001, and 60 tonnes per day in 2003. In FY 2009/10, the company expanded the Palghar manufacturing facilities to increase </w:t>
      </w:r>
      <w:r w:rsidR="00137AFB" w:rsidRPr="00B96538">
        <w:rPr>
          <w:spacing w:val="-4"/>
        </w:rPr>
        <w:t>its</w:t>
      </w:r>
      <w:r w:rsidRPr="00B96538">
        <w:rPr>
          <w:spacing w:val="-4"/>
        </w:rPr>
        <w:t xml:space="preserve"> capacity again, this time </w:t>
      </w:r>
      <w:r w:rsidR="00137AFB" w:rsidRPr="00B96538">
        <w:rPr>
          <w:spacing w:val="-4"/>
        </w:rPr>
        <w:t xml:space="preserve">converting </w:t>
      </w:r>
      <w:r w:rsidRPr="00B96538">
        <w:rPr>
          <w:spacing w:val="-4"/>
        </w:rPr>
        <w:t>120 tonnes of paper per day into paper stationery (see Exhibit 3).</w:t>
      </w:r>
    </w:p>
    <w:p w14:paraId="1DF7F207" w14:textId="77777777" w:rsidR="00737233" w:rsidRPr="007A41EA" w:rsidRDefault="00737233" w:rsidP="006E7248">
      <w:pPr>
        <w:pStyle w:val="BodyTextMain"/>
      </w:pPr>
    </w:p>
    <w:p w14:paraId="4C0CB7A8" w14:textId="098A727B" w:rsidR="00737233" w:rsidRPr="007A41EA" w:rsidRDefault="00737233" w:rsidP="006E7248">
      <w:pPr>
        <w:pStyle w:val="BodyTextMain"/>
      </w:pPr>
      <w:r w:rsidRPr="007A41EA">
        <w:t xml:space="preserve">The company had always procured </w:t>
      </w:r>
      <w:r>
        <w:t xml:space="preserve">its </w:t>
      </w:r>
      <w:r w:rsidRPr="007A41EA">
        <w:t>paper from suppliers</w:t>
      </w:r>
      <w:r>
        <w:t>, but a</w:t>
      </w:r>
      <w:r w:rsidRPr="007A41EA">
        <w:t xml:space="preserve">s the company grew, management </w:t>
      </w:r>
      <w:r>
        <w:t xml:space="preserve">decided to </w:t>
      </w:r>
      <w:r w:rsidRPr="007A41EA">
        <w:t>manufactur</w:t>
      </w:r>
      <w:r>
        <w:t>e its own</w:t>
      </w:r>
      <w:r w:rsidRPr="007A41EA">
        <w:t xml:space="preserve"> paper </w:t>
      </w:r>
      <w:r>
        <w:t>rather than</w:t>
      </w:r>
      <w:r w:rsidRPr="007A41EA">
        <w:t xml:space="preserve"> sourc</w:t>
      </w:r>
      <w:r>
        <w:t>e</w:t>
      </w:r>
      <w:r w:rsidRPr="007A41EA">
        <w:t xml:space="preserve"> it from outside. </w:t>
      </w:r>
      <w:r>
        <w:t>I</w:t>
      </w:r>
      <w:r w:rsidRPr="007A41EA">
        <w:t xml:space="preserve">n its bid to expand its operations through backward integration, the company bought a paper mill in Nagpur </w:t>
      </w:r>
      <w:r>
        <w:t>in FY</w:t>
      </w:r>
      <w:r w:rsidRPr="007A41EA">
        <w:t xml:space="preserve"> 2006</w:t>
      </w:r>
      <w:r>
        <w:t>/</w:t>
      </w:r>
      <w:r w:rsidRPr="007A41EA">
        <w:t>07.</w:t>
      </w:r>
    </w:p>
    <w:p w14:paraId="1EEE7BF4" w14:textId="77777777" w:rsidR="00737233" w:rsidRPr="007A41EA" w:rsidRDefault="00737233" w:rsidP="006E7248">
      <w:pPr>
        <w:pStyle w:val="BodyTextMain"/>
      </w:pPr>
    </w:p>
    <w:p w14:paraId="3E1603E7" w14:textId="2AB4E75F" w:rsidR="00737233" w:rsidRPr="007A41EA" w:rsidRDefault="00737233" w:rsidP="006E7248">
      <w:pPr>
        <w:pStyle w:val="BodyTextMain"/>
      </w:pPr>
      <w:r w:rsidRPr="007A41EA">
        <w:t xml:space="preserve">As part of </w:t>
      </w:r>
      <w:r>
        <w:t>its</w:t>
      </w:r>
      <w:r w:rsidRPr="007A41EA">
        <w:t xml:space="preserve"> marketing strategy, </w:t>
      </w:r>
      <w:r>
        <w:t xml:space="preserve">Sundaram gave </w:t>
      </w:r>
      <w:r w:rsidRPr="007A41EA">
        <w:t xml:space="preserve">each </w:t>
      </w:r>
      <w:r>
        <w:t>note</w:t>
      </w:r>
      <w:r w:rsidRPr="007A41EA">
        <w:t>book a different cover</w:t>
      </w:r>
      <w:r>
        <w:t xml:space="preserve">, with the cover changing about </w:t>
      </w:r>
      <w:r w:rsidRPr="007A41EA">
        <w:t xml:space="preserve">every six months. </w:t>
      </w:r>
      <w:r>
        <w:t xml:space="preserve">The company used the changing covers to run </w:t>
      </w:r>
      <w:r w:rsidRPr="007A41EA">
        <w:t>competitions and campaigns on the back cover</w:t>
      </w:r>
      <w:r>
        <w:t>s of its</w:t>
      </w:r>
      <w:r w:rsidRPr="007A41EA">
        <w:t xml:space="preserve"> books</w:t>
      </w:r>
      <w:r>
        <w:t>.</w:t>
      </w:r>
      <w:r w:rsidRPr="00DF12F7">
        <w:rPr>
          <w:rStyle w:val="EndnoteReference"/>
        </w:rPr>
        <w:endnoteReference w:id="28"/>
      </w:r>
      <w:r w:rsidRPr="007A41EA">
        <w:t xml:space="preserve"> Prominent in this effort </w:t>
      </w:r>
      <w:r>
        <w:t>was</w:t>
      </w:r>
      <w:r w:rsidRPr="007A41EA">
        <w:t xml:space="preserve"> </w:t>
      </w:r>
      <w:r>
        <w:t>a</w:t>
      </w:r>
      <w:r w:rsidRPr="007A41EA">
        <w:t xml:space="preserve"> </w:t>
      </w:r>
      <w:r>
        <w:t xml:space="preserve">campaign to save </w:t>
      </w:r>
      <w:r w:rsidRPr="007A41EA">
        <w:t>animals</w:t>
      </w:r>
      <w:r>
        <w:t xml:space="preserve">, promoted by </w:t>
      </w:r>
      <w:r w:rsidRPr="007A41EA">
        <w:t xml:space="preserve">placing pictures of animals on the front cover of </w:t>
      </w:r>
      <w:r>
        <w:t xml:space="preserve">its </w:t>
      </w:r>
      <w:r w:rsidRPr="007A41EA">
        <w:t>books.</w:t>
      </w:r>
    </w:p>
    <w:p w14:paraId="6DA07A99" w14:textId="77777777" w:rsidR="00737233" w:rsidRPr="007A41EA" w:rsidRDefault="00737233" w:rsidP="006E7248">
      <w:pPr>
        <w:pStyle w:val="BodyTextMain"/>
      </w:pPr>
    </w:p>
    <w:p w14:paraId="408C3CF0" w14:textId="2B96AE1A" w:rsidR="00737233" w:rsidRDefault="00737233" w:rsidP="006E7248">
      <w:pPr>
        <w:pStyle w:val="BodyTextMain"/>
      </w:pPr>
      <w:r w:rsidRPr="007A41EA">
        <w:t xml:space="preserve">The </w:t>
      </w:r>
      <w:r>
        <w:t xml:space="preserve">company’s </w:t>
      </w:r>
      <w:r w:rsidRPr="007A41EA">
        <w:t>marketing plan largely focused on radio ad</w:t>
      </w:r>
      <w:r>
        <w:t>vertisement</w:t>
      </w:r>
      <w:r w:rsidRPr="007A41EA">
        <w:t>s, print ads, competitions</w:t>
      </w:r>
      <w:r>
        <w:t>,</w:t>
      </w:r>
      <w:r w:rsidRPr="007A41EA">
        <w:t xml:space="preserve"> and other activities</w:t>
      </w:r>
      <w:r>
        <w:t xml:space="preserve"> </w:t>
      </w:r>
      <w:r w:rsidRPr="007134F7">
        <w:t xml:space="preserve">(see </w:t>
      </w:r>
      <w:r>
        <w:t>E</w:t>
      </w:r>
      <w:r w:rsidRPr="007134F7">
        <w:t xml:space="preserve">xhibit </w:t>
      </w:r>
      <w:r>
        <w:t>4</w:t>
      </w:r>
      <w:r w:rsidRPr="007134F7">
        <w:t>)</w:t>
      </w:r>
      <w:r w:rsidRPr="007A41EA">
        <w:t xml:space="preserve">. </w:t>
      </w:r>
      <w:r w:rsidR="00137AFB" w:rsidRPr="007A41EA">
        <w:t>Large</w:t>
      </w:r>
      <w:r w:rsidR="00137AFB">
        <w:t>-</w:t>
      </w:r>
      <w:r w:rsidRPr="007A41EA">
        <w:t xml:space="preserve">scale press coverage and </w:t>
      </w:r>
      <w:r>
        <w:t xml:space="preserve">public relations </w:t>
      </w:r>
      <w:r w:rsidR="00137AFB" w:rsidRPr="007A41EA">
        <w:t>activit</w:t>
      </w:r>
      <w:r w:rsidR="00137AFB">
        <w:t>ies</w:t>
      </w:r>
      <w:r w:rsidR="00137AFB" w:rsidRPr="007A41EA">
        <w:t xml:space="preserve"> </w:t>
      </w:r>
      <w:r w:rsidRPr="007A41EA">
        <w:t xml:space="preserve">in newspapers and magazines </w:t>
      </w:r>
      <w:r>
        <w:t>were</w:t>
      </w:r>
      <w:r w:rsidRPr="007A41EA">
        <w:t xml:space="preserve"> </w:t>
      </w:r>
      <w:r>
        <w:t xml:space="preserve">also </w:t>
      </w:r>
      <w:r w:rsidRPr="007A41EA">
        <w:t>a large part of the company</w:t>
      </w:r>
      <w:r>
        <w:t>’</w:t>
      </w:r>
      <w:r w:rsidRPr="007A41EA">
        <w:t xml:space="preserve">s promotional strategy. </w:t>
      </w:r>
      <w:r>
        <w:t>In addition, t</w:t>
      </w:r>
      <w:r w:rsidRPr="007A41EA">
        <w:t>he company ha</w:t>
      </w:r>
      <w:r>
        <w:t>d</w:t>
      </w:r>
      <w:r w:rsidRPr="007A41EA">
        <w:t xml:space="preserve"> been trying to generate revenue by selling ad space on the back cover </w:t>
      </w:r>
      <w:r>
        <w:t xml:space="preserve">of Sundaram books to </w:t>
      </w:r>
      <w:r w:rsidR="00137AFB">
        <w:t>corporations</w:t>
      </w:r>
      <w:r>
        <w:t xml:space="preserve">. </w:t>
      </w:r>
    </w:p>
    <w:p w14:paraId="55585A89" w14:textId="77777777" w:rsidR="0060099C" w:rsidRDefault="0060099C" w:rsidP="006E7248">
      <w:pPr>
        <w:pStyle w:val="BodyTextMain"/>
      </w:pPr>
    </w:p>
    <w:p w14:paraId="39960ED0" w14:textId="77777777" w:rsidR="0060099C" w:rsidRDefault="0060099C" w:rsidP="006E7248">
      <w:pPr>
        <w:pStyle w:val="BodyTextMain"/>
      </w:pPr>
    </w:p>
    <w:p w14:paraId="1A5D04B7" w14:textId="77777777" w:rsidR="00737233" w:rsidRDefault="00737233" w:rsidP="00B96538">
      <w:pPr>
        <w:pStyle w:val="Casehead1"/>
      </w:pPr>
      <w:r>
        <w:lastRenderedPageBreak/>
        <w:t>THE D</w:t>
      </w:r>
      <w:r w:rsidRPr="005D608E">
        <w:t>W</w:t>
      </w:r>
      <w:r>
        <w:t>INDLING FORTUNES</w:t>
      </w:r>
    </w:p>
    <w:p w14:paraId="7D8A98F9" w14:textId="77777777" w:rsidR="00737233" w:rsidRPr="006E7248" w:rsidRDefault="00737233" w:rsidP="00B96538">
      <w:pPr>
        <w:pStyle w:val="BodyTextMain"/>
        <w:keepNext/>
      </w:pPr>
    </w:p>
    <w:p w14:paraId="11DFEAAF" w14:textId="3AF00472" w:rsidR="00737233" w:rsidRPr="00057CDD" w:rsidRDefault="00737233" w:rsidP="00B96538">
      <w:pPr>
        <w:pStyle w:val="BodyTextMain"/>
        <w:keepNext/>
        <w:rPr>
          <w:spacing w:val="-4"/>
        </w:rPr>
      </w:pPr>
      <w:r w:rsidRPr="00057CDD">
        <w:rPr>
          <w:spacing w:val="-4"/>
        </w:rPr>
        <w:t xml:space="preserve">Sundaram </w:t>
      </w:r>
      <w:r w:rsidR="00137AFB">
        <w:rPr>
          <w:spacing w:val="-4"/>
        </w:rPr>
        <w:t xml:space="preserve">had </w:t>
      </w:r>
      <w:r w:rsidRPr="00057CDD">
        <w:rPr>
          <w:spacing w:val="-4"/>
        </w:rPr>
        <w:t xml:space="preserve">recorded profits and announced dividends every year for more than a decade, up to and including FY 2013/14 (see Exhibit 5). The company’s paper stationery business had registered a steady </w:t>
      </w:r>
      <w:r w:rsidR="00137AFB" w:rsidRPr="00057CDD">
        <w:rPr>
          <w:spacing w:val="-4"/>
        </w:rPr>
        <w:t>year</w:t>
      </w:r>
      <w:r w:rsidR="00137AFB">
        <w:rPr>
          <w:spacing w:val="-4"/>
        </w:rPr>
        <w:t>-</w:t>
      </w:r>
      <w:r w:rsidR="00137AFB" w:rsidRPr="00057CDD">
        <w:rPr>
          <w:spacing w:val="-4"/>
        </w:rPr>
        <w:t>on</w:t>
      </w:r>
      <w:r w:rsidR="00137AFB">
        <w:rPr>
          <w:spacing w:val="-4"/>
        </w:rPr>
        <w:t>-</w:t>
      </w:r>
      <w:r w:rsidRPr="00057CDD">
        <w:rPr>
          <w:spacing w:val="-4"/>
        </w:rPr>
        <w:t>year growth</w:t>
      </w:r>
      <w:r w:rsidR="00137AFB">
        <w:rPr>
          <w:spacing w:val="-4"/>
        </w:rPr>
        <w:t>,</w:t>
      </w:r>
      <w:r w:rsidRPr="00057CDD">
        <w:rPr>
          <w:spacing w:val="-4"/>
        </w:rPr>
        <w:t xml:space="preserve"> with sales growing at an average of more than 23 per cent annually</w:t>
      </w:r>
      <w:r w:rsidR="00137AFB">
        <w:rPr>
          <w:spacing w:val="-4"/>
        </w:rPr>
        <w:t>,</w:t>
      </w:r>
      <w:r w:rsidRPr="00057CDD">
        <w:rPr>
          <w:spacing w:val="-4"/>
        </w:rPr>
        <w:t xml:space="preserve"> from FY2004/05 to FY 2010/11 (see Exhibit 6). Sales fell in FY 2012/13 but increased the next year. Still, in FY 2013/14, Sundaram’s profit after taxes from the stationery business declined to </w:t>
      </w:r>
      <w:r w:rsidR="00137AFB" w:rsidRPr="00F35731">
        <w:rPr>
          <w:rFonts w:ascii="Arial" w:hAnsi="Arial" w:cs="Arial"/>
          <w:spacing w:val="-2"/>
          <w:sz w:val="20"/>
          <w:szCs w:val="20"/>
        </w:rPr>
        <w:t>₹</w:t>
      </w:r>
      <w:r w:rsidRPr="00057CDD">
        <w:rPr>
          <w:spacing w:val="-4"/>
        </w:rPr>
        <w:t xml:space="preserve">1 million from </w:t>
      </w:r>
      <w:r w:rsidR="00137AFB" w:rsidRPr="00F35731">
        <w:rPr>
          <w:rFonts w:ascii="Arial" w:hAnsi="Arial" w:cs="Arial"/>
          <w:spacing w:val="-2"/>
          <w:sz w:val="20"/>
          <w:szCs w:val="20"/>
        </w:rPr>
        <w:t>₹</w:t>
      </w:r>
      <w:r w:rsidRPr="00057CDD">
        <w:rPr>
          <w:spacing w:val="-4"/>
        </w:rPr>
        <w:t xml:space="preserve">45 million reported the previous FY. The drop was largely the result of a decrease in sales revenue and an increase in interest payments (see Exhibits 7 and 8). A dividend of </w:t>
      </w:r>
      <w:r w:rsidR="00137AFB" w:rsidRPr="00F35731">
        <w:rPr>
          <w:rFonts w:ascii="Arial" w:hAnsi="Arial" w:cs="Arial"/>
          <w:spacing w:val="-2"/>
          <w:sz w:val="20"/>
          <w:szCs w:val="20"/>
        </w:rPr>
        <w:t>₹</w:t>
      </w:r>
      <w:r w:rsidRPr="00057CDD">
        <w:rPr>
          <w:spacing w:val="-4"/>
        </w:rPr>
        <w:t xml:space="preserve">0.01 per share (a 1 per cent dividend) was recommend for FY 2013/14, which was the last year a dividend payment had been made. In FY 2014/15, the company reported losses on a consolidated basis and had not announced any dividend since. Sales had continued to decline through to FY 2016/17. </w:t>
      </w:r>
    </w:p>
    <w:p w14:paraId="7B7D7454" w14:textId="77777777" w:rsidR="00737233" w:rsidRDefault="00737233" w:rsidP="006E7248">
      <w:pPr>
        <w:pStyle w:val="BodyTextMain"/>
      </w:pPr>
    </w:p>
    <w:p w14:paraId="0EFD3001" w14:textId="001DE9BA" w:rsidR="00737233" w:rsidRPr="0008040A" w:rsidRDefault="00737233" w:rsidP="006E7248">
      <w:pPr>
        <w:pStyle w:val="BodyTextMain"/>
      </w:pPr>
      <w:r>
        <w:t xml:space="preserve">Sundaram’s declining financial position was exacerbated by losses sustained by its digital education subsidiary, which started its commercial production in February 2011. </w:t>
      </w:r>
      <w:r w:rsidRPr="0008040A">
        <w:t xml:space="preserve">Given </w:t>
      </w:r>
      <w:r>
        <w:t xml:space="preserve">that there was a combination of </w:t>
      </w:r>
      <w:r w:rsidRPr="0008040A">
        <w:t xml:space="preserve">about five million </w:t>
      </w:r>
      <w:r>
        <w:t xml:space="preserve">students </w:t>
      </w:r>
      <w:r w:rsidRPr="0008040A">
        <w:t xml:space="preserve">in </w:t>
      </w:r>
      <w:r>
        <w:t xml:space="preserve">the eighth, ninth, and tenth standards </w:t>
      </w:r>
      <w:r w:rsidRPr="0008040A">
        <w:t xml:space="preserve">in Maharashtra </w:t>
      </w:r>
      <w:r w:rsidR="006E08FD">
        <w:t>in 2011</w:t>
      </w:r>
      <w:r w:rsidRPr="0008040A">
        <w:t xml:space="preserve"> and </w:t>
      </w:r>
      <w:r>
        <w:t xml:space="preserve">that </w:t>
      </w:r>
      <w:r w:rsidRPr="0008040A">
        <w:t xml:space="preserve">the initial response to </w:t>
      </w:r>
      <w:r>
        <w:t>E-Class was positive</w:t>
      </w:r>
      <w:r w:rsidRPr="0008040A">
        <w:t xml:space="preserve">, </w:t>
      </w:r>
      <w:r>
        <w:t xml:space="preserve">Sundaram anticipated great </w:t>
      </w:r>
      <w:r w:rsidRPr="0008040A">
        <w:t xml:space="preserve">potential </w:t>
      </w:r>
      <w:r>
        <w:t xml:space="preserve">in </w:t>
      </w:r>
      <w:r w:rsidRPr="0008040A">
        <w:t>marketing</w:t>
      </w:r>
      <w:r>
        <w:t xml:space="preserve"> the e-learning business</w:t>
      </w:r>
      <w:r w:rsidRPr="0008040A">
        <w:t xml:space="preserve">. </w:t>
      </w:r>
      <w:r>
        <w:t>T</w:t>
      </w:r>
      <w:r w:rsidRPr="0008040A">
        <w:t xml:space="preserve">he company </w:t>
      </w:r>
      <w:r>
        <w:t>expected to lead</w:t>
      </w:r>
      <w:r w:rsidRPr="0008040A">
        <w:t xml:space="preserve"> in </w:t>
      </w:r>
      <w:r>
        <w:t>the e-learning</w:t>
      </w:r>
      <w:r w:rsidRPr="0008040A">
        <w:t xml:space="preserve"> field </w:t>
      </w:r>
      <w:r>
        <w:t>with</w:t>
      </w:r>
      <w:r w:rsidRPr="0008040A">
        <w:t>in two years</w:t>
      </w:r>
      <w:r>
        <w:t>’</w:t>
      </w:r>
      <w:r w:rsidRPr="0008040A">
        <w:t xml:space="preserve"> time.</w:t>
      </w:r>
      <w:r>
        <w:t xml:space="preserve"> </w:t>
      </w:r>
      <w:r w:rsidRPr="0008040A">
        <w:t xml:space="preserve">However, </w:t>
      </w:r>
      <w:r w:rsidR="00EF3853">
        <w:t>that was</w:t>
      </w:r>
      <w:r>
        <w:t xml:space="preserve"> not how </w:t>
      </w:r>
      <w:r w:rsidRPr="0008040A">
        <w:t>things turned out.</w:t>
      </w:r>
    </w:p>
    <w:p w14:paraId="222741E6" w14:textId="77777777" w:rsidR="00737233" w:rsidRDefault="00737233" w:rsidP="006E7248">
      <w:pPr>
        <w:pStyle w:val="BodyTextMain"/>
        <w:rPr>
          <w:color w:val="000000" w:themeColor="text1"/>
        </w:rPr>
      </w:pPr>
    </w:p>
    <w:p w14:paraId="5717DC7C" w14:textId="4EEFD297" w:rsidR="00737233" w:rsidRDefault="00737233" w:rsidP="006E7248">
      <w:pPr>
        <w:pStyle w:val="BodyTextMain"/>
        <w:rPr>
          <w:color w:val="000000" w:themeColor="text1"/>
        </w:rPr>
      </w:pPr>
      <w:r>
        <w:rPr>
          <w:color w:val="000000" w:themeColor="text1"/>
        </w:rPr>
        <w:t>E-Class’s</w:t>
      </w:r>
      <w:r w:rsidRPr="00BC63CF">
        <w:rPr>
          <w:color w:val="000000" w:themeColor="text1"/>
        </w:rPr>
        <w:t xml:space="preserve"> revenue was </w:t>
      </w:r>
      <w:r w:rsidR="00137AFB" w:rsidRPr="00F35731">
        <w:rPr>
          <w:rFonts w:ascii="Arial" w:hAnsi="Arial" w:cs="Arial"/>
          <w:spacing w:val="-2"/>
          <w:sz w:val="20"/>
          <w:szCs w:val="20"/>
        </w:rPr>
        <w:t>₹</w:t>
      </w:r>
      <w:r w:rsidRPr="00BC63CF">
        <w:rPr>
          <w:color w:val="000000" w:themeColor="text1"/>
        </w:rPr>
        <w:t>25 million</w:t>
      </w:r>
      <w:r w:rsidRPr="001B479D">
        <w:rPr>
          <w:color w:val="000000" w:themeColor="text1"/>
        </w:rPr>
        <w:t xml:space="preserve"> </w:t>
      </w:r>
      <w:r w:rsidRPr="00BC63CF">
        <w:rPr>
          <w:color w:val="000000" w:themeColor="text1"/>
        </w:rPr>
        <w:t>in the first yea</w:t>
      </w:r>
      <w:r>
        <w:rPr>
          <w:color w:val="000000" w:themeColor="text1"/>
        </w:rPr>
        <w:t>r of its commercial operation</w:t>
      </w:r>
      <w:r w:rsidRPr="00BC63CF">
        <w:rPr>
          <w:color w:val="000000" w:themeColor="text1"/>
        </w:rPr>
        <w:t xml:space="preserve">, </w:t>
      </w:r>
      <w:r>
        <w:rPr>
          <w:color w:val="000000" w:themeColor="text1"/>
        </w:rPr>
        <w:t>but it</w:t>
      </w:r>
      <w:r w:rsidRPr="00BC63CF">
        <w:rPr>
          <w:color w:val="000000" w:themeColor="text1"/>
        </w:rPr>
        <w:t xml:space="preserve"> made a loss of </w:t>
      </w:r>
      <w:r w:rsidR="00137AFB" w:rsidRPr="00F35731">
        <w:rPr>
          <w:rFonts w:ascii="Arial" w:hAnsi="Arial" w:cs="Arial"/>
          <w:spacing w:val="-2"/>
          <w:sz w:val="20"/>
          <w:szCs w:val="20"/>
        </w:rPr>
        <w:t>₹</w:t>
      </w:r>
      <w:r w:rsidRPr="00BC63CF">
        <w:rPr>
          <w:color w:val="000000" w:themeColor="text1"/>
        </w:rPr>
        <w:t xml:space="preserve">19 million </w:t>
      </w:r>
      <w:r>
        <w:rPr>
          <w:color w:val="000000" w:themeColor="text1"/>
        </w:rPr>
        <w:t xml:space="preserve">(see Exhibit 9). </w:t>
      </w:r>
      <w:r w:rsidRPr="00BC63CF">
        <w:rPr>
          <w:color w:val="000000" w:themeColor="text1"/>
        </w:rPr>
        <w:t xml:space="preserve">The </w:t>
      </w:r>
      <w:r>
        <w:rPr>
          <w:color w:val="000000" w:themeColor="text1"/>
        </w:rPr>
        <w:t>subsidiary’s losses</w:t>
      </w:r>
      <w:r w:rsidRPr="00BC63CF">
        <w:rPr>
          <w:color w:val="000000" w:themeColor="text1"/>
        </w:rPr>
        <w:t xml:space="preserve"> continued to mount</w:t>
      </w:r>
      <w:r>
        <w:rPr>
          <w:color w:val="000000" w:themeColor="text1"/>
        </w:rPr>
        <w:t>,</w:t>
      </w:r>
      <w:r w:rsidRPr="00BC63CF">
        <w:rPr>
          <w:color w:val="000000" w:themeColor="text1"/>
        </w:rPr>
        <w:t xml:space="preserve"> increasing from </w:t>
      </w:r>
      <w:r w:rsidR="00137AFB" w:rsidRPr="00F35731">
        <w:rPr>
          <w:rFonts w:ascii="Arial" w:hAnsi="Arial" w:cs="Arial"/>
          <w:spacing w:val="-2"/>
          <w:sz w:val="20"/>
          <w:szCs w:val="20"/>
        </w:rPr>
        <w:t>₹</w:t>
      </w:r>
      <w:r w:rsidRPr="00BC63CF">
        <w:rPr>
          <w:color w:val="000000" w:themeColor="text1"/>
        </w:rPr>
        <w:t xml:space="preserve">28.71 million </w:t>
      </w:r>
      <w:r>
        <w:rPr>
          <w:color w:val="000000" w:themeColor="text1"/>
        </w:rPr>
        <w:t xml:space="preserve">in </w:t>
      </w:r>
      <w:r w:rsidR="00137AFB">
        <w:rPr>
          <w:color w:val="000000" w:themeColor="text1"/>
        </w:rPr>
        <w:t xml:space="preserve">FY </w:t>
      </w:r>
      <w:r>
        <w:rPr>
          <w:color w:val="000000" w:themeColor="text1"/>
        </w:rPr>
        <w:t>2011/</w:t>
      </w:r>
      <w:r w:rsidRPr="00BC63CF">
        <w:rPr>
          <w:color w:val="000000" w:themeColor="text1"/>
        </w:rPr>
        <w:t xml:space="preserve">12 </w:t>
      </w:r>
      <w:r>
        <w:rPr>
          <w:color w:val="000000" w:themeColor="text1"/>
        </w:rPr>
        <w:t xml:space="preserve">to </w:t>
      </w:r>
      <w:r w:rsidR="00137AFB" w:rsidRPr="00F35731">
        <w:rPr>
          <w:rFonts w:ascii="Arial" w:hAnsi="Arial" w:cs="Arial"/>
          <w:spacing w:val="-2"/>
          <w:sz w:val="20"/>
          <w:szCs w:val="20"/>
        </w:rPr>
        <w:t>₹</w:t>
      </w:r>
      <w:r w:rsidRPr="00BC63CF">
        <w:rPr>
          <w:color w:val="000000" w:themeColor="text1"/>
        </w:rPr>
        <w:t xml:space="preserve">34.82 million </w:t>
      </w:r>
      <w:r>
        <w:rPr>
          <w:color w:val="000000" w:themeColor="text1"/>
        </w:rPr>
        <w:t>in FY 2012/</w:t>
      </w:r>
      <w:r w:rsidRPr="00BC63CF">
        <w:rPr>
          <w:color w:val="000000" w:themeColor="text1"/>
        </w:rPr>
        <w:t xml:space="preserve">13, </w:t>
      </w:r>
      <w:r w:rsidR="00137AFB" w:rsidRPr="00F35731">
        <w:rPr>
          <w:rFonts w:ascii="Arial" w:hAnsi="Arial" w:cs="Arial"/>
          <w:spacing w:val="-2"/>
          <w:sz w:val="20"/>
          <w:szCs w:val="20"/>
        </w:rPr>
        <w:t>₹</w:t>
      </w:r>
      <w:r w:rsidRPr="00BC63CF">
        <w:rPr>
          <w:color w:val="000000" w:themeColor="text1"/>
        </w:rPr>
        <w:t xml:space="preserve">36.9 million </w:t>
      </w:r>
      <w:r>
        <w:rPr>
          <w:color w:val="000000" w:themeColor="text1"/>
        </w:rPr>
        <w:t>in FY</w:t>
      </w:r>
      <w:r w:rsidRPr="00BC63CF">
        <w:rPr>
          <w:color w:val="000000" w:themeColor="text1"/>
        </w:rPr>
        <w:t xml:space="preserve"> 20</w:t>
      </w:r>
      <w:r>
        <w:rPr>
          <w:color w:val="000000" w:themeColor="text1"/>
        </w:rPr>
        <w:t>13/</w:t>
      </w:r>
      <w:r w:rsidRPr="00BC63CF">
        <w:rPr>
          <w:color w:val="000000" w:themeColor="text1"/>
        </w:rPr>
        <w:t xml:space="preserve">14, </w:t>
      </w:r>
      <w:r w:rsidR="00137AFB" w:rsidRPr="00F35731">
        <w:rPr>
          <w:rFonts w:ascii="Arial" w:hAnsi="Arial" w:cs="Arial"/>
          <w:spacing w:val="-2"/>
          <w:sz w:val="20"/>
          <w:szCs w:val="20"/>
        </w:rPr>
        <w:t>₹</w:t>
      </w:r>
      <w:r w:rsidRPr="00BC63CF">
        <w:rPr>
          <w:color w:val="000000" w:themeColor="text1"/>
        </w:rPr>
        <w:t xml:space="preserve">59.22 million </w:t>
      </w:r>
      <w:r>
        <w:rPr>
          <w:color w:val="000000" w:themeColor="text1"/>
        </w:rPr>
        <w:t>in FY</w:t>
      </w:r>
      <w:r w:rsidRPr="00BC63CF">
        <w:rPr>
          <w:color w:val="000000" w:themeColor="text1"/>
        </w:rPr>
        <w:t xml:space="preserve"> 20</w:t>
      </w:r>
      <w:r>
        <w:rPr>
          <w:color w:val="000000" w:themeColor="text1"/>
        </w:rPr>
        <w:t>14/</w:t>
      </w:r>
      <w:r w:rsidRPr="00BC63CF">
        <w:rPr>
          <w:color w:val="000000" w:themeColor="text1"/>
        </w:rPr>
        <w:t>15</w:t>
      </w:r>
      <w:r>
        <w:rPr>
          <w:color w:val="000000" w:themeColor="text1"/>
        </w:rPr>
        <w:t>,</w:t>
      </w:r>
      <w:r w:rsidRPr="00BC63CF">
        <w:rPr>
          <w:color w:val="000000" w:themeColor="text1"/>
        </w:rPr>
        <w:t xml:space="preserve"> and </w:t>
      </w:r>
      <w:r w:rsidR="00137AFB" w:rsidRPr="00F35731">
        <w:rPr>
          <w:rFonts w:ascii="Arial" w:hAnsi="Arial" w:cs="Arial"/>
          <w:spacing w:val="-2"/>
          <w:sz w:val="20"/>
          <w:szCs w:val="20"/>
        </w:rPr>
        <w:t>₹</w:t>
      </w:r>
      <w:r w:rsidRPr="00BC63CF">
        <w:rPr>
          <w:color w:val="000000" w:themeColor="text1"/>
        </w:rPr>
        <w:t xml:space="preserve">23.05 million </w:t>
      </w:r>
      <w:r>
        <w:rPr>
          <w:color w:val="000000" w:themeColor="text1"/>
        </w:rPr>
        <w:t>in FY</w:t>
      </w:r>
      <w:r w:rsidRPr="00BC63CF">
        <w:rPr>
          <w:color w:val="000000" w:themeColor="text1"/>
        </w:rPr>
        <w:t xml:space="preserve"> 20</w:t>
      </w:r>
      <w:r>
        <w:rPr>
          <w:color w:val="000000" w:themeColor="text1"/>
        </w:rPr>
        <w:t>15/</w:t>
      </w:r>
      <w:r w:rsidRPr="00BC63CF">
        <w:rPr>
          <w:color w:val="000000" w:themeColor="text1"/>
        </w:rPr>
        <w:t xml:space="preserve">16. </w:t>
      </w:r>
      <w:r>
        <w:rPr>
          <w:color w:val="000000" w:themeColor="text1"/>
        </w:rPr>
        <w:t>T</w:t>
      </w:r>
      <w:r w:rsidRPr="00BC63CF">
        <w:rPr>
          <w:color w:val="000000" w:themeColor="text1"/>
        </w:rPr>
        <w:t xml:space="preserve">he </w:t>
      </w:r>
      <w:r>
        <w:rPr>
          <w:color w:val="000000" w:themeColor="text1"/>
        </w:rPr>
        <w:t xml:space="preserve">subsidiary’s </w:t>
      </w:r>
      <w:r w:rsidRPr="00BC63CF">
        <w:rPr>
          <w:color w:val="000000" w:themeColor="text1"/>
        </w:rPr>
        <w:t xml:space="preserve">gross revenue </w:t>
      </w:r>
      <w:r>
        <w:rPr>
          <w:color w:val="000000" w:themeColor="text1"/>
        </w:rPr>
        <w:t xml:space="preserve">for FY </w:t>
      </w:r>
      <w:r w:rsidRPr="00BC63CF">
        <w:rPr>
          <w:color w:val="000000" w:themeColor="text1"/>
        </w:rPr>
        <w:t>20</w:t>
      </w:r>
      <w:r>
        <w:rPr>
          <w:color w:val="000000" w:themeColor="text1"/>
        </w:rPr>
        <w:t>16/</w:t>
      </w:r>
      <w:r w:rsidRPr="00BC63CF">
        <w:rPr>
          <w:color w:val="000000" w:themeColor="text1"/>
        </w:rPr>
        <w:t xml:space="preserve">17 stood </w:t>
      </w:r>
      <w:r>
        <w:rPr>
          <w:color w:val="000000" w:themeColor="text1"/>
        </w:rPr>
        <w:t xml:space="preserve">at </w:t>
      </w:r>
      <w:r w:rsidR="00137AFB" w:rsidRPr="00F35731">
        <w:rPr>
          <w:rFonts w:ascii="Arial" w:hAnsi="Arial" w:cs="Arial"/>
          <w:spacing w:val="-2"/>
          <w:sz w:val="20"/>
          <w:szCs w:val="20"/>
        </w:rPr>
        <w:t>₹</w:t>
      </w:r>
      <w:r w:rsidRPr="00BC63CF">
        <w:rPr>
          <w:color w:val="000000" w:themeColor="text1"/>
        </w:rPr>
        <w:t>48.9</w:t>
      </w:r>
      <w:r>
        <w:rPr>
          <w:color w:val="000000" w:themeColor="text1"/>
        </w:rPr>
        <w:t xml:space="preserve">8 million, as compared to </w:t>
      </w:r>
      <w:r w:rsidR="00137AFB" w:rsidRPr="00F35731">
        <w:rPr>
          <w:rFonts w:ascii="Arial" w:hAnsi="Arial" w:cs="Arial"/>
          <w:spacing w:val="-2"/>
          <w:sz w:val="20"/>
          <w:szCs w:val="20"/>
        </w:rPr>
        <w:t>₹</w:t>
      </w:r>
      <w:r>
        <w:rPr>
          <w:color w:val="000000" w:themeColor="text1"/>
        </w:rPr>
        <w:t>25.07</w:t>
      </w:r>
      <w:r w:rsidRPr="00BC63CF">
        <w:rPr>
          <w:color w:val="000000" w:themeColor="text1"/>
        </w:rPr>
        <w:t xml:space="preserve"> million in </w:t>
      </w:r>
      <w:r>
        <w:rPr>
          <w:color w:val="000000" w:themeColor="text1"/>
        </w:rPr>
        <w:t xml:space="preserve">the </w:t>
      </w:r>
      <w:r w:rsidRPr="00BC63CF">
        <w:rPr>
          <w:color w:val="000000" w:themeColor="text1"/>
        </w:rPr>
        <w:t xml:space="preserve">previous financial year, </w:t>
      </w:r>
      <w:r>
        <w:rPr>
          <w:color w:val="000000" w:themeColor="text1"/>
        </w:rPr>
        <w:t>but E-Class</w:t>
      </w:r>
      <w:r w:rsidRPr="00BC63CF">
        <w:rPr>
          <w:color w:val="000000" w:themeColor="text1"/>
        </w:rPr>
        <w:t xml:space="preserve"> </w:t>
      </w:r>
      <w:r>
        <w:rPr>
          <w:color w:val="000000" w:themeColor="text1"/>
        </w:rPr>
        <w:t xml:space="preserve">reported a negative profit after taxes yet again (see </w:t>
      </w:r>
      <w:r>
        <w:t>E</w:t>
      </w:r>
      <w:r w:rsidRPr="00FB3E72">
        <w:t xml:space="preserve">xhibits 10 </w:t>
      </w:r>
      <w:r>
        <w:t xml:space="preserve">and </w:t>
      </w:r>
      <w:r w:rsidRPr="00FB3E72">
        <w:t>11</w:t>
      </w:r>
      <w:r>
        <w:rPr>
          <w:color w:val="000000" w:themeColor="text1"/>
        </w:rPr>
        <w:t>)</w:t>
      </w:r>
      <w:r w:rsidRPr="00BC63CF">
        <w:rPr>
          <w:color w:val="000000" w:themeColor="text1"/>
        </w:rPr>
        <w:t>.</w:t>
      </w:r>
    </w:p>
    <w:p w14:paraId="49726946" w14:textId="77777777" w:rsidR="00737233" w:rsidRDefault="00737233" w:rsidP="006E7248">
      <w:pPr>
        <w:pStyle w:val="BodyTextMain"/>
        <w:rPr>
          <w:color w:val="000000" w:themeColor="text1"/>
        </w:rPr>
      </w:pPr>
    </w:p>
    <w:p w14:paraId="453D6F4E" w14:textId="33C6CCCD" w:rsidR="00737233" w:rsidRPr="006E7248" w:rsidRDefault="00737233" w:rsidP="006E7248">
      <w:pPr>
        <w:pStyle w:val="BodyTextMain"/>
      </w:pPr>
      <w:r>
        <w:t>For Sundaram as a whole, there were some signs of reversing fortunes in FY 2016/17. The c</w:t>
      </w:r>
      <w:r w:rsidRPr="005905C6">
        <w:t xml:space="preserve">onsolidated revenue from the operations increased to </w:t>
      </w:r>
      <w:r w:rsidR="00137AFB" w:rsidRPr="00F35731">
        <w:rPr>
          <w:rFonts w:ascii="Arial" w:hAnsi="Arial" w:cs="Arial"/>
          <w:spacing w:val="-2"/>
          <w:sz w:val="20"/>
          <w:szCs w:val="20"/>
        </w:rPr>
        <w:t>₹</w:t>
      </w:r>
      <w:r>
        <w:t>992.40 million</w:t>
      </w:r>
      <w:r w:rsidRPr="005905C6">
        <w:t xml:space="preserve"> for </w:t>
      </w:r>
      <w:r>
        <w:t xml:space="preserve">FY 2016/17 from </w:t>
      </w:r>
      <w:r w:rsidR="00137AFB" w:rsidRPr="00F35731">
        <w:rPr>
          <w:rFonts w:ascii="Arial" w:hAnsi="Arial" w:cs="Arial"/>
          <w:spacing w:val="-2"/>
          <w:sz w:val="20"/>
          <w:szCs w:val="20"/>
        </w:rPr>
        <w:t>₹</w:t>
      </w:r>
      <w:r>
        <w:t>9</w:t>
      </w:r>
      <w:r w:rsidRPr="005905C6">
        <w:t>8</w:t>
      </w:r>
      <w:r>
        <w:t>5.30 million</w:t>
      </w:r>
      <w:r w:rsidRPr="005905C6">
        <w:t xml:space="preserve"> </w:t>
      </w:r>
      <w:r>
        <w:t xml:space="preserve">in </w:t>
      </w:r>
      <w:r w:rsidR="00137AFB">
        <w:t xml:space="preserve">FY </w:t>
      </w:r>
      <w:r>
        <w:t>2015/16. The c</w:t>
      </w:r>
      <w:r w:rsidRPr="005905C6">
        <w:t xml:space="preserve">ompany </w:t>
      </w:r>
      <w:r>
        <w:t xml:space="preserve">also reduced its net loss after tax in FY 2016/17 to </w:t>
      </w:r>
      <w:r w:rsidR="00137AFB" w:rsidRPr="00F35731">
        <w:rPr>
          <w:rFonts w:ascii="Arial" w:hAnsi="Arial" w:cs="Arial"/>
          <w:spacing w:val="-2"/>
          <w:sz w:val="20"/>
          <w:szCs w:val="20"/>
        </w:rPr>
        <w:t>₹</w:t>
      </w:r>
      <w:r w:rsidRPr="005905C6">
        <w:t>58</w:t>
      </w:r>
      <w:r>
        <w:t>.43 million</w:t>
      </w:r>
      <w:r w:rsidRPr="005905C6">
        <w:t xml:space="preserve"> </w:t>
      </w:r>
      <w:r>
        <w:t xml:space="preserve">from </w:t>
      </w:r>
      <w:r w:rsidR="00137AFB" w:rsidRPr="00137AFB">
        <w:rPr>
          <w:lang w:val="en-CA"/>
        </w:rPr>
        <w:t>₹</w:t>
      </w:r>
      <w:r w:rsidRPr="005905C6">
        <w:t>87</w:t>
      </w:r>
      <w:r>
        <w:t>.18 million</w:t>
      </w:r>
      <w:r w:rsidRPr="005905C6">
        <w:t xml:space="preserve"> </w:t>
      </w:r>
      <w:r>
        <w:t xml:space="preserve">in the </w:t>
      </w:r>
      <w:r w:rsidRPr="006E7248">
        <w:t xml:space="preserve">previous year. However, due to continued losses, </w:t>
      </w:r>
      <w:r>
        <w:t>a</w:t>
      </w:r>
      <w:r w:rsidRPr="006E7248">
        <w:t xml:space="preserve"> dividend was </w:t>
      </w:r>
      <w:r>
        <w:t xml:space="preserve">not </w:t>
      </w:r>
      <w:r w:rsidRPr="006E7248">
        <w:t xml:space="preserve">recommended and </w:t>
      </w:r>
      <w:r>
        <w:t xml:space="preserve">a </w:t>
      </w:r>
      <w:r w:rsidRPr="006E7248">
        <w:t xml:space="preserve">transfer to reserves was </w:t>
      </w:r>
      <w:r>
        <w:t xml:space="preserve">not </w:t>
      </w:r>
      <w:r w:rsidRPr="006E7248">
        <w:t xml:space="preserve">made (see Exhibits 12 and 13). </w:t>
      </w:r>
    </w:p>
    <w:p w14:paraId="60E3EB1C" w14:textId="77777777" w:rsidR="00737233" w:rsidRPr="006E7248" w:rsidRDefault="00737233" w:rsidP="006E7248">
      <w:pPr>
        <w:pStyle w:val="BodyTextMain"/>
      </w:pPr>
    </w:p>
    <w:p w14:paraId="3597A34B" w14:textId="77777777" w:rsidR="00737233" w:rsidRDefault="00737233" w:rsidP="006E7248">
      <w:pPr>
        <w:pStyle w:val="BodyTextMain"/>
      </w:pPr>
    </w:p>
    <w:p w14:paraId="22BF80F8" w14:textId="77777777" w:rsidR="00737233" w:rsidRDefault="00737233" w:rsidP="006E7248">
      <w:pPr>
        <w:pStyle w:val="Casehead1"/>
      </w:pPr>
      <w:r w:rsidRPr="009968DF">
        <w:t>CHALLENGES</w:t>
      </w:r>
    </w:p>
    <w:p w14:paraId="27C35DDF" w14:textId="77777777" w:rsidR="00737233" w:rsidRPr="006E7248" w:rsidRDefault="00737233" w:rsidP="006E7248">
      <w:pPr>
        <w:pStyle w:val="BodyTextMain"/>
      </w:pPr>
    </w:p>
    <w:p w14:paraId="0CF4FB32" w14:textId="5332F613" w:rsidR="00737233" w:rsidRDefault="00737233" w:rsidP="006E7248">
      <w:pPr>
        <w:pStyle w:val="BodyTextMain"/>
      </w:pPr>
      <w:r w:rsidRPr="007758D4">
        <w:t xml:space="preserve">As a brand, Sundaram </w:t>
      </w:r>
      <w:r>
        <w:t>had always enjoyed</w:t>
      </w:r>
      <w:r w:rsidRPr="007758D4">
        <w:t xml:space="preserve"> strong recall among consumers. In its bid to remain competitive</w:t>
      </w:r>
      <w:r>
        <w:t xml:space="preserve"> and grow further, </w:t>
      </w:r>
      <w:r w:rsidRPr="007758D4">
        <w:t>the company modernized its plants and bought upgraded</w:t>
      </w:r>
      <w:r>
        <w:t>,</w:t>
      </w:r>
      <w:r w:rsidRPr="007758D4">
        <w:t xml:space="preserve"> automatic machines to produce quality products.</w:t>
      </w:r>
      <w:r>
        <w:t xml:space="preserve"> Having sustained its competitive position for many years, the company sought to diversify into the digital education business and also acquired an ailing paper mill to try its hand at paper manufacturing. </w:t>
      </w:r>
      <w:r w:rsidRPr="007758D4">
        <w:t xml:space="preserve">However, </w:t>
      </w:r>
      <w:r>
        <w:t xml:space="preserve">these </w:t>
      </w:r>
      <w:r w:rsidRPr="007758D4">
        <w:t xml:space="preserve">two important growth and diversification initiatives of the company </w:t>
      </w:r>
      <w:r>
        <w:t>did not turn</w:t>
      </w:r>
      <w:r w:rsidRPr="007758D4">
        <w:t xml:space="preserve"> out as anticipated. </w:t>
      </w:r>
    </w:p>
    <w:p w14:paraId="2D557612" w14:textId="77777777" w:rsidR="00737233" w:rsidRPr="007758D4" w:rsidRDefault="00737233" w:rsidP="006E7248">
      <w:pPr>
        <w:pStyle w:val="BodyTextMain"/>
      </w:pPr>
    </w:p>
    <w:p w14:paraId="63C6D041" w14:textId="0AE1F013" w:rsidR="00737233" w:rsidRPr="00057CDD" w:rsidRDefault="00737233" w:rsidP="006E7248">
      <w:pPr>
        <w:pStyle w:val="BodyTextMain"/>
        <w:rPr>
          <w:spacing w:val="-2"/>
        </w:rPr>
      </w:pPr>
      <w:r w:rsidRPr="00057CDD">
        <w:rPr>
          <w:color w:val="000000" w:themeColor="text1"/>
          <w:spacing w:val="-2"/>
        </w:rPr>
        <w:t xml:space="preserve">Pursuing a strategy of backward integration, the company </w:t>
      </w:r>
      <w:r w:rsidRPr="00057CDD">
        <w:rPr>
          <w:spacing w:val="-2"/>
        </w:rPr>
        <w:t xml:space="preserve">purchased Vidarbha Paper Mills Ltd. in Nagpur in a swap ratio so Sundaram could make its own paper for stationery. After acquisition, management appointed Amit Shah, a family member, to run the mill. It ran profitably from 2007 to 2014. When Amit needed to move from Nagpur for personal reasons, the company appointed a professional management team to run the mill. During the team’s tenure, there were thefts and misappropriation of funds, which led to the profit-making unit running into huge losses after 2014. The company lost </w:t>
      </w:r>
      <w:r w:rsidR="00137AFB" w:rsidRPr="00F35731">
        <w:rPr>
          <w:rFonts w:ascii="Arial" w:hAnsi="Arial" w:cs="Arial"/>
          <w:spacing w:val="-2"/>
          <w:sz w:val="20"/>
          <w:szCs w:val="20"/>
        </w:rPr>
        <w:t>₹</w:t>
      </w:r>
      <w:r w:rsidRPr="00057CDD">
        <w:rPr>
          <w:spacing w:val="-2"/>
        </w:rPr>
        <w:t>250–</w:t>
      </w:r>
      <w:r w:rsidR="00137AFB" w:rsidRPr="0039568C">
        <w:rPr>
          <w:rFonts w:ascii="Arial" w:hAnsi="Arial" w:cs="Arial"/>
          <w:spacing w:val="-2"/>
          <w:sz w:val="20"/>
          <w:szCs w:val="20"/>
        </w:rPr>
        <w:t>₹</w:t>
      </w:r>
      <w:r w:rsidRPr="00057CDD">
        <w:rPr>
          <w:spacing w:val="-2"/>
        </w:rPr>
        <w:t xml:space="preserve">300 million in the process. </w:t>
      </w:r>
    </w:p>
    <w:p w14:paraId="20CFE07B" w14:textId="77777777" w:rsidR="00737233" w:rsidRDefault="00737233" w:rsidP="006E7248">
      <w:pPr>
        <w:pStyle w:val="BodyTextMain"/>
      </w:pPr>
    </w:p>
    <w:p w14:paraId="429F6043" w14:textId="4B2C5807" w:rsidR="00737233" w:rsidRPr="007758D4" w:rsidRDefault="00737233" w:rsidP="006E7248">
      <w:pPr>
        <w:pStyle w:val="BodyTextMain"/>
      </w:pPr>
      <w:r>
        <w:lastRenderedPageBreak/>
        <w:t xml:space="preserve">On </w:t>
      </w:r>
      <w:r w:rsidRPr="007758D4">
        <w:t xml:space="preserve">November </w:t>
      </w:r>
      <w:r>
        <w:t xml:space="preserve">14, </w:t>
      </w:r>
      <w:r w:rsidRPr="007758D4">
        <w:t xml:space="preserve">2014, </w:t>
      </w:r>
      <w:r>
        <w:t>Sundaram’s</w:t>
      </w:r>
      <w:r w:rsidRPr="007758D4">
        <w:t xml:space="preserve"> </w:t>
      </w:r>
      <w:r>
        <w:t>b</w:t>
      </w:r>
      <w:r w:rsidRPr="007758D4">
        <w:t xml:space="preserve">oard of </w:t>
      </w:r>
      <w:r>
        <w:t>d</w:t>
      </w:r>
      <w:r w:rsidRPr="007758D4">
        <w:t xml:space="preserve">irectors announced </w:t>
      </w:r>
      <w:r>
        <w:t>its</w:t>
      </w:r>
      <w:r w:rsidRPr="007758D4">
        <w:t xml:space="preserve"> plan to permanently close </w:t>
      </w:r>
      <w:r>
        <w:t xml:space="preserve">the </w:t>
      </w:r>
      <w:r w:rsidRPr="007758D4">
        <w:t>Nagpur paper unit</w:t>
      </w:r>
      <w:r>
        <w:t>,</w:t>
      </w:r>
      <w:r w:rsidRPr="007758D4">
        <w:t xml:space="preserve"> subject to the completion of necessary formalities. </w:t>
      </w:r>
      <w:r>
        <w:t xml:space="preserve">As of </w:t>
      </w:r>
      <w:r w:rsidRPr="007758D4">
        <w:t>March</w:t>
      </w:r>
      <w:r>
        <w:t xml:space="preserve"> 31,</w:t>
      </w:r>
      <w:r w:rsidRPr="007758D4">
        <w:t xml:space="preserve"> 2016, the </w:t>
      </w:r>
      <w:r>
        <w:t xml:space="preserve">mill was </w:t>
      </w:r>
      <w:r w:rsidRPr="007758D4">
        <w:t xml:space="preserve">carrying assets </w:t>
      </w:r>
      <w:r>
        <w:t>worth</w:t>
      </w:r>
      <w:r w:rsidRPr="007758D4">
        <w:t xml:space="preserve"> </w:t>
      </w:r>
      <w:r w:rsidR="00137AFB" w:rsidRPr="00F35731">
        <w:rPr>
          <w:rFonts w:ascii="Arial" w:hAnsi="Arial" w:cs="Arial"/>
          <w:spacing w:val="-2"/>
          <w:sz w:val="20"/>
          <w:szCs w:val="20"/>
        </w:rPr>
        <w:t>₹</w:t>
      </w:r>
      <w:r w:rsidRPr="007758D4">
        <w:t>310.70 million (</w:t>
      </w:r>
      <w:r>
        <w:t xml:space="preserve">the </w:t>
      </w:r>
      <w:r w:rsidRPr="007758D4">
        <w:t xml:space="preserve">previous year </w:t>
      </w:r>
      <w:r>
        <w:t xml:space="preserve">was </w:t>
      </w:r>
      <w:r w:rsidR="00137AFB" w:rsidRPr="00F35731">
        <w:rPr>
          <w:rFonts w:ascii="Arial" w:hAnsi="Arial" w:cs="Arial"/>
          <w:spacing w:val="-2"/>
          <w:sz w:val="20"/>
          <w:szCs w:val="20"/>
        </w:rPr>
        <w:t>₹</w:t>
      </w:r>
      <w:r w:rsidRPr="007758D4">
        <w:t>327.93 million)</w:t>
      </w:r>
      <w:r>
        <w:t>,</w:t>
      </w:r>
      <w:r w:rsidRPr="007758D4">
        <w:t xml:space="preserve"> and its liabilities were </w:t>
      </w:r>
      <w:r w:rsidR="00137AFB" w:rsidRPr="00F35731">
        <w:rPr>
          <w:rFonts w:ascii="Arial" w:hAnsi="Arial" w:cs="Arial"/>
          <w:spacing w:val="-2"/>
          <w:sz w:val="20"/>
          <w:szCs w:val="20"/>
        </w:rPr>
        <w:t>₹</w:t>
      </w:r>
      <w:r w:rsidRPr="007758D4">
        <w:t>41.55 million (</w:t>
      </w:r>
      <w:r w:rsidR="00137AFB" w:rsidRPr="00F35731">
        <w:rPr>
          <w:rFonts w:ascii="Arial" w:hAnsi="Arial" w:cs="Arial"/>
          <w:spacing w:val="-2"/>
          <w:sz w:val="20"/>
          <w:szCs w:val="20"/>
        </w:rPr>
        <w:t>₹</w:t>
      </w:r>
      <w:r w:rsidRPr="007758D4">
        <w:t>41.97 million</w:t>
      </w:r>
      <w:r w:rsidRPr="00F03448">
        <w:t xml:space="preserve"> </w:t>
      </w:r>
      <w:r>
        <w:t xml:space="preserve">in the </w:t>
      </w:r>
      <w:r w:rsidRPr="007758D4">
        <w:t xml:space="preserve">previous year). In the </w:t>
      </w:r>
      <w:r>
        <w:t xml:space="preserve">board’s </w:t>
      </w:r>
      <w:r w:rsidRPr="007758D4">
        <w:t xml:space="preserve">opinion, the assets had a value on realization at least equal to the amount at which they were stated in the balance sheet. </w:t>
      </w:r>
      <w:r>
        <w:t>Shah</w:t>
      </w:r>
      <w:r w:rsidRPr="007758D4">
        <w:t xml:space="preserve"> was concerned</w:t>
      </w:r>
      <w:r>
        <w:t>, however, because</w:t>
      </w:r>
      <w:r w:rsidRPr="007758D4">
        <w:t xml:space="preserve"> the plant remained unsold.</w:t>
      </w:r>
    </w:p>
    <w:p w14:paraId="773CCE5E" w14:textId="77777777" w:rsidR="00737233" w:rsidRDefault="00737233" w:rsidP="006E7248">
      <w:pPr>
        <w:pStyle w:val="BodyTextMain"/>
      </w:pPr>
    </w:p>
    <w:p w14:paraId="72C5D8CB" w14:textId="0C330714" w:rsidR="00737233" w:rsidRPr="0008040A" w:rsidRDefault="00737233" w:rsidP="006E7248">
      <w:pPr>
        <w:pStyle w:val="BodyTextMain"/>
        <w:rPr>
          <w:lang w:val="en-IN"/>
        </w:rPr>
      </w:pPr>
      <w:r w:rsidRPr="00916643">
        <w:t>Though</w:t>
      </w:r>
      <w:r w:rsidRPr="0008040A">
        <w:t xml:space="preserve"> </w:t>
      </w:r>
      <w:r>
        <w:t>E-Class</w:t>
      </w:r>
      <w:r w:rsidRPr="0008040A">
        <w:t xml:space="preserve"> </w:t>
      </w:r>
      <w:r>
        <w:t>was</w:t>
      </w:r>
      <w:r w:rsidRPr="0008040A">
        <w:t xml:space="preserve"> able to penetrate the market in Maharashtra and procure some prestigious government contracts, it ha</w:t>
      </w:r>
      <w:r>
        <w:t>d</w:t>
      </w:r>
      <w:r w:rsidRPr="0008040A">
        <w:t xml:space="preserve"> not yet </w:t>
      </w:r>
      <w:r>
        <w:t xml:space="preserve">broken </w:t>
      </w:r>
      <w:r w:rsidRPr="0008040A">
        <w:t>even.</w:t>
      </w:r>
      <w:r>
        <w:t xml:space="preserve"> </w:t>
      </w:r>
      <w:r w:rsidRPr="0008040A">
        <w:rPr>
          <w:lang w:val="en-IN"/>
        </w:rPr>
        <w:t>Shah ha</w:t>
      </w:r>
      <w:r>
        <w:rPr>
          <w:lang w:val="en-IN"/>
        </w:rPr>
        <w:t>d</w:t>
      </w:r>
      <w:r w:rsidRPr="0008040A">
        <w:rPr>
          <w:lang w:val="en-IN"/>
        </w:rPr>
        <w:t xml:space="preserve"> estimated that </w:t>
      </w:r>
      <w:r>
        <w:t>Sundaram</w:t>
      </w:r>
      <w:r w:rsidRPr="0008040A">
        <w:t xml:space="preserve"> had already lost </w:t>
      </w:r>
      <w:r w:rsidR="00137AFB" w:rsidRPr="00F35731">
        <w:rPr>
          <w:rFonts w:ascii="Arial" w:hAnsi="Arial" w:cs="Arial"/>
          <w:spacing w:val="-2"/>
          <w:sz w:val="20"/>
          <w:szCs w:val="20"/>
        </w:rPr>
        <w:t>₹</w:t>
      </w:r>
      <w:r w:rsidRPr="0008040A">
        <w:t>150</w:t>
      </w:r>
      <w:r>
        <w:t>–</w:t>
      </w:r>
      <w:r w:rsidR="00137AFB" w:rsidRPr="00F35731">
        <w:rPr>
          <w:rFonts w:ascii="Arial" w:hAnsi="Arial" w:cs="Arial"/>
          <w:spacing w:val="-2"/>
          <w:sz w:val="20"/>
          <w:szCs w:val="20"/>
        </w:rPr>
        <w:t>₹</w:t>
      </w:r>
      <w:r w:rsidRPr="0008040A">
        <w:t>200 million in this venture</w:t>
      </w:r>
      <w:r>
        <w:t>,</w:t>
      </w:r>
      <w:r w:rsidRPr="0008040A">
        <w:t xml:space="preserve"> and the losses continue</w:t>
      </w:r>
      <w:r w:rsidR="00137AFB">
        <w:t>d</w:t>
      </w:r>
      <w:r w:rsidRPr="0008040A">
        <w:t xml:space="preserve"> to mount, dragging down the performance of the entire group.</w:t>
      </w:r>
    </w:p>
    <w:p w14:paraId="2B1ACC46" w14:textId="77777777" w:rsidR="00737233" w:rsidRPr="007758D4" w:rsidRDefault="00737233" w:rsidP="006E7248">
      <w:pPr>
        <w:pStyle w:val="BodyTextMain"/>
        <w:rPr>
          <w:color w:val="2B2A29"/>
          <w:lang w:val="en-IN"/>
        </w:rPr>
      </w:pPr>
    </w:p>
    <w:p w14:paraId="3E1B5BE4" w14:textId="2EF4A4D9" w:rsidR="00737233" w:rsidRDefault="00737233" w:rsidP="006E7248">
      <w:pPr>
        <w:pStyle w:val="BodyTextMain"/>
        <w:rPr>
          <w:rFonts w:eastAsia="Cambria"/>
          <w:color w:val="000000" w:themeColor="text1"/>
          <w:spacing w:val="1"/>
        </w:rPr>
      </w:pPr>
      <w:r w:rsidRPr="007758D4">
        <w:rPr>
          <w:rFonts w:eastAsia="Cambria"/>
          <w:color w:val="000000" w:themeColor="text1"/>
        </w:rPr>
        <w:t>In addition,</w:t>
      </w:r>
      <w:r w:rsidRPr="00EA07ED">
        <w:rPr>
          <w:color w:val="000000" w:themeColor="text1"/>
        </w:rPr>
        <w:t xml:space="preserve"> </w:t>
      </w:r>
      <w:r>
        <w:rPr>
          <w:color w:val="000000" w:themeColor="text1"/>
        </w:rPr>
        <w:t>the company faced c</w:t>
      </w:r>
      <w:r w:rsidRPr="007758D4">
        <w:rPr>
          <w:color w:val="000000" w:themeColor="text1"/>
        </w:rPr>
        <w:t xml:space="preserve">hallenges from </w:t>
      </w:r>
      <w:r>
        <w:rPr>
          <w:color w:val="000000" w:themeColor="text1"/>
        </w:rPr>
        <w:t xml:space="preserve">the </w:t>
      </w:r>
      <w:r w:rsidRPr="007758D4">
        <w:rPr>
          <w:color w:val="000000" w:themeColor="text1"/>
        </w:rPr>
        <w:t>changing market dynamics.</w:t>
      </w:r>
      <w:r>
        <w:rPr>
          <w:color w:val="000000" w:themeColor="text1"/>
        </w:rPr>
        <w:t xml:space="preserve"> </w:t>
      </w:r>
      <w:r>
        <w:rPr>
          <w:rFonts w:eastAsia="Cambria"/>
          <w:color w:val="000000" w:themeColor="text1"/>
        </w:rPr>
        <w:t>T</w:t>
      </w:r>
      <w:r w:rsidRPr="007758D4">
        <w:rPr>
          <w:rFonts w:eastAsia="Cambria"/>
          <w:color w:val="000000" w:themeColor="text1"/>
        </w:rPr>
        <w:t>he sales revenue</w:t>
      </w:r>
      <w:r>
        <w:rPr>
          <w:rFonts w:eastAsia="Cambria"/>
          <w:color w:val="000000" w:themeColor="text1"/>
        </w:rPr>
        <w:t>s</w:t>
      </w:r>
      <w:r w:rsidRPr="007758D4">
        <w:rPr>
          <w:rFonts w:eastAsia="Cambria"/>
          <w:color w:val="000000" w:themeColor="text1"/>
        </w:rPr>
        <w:t xml:space="preserve"> </w:t>
      </w:r>
      <w:r>
        <w:rPr>
          <w:rFonts w:eastAsia="Cambria"/>
          <w:color w:val="000000" w:themeColor="text1"/>
        </w:rPr>
        <w:t>from</w:t>
      </w:r>
      <w:r w:rsidRPr="007758D4">
        <w:rPr>
          <w:rFonts w:eastAsia="Cambria"/>
          <w:color w:val="000000" w:themeColor="text1"/>
        </w:rPr>
        <w:t xml:space="preserve"> Sundaram</w:t>
      </w:r>
      <w:r>
        <w:rPr>
          <w:rFonts w:eastAsia="Cambria"/>
          <w:color w:val="000000" w:themeColor="text1"/>
        </w:rPr>
        <w:t>’s core business</w:t>
      </w:r>
      <w:r w:rsidRPr="007758D4">
        <w:rPr>
          <w:rFonts w:eastAsia="Cambria"/>
          <w:color w:val="000000" w:themeColor="text1"/>
        </w:rPr>
        <w:t xml:space="preserve"> </w:t>
      </w:r>
      <w:r>
        <w:rPr>
          <w:rFonts w:eastAsia="Cambria"/>
          <w:color w:val="000000" w:themeColor="text1"/>
        </w:rPr>
        <w:t>were also declining over the years. During FY 2016/</w:t>
      </w:r>
      <w:r w:rsidRPr="001755F9">
        <w:rPr>
          <w:rFonts w:eastAsia="Cambria"/>
          <w:color w:val="000000" w:themeColor="text1"/>
        </w:rPr>
        <w:t>17</w:t>
      </w:r>
      <w:r>
        <w:rPr>
          <w:rFonts w:eastAsia="Cambria"/>
          <w:color w:val="000000" w:themeColor="text1"/>
        </w:rPr>
        <w:t xml:space="preserve">, </w:t>
      </w:r>
      <w:r>
        <w:rPr>
          <w:rFonts w:eastAsia="Cambria"/>
          <w:color w:val="000000" w:themeColor="text1"/>
          <w:spacing w:val="1"/>
        </w:rPr>
        <w:t xml:space="preserve">sales revenue for exercise books and </w:t>
      </w:r>
      <w:r w:rsidRPr="007758D4">
        <w:rPr>
          <w:rFonts w:eastAsia="Cambria"/>
          <w:color w:val="000000" w:themeColor="text1"/>
          <w:spacing w:val="1"/>
        </w:rPr>
        <w:t>papers</w:t>
      </w:r>
      <w:r>
        <w:rPr>
          <w:rFonts w:eastAsia="Cambria"/>
          <w:color w:val="000000" w:themeColor="text1"/>
          <w:spacing w:val="1"/>
        </w:rPr>
        <w:t xml:space="preserve"> was </w:t>
      </w:r>
      <w:r w:rsidR="00137AFB" w:rsidRPr="00F35731">
        <w:rPr>
          <w:rFonts w:ascii="Arial" w:hAnsi="Arial" w:cs="Arial"/>
          <w:spacing w:val="-2"/>
          <w:sz w:val="20"/>
          <w:szCs w:val="20"/>
        </w:rPr>
        <w:t>₹</w:t>
      </w:r>
      <w:r>
        <w:rPr>
          <w:rFonts w:eastAsia="Cambria"/>
          <w:color w:val="000000" w:themeColor="text1"/>
          <w:spacing w:val="1"/>
        </w:rPr>
        <w:t>9</w:t>
      </w:r>
      <w:r w:rsidRPr="007758D4">
        <w:rPr>
          <w:rFonts w:eastAsia="Cambria"/>
          <w:color w:val="000000" w:themeColor="text1"/>
          <w:spacing w:val="1"/>
        </w:rPr>
        <w:t>43</w:t>
      </w:r>
      <w:r>
        <w:rPr>
          <w:rFonts w:eastAsia="Cambria"/>
          <w:color w:val="000000" w:themeColor="text1"/>
          <w:spacing w:val="1"/>
        </w:rPr>
        <w:t>.4</w:t>
      </w:r>
      <w:r w:rsidRPr="007758D4">
        <w:rPr>
          <w:rFonts w:eastAsia="Cambria"/>
          <w:color w:val="000000" w:themeColor="text1"/>
          <w:spacing w:val="1"/>
        </w:rPr>
        <w:t>5</w:t>
      </w:r>
      <w:r>
        <w:rPr>
          <w:rFonts w:eastAsia="Cambria"/>
          <w:color w:val="000000" w:themeColor="text1"/>
          <w:spacing w:val="1"/>
        </w:rPr>
        <w:t xml:space="preserve"> million, down from </w:t>
      </w:r>
      <w:r w:rsidR="00137AFB" w:rsidRPr="00F35731">
        <w:rPr>
          <w:rFonts w:ascii="Arial" w:hAnsi="Arial" w:cs="Arial"/>
          <w:spacing w:val="-2"/>
          <w:sz w:val="20"/>
          <w:szCs w:val="20"/>
        </w:rPr>
        <w:t>₹</w:t>
      </w:r>
      <w:r>
        <w:rPr>
          <w:rFonts w:eastAsia="Cambria"/>
          <w:color w:val="000000" w:themeColor="text1"/>
          <w:spacing w:val="1"/>
        </w:rPr>
        <w:t>9</w:t>
      </w:r>
      <w:r w:rsidRPr="007758D4">
        <w:rPr>
          <w:rFonts w:eastAsia="Cambria"/>
          <w:color w:val="000000" w:themeColor="text1"/>
          <w:spacing w:val="1"/>
        </w:rPr>
        <w:t>60</w:t>
      </w:r>
      <w:r>
        <w:rPr>
          <w:rFonts w:eastAsia="Cambria"/>
          <w:color w:val="000000" w:themeColor="text1"/>
          <w:spacing w:val="1"/>
        </w:rPr>
        <w:t>.2</w:t>
      </w:r>
      <w:r w:rsidRPr="007758D4">
        <w:rPr>
          <w:rFonts w:eastAsia="Cambria"/>
          <w:color w:val="000000" w:themeColor="text1"/>
          <w:spacing w:val="1"/>
        </w:rPr>
        <w:t xml:space="preserve">1 </w:t>
      </w:r>
      <w:r>
        <w:rPr>
          <w:rFonts w:eastAsia="Cambria"/>
          <w:color w:val="000000" w:themeColor="text1"/>
          <w:spacing w:val="1"/>
        </w:rPr>
        <w:t>million</w:t>
      </w:r>
      <w:r w:rsidRPr="007758D4">
        <w:rPr>
          <w:rFonts w:eastAsia="Cambria"/>
          <w:color w:val="000000" w:themeColor="text1"/>
          <w:spacing w:val="1"/>
        </w:rPr>
        <w:t xml:space="preserve"> </w:t>
      </w:r>
      <w:r>
        <w:rPr>
          <w:rFonts w:eastAsia="Cambria"/>
          <w:color w:val="000000" w:themeColor="text1"/>
          <w:spacing w:val="1"/>
        </w:rPr>
        <w:t>in</w:t>
      </w:r>
      <w:r w:rsidRPr="007758D4">
        <w:rPr>
          <w:rFonts w:eastAsia="Cambria"/>
          <w:color w:val="000000" w:themeColor="text1"/>
          <w:spacing w:val="1"/>
        </w:rPr>
        <w:t xml:space="preserve"> the </w:t>
      </w:r>
      <w:r>
        <w:rPr>
          <w:rFonts w:eastAsia="Cambria"/>
          <w:color w:val="000000" w:themeColor="text1"/>
          <w:spacing w:val="1"/>
        </w:rPr>
        <w:t xml:space="preserve">previous year. </w:t>
      </w:r>
    </w:p>
    <w:p w14:paraId="3AA11817" w14:textId="77777777" w:rsidR="00737233" w:rsidRDefault="00737233" w:rsidP="006E7248">
      <w:pPr>
        <w:pStyle w:val="BodyTextMain"/>
        <w:rPr>
          <w:rFonts w:eastAsia="Cambria"/>
          <w:color w:val="000000" w:themeColor="text1"/>
        </w:rPr>
      </w:pPr>
    </w:p>
    <w:p w14:paraId="5125F129" w14:textId="46E14697" w:rsidR="00737233" w:rsidRPr="008851E1" w:rsidRDefault="00737233" w:rsidP="006E7248">
      <w:pPr>
        <w:pStyle w:val="BodyTextMain"/>
        <w:rPr>
          <w:rFonts w:eastAsia="Cambria"/>
          <w:color w:val="000000" w:themeColor="text1"/>
          <w:spacing w:val="1"/>
        </w:rPr>
      </w:pPr>
      <w:r>
        <w:rPr>
          <w:rFonts w:eastAsia="Cambria"/>
          <w:color w:val="000000" w:themeColor="text1"/>
        </w:rPr>
        <w:t>An i</w:t>
      </w:r>
      <w:r w:rsidRPr="007758D4">
        <w:rPr>
          <w:rFonts w:eastAsia="Cambria"/>
          <w:color w:val="000000" w:themeColor="text1"/>
        </w:rPr>
        <w:t xml:space="preserve">ncrease in </w:t>
      </w:r>
      <w:r>
        <w:rPr>
          <w:rFonts w:eastAsia="Cambria"/>
          <w:color w:val="000000" w:themeColor="text1"/>
        </w:rPr>
        <w:t xml:space="preserve">the </w:t>
      </w:r>
      <w:r w:rsidRPr="007758D4">
        <w:rPr>
          <w:rFonts w:eastAsia="Cambria"/>
          <w:color w:val="000000" w:themeColor="text1"/>
        </w:rPr>
        <w:t xml:space="preserve">number of </w:t>
      </w:r>
      <w:r>
        <w:rPr>
          <w:rFonts w:eastAsia="Cambria"/>
          <w:color w:val="000000" w:themeColor="text1"/>
        </w:rPr>
        <w:t xml:space="preserve">market players </w:t>
      </w:r>
      <w:r w:rsidRPr="007758D4">
        <w:rPr>
          <w:rFonts w:eastAsia="Cambria"/>
          <w:color w:val="000000" w:themeColor="text1"/>
        </w:rPr>
        <w:t>in the sector</w:t>
      </w:r>
      <w:r w:rsidRPr="007758D4">
        <w:rPr>
          <w:rFonts w:eastAsia="Cambria"/>
          <w:color w:val="000000" w:themeColor="text1"/>
          <w:spacing w:val="15"/>
        </w:rPr>
        <w:t xml:space="preserve"> </w:t>
      </w:r>
      <w:r>
        <w:rPr>
          <w:rFonts w:eastAsia="Cambria"/>
          <w:color w:val="000000" w:themeColor="text1"/>
        </w:rPr>
        <w:t>and</w:t>
      </w:r>
      <w:r w:rsidRPr="007758D4">
        <w:rPr>
          <w:rFonts w:eastAsia="Cambria"/>
          <w:color w:val="000000" w:themeColor="text1"/>
        </w:rPr>
        <w:t xml:space="preserve"> </w:t>
      </w:r>
      <w:r w:rsidRPr="007758D4">
        <w:rPr>
          <w:rFonts w:eastAsia="Cambria"/>
          <w:color w:val="000000" w:themeColor="text1"/>
          <w:spacing w:val="10"/>
        </w:rPr>
        <w:t>tough</w:t>
      </w:r>
      <w:r w:rsidRPr="007758D4">
        <w:rPr>
          <w:rFonts w:eastAsia="Cambria"/>
          <w:color w:val="000000" w:themeColor="text1"/>
        </w:rPr>
        <w:t xml:space="preserve"> </w:t>
      </w:r>
      <w:r w:rsidRPr="007758D4">
        <w:rPr>
          <w:rFonts w:eastAsia="Cambria"/>
          <w:color w:val="000000" w:themeColor="text1"/>
          <w:spacing w:val="5"/>
        </w:rPr>
        <w:t>competition</w:t>
      </w:r>
      <w:r w:rsidRPr="007758D4">
        <w:rPr>
          <w:rFonts w:eastAsia="Cambria"/>
          <w:color w:val="000000" w:themeColor="text1"/>
        </w:rPr>
        <w:t xml:space="preserve"> forced </w:t>
      </w:r>
      <w:r w:rsidRPr="007758D4">
        <w:rPr>
          <w:rFonts w:eastAsia="Cambria"/>
          <w:color w:val="000000" w:themeColor="text1"/>
          <w:spacing w:val="5"/>
        </w:rPr>
        <w:t>the</w:t>
      </w:r>
      <w:r w:rsidRPr="007758D4">
        <w:rPr>
          <w:rFonts w:eastAsia="Cambria"/>
          <w:color w:val="000000" w:themeColor="text1"/>
        </w:rPr>
        <w:t xml:space="preserve"> </w:t>
      </w:r>
      <w:r w:rsidRPr="007758D4">
        <w:rPr>
          <w:rFonts w:eastAsia="Cambria"/>
          <w:color w:val="000000" w:themeColor="text1"/>
          <w:spacing w:val="5"/>
        </w:rPr>
        <w:t>compa</w:t>
      </w:r>
      <w:r w:rsidRPr="007758D4">
        <w:rPr>
          <w:rFonts w:eastAsia="Cambria"/>
          <w:color w:val="000000" w:themeColor="text1"/>
          <w:spacing w:val="1"/>
        </w:rPr>
        <w:t>n</w:t>
      </w:r>
      <w:r w:rsidRPr="007758D4">
        <w:rPr>
          <w:rFonts w:eastAsia="Cambria"/>
          <w:color w:val="000000" w:themeColor="text1"/>
          <w:spacing w:val="5"/>
        </w:rPr>
        <w:t>y</w:t>
      </w:r>
      <w:r w:rsidRPr="007758D4">
        <w:rPr>
          <w:rFonts w:eastAsia="Cambria"/>
          <w:color w:val="000000" w:themeColor="text1"/>
        </w:rPr>
        <w:t xml:space="preserve"> </w:t>
      </w:r>
      <w:r w:rsidRPr="007758D4">
        <w:rPr>
          <w:rFonts w:eastAsia="Cambria"/>
          <w:color w:val="000000" w:themeColor="text1"/>
          <w:spacing w:val="5"/>
        </w:rPr>
        <w:t>to</w:t>
      </w:r>
      <w:r w:rsidRPr="007758D4">
        <w:rPr>
          <w:rFonts w:eastAsia="Cambria"/>
          <w:color w:val="000000" w:themeColor="text1"/>
        </w:rPr>
        <w:t xml:space="preserve"> maintain competit</w:t>
      </w:r>
      <w:r w:rsidRPr="007758D4">
        <w:rPr>
          <w:rFonts w:eastAsia="Cambria"/>
          <w:color w:val="000000" w:themeColor="text1"/>
          <w:spacing w:val="-5"/>
        </w:rPr>
        <w:t>i</w:t>
      </w:r>
      <w:r w:rsidRPr="007758D4">
        <w:rPr>
          <w:rFonts w:eastAsia="Cambria"/>
          <w:color w:val="000000" w:themeColor="text1"/>
          <w:spacing w:val="-4"/>
        </w:rPr>
        <w:t>v</w:t>
      </w:r>
      <w:r w:rsidRPr="007758D4">
        <w:rPr>
          <w:rFonts w:eastAsia="Cambria"/>
          <w:color w:val="000000" w:themeColor="text1"/>
        </w:rPr>
        <w:t>e pric</w:t>
      </w:r>
      <w:r>
        <w:rPr>
          <w:rFonts w:eastAsia="Cambria"/>
          <w:color w:val="000000" w:themeColor="text1"/>
        </w:rPr>
        <w:t>ing</w:t>
      </w:r>
      <w:r w:rsidRPr="007758D4">
        <w:rPr>
          <w:rFonts w:eastAsia="Cambria"/>
          <w:color w:val="000000" w:themeColor="text1"/>
        </w:rPr>
        <w:t xml:space="preserve"> of its p</w:t>
      </w:r>
      <w:r w:rsidRPr="007758D4">
        <w:rPr>
          <w:rFonts w:eastAsia="Cambria"/>
          <w:color w:val="000000" w:themeColor="text1"/>
          <w:spacing w:val="-6"/>
        </w:rPr>
        <w:t>r</w:t>
      </w:r>
      <w:r w:rsidRPr="007758D4">
        <w:rPr>
          <w:rFonts w:eastAsia="Cambria"/>
          <w:color w:val="000000" w:themeColor="text1"/>
        </w:rPr>
        <w:t>oducts</w:t>
      </w:r>
      <w:r>
        <w:rPr>
          <w:rFonts w:eastAsia="Cambria"/>
          <w:color w:val="000000" w:themeColor="text1"/>
        </w:rPr>
        <w:t>,</w:t>
      </w:r>
      <w:r w:rsidRPr="007758D4">
        <w:rPr>
          <w:rFonts w:eastAsia="Cambria"/>
          <w:color w:val="000000" w:themeColor="text1"/>
        </w:rPr>
        <w:t xml:space="preserve"> </w:t>
      </w:r>
      <w:r w:rsidRPr="007758D4">
        <w:rPr>
          <w:rFonts w:eastAsia="Cambria"/>
          <w:color w:val="000000" w:themeColor="text1"/>
          <w:spacing w:val="-3"/>
        </w:rPr>
        <w:t>w</w:t>
      </w:r>
      <w:r w:rsidRPr="007758D4">
        <w:rPr>
          <w:rFonts w:eastAsia="Cambria"/>
          <w:color w:val="000000" w:themeColor="text1"/>
        </w:rPr>
        <w:t>hich</w:t>
      </w:r>
      <w:r>
        <w:rPr>
          <w:rFonts w:eastAsia="Cambria"/>
          <w:color w:val="000000" w:themeColor="text1"/>
        </w:rPr>
        <w:t>,</w:t>
      </w:r>
      <w:r w:rsidRPr="007758D4">
        <w:rPr>
          <w:rFonts w:eastAsia="Cambria"/>
          <w:color w:val="000000" w:themeColor="text1"/>
        </w:rPr>
        <w:t xml:space="preserve"> in turn</w:t>
      </w:r>
      <w:r>
        <w:rPr>
          <w:rFonts w:eastAsia="Cambria"/>
          <w:color w:val="000000" w:themeColor="text1"/>
        </w:rPr>
        <w:t>,</w:t>
      </w:r>
      <w:r w:rsidRPr="007758D4">
        <w:rPr>
          <w:rFonts w:eastAsia="Cambria"/>
          <w:color w:val="000000" w:themeColor="text1"/>
        </w:rPr>
        <w:t xml:space="preserve"> </w:t>
      </w:r>
      <w:r w:rsidRPr="007758D4">
        <w:rPr>
          <w:rFonts w:eastAsia="Cambria"/>
          <w:color w:val="000000" w:themeColor="text1"/>
          <w:spacing w:val="-3"/>
        </w:rPr>
        <w:t>r</w:t>
      </w:r>
      <w:r w:rsidRPr="007758D4">
        <w:rPr>
          <w:rFonts w:eastAsia="Cambria"/>
          <w:color w:val="000000" w:themeColor="text1"/>
        </w:rPr>
        <w:t>educed the</w:t>
      </w:r>
      <w:r w:rsidRPr="007758D4">
        <w:rPr>
          <w:rFonts w:eastAsia="Cambria"/>
          <w:color w:val="000000" w:themeColor="text1"/>
          <w:spacing w:val="1"/>
        </w:rPr>
        <w:t xml:space="preserve"> </w:t>
      </w:r>
      <w:r w:rsidRPr="007758D4">
        <w:rPr>
          <w:rFonts w:eastAsia="Cambria"/>
          <w:color w:val="000000" w:themeColor="text1"/>
        </w:rPr>
        <w:t>sales income.</w:t>
      </w:r>
      <w:r w:rsidRPr="007758D4">
        <w:rPr>
          <w:rFonts w:eastAsia="Cambria"/>
          <w:color w:val="000000" w:themeColor="text1"/>
          <w:spacing w:val="1"/>
        </w:rPr>
        <w:t xml:space="preserve"> </w:t>
      </w:r>
      <w:r>
        <w:rPr>
          <w:rFonts w:eastAsia="Cambria"/>
          <w:color w:val="000000" w:themeColor="text1"/>
          <w:spacing w:val="1"/>
        </w:rPr>
        <w:t xml:space="preserve">Margins also reduced. </w:t>
      </w:r>
      <w:r>
        <w:rPr>
          <w:color w:val="000000" w:themeColor="text1"/>
        </w:rPr>
        <w:t>Because t</w:t>
      </w:r>
      <w:r w:rsidRPr="007758D4">
        <w:rPr>
          <w:color w:val="000000" w:themeColor="text1"/>
        </w:rPr>
        <w:t xml:space="preserve">here </w:t>
      </w:r>
      <w:r>
        <w:rPr>
          <w:color w:val="000000" w:themeColor="text1"/>
        </w:rPr>
        <w:t>was</w:t>
      </w:r>
      <w:r w:rsidRPr="007758D4">
        <w:rPr>
          <w:color w:val="000000" w:themeColor="text1"/>
        </w:rPr>
        <w:t xml:space="preserve"> </w:t>
      </w:r>
      <w:r>
        <w:rPr>
          <w:color w:val="000000" w:themeColor="text1"/>
        </w:rPr>
        <w:t xml:space="preserve">a </w:t>
      </w:r>
      <w:r w:rsidRPr="007758D4">
        <w:rPr>
          <w:color w:val="000000" w:themeColor="text1"/>
        </w:rPr>
        <w:t>shortage of paper</w:t>
      </w:r>
      <w:r>
        <w:rPr>
          <w:color w:val="000000" w:themeColor="text1"/>
        </w:rPr>
        <w:t>, which was raw material for the company,</w:t>
      </w:r>
      <w:r w:rsidRPr="007758D4">
        <w:rPr>
          <w:color w:val="000000" w:themeColor="text1"/>
        </w:rPr>
        <w:t xml:space="preserve"> </w:t>
      </w:r>
      <w:r>
        <w:rPr>
          <w:color w:val="000000" w:themeColor="text1"/>
        </w:rPr>
        <w:t>the</w:t>
      </w:r>
      <w:r w:rsidRPr="007758D4">
        <w:rPr>
          <w:color w:val="000000" w:themeColor="text1"/>
        </w:rPr>
        <w:t xml:space="preserve"> pr</w:t>
      </w:r>
      <w:r>
        <w:rPr>
          <w:color w:val="000000" w:themeColor="text1"/>
        </w:rPr>
        <w:t xml:space="preserve">ice of input had also gone up </w:t>
      </w:r>
      <w:r w:rsidRPr="007758D4">
        <w:rPr>
          <w:color w:val="000000" w:themeColor="text1"/>
        </w:rPr>
        <w:t>drastically</w:t>
      </w:r>
      <w:r>
        <w:rPr>
          <w:color w:val="000000" w:themeColor="text1"/>
        </w:rPr>
        <w:t xml:space="preserve">. A general shift toward use of </w:t>
      </w:r>
      <w:r w:rsidRPr="007758D4">
        <w:rPr>
          <w:color w:val="000000" w:themeColor="text1"/>
        </w:rPr>
        <w:t>computer</w:t>
      </w:r>
      <w:r>
        <w:rPr>
          <w:color w:val="000000" w:themeColor="text1"/>
        </w:rPr>
        <w:t>s</w:t>
      </w:r>
      <w:r w:rsidRPr="007758D4">
        <w:rPr>
          <w:color w:val="000000" w:themeColor="text1"/>
        </w:rPr>
        <w:t xml:space="preserve"> </w:t>
      </w:r>
      <w:r>
        <w:rPr>
          <w:color w:val="000000" w:themeColor="text1"/>
        </w:rPr>
        <w:t>also compressed the sales, and the trend might continue in the future.</w:t>
      </w:r>
      <w:r w:rsidRPr="007758D4">
        <w:rPr>
          <w:color w:val="000000" w:themeColor="text1"/>
        </w:rPr>
        <w:t xml:space="preserve"> </w:t>
      </w:r>
    </w:p>
    <w:p w14:paraId="37A1A4AF" w14:textId="77777777" w:rsidR="00737233" w:rsidRDefault="00737233" w:rsidP="006E7248">
      <w:pPr>
        <w:pStyle w:val="BodyTextMain"/>
        <w:rPr>
          <w:color w:val="000000" w:themeColor="text1"/>
        </w:rPr>
      </w:pPr>
    </w:p>
    <w:p w14:paraId="1D4631EF" w14:textId="7E7C51DC" w:rsidR="00737233" w:rsidRDefault="00737233" w:rsidP="006E7248">
      <w:pPr>
        <w:pStyle w:val="BodyTextMain"/>
      </w:pPr>
      <w:r>
        <w:rPr>
          <w:color w:val="000000" w:themeColor="text1"/>
        </w:rPr>
        <w:t>In line with its strategy to expand and grow further, the company expanded its manufacturing capacity over the years. However, much of the installed capacity had remained unutilized</w:t>
      </w:r>
      <w:r w:rsidR="00137AFB">
        <w:rPr>
          <w:color w:val="000000" w:themeColor="text1"/>
        </w:rPr>
        <w:t>,</w:t>
      </w:r>
      <w:r>
        <w:rPr>
          <w:color w:val="000000" w:themeColor="text1"/>
        </w:rPr>
        <w:t xml:space="preserve"> and </w:t>
      </w:r>
      <w:r w:rsidRPr="007758D4">
        <w:rPr>
          <w:color w:val="000000" w:themeColor="text1"/>
        </w:rPr>
        <w:t xml:space="preserve">the manufacturing unit </w:t>
      </w:r>
      <w:r>
        <w:rPr>
          <w:color w:val="000000" w:themeColor="text1"/>
        </w:rPr>
        <w:t>had been</w:t>
      </w:r>
      <w:r w:rsidRPr="007758D4">
        <w:rPr>
          <w:color w:val="000000" w:themeColor="text1"/>
        </w:rPr>
        <w:t xml:space="preserve"> running at </w:t>
      </w:r>
      <w:r>
        <w:rPr>
          <w:color w:val="000000" w:themeColor="text1"/>
        </w:rPr>
        <w:t>only</w:t>
      </w:r>
      <w:r w:rsidRPr="007758D4">
        <w:rPr>
          <w:color w:val="000000" w:themeColor="text1"/>
        </w:rPr>
        <w:t xml:space="preserve"> 60</w:t>
      </w:r>
      <w:r>
        <w:rPr>
          <w:color w:val="000000" w:themeColor="text1"/>
        </w:rPr>
        <w:t xml:space="preserve"> per cent capacity. With</w:t>
      </w:r>
      <w:r w:rsidRPr="00437837">
        <w:rPr>
          <w:color w:val="000000" w:themeColor="text1"/>
        </w:rPr>
        <w:t xml:space="preserve"> high level</w:t>
      </w:r>
      <w:r>
        <w:rPr>
          <w:color w:val="000000" w:themeColor="text1"/>
        </w:rPr>
        <w:t>s of</w:t>
      </w:r>
      <w:r w:rsidRPr="00437837">
        <w:rPr>
          <w:color w:val="000000" w:themeColor="text1"/>
        </w:rPr>
        <w:t xml:space="preserve"> debt</w:t>
      </w:r>
      <w:r>
        <w:rPr>
          <w:color w:val="000000" w:themeColor="text1"/>
        </w:rPr>
        <w:t>,</w:t>
      </w:r>
      <w:r w:rsidRPr="00437837">
        <w:rPr>
          <w:color w:val="000000" w:themeColor="text1"/>
        </w:rPr>
        <w:t xml:space="preserve"> management </w:t>
      </w:r>
      <w:r>
        <w:rPr>
          <w:color w:val="000000" w:themeColor="text1"/>
        </w:rPr>
        <w:t>had</w:t>
      </w:r>
      <w:r w:rsidRPr="00437837">
        <w:rPr>
          <w:color w:val="000000" w:themeColor="text1"/>
        </w:rPr>
        <w:t xml:space="preserve"> not </w:t>
      </w:r>
      <w:r>
        <w:rPr>
          <w:color w:val="000000" w:themeColor="text1"/>
        </w:rPr>
        <w:t xml:space="preserve">been </w:t>
      </w:r>
      <w:r w:rsidRPr="00437837">
        <w:rPr>
          <w:color w:val="000000" w:themeColor="text1"/>
        </w:rPr>
        <w:t xml:space="preserve">able to procure ample paper </w:t>
      </w:r>
      <w:r>
        <w:rPr>
          <w:color w:val="000000" w:themeColor="text1"/>
        </w:rPr>
        <w:t>to</w:t>
      </w:r>
      <w:r w:rsidRPr="00437837">
        <w:rPr>
          <w:color w:val="000000" w:themeColor="text1"/>
        </w:rPr>
        <w:t xml:space="preserve"> produc</w:t>
      </w:r>
      <w:r>
        <w:rPr>
          <w:color w:val="000000" w:themeColor="text1"/>
        </w:rPr>
        <w:t>e</w:t>
      </w:r>
      <w:r w:rsidRPr="00437837">
        <w:rPr>
          <w:color w:val="000000" w:themeColor="text1"/>
        </w:rPr>
        <w:t xml:space="preserve"> exercise books</w:t>
      </w:r>
      <w:r>
        <w:rPr>
          <w:color w:val="000000" w:themeColor="text1"/>
        </w:rPr>
        <w:t>;</w:t>
      </w:r>
      <w:r w:rsidRPr="00437837">
        <w:rPr>
          <w:color w:val="000000" w:themeColor="text1"/>
        </w:rPr>
        <w:t xml:space="preserve"> therefore</w:t>
      </w:r>
      <w:r>
        <w:rPr>
          <w:color w:val="000000" w:themeColor="text1"/>
        </w:rPr>
        <w:t>,</w:t>
      </w:r>
      <w:r w:rsidRPr="00437837">
        <w:rPr>
          <w:color w:val="000000" w:themeColor="text1"/>
        </w:rPr>
        <w:t xml:space="preserve"> the </w:t>
      </w:r>
      <w:r>
        <w:rPr>
          <w:color w:val="000000" w:themeColor="text1"/>
        </w:rPr>
        <w:t xml:space="preserve">capacity </w:t>
      </w:r>
      <w:r w:rsidRPr="00437837">
        <w:rPr>
          <w:color w:val="000000" w:themeColor="text1"/>
        </w:rPr>
        <w:t>util</w:t>
      </w:r>
      <w:r>
        <w:rPr>
          <w:color w:val="000000" w:themeColor="text1"/>
        </w:rPr>
        <w:t xml:space="preserve">ization fell further and sales in </w:t>
      </w:r>
      <w:r w:rsidR="006E08FD">
        <w:t>FY 2016/17</w:t>
      </w:r>
      <w:r>
        <w:rPr>
          <w:color w:val="000000" w:themeColor="text1"/>
        </w:rPr>
        <w:t xml:space="preserve"> became</w:t>
      </w:r>
      <w:r w:rsidRPr="00437837">
        <w:rPr>
          <w:color w:val="000000" w:themeColor="text1"/>
        </w:rPr>
        <w:t xml:space="preserve"> </w:t>
      </w:r>
      <w:r>
        <w:rPr>
          <w:color w:val="000000" w:themeColor="text1"/>
        </w:rPr>
        <w:t>almost half of their peak level, achieved in 2011.</w:t>
      </w:r>
      <w:r w:rsidRPr="00437837">
        <w:t xml:space="preserve"> </w:t>
      </w:r>
    </w:p>
    <w:p w14:paraId="0BDEF10E" w14:textId="77777777" w:rsidR="00737233" w:rsidRDefault="00737233" w:rsidP="006E7248">
      <w:pPr>
        <w:pStyle w:val="BodyTextMain"/>
      </w:pPr>
    </w:p>
    <w:p w14:paraId="4F37B1E7" w14:textId="48D3DC6C" w:rsidR="006E7248" w:rsidRDefault="00737233" w:rsidP="006E7248">
      <w:pPr>
        <w:pStyle w:val="BodyTextMain"/>
        <w:rPr>
          <w:color w:val="000000" w:themeColor="text1"/>
        </w:rPr>
      </w:pPr>
      <w:r>
        <w:rPr>
          <w:color w:val="000000" w:themeColor="text1"/>
        </w:rPr>
        <w:t>Burdened by interest expenses</w:t>
      </w:r>
      <w:r w:rsidRPr="00437837">
        <w:rPr>
          <w:color w:val="000000" w:themeColor="text1"/>
        </w:rPr>
        <w:t xml:space="preserve">, the company had opted </w:t>
      </w:r>
      <w:r>
        <w:rPr>
          <w:color w:val="000000" w:themeColor="text1"/>
        </w:rPr>
        <w:t>to</w:t>
      </w:r>
      <w:r w:rsidRPr="00437837">
        <w:rPr>
          <w:color w:val="000000" w:themeColor="text1"/>
        </w:rPr>
        <w:t xml:space="preserve"> restructur</w:t>
      </w:r>
      <w:r>
        <w:rPr>
          <w:color w:val="000000" w:themeColor="text1"/>
        </w:rPr>
        <w:t>e</w:t>
      </w:r>
      <w:r w:rsidRPr="00437837">
        <w:rPr>
          <w:color w:val="000000" w:themeColor="text1"/>
        </w:rPr>
        <w:t xml:space="preserve"> </w:t>
      </w:r>
      <w:r>
        <w:rPr>
          <w:color w:val="000000" w:themeColor="text1"/>
        </w:rPr>
        <w:t>its</w:t>
      </w:r>
      <w:r w:rsidRPr="00437837">
        <w:rPr>
          <w:color w:val="000000" w:themeColor="text1"/>
        </w:rPr>
        <w:t xml:space="preserve"> debt in September 2014 and had reduced the debt to as much as </w:t>
      </w:r>
      <w:r w:rsidR="00137AFB" w:rsidRPr="00F35731">
        <w:rPr>
          <w:rFonts w:ascii="Arial" w:hAnsi="Arial" w:cs="Arial"/>
          <w:spacing w:val="-2"/>
          <w:sz w:val="20"/>
          <w:szCs w:val="20"/>
        </w:rPr>
        <w:t>₹</w:t>
      </w:r>
      <w:r w:rsidRPr="00437837">
        <w:rPr>
          <w:color w:val="000000" w:themeColor="text1"/>
        </w:rPr>
        <w:t>45</w:t>
      </w:r>
      <w:r>
        <w:rPr>
          <w:color w:val="000000" w:themeColor="text1"/>
        </w:rPr>
        <w:t>0</w:t>
      </w:r>
      <w:r w:rsidRPr="00437837">
        <w:rPr>
          <w:color w:val="000000" w:themeColor="text1"/>
        </w:rPr>
        <w:t xml:space="preserve"> </w:t>
      </w:r>
      <w:r>
        <w:rPr>
          <w:color w:val="000000" w:themeColor="text1"/>
        </w:rPr>
        <w:t>million</w:t>
      </w:r>
      <w:r w:rsidRPr="00437837">
        <w:rPr>
          <w:color w:val="000000" w:themeColor="text1"/>
        </w:rPr>
        <w:t xml:space="preserve"> by December 2016</w:t>
      </w:r>
      <w:r>
        <w:rPr>
          <w:color w:val="000000" w:themeColor="text1"/>
        </w:rPr>
        <w:t xml:space="preserve">. </w:t>
      </w:r>
      <w:r w:rsidRPr="00F42ED1">
        <w:rPr>
          <w:color w:val="000000" w:themeColor="text1"/>
        </w:rPr>
        <w:t>The debt ha</w:t>
      </w:r>
      <w:r>
        <w:rPr>
          <w:color w:val="000000" w:themeColor="text1"/>
        </w:rPr>
        <w:t>d</w:t>
      </w:r>
      <w:r w:rsidRPr="00F42ED1">
        <w:rPr>
          <w:color w:val="000000" w:themeColor="text1"/>
        </w:rPr>
        <w:t xml:space="preserve"> been reduced by liquidating </w:t>
      </w:r>
      <w:r>
        <w:rPr>
          <w:color w:val="000000" w:themeColor="text1"/>
        </w:rPr>
        <w:t>S</w:t>
      </w:r>
      <w:r w:rsidR="00AC6E56">
        <w:rPr>
          <w:color w:val="000000" w:themeColor="text1"/>
        </w:rPr>
        <w:t>u</w:t>
      </w:r>
      <w:r>
        <w:rPr>
          <w:color w:val="000000" w:themeColor="text1"/>
        </w:rPr>
        <w:t>ndaram’s</w:t>
      </w:r>
      <w:r w:rsidRPr="00F42ED1">
        <w:rPr>
          <w:color w:val="000000" w:themeColor="text1"/>
        </w:rPr>
        <w:t xml:space="preserve"> non-core as</w:t>
      </w:r>
      <w:r>
        <w:rPr>
          <w:color w:val="000000" w:themeColor="text1"/>
        </w:rPr>
        <w:t>sets located at Palghar and Mum</w:t>
      </w:r>
      <w:r w:rsidRPr="00F42ED1">
        <w:rPr>
          <w:color w:val="000000" w:themeColor="text1"/>
        </w:rPr>
        <w:t xml:space="preserve">bai and </w:t>
      </w:r>
      <w:r>
        <w:rPr>
          <w:color w:val="000000" w:themeColor="text1"/>
        </w:rPr>
        <w:t xml:space="preserve">by </w:t>
      </w:r>
      <w:r w:rsidRPr="00F42ED1">
        <w:rPr>
          <w:color w:val="000000" w:themeColor="text1"/>
        </w:rPr>
        <w:t xml:space="preserve">raising funds from </w:t>
      </w:r>
      <w:r>
        <w:rPr>
          <w:color w:val="000000" w:themeColor="text1"/>
        </w:rPr>
        <w:t>q</w:t>
      </w:r>
      <w:r w:rsidRPr="00F42ED1">
        <w:rPr>
          <w:color w:val="000000" w:themeColor="text1"/>
        </w:rPr>
        <w:t xml:space="preserve">ualified </w:t>
      </w:r>
      <w:r>
        <w:rPr>
          <w:color w:val="000000" w:themeColor="text1"/>
        </w:rPr>
        <w:t>i</w:t>
      </w:r>
      <w:r w:rsidRPr="00F42ED1">
        <w:rPr>
          <w:color w:val="000000" w:themeColor="text1"/>
        </w:rPr>
        <w:t xml:space="preserve">nstitutional </w:t>
      </w:r>
      <w:r>
        <w:rPr>
          <w:color w:val="000000" w:themeColor="text1"/>
        </w:rPr>
        <w:t>b</w:t>
      </w:r>
      <w:r w:rsidRPr="00F42ED1">
        <w:rPr>
          <w:color w:val="000000" w:themeColor="text1"/>
        </w:rPr>
        <w:t>uyers</w:t>
      </w:r>
      <w:r>
        <w:rPr>
          <w:color w:val="000000" w:themeColor="text1"/>
        </w:rPr>
        <w:t>.</w:t>
      </w:r>
      <w:r w:rsidR="00057CDD" w:rsidRPr="00DF12F7">
        <w:rPr>
          <w:rStyle w:val="EndnoteReference"/>
        </w:rPr>
        <w:endnoteReference w:id="29"/>
      </w:r>
      <w:r w:rsidR="006E7248" w:rsidRPr="00F42ED1">
        <w:rPr>
          <w:color w:val="000000" w:themeColor="text1"/>
        </w:rPr>
        <w:t xml:space="preserve"> </w:t>
      </w:r>
      <w:r w:rsidR="006E7248">
        <w:rPr>
          <w:color w:val="000000" w:themeColor="text1"/>
        </w:rPr>
        <w:t xml:space="preserve">Though </w:t>
      </w:r>
      <w:r w:rsidR="008E41D1">
        <w:rPr>
          <w:color w:val="000000" w:themeColor="text1"/>
        </w:rPr>
        <w:t xml:space="preserve">the debt </w:t>
      </w:r>
      <w:r w:rsidR="00817693">
        <w:rPr>
          <w:color w:val="000000" w:themeColor="text1"/>
        </w:rPr>
        <w:t xml:space="preserve">was reduced </w:t>
      </w:r>
      <w:r w:rsidR="008E41D1">
        <w:rPr>
          <w:color w:val="000000" w:themeColor="text1"/>
        </w:rPr>
        <w:t xml:space="preserve">and </w:t>
      </w:r>
      <w:r w:rsidR="006E7248">
        <w:rPr>
          <w:color w:val="000000" w:themeColor="text1"/>
        </w:rPr>
        <w:t>the interest burden</w:t>
      </w:r>
      <w:r w:rsidR="00817693" w:rsidRPr="00817693">
        <w:rPr>
          <w:color w:val="000000" w:themeColor="text1"/>
        </w:rPr>
        <w:t xml:space="preserve"> </w:t>
      </w:r>
      <w:r w:rsidR="00817693">
        <w:rPr>
          <w:color w:val="000000" w:themeColor="text1"/>
        </w:rPr>
        <w:t>lightened</w:t>
      </w:r>
      <w:r w:rsidR="006E7248">
        <w:rPr>
          <w:color w:val="000000" w:themeColor="text1"/>
        </w:rPr>
        <w:t xml:space="preserve">, </w:t>
      </w:r>
      <w:r w:rsidR="008E41D1">
        <w:rPr>
          <w:color w:val="000000" w:themeColor="text1"/>
        </w:rPr>
        <w:t xml:space="preserve">interest expenses were </w:t>
      </w:r>
      <w:r w:rsidR="006E7248">
        <w:rPr>
          <w:color w:val="000000" w:themeColor="text1"/>
        </w:rPr>
        <w:t>still high.</w:t>
      </w:r>
    </w:p>
    <w:p w14:paraId="26B0CD13" w14:textId="77777777" w:rsidR="006E7248" w:rsidRPr="00437837" w:rsidRDefault="006E7248" w:rsidP="006E7248">
      <w:pPr>
        <w:pStyle w:val="BodyTextMain"/>
        <w:rPr>
          <w:color w:val="000000" w:themeColor="text1"/>
        </w:rPr>
      </w:pPr>
    </w:p>
    <w:p w14:paraId="67B829CB" w14:textId="025D5578" w:rsidR="006E7248" w:rsidRPr="0039568C" w:rsidRDefault="006E7248" w:rsidP="006E7248">
      <w:pPr>
        <w:pStyle w:val="BodyTextMain"/>
        <w:rPr>
          <w:color w:val="000000" w:themeColor="text1"/>
          <w:spacing w:val="-4"/>
        </w:rPr>
      </w:pPr>
      <w:r w:rsidRPr="0039568C">
        <w:rPr>
          <w:color w:val="000000" w:themeColor="text1"/>
          <w:spacing w:val="-4"/>
        </w:rPr>
        <w:t xml:space="preserve">The company had been operating from rented premises in Mumbai </w:t>
      </w:r>
      <w:r w:rsidR="00AD1789" w:rsidRPr="0039568C">
        <w:rPr>
          <w:color w:val="000000" w:themeColor="text1"/>
          <w:spacing w:val="-4"/>
        </w:rPr>
        <w:t>since 2014</w:t>
      </w:r>
      <w:r w:rsidR="00137AFB" w:rsidRPr="0039568C">
        <w:rPr>
          <w:color w:val="000000" w:themeColor="text1"/>
          <w:spacing w:val="-4"/>
        </w:rPr>
        <w:t>,</w:t>
      </w:r>
      <w:r w:rsidRPr="0039568C">
        <w:rPr>
          <w:color w:val="000000" w:themeColor="text1"/>
          <w:spacing w:val="-4"/>
        </w:rPr>
        <w:t xml:space="preserve"> and management </w:t>
      </w:r>
      <w:r w:rsidR="00943956" w:rsidRPr="0039568C">
        <w:rPr>
          <w:color w:val="000000" w:themeColor="text1"/>
          <w:spacing w:val="-4"/>
        </w:rPr>
        <w:t>needed to decide how to</w:t>
      </w:r>
      <w:r w:rsidRPr="0039568C">
        <w:rPr>
          <w:color w:val="000000" w:themeColor="text1"/>
          <w:spacing w:val="-4"/>
        </w:rPr>
        <w:t xml:space="preserve"> reviv</w:t>
      </w:r>
      <w:r w:rsidR="00943956" w:rsidRPr="0039568C">
        <w:rPr>
          <w:color w:val="000000" w:themeColor="text1"/>
          <w:spacing w:val="-4"/>
        </w:rPr>
        <w:t>e</w:t>
      </w:r>
      <w:r w:rsidRPr="0039568C">
        <w:rPr>
          <w:color w:val="000000" w:themeColor="text1"/>
          <w:spacing w:val="-4"/>
        </w:rPr>
        <w:t xml:space="preserve"> the company. </w:t>
      </w:r>
      <w:r w:rsidR="00943956" w:rsidRPr="0039568C">
        <w:rPr>
          <w:color w:val="000000" w:themeColor="text1"/>
          <w:spacing w:val="-4"/>
        </w:rPr>
        <w:t xml:space="preserve">They </w:t>
      </w:r>
      <w:r w:rsidRPr="0039568C">
        <w:rPr>
          <w:color w:val="000000" w:themeColor="text1"/>
          <w:spacing w:val="-4"/>
        </w:rPr>
        <w:t xml:space="preserve">tried to reduce </w:t>
      </w:r>
      <w:r w:rsidR="00943956" w:rsidRPr="0039568C">
        <w:rPr>
          <w:color w:val="000000" w:themeColor="text1"/>
          <w:spacing w:val="-4"/>
        </w:rPr>
        <w:t xml:space="preserve">Sundaram’s </w:t>
      </w:r>
      <w:r w:rsidRPr="0039568C">
        <w:rPr>
          <w:color w:val="000000" w:themeColor="text1"/>
          <w:spacing w:val="-4"/>
        </w:rPr>
        <w:t xml:space="preserve">administrative overhead by eliminating some levels in senior management in 2013. They were </w:t>
      </w:r>
      <w:r w:rsidR="00943956" w:rsidRPr="0039568C">
        <w:rPr>
          <w:color w:val="000000" w:themeColor="text1"/>
          <w:spacing w:val="-4"/>
        </w:rPr>
        <w:t xml:space="preserve">also </w:t>
      </w:r>
      <w:r w:rsidRPr="0039568C">
        <w:rPr>
          <w:color w:val="000000" w:themeColor="text1"/>
          <w:spacing w:val="-4"/>
        </w:rPr>
        <w:t xml:space="preserve">contemplating setting up </w:t>
      </w:r>
      <w:r w:rsidR="00943956" w:rsidRPr="0039568C">
        <w:rPr>
          <w:color w:val="000000" w:themeColor="text1"/>
          <w:spacing w:val="-4"/>
        </w:rPr>
        <w:t xml:space="preserve">an </w:t>
      </w:r>
      <w:r w:rsidRPr="0039568C">
        <w:rPr>
          <w:color w:val="000000" w:themeColor="text1"/>
          <w:spacing w:val="-4"/>
        </w:rPr>
        <w:t>in</w:t>
      </w:r>
      <w:r w:rsidR="00943956" w:rsidRPr="0039568C">
        <w:rPr>
          <w:color w:val="000000" w:themeColor="text1"/>
          <w:spacing w:val="-4"/>
        </w:rPr>
        <w:t>-</w:t>
      </w:r>
      <w:r w:rsidRPr="0039568C">
        <w:rPr>
          <w:color w:val="000000" w:themeColor="text1"/>
          <w:spacing w:val="-4"/>
        </w:rPr>
        <w:t>house press, increas</w:t>
      </w:r>
      <w:r w:rsidR="00943956" w:rsidRPr="0039568C">
        <w:rPr>
          <w:color w:val="000000" w:themeColor="text1"/>
          <w:spacing w:val="-4"/>
        </w:rPr>
        <w:t>ing</w:t>
      </w:r>
      <w:r w:rsidRPr="0039568C">
        <w:rPr>
          <w:color w:val="000000" w:themeColor="text1"/>
          <w:spacing w:val="-4"/>
        </w:rPr>
        <w:t xml:space="preserve"> marketing </w:t>
      </w:r>
      <w:r w:rsidR="00943956" w:rsidRPr="0039568C">
        <w:rPr>
          <w:color w:val="000000" w:themeColor="text1"/>
          <w:spacing w:val="-4"/>
        </w:rPr>
        <w:t xml:space="preserve">efforts, </w:t>
      </w:r>
      <w:r w:rsidRPr="0039568C">
        <w:rPr>
          <w:color w:val="000000" w:themeColor="text1"/>
          <w:spacing w:val="-4"/>
        </w:rPr>
        <w:t xml:space="preserve">and exploring markets in other states in a bid to make the company profitable again. </w:t>
      </w:r>
    </w:p>
    <w:p w14:paraId="1F282D0F" w14:textId="77777777" w:rsidR="006E7248" w:rsidRPr="0039568C" w:rsidRDefault="006E7248" w:rsidP="006E7248">
      <w:pPr>
        <w:pStyle w:val="BodyTextMain"/>
        <w:rPr>
          <w:color w:val="000000" w:themeColor="text1"/>
          <w:spacing w:val="-4"/>
        </w:rPr>
      </w:pPr>
    </w:p>
    <w:p w14:paraId="635569E5" w14:textId="6665C20A" w:rsidR="006E7248" w:rsidRDefault="00943956" w:rsidP="006E7248">
      <w:pPr>
        <w:pStyle w:val="BodyTextMain"/>
        <w:rPr>
          <w:color w:val="000000" w:themeColor="text1"/>
        </w:rPr>
      </w:pPr>
      <w:r>
        <w:rPr>
          <w:color w:val="000000" w:themeColor="text1"/>
        </w:rPr>
        <w:t xml:space="preserve">Shah </w:t>
      </w:r>
      <w:r w:rsidR="006E7248">
        <w:rPr>
          <w:color w:val="000000" w:themeColor="text1"/>
        </w:rPr>
        <w:t xml:space="preserve">and his team faced some tough </w:t>
      </w:r>
      <w:r>
        <w:rPr>
          <w:color w:val="000000" w:themeColor="text1"/>
        </w:rPr>
        <w:t xml:space="preserve">challenges </w:t>
      </w:r>
      <w:r w:rsidR="006E7248">
        <w:rPr>
          <w:color w:val="000000" w:themeColor="text1"/>
        </w:rPr>
        <w:t xml:space="preserve">and needed to </w:t>
      </w:r>
      <w:r>
        <w:rPr>
          <w:color w:val="000000" w:themeColor="text1"/>
        </w:rPr>
        <w:t>make some decisions quickly</w:t>
      </w:r>
      <w:r w:rsidR="006E7248">
        <w:rPr>
          <w:color w:val="000000" w:themeColor="text1"/>
        </w:rPr>
        <w:t xml:space="preserve">. </w:t>
      </w:r>
      <w:r>
        <w:rPr>
          <w:color w:val="000000" w:themeColor="text1"/>
        </w:rPr>
        <w:t>Should S</w:t>
      </w:r>
      <w:r w:rsidR="000229B3">
        <w:rPr>
          <w:color w:val="000000" w:themeColor="text1"/>
        </w:rPr>
        <w:t>u</w:t>
      </w:r>
      <w:r>
        <w:rPr>
          <w:color w:val="000000" w:themeColor="text1"/>
        </w:rPr>
        <w:t xml:space="preserve">ndaram </w:t>
      </w:r>
      <w:r w:rsidR="006E7248">
        <w:rPr>
          <w:color w:val="000000" w:themeColor="text1"/>
        </w:rPr>
        <w:t xml:space="preserve">divest </w:t>
      </w:r>
      <w:r w:rsidR="00F03DDB">
        <w:rPr>
          <w:color w:val="000000" w:themeColor="text1"/>
        </w:rPr>
        <w:t xml:space="preserve">some of its assets </w:t>
      </w:r>
      <w:r w:rsidR="006E7248">
        <w:rPr>
          <w:color w:val="000000" w:themeColor="text1"/>
        </w:rPr>
        <w:t xml:space="preserve">or </w:t>
      </w:r>
      <w:r w:rsidR="00F03DDB">
        <w:rPr>
          <w:color w:val="000000" w:themeColor="text1"/>
        </w:rPr>
        <w:t xml:space="preserve">invest more to </w:t>
      </w:r>
      <w:r w:rsidR="006E7248">
        <w:rPr>
          <w:color w:val="000000" w:themeColor="text1"/>
        </w:rPr>
        <w:t>revive</w:t>
      </w:r>
      <w:r w:rsidR="00F03DDB">
        <w:rPr>
          <w:color w:val="000000" w:themeColor="text1"/>
        </w:rPr>
        <w:t xml:space="preserve"> its business</w:t>
      </w:r>
      <w:r w:rsidR="006E7248">
        <w:rPr>
          <w:color w:val="000000" w:themeColor="text1"/>
        </w:rPr>
        <w:t xml:space="preserve">? Should the </w:t>
      </w:r>
      <w:r>
        <w:rPr>
          <w:color w:val="000000" w:themeColor="text1"/>
        </w:rPr>
        <w:t xml:space="preserve">company </w:t>
      </w:r>
      <w:r w:rsidR="006E7248">
        <w:rPr>
          <w:color w:val="000000" w:themeColor="text1"/>
        </w:rPr>
        <w:t xml:space="preserve">exit the digital education market? </w:t>
      </w:r>
      <w:r>
        <w:rPr>
          <w:color w:val="000000" w:themeColor="text1"/>
        </w:rPr>
        <w:t>And w</w:t>
      </w:r>
      <w:r w:rsidR="006E7248">
        <w:rPr>
          <w:color w:val="000000" w:themeColor="text1"/>
        </w:rPr>
        <w:t xml:space="preserve">hat </w:t>
      </w:r>
      <w:r>
        <w:rPr>
          <w:color w:val="000000" w:themeColor="text1"/>
        </w:rPr>
        <w:t xml:space="preserve">should it </w:t>
      </w:r>
      <w:r w:rsidR="006E7248">
        <w:rPr>
          <w:color w:val="000000" w:themeColor="text1"/>
        </w:rPr>
        <w:t xml:space="preserve">do with the </w:t>
      </w:r>
      <w:bookmarkStart w:id="0" w:name="_GoBack"/>
      <w:bookmarkEnd w:id="0"/>
      <w:r w:rsidR="006E7248">
        <w:rPr>
          <w:color w:val="000000" w:themeColor="text1"/>
        </w:rPr>
        <w:t xml:space="preserve">unsold paper manufacturing mill at Nagpur? </w:t>
      </w:r>
      <w:r>
        <w:rPr>
          <w:color w:val="000000" w:themeColor="text1"/>
        </w:rPr>
        <w:t>Finally, h</w:t>
      </w:r>
      <w:r w:rsidR="006E7248">
        <w:rPr>
          <w:color w:val="000000" w:themeColor="text1"/>
        </w:rPr>
        <w:t xml:space="preserve">ow </w:t>
      </w:r>
      <w:r>
        <w:rPr>
          <w:color w:val="000000" w:themeColor="text1"/>
        </w:rPr>
        <w:t>could S</w:t>
      </w:r>
      <w:r w:rsidR="000229B3">
        <w:rPr>
          <w:color w:val="000000" w:themeColor="text1"/>
        </w:rPr>
        <w:t>u</w:t>
      </w:r>
      <w:r>
        <w:rPr>
          <w:color w:val="000000" w:themeColor="text1"/>
        </w:rPr>
        <w:t xml:space="preserve">ndaram </w:t>
      </w:r>
      <w:r w:rsidR="006E7248">
        <w:rPr>
          <w:color w:val="000000" w:themeColor="text1"/>
        </w:rPr>
        <w:t xml:space="preserve">boost the falling turnover in </w:t>
      </w:r>
      <w:r>
        <w:rPr>
          <w:color w:val="000000" w:themeColor="text1"/>
        </w:rPr>
        <w:t xml:space="preserve">its </w:t>
      </w:r>
      <w:r w:rsidR="006E7248">
        <w:rPr>
          <w:color w:val="000000" w:themeColor="text1"/>
        </w:rPr>
        <w:t xml:space="preserve">core segment? </w:t>
      </w:r>
    </w:p>
    <w:p w14:paraId="107A9B03" w14:textId="4FB6207E" w:rsidR="002E6BD3" w:rsidRDefault="002E6BD3" w:rsidP="002E6BD3">
      <w:pPr>
        <w:pStyle w:val="BodyTextMain"/>
      </w:pPr>
    </w:p>
    <w:p w14:paraId="7F8F1DEE" w14:textId="19096B6D" w:rsidR="002E6BD3" w:rsidRDefault="002E6BD3" w:rsidP="002E6BD3">
      <w:pPr>
        <w:pStyle w:val="BodyTextMain"/>
      </w:pPr>
      <w:r>
        <w:rPr>
          <w:noProof/>
          <w:lang w:val="en-CA" w:eastAsia="en-CA"/>
        </w:rPr>
        <mc:AlternateContent>
          <mc:Choice Requires="wps">
            <w:drawing>
              <wp:anchor distT="45720" distB="45720" distL="114300" distR="114300" simplePos="0" relativeHeight="251659264" behindDoc="0" locked="0" layoutInCell="1" allowOverlap="1" wp14:anchorId="04ED255B" wp14:editId="0D8736AC">
                <wp:simplePos x="0" y="0"/>
                <wp:positionH relativeFrom="margin">
                  <wp:align>center</wp:align>
                </wp:positionH>
                <wp:positionV relativeFrom="paragraph">
                  <wp:posOffset>4445</wp:posOffset>
                </wp:positionV>
                <wp:extent cx="5112385" cy="524510"/>
                <wp:effectExtent l="0" t="0" r="1206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524510"/>
                        </a:xfrm>
                        <a:prstGeom prst="rect">
                          <a:avLst/>
                        </a:prstGeom>
                        <a:solidFill>
                          <a:srgbClr val="FFFFFF"/>
                        </a:solidFill>
                        <a:ln w="9525">
                          <a:solidFill>
                            <a:srgbClr val="000000"/>
                          </a:solidFill>
                          <a:miter lim="800000"/>
                          <a:headEnd/>
                          <a:tailEnd/>
                        </a:ln>
                      </wps:spPr>
                      <wps:txbx>
                        <w:txbxContent>
                          <w:p w14:paraId="756D70A3" w14:textId="6ED70C55" w:rsidR="002E6BD3" w:rsidRDefault="002E6BD3" w:rsidP="002E6BD3">
                            <w:pPr>
                              <w:pStyle w:val="Footnote"/>
                            </w:pPr>
                            <w:r>
                              <w:t xml:space="preserve">Shalini Talwar is an Associate Professor of Finance and Law </w:t>
                            </w:r>
                            <w:r w:rsidR="00C365F9">
                              <w:t>Management at K.J. Somaiya Institute of Management Stud</w:t>
                            </w:r>
                            <w:r w:rsidR="00C365F9">
                              <w:t xml:space="preserve">ies and Research, Mumbai, India. </w:t>
                            </w:r>
                            <w:r>
                              <w:t>Reena Mehta is an Associate Professor of General Management at K.J. Somaiya Institute of Management Studies and Research, Mumbai,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D255B" id="_x0000_t202" coordsize="21600,21600" o:spt="202" path="m,l,21600r21600,l21600,xe">
                <v:stroke joinstyle="miter"/>
                <v:path gradientshapeok="t" o:connecttype="rect"/>
              </v:shapetype>
              <v:shape id="Text Box 2" o:spid="_x0000_s1026" type="#_x0000_t202" style="position:absolute;left:0;text-align:left;margin-left:0;margin-top:.35pt;width:402.55pt;height:41.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">
                <v:textbox>
                  <w:txbxContent>
                    <w:p w14:paraId="756D70A3" w14:textId="6ED70C55" w:rsidR="002E6BD3" w:rsidRDefault="002E6BD3" w:rsidP="002E6BD3">
                      <w:pPr>
                        <w:pStyle w:val="Footnote"/>
                      </w:pPr>
                      <w:r>
                        <w:t xml:space="preserve">Shalini Talwar is an Associate Professor of Finance and Law </w:t>
                      </w:r>
                      <w:r w:rsidR="00C365F9">
                        <w:t>Management at K.J. Somaiya Institute of Management Stud</w:t>
                      </w:r>
                      <w:r w:rsidR="00C365F9">
                        <w:t xml:space="preserve">ies and Research, Mumbai, India. </w:t>
                      </w:r>
                      <w:r>
                        <w:t>Reena Mehta is an Associate Professor of General Management at K.J. Somaiya Institute of Management Studies and Research, Mumbai, India.</w:t>
                      </w:r>
                    </w:p>
                  </w:txbxContent>
                </v:textbox>
                <w10:wrap type="square" anchorx="margin"/>
              </v:shape>
            </w:pict>
          </mc:Fallback>
        </mc:AlternateContent>
      </w:r>
    </w:p>
    <w:p w14:paraId="3FADD3AB" w14:textId="77777777" w:rsidR="002E6BD3" w:rsidRDefault="002E6BD3" w:rsidP="002E6BD3">
      <w:pPr>
        <w:pStyle w:val="BodyTextMain"/>
      </w:pPr>
    </w:p>
    <w:p w14:paraId="311DB0C9" w14:textId="7CF45F6C" w:rsidR="00FE7112" w:rsidRDefault="006E7248">
      <w:pPr>
        <w:spacing w:after="200" w:line="276" w:lineRule="auto"/>
        <w:rPr>
          <w:color w:val="000000" w:themeColor="text1"/>
        </w:rPr>
      </w:pPr>
      <w:r>
        <w:rPr>
          <w:color w:val="000000" w:themeColor="text1"/>
        </w:rPr>
        <w:br w:type="page"/>
      </w:r>
    </w:p>
    <w:p w14:paraId="57904EA1" w14:textId="3EB2C8D9" w:rsidR="00FE7112" w:rsidRDefault="00FE7112" w:rsidP="004C05A6">
      <w:pPr>
        <w:pStyle w:val="ExhibitHeading"/>
        <w:rPr>
          <w:rFonts w:eastAsia="Cambria"/>
        </w:rPr>
      </w:pPr>
      <w:r w:rsidRPr="000710D2">
        <w:rPr>
          <w:rFonts w:eastAsia="Calibri"/>
        </w:rPr>
        <w:lastRenderedPageBreak/>
        <w:t xml:space="preserve">EXHIBIT </w:t>
      </w:r>
      <w:r w:rsidR="00DF31E4">
        <w:rPr>
          <w:rFonts w:eastAsia="Calibri"/>
        </w:rPr>
        <w:t>1</w:t>
      </w:r>
      <w:r w:rsidRPr="000710D2">
        <w:rPr>
          <w:rFonts w:eastAsia="Calibri"/>
        </w:rPr>
        <w:t xml:space="preserve">: </w:t>
      </w:r>
      <w:r w:rsidR="00933648">
        <w:rPr>
          <w:rFonts w:eastAsia="Calibri"/>
        </w:rPr>
        <w:t xml:space="preserve">Sundaram </w:t>
      </w:r>
      <w:r w:rsidRPr="000710D2">
        <w:rPr>
          <w:rFonts w:eastAsia="Cambria"/>
        </w:rPr>
        <w:t xml:space="preserve">SHAREHOLDING </w:t>
      </w:r>
      <w:r w:rsidRPr="000710D2">
        <w:rPr>
          <w:rFonts w:eastAsia="Cambria"/>
          <w:spacing w:val="3"/>
        </w:rPr>
        <w:t>PATTERN</w:t>
      </w:r>
      <w:r w:rsidR="00933648">
        <w:rPr>
          <w:rFonts w:eastAsia="Cambria"/>
          <w:spacing w:val="3"/>
        </w:rPr>
        <w:t>,</w:t>
      </w:r>
      <w:r w:rsidRPr="000710D2">
        <w:rPr>
          <w:rFonts w:eastAsia="Cambria"/>
        </w:rPr>
        <w:t xml:space="preserve"> </w:t>
      </w:r>
      <w:r w:rsidRPr="000710D2">
        <w:rPr>
          <w:rFonts w:eastAsia="Cambria"/>
          <w:spacing w:val="4"/>
        </w:rPr>
        <w:t>AS</w:t>
      </w:r>
      <w:r w:rsidRPr="000710D2">
        <w:rPr>
          <w:rFonts w:eastAsia="Cambria"/>
        </w:rPr>
        <w:t xml:space="preserve"> O</w:t>
      </w:r>
      <w:r w:rsidR="00933648">
        <w:rPr>
          <w:rFonts w:eastAsia="Cambria"/>
        </w:rPr>
        <w:t>f</w:t>
      </w:r>
      <w:r w:rsidRPr="000710D2">
        <w:rPr>
          <w:rFonts w:eastAsia="Cambria"/>
          <w:spacing w:val="-17"/>
        </w:rPr>
        <w:t xml:space="preserve"> </w:t>
      </w:r>
      <w:r w:rsidRPr="000710D2">
        <w:rPr>
          <w:rFonts w:eastAsia="Cambria"/>
        </w:rPr>
        <w:t>MA</w:t>
      </w:r>
      <w:r w:rsidRPr="000710D2">
        <w:rPr>
          <w:rFonts w:eastAsia="Cambria"/>
          <w:spacing w:val="-4"/>
        </w:rPr>
        <w:t>R</w:t>
      </w:r>
      <w:r w:rsidRPr="000710D2">
        <w:rPr>
          <w:rFonts w:eastAsia="Cambria"/>
        </w:rPr>
        <w:t>CH</w:t>
      </w:r>
      <w:r w:rsidRPr="000710D2">
        <w:rPr>
          <w:rFonts w:eastAsia="Cambria"/>
          <w:spacing w:val="-17"/>
        </w:rPr>
        <w:t xml:space="preserve"> </w:t>
      </w:r>
      <w:r w:rsidRPr="000710D2">
        <w:rPr>
          <w:rFonts w:eastAsia="Cambria"/>
        </w:rPr>
        <w:t>31,</w:t>
      </w:r>
      <w:r w:rsidRPr="000710D2">
        <w:rPr>
          <w:rFonts w:eastAsia="Cambria"/>
          <w:spacing w:val="-17"/>
        </w:rPr>
        <w:t xml:space="preserve"> </w:t>
      </w:r>
      <w:r w:rsidRPr="000710D2">
        <w:rPr>
          <w:rFonts w:eastAsia="Cambria"/>
        </w:rPr>
        <w:t>2017</w:t>
      </w:r>
    </w:p>
    <w:p w14:paraId="49F85108" w14:textId="77777777" w:rsidR="00FE7112" w:rsidRPr="000710D2" w:rsidRDefault="00FE7112" w:rsidP="004C05A6">
      <w:pPr>
        <w:pStyle w:val="ExhibitText"/>
        <w:rPr>
          <w:rFonts w:eastAsia="Cambria"/>
        </w:rPr>
      </w:pPr>
    </w:p>
    <w:tbl>
      <w:tblPr>
        <w:tblStyle w:val="IVEYTable"/>
        <w:tblW w:w="5000" w:type="pct"/>
        <w:tblLook w:val="01E0" w:firstRow="1" w:lastRow="1" w:firstColumn="1" w:lastColumn="1" w:noHBand="0" w:noVBand="0"/>
      </w:tblPr>
      <w:tblGrid>
        <w:gridCol w:w="6120"/>
        <w:gridCol w:w="1619"/>
        <w:gridCol w:w="1621"/>
      </w:tblGrid>
      <w:tr w:rsidR="00FE7112" w:rsidRPr="00D75683" w14:paraId="04865429" w14:textId="77777777" w:rsidTr="00BF22B3">
        <w:trPr>
          <w:cnfStyle w:val="100000000000" w:firstRow="1" w:lastRow="0" w:firstColumn="0" w:lastColumn="0" w:oddVBand="0" w:evenVBand="0" w:oddHBand="0" w:evenHBand="0" w:firstRowFirstColumn="0" w:firstRowLastColumn="0" w:lastRowFirstColumn="0" w:lastRowLastColumn="0"/>
          <w:trHeight w:val="288"/>
        </w:trPr>
        <w:tc>
          <w:tcPr>
            <w:tcW w:w="3269" w:type="pct"/>
            <w:tcBorders>
              <w:top w:val="single" w:sz="4" w:space="0" w:color="auto"/>
              <w:bottom w:val="single" w:sz="12" w:space="0" w:color="auto"/>
            </w:tcBorders>
          </w:tcPr>
          <w:p w14:paraId="56256D2C" w14:textId="77777777" w:rsidR="00FE7112" w:rsidRPr="00D75683" w:rsidRDefault="00FE7112" w:rsidP="00BF22B3">
            <w:pPr>
              <w:pStyle w:val="ExhibitText"/>
              <w:jc w:val="left"/>
              <w:rPr>
                <w:rFonts w:eastAsia="Cambria"/>
                <w:b/>
                <w:bCs/>
                <w:sz w:val="18"/>
                <w:szCs w:val="18"/>
              </w:rPr>
            </w:pPr>
            <w:r w:rsidRPr="00D75683">
              <w:rPr>
                <w:rFonts w:eastAsia="Cambria"/>
                <w:b/>
                <w:bCs/>
                <w:sz w:val="18"/>
                <w:szCs w:val="18"/>
              </w:rPr>
              <w:t>C</w:t>
            </w:r>
            <w:r w:rsidRPr="00D75683">
              <w:rPr>
                <w:rFonts w:eastAsia="Cambria"/>
                <w:b/>
                <w:bCs/>
                <w:spacing w:val="-2"/>
                <w:sz w:val="18"/>
                <w:szCs w:val="18"/>
              </w:rPr>
              <w:t>a</w:t>
            </w:r>
            <w:r w:rsidRPr="00D75683">
              <w:rPr>
                <w:rFonts w:eastAsia="Cambria"/>
                <w:b/>
                <w:bCs/>
                <w:w w:val="101"/>
                <w:sz w:val="18"/>
                <w:szCs w:val="18"/>
              </w:rPr>
              <w:t>t</w:t>
            </w:r>
            <w:r w:rsidRPr="00D75683">
              <w:rPr>
                <w:rFonts w:eastAsia="Cambria"/>
                <w:b/>
                <w:bCs/>
                <w:spacing w:val="-2"/>
                <w:w w:val="101"/>
                <w:sz w:val="18"/>
                <w:szCs w:val="18"/>
              </w:rPr>
              <w:t>e</w:t>
            </w:r>
            <w:r w:rsidRPr="00D75683">
              <w:rPr>
                <w:rFonts w:eastAsia="Cambria"/>
                <w:b/>
                <w:bCs/>
                <w:sz w:val="18"/>
                <w:szCs w:val="18"/>
              </w:rPr>
              <w:t>g</w:t>
            </w:r>
            <w:r w:rsidRPr="00D75683">
              <w:rPr>
                <w:rFonts w:eastAsia="Cambria"/>
                <w:b/>
                <w:bCs/>
                <w:spacing w:val="-2"/>
                <w:sz w:val="18"/>
                <w:szCs w:val="18"/>
              </w:rPr>
              <w:t>o</w:t>
            </w:r>
            <w:r w:rsidRPr="00D75683">
              <w:rPr>
                <w:rFonts w:eastAsia="Cambria"/>
                <w:b/>
                <w:bCs/>
                <w:spacing w:val="-2"/>
                <w:w w:val="101"/>
                <w:sz w:val="18"/>
                <w:szCs w:val="18"/>
              </w:rPr>
              <w:t>r</w:t>
            </w:r>
            <w:r w:rsidRPr="00D75683">
              <w:rPr>
                <w:rFonts w:eastAsia="Cambria"/>
                <w:b/>
                <w:bCs/>
                <w:spacing w:val="-1"/>
                <w:w w:val="101"/>
                <w:sz w:val="18"/>
                <w:szCs w:val="18"/>
              </w:rPr>
              <w:t>y</w:t>
            </w:r>
            <w:r w:rsidRPr="00D75683">
              <w:rPr>
                <w:rFonts w:eastAsia="Cambria"/>
                <w:b/>
                <w:bCs/>
                <w:sz w:val="18"/>
                <w:szCs w:val="18"/>
              </w:rPr>
              <w:t xml:space="preserve"> </w:t>
            </w:r>
          </w:p>
        </w:tc>
        <w:tc>
          <w:tcPr>
            <w:tcW w:w="865" w:type="pct"/>
            <w:tcBorders>
              <w:top w:val="single" w:sz="4" w:space="0" w:color="auto"/>
              <w:bottom w:val="single" w:sz="12" w:space="0" w:color="auto"/>
            </w:tcBorders>
          </w:tcPr>
          <w:p w14:paraId="74DA2665" w14:textId="77777777" w:rsidR="00FE7112" w:rsidRPr="00D75683" w:rsidRDefault="00FE7112" w:rsidP="00E85086">
            <w:pPr>
              <w:pStyle w:val="ExhibitText"/>
              <w:jc w:val="center"/>
              <w:rPr>
                <w:rFonts w:eastAsia="Cambria"/>
                <w:b/>
                <w:bCs/>
                <w:sz w:val="18"/>
                <w:szCs w:val="18"/>
              </w:rPr>
            </w:pPr>
            <w:r w:rsidRPr="00D75683">
              <w:rPr>
                <w:rFonts w:eastAsia="Cambria"/>
                <w:b/>
                <w:bCs/>
                <w:spacing w:val="-2"/>
                <w:sz w:val="18"/>
                <w:szCs w:val="18"/>
              </w:rPr>
              <w:t>No</w:t>
            </w:r>
            <w:r w:rsidRPr="00D75683">
              <w:rPr>
                <w:rFonts w:eastAsia="Cambria"/>
                <w:b/>
                <w:bCs/>
                <w:spacing w:val="-1"/>
                <w:w w:val="101"/>
                <w:sz w:val="18"/>
                <w:szCs w:val="18"/>
              </w:rPr>
              <w:t xml:space="preserve">. </w:t>
            </w:r>
            <w:r w:rsidRPr="00D75683">
              <w:rPr>
                <w:rFonts w:eastAsia="Cambria"/>
                <w:b/>
                <w:bCs/>
                <w:spacing w:val="-2"/>
                <w:sz w:val="18"/>
                <w:szCs w:val="18"/>
              </w:rPr>
              <w:t>o</w:t>
            </w:r>
            <w:r w:rsidRPr="00D75683">
              <w:rPr>
                <w:rFonts w:eastAsia="Cambria"/>
                <w:b/>
                <w:bCs/>
                <w:sz w:val="18"/>
                <w:szCs w:val="18"/>
              </w:rPr>
              <w:t>f</w:t>
            </w:r>
          </w:p>
          <w:p w14:paraId="6FFFE2BB" w14:textId="6BCFF1EA" w:rsidR="00FE7112" w:rsidRPr="00D75683" w:rsidRDefault="00FE7112" w:rsidP="00E85086">
            <w:pPr>
              <w:pStyle w:val="ExhibitText"/>
              <w:jc w:val="center"/>
              <w:rPr>
                <w:rFonts w:eastAsia="Cambria"/>
                <w:b/>
                <w:bCs/>
                <w:sz w:val="18"/>
                <w:szCs w:val="18"/>
              </w:rPr>
            </w:pPr>
            <w:r w:rsidRPr="00D75683">
              <w:rPr>
                <w:rFonts w:eastAsia="Cambria"/>
                <w:b/>
                <w:bCs/>
                <w:spacing w:val="-1"/>
                <w:sz w:val="18"/>
                <w:szCs w:val="18"/>
              </w:rPr>
              <w:t>S</w:t>
            </w:r>
            <w:r w:rsidRPr="00D75683">
              <w:rPr>
                <w:rFonts w:eastAsia="Cambria"/>
                <w:b/>
                <w:bCs/>
                <w:spacing w:val="-1"/>
                <w:w w:val="101"/>
                <w:sz w:val="18"/>
                <w:szCs w:val="18"/>
              </w:rPr>
              <w:t>h</w:t>
            </w:r>
            <w:r w:rsidRPr="00D75683">
              <w:rPr>
                <w:rFonts w:eastAsia="Cambria"/>
                <w:b/>
                <w:bCs/>
                <w:spacing w:val="-1"/>
                <w:sz w:val="18"/>
                <w:szCs w:val="18"/>
              </w:rPr>
              <w:t>a</w:t>
            </w:r>
            <w:r w:rsidRPr="00D75683">
              <w:rPr>
                <w:rFonts w:eastAsia="Cambria"/>
                <w:b/>
                <w:bCs/>
                <w:spacing w:val="-2"/>
                <w:w w:val="101"/>
                <w:sz w:val="18"/>
                <w:szCs w:val="18"/>
              </w:rPr>
              <w:t>r</w:t>
            </w:r>
            <w:r w:rsidRPr="00D75683">
              <w:rPr>
                <w:rFonts w:eastAsia="Cambria"/>
                <w:b/>
                <w:bCs/>
                <w:w w:val="101"/>
                <w:sz w:val="18"/>
                <w:szCs w:val="18"/>
              </w:rPr>
              <w:t>e</w:t>
            </w:r>
            <w:r w:rsidRPr="00D75683">
              <w:rPr>
                <w:rFonts w:eastAsia="Cambria"/>
                <w:b/>
                <w:bCs/>
                <w:spacing w:val="-2"/>
                <w:w w:val="101"/>
                <w:sz w:val="18"/>
                <w:szCs w:val="18"/>
              </w:rPr>
              <w:t>s</w:t>
            </w:r>
            <w:r w:rsidRPr="00D75683">
              <w:rPr>
                <w:rFonts w:eastAsia="Cambria"/>
                <w:b/>
                <w:bCs/>
                <w:w w:val="101"/>
                <w:sz w:val="18"/>
                <w:szCs w:val="18"/>
              </w:rPr>
              <w:t xml:space="preserve"> </w:t>
            </w:r>
            <w:r w:rsidR="0071738E" w:rsidRPr="00D75683">
              <w:rPr>
                <w:rFonts w:eastAsia="Cambria"/>
                <w:b/>
                <w:bCs/>
                <w:spacing w:val="-2"/>
                <w:w w:val="101"/>
                <w:sz w:val="18"/>
                <w:szCs w:val="18"/>
              </w:rPr>
              <w:t>H</w:t>
            </w:r>
            <w:r w:rsidRPr="00D75683">
              <w:rPr>
                <w:rFonts w:eastAsia="Cambria"/>
                <w:b/>
                <w:bCs/>
                <w:w w:val="101"/>
                <w:sz w:val="18"/>
                <w:szCs w:val="18"/>
              </w:rPr>
              <w:t>e</w:t>
            </w:r>
            <w:r w:rsidRPr="00D75683">
              <w:rPr>
                <w:rFonts w:eastAsia="Cambria"/>
                <w:b/>
                <w:bCs/>
                <w:spacing w:val="-2"/>
                <w:w w:val="101"/>
                <w:sz w:val="18"/>
                <w:szCs w:val="18"/>
              </w:rPr>
              <w:t>l</w:t>
            </w:r>
            <w:r w:rsidRPr="00D75683">
              <w:rPr>
                <w:rFonts w:eastAsia="Cambria"/>
                <w:b/>
                <w:bCs/>
                <w:spacing w:val="-3"/>
                <w:sz w:val="18"/>
                <w:szCs w:val="18"/>
              </w:rPr>
              <w:t>d</w:t>
            </w:r>
          </w:p>
        </w:tc>
        <w:tc>
          <w:tcPr>
            <w:tcW w:w="866" w:type="pct"/>
            <w:tcBorders>
              <w:top w:val="single" w:sz="4" w:space="0" w:color="auto"/>
              <w:bottom w:val="single" w:sz="12" w:space="0" w:color="auto"/>
            </w:tcBorders>
          </w:tcPr>
          <w:p w14:paraId="46AA0B75" w14:textId="77777777"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w:t>
            </w:r>
            <w:r w:rsidRPr="00D75683">
              <w:rPr>
                <w:rFonts w:eastAsia="Cambria"/>
                <w:b/>
                <w:bCs/>
                <w:sz w:val="18"/>
                <w:szCs w:val="18"/>
              </w:rPr>
              <w:t xml:space="preserve"> </w:t>
            </w:r>
            <w:r w:rsidRPr="00D75683">
              <w:rPr>
                <w:rFonts w:eastAsia="Cambria"/>
                <w:b/>
                <w:bCs/>
                <w:spacing w:val="-2"/>
                <w:sz w:val="18"/>
                <w:szCs w:val="18"/>
              </w:rPr>
              <w:t>of</w:t>
            </w:r>
            <w:r w:rsidRPr="00D75683">
              <w:rPr>
                <w:rFonts w:eastAsia="Cambria"/>
                <w:b/>
                <w:bCs/>
                <w:sz w:val="18"/>
                <w:szCs w:val="18"/>
              </w:rPr>
              <w:t xml:space="preserve"> </w:t>
            </w:r>
            <w:r w:rsidRPr="00D75683">
              <w:rPr>
                <w:rFonts w:eastAsia="Cambria"/>
                <w:b/>
                <w:bCs/>
                <w:spacing w:val="-2"/>
                <w:w w:val="101"/>
                <w:sz w:val="18"/>
                <w:szCs w:val="18"/>
              </w:rPr>
              <w:t>H</w:t>
            </w:r>
            <w:r w:rsidRPr="00D75683">
              <w:rPr>
                <w:rFonts w:eastAsia="Cambria"/>
                <w:b/>
                <w:bCs/>
                <w:spacing w:val="-2"/>
                <w:sz w:val="18"/>
                <w:szCs w:val="18"/>
              </w:rPr>
              <w:t>o</w:t>
            </w:r>
            <w:r w:rsidRPr="00D75683">
              <w:rPr>
                <w:rFonts w:eastAsia="Cambria"/>
                <w:b/>
                <w:bCs/>
                <w:spacing w:val="-1"/>
                <w:sz w:val="18"/>
                <w:szCs w:val="18"/>
              </w:rPr>
              <w:t>ld</w:t>
            </w:r>
            <w:r w:rsidRPr="00D75683">
              <w:rPr>
                <w:rFonts w:eastAsia="Cambria"/>
                <w:b/>
                <w:bCs/>
                <w:w w:val="101"/>
                <w:sz w:val="18"/>
                <w:szCs w:val="18"/>
              </w:rPr>
              <w:t>in</w:t>
            </w:r>
            <w:r w:rsidRPr="00D75683">
              <w:rPr>
                <w:rFonts w:eastAsia="Cambria"/>
                <w:b/>
                <w:bCs/>
                <w:spacing w:val="-3"/>
                <w:w w:val="101"/>
                <w:sz w:val="18"/>
                <w:szCs w:val="18"/>
              </w:rPr>
              <w:t>g</w:t>
            </w:r>
          </w:p>
        </w:tc>
      </w:tr>
      <w:tr w:rsidR="00FE7112" w:rsidRPr="00D75683" w14:paraId="6BA01E99" w14:textId="77777777" w:rsidTr="00BF22B3">
        <w:trPr>
          <w:trHeight w:val="288"/>
        </w:trPr>
        <w:tc>
          <w:tcPr>
            <w:tcW w:w="3269" w:type="pct"/>
            <w:tcBorders>
              <w:top w:val="single" w:sz="12" w:space="0" w:color="auto"/>
            </w:tcBorders>
          </w:tcPr>
          <w:p w14:paraId="30575567" w14:textId="550B0A71" w:rsidR="00FE7112" w:rsidRPr="00D75683" w:rsidRDefault="00FE7112" w:rsidP="00BF22B3">
            <w:pPr>
              <w:pStyle w:val="ExhibitText"/>
              <w:jc w:val="left"/>
              <w:rPr>
                <w:rFonts w:eastAsia="Cambria"/>
                <w:b/>
                <w:bCs/>
                <w:sz w:val="18"/>
                <w:szCs w:val="18"/>
              </w:rPr>
            </w:pPr>
            <w:r w:rsidRPr="00D75683">
              <w:rPr>
                <w:rFonts w:eastAsia="Cambria"/>
                <w:b/>
                <w:bCs/>
                <w:spacing w:val="-1"/>
                <w:w w:val="101"/>
                <w:sz w:val="18"/>
                <w:szCs w:val="18"/>
              </w:rPr>
              <w:t>A</w:t>
            </w:r>
            <w:r w:rsidRPr="00D75683">
              <w:rPr>
                <w:rFonts w:eastAsia="Cambria"/>
                <w:b/>
                <w:bCs/>
                <w:w w:val="101"/>
                <w:sz w:val="18"/>
                <w:szCs w:val="18"/>
              </w:rPr>
              <w:t xml:space="preserve">. </w:t>
            </w:r>
            <w:r w:rsidRPr="00D75683">
              <w:rPr>
                <w:rFonts w:eastAsia="Cambria"/>
                <w:b/>
                <w:bCs/>
                <w:spacing w:val="-4"/>
                <w:w w:val="101"/>
                <w:sz w:val="18"/>
                <w:szCs w:val="18"/>
              </w:rPr>
              <w:t>P</w:t>
            </w:r>
            <w:r w:rsidRPr="00D75683">
              <w:rPr>
                <w:rFonts w:eastAsia="Cambria"/>
                <w:b/>
                <w:bCs/>
                <w:spacing w:val="-1"/>
                <w:w w:val="101"/>
                <w:sz w:val="18"/>
                <w:szCs w:val="18"/>
              </w:rPr>
              <w:t>R</w:t>
            </w:r>
            <w:r w:rsidRPr="00D75683">
              <w:rPr>
                <w:rFonts w:eastAsia="Cambria"/>
                <w:b/>
                <w:bCs/>
                <w:spacing w:val="-1"/>
                <w:sz w:val="18"/>
                <w:szCs w:val="18"/>
              </w:rPr>
              <w:t>OMO</w:t>
            </w:r>
            <w:r w:rsidRPr="00D75683">
              <w:rPr>
                <w:rFonts w:eastAsia="Cambria"/>
                <w:b/>
                <w:bCs/>
                <w:w w:val="101"/>
                <w:sz w:val="18"/>
                <w:szCs w:val="18"/>
              </w:rPr>
              <w:t>T</w:t>
            </w:r>
            <w:r w:rsidRPr="00D75683">
              <w:rPr>
                <w:rFonts w:eastAsia="Cambria"/>
                <w:b/>
                <w:bCs/>
                <w:spacing w:val="-4"/>
                <w:w w:val="101"/>
                <w:sz w:val="18"/>
                <w:szCs w:val="18"/>
              </w:rPr>
              <w:t>E</w:t>
            </w:r>
            <w:r w:rsidRPr="00D75683">
              <w:rPr>
                <w:rFonts w:eastAsia="Cambria"/>
                <w:b/>
                <w:bCs/>
                <w:spacing w:val="-1"/>
                <w:w w:val="101"/>
                <w:sz w:val="18"/>
                <w:szCs w:val="18"/>
              </w:rPr>
              <w:t>R</w:t>
            </w:r>
            <w:r w:rsidR="00115535" w:rsidRPr="00D75683">
              <w:rPr>
                <w:rFonts w:eastAsia="Cambria"/>
                <w:b/>
                <w:bCs/>
                <w:w w:val="101"/>
                <w:sz w:val="18"/>
                <w:szCs w:val="18"/>
              </w:rPr>
              <w:t>’</w:t>
            </w:r>
            <w:r w:rsidRPr="00D75683">
              <w:rPr>
                <w:rFonts w:eastAsia="Cambria"/>
                <w:b/>
                <w:bCs/>
                <w:spacing w:val="-1"/>
                <w:w w:val="101"/>
                <w:sz w:val="18"/>
                <w:szCs w:val="18"/>
              </w:rPr>
              <w:t>S</w:t>
            </w:r>
            <w:r w:rsidRPr="00D75683">
              <w:rPr>
                <w:rFonts w:eastAsia="Cambria"/>
                <w:b/>
                <w:bCs/>
                <w:w w:val="101"/>
                <w:sz w:val="18"/>
                <w:szCs w:val="18"/>
              </w:rPr>
              <w:t xml:space="preserve"> </w:t>
            </w:r>
            <w:r w:rsidRPr="00D75683">
              <w:rPr>
                <w:rFonts w:eastAsia="Cambria"/>
                <w:b/>
                <w:bCs/>
                <w:spacing w:val="-3"/>
                <w:w w:val="101"/>
                <w:sz w:val="18"/>
                <w:szCs w:val="18"/>
              </w:rPr>
              <w:t>H</w:t>
            </w:r>
            <w:r w:rsidRPr="00D75683">
              <w:rPr>
                <w:rFonts w:eastAsia="Cambria"/>
                <w:b/>
                <w:bCs/>
                <w:spacing w:val="-1"/>
                <w:sz w:val="18"/>
                <w:szCs w:val="18"/>
              </w:rPr>
              <w:t>O</w:t>
            </w:r>
            <w:r w:rsidRPr="00D75683">
              <w:rPr>
                <w:rFonts w:eastAsia="Cambria"/>
                <w:b/>
                <w:bCs/>
                <w:spacing w:val="-2"/>
                <w:w w:val="101"/>
                <w:sz w:val="18"/>
                <w:szCs w:val="18"/>
              </w:rPr>
              <w:t>L</w:t>
            </w:r>
            <w:r w:rsidRPr="00D75683">
              <w:rPr>
                <w:rFonts w:eastAsia="Cambria"/>
                <w:b/>
                <w:bCs/>
                <w:spacing w:val="-1"/>
                <w:w w:val="101"/>
                <w:sz w:val="18"/>
                <w:szCs w:val="18"/>
              </w:rPr>
              <w:t>DI</w:t>
            </w:r>
            <w:r w:rsidRPr="00D75683">
              <w:rPr>
                <w:rFonts w:eastAsia="Cambria"/>
                <w:b/>
                <w:bCs/>
                <w:spacing w:val="-4"/>
                <w:sz w:val="18"/>
                <w:szCs w:val="18"/>
              </w:rPr>
              <w:t>N</w:t>
            </w:r>
            <w:r w:rsidRPr="00D75683">
              <w:rPr>
                <w:rFonts w:eastAsia="Cambria"/>
                <w:b/>
                <w:bCs/>
                <w:spacing w:val="-2"/>
                <w:w w:val="101"/>
                <w:sz w:val="18"/>
                <w:szCs w:val="18"/>
              </w:rPr>
              <w:t>G</w:t>
            </w:r>
            <w:r w:rsidRPr="00D75683">
              <w:rPr>
                <w:rFonts w:eastAsia="Cambria"/>
                <w:b/>
                <w:bCs/>
                <w:sz w:val="18"/>
                <w:szCs w:val="18"/>
              </w:rPr>
              <w:t xml:space="preserve"> </w:t>
            </w:r>
          </w:p>
        </w:tc>
        <w:tc>
          <w:tcPr>
            <w:tcW w:w="865" w:type="pct"/>
            <w:tcBorders>
              <w:top w:val="single" w:sz="12" w:space="0" w:color="auto"/>
            </w:tcBorders>
          </w:tcPr>
          <w:p w14:paraId="21742637" w14:textId="77777777" w:rsidR="00FE7112" w:rsidRPr="00D75683" w:rsidRDefault="00FE7112" w:rsidP="00E85086">
            <w:pPr>
              <w:pStyle w:val="ExhibitText"/>
              <w:jc w:val="right"/>
              <w:rPr>
                <w:rFonts w:eastAsia="Cambria"/>
                <w:b/>
                <w:bCs/>
                <w:sz w:val="18"/>
                <w:szCs w:val="18"/>
              </w:rPr>
            </w:pPr>
          </w:p>
        </w:tc>
        <w:tc>
          <w:tcPr>
            <w:tcW w:w="866" w:type="pct"/>
            <w:tcBorders>
              <w:top w:val="single" w:sz="12" w:space="0" w:color="auto"/>
            </w:tcBorders>
          </w:tcPr>
          <w:p w14:paraId="7FEABEA1" w14:textId="77777777" w:rsidR="00FE7112" w:rsidRPr="00D75683" w:rsidRDefault="00FE7112" w:rsidP="00E85086">
            <w:pPr>
              <w:pStyle w:val="ExhibitText"/>
              <w:jc w:val="right"/>
              <w:rPr>
                <w:rFonts w:eastAsia="Cambria"/>
                <w:b/>
                <w:bCs/>
                <w:sz w:val="18"/>
                <w:szCs w:val="18"/>
              </w:rPr>
            </w:pPr>
          </w:p>
        </w:tc>
      </w:tr>
      <w:tr w:rsidR="00FE7112" w:rsidRPr="00D75683" w14:paraId="59FFDA50" w14:textId="77777777" w:rsidTr="00BF22B3">
        <w:trPr>
          <w:trHeight w:val="288"/>
        </w:trPr>
        <w:tc>
          <w:tcPr>
            <w:tcW w:w="3269" w:type="pct"/>
          </w:tcPr>
          <w:p w14:paraId="78C2B403" w14:textId="77777777" w:rsidR="00FE7112" w:rsidRPr="00D75683" w:rsidRDefault="00FE7112" w:rsidP="00BF22B3">
            <w:pPr>
              <w:pStyle w:val="ExhibitText"/>
              <w:jc w:val="left"/>
              <w:rPr>
                <w:rFonts w:eastAsia="Cambria"/>
                <w:sz w:val="18"/>
                <w:szCs w:val="18"/>
              </w:rPr>
            </w:pPr>
            <w:r w:rsidRPr="00D75683">
              <w:rPr>
                <w:rFonts w:eastAsia="Cambria"/>
                <w:spacing w:val="-2"/>
                <w:w w:val="101"/>
                <w:sz w:val="18"/>
                <w:szCs w:val="18"/>
              </w:rPr>
              <w:t>P</w:t>
            </w:r>
            <w:r w:rsidRPr="00D75683">
              <w:rPr>
                <w:rFonts w:eastAsia="Cambria"/>
                <w:w w:val="101"/>
                <w:sz w:val="18"/>
                <w:szCs w:val="18"/>
              </w:rPr>
              <w:t>romo</w:t>
            </w:r>
            <w:r w:rsidRPr="00D75683">
              <w:rPr>
                <w:rFonts w:eastAsia="Cambria"/>
                <w:spacing w:val="-6"/>
                <w:w w:val="101"/>
                <w:sz w:val="18"/>
                <w:szCs w:val="18"/>
              </w:rPr>
              <w:t>t</w:t>
            </w:r>
            <w:r w:rsidRPr="00D75683">
              <w:rPr>
                <w:rFonts w:eastAsia="Cambria"/>
                <w:w w:val="101"/>
                <w:sz w:val="18"/>
                <w:szCs w:val="18"/>
              </w:rPr>
              <w:t>er</w:t>
            </w:r>
            <w:r w:rsidRPr="00D75683">
              <w:rPr>
                <w:rFonts w:eastAsia="Cambria"/>
                <w:spacing w:val="-3"/>
                <w:w w:val="101"/>
                <w:sz w:val="18"/>
                <w:szCs w:val="18"/>
              </w:rPr>
              <w:t>s</w:t>
            </w:r>
            <w:r w:rsidRPr="00D75683">
              <w:rPr>
                <w:rFonts w:eastAsia="Cambria"/>
                <w:sz w:val="18"/>
                <w:szCs w:val="18"/>
              </w:rPr>
              <w:t xml:space="preserve"> </w:t>
            </w:r>
          </w:p>
        </w:tc>
        <w:tc>
          <w:tcPr>
            <w:tcW w:w="865" w:type="pct"/>
          </w:tcPr>
          <w:p w14:paraId="6080CE99" w14:textId="77777777" w:rsidR="00FE7112" w:rsidRPr="00D75683" w:rsidRDefault="00FE7112" w:rsidP="00E85086">
            <w:pPr>
              <w:pStyle w:val="ExhibitText"/>
              <w:jc w:val="right"/>
              <w:rPr>
                <w:rFonts w:eastAsia="Cambria"/>
                <w:sz w:val="18"/>
                <w:szCs w:val="18"/>
              </w:rPr>
            </w:pPr>
          </w:p>
        </w:tc>
        <w:tc>
          <w:tcPr>
            <w:tcW w:w="866" w:type="pct"/>
          </w:tcPr>
          <w:p w14:paraId="4882B8FF" w14:textId="77777777" w:rsidR="00FE7112" w:rsidRPr="00D75683" w:rsidRDefault="00FE7112" w:rsidP="00E85086">
            <w:pPr>
              <w:pStyle w:val="ExhibitText"/>
              <w:jc w:val="right"/>
              <w:rPr>
                <w:rFonts w:eastAsia="Cambria"/>
                <w:sz w:val="18"/>
                <w:szCs w:val="18"/>
              </w:rPr>
            </w:pPr>
          </w:p>
        </w:tc>
      </w:tr>
      <w:tr w:rsidR="00FE7112" w:rsidRPr="00D75683" w14:paraId="684B2F8F" w14:textId="77777777" w:rsidTr="00BF22B3">
        <w:trPr>
          <w:trHeight w:val="288"/>
        </w:trPr>
        <w:tc>
          <w:tcPr>
            <w:tcW w:w="3269" w:type="pct"/>
          </w:tcPr>
          <w:p w14:paraId="47671A6F" w14:textId="5ED27CBA" w:rsidR="00FE7112" w:rsidRPr="00D75683" w:rsidRDefault="00FE7112" w:rsidP="00BF22B3">
            <w:pPr>
              <w:pStyle w:val="ExhibitText"/>
              <w:ind w:left="288"/>
              <w:jc w:val="left"/>
              <w:rPr>
                <w:rFonts w:eastAsia="Cambria"/>
                <w:sz w:val="18"/>
                <w:szCs w:val="18"/>
              </w:rPr>
            </w:pPr>
            <w:r w:rsidRPr="00D75683">
              <w:rPr>
                <w:rFonts w:eastAsia="Cambria"/>
                <w:sz w:val="18"/>
                <w:szCs w:val="18"/>
              </w:rPr>
              <w:t>I</w:t>
            </w:r>
            <w:r w:rsidRPr="00D75683">
              <w:rPr>
                <w:rFonts w:eastAsia="Cambria"/>
                <w:spacing w:val="-2"/>
                <w:sz w:val="18"/>
                <w:szCs w:val="18"/>
              </w:rPr>
              <w:t>n</w:t>
            </w:r>
            <w:r w:rsidRPr="00D75683">
              <w:rPr>
                <w:rFonts w:eastAsia="Cambria"/>
                <w:spacing w:val="-1"/>
                <w:w w:val="101"/>
                <w:sz w:val="18"/>
                <w:szCs w:val="18"/>
              </w:rPr>
              <w:t>d</w:t>
            </w:r>
            <w:r w:rsidRPr="00D75683">
              <w:rPr>
                <w:rFonts w:eastAsia="Cambria"/>
                <w:w w:val="101"/>
                <w:sz w:val="18"/>
                <w:szCs w:val="18"/>
              </w:rPr>
              <w:t>ia</w:t>
            </w:r>
            <w:r w:rsidRPr="00D75683">
              <w:rPr>
                <w:rFonts w:eastAsia="Cambria"/>
                <w:spacing w:val="-2"/>
                <w:w w:val="101"/>
                <w:sz w:val="18"/>
                <w:szCs w:val="18"/>
              </w:rPr>
              <w:t>n</w:t>
            </w:r>
            <w:r w:rsidRPr="00D75683">
              <w:rPr>
                <w:rFonts w:eastAsia="Cambria"/>
                <w:w w:val="101"/>
                <w:sz w:val="18"/>
                <w:szCs w:val="18"/>
              </w:rPr>
              <w:t xml:space="preserve"> </w:t>
            </w:r>
            <w:r w:rsidR="009D03F1" w:rsidRPr="00D75683">
              <w:rPr>
                <w:rFonts w:eastAsia="Cambria"/>
                <w:spacing w:val="-2"/>
                <w:w w:val="101"/>
                <w:sz w:val="18"/>
                <w:szCs w:val="18"/>
              </w:rPr>
              <w:t>p</w:t>
            </w:r>
            <w:r w:rsidRPr="00D75683">
              <w:rPr>
                <w:rFonts w:eastAsia="Cambria"/>
                <w:w w:val="101"/>
                <w:sz w:val="18"/>
                <w:szCs w:val="18"/>
              </w:rPr>
              <w:t>ro</w:t>
            </w:r>
            <w:r w:rsidRPr="00D75683">
              <w:rPr>
                <w:rFonts w:eastAsia="Cambria"/>
                <w:spacing w:val="-4"/>
                <w:w w:val="101"/>
                <w:sz w:val="18"/>
                <w:szCs w:val="18"/>
              </w:rPr>
              <w:t>m</w:t>
            </w:r>
            <w:r w:rsidRPr="00D75683">
              <w:rPr>
                <w:rFonts w:eastAsia="Cambria"/>
                <w:w w:val="101"/>
                <w:sz w:val="18"/>
                <w:szCs w:val="18"/>
              </w:rPr>
              <w:t>ote</w:t>
            </w:r>
            <w:r w:rsidRPr="00D75683">
              <w:rPr>
                <w:rFonts w:eastAsia="Cambria"/>
                <w:spacing w:val="-5"/>
                <w:w w:val="101"/>
                <w:sz w:val="18"/>
                <w:szCs w:val="18"/>
              </w:rPr>
              <w:t>r</w:t>
            </w:r>
            <w:r w:rsidRPr="00D75683">
              <w:rPr>
                <w:rFonts w:eastAsia="Cambria"/>
                <w:w w:val="101"/>
                <w:sz w:val="18"/>
                <w:szCs w:val="18"/>
              </w:rPr>
              <w:t>s (</w:t>
            </w:r>
            <w:r w:rsidR="009D03F1" w:rsidRPr="00D75683">
              <w:rPr>
                <w:rFonts w:eastAsia="Cambria"/>
                <w:w w:val="101"/>
                <w:sz w:val="18"/>
                <w:szCs w:val="18"/>
              </w:rPr>
              <w:t>i</w:t>
            </w:r>
            <w:r w:rsidRPr="00D75683">
              <w:rPr>
                <w:rFonts w:eastAsia="Cambria"/>
                <w:spacing w:val="-4"/>
                <w:w w:val="101"/>
                <w:sz w:val="18"/>
                <w:szCs w:val="18"/>
              </w:rPr>
              <w:t>n</w:t>
            </w:r>
            <w:r w:rsidRPr="00D75683">
              <w:rPr>
                <w:rFonts w:eastAsia="Cambria"/>
                <w:spacing w:val="-1"/>
                <w:w w:val="101"/>
                <w:sz w:val="18"/>
                <w:szCs w:val="18"/>
              </w:rPr>
              <w:t>d</w:t>
            </w:r>
            <w:r w:rsidRPr="00D75683">
              <w:rPr>
                <w:rFonts w:eastAsia="Cambria"/>
                <w:w w:val="101"/>
                <w:sz w:val="18"/>
                <w:szCs w:val="18"/>
              </w:rPr>
              <w:t>i</w:t>
            </w:r>
            <w:r w:rsidRPr="00D75683">
              <w:rPr>
                <w:rFonts w:eastAsia="Cambria"/>
                <w:spacing w:val="-1"/>
                <w:w w:val="101"/>
                <w:sz w:val="18"/>
                <w:szCs w:val="18"/>
              </w:rPr>
              <w:t>v</w:t>
            </w:r>
            <w:r w:rsidRPr="00D75683">
              <w:rPr>
                <w:rFonts w:eastAsia="Cambria"/>
                <w:w w:val="101"/>
                <w:sz w:val="18"/>
                <w:szCs w:val="18"/>
              </w:rPr>
              <w:t>i</w:t>
            </w:r>
            <w:r w:rsidRPr="00D75683">
              <w:rPr>
                <w:rFonts w:eastAsia="Cambria"/>
                <w:spacing w:val="-3"/>
                <w:w w:val="101"/>
                <w:sz w:val="18"/>
                <w:szCs w:val="18"/>
              </w:rPr>
              <w:t>d</w:t>
            </w:r>
            <w:r w:rsidRPr="00D75683">
              <w:rPr>
                <w:rFonts w:eastAsia="Cambria"/>
                <w:w w:val="101"/>
                <w:sz w:val="18"/>
                <w:szCs w:val="18"/>
              </w:rPr>
              <w:t xml:space="preserve">uals </w:t>
            </w:r>
            <w:r w:rsidR="009D03F1" w:rsidRPr="00D75683">
              <w:rPr>
                <w:rFonts w:eastAsia="Cambria"/>
                <w:spacing w:val="-5"/>
                <w:w w:val="101"/>
                <w:sz w:val="18"/>
                <w:szCs w:val="18"/>
              </w:rPr>
              <w:t>and</w:t>
            </w:r>
            <w:r w:rsidR="009D03F1" w:rsidRPr="00D75683">
              <w:rPr>
                <w:rFonts w:eastAsia="Cambria"/>
                <w:w w:val="101"/>
                <w:sz w:val="18"/>
                <w:szCs w:val="18"/>
              </w:rPr>
              <w:t xml:space="preserve"> </w:t>
            </w:r>
            <w:r w:rsidRPr="00D75683">
              <w:rPr>
                <w:rFonts w:eastAsia="Cambria"/>
                <w:spacing w:val="-4"/>
                <w:w w:val="101"/>
                <w:sz w:val="18"/>
                <w:szCs w:val="18"/>
              </w:rPr>
              <w:t>H</w:t>
            </w:r>
            <w:r w:rsidRPr="00D75683">
              <w:rPr>
                <w:rFonts w:eastAsia="Cambria"/>
                <w:w w:val="101"/>
                <w:sz w:val="18"/>
                <w:szCs w:val="18"/>
              </w:rPr>
              <w:t>U</w:t>
            </w:r>
            <w:r w:rsidRPr="00D75683">
              <w:rPr>
                <w:rFonts w:eastAsia="Cambria"/>
                <w:spacing w:val="-2"/>
                <w:w w:val="101"/>
                <w:sz w:val="18"/>
                <w:szCs w:val="18"/>
              </w:rPr>
              <w:t>F</w:t>
            </w:r>
            <w:r w:rsidR="009D03F1" w:rsidRPr="00D75683">
              <w:rPr>
                <w:rFonts w:eastAsia="Cambria"/>
                <w:spacing w:val="-2"/>
                <w:w w:val="101"/>
                <w:sz w:val="18"/>
                <w:szCs w:val="18"/>
              </w:rPr>
              <w:t>*</w:t>
            </w:r>
            <w:r w:rsidRPr="00D75683">
              <w:rPr>
                <w:rFonts w:eastAsia="Cambria"/>
                <w:spacing w:val="-2"/>
                <w:w w:val="101"/>
                <w:sz w:val="18"/>
                <w:szCs w:val="18"/>
              </w:rPr>
              <w:t>)</w:t>
            </w:r>
            <w:r w:rsidRPr="00D75683">
              <w:rPr>
                <w:rFonts w:eastAsia="Cambria"/>
                <w:sz w:val="18"/>
                <w:szCs w:val="18"/>
              </w:rPr>
              <w:t xml:space="preserve"> </w:t>
            </w:r>
          </w:p>
        </w:tc>
        <w:tc>
          <w:tcPr>
            <w:tcW w:w="865" w:type="pct"/>
          </w:tcPr>
          <w:p w14:paraId="596DF954" w14:textId="30D8C03F"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69</w:t>
            </w:r>
            <w:r w:rsidR="009D03F1" w:rsidRPr="00D75683">
              <w:rPr>
                <w:rFonts w:eastAsia="Cambria"/>
                <w:spacing w:val="-1"/>
                <w:w w:val="101"/>
                <w:sz w:val="18"/>
                <w:szCs w:val="18"/>
              </w:rPr>
              <w:t>,</w:t>
            </w:r>
            <w:r w:rsidRPr="00D75683">
              <w:rPr>
                <w:rFonts w:eastAsia="Cambria"/>
                <w:spacing w:val="-1"/>
                <w:w w:val="101"/>
                <w:sz w:val="18"/>
                <w:szCs w:val="18"/>
              </w:rPr>
              <w:t>155</w:t>
            </w:r>
            <w:r w:rsidR="009D03F1" w:rsidRPr="00D75683">
              <w:rPr>
                <w:rFonts w:eastAsia="Cambria"/>
                <w:spacing w:val="-1"/>
                <w:w w:val="101"/>
                <w:sz w:val="18"/>
                <w:szCs w:val="18"/>
              </w:rPr>
              <w:t>,</w:t>
            </w:r>
            <w:r w:rsidRPr="00D75683">
              <w:rPr>
                <w:rFonts w:eastAsia="Cambria"/>
                <w:spacing w:val="-3"/>
                <w:w w:val="101"/>
                <w:sz w:val="18"/>
                <w:szCs w:val="18"/>
              </w:rPr>
              <w:t>5</w:t>
            </w:r>
            <w:r w:rsidRPr="00D75683">
              <w:rPr>
                <w:rFonts w:eastAsia="Cambria"/>
                <w:spacing w:val="-1"/>
                <w:w w:val="101"/>
                <w:sz w:val="18"/>
                <w:szCs w:val="18"/>
              </w:rPr>
              <w:t>8</w:t>
            </w:r>
            <w:r w:rsidRPr="00D75683">
              <w:rPr>
                <w:rFonts w:eastAsia="Cambria"/>
                <w:spacing w:val="-3"/>
                <w:w w:val="101"/>
                <w:sz w:val="18"/>
                <w:szCs w:val="18"/>
              </w:rPr>
              <w:t>5</w:t>
            </w:r>
          </w:p>
        </w:tc>
        <w:tc>
          <w:tcPr>
            <w:tcW w:w="866" w:type="pct"/>
          </w:tcPr>
          <w:p w14:paraId="6B02DFA8"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28</w:t>
            </w:r>
            <w:r w:rsidRPr="00D75683">
              <w:rPr>
                <w:rFonts w:eastAsia="Cambria"/>
                <w:w w:val="101"/>
                <w:sz w:val="18"/>
                <w:szCs w:val="18"/>
              </w:rPr>
              <w:t>.</w:t>
            </w:r>
            <w:r w:rsidRPr="00D75683">
              <w:rPr>
                <w:rFonts w:eastAsia="Cambria"/>
                <w:spacing w:val="-1"/>
                <w:w w:val="101"/>
                <w:sz w:val="18"/>
                <w:szCs w:val="18"/>
              </w:rPr>
              <w:t>1</w:t>
            </w:r>
            <w:r w:rsidRPr="00D75683">
              <w:rPr>
                <w:rFonts w:eastAsia="Cambria"/>
                <w:spacing w:val="-3"/>
                <w:w w:val="101"/>
                <w:sz w:val="18"/>
                <w:szCs w:val="18"/>
              </w:rPr>
              <w:t>7</w:t>
            </w:r>
          </w:p>
        </w:tc>
      </w:tr>
      <w:tr w:rsidR="00FE7112" w:rsidRPr="00D75683" w14:paraId="168FE1C5" w14:textId="77777777" w:rsidTr="00BF22B3">
        <w:trPr>
          <w:trHeight w:val="288"/>
        </w:trPr>
        <w:tc>
          <w:tcPr>
            <w:tcW w:w="3269" w:type="pct"/>
          </w:tcPr>
          <w:p w14:paraId="276C60C9" w14:textId="24A40F22" w:rsidR="00FE7112" w:rsidRPr="00D75683" w:rsidRDefault="00FE7112" w:rsidP="00BF22B3">
            <w:pPr>
              <w:pStyle w:val="ExhibitText"/>
              <w:ind w:left="288"/>
              <w:jc w:val="left"/>
              <w:rPr>
                <w:rFonts w:eastAsia="Cambria"/>
                <w:sz w:val="18"/>
                <w:szCs w:val="18"/>
              </w:rPr>
            </w:pPr>
            <w:r w:rsidRPr="00D75683">
              <w:rPr>
                <w:rFonts w:eastAsia="Cambria"/>
                <w:spacing w:val="-2"/>
                <w:sz w:val="18"/>
                <w:szCs w:val="18"/>
              </w:rPr>
              <w:t>B</w:t>
            </w:r>
            <w:r w:rsidRPr="00D75683">
              <w:rPr>
                <w:rFonts w:eastAsia="Cambria"/>
                <w:w w:val="101"/>
                <w:sz w:val="18"/>
                <w:szCs w:val="18"/>
              </w:rPr>
              <w:t>o</w:t>
            </w:r>
            <w:r w:rsidRPr="00D75683">
              <w:rPr>
                <w:rFonts w:eastAsia="Cambria"/>
                <w:spacing w:val="-2"/>
                <w:w w:val="101"/>
                <w:sz w:val="18"/>
                <w:szCs w:val="18"/>
              </w:rPr>
              <w:t>dy</w:t>
            </w:r>
            <w:r w:rsidRPr="00D75683">
              <w:rPr>
                <w:rFonts w:eastAsia="Cambria"/>
                <w:w w:val="101"/>
                <w:sz w:val="18"/>
                <w:szCs w:val="18"/>
              </w:rPr>
              <w:t xml:space="preserve"> </w:t>
            </w:r>
            <w:r w:rsidR="009D03F1" w:rsidRPr="00D75683">
              <w:rPr>
                <w:rFonts w:eastAsia="Cambria"/>
                <w:w w:val="101"/>
                <w:sz w:val="18"/>
                <w:szCs w:val="18"/>
              </w:rPr>
              <w:t>c</w:t>
            </w:r>
            <w:r w:rsidRPr="00D75683">
              <w:rPr>
                <w:rFonts w:eastAsia="Cambria"/>
                <w:w w:val="101"/>
                <w:sz w:val="18"/>
                <w:szCs w:val="18"/>
              </w:rPr>
              <w:t>or</w:t>
            </w:r>
            <w:r w:rsidRPr="00D75683">
              <w:rPr>
                <w:rFonts w:eastAsia="Cambria"/>
                <w:spacing w:val="-5"/>
                <w:w w:val="101"/>
                <w:sz w:val="18"/>
                <w:szCs w:val="18"/>
              </w:rPr>
              <w:t>p</w:t>
            </w:r>
            <w:r w:rsidRPr="00D75683">
              <w:rPr>
                <w:rFonts w:eastAsia="Cambria"/>
                <w:w w:val="101"/>
                <w:sz w:val="18"/>
                <w:szCs w:val="18"/>
              </w:rPr>
              <w:t>orate</w:t>
            </w:r>
            <w:r w:rsidR="009D03F1" w:rsidRPr="00D75683">
              <w:rPr>
                <w:rFonts w:eastAsia="Cambria"/>
                <w:w w:val="101"/>
                <w:sz w:val="18"/>
                <w:szCs w:val="18"/>
              </w:rPr>
              <w:t>, c</w:t>
            </w:r>
            <w:r w:rsidRPr="00D75683">
              <w:rPr>
                <w:rFonts w:eastAsia="Cambria"/>
                <w:w w:val="101"/>
                <w:sz w:val="18"/>
                <w:szCs w:val="18"/>
              </w:rPr>
              <w:t>e</w:t>
            </w:r>
            <w:r w:rsidRPr="00D75683">
              <w:rPr>
                <w:rFonts w:eastAsia="Cambria"/>
                <w:spacing w:val="-3"/>
                <w:w w:val="101"/>
                <w:sz w:val="18"/>
                <w:szCs w:val="18"/>
              </w:rPr>
              <w:t>n</w:t>
            </w:r>
            <w:r w:rsidRPr="00D75683">
              <w:rPr>
                <w:rFonts w:eastAsia="Cambria"/>
                <w:spacing w:val="-2"/>
                <w:sz w:val="18"/>
                <w:szCs w:val="18"/>
              </w:rPr>
              <w:t>t</w:t>
            </w:r>
            <w:r w:rsidRPr="00D75683">
              <w:rPr>
                <w:rFonts w:eastAsia="Cambria"/>
                <w:w w:val="101"/>
                <w:sz w:val="18"/>
                <w:szCs w:val="18"/>
              </w:rPr>
              <w:t xml:space="preserve">ral </w:t>
            </w:r>
            <w:r w:rsidR="009D03F1" w:rsidRPr="00D75683">
              <w:rPr>
                <w:rFonts w:eastAsia="Cambria"/>
                <w:spacing w:val="-5"/>
                <w:w w:val="101"/>
                <w:sz w:val="18"/>
                <w:szCs w:val="18"/>
              </w:rPr>
              <w:t>g</w:t>
            </w:r>
            <w:r w:rsidRPr="00D75683">
              <w:rPr>
                <w:rFonts w:eastAsia="Cambria"/>
                <w:w w:val="101"/>
                <w:sz w:val="18"/>
                <w:szCs w:val="18"/>
              </w:rPr>
              <w:t>o</w:t>
            </w:r>
            <w:r w:rsidRPr="00D75683">
              <w:rPr>
                <w:rFonts w:eastAsia="Cambria"/>
                <w:spacing w:val="-2"/>
                <w:w w:val="101"/>
                <w:sz w:val="18"/>
                <w:szCs w:val="18"/>
              </w:rPr>
              <w:t>v</w:t>
            </w:r>
            <w:r w:rsidR="009D03F1" w:rsidRPr="00D75683">
              <w:rPr>
                <w:rFonts w:eastAsia="Cambria"/>
                <w:spacing w:val="-2"/>
                <w:w w:val="101"/>
                <w:sz w:val="18"/>
                <w:szCs w:val="18"/>
              </w:rPr>
              <w:t>ernmen</w:t>
            </w:r>
            <w:r w:rsidRPr="00D75683">
              <w:rPr>
                <w:rFonts w:eastAsia="Cambria"/>
                <w:sz w:val="18"/>
                <w:szCs w:val="18"/>
              </w:rPr>
              <w:t>t</w:t>
            </w:r>
            <w:r w:rsidR="009D03F1" w:rsidRPr="00D75683">
              <w:rPr>
                <w:rFonts w:eastAsia="Cambria"/>
                <w:sz w:val="18"/>
                <w:szCs w:val="18"/>
              </w:rPr>
              <w:t>, s</w:t>
            </w:r>
            <w:r w:rsidRPr="00D75683">
              <w:rPr>
                <w:rFonts w:eastAsia="Cambria"/>
                <w:sz w:val="18"/>
                <w:szCs w:val="18"/>
              </w:rPr>
              <w:t xml:space="preserve">tate </w:t>
            </w:r>
            <w:r w:rsidR="009D03F1" w:rsidRPr="00D75683">
              <w:rPr>
                <w:rFonts w:eastAsia="Cambria"/>
                <w:spacing w:val="-7"/>
                <w:sz w:val="18"/>
                <w:szCs w:val="18"/>
              </w:rPr>
              <w:t>g</w:t>
            </w:r>
            <w:r w:rsidRPr="00D75683">
              <w:rPr>
                <w:rFonts w:eastAsia="Cambria"/>
                <w:w w:val="101"/>
                <w:sz w:val="18"/>
                <w:szCs w:val="18"/>
              </w:rPr>
              <w:t>o</w:t>
            </w:r>
            <w:r w:rsidRPr="00D75683">
              <w:rPr>
                <w:rFonts w:eastAsia="Cambria"/>
                <w:spacing w:val="-2"/>
                <w:w w:val="101"/>
                <w:sz w:val="18"/>
                <w:szCs w:val="18"/>
              </w:rPr>
              <w:t>v</w:t>
            </w:r>
            <w:r w:rsidR="009D03F1" w:rsidRPr="00D75683">
              <w:rPr>
                <w:rFonts w:eastAsia="Cambria"/>
                <w:spacing w:val="-2"/>
                <w:w w:val="101"/>
                <w:sz w:val="18"/>
                <w:szCs w:val="18"/>
              </w:rPr>
              <w:t xml:space="preserve">ernment, and </w:t>
            </w:r>
            <w:r w:rsidR="009D03F1" w:rsidRPr="00D75683">
              <w:rPr>
                <w:rFonts w:eastAsia="Cambria"/>
                <w:spacing w:val="-2"/>
                <w:sz w:val="18"/>
                <w:szCs w:val="18"/>
              </w:rPr>
              <w:t>b</w:t>
            </w:r>
            <w:r w:rsidRPr="00D75683">
              <w:rPr>
                <w:rFonts w:eastAsia="Cambria"/>
                <w:sz w:val="18"/>
                <w:szCs w:val="18"/>
              </w:rPr>
              <w:t>a</w:t>
            </w:r>
            <w:r w:rsidRPr="00D75683">
              <w:rPr>
                <w:rFonts w:eastAsia="Cambria"/>
                <w:spacing w:val="-4"/>
                <w:sz w:val="18"/>
                <w:szCs w:val="18"/>
              </w:rPr>
              <w:t>n</w:t>
            </w:r>
            <w:r w:rsidRPr="00D75683">
              <w:rPr>
                <w:rFonts w:eastAsia="Cambria"/>
                <w:spacing w:val="-1"/>
                <w:sz w:val="18"/>
                <w:szCs w:val="18"/>
              </w:rPr>
              <w:t>k</w:t>
            </w:r>
            <w:r w:rsidRPr="00D75683">
              <w:rPr>
                <w:rFonts w:eastAsia="Cambria"/>
                <w:spacing w:val="-2"/>
                <w:w w:val="101"/>
                <w:sz w:val="18"/>
                <w:szCs w:val="18"/>
              </w:rPr>
              <w:t>s</w:t>
            </w:r>
            <w:r w:rsidRPr="00D75683">
              <w:rPr>
                <w:rFonts w:eastAsia="Cambria"/>
                <w:sz w:val="18"/>
                <w:szCs w:val="18"/>
              </w:rPr>
              <w:t xml:space="preserve"> </w:t>
            </w:r>
          </w:p>
        </w:tc>
        <w:tc>
          <w:tcPr>
            <w:tcW w:w="865" w:type="pct"/>
          </w:tcPr>
          <w:p w14:paraId="03C9BEB6"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p>
        </w:tc>
        <w:tc>
          <w:tcPr>
            <w:tcW w:w="866" w:type="pct"/>
          </w:tcPr>
          <w:p w14:paraId="6DA60EBA" w14:textId="238C1371"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r w:rsidR="001D594C">
              <w:rPr>
                <w:rFonts w:eastAsia="Cambria"/>
                <w:spacing w:val="-1"/>
                <w:w w:val="101"/>
                <w:sz w:val="18"/>
                <w:szCs w:val="18"/>
              </w:rPr>
              <w:t>.00</w:t>
            </w:r>
          </w:p>
        </w:tc>
      </w:tr>
      <w:tr w:rsidR="00FE7112" w:rsidRPr="00D75683" w14:paraId="39BDFFD3" w14:textId="77777777" w:rsidTr="00BF22B3">
        <w:trPr>
          <w:trHeight w:val="288"/>
        </w:trPr>
        <w:tc>
          <w:tcPr>
            <w:tcW w:w="3269" w:type="pct"/>
            <w:tcBorders>
              <w:bottom w:val="nil"/>
            </w:tcBorders>
          </w:tcPr>
          <w:p w14:paraId="28D50122" w14:textId="44E55049" w:rsidR="00FE7112" w:rsidRPr="00D75683" w:rsidRDefault="00FE7112" w:rsidP="00BF22B3">
            <w:pPr>
              <w:pStyle w:val="ExhibitText"/>
              <w:ind w:left="288"/>
              <w:jc w:val="left"/>
              <w:rPr>
                <w:rFonts w:eastAsia="Cambria"/>
                <w:sz w:val="18"/>
                <w:szCs w:val="18"/>
              </w:rPr>
            </w:pPr>
            <w:r w:rsidRPr="00D75683">
              <w:rPr>
                <w:rFonts w:eastAsia="Cambria"/>
                <w:spacing w:val="-2"/>
                <w:w w:val="101"/>
                <w:sz w:val="18"/>
                <w:szCs w:val="18"/>
              </w:rPr>
              <w:t>F</w:t>
            </w:r>
            <w:r w:rsidRPr="00D75683">
              <w:rPr>
                <w:rFonts w:eastAsia="Cambria"/>
                <w:w w:val="101"/>
                <w:sz w:val="18"/>
                <w:szCs w:val="18"/>
              </w:rPr>
              <w:t>orei</w:t>
            </w:r>
            <w:r w:rsidRPr="00D75683">
              <w:rPr>
                <w:rFonts w:eastAsia="Cambria"/>
                <w:spacing w:val="-4"/>
                <w:w w:val="101"/>
                <w:sz w:val="18"/>
                <w:szCs w:val="18"/>
              </w:rPr>
              <w:t>g</w:t>
            </w:r>
            <w:r w:rsidRPr="00D75683">
              <w:rPr>
                <w:rFonts w:eastAsia="Cambria"/>
                <w:spacing w:val="-2"/>
                <w:sz w:val="18"/>
                <w:szCs w:val="18"/>
              </w:rPr>
              <w:t>n</w:t>
            </w:r>
            <w:r w:rsidRPr="00D75683">
              <w:rPr>
                <w:rFonts w:eastAsia="Cambria"/>
                <w:w w:val="101"/>
                <w:sz w:val="18"/>
                <w:szCs w:val="18"/>
              </w:rPr>
              <w:t xml:space="preserve"> </w:t>
            </w:r>
            <w:r w:rsidR="009D03F1" w:rsidRPr="00D75683">
              <w:rPr>
                <w:rFonts w:eastAsia="Cambria"/>
                <w:spacing w:val="-2"/>
                <w:w w:val="101"/>
                <w:sz w:val="18"/>
                <w:szCs w:val="18"/>
              </w:rPr>
              <w:t>p</w:t>
            </w:r>
            <w:r w:rsidRPr="00D75683">
              <w:rPr>
                <w:rFonts w:eastAsia="Cambria"/>
                <w:w w:val="101"/>
                <w:sz w:val="18"/>
                <w:szCs w:val="18"/>
              </w:rPr>
              <w:t>romo</w:t>
            </w:r>
            <w:r w:rsidRPr="00D75683">
              <w:rPr>
                <w:rFonts w:eastAsia="Cambria"/>
                <w:spacing w:val="-6"/>
                <w:w w:val="101"/>
                <w:sz w:val="18"/>
                <w:szCs w:val="18"/>
              </w:rPr>
              <w:t>t</w:t>
            </w:r>
            <w:r w:rsidRPr="00D75683">
              <w:rPr>
                <w:rFonts w:eastAsia="Cambria"/>
                <w:w w:val="101"/>
                <w:sz w:val="18"/>
                <w:szCs w:val="18"/>
              </w:rPr>
              <w:t>er</w:t>
            </w:r>
            <w:r w:rsidRPr="00D75683">
              <w:rPr>
                <w:rFonts w:eastAsia="Cambria"/>
                <w:spacing w:val="-3"/>
                <w:w w:val="101"/>
                <w:sz w:val="18"/>
                <w:szCs w:val="18"/>
              </w:rPr>
              <w:t>s</w:t>
            </w:r>
            <w:r w:rsidRPr="00D75683">
              <w:rPr>
                <w:rFonts w:eastAsia="Cambria"/>
                <w:sz w:val="18"/>
                <w:szCs w:val="18"/>
              </w:rPr>
              <w:t xml:space="preserve"> </w:t>
            </w:r>
          </w:p>
        </w:tc>
        <w:tc>
          <w:tcPr>
            <w:tcW w:w="865" w:type="pct"/>
            <w:tcBorders>
              <w:bottom w:val="nil"/>
            </w:tcBorders>
          </w:tcPr>
          <w:p w14:paraId="0E994288"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p>
        </w:tc>
        <w:tc>
          <w:tcPr>
            <w:tcW w:w="866" w:type="pct"/>
            <w:tcBorders>
              <w:bottom w:val="nil"/>
            </w:tcBorders>
          </w:tcPr>
          <w:p w14:paraId="289A1255" w14:textId="4FD2A061"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r w:rsidR="001D594C">
              <w:rPr>
                <w:rFonts w:eastAsia="Cambria"/>
                <w:spacing w:val="-1"/>
                <w:w w:val="101"/>
                <w:sz w:val="18"/>
                <w:szCs w:val="18"/>
              </w:rPr>
              <w:t>.00</w:t>
            </w:r>
          </w:p>
        </w:tc>
      </w:tr>
      <w:tr w:rsidR="00FE7112" w:rsidRPr="00D75683" w14:paraId="18E5BA01" w14:textId="77777777" w:rsidTr="00BF22B3">
        <w:trPr>
          <w:trHeight w:val="288"/>
        </w:trPr>
        <w:tc>
          <w:tcPr>
            <w:tcW w:w="3269" w:type="pct"/>
            <w:tcBorders>
              <w:top w:val="nil"/>
              <w:bottom w:val="double" w:sz="4" w:space="0" w:color="auto"/>
            </w:tcBorders>
          </w:tcPr>
          <w:p w14:paraId="490C1D4A" w14:textId="587B4C88" w:rsidR="00FE7112" w:rsidRPr="00D75683" w:rsidRDefault="00FE7112" w:rsidP="00BF22B3">
            <w:pPr>
              <w:pStyle w:val="ExhibitText"/>
              <w:jc w:val="left"/>
              <w:rPr>
                <w:rFonts w:eastAsia="Cambria"/>
                <w:b/>
                <w:bCs/>
                <w:sz w:val="18"/>
                <w:szCs w:val="18"/>
              </w:rPr>
            </w:pPr>
            <w:r w:rsidRPr="00D75683">
              <w:rPr>
                <w:rFonts w:eastAsia="Cambria"/>
                <w:b/>
                <w:bCs/>
                <w:spacing w:val="-1"/>
                <w:sz w:val="18"/>
                <w:szCs w:val="18"/>
              </w:rPr>
              <w:t>Su</w:t>
            </w:r>
            <w:r w:rsidRPr="00D75683">
              <w:rPr>
                <w:rFonts w:eastAsia="Cambria"/>
                <w:b/>
                <w:bCs/>
                <w:spacing w:val="-2"/>
                <w:sz w:val="18"/>
                <w:szCs w:val="18"/>
              </w:rPr>
              <w:t>b</w:t>
            </w:r>
            <w:r w:rsidR="00BF22B3" w:rsidRPr="00D75683">
              <w:rPr>
                <w:rFonts w:eastAsia="Cambria"/>
                <w:b/>
                <w:bCs/>
                <w:spacing w:val="-2"/>
                <w:sz w:val="18"/>
                <w:szCs w:val="18"/>
              </w:rPr>
              <w:t>t</w:t>
            </w:r>
            <w:r w:rsidRPr="00D75683">
              <w:rPr>
                <w:rFonts w:eastAsia="Cambria"/>
                <w:b/>
                <w:bCs/>
                <w:spacing w:val="-3"/>
                <w:sz w:val="18"/>
                <w:szCs w:val="18"/>
              </w:rPr>
              <w:t>o</w:t>
            </w:r>
            <w:r w:rsidRPr="00D75683">
              <w:rPr>
                <w:rFonts w:eastAsia="Cambria"/>
                <w:b/>
                <w:bCs/>
                <w:sz w:val="18"/>
                <w:szCs w:val="18"/>
              </w:rPr>
              <w:t>t</w:t>
            </w:r>
            <w:r w:rsidRPr="00D75683">
              <w:rPr>
                <w:rFonts w:eastAsia="Cambria"/>
                <w:b/>
                <w:bCs/>
                <w:spacing w:val="-2"/>
                <w:sz w:val="18"/>
                <w:szCs w:val="18"/>
              </w:rPr>
              <w:t>a</w:t>
            </w:r>
            <w:r w:rsidRPr="00D75683">
              <w:rPr>
                <w:rFonts w:eastAsia="Cambria"/>
                <w:b/>
                <w:bCs/>
                <w:spacing w:val="-1"/>
                <w:sz w:val="18"/>
                <w:szCs w:val="18"/>
              </w:rPr>
              <w:t>l</w:t>
            </w:r>
            <w:r w:rsidRPr="00D75683">
              <w:rPr>
                <w:rFonts w:eastAsia="Cambria"/>
                <w:b/>
                <w:bCs/>
                <w:w w:val="101"/>
                <w:sz w:val="18"/>
                <w:szCs w:val="18"/>
              </w:rPr>
              <w:t xml:space="preserve"> (</w:t>
            </w:r>
            <w:r w:rsidRPr="00D75683">
              <w:rPr>
                <w:rFonts w:eastAsia="Cambria"/>
                <w:b/>
                <w:bCs/>
                <w:spacing w:val="-2"/>
                <w:w w:val="101"/>
                <w:sz w:val="18"/>
                <w:szCs w:val="18"/>
              </w:rPr>
              <w:t>A</w:t>
            </w:r>
            <w:r w:rsidRPr="00D75683">
              <w:rPr>
                <w:rFonts w:eastAsia="Cambria"/>
                <w:b/>
                <w:bCs/>
                <w:spacing w:val="-2"/>
                <w:sz w:val="18"/>
                <w:szCs w:val="18"/>
              </w:rPr>
              <w:t>)</w:t>
            </w:r>
            <w:r w:rsidRPr="00D75683">
              <w:rPr>
                <w:rFonts w:eastAsia="Cambria"/>
                <w:b/>
                <w:bCs/>
                <w:sz w:val="18"/>
                <w:szCs w:val="18"/>
              </w:rPr>
              <w:t xml:space="preserve"> </w:t>
            </w:r>
          </w:p>
        </w:tc>
        <w:tc>
          <w:tcPr>
            <w:tcW w:w="865" w:type="pct"/>
            <w:tcBorders>
              <w:top w:val="nil"/>
              <w:bottom w:val="double" w:sz="4" w:space="0" w:color="auto"/>
            </w:tcBorders>
          </w:tcPr>
          <w:p w14:paraId="70CC7F57" w14:textId="5F6347CE"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69</w:t>
            </w:r>
            <w:r w:rsidR="009D03F1" w:rsidRPr="00D75683">
              <w:rPr>
                <w:rFonts w:eastAsia="Cambria"/>
                <w:b/>
                <w:bCs/>
                <w:spacing w:val="-2"/>
                <w:sz w:val="18"/>
                <w:szCs w:val="18"/>
              </w:rPr>
              <w:t>,</w:t>
            </w:r>
            <w:r w:rsidRPr="00D75683">
              <w:rPr>
                <w:rFonts w:eastAsia="Cambria"/>
                <w:b/>
                <w:bCs/>
                <w:spacing w:val="-2"/>
                <w:sz w:val="18"/>
                <w:szCs w:val="18"/>
              </w:rPr>
              <w:t>15</w:t>
            </w:r>
            <w:r w:rsidRPr="00D75683">
              <w:rPr>
                <w:rFonts w:eastAsia="Cambria"/>
                <w:b/>
                <w:bCs/>
                <w:sz w:val="18"/>
                <w:szCs w:val="18"/>
              </w:rPr>
              <w:t>5</w:t>
            </w:r>
            <w:r w:rsidR="009D03F1" w:rsidRPr="00D75683">
              <w:rPr>
                <w:rFonts w:eastAsia="Cambria"/>
                <w:b/>
                <w:bCs/>
                <w:sz w:val="18"/>
                <w:szCs w:val="18"/>
              </w:rPr>
              <w:t>,</w:t>
            </w:r>
            <w:r w:rsidRPr="00D75683">
              <w:rPr>
                <w:rFonts w:eastAsia="Cambria"/>
                <w:b/>
                <w:bCs/>
                <w:spacing w:val="-2"/>
                <w:sz w:val="18"/>
                <w:szCs w:val="18"/>
              </w:rPr>
              <w:t>58</w:t>
            </w:r>
            <w:r w:rsidRPr="00D75683">
              <w:rPr>
                <w:rFonts w:eastAsia="Cambria"/>
                <w:b/>
                <w:bCs/>
                <w:sz w:val="18"/>
                <w:szCs w:val="18"/>
              </w:rPr>
              <w:t>5</w:t>
            </w:r>
          </w:p>
        </w:tc>
        <w:tc>
          <w:tcPr>
            <w:tcW w:w="866" w:type="pct"/>
            <w:tcBorders>
              <w:top w:val="nil"/>
              <w:bottom w:val="double" w:sz="4" w:space="0" w:color="auto"/>
            </w:tcBorders>
          </w:tcPr>
          <w:p w14:paraId="703E162D" w14:textId="77777777"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28</w:t>
            </w:r>
            <w:r w:rsidRPr="00D75683">
              <w:rPr>
                <w:rFonts w:eastAsia="Cambria"/>
                <w:b/>
                <w:bCs/>
                <w:w w:val="101"/>
                <w:sz w:val="18"/>
                <w:szCs w:val="18"/>
              </w:rPr>
              <w:t>.</w:t>
            </w:r>
            <w:r w:rsidRPr="00D75683">
              <w:rPr>
                <w:rFonts w:eastAsia="Cambria"/>
                <w:b/>
                <w:bCs/>
                <w:spacing w:val="-3"/>
                <w:w w:val="101"/>
                <w:sz w:val="18"/>
                <w:szCs w:val="18"/>
              </w:rPr>
              <w:t>1</w:t>
            </w:r>
            <w:r w:rsidRPr="00D75683">
              <w:rPr>
                <w:rFonts w:eastAsia="Cambria"/>
                <w:b/>
                <w:bCs/>
                <w:sz w:val="18"/>
                <w:szCs w:val="18"/>
              </w:rPr>
              <w:t>7</w:t>
            </w:r>
          </w:p>
        </w:tc>
      </w:tr>
      <w:tr w:rsidR="00FE7112" w:rsidRPr="00D75683" w14:paraId="1C5B78E6" w14:textId="77777777" w:rsidTr="00BF22B3">
        <w:trPr>
          <w:trHeight w:val="288"/>
        </w:trPr>
        <w:tc>
          <w:tcPr>
            <w:tcW w:w="3269" w:type="pct"/>
            <w:tcBorders>
              <w:top w:val="double" w:sz="4" w:space="0" w:color="auto"/>
            </w:tcBorders>
          </w:tcPr>
          <w:p w14:paraId="7E650416" w14:textId="77777777" w:rsidR="00FE7112" w:rsidRPr="00D75683" w:rsidRDefault="00FE7112" w:rsidP="00BF22B3">
            <w:pPr>
              <w:pStyle w:val="ExhibitText"/>
              <w:jc w:val="left"/>
              <w:rPr>
                <w:rFonts w:eastAsia="Cambria"/>
                <w:b/>
                <w:bCs/>
                <w:sz w:val="18"/>
                <w:szCs w:val="18"/>
              </w:rPr>
            </w:pPr>
            <w:r w:rsidRPr="00D75683">
              <w:rPr>
                <w:rFonts w:eastAsia="Cambria"/>
                <w:b/>
                <w:bCs/>
                <w:spacing w:val="-1"/>
                <w:sz w:val="18"/>
                <w:szCs w:val="18"/>
              </w:rPr>
              <w:t>B</w:t>
            </w:r>
            <w:r w:rsidRPr="00D75683">
              <w:rPr>
                <w:rFonts w:eastAsia="Cambria"/>
                <w:b/>
                <w:bCs/>
                <w:w w:val="101"/>
                <w:sz w:val="18"/>
                <w:szCs w:val="18"/>
              </w:rPr>
              <w:t xml:space="preserve">. </w:t>
            </w:r>
            <w:r w:rsidRPr="00D75683">
              <w:rPr>
                <w:rFonts w:eastAsia="Cambria"/>
                <w:b/>
                <w:bCs/>
                <w:spacing w:val="-4"/>
                <w:w w:val="101"/>
                <w:sz w:val="18"/>
                <w:szCs w:val="18"/>
              </w:rPr>
              <w:t>P</w:t>
            </w:r>
            <w:r w:rsidRPr="00D75683">
              <w:rPr>
                <w:rFonts w:eastAsia="Cambria"/>
                <w:b/>
                <w:bCs/>
                <w:spacing w:val="-2"/>
                <w:sz w:val="18"/>
                <w:szCs w:val="18"/>
              </w:rPr>
              <w:t>U</w:t>
            </w:r>
            <w:r w:rsidRPr="00D75683">
              <w:rPr>
                <w:rFonts w:eastAsia="Cambria"/>
                <w:b/>
                <w:bCs/>
                <w:spacing w:val="-1"/>
                <w:sz w:val="18"/>
                <w:szCs w:val="18"/>
              </w:rPr>
              <w:t>B</w:t>
            </w:r>
            <w:r w:rsidRPr="00D75683">
              <w:rPr>
                <w:rFonts w:eastAsia="Cambria"/>
                <w:b/>
                <w:bCs/>
                <w:w w:val="101"/>
                <w:sz w:val="18"/>
                <w:szCs w:val="18"/>
              </w:rPr>
              <w:t>L</w:t>
            </w:r>
            <w:r w:rsidRPr="00D75683">
              <w:rPr>
                <w:rFonts w:eastAsia="Cambria"/>
                <w:b/>
                <w:bCs/>
                <w:spacing w:val="-2"/>
                <w:w w:val="101"/>
                <w:sz w:val="18"/>
                <w:szCs w:val="18"/>
              </w:rPr>
              <w:t>I</w:t>
            </w:r>
            <w:r w:rsidRPr="00D75683">
              <w:rPr>
                <w:rFonts w:eastAsia="Cambria"/>
                <w:b/>
                <w:bCs/>
                <w:sz w:val="18"/>
                <w:szCs w:val="18"/>
              </w:rPr>
              <w:t xml:space="preserve">C </w:t>
            </w:r>
            <w:r w:rsidRPr="00D75683">
              <w:rPr>
                <w:rFonts w:eastAsia="Cambria"/>
                <w:b/>
                <w:bCs/>
                <w:spacing w:val="-3"/>
                <w:sz w:val="18"/>
                <w:szCs w:val="18"/>
              </w:rPr>
              <w:t>S</w:t>
            </w:r>
            <w:r w:rsidRPr="00D75683">
              <w:rPr>
                <w:rFonts w:eastAsia="Cambria"/>
                <w:b/>
                <w:bCs/>
                <w:spacing w:val="-2"/>
                <w:w w:val="101"/>
                <w:sz w:val="18"/>
                <w:szCs w:val="18"/>
              </w:rPr>
              <w:t>H</w:t>
            </w:r>
            <w:r w:rsidRPr="00D75683">
              <w:rPr>
                <w:rFonts w:eastAsia="Cambria"/>
                <w:b/>
                <w:bCs/>
                <w:spacing w:val="-1"/>
                <w:w w:val="101"/>
                <w:sz w:val="18"/>
                <w:szCs w:val="18"/>
              </w:rPr>
              <w:t>ARE</w:t>
            </w:r>
            <w:r w:rsidRPr="00D75683">
              <w:rPr>
                <w:rFonts w:eastAsia="Cambria"/>
                <w:b/>
                <w:bCs/>
                <w:spacing w:val="-2"/>
                <w:w w:val="101"/>
                <w:sz w:val="18"/>
                <w:szCs w:val="18"/>
              </w:rPr>
              <w:t>H</w:t>
            </w:r>
            <w:r w:rsidRPr="00D75683">
              <w:rPr>
                <w:rFonts w:eastAsia="Cambria"/>
                <w:b/>
                <w:bCs/>
                <w:spacing w:val="-3"/>
                <w:sz w:val="18"/>
                <w:szCs w:val="18"/>
              </w:rPr>
              <w:t>O</w:t>
            </w:r>
            <w:r w:rsidRPr="00D75683">
              <w:rPr>
                <w:rFonts w:eastAsia="Cambria"/>
                <w:b/>
                <w:bCs/>
                <w:w w:val="101"/>
                <w:sz w:val="18"/>
                <w:szCs w:val="18"/>
              </w:rPr>
              <w:t>L</w:t>
            </w:r>
            <w:r w:rsidRPr="00D75683">
              <w:rPr>
                <w:rFonts w:eastAsia="Cambria"/>
                <w:b/>
                <w:bCs/>
                <w:spacing w:val="-2"/>
                <w:w w:val="101"/>
                <w:sz w:val="18"/>
                <w:szCs w:val="18"/>
              </w:rPr>
              <w:t>D</w:t>
            </w:r>
            <w:r w:rsidRPr="00D75683">
              <w:rPr>
                <w:rFonts w:eastAsia="Cambria"/>
                <w:b/>
                <w:bCs/>
                <w:spacing w:val="-3"/>
                <w:w w:val="101"/>
                <w:sz w:val="18"/>
                <w:szCs w:val="18"/>
              </w:rPr>
              <w:t>I</w:t>
            </w:r>
            <w:r w:rsidRPr="00D75683">
              <w:rPr>
                <w:rFonts w:eastAsia="Cambria"/>
                <w:b/>
                <w:bCs/>
                <w:spacing w:val="-2"/>
                <w:sz w:val="18"/>
                <w:szCs w:val="18"/>
              </w:rPr>
              <w:t>N</w:t>
            </w:r>
            <w:r w:rsidRPr="00D75683">
              <w:rPr>
                <w:rFonts w:eastAsia="Cambria"/>
                <w:b/>
                <w:bCs/>
                <w:spacing w:val="-1"/>
                <w:w w:val="101"/>
                <w:sz w:val="18"/>
                <w:szCs w:val="18"/>
              </w:rPr>
              <w:t>G</w:t>
            </w:r>
            <w:r w:rsidRPr="00D75683">
              <w:rPr>
                <w:rFonts w:eastAsia="Cambria"/>
                <w:b/>
                <w:bCs/>
                <w:sz w:val="18"/>
                <w:szCs w:val="18"/>
              </w:rPr>
              <w:t xml:space="preserve"> </w:t>
            </w:r>
          </w:p>
        </w:tc>
        <w:tc>
          <w:tcPr>
            <w:tcW w:w="865" w:type="pct"/>
            <w:tcBorders>
              <w:top w:val="double" w:sz="4" w:space="0" w:color="auto"/>
            </w:tcBorders>
          </w:tcPr>
          <w:p w14:paraId="045ABFAD" w14:textId="77777777" w:rsidR="00FE7112" w:rsidRPr="00D75683" w:rsidRDefault="00FE7112" w:rsidP="00E85086">
            <w:pPr>
              <w:pStyle w:val="ExhibitText"/>
              <w:jc w:val="right"/>
              <w:rPr>
                <w:rFonts w:eastAsia="Cambria"/>
                <w:b/>
                <w:bCs/>
                <w:sz w:val="18"/>
                <w:szCs w:val="18"/>
              </w:rPr>
            </w:pPr>
          </w:p>
        </w:tc>
        <w:tc>
          <w:tcPr>
            <w:tcW w:w="866" w:type="pct"/>
            <w:tcBorders>
              <w:top w:val="double" w:sz="4" w:space="0" w:color="auto"/>
            </w:tcBorders>
          </w:tcPr>
          <w:p w14:paraId="2877F0BE" w14:textId="77777777" w:rsidR="00FE7112" w:rsidRPr="00D75683" w:rsidRDefault="00FE7112" w:rsidP="00E85086">
            <w:pPr>
              <w:pStyle w:val="ExhibitText"/>
              <w:jc w:val="right"/>
              <w:rPr>
                <w:rFonts w:eastAsia="Cambria"/>
                <w:b/>
                <w:bCs/>
                <w:sz w:val="18"/>
                <w:szCs w:val="18"/>
              </w:rPr>
            </w:pPr>
          </w:p>
        </w:tc>
      </w:tr>
      <w:tr w:rsidR="00FE7112" w:rsidRPr="00D75683" w14:paraId="29412C0D" w14:textId="77777777" w:rsidTr="00BF22B3">
        <w:trPr>
          <w:trHeight w:val="288"/>
        </w:trPr>
        <w:tc>
          <w:tcPr>
            <w:tcW w:w="3269" w:type="pct"/>
          </w:tcPr>
          <w:p w14:paraId="7C39DB27" w14:textId="1237F666" w:rsidR="00FE7112" w:rsidRPr="00D75683" w:rsidRDefault="00FE7112" w:rsidP="00BF22B3">
            <w:pPr>
              <w:pStyle w:val="ExhibitText"/>
              <w:numPr>
                <w:ilvl w:val="0"/>
                <w:numId w:val="25"/>
              </w:numPr>
              <w:jc w:val="left"/>
              <w:rPr>
                <w:rFonts w:eastAsia="Cambria"/>
                <w:sz w:val="18"/>
                <w:szCs w:val="18"/>
              </w:rPr>
            </w:pPr>
            <w:r w:rsidRPr="00D75683">
              <w:rPr>
                <w:rFonts w:eastAsia="Cambria"/>
                <w:spacing w:val="-1"/>
                <w:w w:val="101"/>
                <w:sz w:val="18"/>
                <w:szCs w:val="18"/>
              </w:rPr>
              <w:t>I</w:t>
            </w:r>
            <w:r w:rsidRPr="00D75683">
              <w:rPr>
                <w:rFonts w:eastAsia="Cambria"/>
                <w:w w:val="101"/>
                <w:sz w:val="18"/>
                <w:szCs w:val="18"/>
              </w:rPr>
              <w:t>n</w:t>
            </w:r>
            <w:r w:rsidRPr="00D75683">
              <w:rPr>
                <w:rFonts w:eastAsia="Cambria"/>
                <w:spacing w:val="-2"/>
                <w:w w:val="101"/>
                <w:sz w:val="18"/>
                <w:szCs w:val="18"/>
              </w:rPr>
              <w:t>s</w:t>
            </w:r>
            <w:r w:rsidRPr="00D75683">
              <w:rPr>
                <w:rFonts w:eastAsia="Cambria"/>
                <w:sz w:val="18"/>
                <w:szCs w:val="18"/>
              </w:rPr>
              <w:t>tit</w:t>
            </w:r>
            <w:r w:rsidRPr="00D75683">
              <w:rPr>
                <w:rFonts w:eastAsia="Cambria"/>
                <w:spacing w:val="-3"/>
                <w:sz w:val="18"/>
                <w:szCs w:val="18"/>
              </w:rPr>
              <w:t>u</w:t>
            </w:r>
            <w:r w:rsidRPr="00D75683">
              <w:rPr>
                <w:rFonts w:eastAsia="Cambria"/>
                <w:w w:val="101"/>
                <w:sz w:val="18"/>
                <w:szCs w:val="18"/>
              </w:rPr>
              <w:t>ti</w:t>
            </w:r>
            <w:r w:rsidRPr="00D75683">
              <w:rPr>
                <w:rFonts w:eastAsia="Cambria"/>
                <w:spacing w:val="-2"/>
                <w:w w:val="101"/>
                <w:sz w:val="18"/>
                <w:szCs w:val="18"/>
              </w:rPr>
              <w:t>o</w:t>
            </w:r>
            <w:r w:rsidRPr="00D75683">
              <w:rPr>
                <w:rFonts w:eastAsia="Cambria"/>
                <w:w w:val="101"/>
                <w:sz w:val="18"/>
                <w:szCs w:val="18"/>
              </w:rPr>
              <w:t>n</w:t>
            </w:r>
            <w:r w:rsidRPr="00D75683">
              <w:rPr>
                <w:rFonts w:eastAsia="Cambria"/>
                <w:spacing w:val="-2"/>
                <w:w w:val="101"/>
                <w:sz w:val="18"/>
                <w:szCs w:val="18"/>
              </w:rPr>
              <w:t>a</w:t>
            </w:r>
            <w:r w:rsidRPr="00D75683">
              <w:rPr>
                <w:rFonts w:eastAsia="Cambria"/>
                <w:spacing w:val="-1"/>
                <w:sz w:val="18"/>
                <w:szCs w:val="18"/>
              </w:rPr>
              <w:t>l</w:t>
            </w:r>
            <w:r w:rsidRPr="00D75683">
              <w:rPr>
                <w:rFonts w:eastAsia="Cambria"/>
                <w:w w:val="101"/>
                <w:sz w:val="18"/>
                <w:szCs w:val="18"/>
              </w:rPr>
              <w:t xml:space="preserve"> </w:t>
            </w:r>
            <w:r w:rsidRPr="00D75683">
              <w:rPr>
                <w:rFonts w:eastAsia="Cambria"/>
                <w:spacing w:val="-3"/>
                <w:w w:val="101"/>
                <w:sz w:val="18"/>
                <w:szCs w:val="18"/>
              </w:rPr>
              <w:t>I</w:t>
            </w:r>
            <w:r w:rsidRPr="00D75683">
              <w:rPr>
                <w:rFonts w:eastAsia="Cambria"/>
                <w:w w:val="101"/>
                <w:sz w:val="18"/>
                <w:szCs w:val="18"/>
              </w:rPr>
              <w:t>nve</w:t>
            </w:r>
            <w:r w:rsidRPr="00D75683">
              <w:rPr>
                <w:rFonts w:eastAsia="Cambria"/>
                <w:spacing w:val="-5"/>
                <w:w w:val="101"/>
                <w:sz w:val="18"/>
                <w:szCs w:val="18"/>
              </w:rPr>
              <w:t>s</w:t>
            </w:r>
            <w:r w:rsidRPr="00D75683">
              <w:rPr>
                <w:rFonts w:eastAsia="Cambria"/>
                <w:sz w:val="18"/>
                <w:szCs w:val="18"/>
              </w:rPr>
              <w:t>t</w:t>
            </w:r>
            <w:r w:rsidRPr="00D75683">
              <w:rPr>
                <w:rFonts w:eastAsia="Cambria"/>
                <w:spacing w:val="-2"/>
                <w:sz w:val="18"/>
                <w:szCs w:val="18"/>
              </w:rPr>
              <w:t>o</w:t>
            </w:r>
            <w:r w:rsidRPr="00D75683">
              <w:rPr>
                <w:rFonts w:eastAsia="Cambria"/>
                <w:spacing w:val="-2"/>
                <w:w w:val="101"/>
                <w:sz w:val="18"/>
                <w:szCs w:val="18"/>
              </w:rPr>
              <w:t>r</w:t>
            </w:r>
            <w:r w:rsidRPr="00D75683">
              <w:rPr>
                <w:rFonts w:eastAsia="Cambria"/>
                <w:spacing w:val="-1"/>
                <w:w w:val="101"/>
                <w:sz w:val="18"/>
                <w:szCs w:val="18"/>
              </w:rPr>
              <w:t>s</w:t>
            </w:r>
            <w:r w:rsidRPr="00D75683">
              <w:rPr>
                <w:rFonts w:eastAsia="Cambria"/>
                <w:sz w:val="18"/>
                <w:szCs w:val="18"/>
              </w:rPr>
              <w:t xml:space="preserve"> </w:t>
            </w:r>
          </w:p>
        </w:tc>
        <w:tc>
          <w:tcPr>
            <w:tcW w:w="865" w:type="pct"/>
          </w:tcPr>
          <w:p w14:paraId="529971EF" w14:textId="77777777" w:rsidR="00FE7112" w:rsidRPr="00D75683" w:rsidRDefault="00FE7112" w:rsidP="00E85086">
            <w:pPr>
              <w:pStyle w:val="ExhibitText"/>
              <w:jc w:val="right"/>
              <w:rPr>
                <w:rFonts w:eastAsia="Cambria"/>
                <w:sz w:val="18"/>
                <w:szCs w:val="18"/>
              </w:rPr>
            </w:pPr>
          </w:p>
        </w:tc>
        <w:tc>
          <w:tcPr>
            <w:tcW w:w="866" w:type="pct"/>
          </w:tcPr>
          <w:p w14:paraId="63B4C6F2" w14:textId="77777777" w:rsidR="00FE7112" w:rsidRPr="00D75683" w:rsidRDefault="00FE7112" w:rsidP="00E85086">
            <w:pPr>
              <w:pStyle w:val="ExhibitText"/>
              <w:jc w:val="right"/>
              <w:rPr>
                <w:rFonts w:eastAsia="Cambria"/>
                <w:sz w:val="18"/>
                <w:szCs w:val="18"/>
              </w:rPr>
            </w:pPr>
          </w:p>
        </w:tc>
      </w:tr>
      <w:tr w:rsidR="00FE7112" w:rsidRPr="00D75683" w14:paraId="13942661" w14:textId="77777777" w:rsidTr="00BF22B3">
        <w:trPr>
          <w:trHeight w:val="288"/>
        </w:trPr>
        <w:tc>
          <w:tcPr>
            <w:tcW w:w="3269" w:type="pct"/>
          </w:tcPr>
          <w:p w14:paraId="4443A50C" w14:textId="00EE14FD" w:rsidR="00FE7112" w:rsidRPr="00D75683" w:rsidRDefault="00FE7112" w:rsidP="00BF22B3">
            <w:pPr>
              <w:pStyle w:val="ExhibitText"/>
              <w:ind w:left="288"/>
              <w:jc w:val="left"/>
              <w:rPr>
                <w:rFonts w:eastAsia="Cambria"/>
                <w:sz w:val="18"/>
                <w:szCs w:val="18"/>
              </w:rPr>
            </w:pPr>
            <w:r w:rsidRPr="00D75683">
              <w:rPr>
                <w:rFonts w:eastAsia="Cambria"/>
                <w:spacing w:val="-4"/>
                <w:w w:val="101"/>
                <w:sz w:val="18"/>
                <w:szCs w:val="18"/>
              </w:rPr>
              <w:t>F</w:t>
            </w:r>
            <w:r w:rsidRPr="00D75683">
              <w:rPr>
                <w:rFonts w:eastAsia="Cambria"/>
                <w:w w:val="101"/>
                <w:sz w:val="18"/>
                <w:szCs w:val="18"/>
              </w:rPr>
              <w:t>i</w:t>
            </w:r>
            <w:r w:rsidRPr="00D75683">
              <w:rPr>
                <w:rFonts w:eastAsia="Cambria"/>
                <w:spacing w:val="-2"/>
                <w:w w:val="101"/>
                <w:sz w:val="18"/>
                <w:szCs w:val="18"/>
              </w:rPr>
              <w:t>n</w:t>
            </w:r>
            <w:r w:rsidRPr="00D75683">
              <w:rPr>
                <w:rFonts w:eastAsia="Cambria"/>
                <w:sz w:val="18"/>
                <w:szCs w:val="18"/>
              </w:rPr>
              <w:t>a</w:t>
            </w:r>
            <w:r w:rsidRPr="00D75683">
              <w:rPr>
                <w:rFonts w:eastAsia="Cambria"/>
                <w:spacing w:val="-2"/>
                <w:sz w:val="18"/>
                <w:szCs w:val="18"/>
              </w:rPr>
              <w:t>n</w:t>
            </w:r>
            <w:r w:rsidRPr="00D75683">
              <w:rPr>
                <w:rFonts w:eastAsia="Cambria"/>
                <w:w w:val="101"/>
                <w:sz w:val="18"/>
                <w:szCs w:val="18"/>
              </w:rPr>
              <w:t>ci</w:t>
            </w:r>
            <w:r w:rsidRPr="00D75683">
              <w:rPr>
                <w:rFonts w:eastAsia="Cambria"/>
                <w:spacing w:val="-2"/>
                <w:w w:val="101"/>
                <w:sz w:val="18"/>
                <w:szCs w:val="18"/>
              </w:rPr>
              <w:t>a</w:t>
            </w:r>
            <w:r w:rsidRPr="00D75683">
              <w:rPr>
                <w:rFonts w:eastAsia="Cambria"/>
                <w:w w:val="101"/>
                <w:sz w:val="18"/>
                <w:szCs w:val="18"/>
              </w:rPr>
              <w:t xml:space="preserve">l </w:t>
            </w:r>
            <w:r w:rsidR="009D03F1" w:rsidRPr="00D75683">
              <w:rPr>
                <w:rFonts w:eastAsia="Cambria"/>
                <w:w w:val="101"/>
                <w:sz w:val="18"/>
                <w:szCs w:val="18"/>
              </w:rPr>
              <w:t>i</w:t>
            </w:r>
            <w:r w:rsidRPr="00D75683">
              <w:rPr>
                <w:rFonts w:eastAsia="Cambria"/>
                <w:spacing w:val="-3"/>
                <w:w w:val="101"/>
                <w:sz w:val="18"/>
                <w:szCs w:val="18"/>
              </w:rPr>
              <w:t>n</w:t>
            </w:r>
            <w:r w:rsidRPr="00D75683">
              <w:rPr>
                <w:rFonts w:eastAsia="Cambria"/>
                <w:w w:val="101"/>
                <w:sz w:val="18"/>
                <w:szCs w:val="18"/>
              </w:rPr>
              <w:t>s</w:t>
            </w:r>
            <w:r w:rsidRPr="00D75683">
              <w:rPr>
                <w:rFonts w:eastAsia="Cambria"/>
                <w:spacing w:val="-3"/>
                <w:w w:val="101"/>
                <w:sz w:val="18"/>
                <w:szCs w:val="18"/>
              </w:rPr>
              <w:t>t</w:t>
            </w:r>
            <w:r w:rsidRPr="00D75683">
              <w:rPr>
                <w:rFonts w:eastAsia="Cambria"/>
                <w:w w:val="101"/>
                <w:sz w:val="18"/>
                <w:szCs w:val="18"/>
              </w:rPr>
              <w:t>itut</w:t>
            </w:r>
            <w:r w:rsidRPr="00D75683">
              <w:rPr>
                <w:rFonts w:eastAsia="Cambria"/>
                <w:spacing w:val="-4"/>
                <w:w w:val="101"/>
                <w:sz w:val="18"/>
                <w:szCs w:val="18"/>
              </w:rPr>
              <w:t>i</w:t>
            </w:r>
            <w:r w:rsidRPr="00D75683">
              <w:rPr>
                <w:rFonts w:eastAsia="Cambria"/>
                <w:w w:val="101"/>
                <w:sz w:val="18"/>
                <w:szCs w:val="18"/>
              </w:rPr>
              <w:t>o</w:t>
            </w:r>
            <w:r w:rsidRPr="00D75683">
              <w:rPr>
                <w:rFonts w:eastAsia="Cambria"/>
                <w:spacing w:val="-2"/>
                <w:w w:val="101"/>
                <w:sz w:val="18"/>
                <w:szCs w:val="18"/>
              </w:rPr>
              <w:t>n</w:t>
            </w:r>
            <w:r w:rsidRPr="00D75683">
              <w:rPr>
                <w:rFonts w:eastAsia="Cambria"/>
                <w:w w:val="101"/>
                <w:sz w:val="18"/>
                <w:szCs w:val="18"/>
              </w:rPr>
              <w:t>s</w:t>
            </w:r>
            <w:r w:rsidR="009D03F1" w:rsidRPr="00D75683">
              <w:rPr>
                <w:rFonts w:eastAsia="Cambria"/>
                <w:w w:val="101"/>
                <w:sz w:val="18"/>
                <w:szCs w:val="18"/>
              </w:rPr>
              <w:t xml:space="preserve"> and</w:t>
            </w:r>
            <w:r w:rsidRPr="00D75683">
              <w:rPr>
                <w:rFonts w:eastAsia="Cambria"/>
                <w:spacing w:val="-2"/>
                <w:sz w:val="18"/>
                <w:szCs w:val="18"/>
              </w:rPr>
              <w:t xml:space="preserve"> </w:t>
            </w:r>
            <w:r w:rsidR="009D03F1" w:rsidRPr="00D75683">
              <w:rPr>
                <w:rFonts w:eastAsia="Cambria"/>
                <w:spacing w:val="-2"/>
                <w:sz w:val="18"/>
                <w:szCs w:val="18"/>
              </w:rPr>
              <w:t>b</w:t>
            </w:r>
            <w:r w:rsidRPr="00D75683">
              <w:rPr>
                <w:rFonts w:eastAsia="Cambria"/>
                <w:sz w:val="18"/>
                <w:szCs w:val="18"/>
              </w:rPr>
              <w:t>a</w:t>
            </w:r>
            <w:r w:rsidRPr="00D75683">
              <w:rPr>
                <w:rFonts w:eastAsia="Cambria"/>
                <w:spacing w:val="-2"/>
                <w:sz w:val="18"/>
                <w:szCs w:val="18"/>
              </w:rPr>
              <w:t>n</w:t>
            </w:r>
            <w:r w:rsidRPr="00D75683">
              <w:rPr>
                <w:rFonts w:eastAsia="Cambria"/>
                <w:spacing w:val="-1"/>
                <w:sz w:val="18"/>
                <w:szCs w:val="18"/>
              </w:rPr>
              <w:t>k</w:t>
            </w:r>
            <w:r w:rsidRPr="00D75683">
              <w:rPr>
                <w:rFonts w:eastAsia="Cambria"/>
                <w:spacing w:val="-2"/>
                <w:w w:val="101"/>
                <w:sz w:val="18"/>
                <w:szCs w:val="18"/>
              </w:rPr>
              <w:t>s</w:t>
            </w:r>
            <w:r w:rsidRPr="00D75683">
              <w:rPr>
                <w:rFonts w:eastAsia="Cambria"/>
                <w:sz w:val="18"/>
                <w:szCs w:val="18"/>
              </w:rPr>
              <w:t xml:space="preserve"> </w:t>
            </w:r>
          </w:p>
        </w:tc>
        <w:tc>
          <w:tcPr>
            <w:tcW w:w="865" w:type="pct"/>
          </w:tcPr>
          <w:p w14:paraId="721F8B48" w14:textId="7EC6864B"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150</w:t>
            </w:r>
            <w:r w:rsidR="009D03F1" w:rsidRPr="00D75683">
              <w:rPr>
                <w:rFonts w:eastAsia="Cambria"/>
                <w:spacing w:val="-1"/>
                <w:w w:val="101"/>
                <w:sz w:val="18"/>
                <w:szCs w:val="18"/>
              </w:rPr>
              <w:t>,</w:t>
            </w:r>
            <w:r w:rsidRPr="00D75683">
              <w:rPr>
                <w:rFonts w:eastAsia="Cambria"/>
                <w:spacing w:val="-1"/>
                <w:w w:val="101"/>
                <w:sz w:val="18"/>
                <w:szCs w:val="18"/>
              </w:rPr>
              <w:t>00</w:t>
            </w:r>
            <w:r w:rsidRPr="00D75683">
              <w:rPr>
                <w:rFonts w:eastAsia="Cambria"/>
                <w:spacing w:val="-3"/>
                <w:w w:val="101"/>
                <w:sz w:val="18"/>
                <w:szCs w:val="18"/>
              </w:rPr>
              <w:t>0</w:t>
            </w:r>
          </w:p>
        </w:tc>
        <w:tc>
          <w:tcPr>
            <w:tcW w:w="866" w:type="pct"/>
          </w:tcPr>
          <w:p w14:paraId="3F2F45C3"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r w:rsidRPr="00D75683">
              <w:rPr>
                <w:rFonts w:eastAsia="Cambria"/>
                <w:w w:val="101"/>
                <w:sz w:val="18"/>
                <w:szCs w:val="18"/>
              </w:rPr>
              <w:t>.</w:t>
            </w:r>
            <w:r w:rsidRPr="00D75683">
              <w:rPr>
                <w:rFonts w:eastAsia="Cambria"/>
                <w:spacing w:val="-1"/>
                <w:w w:val="101"/>
                <w:sz w:val="18"/>
                <w:szCs w:val="18"/>
              </w:rPr>
              <w:t>0</w:t>
            </w:r>
            <w:r w:rsidRPr="00D75683">
              <w:rPr>
                <w:rFonts w:eastAsia="Cambria"/>
                <w:spacing w:val="-3"/>
                <w:w w:val="101"/>
                <w:sz w:val="18"/>
                <w:szCs w:val="18"/>
              </w:rPr>
              <w:t>6</w:t>
            </w:r>
          </w:p>
        </w:tc>
      </w:tr>
      <w:tr w:rsidR="00FE7112" w:rsidRPr="00D75683" w14:paraId="41FEBB09" w14:textId="77777777" w:rsidTr="00BF22B3">
        <w:trPr>
          <w:trHeight w:val="288"/>
        </w:trPr>
        <w:tc>
          <w:tcPr>
            <w:tcW w:w="3269" w:type="pct"/>
          </w:tcPr>
          <w:p w14:paraId="3591173A" w14:textId="61FDBB19" w:rsidR="00FE7112" w:rsidRPr="00D75683" w:rsidRDefault="00FE7112" w:rsidP="00BF22B3">
            <w:pPr>
              <w:pStyle w:val="ExhibitText"/>
              <w:ind w:left="288"/>
              <w:jc w:val="left"/>
              <w:rPr>
                <w:rFonts w:eastAsia="Cambria"/>
                <w:sz w:val="18"/>
                <w:szCs w:val="18"/>
              </w:rPr>
            </w:pPr>
            <w:r w:rsidRPr="00D75683">
              <w:rPr>
                <w:rFonts w:eastAsia="Cambria"/>
                <w:sz w:val="18"/>
                <w:szCs w:val="18"/>
              </w:rPr>
              <w:t>I</w:t>
            </w:r>
            <w:r w:rsidRPr="00D75683">
              <w:rPr>
                <w:rFonts w:eastAsia="Cambria"/>
                <w:spacing w:val="-4"/>
                <w:sz w:val="18"/>
                <w:szCs w:val="18"/>
              </w:rPr>
              <w:t>n</w:t>
            </w:r>
            <w:r w:rsidRPr="00D75683">
              <w:rPr>
                <w:rFonts w:eastAsia="Cambria"/>
                <w:w w:val="101"/>
                <w:sz w:val="18"/>
                <w:szCs w:val="18"/>
              </w:rPr>
              <w:t>sura</w:t>
            </w:r>
            <w:r w:rsidRPr="00D75683">
              <w:rPr>
                <w:rFonts w:eastAsia="Cambria"/>
                <w:spacing w:val="-4"/>
                <w:w w:val="101"/>
                <w:sz w:val="18"/>
                <w:szCs w:val="18"/>
              </w:rPr>
              <w:t>n</w:t>
            </w:r>
            <w:r w:rsidRPr="00D75683">
              <w:rPr>
                <w:rFonts w:eastAsia="Cambria"/>
                <w:spacing w:val="-2"/>
                <w:w w:val="101"/>
                <w:sz w:val="18"/>
                <w:szCs w:val="18"/>
              </w:rPr>
              <w:t>c</w:t>
            </w:r>
            <w:r w:rsidRPr="00D75683">
              <w:rPr>
                <w:rFonts w:eastAsia="Cambria"/>
                <w:w w:val="101"/>
                <w:sz w:val="18"/>
                <w:szCs w:val="18"/>
              </w:rPr>
              <w:t xml:space="preserve">e </w:t>
            </w:r>
            <w:r w:rsidR="009D03F1" w:rsidRPr="00D75683">
              <w:rPr>
                <w:rFonts w:eastAsia="Cambria"/>
                <w:w w:val="101"/>
                <w:sz w:val="18"/>
                <w:szCs w:val="18"/>
              </w:rPr>
              <w:t>c</w:t>
            </w:r>
            <w:r w:rsidRPr="00D75683">
              <w:rPr>
                <w:rFonts w:eastAsia="Cambria"/>
                <w:spacing w:val="-5"/>
                <w:w w:val="101"/>
                <w:sz w:val="18"/>
                <w:szCs w:val="18"/>
              </w:rPr>
              <w:t>o</w:t>
            </w:r>
            <w:r w:rsidRPr="00D75683">
              <w:rPr>
                <w:rFonts w:eastAsia="Cambria"/>
                <w:sz w:val="18"/>
                <w:szCs w:val="18"/>
              </w:rPr>
              <w:t>m</w:t>
            </w:r>
            <w:r w:rsidRPr="00D75683">
              <w:rPr>
                <w:rFonts w:eastAsia="Cambria"/>
                <w:spacing w:val="-2"/>
                <w:sz w:val="18"/>
                <w:szCs w:val="18"/>
              </w:rPr>
              <w:t>p</w:t>
            </w:r>
            <w:r w:rsidRPr="00D75683">
              <w:rPr>
                <w:rFonts w:eastAsia="Cambria"/>
                <w:sz w:val="18"/>
                <w:szCs w:val="18"/>
              </w:rPr>
              <w:t>a</w:t>
            </w:r>
            <w:r w:rsidRPr="00D75683">
              <w:rPr>
                <w:rFonts w:eastAsia="Cambria"/>
                <w:spacing w:val="-2"/>
                <w:sz w:val="18"/>
                <w:szCs w:val="18"/>
              </w:rPr>
              <w:t>n</w:t>
            </w:r>
            <w:r w:rsidRPr="00D75683">
              <w:rPr>
                <w:rFonts w:eastAsia="Cambria"/>
                <w:spacing w:val="-1"/>
                <w:w w:val="101"/>
                <w:sz w:val="18"/>
                <w:szCs w:val="18"/>
              </w:rPr>
              <w:t>i</w:t>
            </w:r>
            <w:r w:rsidRPr="00D75683">
              <w:rPr>
                <w:rFonts w:eastAsia="Cambria"/>
                <w:w w:val="101"/>
                <w:sz w:val="18"/>
                <w:szCs w:val="18"/>
              </w:rPr>
              <w:t>e</w:t>
            </w:r>
            <w:r w:rsidRPr="00D75683">
              <w:rPr>
                <w:rFonts w:eastAsia="Cambria"/>
                <w:spacing w:val="-3"/>
                <w:w w:val="101"/>
                <w:sz w:val="18"/>
                <w:szCs w:val="18"/>
              </w:rPr>
              <w:t>s</w:t>
            </w:r>
            <w:r w:rsidRPr="00D75683">
              <w:rPr>
                <w:rFonts w:eastAsia="Cambria"/>
                <w:w w:val="101"/>
                <w:sz w:val="18"/>
                <w:szCs w:val="18"/>
              </w:rPr>
              <w:t xml:space="preserve">, </w:t>
            </w:r>
            <w:r w:rsidR="009D03F1" w:rsidRPr="00D75683">
              <w:rPr>
                <w:rFonts w:eastAsia="Cambria"/>
                <w:w w:val="101"/>
                <w:sz w:val="18"/>
                <w:szCs w:val="18"/>
              </w:rPr>
              <w:t>c</w:t>
            </w:r>
            <w:r w:rsidRPr="00D75683">
              <w:rPr>
                <w:rFonts w:eastAsia="Cambria"/>
                <w:w w:val="101"/>
                <w:sz w:val="18"/>
                <w:szCs w:val="18"/>
              </w:rPr>
              <w:t>e</w:t>
            </w:r>
            <w:r w:rsidRPr="00D75683">
              <w:rPr>
                <w:rFonts w:eastAsia="Cambria"/>
                <w:spacing w:val="-4"/>
                <w:w w:val="101"/>
                <w:sz w:val="18"/>
                <w:szCs w:val="18"/>
              </w:rPr>
              <w:t>n</w:t>
            </w:r>
            <w:r w:rsidRPr="00D75683">
              <w:rPr>
                <w:rFonts w:eastAsia="Cambria"/>
                <w:w w:val="101"/>
                <w:sz w:val="18"/>
                <w:szCs w:val="18"/>
              </w:rPr>
              <w:t xml:space="preserve">tral </w:t>
            </w:r>
            <w:r w:rsidR="009D03F1" w:rsidRPr="00D75683">
              <w:rPr>
                <w:rFonts w:eastAsia="Cambria"/>
                <w:spacing w:val="-6"/>
                <w:w w:val="101"/>
                <w:sz w:val="18"/>
                <w:szCs w:val="18"/>
              </w:rPr>
              <w:t>g</w:t>
            </w:r>
            <w:r w:rsidRPr="00D75683">
              <w:rPr>
                <w:rFonts w:eastAsia="Cambria"/>
                <w:w w:val="101"/>
                <w:sz w:val="18"/>
                <w:szCs w:val="18"/>
              </w:rPr>
              <w:t>o</w:t>
            </w:r>
            <w:r w:rsidRPr="00D75683">
              <w:rPr>
                <w:rFonts w:eastAsia="Cambria"/>
                <w:spacing w:val="-2"/>
                <w:w w:val="101"/>
                <w:sz w:val="18"/>
                <w:szCs w:val="18"/>
              </w:rPr>
              <w:t>v</w:t>
            </w:r>
            <w:r w:rsidR="009D03F1" w:rsidRPr="00D75683">
              <w:rPr>
                <w:rFonts w:eastAsia="Cambria"/>
                <w:spacing w:val="-2"/>
                <w:w w:val="101"/>
                <w:sz w:val="18"/>
                <w:szCs w:val="18"/>
              </w:rPr>
              <w:t xml:space="preserve">ernment, and </w:t>
            </w:r>
            <w:r w:rsidR="009D03F1" w:rsidRPr="00D75683">
              <w:rPr>
                <w:rFonts w:eastAsia="Cambria"/>
                <w:sz w:val="18"/>
                <w:szCs w:val="18"/>
              </w:rPr>
              <w:t>s</w:t>
            </w:r>
            <w:r w:rsidRPr="00D75683">
              <w:rPr>
                <w:rFonts w:eastAsia="Cambria"/>
                <w:spacing w:val="-4"/>
                <w:sz w:val="18"/>
                <w:szCs w:val="18"/>
              </w:rPr>
              <w:t>t</w:t>
            </w:r>
            <w:r w:rsidRPr="00D75683">
              <w:rPr>
                <w:rFonts w:eastAsia="Cambria"/>
                <w:w w:val="101"/>
                <w:sz w:val="18"/>
                <w:szCs w:val="18"/>
              </w:rPr>
              <w:t xml:space="preserve">ate </w:t>
            </w:r>
            <w:r w:rsidR="009D03F1" w:rsidRPr="00D75683">
              <w:rPr>
                <w:rFonts w:eastAsia="Cambria"/>
                <w:spacing w:val="-5"/>
                <w:w w:val="101"/>
                <w:sz w:val="18"/>
                <w:szCs w:val="18"/>
              </w:rPr>
              <w:t>g</w:t>
            </w:r>
            <w:r w:rsidRPr="00D75683">
              <w:rPr>
                <w:rFonts w:eastAsia="Cambria"/>
                <w:w w:val="101"/>
                <w:sz w:val="18"/>
                <w:szCs w:val="18"/>
              </w:rPr>
              <w:t>o</w:t>
            </w:r>
            <w:r w:rsidRPr="00D75683">
              <w:rPr>
                <w:rFonts w:eastAsia="Cambria"/>
                <w:spacing w:val="-2"/>
                <w:w w:val="101"/>
                <w:sz w:val="18"/>
                <w:szCs w:val="18"/>
              </w:rPr>
              <w:t>v</w:t>
            </w:r>
            <w:r w:rsidR="009D03F1" w:rsidRPr="00D75683">
              <w:rPr>
                <w:rFonts w:eastAsia="Cambria"/>
                <w:spacing w:val="-2"/>
                <w:w w:val="101"/>
                <w:sz w:val="18"/>
                <w:szCs w:val="18"/>
              </w:rPr>
              <w:t>ernmen</w:t>
            </w:r>
            <w:r w:rsidRPr="00D75683">
              <w:rPr>
                <w:rFonts w:eastAsia="Cambria"/>
                <w:sz w:val="18"/>
                <w:szCs w:val="18"/>
              </w:rPr>
              <w:t xml:space="preserve">t </w:t>
            </w:r>
          </w:p>
        </w:tc>
        <w:tc>
          <w:tcPr>
            <w:tcW w:w="865" w:type="pct"/>
          </w:tcPr>
          <w:p w14:paraId="1A34EA8F" w14:textId="219C22F5"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9</w:t>
            </w:r>
            <w:r w:rsidR="009D03F1" w:rsidRPr="00D75683">
              <w:rPr>
                <w:rFonts w:eastAsia="Cambria"/>
                <w:spacing w:val="-1"/>
                <w:w w:val="101"/>
                <w:sz w:val="18"/>
                <w:szCs w:val="18"/>
              </w:rPr>
              <w:t>,</w:t>
            </w:r>
            <w:r w:rsidRPr="00D75683">
              <w:rPr>
                <w:rFonts w:eastAsia="Cambria"/>
                <w:spacing w:val="-1"/>
                <w:w w:val="101"/>
                <w:sz w:val="18"/>
                <w:szCs w:val="18"/>
              </w:rPr>
              <w:t>000</w:t>
            </w:r>
            <w:r w:rsidR="009D03F1" w:rsidRPr="00D75683">
              <w:rPr>
                <w:rFonts w:eastAsia="Cambria"/>
                <w:spacing w:val="-1"/>
                <w:w w:val="101"/>
                <w:sz w:val="18"/>
                <w:szCs w:val="18"/>
              </w:rPr>
              <w:t>,</w:t>
            </w:r>
            <w:r w:rsidRPr="00D75683">
              <w:rPr>
                <w:rFonts w:eastAsia="Cambria"/>
                <w:spacing w:val="-1"/>
                <w:w w:val="101"/>
                <w:sz w:val="18"/>
                <w:szCs w:val="18"/>
              </w:rPr>
              <w:t>0</w:t>
            </w:r>
            <w:r w:rsidRPr="00D75683">
              <w:rPr>
                <w:rFonts w:eastAsia="Cambria"/>
                <w:spacing w:val="-3"/>
                <w:w w:val="101"/>
                <w:sz w:val="18"/>
                <w:szCs w:val="18"/>
              </w:rPr>
              <w:t>00</w:t>
            </w:r>
          </w:p>
        </w:tc>
        <w:tc>
          <w:tcPr>
            <w:tcW w:w="866" w:type="pct"/>
          </w:tcPr>
          <w:p w14:paraId="7B17254B"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3</w:t>
            </w:r>
            <w:r w:rsidRPr="00D75683">
              <w:rPr>
                <w:rFonts w:eastAsia="Cambria"/>
                <w:w w:val="101"/>
                <w:sz w:val="18"/>
                <w:szCs w:val="18"/>
              </w:rPr>
              <w:t>.</w:t>
            </w:r>
            <w:r w:rsidRPr="00D75683">
              <w:rPr>
                <w:rFonts w:eastAsia="Cambria"/>
                <w:spacing w:val="-1"/>
                <w:w w:val="101"/>
                <w:sz w:val="18"/>
                <w:szCs w:val="18"/>
              </w:rPr>
              <w:t>6</w:t>
            </w:r>
            <w:r w:rsidRPr="00D75683">
              <w:rPr>
                <w:rFonts w:eastAsia="Cambria"/>
                <w:spacing w:val="-3"/>
                <w:w w:val="101"/>
                <w:sz w:val="18"/>
                <w:szCs w:val="18"/>
              </w:rPr>
              <w:t>6</w:t>
            </w:r>
          </w:p>
        </w:tc>
      </w:tr>
      <w:tr w:rsidR="00FE7112" w:rsidRPr="00D75683" w14:paraId="262AA5DB" w14:textId="77777777" w:rsidTr="00BF22B3">
        <w:trPr>
          <w:trHeight w:val="288"/>
        </w:trPr>
        <w:tc>
          <w:tcPr>
            <w:tcW w:w="3269" w:type="pct"/>
            <w:tcBorders>
              <w:bottom w:val="nil"/>
            </w:tcBorders>
          </w:tcPr>
          <w:p w14:paraId="645A2DCC" w14:textId="324A1529" w:rsidR="00FE7112" w:rsidRPr="00D75683" w:rsidRDefault="00FE7112" w:rsidP="00BF22B3">
            <w:pPr>
              <w:pStyle w:val="ExhibitText"/>
              <w:ind w:left="288"/>
              <w:jc w:val="left"/>
              <w:rPr>
                <w:rFonts w:eastAsia="Cambria"/>
                <w:sz w:val="18"/>
                <w:szCs w:val="18"/>
              </w:rPr>
            </w:pPr>
            <w:r w:rsidRPr="00D75683">
              <w:rPr>
                <w:rFonts w:eastAsia="Cambria"/>
                <w:spacing w:val="-4"/>
                <w:w w:val="101"/>
                <w:sz w:val="18"/>
                <w:szCs w:val="18"/>
              </w:rPr>
              <w:t>F</w:t>
            </w:r>
            <w:r w:rsidRPr="00D75683">
              <w:rPr>
                <w:rFonts w:eastAsia="Cambria"/>
                <w:w w:val="101"/>
                <w:sz w:val="18"/>
                <w:szCs w:val="18"/>
              </w:rPr>
              <w:t>orei</w:t>
            </w:r>
            <w:r w:rsidRPr="00D75683">
              <w:rPr>
                <w:rFonts w:eastAsia="Cambria"/>
                <w:spacing w:val="-4"/>
                <w:w w:val="101"/>
                <w:sz w:val="18"/>
                <w:szCs w:val="18"/>
              </w:rPr>
              <w:t>g</w:t>
            </w:r>
            <w:r w:rsidRPr="00D75683">
              <w:rPr>
                <w:rFonts w:eastAsia="Cambria"/>
                <w:spacing w:val="-2"/>
                <w:sz w:val="18"/>
                <w:szCs w:val="18"/>
              </w:rPr>
              <w:t>n</w:t>
            </w:r>
            <w:r w:rsidRPr="00D75683">
              <w:rPr>
                <w:rFonts w:eastAsia="Cambria"/>
                <w:sz w:val="18"/>
                <w:szCs w:val="18"/>
              </w:rPr>
              <w:t xml:space="preserve"> </w:t>
            </w:r>
            <w:r w:rsidR="009D03F1" w:rsidRPr="00D75683">
              <w:rPr>
                <w:rFonts w:eastAsia="Cambria"/>
                <w:sz w:val="18"/>
                <w:szCs w:val="18"/>
              </w:rPr>
              <w:t>i</w:t>
            </w:r>
            <w:r w:rsidRPr="00D75683">
              <w:rPr>
                <w:rFonts w:eastAsia="Cambria"/>
                <w:spacing w:val="-3"/>
                <w:sz w:val="18"/>
                <w:szCs w:val="18"/>
              </w:rPr>
              <w:t>n</w:t>
            </w:r>
            <w:r w:rsidRPr="00D75683">
              <w:rPr>
                <w:rFonts w:eastAsia="Cambria"/>
                <w:w w:val="101"/>
                <w:sz w:val="18"/>
                <w:szCs w:val="18"/>
              </w:rPr>
              <w:t>s</w:t>
            </w:r>
            <w:r w:rsidRPr="00D75683">
              <w:rPr>
                <w:rFonts w:eastAsia="Cambria"/>
                <w:spacing w:val="-3"/>
                <w:w w:val="101"/>
                <w:sz w:val="18"/>
                <w:szCs w:val="18"/>
              </w:rPr>
              <w:t>t</w:t>
            </w:r>
            <w:r w:rsidRPr="00D75683">
              <w:rPr>
                <w:rFonts w:eastAsia="Cambria"/>
                <w:sz w:val="18"/>
                <w:szCs w:val="18"/>
              </w:rPr>
              <w:t>itu</w:t>
            </w:r>
            <w:r w:rsidRPr="00D75683">
              <w:rPr>
                <w:rFonts w:eastAsia="Cambria"/>
                <w:spacing w:val="-4"/>
                <w:sz w:val="18"/>
                <w:szCs w:val="18"/>
              </w:rPr>
              <w:t>t</w:t>
            </w:r>
            <w:r w:rsidRPr="00D75683">
              <w:rPr>
                <w:rFonts w:eastAsia="Cambria"/>
                <w:w w:val="101"/>
                <w:sz w:val="18"/>
                <w:szCs w:val="18"/>
              </w:rPr>
              <w:t>io</w:t>
            </w:r>
            <w:r w:rsidRPr="00D75683">
              <w:rPr>
                <w:rFonts w:eastAsia="Cambria"/>
                <w:spacing w:val="-2"/>
                <w:w w:val="101"/>
                <w:sz w:val="18"/>
                <w:szCs w:val="18"/>
              </w:rPr>
              <w:t>n</w:t>
            </w:r>
            <w:r w:rsidRPr="00D75683">
              <w:rPr>
                <w:rFonts w:eastAsia="Cambria"/>
                <w:w w:val="101"/>
                <w:sz w:val="18"/>
                <w:szCs w:val="18"/>
              </w:rPr>
              <w:t xml:space="preserve">al </w:t>
            </w:r>
            <w:r w:rsidR="009D03F1" w:rsidRPr="00D75683">
              <w:rPr>
                <w:rFonts w:eastAsia="Cambria"/>
                <w:spacing w:val="-4"/>
                <w:w w:val="101"/>
                <w:sz w:val="18"/>
                <w:szCs w:val="18"/>
              </w:rPr>
              <w:t>i</w:t>
            </w:r>
            <w:r w:rsidRPr="00D75683">
              <w:rPr>
                <w:rFonts w:eastAsia="Cambria"/>
                <w:spacing w:val="-2"/>
                <w:sz w:val="18"/>
                <w:szCs w:val="18"/>
              </w:rPr>
              <w:t>n</w:t>
            </w:r>
            <w:r w:rsidRPr="00D75683">
              <w:rPr>
                <w:rFonts w:eastAsia="Cambria"/>
                <w:spacing w:val="-2"/>
                <w:w w:val="101"/>
                <w:sz w:val="18"/>
                <w:szCs w:val="18"/>
              </w:rPr>
              <w:t>v</w:t>
            </w:r>
            <w:r w:rsidRPr="00D75683">
              <w:rPr>
                <w:rFonts w:eastAsia="Cambria"/>
                <w:w w:val="101"/>
                <w:sz w:val="18"/>
                <w:szCs w:val="18"/>
              </w:rPr>
              <w:t>esto</w:t>
            </w:r>
            <w:r w:rsidRPr="00D75683">
              <w:rPr>
                <w:rFonts w:eastAsia="Cambria"/>
                <w:spacing w:val="-5"/>
                <w:w w:val="101"/>
                <w:sz w:val="18"/>
                <w:szCs w:val="18"/>
              </w:rPr>
              <w:t>r</w:t>
            </w:r>
            <w:r w:rsidRPr="00D75683">
              <w:rPr>
                <w:rFonts w:eastAsia="Cambria"/>
                <w:spacing w:val="-2"/>
                <w:w w:val="101"/>
                <w:sz w:val="18"/>
                <w:szCs w:val="18"/>
              </w:rPr>
              <w:t>s</w:t>
            </w:r>
            <w:r w:rsidRPr="00D75683">
              <w:rPr>
                <w:rFonts w:eastAsia="Cambria"/>
                <w:sz w:val="18"/>
                <w:szCs w:val="18"/>
              </w:rPr>
              <w:t xml:space="preserve"> </w:t>
            </w:r>
          </w:p>
        </w:tc>
        <w:tc>
          <w:tcPr>
            <w:tcW w:w="865" w:type="pct"/>
            <w:tcBorders>
              <w:bottom w:val="nil"/>
            </w:tcBorders>
          </w:tcPr>
          <w:p w14:paraId="729BC9AB"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p>
        </w:tc>
        <w:tc>
          <w:tcPr>
            <w:tcW w:w="866" w:type="pct"/>
            <w:tcBorders>
              <w:bottom w:val="nil"/>
            </w:tcBorders>
          </w:tcPr>
          <w:p w14:paraId="5D9487CD" w14:textId="0EC7D6E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0</w:t>
            </w:r>
            <w:r w:rsidR="001D594C">
              <w:rPr>
                <w:rFonts w:eastAsia="Cambria"/>
                <w:spacing w:val="-1"/>
                <w:w w:val="101"/>
                <w:sz w:val="18"/>
                <w:szCs w:val="18"/>
              </w:rPr>
              <w:t>.00</w:t>
            </w:r>
          </w:p>
        </w:tc>
      </w:tr>
      <w:tr w:rsidR="00FE7112" w:rsidRPr="00D75683" w14:paraId="3409D514" w14:textId="77777777" w:rsidTr="00BF22B3">
        <w:trPr>
          <w:trHeight w:val="288"/>
        </w:trPr>
        <w:tc>
          <w:tcPr>
            <w:tcW w:w="3269" w:type="pct"/>
            <w:tcBorders>
              <w:top w:val="nil"/>
              <w:bottom w:val="single" w:sz="4" w:space="0" w:color="auto"/>
            </w:tcBorders>
          </w:tcPr>
          <w:p w14:paraId="4D2988FE" w14:textId="5F1AA1AE" w:rsidR="00FE7112" w:rsidRPr="00D75683" w:rsidRDefault="00FE7112" w:rsidP="00BF22B3">
            <w:pPr>
              <w:pStyle w:val="ExhibitText"/>
              <w:jc w:val="left"/>
              <w:rPr>
                <w:rFonts w:eastAsia="Cambria"/>
                <w:b/>
                <w:bCs/>
                <w:sz w:val="18"/>
                <w:szCs w:val="18"/>
              </w:rPr>
            </w:pPr>
            <w:r w:rsidRPr="00D75683">
              <w:rPr>
                <w:rFonts w:eastAsia="Cambria"/>
                <w:b/>
                <w:bCs/>
                <w:spacing w:val="-1"/>
                <w:sz w:val="18"/>
                <w:szCs w:val="18"/>
              </w:rPr>
              <w:t>Su</w:t>
            </w:r>
            <w:r w:rsidRPr="00D75683">
              <w:rPr>
                <w:rFonts w:eastAsia="Cambria"/>
                <w:b/>
                <w:bCs/>
                <w:spacing w:val="-2"/>
                <w:sz w:val="18"/>
                <w:szCs w:val="18"/>
              </w:rPr>
              <w:t>b</w:t>
            </w:r>
            <w:r w:rsidR="00BF22B3" w:rsidRPr="00D75683">
              <w:rPr>
                <w:rFonts w:eastAsia="Cambria"/>
                <w:b/>
                <w:bCs/>
                <w:spacing w:val="-2"/>
                <w:sz w:val="18"/>
                <w:szCs w:val="18"/>
              </w:rPr>
              <w:t>t</w:t>
            </w:r>
            <w:r w:rsidRPr="00D75683">
              <w:rPr>
                <w:rFonts w:eastAsia="Cambria"/>
                <w:b/>
                <w:bCs/>
                <w:spacing w:val="-3"/>
                <w:sz w:val="18"/>
                <w:szCs w:val="18"/>
              </w:rPr>
              <w:t>o</w:t>
            </w:r>
            <w:r w:rsidRPr="00D75683">
              <w:rPr>
                <w:rFonts w:eastAsia="Cambria"/>
                <w:b/>
                <w:bCs/>
                <w:sz w:val="18"/>
                <w:szCs w:val="18"/>
              </w:rPr>
              <w:t>t</w:t>
            </w:r>
            <w:r w:rsidRPr="00D75683">
              <w:rPr>
                <w:rFonts w:eastAsia="Cambria"/>
                <w:b/>
                <w:bCs/>
                <w:spacing w:val="-2"/>
                <w:sz w:val="18"/>
                <w:szCs w:val="18"/>
              </w:rPr>
              <w:t>a</w:t>
            </w:r>
            <w:r w:rsidRPr="00D75683">
              <w:rPr>
                <w:rFonts w:eastAsia="Cambria"/>
                <w:b/>
                <w:bCs/>
                <w:spacing w:val="-1"/>
                <w:sz w:val="18"/>
                <w:szCs w:val="18"/>
              </w:rPr>
              <w:t>l</w:t>
            </w:r>
            <w:r w:rsidRPr="00D75683">
              <w:rPr>
                <w:rFonts w:eastAsia="Cambria"/>
                <w:b/>
                <w:bCs/>
                <w:sz w:val="18"/>
                <w:szCs w:val="18"/>
              </w:rPr>
              <w:t xml:space="preserve"> (</w:t>
            </w:r>
            <w:r w:rsidRPr="00D75683">
              <w:rPr>
                <w:rFonts w:eastAsia="Cambria"/>
                <w:b/>
                <w:bCs/>
                <w:spacing w:val="-2"/>
                <w:sz w:val="18"/>
                <w:szCs w:val="18"/>
              </w:rPr>
              <w:t>B</w:t>
            </w:r>
            <w:r w:rsidRPr="00D75683">
              <w:rPr>
                <w:rFonts w:eastAsia="Cambria"/>
                <w:b/>
                <w:bCs/>
                <w:spacing w:val="-3"/>
                <w:sz w:val="18"/>
                <w:szCs w:val="18"/>
              </w:rPr>
              <w:t>1</w:t>
            </w:r>
            <w:r w:rsidRPr="00D75683">
              <w:rPr>
                <w:rFonts w:eastAsia="Cambria"/>
                <w:b/>
                <w:bCs/>
                <w:spacing w:val="-2"/>
                <w:sz w:val="18"/>
                <w:szCs w:val="18"/>
              </w:rPr>
              <w:t>)</w:t>
            </w:r>
            <w:r w:rsidRPr="00D75683">
              <w:rPr>
                <w:rFonts w:eastAsia="Cambria"/>
                <w:b/>
                <w:bCs/>
                <w:sz w:val="18"/>
                <w:szCs w:val="18"/>
              </w:rPr>
              <w:t xml:space="preserve"> </w:t>
            </w:r>
          </w:p>
        </w:tc>
        <w:tc>
          <w:tcPr>
            <w:tcW w:w="865" w:type="pct"/>
            <w:tcBorders>
              <w:top w:val="nil"/>
              <w:bottom w:val="single" w:sz="4" w:space="0" w:color="auto"/>
            </w:tcBorders>
          </w:tcPr>
          <w:p w14:paraId="4D794839" w14:textId="59C445BE"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9</w:t>
            </w:r>
            <w:r w:rsidR="009D03F1" w:rsidRPr="00D75683">
              <w:rPr>
                <w:rFonts w:eastAsia="Cambria"/>
                <w:b/>
                <w:bCs/>
                <w:spacing w:val="-2"/>
                <w:sz w:val="18"/>
                <w:szCs w:val="18"/>
              </w:rPr>
              <w:t>,</w:t>
            </w:r>
            <w:r w:rsidRPr="00D75683">
              <w:rPr>
                <w:rFonts w:eastAsia="Cambria"/>
                <w:b/>
                <w:bCs/>
                <w:spacing w:val="-2"/>
                <w:sz w:val="18"/>
                <w:szCs w:val="18"/>
              </w:rPr>
              <w:t>150</w:t>
            </w:r>
            <w:r w:rsidR="009D03F1" w:rsidRPr="00D75683">
              <w:rPr>
                <w:rFonts w:eastAsia="Cambria"/>
                <w:b/>
                <w:bCs/>
                <w:spacing w:val="-2"/>
                <w:sz w:val="18"/>
                <w:szCs w:val="18"/>
              </w:rPr>
              <w:t>,</w:t>
            </w:r>
            <w:r w:rsidRPr="00D75683">
              <w:rPr>
                <w:rFonts w:eastAsia="Cambria"/>
                <w:b/>
                <w:bCs/>
                <w:sz w:val="18"/>
                <w:szCs w:val="18"/>
              </w:rPr>
              <w:t>0</w:t>
            </w:r>
            <w:r w:rsidRPr="00D75683">
              <w:rPr>
                <w:rFonts w:eastAsia="Cambria"/>
                <w:b/>
                <w:bCs/>
                <w:spacing w:val="-2"/>
                <w:sz w:val="18"/>
                <w:szCs w:val="18"/>
              </w:rPr>
              <w:t>0</w:t>
            </w:r>
            <w:r w:rsidRPr="00D75683">
              <w:rPr>
                <w:rFonts w:eastAsia="Cambria"/>
                <w:b/>
                <w:bCs/>
                <w:sz w:val="18"/>
                <w:szCs w:val="18"/>
              </w:rPr>
              <w:t>0</w:t>
            </w:r>
          </w:p>
        </w:tc>
        <w:tc>
          <w:tcPr>
            <w:tcW w:w="866" w:type="pct"/>
            <w:tcBorders>
              <w:top w:val="nil"/>
              <w:bottom w:val="single" w:sz="4" w:space="0" w:color="auto"/>
            </w:tcBorders>
          </w:tcPr>
          <w:p w14:paraId="40D48547" w14:textId="77777777"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3</w:t>
            </w:r>
            <w:r w:rsidRPr="00D75683">
              <w:rPr>
                <w:rFonts w:eastAsia="Cambria"/>
                <w:b/>
                <w:bCs/>
                <w:w w:val="101"/>
                <w:sz w:val="18"/>
                <w:szCs w:val="18"/>
              </w:rPr>
              <w:t>.</w:t>
            </w:r>
            <w:r w:rsidRPr="00D75683">
              <w:rPr>
                <w:rFonts w:eastAsia="Cambria"/>
                <w:b/>
                <w:bCs/>
                <w:spacing w:val="-3"/>
                <w:w w:val="101"/>
                <w:sz w:val="18"/>
                <w:szCs w:val="18"/>
              </w:rPr>
              <w:t>7</w:t>
            </w:r>
            <w:r w:rsidRPr="00D75683">
              <w:rPr>
                <w:rFonts w:eastAsia="Cambria"/>
                <w:b/>
                <w:bCs/>
                <w:sz w:val="18"/>
                <w:szCs w:val="18"/>
              </w:rPr>
              <w:t>3</w:t>
            </w:r>
          </w:p>
        </w:tc>
      </w:tr>
      <w:tr w:rsidR="00FE7112" w:rsidRPr="00D75683" w14:paraId="5A7BDDD3" w14:textId="77777777" w:rsidTr="00BF22B3">
        <w:trPr>
          <w:trHeight w:val="288"/>
        </w:trPr>
        <w:tc>
          <w:tcPr>
            <w:tcW w:w="3269" w:type="pct"/>
          </w:tcPr>
          <w:p w14:paraId="12EC1CD4" w14:textId="1BB97D9C" w:rsidR="00FE7112" w:rsidRPr="00D75683" w:rsidRDefault="00FE7112" w:rsidP="00BF22B3">
            <w:pPr>
              <w:pStyle w:val="ExhibitText"/>
              <w:numPr>
                <w:ilvl w:val="0"/>
                <w:numId w:val="25"/>
              </w:numPr>
              <w:jc w:val="left"/>
              <w:rPr>
                <w:rFonts w:eastAsia="Cambria"/>
                <w:sz w:val="18"/>
                <w:szCs w:val="18"/>
              </w:rPr>
            </w:pPr>
            <w:r w:rsidRPr="00D75683">
              <w:rPr>
                <w:rFonts w:eastAsia="Cambria"/>
                <w:spacing w:val="-2"/>
                <w:sz w:val="18"/>
                <w:szCs w:val="18"/>
              </w:rPr>
              <w:t>No</w:t>
            </w:r>
            <w:r w:rsidRPr="00D75683">
              <w:rPr>
                <w:rFonts w:eastAsia="Cambria"/>
                <w:w w:val="101"/>
                <w:sz w:val="18"/>
                <w:szCs w:val="18"/>
              </w:rPr>
              <w:t>n</w:t>
            </w:r>
            <w:r w:rsidR="009D03F1" w:rsidRPr="00D75683">
              <w:rPr>
                <w:rFonts w:eastAsia="Cambria"/>
                <w:w w:val="101"/>
                <w:sz w:val="18"/>
                <w:szCs w:val="18"/>
              </w:rPr>
              <w:t>-</w:t>
            </w:r>
            <w:r w:rsidRPr="00D75683">
              <w:rPr>
                <w:rFonts w:eastAsia="Cambria"/>
                <w:spacing w:val="-2"/>
                <w:w w:val="101"/>
                <w:sz w:val="18"/>
                <w:szCs w:val="18"/>
              </w:rPr>
              <w:t>I</w:t>
            </w:r>
            <w:r w:rsidRPr="00D75683">
              <w:rPr>
                <w:rFonts w:eastAsia="Cambria"/>
                <w:w w:val="101"/>
                <w:sz w:val="18"/>
                <w:szCs w:val="18"/>
              </w:rPr>
              <w:t>n</w:t>
            </w:r>
            <w:r w:rsidRPr="00D75683">
              <w:rPr>
                <w:rFonts w:eastAsia="Cambria"/>
                <w:spacing w:val="-2"/>
                <w:w w:val="101"/>
                <w:sz w:val="18"/>
                <w:szCs w:val="18"/>
              </w:rPr>
              <w:t>s</w:t>
            </w:r>
            <w:r w:rsidRPr="00D75683">
              <w:rPr>
                <w:rFonts w:eastAsia="Cambria"/>
                <w:w w:val="101"/>
                <w:sz w:val="18"/>
                <w:szCs w:val="18"/>
              </w:rPr>
              <w:t>ti</w:t>
            </w:r>
            <w:r w:rsidRPr="00D75683">
              <w:rPr>
                <w:rFonts w:eastAsia="Cambria"/>
                <w:spacing w:val="-2"/>
                <w:w w:val="101"/>
                <w:sz w:val="18"/>
                <w:szCs w:val="18"/>
              </w:rPr>
              <w:t>t</w:t>
            </w:r>
            <w:r w:rsidRPr="00D75683">
              <w:rPr>
                <w:rFonts w:eastAsia="Cambria"/>
                <w:spacing w:val="-1"/>
                <w:sz w:val="18"/>
                <w:szCs w:val="18"/>
              </w:rPr>
              <w:t>u</w:t>
            </w:r>
            <w:r w:rsidRPr="00D75683">
              <w:rPr>
                <w:rFonts w:eastAsia="Cambria"/>
                <w:w w:val="101"/>
                <w:sz w:val="18"/>
                <w:szCs w:val="18"/>
              </w:rPr>
              <w:t>ti</w:t>
            </w:r>
            <w:r w:rsidRPr="00D75683">
              <w:rPr>
                <w:rFonts w:eastAsia="Cambria"/>
                <w:spacing w:val="-4"/>
                <w:w w:val="101"/>
                <w:sz w:val="18"/>
                <w:szCs w:val="18"/>
              </w:rPr>
              <w:t>o</w:t>
            </w:r>
            <w:r w:rsidRPr="00D75683">
              <w:rPr>
                <w:rFonts w:eastAsia="Cambria"/>
                <w:w w:val="101"/>
                <w:sz w:val="18"/>
                <w:szCs w:val="18"/>
              </w:rPr>
              <w:t>n</w:t>
            </w:r>
            <w:r w:rsidRPr="00D75683">
              <w:rPr>
                <w:rFonts w:eastAsia="Cambria"/>
                <w:spacing w:val="-2"/>
                <w:w w:val="101"/>
                <w:sz w:val="18"/>
                <w:szCs w:val="18"/>
              </w:rPr>
              <w:t>a</w:t>
            </w:r>
            <w:r w:rsidRPr="00D75683">
              <w:rPr>
                <w:rFonts w:eastAsia="Cambria"/>
                <w:spacing w:val="-1"/>
                <w:sz w:val="18"/>
                <w:szCs w:val="18"/>
              </w:rPr>
              <w:t>l</w:t>
            </w:r>
            <w:r w:rsidRPr="00D75683">
              <w:rPr>
                <w:rFonts w:eastAsia="Cambria"/>
                <w:w w:val="101"/>
                <w:sz w:val="18"/>
                <w:szCs w:val="18"/>
              </w:rPr>
              <w:t xml:space="preserve"> </w:t>
            </w:r>
            <w:r w:rsidRPr="00D75683">
              <w:rPr>
                <w:rFonts w:eastAsia="Cambria"/>
                <w:spacing w:val="-2"/>
                <w:w w:val="101"/>
                <w:sz w:val="18"/>
                <w:szCs w:val="18"/>
              </w:rPr>
              <w:t>I</w:t>
            </w:r>
            <w:r w:rsidRPr="00D75683">
              <w:rPr>
                <w:rFonts w:eastAsia="Cambria"/>
                <w:w w:val="101"/>
                <w:sz w:val="18"/>
                <w:szCs w:val="18"/>
              </w:rPr>
              <w:t>n</w:t>
            </w:r>
            <w:r w:rsidRPr="00D75683">
              <w:rPr>
                <w:rFonts w:eastAsia="Cambria"/>
                <w:spacing w:val="-3"/>
                <w:w w:val="101"/>
                <w:sz w:val="18"/>
                <w:szCs w:val="18"/>
              </w:rPr>
              <w:t>v</w:t>
            </w:r>
            <w:r w:rsidRPr="00D75683">
              <w:rPr>
                <w:rFonts w:eastAsia="Cambria"/>
                <w:spacing w:val="-2"/>
                <w:w w:val="101"/>
                <w:sz w:val="18"/>
                <w:szCs w:val="18"/>
              </w:rPr>
              <w:t>e</w:t>
            </w:r>
            <w:r w:rsidRPr="00D75683">
              <w:rPr>
                <w:rFonts w:eastAsia="Cambria"/>
                <w:spacing w:val="-1"/>
                <w:w w:val="101"/>
                <w:sz w:val="18"/>
                <w:szCs w:val="18"/>
              </w:rPr>
              <w:t>s</w:t>
            </w:r>
            <w:r w:rsidRPr="00D75683">
              <w:rPr>
                <w:rFonts w:eastAsia="Cambria"/>
                <w:sz w:val="18"/>
                <w:szCs w:val="18"/>
              </w:rPr>
              <w:t>t</w:t>
            </w:r>
            <w:r w:rsidRPr="00D75683">
              <w:rPr>
                <w:rFonts w:eastAsia="Cambria"/>
                <w:spacing w:val="-2"/>
                <w:sz w:val="18"/>
                <w:szCs w:val="18"/>
              </w:rPr>
              <w:t>o</w:t>
            </w:r>
            <w:r w:rsidRPr="00D75683">
              <w:rPr>
                <w:rFonts w:eastAsia="Cambria"/>
                <w:spacing w:val="-2"/>
                <w:w w:val="101"/>
                <w:sz w:val="18"/>
                <w:szCs w:val="18"/>
              </w:rPr>
              <w:t>r</w:t>
            </w:r>
            <w:r w:rsidRPr="00D75683">
              <w:rPr>
                <w:rFonts w:eastAsia="Cambria"/>
                <w:spacing w:val="-1"/>
                <w:w w:val="101"/>
                <w:sz w:val="18"/>
                <w:szCs w:val="18"/>
              </w:rPr>
              <w:t>s</w:t>
            </w:r>
            <w:r w:rsidRPr="00D75683">
              <w:rPr>
                <w:rFonts w:eastAsia="Cambria"/>
                <w:sz w:val="18"/>
                <w:szCs w:val="18"/>
              </w:rPr>
              <w:t xml:space="preserve"> </w:t>
            </w:r>
          </w:p>
        </w:tc>
        <w:tc>
          <w:tcPr>
            <w:tcW w:w="865" w:type="pct"/>
          </w:tcPr>
          <w:p w14:paraId="071AB38E" w14:textId="77777777" w:rsidR="00FE7112" w:rsidRPr="00D75683" w:rsidRDefault="00FE7112" w:rsidP="00E85086">
            <w:pPr>
              <w:pStyle w:val="ExhibitText"/>
              <w:jc w:val="right"/>
              <w:rPr>
                <w:rFonts w:eastAsia="Cambria"/>
                <w:sz w:val="18"/>
                <w:szCs w:val="18"/>
              </w:rPr>
            </w:pPr>
          </w:p>
        </w:tc>
        <w:tc>
          <w:tcPr>
            <w:tcW w:w="866" w:type="pct"/>
          </w:tcPr>
          <w:p w14:paraId="26670D74" w14:textId="77777777" w:rsidR="00FE7112" w:rsidRPr="00D75683" w:rsidRDefault="00FE7112" w:rsidP="00E85086">
            <w:pPr>
              <w:pStyle w:val="ExhibitText"/>
              <w:jc w:val="right"/>
              <w:rPr>
                <w:rFonts w:eastAsia="Cambria"/>
                <w:sz w:val="18"/>
                <w:szCs w:val="18"/>
              </w:rPr>
            </w:pPr>
          </w:p>
        </w:tc>
      </w:tr>
      <w:tr w:rsidR="00FE7112" w:rsidRPr="00D75683" w14:paraId="03D457AD" w14:textId="77777777" w:rsidTr="00BF22B3">
        <w:trPr>
          <w:trHeight w:val="288"/>
        </w:trPr>
        <w:tc>
          <w:tcPr>
            <w:tcW w:w="3269" w:type="pct"/>
          </w:tcPr>
          <w:p w14:paraId="5CF9DAD1" w14:textId="361484A4" w:rsidR="00FE7112" w:rsidRPr="00D75683" w:rsidRDefault="00FE7112" w:rsidP="00BF22B3">
            <w:pPr>
              <w:pStyle w:val="ExhibitText"/>
              <w:ind w:left="288"/>
              <w:jc w:val="left"/>
              <w:rPr>
                <w:rFonts w:eastAsia="Cambria"/>
                <w:sz w:val="18"/>
                <w:szCs w:val="18"/>
              </w:rPr>
            </w:pPr>
            <w:r w:rsidRPr="00D75683">
              <w:rPr>
                <w:rFonts w:eastAsia="Cambria"/>
                <w:spacing w:val="-2"/>
                <w:sz w:val="18"/>
                <w:szCs w:val="18"/>
              </w:rPr>
              <w:t>B</w:t>
            </w:r>
            <w:r w:rsidRPr="00D75683">
              <w:rPr>
                <w:rFonts w:eastAsia="Cambria"/>
                <w:w w:val="101"/>
                <w:sz w:val="18"/>
                <w:szCs w:val="18"/>
              </w:rPr>
              <w:t>o</w:t>
            </w:r>
            <w:r w:rsidRPr="00D75683">
              <w:rPr>
                <w:rFonts w:eastAsia="Cambria"/>
                <w:spacing w:val="-2"/>
                <w:w w:val="101"/>
                <w:sz w:val="18"/>
                <w:szCs w:val="18"/>
              </w:rPr>
              <w:t>d</w:t>
            </w:r>
            <w:r w:rsidRPr="00D75683">
              <w:rPr>
                <w:rFonts w:eastAsia="Cambria"/>
                <w:w w:val="101"/>
                <w:sz w:val="18"/>
                <w:szCs w:val="18"/>
              </w:rPr>
              <w:t>i</w:t>
            </w:r>
            <w:r w:rsidRPr="00D75683">
              <w:rPr>
                <w:rFonts w:eastAsia="Cambria"/>
                <w:spacing w:val="-2"/>
                <w:w w:val="101"/>
                <w:sz w:val="18"/>
                <w:szCs w:val="18"/>
              </w:rPr>
              <w:t>e</w:t>
            </w:r>
            <w:r w:rsidRPr="00D75683">
              <w:rPr>
                <w:rFonts w:eastAsia="Cambria"/>
                <w:w w:val="101"/>
                <w:sz w:val="18"/>
                <w:szCs w:val="18"/>
              </w:rPr>
              <w:t xml:space="preserve">s </w:t>
            </w:r>
            <w:r w:rsidR="009D03F1" w:rsidRPr="00D75683">
              <w:rPr>
                <w:rFonts w:eastAsia="Cambria"/>
                <w:w w:val="101"/>
                <w:sz w:val="18"/>
                <w:szCs w:val="18"/>
              </w:rPr>
              <w:t>c</w:t>
            </w:r>
            <w:r w:rsidRPr="00D75683">
              <w:rPr>
                <w:rFonts w:eastAsia="Cambria"/>
                <w:spacing w:val="-4"/>
                <w:w w:val="101"/>
                <w:sz w:val="18"/>
                <w:szCs w:val="18"/>
              </w:rPr>
              <w:t>o</w:t>
            </w:r>
            <w:r w:rsidRPr="00D75683">
              <w:rPr>
                <w:rFonts w:eastAsia="Cambria"/>
                <w:w w:val="101"/>
                <w:sz w:val="18"/>
                <w:szCs w:val="18"/>
              </w:rPr>
              <w:t>r</w:t>
            </w:r>
            <w:r w:rsidRPr="00D75683">
              <w:rPr>
                <w:rFonts w:eastAsia="Cambria"/>
                <w:spacing w:val="-2"/>
                <w:w w:val="101"/>
                <w:sz w:val="18"/>
                <w:szCs w:val="18"/>
              </w:rPr>
              <w:t>p</w:t>
            </w:r>
            <w:r w:rsidRPr="00D75683">
              <w:rPr>
                <w:rFonts w:eastAsia="Cambria"/>
                <w:w w:val="101"/>
                <w:sz w:val="18"/>
                <w:szCs w:val="18"/>
              </w:rPr>
              <w:t>orat</w:t>
            </w:r>
            <w:r w:rsidRPr="00D75683">
              <w:rPr>
                <w:rFonts w:eastAsia="Cambria"/>
                <w:spacing w:val="-6"/>
                <w:w w:val="101"/>
                <w:sz w:val="18"/>
                <w:szCs w:val="18"/>
              </w:rPr>
              <w:t>e</w:t>
            </w:r>
            <w:r w:rsidRPr="00D75683">
              <w:rPr>
                <w:rFonts w:eastAsia="Cambria"/>
                <w:sz w:val="18"/>
                <w:szCs w:val="18"/>
              </w:rPr>
              <w:t xml:space="preserve"> </w:t>
            </w:r>
          </w:p>
        </w:tc>
        <w:tc>
          <w:tcPr>
            <w:tcW w:w="865" w:type="pct"/>
          </w:tcPr>
          <w:p w14:paraId="784C64BB" w14:textId="778D70C8"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23</w:t>
            </w:r>
            <w:r w:rsidR="009D03F1" w:rsidRPr="00D75683">
              <w:rPr>
                <w:rFonts w:eastAsia="Cambria"/>
                <w:spacing w:val="-1"/>
                <w:w w:val="101"/>
                <w:sz w:val="18"/>
                <w:szCs w:val="18"/>
              </w:rPr>
              <w:t>,</w:t>
            </w:r>
            <w:r w:rsidRPr="00D75683">
              <w:rPr>
                <w:rFonts w:eastAsia="Cambria"/>
                <w:spacing w:val="-1"/>
                <w:w w:val="101"/>
                <w:sz w:val="18"/>
                <w:szCs w:val="18"/>
              </w:rPr>
              <w:t>613</w:t>
            </w:r>
            <w:r w:rsidR="009D03F1" w:rsidRPr="00D75683">
              <w:rPr>
                <w:rFonts w:eastAsia="Cambria"/>
                <w:spacing w:val="-1"/>
                <w:w w:val="101"/>
                <w:sz w:val="18"/>
                <w:szCs w:val="18"/>
              </w:rPr>
              <w:t>,</w:t>
            </w:r>
            <w:r w:rsidRPr="00D75683">
              <w:rPr>
                <w:rFonts w:eastAsia="Cambria"/>
                <w:spacing w:val="-3"/>
                <w:w w:val="101"/>
                <w:sz w:val="18"/>
                <w:szCs w:val="18"/>
              </w:rPr>
              <w:t>9</w:t>
            </w:r>
            <w:r w:rsidRPr="00D75683">
              <w:rPr>
                <w:rFonts w:eastAsia="Cambria"/>
                <w:spacing w:val="-1"/>
                <w:w w:val="101"/>
                <w:sz w:val="18"/>
                <w:szCs w:val="18"/>
              </w:rPr>
              <w:t>5</w:t>
            </w:r>
            <w:r w:rsidRPr="00D75683">
              <w:rPr>
                <w:rFonts w:eastAsia="Cambria"/>
                <w:spacing w:val="-3"/>
                <w:w w:val="101"/>
                <w:sz w:val="18"/>
                <w:szCs w:val="18"/>
              </w:rPr>
              <w:t>7</w:t>
            </w:r>
          </w:p>
        </w:tc>
        <w:tc>
          <w:tcPr>
            <w:tcW w:w="866" w:type="pct"/>
          </w:tcPr>
          <w:p w14:paraId="25C14DD9"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9</w:t>
            </w:r>
            <w:r w:rsidRPr="00D75683">
              <w:rPr>
                <w:rFonts w:eastAsia="Cambria"/>
                <w:w w:val="101"/>
                <w:sz w:val="18"/>
                <w:szCs w:val="18"/>
              </w:rPr>
              <w:t>.</w:t>
            </w:r>
            <w:r w:rsidRPr="00D75683">
              <w:rPr>
                <w:rFonts w:eastAsia="Cambria"/>
                <w:spacing w:val="-1"/>
                <w:w w:val="101"/>
                <w:sz w:val="18"/>
                <w:szCs w:val="18"/>
              </w:rPr>
              <w:t>6</w:t>
            </w:r>
            <w:r w:rsidRPr="00D75683">
              <w:rPr>
                <w:rFonts w:eastAsia="Cambria"/>
                <w:spacing w:val="-3"/>
                <w:w w:val="101"/>
                <w:sz w:val="18"/>
                <w:szCs w:val="18"/>
              </w:rPr>
              <w:t>1</w:t>
            </w:r>
          </w:p>
        </w:tc>
      </w:tr>
      <w:tr w:rsidR="00FE7112" w:rsidRPr="00D75683" w14:paraId="1C3B6F3E" w14:textId="77777777" w:rsidTr="00BF22B3">
        <w:trPr>
          <w:trHeight w:val="288"/>
        </w:trPr>
        <w:tc>
          <w:tcPr>
            <w:tcW w:w="3269" w:type="pct"/>
          </w:tcPr>
          <w:p w14:paraId="619B5EEB" w14:textId="1D2B3AC7" w:rsidR="00FE7112" w:rsidRPr="00D75683" w:rsidRDefault="00FE7112" w:rsidP="00BF22B3">
            <w:pPr>
              <w:pStyle w:val="ExhibitText"/>
              <w:ind w:left="288"/>
              <w:jc w:val="left"/>
              <w:rPr>
                <w:rFonts w:eastAsia="Cambria"/>
                <w:sz w:val="18"/>
                <w:szCs w:val="18"/>
              </w:rPr>
            </w:pPr>
            <w:r w:rsidRPr="00D75683">
              <w:rPr>
                <w:rFonts w:eastAsia="Cambria"/>
                <w:sz w:val="18"/>
                <w:szCs w:val="18"/>
              </w:rPr>
              <w:t>I</w:t>
            </w:r>
            <w:r w:rsidRPr="00D75683">
              <w:rPr>
                <w:rFonts w:eastAsia="Cambria"/>
                <w:spacing w:val="-2"/>
                <w:sz w:val="18"/>
                <w:szCs w:val="18"/>
              </w:rPr>
              <w:t>n</w:t>
            </w:r>
            <w:r w:rsidRPr="00D75683">
              <w:rPr>
                <w:rFonts w:eastAsia="Cambria"/>
                <w:spacing w:val="-1"/>
                <w:w w:val="101"/>
                <w:sz w:val="18"/>
                <w:szCs w:val="18"/>
              </w:rPr>
              <w:t>d</w:t>
            </w:r>
            <w:r w:rsidRPr="00D75683">
              <w:rPr>
                <w:rFonts w:eastAsia="Cambria"/>
                <w:w w:val="101"/>
                <w:sz w:val="18"/>
                <w:szCs w:val="18"/>
              </w:rPr>
              <w:t>i</w:t>
            </w:r>
            <w:r w:rsidRPr="00D75683">
              <w:rPr>
                <w:rFonts w:eastAsia="Cambria"/>
                <w:spacing w:val="-1"/>
                <w:w w:val="101"/>
                <w:sz w:val="18"/>
                <w:szCs w:val="18"/>
              </w:rPr>
              <w:t>v</w:t>
            </w:r>
            <w:r w:rsidRPr="00D75683">
              <w:rPr>
                <w:rFonts w:eastAsia="Cambria"/>
                <w:w w:val="101"/>
                <w:sz w:val="18"/>
                <w:szCs w:val="18"/>
              </w:rPr>
              <w:t>i</w:t>
            </w:r>
            <w:r w:rsidRPr="00D75683">
              <w:rPr>
                <w:rFonts w:eastAsia="Cambria"/>
                <w:spacing w:val="-3"/>
                <w:w w:val="101"/>
                <w:sz w:val="18"/>
                <w:szCs w:val="18"/>
              </w:rPr>
              <w:t>d</w:t>
            </w:r>
            <w:r w:rsidRPr="00D75683">
              <w:rPr>
                <w:rFonts w:eastAsia="Cambria"/>
                <w:sz w:val="18"/>
                <w:szCs w:val="18"/>
              </w:rPr>
              <w:t>ual</w:t>
            </w:r>
            <w:r w:rsidRPr="00D75683">
              <w:rPr>
                <w:rFonts w:eastAsia="Cambria"/>
                <w:spacing w:val="-11"/>
                <w:sz w:val="18"/>
                <w:szCs w:val="18"/>
              </w:rPr>
              <w:t xml:space="preserve"> </w:t>
            </w:r>
            <w:r w:rsidRPr="00D75683">
              <w:rPr>
                <w:rFonts w:eastAsia="Cambria"/>
                <w:w w:val="101"/>
                <w:sz w:val="18"/>
                <w:szCs w:val="18"/>
              </w:rPr>
              <w:t>sha</w:t>
            </w:r>
            <w:r w:rsidRPr="00D75683">
              <w:rPr>
                <w:rFonts w:eastAsia="Cambria"/>
                <w:spacing w:val="-4"/>
                <w:w w:val="101"/>
                <w:sz w:val="18"/>
                <w:szCs w:val="18"/>
              </w:rPr>
              <w:t>r</w:t>
            </w:r>
            <w:r w:rsidRPr="00D75683">
              <w:rPr>
                <w:rFonts w:eastAsia="Cambria"/>
                <w:w w:val="101"/>
                <w:sz w:val="18"/>
                <w:szCs w:val="18"/>
              </w:rPr>
              <w:t>e</w:t>
            </w:r>
            <w:r w:rsidRPr="00D75683">
              <w:rPr>
                <w:rFonts w:eastAsia="Cambria"/>
                <w:spacing w:val="-3"/>
                <w:w w:val="101"/>
                <w:sz w:val="18"/>
                <w:szCs w:val="18"/>
              </w:rPr>
              <w:t>h</w:t>
            </w:r>
            <w:r w:rsidRPr="00D75683">
              <w:rPr>
                <w:rFonts w:eastAsia="Cambria"/>
                <w:w w:val="101"/>
                <w:sz w:val="18"/>
                <w:szCs w:val="18"/>
              </w:rPr>
              <w:t>ol</w:t>
            </w:r>
            <w:r w:rsidRPr="00D75683">
              <w:rPr>
                <w:rFonts w:eastAsia="Cambria"/>
                <w:spacing w:val="-3"/>
                <w:w w:val="101"/>
                <w:sz w:val="18"/>
                <w:szCs w:val="18"/>
              </w:rPr>
              <w:t>d</w:t>
            </w:r>
            <w:r w:rsidRPr="00D75683">
              <w:rPr>
                <w:rFonts w:eastAsia="Cambria"/>
                <w:w w:val="101"/>
                <w:sz w:val="18"/>
                <w:szCs w:val="18"/>
              </w:rPr>
              <w:t>e</w:t>
            </w:r>
            <w:r w:rsidRPr="00D75683">
              <w:rPr>
                <w:rFonts w:eastAsia="Cambria"/>
                <w:spacing w:val="-3"/>
                <w:w w:val="101"/>
                <w:sz w:val="18"/>
                <w:szCs w:val="18"/>
              </w:rPr>
              <w:t>r</w:t>
            </w:r>
            <w:r w:rsidRPr="00D75683">
              <w:rPr>
                <w:rFonts w:eastAsia="Cambria"/>
                <w:w w:val="101"/>
                <w:sz w:val="18"/>
                <w:szCs w:val="18"/>
              </w:rPr>
              <w:t>s</w:t>
            </w:r>
            <w:r w:rsidRPr="00D75683">
              <w:rPr>
                <w:rFonts w:eastAsia="Cambria"/>
                <w:spacing w:val="-7"/>
                <w:w w:val="101"/>
                <w:sz w:val="18"/>
                <w:szCs w:val="18"/>
              </w:rPr>
              <w:t xml:space="preserve"> </w:t>
            </w:r>
            <w:r w:rsidRPr="00D75683">
              <w:rPr>
                <w:rFonts w:eastAsia="Cambria"/>
                <w:spacing w:val="-2"/>
                <w:w w:val="101"/>
                <w:sz w:val="18"/>
                <w:szCs w:val="18"/>
              </w:rPr>
              <w:t>h</w:t>
            </w:r>
            <w:r w:rsidRPr="00D75683">
              <w:rPr>
                <w:rFonts w:eastAsia="Cambria"/>
                <w:w w:val="101"/>
                <w:sz w:val="18"/>
                <w:szCs w:val="18"/>
              </w:rPr>
              <w:t>ol</w:t>
            </w:r>
            <w:r w:rsidRPr="00D75683">
              <w:rPr>
                <w:rFonts w:eastAsia="Cambria"/>
                <w:spacing w:val="-3"/>
                <w:w w:val="101"/>
                <w:sz w:val="18"/>
                <w:szCs w:val="18"/>
              </w:rPr>
              <w:t>d</w:t>
            </w:r>
            <w:r w:rsidRPr="00D75683">
              <w:rPr>
                <w:rFonts w:eastAsia="Cambria"/>
                <w:w w:val="101"/>
                <w:sz w:val="18"/>
                <w:szCs w:val="18"/>
              </w:rPr>
              <w:t>i</w:t>
            </w:r>
            <w:r w:rsidRPr="00D75683">
              <w:rPr>
                <w:rFonts w:eastAsia="Cambria"/>
                <w:spacing w:val="-2"/>
                <w:w w:val="101"/>
                <w:sz w:val="18"/>
                <w:szCs w:val="18"/>
              </w:rPr>
              <w:t>n</w:t>
            </w:r>
            <w:r w:rsidRPr="00D75683">
              <w:rPr>
                <w:rFonts w:eastAsia="Cambria"/>
                <w:spacing w:val="-2"/>
                <w:sz w:val="18"/>
                <w:szCs w:val="18"/>
              </w:rPr>
              <w:t>g</w:t>
            </w:r>
            <w:r w:rsidRPr="00D75683">
              <w:rPr>
                <w:rFonts w:eastAsia="Cambria"/>
                <w:spacing w:val="-7"/>
                <w:sz w:val="18"/>
                <w:szCs w:val="18"/>
              </w:rPr>
              <w:t xml:space="preserve"> </w:t>
            </w:r>
            <w:r w:rsidRPr="00D75683">
              <w:rPr>
                <w:rFonts w:eastAsia="Cambria"/>
                <w:spacing w:val="-2"/>
                <w:sz w:val="18"/>
                <w:szCs w:val="18"/>
              </w:rPr>
              <w:t>n</w:t>
            </w:r>
            <w:r w:rsidRPr="00D75683">
              <w:rPr>
                <w:rFonts w:eastAsia="Cambria"/>
                <w:spacing w:val="-2"/>
                <w:w w:val="101"/>
                <w:sz w:val="18"/>
                <w:szCs w:val="18"/>
              </w:rPr>
              <w:t>o</w:t>
            </w:r>
            <w:r w:rsidRPr="00D75683">
              <w:rPr>
                <w:rFonts w:eastAsia="Cambria"/>
                <w:sz w:val="18"/>
                <w:szCs w:val="18"/>
              </w:rPr>
              <w:t>mi</w:t>
            </w:r>
            <w:r w:rsidRPr="00D75683">
              <w:rPr>
                <w:rFonts w:eastAsia="Cambria"/>
                <w:spacing w:val="-3"/>
                <w:sz w:val="18"/>
                <w:szCs w:val="18"/>
              </w:rPr>
              <w:t>n</w:t>
            </w:r>
            <w:r w:rsidRPr="00D75683">
              <w:rPr>
                <w:rFonts w:eastAsia="Cambria"/>
                <w:w w:val="101"/>
                <w:sz w:val="18"/>
                <w:szCs w:val="18"/>
              </w:rPr>
              <w:t>a</w:t>
            </w:r>
            <w:r w:rsidRPr="00D75683">
              <w:rPr>
                <w:rFonts w:eastAsia="Cambria"/>
                <w:spacing w:val="-3"/>
                <w:w w:val="101"/>
                <w:sz w:val="18"/>
                <w:szCs w:val="18"/>
              </w:rPr>
              <w:t>l</w:t>
            </w:r>
            <w:r w:rsidRPr="00D75683">
              <w:rPr>
                <w:rFonts w:eastAsia="Cambria"/>
                <w:spacing w:val="-7"/>
                <w:sz w:val="18"/>
                <w:szCs w:val="18"/>
              </w:rPr>
              <w:t xml:space="preserve"> </w:t>
            </w:r>
            <w:r w:rsidRPr="00D75683">
              <w:rPr>
                <w:rFonts w:eastAsia="Cambria"/>
                <w:spacing w:val="-2"/>
                <w:w w:val="101"/>
                <w:sz w:val="18"/>
                <w:szCs w:val="18"/>
              </w:rPr>
              <w:t>s</w:t>
            </w:r>
            <w:r w:rsidRPr="00D75683">
              <w:rPr>
                <w:rFonts w:eastAsia="Cambria"/>
                <w:w w:val="101"/>
                <w:sz w:val="18"/>
                <w:szCs w:val="18"/>
              </w:rPr>
              <w:t>hare</w:t>
            </w:r>
            <w:r w:rsidRPr="00D75683">
              <w:rPr>
                <w:rFonts w:eastAsia="Cambria"/>
                <w:spacing w:val="-12"/>
                <w:w w:val="101"/>
                <w:sz w:val="18"/>
                <w:szCs w:val="18"/>
              </w:rPr>
              <w:t xml:space="preserve"> </w:t>
            </w:r>
            <w:r w:rsidRPr="00D75683">
              <w:rPr>
                <w:rFonts w:eastAsia="Cambria"/>
                <w:sz w:val="18"/>
                <w:szCs w:val="18"/>
              </w:rPr>
              <w:t>ca</w:t>
            </w:r>
            <w:r w:rsidRPr="00D75683">
              <w:rPr>
                <w:rFonts w:eastAsia="Cambria"/>
                <w:spacing w:val="-4"/>
                <w:sz w:val="18"/>
                <w:szCs w:val="18"/>
              </w:rPr>
              <w:t>p</w:t>
            </w:r>
            <w:r w:rsidRPr="00D75683">
              <w:rPr>
                <w:rFonts w:eastAsia="Cambria"/>
                <w:spacing w:val="-1"/>
                <w:w w:val="101"/>
                <w:sz w:val="18"/>
                <w:szCs w:val="18"/>
              </w:rPr>
              <w:t>i</w:t>
            </w:r>
            <w:r w:rsidRPr="00D75683">
              <w:rPr>
                <w:rFonts w:eastAsia="Cambria"/>
                <w:w w:val="101"/>
                <w:sz w:val="18"/>
                <w:szCs w:val="18"/>
              </w:rPr>
              <w:t xml:space="preserve">tal </w:t>
            </w:r>
            <w:r w:rsidRPr="00D75683">
              <w:rPr>
                <w:rFonts w:eastAsia="Cambria"/>
                <w:sz w:val="18"/>
                <w:szCs w:val="18"/>
              </w:rPr>
              <w:t>u</w:t>
            </w:r>
            <w:r w:rsidRPr="00D75683">
              <w:rPr>
                <w:rFonts w:eastAsia="Cambria"/>
                <w:spacing w:val="-2"/>
                <w:sz w:val="18"/>
                <w:szCs w:val="18"/>
              </w:rPr>
              <w:t>p</w:t>
            </w:r>
            <w:r w:rsidRPr="00D75683">
              <w:rPr>
                <w:rFonts w:eastAsia="Cambria"/>
                <w:w w:val="101"/>
                <w:sz w:val="18"/>
                <w:szCs w:val="18"/>
              </w:rPr>
              <w:t xml:space="preserve"> to</w:t>
            </w:r>
            <w:r w:rsidRPr="00D75683">
              <w:rPr>
                <w:rFonts w:eastAsia="Cambria"/>
                <w:spacing w:val="-3"/>
                <w:w w:val="101"/>
                <w:sz w:val="18"/>
                <w:szCs w:val="18"/>
              </w:rPr>
              <w:t xml:space="preserve"> </w:t>
            </w:r>
            <w:r w:rsidR="009D03F1" w:rsidRPr="00D75683">
              <w:rPr>
                <w:rFonts w:eastAsia="Cambria"/>
                <w:sz w:val="18"/>
                <w:szCs w:val="18"/>
              </w:rPr>
              <w:t>₹</w:t>
            </w:r>
            <w:r w:rsidRPr="00D75683">
              <w:rPr>
                <w:rFonts w:eastAsia="Cambria"/>
                <w:sz w:val="18"/>
                <w:szCs w:val="18"/>
              </w:rPr>
              <w:t>0.1</w:t>
            </w:r>
            <w:r w:rsidR="009D03F1" w:rsidRPr="00D75683">
              <w:rPr>
                <w:rFonts w:eastAsia="Cambria"/>
                <w:sz w:val="18"/>
                <w:szCs w:val="18"/>
              </w:rPr>
              <w:t xml:space="preserve"> </w:t>
            </w:r>
            <w:r w:rsidRPr="00D75683">
              <w:rPr>
                <w:rFonts w:eastAsia="Cambria"/>
                <w:sz w:val="18"/>
                <w:szCs w:val="18"/>
              </w:rPr>
              <w:t xml:space="preserve">million </w:t>
            </w:r>
          </w:p>
        </w:tc>
        <w:tc>
          <w:tcPr>
            <w:tcW w:w="865" w:type="pct"/>
          </w:tcPr>
          <w:p w14:paraId="209551F6" w14:textId="35370795"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70</w:t>
            </w:r>
            <w:r w:rsidR="009D03F1" w:rsidRPr="00D75683">
              <w:rPr>
                <w:rFonts w:eastAsia="Cambria"/>
                <w:spacing w:val="-1"/>
                <w:w w:val="101"/>
                <w:sz w:val="18"/>
                <w:szCs w:val="18"/>
              </w:rPr>
              <w:t>,</w:t>
            </w:r>
            <w:r w:rsidRPr="00D75683">
              <w:rPr>
                <w:rFonts w:eastAsia="Cambria"/>
                <w:spacing w:val="-1"/>
                <w:w w:val="101"/>
                <w:sz w:val="18"/>
                <w:szCs w:val="18"/>
              </w:rPr>
              <w:t>917</w:t>
            </w:r>
            <w:r w:rsidR="009D03F1" w:rsidRPr="00D75683">
              <w:rPr>
                <w:rFonts w:eastAsia="Cambria"/>
                <w:spacing w:val="-1"/>
                <w:w w:val="101"/>
                <w:sz w:val="18"/>
                <w:szCs w:val="18"/>
              </w:rPr>
              <w:t>,</w:t>
            </w:r>
            <w:r w:rsidRPr="00D75683">
              <w:rPr>
                <w:rFonts w:eastAsia="Cambria"/>
                <w:spacing w:val="-3"/>
                <w:w w:val="101"/>
                <w:sz w:val="18"/>
                <w:szCs w:val="18"/>
              </w:rPr>
              <w:t>7</w:t>
            </w:r>
            <w:r w:rsidRPr="00D75683">
              <w:rPr>
                <w:rFonts w:eastAsia="Cambria"/>
                <w:spacing w:val="-1"/>
                <w:w w:val="101"/>
                <w:sz w:val="18"/>
                <w:szCs w:val="18"/>
              </w:rPr>
              <w:t>5</w:t>
            </w:r>
            <w:r w:rsidRPr="00D75683">
              <w:rPr>
                <w:rFonts w:eastAsia="Cambria"/>
                <w:spacing w:val="-3"/>
                <w:w w:val="101"/>
                <w:sz w:val="18"/>
                <w:szCs w:val="18"/>
              </w:rPr>
              <w:t>0</w:t>
            </w:r>
          </w:p>
        </w:tc>
        <w:tc>
          <w:tcPr>
            <w:tcW w:w="866" w:type="pct"/>
          </w:tcPr>
          <w:p w14:paraId="1B76161F"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28</w:t>
            </w:r>
            <w:r w:rsidRPr="00D75683">
              <w:rPr>
                <w:rFonts w:eastAsia="Cambria"/>
                <w:w w:val="101"/>
                <w:sz w:val="18"/>
                <w:szCs w:val="18"/>
              </w:rPr>
              <w:t>.</w:t>
            </w:r>
            <w:r w:rsidRPr="00D75683">
              <w:rPr>
                <w:rFonts w:eastAsia="Cambria"/>
                <w:spacing w:val="-1"/>
                <w:w w:val="101"/>
                <w:sz w:val="18"/>
                <w:szCs w:val="18"/>
              </w:rPr>
              <w:t>8</w:t>
            </w:r>
            <w:r w:rsidRPr="00D75683">
              <w:rPr>
                <w:rFonts w:eastAsia="Cambria"/>
                <w:spacing w:val="-3"/>
                <w:w w:val="101"/>
                <w:sz w:val="18"/>
                <w:szCs w:val="18"/>
              </w:rPr>
              <w:t>7</w:t>
            </w:r>
          </w:p>
        </w:tc>
      </w:tr>
      <w:tr w:rsidR="00FE7112" w:rsidRPr="00D75683" w14:paraId="00138463" w14:textId="77777777" w:rsidTr="00BF22B3">
        <w:trPr>
          <w:trHeight w:val="288"/>
        </w:trPr>
        <w:tc>
          <w:tcPr>
            <w:tcW w:w="3269" w:type="pct"/>
          </w:tcPr>
          <w:p w14:paraId="13697285" w14:textId="1E7AB19F" w:rsidR="00FE7112" w:rsidRPr="00D75683" w:rsidRDefault="00FE7112" w:rsidP="00BF22B3">
            <w:pPr>
              <w:pStyle w:val="ExhibitText"/>
              <w:ind w:left="288"/>
              <w:jc w:val="left"/>
              <w:rPr>
                <w:rFonts w:eastAsia="Cambria"/>
                <w:sz w:val="18"/>
                <w:szCs w:val="18"/>
              </w:rPr>
            </w:pPr>
            <w:r w:rsidRPr="00D75683">
              <w:rPr>
                <w:rFonts w:eastAsia="Cambria"/>
                <w:sz w:val="18"/>
                <w:szCs w:val="18"/>
              </w:rPr>
              <w:t>I</w:t>
            </w:r>
            <w:r w:rsidRPr="00D75683">
              <w:rPr>
                <w:rFonts w:eastAsia="Cambria"/>
                <w:spacing w:val="-2"/>
                <w:sz w:val="18"/>
                <w:szCs w:val="18"/>
              </w:rPr>
              <w:t>n</w:t>
            </w:r>
            <w:r w:rsidRPr="00D75683">
              <w:rPr>
                <w:rFonts w:eastAsia="Cambria"/>
                <w:spacing w:val="-1"/>
                <w:w w:val="101"/>
                <w:sz w:val="18"/>
                <w:szCs w:val="18"/>
              </w:rPr>
              <w:t>d</w:t>
            </w:r>
            <w:r w:rsidRPr="00D75683">
              <w:rPr>
                <w:rFonts w:eastAsia="Cambria"/>
                <w:w w:val="101"/>
                <w:sz w:val="18"/>
                <w:szCs w:val="18"/>
              </w:rPr>
              <w:t>i</w:t>
            </w:r>
            <w:r w:rsidRPr="00D75683">
              <w:rPr>
                <w:rFonts w:eastAsia="Cambria"/>
                <w:spacing w:val="-1"/>
                <w:w w:val="101"/>
                <w:sz w:val="18"/>
                <w:szCs w:val="18"/>
              </w:rPr>
              <w:t>v</w:t>
            </w:r>
            <w:r w:rsidRPr="00D75683">
              <w:rPr>
                <w:rFonts w:eastAsia="Cambria"/>
                <w:w w:val="101"/>
                <w:sz w:val="18"/>
                <w:szCs w:val="18"/>
              </w:rPr>
              <w:t>i</w:t>
            </w:r>
            <w:r w:rsidRPr="00D75683">
              <w:rPr>
                <w:rFonts w:eastAsia="Cambria"/>
                <w:spacing w:val="-3"/>
                <w:w w:val="101"/>
                <w:sz w:val="18"/>
                <w:szCs w:val="18"/>
              </w:rPr>
              <w:t>d</w:t>
            </w:r>
            <w:r w:rsidRPr="00D75683">
              <w:rPr>
                <w:rFonts w:eastAsia="Cambria"/>
                <w:sz w:val="18"/>
                <w:szCs w:val="18"/>
              </w:rPr>
              <w:t>ual</w:t>
            </w:r>
            <w:r w:rsidRPr="00D75683">
              <w:rPr>
                <w:rFonts w:eastAsia="Cambria"/>
                <w:spacing w:val="-11"/>
                <w:sz w:val="18"/>
                <w:szCs w:val="18"/>
              </w:rPr>
              <w:t xml:space="preserve"> </w:t>
            </w:r>
            <w:r w:rsidRPr="00D75683">
              <w:rPr>
                <w:rFonts w:eastAsia="Cambria"/>
                <w:w w:val="101"/>
                <w:sz w:val="18"/>
                <w:szCs w:val="18"/>
              </w:rPr>
              <w:t>sha</w:t>
            </w:r>
            <w:r w:rsidRPr="00D75683">
              <w:rPr>
                <w:rFonts w:eastAsia="Cambria"/>
                <w:spacing w:val="-4"/>
                <w:w w:val="101"/>
                <w:sz w:val="18"/>
                <w:szCs w:val="18"/>
              </w:rPr>
              <w:t>r</w:t>
            </w:r>
            <w:r w:rsidRPr="00D75683">
              <w:rPr>
                <w:rFonts w:eastAsia="Cambria"/>
                <w:w w:val="101"/>
                <w:sz w:val="18"/>
                <w:szCs w:val="18"/>
              </w:rPr>
              <w:t>e</w:t>
            </w:r>
            <w:r w:rsidRPr="00D75683">
              <w:rPr>
                <w:rFonts w:eastAsia="Cambria"/>
                <w:spacing w:val="-3"/>
                <w:w w:val="101"/>
                <w:sz w:val="18"/>
                <w:szCs w:val="18"/>
              </w:rPr>
              <w:t>h</w:t>
            </w:r>
            <w:r w:rsidRPr="00D75683">
              <w:rPr>
                <w:rFonts w:eastAsia="Cambria"/>
                <w:w w:val="101"/>
                <w:sz w:val="18"/>
                <w:szCs w:val="18"/>
              </w:rPr>
              <w:t>ol</w:t>
            </w:r>
            <w:r w:rsidRPr="00D75683">
              <w:rPr>
                <w:rFonts w:eastAsia="Cambria"/>
                <w:spacing w:val="-3"/>
                <w:w w:val="101"/>
                <w:sz w:val="18"/>
                <w:szCs w:val="18"/>
              </w:rPr>
              <w:t>d</w:t>
            </w:r>
            <w:r w:rsidRPr="00D75683">
              <w:rPr>
                <w:rFonts w:eastAsia="Cambria"/>
                <w:w w:val="101"/>
                <w:sz w:val="18"/>
                <w:szCs w:val="18"/>
              </w:rPr>
              <w:t>e</w:t>
            </w:r>
            <w:r w:rsidRPr="00D75683">
              <w:rPr>
                <w:rFonts w:eastAsia="Cambria"/>
                <w:spacing w:val="-3"/>
                <w:w w:val="101"/>
                <w:sz w:val="18"/>
                <w:szCs w:val="18"/>
              </w:rPr>
              <w:t>r</w:t>
            </w:r>
            <w:r w:rsidRPr="00D75683">
              <w:rPr>
                <w:rFonts w:eastAsia="Cambria"/>
                <w:w w:val="101"/>
                <w:sz w:val="18"/>
                <w:szCs w:val="18"/>
              </w:rPr>
              <w:t>s</w:t>
            </w:r>
            <w:r w:rsidRPr="00D75683">
              <w:rPr>
                <w:rFonts w:eastAsia="Cambria"/>
                <w:spacing w:val="-7"/>
                <w:w w:val="101"/>
                <w:sz w:val="18"/>
                <w:szCs w:val="18"/>
              </w:rPr>
              <w:t xml:space="preserve"> </w:t>
            </w:r>
            <w:r w:rsidRPr="00D75683">
              <w:rPr>
                <w:rFonts w:eastAsia="Cambria"/>
                <w:spacing w:val="-2"/>
                <w:w w:val="101"/>
                <w:sz w:val="18"/>
                <w:szCs w:val="18"/>
              </w:rPr>
              <w:t>h</w:t>
            </w:r>
            <w:r w:rsidRPr="00D75683">
              <w:rPr>
                <w:rFonts w:eastAsia="Cambria"/>
                <w:w w:val="101"/>
                <w:sz w:val="18"/>
                <w:szCs w:val="18"/>
              </w:rPr>
              <w:t>ol</w:t>
            </w:r>
            <w:r w:rsidRPr="00D75683">
              <w:rPr>
                <w:rFonts w:eastAsia="Cambria"/>
                <w:spacing w:val="-3"/>
                <w:w w:val="101"/>
                <w:sz w:val="18"/>
                <w:szCs w:val="18"/>
              </w:rPr>
              <w:t>d</w:t>
            </w:r>
            <w:r w:rsidRPr="00D75683">
              <w:rPr>
                <w:rFonts w:eastAsia="Cambria"/>
                <w:w w:val="101"/>
                <w:sz w:val="18"/>
                <w:szCs w:val="18"/>
              </w:rPr>
              <w:t>i</w:t>
            </w:r>
            <w:r w:rsidRPr="00D75683">
              <w:rPr>
                <w:rFonts w:eastAsia="Cambria"/>
                <w:spacing w:val="-2"/>
                <w:w w:val="101"/>
                <w:sz w:val="18"/>
                <w:szCs w:val="18"/>
              </w:rPr>
              <w:t>n</w:t>
            </w:r>
            <w:r w:rsidRPr="00D75683">
              <w:rPr>
                <w:rFonts w:eastAsia="Cambria"/>
                <w:spacing w:val="-2"/>
                <w:sz w:val="18"/>
                <w:szCs w:val="18"/>
              </w:rPr>
              <w:t>g</w:t>
            </w:r>
            <w:r w:rsidRPr="00D75683">
              <w:rPr>
                <w:rFonts w:eastAsia="Cambria"/>
                <w:spacing w:val="-7"/>
                <w:sz w:val="18"/>
                <w:szCs w:val="18"/>
              </w:rPr>
              <w:t xml:space="preserve"> </w:t>
            </w:r>
            <w:r w:rsidRPr="00D75683">
              <w:rPr>
                <w:rFonts w:eastAsia="Cambria"/>
                <w:spacing w:val="-2"/>
                <w:sz w:val="18"/>
                <w:szCs w:val="18"/>
              </w:rPr>
              <w:t>n</w:t>
            </w:r>
            <w:r w:rsidRPr="00D75683">
              <w:rPr>
                <w:rFonts w:eastAsia="Cambria"/>
                <w:spacing w:val="-2"/>
                <w:w w:val="101"/>
                <w:sz w:val="18"/>
                <w:szCs w:val="18"/>
              </w:rPr>
              <w:t>o</w:t>
            </w:r>
            <w:r w:rsidRPr="00D75683">
              <w:rPr>
                <w:rFonts w:eastAsia="Cambria"/>
                <w:sz w:val="18"/>
                <w:szCs w:val="18"/>
              </w:rPr>
              <w:t>mi</w:t>
            </w:r>
            <w:r w:rsidRPr="00D75683">
              <w:rPr>
                <w:rFonts w:eastAsia="Cambria"/>
                <w:spacing w:val="-3"/>
                <w:sz w:val="18"/>
                <w:szCs w:val="18"/>
              </w:rPr>
              <w:t>n</w:t>
            </w:r>
            <w:r w:rsidRPr="00D75683">
              <w:rPr>
                <w:rFonts w:eastAsia="Cambria"/>
                <w:w w:val="101"/>
                <w:sz w:val="18"/>
                <w:szCs w:val="18"/>
              </w:rPr>
              <w:t>a</w:t>
            </w:r>
            <w:r w:rsidRPr="00D75683">
              <w:rPr>
                <w:rFonts w:eastAsia="Cambria"/>
                <w:spacing w:val="-3"/>
                <w:w w:val="101"/>
                <w:sz w:val="18"/>
                <w:szCs w:val="18"/>
              </w:rPr>
              <w:t>l</w:t>
            </w:r>
            <w:r w:rsidRPr="00D75683">
              <w:rPr>
                <w:rFonts w:eastAsia="Cambria"/>
                <w:spacing w:val="-7"/>
                <w:sz w:val="18"/>
                <w:szCs w:val="18"/>
              </w:rPr>
              <w:t xml:space="preserve"> </w:t>
            </w:r>
            <w:r w:rsidRPr="00D75683">
              <w:rPr>
                <w:rFonts w:eastAsia="Cambria"/>
                <w:spacing w:val="-2"/>
                <w:w w:val="101"/>
                <w:sz w:val="18"/>
                <w:szCs w:val="18"/>
              </w:rPr>
              <w:t>s</w:t>
            </w:r>
            <w:r w:rsidRPr="00D75683">
              <w:rPr>
                <w:rFonts w:eastAsia="Cambria"/>
                <w:w w:val="101"/>
                <w:sz w:val="18"/>
                <w:szCs w:val="18"/>
              </w:rPr>
              <w:t>hare</w:t>
            </w:r>
            <w:r w:rsidRPr="00D75683">
              <w:rPr>
                <w:rFonts w:eastAsia="Cambria"/>
                <w:spacing w:val="-12"/>
                <w:w w:val="101"/>
                <w:sz w:val="18"/>
                <w:szCs w:val="18"/>
              </w:rPr>
              <w:t xml:space="preserve"> </w:t>
            </w:r>
            <w:r w:rsidRPr="00D75683">
              <w:rPr>
                <w:rFonts w:eastAsia="Cambria"/>
                <w:sz w:val="18"/>
                <w:szCs w:val="18"/>
              </w:rPr>
              <w:t>ca</w:t>
            </w:r>
            <w:r w:rsidRPr="00D75683">
              <w:rPr>
                <w:rFonts w:eastAsia="Cambria"/>
                <w:spacing w:val="-4"/>
                <w:sz w:val="18"/>
                <w:szCs w:val="18"/>
              </w:rPr>
              <w:t>p</w:t>
            </w:r>
            <w:r w:rsidRPr="00D75683">
              <w:rPr>
                <w:rFonts w:eastAsia="Cambria"/>
                <w:spacing w:val="-1"/>
                <w:w w:val="101"/>
                <w:sz w:val="18"/>
                <w:szCs w:val="18"/>
              </w:rPr>
              <w:t>i</w:t>
            </w:r>
            <w:r w:rsidRPr="00D75683">
              <w:rPr>
                <w:rFonts w:eastAsia="Cambria"/>
                <w:w w:val="101"/>
                <w:sz w:val="18"/>
                <w:szCs w:val="18"/>
              </w:rPr>
              <w:t>tal</w:t>
            </w:r>
            <w:r w:rsidR="00DF12F7" w:rsidRPr="00D75683">
              <w:rPr>
                <w:rFonts w:eastAsia="Cambria"/>
                <w:w w:val="101"/>
                <w:sz w:val="18"/>
                <w:szCs w:val="18"/>
              </w:rPr>
              <w:t xml:space="preserve"> </w:t>
            </w:r>
            <w:r w:rsidRPr="00D75683">
              <w:rPr>
                <w:rFonts w:eastAsia="Cambria"/>
                <w:w w:val="101"/>
                <w:sz w:val="18"/>
                <w:szCs w:val="18"/>
              </w:rPr>
              <w:t>i</w:t>
            </w:r>
            <w:r w:rsidRPr="00D75683">
              <w:rPr>
                <w:rFonts w:eastAsia="Cambria"/>
                <w:spacing w:val="-2"/>
                <w:w w:val="101"/>
                <w:sz w:val="18"/>
                <w:szCs w:val="18"/>
              </w:rPr>
              <w:t>n</w:t>
            </w:r>
            <w:r w:rsidRPr="00D75683">
              <w:rPr>
                <w:rFonts w:eastAsia="Cambria"/>
                <w:w w:val="101"/>
                <w:sz w:val="18"/>
                <w:szCs w:val="18"/>
              </w:rPr>
              <w:t xml:space="preserve"> e</w:t>
            </w:r>
            <w:r w:rsidRPr="00D75683">
              <w:rPr>
                <w:rFonts w:eastAsia="Cambria"/>
                <w:spacing w:val="-3"/>
                <w:w w:val="101"/>
                <w:sz w:val="18"/>
                <w:szCs w:val="18"/>
              </w:rPr>
              <w:t>x</w:t>
            </w:r>
            <w:r w:rsidRPr="00D75683">
              <w:rPr>
                <w:rFonts w:eastAsia="Cambria"/>
                <w:w w:val="101"/>
                <w:sz w:val="18"/>
                <w:szCs w:val="18"/>
              </w:rPr>
              <w:t>c</w:t>
            </w:r>
            <w:r w:rsidRPr="00D75683">
              <w:rPr>
                <w:rFonts w:eastAsia="Cambria"/>
                <w:spacing w:val="-3"/>
                <w:w w:val="101"/>
                <w:sz w:val="18"/>
                <w:szCs w:val="18"/>
              </w:rPr>
              <w:t>e</w:t>
            </w:r>
            <w:r w:rsidRPr="00D75683">
              <w:rPr>
                <w:rFonts w:eastAsia="Cambria"/>
                <w:w w:val="101"/>
                <w:sz w:val="18"/>
                <w:szCs w:val="18"/>
              </w:rPr>
              <w:t xml:space="preserve">ss </w:t>
            </w:r>
            <w:r w:rsidRPr="00D75683">
              <w:rPr>
                <w:rFonts w:eastAsia="Cambria"/>
                <w:spacing w:val="-4"/>
                <w:w w:val="101"/>
                <w:sz w:val="18"/>
                <w:szCs w:val="18"/>
              </w:rPr>
              <w:t>o</w:t>
            </w:r>
            <w:r w:rsidRPr="00D75683">
              <w:rPr>
                <w:rFonts w:eastAsia="Cambria"/>
                <w:w w:val="101"/>
                <w:sz w:val="18"/>
                <w:szCs w:val="18"/>
              </w:rPr>
              <w:t>f</w:t>
            </w:r>
            <w:r w:rsidRPr="00D75683">
              <w:rPr>
                <w:rFonts w:eastAsia="Cambria"/>
                <w:spacing w:val="-1"/>
                <w:sz w:val="18"/>
                <w:szCs w:val="18"/>
              </w:rPr>
              <w:t xml:space="preserve"> </w:t>
            </w:r>
            <w:r w:rsidR="009D03F1" w:rsidRPr="00D75683">
              <w:rPr>
                <w:rFonts w:eastAsia="Cambria"/>
                <w:spacing w:val="-2"/>
                <w:sz w:val="18"/>
                <w:szCs w:val="18"/>
              </w:rPr>
              <w:t>₹</w:t>
            </w:r>
            <w:r w:rsidRPr="00D75683">
              <w:rPr>
                <w:rFonts w:eastAsia="Cambria"/>
                <w:spacing w:val="-2"/>
                <w:sz w:val="18"/>
                <w:szCs w:val="18"/>
              </w:rPr>
              <w:t>0.1</w:t>
            </w:r>
            <w:r w:rsidR="009D03F1" w:rsidRPr="00D75683">
              <w:rPr>
                <w:rFonts w:eastAsia="Cambria"/>
                <w:spacing w:val="-2"/>
                <w:sz w:val="18"/>
                <w:szCs w:val="18"/>
              </w:rPr>
              <w:t xml:space="preserve"> </w:t>
            </w:r>
            <w:r w:rsidRPr="00D75683">
              <w:rPr>
                <w:rFonts w:eastAsia="Cambria"/>
                <w:spacing w:val="-2"/>
                <w:sz w:val="18"/>
                <w:szCs w:val="18"/>
              </w:rPr>
              <w:t>million</w:t>
            </w:r>
          </w:p>
        </w:tc>
        <w:tc>
          <w:tcPr>
            <w:tcW w:w="865" w:type="pct"/>
          </w:tcPr>
          <w:p w14:paraId="4F5B0798" w14:textId="4FD3419A"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59</w:t>
            </w:r>
            <w:r w:rsidR="009D03F1" w:rsidRPr="00D75683">
              <w:rPr>
                <w:rFonts w:eastAsia="Cambria"/>
                <w:spacing w:val="-1"/>
                <w:w w:val="101"/>
                <w:sz w:val="18"/>
                <w:szCs w:val="18"/>
              </w:rPr>
              <w:t>,</w:t>
            </w:r>
            <w:r w:rsidRPr="00D75683">
              <w:rPr>
                <w:rFonts w:eastAsia="Cambria"/>
                <w:spacing w:val="-1"/>
                <w:w w:val="101"/>
                <w:sz w:val="18"/>
                <w:szCs w:val="18"/>
              </w:rPr>
              <w:t>104</w:t>
            </w:r>
            <w:r w:rsidR="009D03F1" w:rsidRPr="00D75683">
              <w:rPr>
                <w:rFonts w:eastAsia="Cambria"/>
                <w:spacing w:val="-1"/>
                <w:w w:val="101"/>
                <w:sz w:val="18"/>
                <w:szCs w:val="18"/>
              </w:rPr>
              <w:t>,</w:t>
            </w:r>
            <w:r w:rsidRPr="00D75683">
              <w:rPr>
                <w:rFonts w:eastAsia="Cambria"/>
                <w:spacing w:val="-3"/>
                <w:w w:val="101"/>
                <w:sz w:val="18"/>
                <w:szCs w:val="18"/>
              </w:rPr>
              <w:t>0</w:t>
            </w:r>
            <w:r w:rsidRPr="00D75683">
              <w:rPr>
                <w:rFonts w:eastAsia="Cambria"/>
                <w:spacing w:val="-1"/>
                <w:w w:val="101"/>
                <w:sz w:val="18"/>
                <w:szCs w:val="18"/>
              </w:rPr>
              <w:t>5</w:t>
            </w:r>
            <w:r w:rsidRPr="00D75683">
              <w:rPr>
                <w:rFonts w:eastAsia="Cambria"/>
                <w:spacing w:val="-3"/>
                <w:w w:val="101"/>
                <w:sz w:val="18"/>
                <w:szCs w:val="18"/>
              </w:rPr>
              <w:t>6</w:t>
            </w:r>
          </w:p>
        </w:tc>
        <w:tc>
          <w:tcPr>
            <w:tcW w:w="866" w:type="pct"/>
          </w:tcPr>
          <w:p w14:paraId="723F43A8"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24</w:t>
            </w:r>
            <w:r w:rsidRPr="00D75683">
              <w:rPr>
                <w:rFonts w:eastAsia="Cambria"/>
                <w:w w:val="101"/>
                <w:sz w:val="18"/>
                <w:szCs w:val="18"/>
              </w:rPr>
              <w:t>.</w:t>
            </w:r>
            <w:r w:rsidRPr="00D75683">
              <w:rPr>
                <w:rFonts w:eastAsia="Cambria"/>
                <w:spacing w:val="-1"/>
                <w:w w:val="101"/>
                <w:sz w:val="18"/>
                <w:szCs w:val="18"/>
              </w:rPr>
              <w:t>0</w:t>
            </w:r>
            <w:r w:rsidRPr="00D75683">
              <w:rPr>
                <w:rFonts w:eastAsia="Cambria"/>
                <w:spacing w:val="-3"/>
                <w:w w:val="101"/>
                <w:sz w:val="18"/>
                <w:szCs w:val="18"/>
              </w:rPr>
              <w:t>6</w:t>
            </w:r>
          </w:p>
        </w:tc>
      </w:tr>
      <w:tr w:rsidR="00FE7112" w:rsidRPr="00D75683" w14:paraId="6291472F" w14:textId="77777777" w:rsidTr="00BF22B3">
        <w:trPr>
          <w:trHeight w:val="288"/>
        </w:trPr>
        <w:tc>
          <w:tcPr>
            <w:tcW w:w="3269" w:type="pct"/>
          </w:tcPr>
          <w:p w14:paraId="07CA834A" w14:textId="5B082D0D" w:rsidR="00FE7112" w:rsidRPr="00D75683" w:rsidRDefault="00FE7112" w:rsidP="00BF22B3">
            <w:pPr>
              <w:pStyle w:val="ExhibitText"/>
              <w:ind w:left="288"/>
              <w:jc w:val="left"/>
              <w:rPr>
                <w:rFonts w:eastAsia="Cambria"/>
                <w:sz w:val="18"/>
                <w:szCs w:val="18"/>
              </w:rPr>
            </w:pPr>
            <w:r w:rsidRPr="00D75683">
              <w:rPr>
                <w:rFonts w:eastAsia="Cambria"/>
                <w:w w:val="101"/>
                <w:sz w:val="18"/>
                <w:szCs w:val="18"/>
              </w:rPr>
              <w:t>No</w:t>
            </w:r>
            <w:r w:rsidRPr="00D75683">
              <w:rPr>
                <w:rFonts w:eastAsia="Cambria"/>
                <w:spacing w:val="-3"/>
                <w:w w:val="101"/>
                <w:sz w:val="18"/>
                <w:szCs w:val="18"/>
              </w:rPr>
              <w:t>n</w:t>
            </w:r>
            <w:r w:rsidR="009D03F1" w:rsidRPr="00D75683">
              <w:rPr>
                <w:rFonts w:eastAsia="Cambria"/>
                <w:spacing w:val="-1"/>
                <w:sz w:val="18"/>
                <w:szCs w:val="18"/>
              </w:rPr>
              <w:t>-r</w:t>
            </w:r>
            <w:r w:rsidRPr="00D75683">
              <w:rPr>
                <w:rFonts w:eastAsia="Cambria"/>
                <w:spacing w:val="-2"/>
                <w:w w:val="101"/>
                <w:sz w:val="18"/>
                <w:szCs w:val="18"/>
              </w:rPr>
              <w:t>e</w:t>
            </w:r>
            <w:r w:rsidRPr="00D75683">
              <w:rPr>
                <w:rFonts w:eastAsia="Cambria"/>
                <w:w w:val="101"/>
                <w:sz w:val="18"/>
                <w:szCs w:val="18"/>
              </w:rPr>
              <w:t>si</w:t>
            </w:r>
            <w:r w:rsidRPr="00D75683">
              <w:rPr>
                <w:rFonts w:eastAsia="Cambria"/>
                <w:spacing w:val="-3"/>
                <w:w w:val="101"/>
                <w:sz w:val="18"/>
                <w:szCs w:val="18"/>
              </w:rPr>
              <w:t>d</w:t>
            </w:r>
            <w:r w:rsidRPr="00D75683">
              <w:rPr>
                <w:rFonts w:eastAsia="Cambria"/>
                <w:w w:val="101"/>
                <w:sz w:val="18"/>
                <w:szCs w:val="18"/>
              </w:rPr>
              <w:t>e</w:t>
            </w:r>
            <w:r w:rsidRPr="00D75683">
              <w:rPr>
                <w:rFonts w:eastAsia="Cambria"/>
                <w:spacing w:val="-2"/>
                <w:w w:val="101"/>
                <w:sz w:val="18"/>
                <w:szCs w:val="18"/>
              </w:rPr>
              <w:t>n</w:t>
            </w:r>
            <w:r w:rsidRPr="00D75683">
              <w:rPr>
                <w:rFonts w:eastAsia="Cambria"/>
                <w:sz w:val="18"/>
                <w:szCs w:val="18"/>
              </w:rPr>
              <w:t>t I</w:t>
            </w:r>
            <w:r w:rsidRPr="00D75683">
              <w:rPr>
                <w:rFonts w:eastAsia="Cambria"/>
                <w:spacing w:val="-4"/>
                <w:sz w:val="18"/>
                <w:szCs w:val="18"/>
              </w:rPr>
              <w:t>n</w:t>
            </w:r>
            <w:r w:rsidRPr="00D75683">
              <w:rPr>
                <w:rFonts w:eastAsia="Cambria"/>
                <w:spacing w:val="-1"/>
                <w:w w:val="101"/>
                <w:sz w:val="18"/>
                <w:szCs w:val="18"/>
              </w:rPr>
              <w:t>d</w:t>
            </w:r>
            <w:r w:rsidRPr="00D75683">
              <w:rPr>
                <w:rFonts w:eastAsia="Cambria"/>
                <w:w w:val="101"/>
                <w:sz w:val="18"/>
                <w:szCs w:val="18"/>
              </w:rPr>
              <w:t>ia</w:t>
            </w:r>
            <w:r w:rsidRPr="00D75683">
              <w:rPr>
                <w:rFonts w:eastAsia="Cambria"/>
                <w:spacing w:val="-4"/>
                <w:w w:val="101"/>
                <w:sz w:val="18"/>
                <w:szCs w:val="18"/>
              </w:rPr>
              <w:t>n</w:t>
            </w:r>
            <w:r w:rsidRPr="00D75683">
              <w:rPr>
                <w:rFonts w:eastAsia="Cambria"/>
                <w:w w:val="101"/>
                <w:sz w:val="18"/>
                <w:szCs w:val="18"/>
              </w:rPr>
              <w:t>s</w:t>
            </w:r>
            <w:r w:rsidRPr="00D75683">
              <w:rPr>
                <w:rFonts w:eastAsia="Cambria"/>
                <w:spacing w:val="-1"/>
                <w:sz w:val="18"/>
                <w:szCs w:val="18"/>
              </w:rPr>
              <w:t xml:space="preserve"> </w:t>
            </w:r>
            <w:r w:rsidR="009D03F1" w:rsidRPr="00D75683">
              <w:rPr>
                <w:rFonts w:eastAsia="Cambria"/>
                <w:spacing w:val="-2"/>
                <w:w w:val="101"/>
                <w:sz w:val="18"/>
                <w:szCs w:val="18"/>
              </w:rPr>
              <w:t>and overseas corporate bodies (</w:t>
            </w:r>
            <w:r w:rsidRPr="00D75683">
              <w:rPr>
                <w:rFonts w:eastAsia="Cambria"/>
                <w:spacing w:val="-2"/>
                <w:sz w:val="18"/>
                <w:szCs w:val="18"/>
              </w:rPr>
              <w:t>O</w:t>
            </w:r>
            <w:r w:rsidRPr="00D75683">
              <w:rPr>
                <w:rFonts w:eastAsia="Cambria"/>
                <w:w w:val="101"/>
                <w:sz w:val="18"/>
                <w:szCs w:val="18"/>
              </w:rPr>
              <w:t>C</w:t>
            </w:r>
            <w:r w:rsidRPr="00D75683">
              <w:rPr>
                <w:rFonts w:eastAsia="Cambria"/>
                <w:spacing w:val="-2"/>
                <w:w w:val="101"/>
                <w:sz w:val="18"/>
                <w:szCs w:val="18"/>
              </w:rPr>
              <w:t>B</w:t>
            </w:r>
            <w:r w:rsidR="009D03F1" w:rsidRPr="00D75683">
              <w:rPr>
                <w:rFonts w:eastAsia="Cambria"/>
                <w:sz w:val="18"/>
                <w:szCs w:val="18"/>
              </w:rPr>
              <w:t>s)</w:t>
            </w:r>
          </w:p>
        </w:tc>
        <w:tc>
          <w:tcPr>
            <w:tcW w:w="865" w:type="pct"/>
          </w:tcPr>
          <w:p w14:paraId="7F1B5FA2" w14:textId="720712BF"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4</w:t>
            </w:r>
            <w:r w:rsidR="009D03F1" w:rsidRPr="00D75683">
              <w:rPr>
                <w:rFonts w:eastAsia="Cambria"/>
                <w:spacing w:val="-1"/>
                <w:w w:val="101"/>
                <w:sz w:val="18"/>
                <w:szCs w:val="18"/>
              </w:rPr>
              <w:t>,</w:t>
            </w:r>
            <w:r w:rsidRPr="00D75683">
              <w:rPr>
                <w:rFonts w:eastAsia="Cambria"/>
                <w:spacing w:val="-1"/>
                <w:w w:val="101"/>
                <w:sz w:val="18"/>
                <w:szCs w:val="18"/>
              </w:rPr>
              <w:t>044</w:t>
            </w:r>
            <w:r w:rsidR="009D03F1" w:rsidRPr="00D75683">
              <w:rPr>
                <w:rFonts w:eastAsia="Cambria"/>
                <w:spacing w:val="-1"/>
                <w:w w:val="101"/>
                <w:sz w:val="18"/>
                <w:szCs w:val="18"/>
              </w:rPr>
              <w:t>,</w:t>
            </w:r>
            <w:r w:rsidRPr="00D75683">
              <w:rPr>
                <w:rFonts w:eastAsia="Cambria"/>
                <w:spacing w:val="-1"/>
                <w:w w:val="101"/>
                <w:sz w:val="18"/>
                <w:szCs w:val="18"/>
              </w:rPr>
              <w:t>5</w:t>
            </w:r>
            <w:r w:rsidRPr="00D75683">
              <w:rPr>
                <w:rFonts w:eastAsia="Cambria"/>
                <w:spacing w:val="-3"/>
                <w:w w:val="101"/>
                <w:sz w:val="18"/>
                <w:szCs w:val="18"/>
              </w:rPr>
              <w:t>04</w:t>
            </w:r>
          </w:p>
        </w:tc>
        <w:tc>
          <w:tcPr>
            <w:tcW w:w="866" w:type="pct"/>
          </w:tcPr>
          <w:p w14:paraId="5830C8B9"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1</w:t>
            </w:r>
            <w:r w:rsidRPr="00D75683">
              <w:rPr>
                <w:rFonts w:eastAsia="Cambria"/>
                <w:w w:val="101"/>
                <w:sz w:val="18"/>
                <w:szCs w:val="18"/>
              </w:rPr>
              <w:t>.</w:t>
            </w:r>
            <w:r w:rsidRPr="00D75683">
              <w:rPr>
                <w:rFonts w:eastAsia="Cambria"/>
                <w:spacing w:val="-1"/>
                <w:w w:val="101"/>
                <w:sz w:val="18"/>
                <w:szCs w:val="18"/>
              </w:rPr>
              <w:t>6</w:t>
            </w:r>
            <w:r w:rsidRPr="00D75683">
              <w:rPr>
                <w:rFonts w:eastAsia="Cambria"/>
                <w:spacing w:val="-3"/>
                <w:w w:val="101"/>
                <w:sz w:val="18"/>
                <w:szCs w:val="18"/>
              </w:rPr>
              <w:t>5</w:t>
            </w:r>
          </w:p>
        </w:tc>
      </w:tr>
      <w:tr w:rsidR="00FE7112" w:rsidRPr="00D75683" w14:paraId="40F28125" w14:textId="77777777" w:rsidTr="00BF22B3">
        <w:trPr>
          <w:trHeight w:val="288"/>
        </w:trPr>
        <w:tc>
          <w:tcPr>
            <w:tcW w:w="3269" w:type="pct"/>
            <w:tcBorders>
              <w:bottom w:val="nil"/>
            </w:tcBorders>
          </w:tcPr>
          <w:p w14:paraId="7A64B814" w14:textId="2F516D1A" w:rsidR="00FE7112" w:rsidRPr="00D75683" w:rsidRDefault="00FE7112" w:rsidP="00BF22B3">
            <w:pPr>
              <w:pStyle w:val="ExhibitText"/>
              <w:ind w:left="288"/>
              <w:jc w:val="left"/>
              <w:rPr>
                <w:rFonts w:eastAsia="Cambria"/>
                <w:sz w:val="18"/>
                <w:szCs w:val="18"/>
              </w:rPr>
            </w:pPr>
            <w:r w:rsidRPr="00D75683">
              <w:rPr>
                <w:rFonts w:eastAsia="Cambria"/>
                <w:spacing w:val="-2"/>
                <w:sz w:val="18"/>
                <w:szCs w:val="18"/>
              </w:rPr>
              <w:t>An</w:t>
            </w:r>
            <w:r w:rsidRPr="00D75683">
              <w:rPr>
                <w:rFonts w:eastAsia="Cambria"/>
                <w:spacing w:val="-2"/>
                <w:w w:val="101"/>
                <w:sz w:val="18"/>
                <w:szCs w:val="18"/>
              </w:rPr>
              <w:t>y</w:t>
            </w:r>
            <w:r w:rsidRPr="00D75683">
              <w:rPr>
                <w:rFonts w:eastAsia="Cambria"/>
                <w:w w:val="101"/>
                <w:sz w:val="18"/>
                <w:szCs w:val="18"/>
              </w:rPr>
              <w:t xml:space="preserve"> others (</w:t>
            </w:r>
            <w:r w:rsidRPr="00D75683">
              <w:rPr>
                <w:rFonts w:eastAsia="Cambria"/>
                <w:spacing w:val="-9"/>
                <w:w w:val="101"/>
                <w:sz w:val="18"/>
                <w:szCs w:val="18"/>
              </w:rPr>
              <w:t>c</w:t>
            </w:r>
            <w:r w:rsidRPr="00D75683">
              <w:rPr>
                <w:rFonts w:eastAsia="Cambria"/>
                <w:w w:val="101"/>
                <w:sz w:val="18"/>
                <w:szCs w:val="18"/>
              </w:rPr>
              <w:t>lea</w:t>
            </w:r>
            <w:r w:rsidRPr="00D75683">
              <w:rPr>
                <w:rFonts w:eastAsia="Cambria"/>
                <w:spacing w:val="-5"/>
                <w:w w:val="101"/>
                <w:sz w:val="18"/>
                <w:szCs w:val="18"/>
              </w:rPr>
              <w:t>r</w:t>
            </w:r>
            <w:r w:rsidRPr="00D75683">
              <w:rPr>
                <w:rFonts w:eastAsia="Cambria"/>
                <w:w w:val="101"/>
                <w:sz w:val="18"/>
                <w:szCs w:val="18"/>
              </w:rPr>
              <w:t>i</w:t>
            </w:r>
            <w:r w:rsidRPr="00D75683">
              <w:rPr>
                <w:rFonts w:eastAsia="Cambria"/>
                <w:spacing w:val="-2"/>
                <w:w w:val="101"/>
                <w:sz w:val="18"/>
                <w:szCs w:val="18"/>
              </w:rPr>
              <w:t>n</w:t>
            </w:r>
            <w:r w:rsidRPr="00D75683">
              <w:rPr>
                <w:rFonts w:eastAsia="Cambria"/>
                <w:spacing w:val="-2"/>
                <w:sz w:val="18"/>
                <w:szCs w:val="18"/>
              </w:rPr>
              <w:t>g</w:t>
            </w:r>
            <w:r w:rsidRPr="00D75683">
              <w:rPr>
                <w:rFonts w:eastAsia="Cambria"/>
                <w:sz w:val="18"/>
                <w:szCs w:val="18"/>
              </w:rPr>
              <w:t xml:space="preserve"> m</w:t>
            </w:r>
            <w:r w:rsidRPr="00D75683">
              <w:rPr>
                <w:rFonts w:eastAsia="Cambria"/>
                <w:spacing w:val="-4"/>
                <w:sz w:val="18"/>
                <w:szCs w:val="18"/>
              </w:rPr>
              <w:t>e</w:t>
            </w:r>
            <w:r w:rsidRPr="00D75683">
              <w:rPr>
                <w:rFonts w:eastAsia="Cambria"/>
                <w:spacing w:val="-2"/>
                <w:sz w:val="18"/>
                <w:szCs w:val="18"/>
              </w:rPr>
              <w:t>mb</w:t>
            </w:r>
            <w:r w:rsidRPr="00D75683">
              <w:rPr>
                <w:rFonts w:eastAsia="Cambria"/>
                <w:w w:val="101"/>
                <w:sz w:val="18"/>
                <w:szCs w:val="18"/>
              </w:rPr>
              <w:t>er</w:t>
            </w:r>
            <w:r w:rsidRPr="00D75683">
              <w:rPr>
                <w:rFonts w:eastAsia="Cambria"/>
                <w:spacing w:val="-3"/>
                <w:w w:val="101"/>
                <w:sz w:val="18"/>
                <w:szCs w:val="18"/>
              </w:rPr>
              <w:t>)</w:t>
            </w:r>
            <w:r w:rsidRPr="00D75683">
              <w:rPr>
                <w:rFonts w:eastAsia="Cambria"/>
                <w:sz w:val="18"/>
                <w:szCs w:val="18"/>
              </w:rPr>
              <w:t xml:space="preserve"> </w:t>
            </w:r>
          </w:p>
        </w:tc>
        <w:tc>
          <w:tcPr>
            <w:tcW w:w="865" w:type="pct"/>
            <w:tcBorders>
              <w:bottom w:val="nil"/>
            </w:tcBorders>
          </w:tcPr>
          <w:p w14:paraId="04F6C796" w14:textId="51943B8E"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9</w:t>
            </w:r>
            <w:r w:rsidR="009D03F1" w:rsidRPr="00D75683">
              <w:rPr>
                <w:rFonts w:eastAsia="Cambria"/>
                <w:spacing w:val="-1"/>
                <w:w w:val="101"/>
                <w:sz w:val="18"/>
                <w:szCs w:val="18"/>
              </w:rPr>
              <w:t>,</w:t>
            </w:r>
            <w:r w:rsidRPr="00D75683">
              <w:rPr>
                <w:rFonts w:eastAsia="Cambria"/>
                <w:spacing w:val="-1"/>
                <w:w w:val="101"/>
                <w:sz w:val="18"/>
                <w:szCs w:val="18"/>
              </w:rPr>
              <w:t>619</w:t>
            </w:r>
            <w:r w:rsidR="009D03F1" w:rsidRPr="00D75683">
              <w:rPr>
                <w:rFonts w:eastAsia="Cambria"/>
                <w:spacing w:val="-1"/>
                <w:w w:val="101"/>
                <w:sz w:val="18"/>
                <w:szCs w:val="18"/>
              </w:rPr>
              <w:t>,</w:t>
            </w:r>
            <w:r w:rsidRPr="00D75683">
              <w:rPr>
                <w:rFonts w:eastAsia="Cambria"/>
                <w:spacing w:val="-1"/>
                <w:w w:val="101"/>
                <w:sz w:val="18"/>
                <w:szCs w:val="18"/>
              </w:rPr>
              <w:t>9</w:t>
            </w:r>
            <w:r w:rsidRPr="00D75683">
              <w:rPr>
                <w:rFonts w:eastAsia="Cambria"/>
                <w:spacing w:val="-3"/>
                <w:w w:val="101"/>
                <w:sz w:val="18"/>
                <w:szCs w:val="18"/>
              </w:rPr>
              <w:t>21</w:t>
            </w:r>
          </w:p>
        </w:tc>
        <w:tc>
          <w:tcPr>
            <w:tcW w:w="866" w:type="pct"/>
            <w:tcBorders>
              <w:bottom w:val="nil"/>
            </w:tcBorders>
          </w:tcPr>
          <w:p w14:paraId="0A5383C3" w14:textId="77777777" w:rsidR="00FE7112" w:rsidRPr="00D75683" w:rsidRDefault="00FE7112" w:rsidP="00E85086">
            <w:pPr>
              <w:pStyle w:val="ExhibitText"/>
              <w:jc w:val="right"/>
              <w:rPr>
                <w:rFonts w:eastAsia="Cambria"/>
                <w:sz w:val="18"/>
                <w:szCs w:val="18"/>
              </w:rPr>
            </w:pPr>
            <w:r w:rsidRPr="00D75683">
              <w:rPr>
                <w:rFonts w:eastAsia="Cambria"/>
                <w:spacing w:val="-1"/>
                <w:w w:val="101"/>
                <w:sz w:val="18"/>
                <w:szCs w:val="18"/>
              </w:rPr>
              <w:t>3</w:t>
            </w:r>
            <w:r w:rsidRPr="00D75683">
              <w:rPr>
                <w:rFonts w:eastAsia="Cambria"/>
                <w:w w:val="101"/>
                <w:sz w:val="18"/>
                <w:szCs w:val="18"/>
              </w:rPr>
              <w:t>.</w:t>
            </w:r>
            <w:r w:rsidRPr="00D75683">
              <w:rPr>
                <w:rFonts w:eastAsia="Cambria"/>
                <w:spacing w:val="-1"/>
                <w:w w:val="101"/>
                <w:sz w:val="18"/>
                <w:szCs w:val="18"/>
              </w:rPr>
              <w:t>9</w:t>
            </w:r>
            <w:r w:rsidRPr="00D75683">
              <w:rPr>
                <w:rFonts w:eastAsia="Cambria"/>
                <w:spacing w:val="-3"/>
                <w:w w:val="101"/>
                <w:sz w:val="18"/>
                <w:szCs w:val="18"/>
              </w:rPr>
              <w:t>2</w:t>
            </w:r>
          </w:p>
        </w:tc>
      </w:tr>
      <w:tr w:rsidR="00FE7112" w:rsidRPr="00D75683" w14:paraId="238EB534" w14:textId="77777777" w:rsidTr="00BF22B3">
        <w:trPr>
          <w:trHeight w:val="288"/>
        </w:trPr>
        <w:tc>
          <w:tcPr>
            <w:tcW w:w="3269" w:type="pct"/>
            <w:tcBorders>
              <w:top w:val="nil"/>
              <w:bottom w:val="double" w:sz="4" w:space="0" w:color="auto"/>
            </w:tcBorders>
          </w:tcPr>
          <w:p w14:paraId="32512FD9" w14:textId="63B52988" w:rsidR="00FE7112" w:rsidRPr="00D75683" w:rsidRDefault="00FE7112" w:rsidP="00BF22B3">
            <w:pPr>
              <w:pStyle w:val="ExhibitText"/>
              <w:jc w:val="left"/>
              <w:rPr>
                <w:rFonts w:eastAsia="Cambria"/>
                <w:b/>
                <w:bCs/>
                <w:sz w:val="18"/>
                <w:szCs w:val="18"/>
              </w:rPr>
            </w:pPr>
            <w:r w:rsidRPr="00D75683">
              <w:rPr>
                <w:rFonts w:eastAsia="Cambria"/>
                <w:b/>
                <w:bCs/>
                <w:spacing w:val="-1"/>
                <w:sz w:val="18"/>
                <w:szCs w:val="18"/>
              </w:rPr>
              <w:t>Su</w:t>
            </w:r>
            <w:r w:rsidRPr="00D75683">
              <w:rPr>
                <w:rFonts w:eastAsia="Cambria"/>
                <w:b/>
                <w:bCs/>
                <w:spacing w:val="-2"/>
                <w:sz w:val="18"/>
                <w:szCs w:val="18"/>
              </w:rPr>
              <w:t>b</w:t>
            </w:r>
            <w:r w:rsidRPr="00D75683">
              <w:rPr>
                <w:rFonts w:eastAsia="Cambria"/>
                <w:b/>
                <w:bCs/>
                <w:sz w:val="18"/>
                <w:szCs w:val="18"/>
              </w:rPr>
              <w:t xml:space="preserve"> T</w:t>
            </w:r>
            <w:r w:rsidRPr="00D75683">
              <w:rPr>
                <w:rFonts w:eastAsia="Cambria"/>
                <w:b/>
                <w:bCs/>
                <w:spacing w:val="-3"/>
                <w:sz w:val="18"/>
                <w:szCs w:val="18"/>
              </w:rPr>
              <w:t>o</w:t>
            </w:r>
            <w:r w:rsidRPr="00D75683">
              <w:rPr>
                <w:rFonts w:eastAsia="Cambria"/>
                <w:b/>
                <w:bCs/>
                <w:sz w:val="18"/>
                <w:szCs w:val="18"/>
              </w:rPr>
              <w:t>t</w:t>
            </w:r>
            <w:r w:rsidRPr="00D75683">
              <w:rPr>
                <w:rFonts w:eastAsia="Cambria"/>
                <w:b/>
                <w:bCs/>
                <w:spacing w:val="-2"/>
                <w:sz w:val="18"/>
                <w:szCs w:val="18"/>
              </w:rPr>
              <w:t>a</w:t>
            </w:r>
            <w:r w:rsidRPr="00D75683">
              <w:rPr>
                <w:rFonts w:eastAsia="Cambria"/>
                <w:b/>
                <w:bCs/>
                <w:spacing w:val="-1"/>
                <w:sz w:val="18"/>
                <w:szCs w:val="18"/>
              </w:rPr>
              <w:t>l</w:t>
            </w:r>
            <w:r w:rsidRPr="00D75683">
              <w:rPr>
                <w:rFonts w:eastAsia="Cambria"/>
                <w:b/>
                <w:bCs/>
                <w:sz w:val="18"/>
                <w:szCs w:val="18"/>
              </w:rPr>
              <w:t xml:space="preserve"> (</w:t>
            </w:r>
            <w:r w:rsidRPr="00D75683">
              <w:rPr>
                <w:rFonts w:eastAsia="Cambria"/>
                <w:b/>
                <w:bCs/>
                <w:spacing w:val="-2"/>
                <w:sz w:val="18"/>
                <w:szCs w:val="18"/>
              </w:rPr>
              <w:t>B</w:t>
            </w:r>
            <w:r w:rsidRPr="00D75683">
              <w:rPr>
                <w:rFonts w:eastAsia="Cambria"/>
                <w:b/>
                <w:bCs/>
                <w:spacing w:val="-3"/>
                <w:sz w:val="18"/>
                <w:szCs w:val="18"/>
              </w:rPr>
              <w:t>2</w:t>
            </w:r>
            <w:r w:rsidRPr="00D75683">
              <w:rPr>
                <w:rFonts w:eastAsia="Cambria"/>
                <w:b/>
                <w:bCs/>
                <w:spacing w:val="-2"/>
                <w:sz w:val="18"/>
                <w:szCs w:val="18"/>
              </w:rPr>
              <w:t>)</w:t>
            </w:r>
            <w:r w:rsidRPr="00D75683">
              <w:rPr>
                <w:rFonts w:eastAsia="Cambria"/>
                <w:b/>
                <w:bCs/>
                <w:sz w:val="18"/>
                <w:szCs w:val="18"/>
              </w:rPr>
              <w:t xml:space="preserve"> </w:t>
            </w:r>
          </w:p>
        </w:tc>
        <w:tc>
          <w:tcPr>
            <w:tcW w:w="865" w:type="pct"/>
            <w:tcBorders>
              <w:top w:val="nil"/>
              <w:bottom w:val="double" w:sz="4" w:space="0" w:color="auto"/>
            </w:tcBorders>
          </w:tcPr>
          <w:p w14:paraId="6FA575A4" w14:textId="098B5513"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167</w:t>
            </w:r>
            <w:r w:rsidR="009D03F1" w:rsidRPr="00D75683">
              <w:rPr>
                <w:rFonts w:eastAsia="Cambria"/>
                <w:b/>
                <w:bCs/>
                <w:spacing w:val="-2"/>
                <w:sz w:val="18"/>
                <w:szCs w:val="18"/>
              </w:rPr>
              <w:t>,</w:t>
            </w:r>
            <w:r w:rsidRPr="00D75683">
              <w:rPr>
                <w:rFonts w:eastAsia="Cambria"/>
                <w:b/>
                <w:bCs/>
                <w:spacing w:val="-2"/>
                <w:sz w:val="18"/>
                <w:szCs w:val="18"/>
              </w:rPr>
              <w:t>3</w:t>
            </w:r>
            <w:r w:rsidRPr="00D75683">
              <w:rPr>
                <w:rFonts w:eastAsia="Cambria"/>
                <w:b/>
                <w:bCs/>
                <w:sz w:val="18"/>
                <w:szCs w:val="18"/>
              </w:rPr>
              <w:t>0</w:t>
            </w:r>
            <w:r w:rsidRPr="00D75683">
              <w:rPr>
                <w:rFonts w:eastAsia="Cambria"/>
                <w:b/>
                <w:bCs/>
                <w:spacing w:val="-2"/>
                <w:sz w:val="18"/>
                <w:szCs w:val="18"/>
              </w:rPr>
              <w:t>0</w:t>
            </w:r>
            <w:r w:rsidR="009D03F1" w:rsidRPr="00D75683">
              <w:rPr>
                <w:rFonts w:eastAsia="Cambria"/>
                <w:b/>
                <w:bCs/>
                <w:spacing w:val="-2"/>
                <w:sz w:val="18"/>
                <w:szCs w:val="18"/>
              </w:rPr>
              <w:t>,</w:t>
            </w:r>
            <w:r w:rsidRPr="00D75683">
              <w:rPr>
                <w:rFonts w:eastAsia="Cambria"/>
                <w:b/>
                <w:bCs/>
                <w:spacing w:val="-2"/>
                <w:sz w:val="18"/>
                <w:szCs w:val="18"/>
              </w:rPr>
              <w:t>1</w:t>
            </w:r>
            <w:r w:rsidRPr="00D75683">
              <w:rPr>
                <w:rFonts w:eastAsia="Cambria"/>
                <w:b/>
                <w:bCs/>
                <w:sz w:val="18"/>
                <w:szCs w:val="18"/>
              </w:rPr>
              <w:t>8</w:t>
            </w:r>
            <w:r w:rsidRPr="00D75683">
              <w:rPr>
                <w:rFonts w:eastAsia="Cambria"/>
                <w:b/>
                <w:bCs/>
                <w:spacing w:val="-1"/>
                <w:sz w:val="18"/>
                <w:szCs w:val="18"/>
              </w:rPr>
              <w:t>8</w:t>
            </w:r>
          </w:p>
        </w:tc>
        <w:tc>
          <w:tcPr>
            <w:tcW w:w="866" w:type="pct"/>
            <w:tcBorders>
              <w:top w:val="nil"/>
              <w:bottom w:val="double" w:sz="4" w:space="0" w:color="auto"/>
            </w:tcBorders>
          </w:tcPr>
          <w:p w14:paraId="399EFE4D" w14:textId="77777777"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68</w:t>
            </w:r>
            <w:r w:rsidRPr="00D75683">
              <w:rPr>
                <w:rFonts w:eastAsia="Cambria"/>
                <w:b/>
                <w:bCs/>
                <w:w w:val="101"/>
                <w:sz w:val="18"/>
                <w:szCs w:val="18"/>
              </w:rPr>
              <w:t>.</w:t>
            </w:r>
            <w:r w:rsidRPr="00D75683">
              <w:rPr>
                <w:rFonts w:eastAsia="Cambria"/>
                <w:b/>
                <w:bCs/>
                <w:spacing w:val="-3"/>
                <w:w w:val="101"/>
                <w:sz w:val="18"/>
                <w:szCs w:val="18"/>
              </w:rPr>
              <w:t>1</w:t>
            </w:r>
            <w:r w:rsidRPr="00D75683">
              <w:rPr>
                <w:rFonts w:eastAsia="Cambria"/>
                <w:b/>
                <w:bCs/>
                <w:sz w:val="18"/>
                <w:szCs w:val="18"/>
              </w:rPr>
              <w:t>1</w:t>
            </w:r>
          </w:p>
        </w:tc>
      </w:tr>
      <w:tr w:rsidR="00FE7112" w:rsidRPr="00D75683" w14:paraId="1F9F819A" w14:textId="77777777" w:rsidTr="00BF22B3">
        <w:trPr>
          <w:trHeight w:val="288"/>
        </w:trPr>
        <w:tc>
          <w:tcPr>
            <w:tcW w:w="3269" w:type="pct"/>
            <w:tcBorders>
              <w:top w:val="double" w:sz="4" w:space="0" w:color="auto"/>
              <w:bottom w:val="single" w:sz="4" w:space="0" w:color="auto"/>
            </w:tcBorders>
          </w:tcPr>
          <w:p w14:paraId="34CA4E94" w14:textId="06CE4725" w:rsidR="00FE7112" w:rsidRPr="00D75683" w:rsidRDefault="00FE7112" w:rsidP="00BF22B3">
            <w:pPr>
              <w:pStyle w:val="ExhibitText"/>
              <w:jc w:val="left"/>
              <w:rPr>
                <w:rFonts w:eastAsia="Cambria"/>
                <w:b/>
                <w:bCs/>
                <w:sz w:val="18"/>
                <w:szCs w:val="18"/>
              </w:rPr>
            </w:pPr>
            <w:r w:rsidRPr="00D75683">
              <w:rPr>
                <w:rFonts w:eastAsia="Cambria"/>
                <w:b/>
                <w:bCs/>
                <w:spacing w:val="-2"/>
                <w:w w:val="101"/>
                <w:sz w:val="18"/>
                <w:szCs w:val="18"/>
              </w:rPr>
              <w:t>G</w:t>
            </w:r>
            <w:r w:rsidRPr="00D75683">
              <w:rPr>
                <w:rFonts w:eastAsia="Cambria"/>
                <w:b/>
                <w:bCs/>
                <w:spacing w:val="-1"/>
                <w:w w:val="101"/>
                <w:sz w:val="18"/>
                <w:szCs w:val="18"/>
              </w:rPr>
              <w:t>RA</w:t>
            </w:r>
            <w:r w:rsidRPr="00D75683">
              <w:rPr>
                <w:rFonts w:eastAsia="Cambria"/>
                <w:b/>
                <w:bCs/>
                <w:spacing w:val="-2"/>
                <w:sz w:val="18"/>
                <w:szCs w:val="18"/>
              </w:rPr>
              <w:t>N</w:t>
            </w:r>
            <w:r w:rsidRPr="00D75683">
              <w:rPr>
                <w:rFonts w:eastAsia="Cambria"/>
                <w:b/>
                <w:bCs/>
                <w:spacing w:val="-1"/>
                <w:w w:val="101"/>
                <w:sz w:val="18"/>
                <w:szCs w:val="18"/>
              </w:rPr>
              <w:t>D</w:t>
            </w:r>
            <w:r w:rsidRPr="00D75683">
              <w:rPr>
                <w:rFonts w:eastAsia="Cambria"/>
                <w:b/>
                <w:bCs/>
                <w:sz w:val="18"/>
                <w:szCs w:val="18"/>
              </w:rPr>
              <w:t xml:space="preserve"> T</w:t>
            </w:r>
            <w:r w:rsidRPr="00D75683">
              <w:rPr>
                <w:rFonts w:eastAsia="Cambria"/>
                <w:b/>
                <w:bCs/>
                <w:spacing w:val="-3"/>
                <w:sz w:val="18"/>
                <w:szCs w:val="18"/>
              </w:rPr>
              <w:t>O</w:t>
            </w:r>
            <w:r w:rsidRPr="00D75683">
              <w:rPr>
                <w:rFonts w:eastAsia="Cambria"/>
                <w:b/>
                <w:bCs/>
                <w:spacing w:val="-2"/>
                <w:sz w:val="18"/>
                <w:szCs w:val="18"/>
              </w:rPr>
              <w:t>T</w:t>
            </w:r>
            <w:r w:rsidRPr="00D75683">
              <w:rPr>
                <w:rFonts w:eastAsia="Cambria"/>
                <w:b/>
                <w:bCs/>
                <w:spacing w:val="-1"/>
                <w:w w:val="101"/>
                <w:sz w:val="18"/>
                <w:szCs w:val="18"/>
              </w:rPr>
              <w:t>A</w:t>
            </w:r>
            <w:r w:rsidRPr="00D75683">
              <w:rPr>
                <w:rFonts w:eastAsia="Cambria"/>
                <w:b/>
                <w:bCs/>
                <w:w w:val="101"/>
                <w:sz w:val="18"/>
                <w:szCs w:val="18"/>
              </w:rPr>
              <w:t xml:space="preserve">L </w:t>
            </w:r>
            <w:r w:rsidRPr="00D75683">
              <w:rPr>
                <w:rFonts w:eastAsia="Cambria"/>
                <w:b/>
                <w:bCs/>
                <w:spacing w:val="-3"/>
                <w:w w:val="101"/>
                <w:sz w:val="18"/>
                <w:szCs w:val="18"/>
              </w:rPr>
              <w:t>(</w:t>
            </w:r>
            <w:r w:rsidRPr="00D75683">
              <w:rPr>
                <w:rFonts w:eastAsia="Cambria"/>
                <w:b/>
                <w:bCs/>
                <w:spacing w:val="-1"/>
                <w:w w:val="101"/>
                <w:sz w:val="18"/>
                <w:szCs w:val="18"/>
              </w:rPr>
              <w:t>A</w:t>
            </w:r>
            <w:r w:rsidRPr="00D75683">
              <w:rPr>
                <w:rFonts w:eastAsia="Cambria"/>
                <w:b/>
                <w:bCs/>
                <w:sz w:val="18"/>
                <w:szCs w:val="18"/>
              </w:rPr>
              <w:t>)</w:t>
            </w:r>
            <w:r w:rsidR="009D03F1" w:rsidRPr="00D75683">
              <w:rPr>
                <w:rFonts w:eastAsia="Cambria"/>
                <w:b/>
                <w:bCs/>
                <w:sz w:val="18"/>
                <w:szCs w:val="18"/>
              </w:rPr>
              <w:t xml:space="preserve"> </w:t>
            </w:r>
            <w:r w:rsidRPr="00D75683">
              <w:rPr>
                <w:rFonts w:eastAsia="Cambria"/>
                <w:b/>
                <w:bCs/>
                <w:spacing w:val="-4"/>
                <w:sz w:val="18"/>
                <w:szCs w:val="18"/>
              </w:rPr>
              <w:t>+</w:t>
            </w:r>
            <w:r w:rsidR="009D03F1" w:rsidRPr="00D75683">
              <w:rPr>
                <w:rFonts w:eastAsia="Cambria"/>
                <w:b/>
                <w:bCs/>
                <w:spacing w:val="-4"/>
                <w:sz w:val="18"/>
                <w:szCs w:val="18"/>
              </w:rPr>
              <w:t xml:space="preserve"> </w:t>
            </w:r>
            <w:r w:rsidRPr="00D75683">
              <w:rPr>
                <w:rFonts w:eastAsia="Cambria"/>
                <w:b/>
                <w:bCs/>
                <w:sz w:val="18"/>
                <w:szCs w:val="18"/>
              </w:rPr>
              <w:t>(</w:t>
            </w:r>
            <w:r w:rsidRPr="00D75683">
              <w:rPr>
                <w:rFonts w:eastAsia="Cambria"/>
                <w:b/>
                <w:bCs/>
                <w:spacing w:val="-1"/>
                <w:sz w:val="18"/>
                <w:szCs w:val="18"/>
              </w:rPr>
              <w:t>B</w:t>
            </w:r>
            <w:r w:rsidRPr="00D75683">
              <w:rPr>
                <w:rFonts w:eastAsia="Cambria"/>
                <w:b/>
                <w:bCs/>
                <w:spacing w:val="-3"/>
                <w:sz w:val="18"/>
                <w:szCs w:val="18"/>
              </w:rPr>
              <w:t>1</w:t>
            </w:r>
            <w:r w:rsidRPr="00D75683">
              <w:rPr>
                <w:rFonts w:eastAsia="Cambria"/>
                <w:b/>
                <w:bCs/>
                <w:sz w:val="18"/>
                <w:szCs w:val="18"/>
              </w:rPr>
              <w:t>)</w:t>
            </w:r>
            <w:r w:rsidR="009D03F1" w:rsidRPr="00D75683">
              <w:rPr>
                <w:rFonts w:eastAsia="Cambria"/>
                <w:b/>
                <w:bCs/>
                <w:sz w:val="18"/>
                <w:szCs w:val="18"/>
              </w:rPr>
              <w:t xml:space="preserve"> </w:t>
            </w:r>
            <w:r w:rsidRPr="00D75683">
              <w:rPr>
                <w:rFonts w:eastAsia="Cambria"/>
                <w:b/>
                <w:bCs/>
                <w:spacing w:val="-2"/>
                <w:sz w:val="18"/>
                <w:szCs w:val="18"/>
              </w:rPr>
              <w:t>+</w:t>
            </w:r>
            <w:r w:rsidR="009D03F1" w:rsidRPr="00D75683">
              <w:rPr>
                <w:rFonts w:eastAsia="Cambria"/>
                <w:b/>
                <w:bCs/>
                <w:spacing w:val="-2"/>
                <w:sz w:val="18"/>
                <w:szCs w:val="18"/>
              </w:rPr>
              <w:t xml:space="preserve"> </w:t>
            </w:r>
            <w:r w:rsidRPr="00D75683">
              <w:rPr>
                <w:rFonts w:eastAsia="Cambria"/>
                <w:b/>
                <w:bCs/>
                <w:sz w:val="18"/>
                <w:szCs w:val="18"/>
              </w:rPr>
              <w:t>(</w:t>
            </w:r>
            <w:r w:rsidRPr="00D75683">
              <w:rPr>
                <w:rFonts w:eastAsia="Cambria"/>
                <w:b/>
                <w:bCs/>
                <w:spacing w:val="-1"/>
                <w:sz w:val="18"/>
                <w:szCs w:val="18"/>
              </w:rPr>
              <w:t>B</w:t>
            </w:r>
            <w:r w:rsidRPr="00D75683">
              <w:rPr>
                <w:rFonts w:eastAsia="Cambria"/>
                <w:b/>
                <w:bCs/>
                <w:spacing w:val="-3"/>
                <w:sz w:val="18"/>
                <w:szCs w:val="18"/>
              </w:rPr>
              <w:t>2</w:t>
            </w:r>
            <w:r w:rsidRPr="00D75683">
              <w:rPr>
                <w:rFonts w:eastAsia="Cambria"/>
                <w:b/>
                <w:bCs/>
                <w:spacing w:val="-2"/>
                <w:sz w:val="18"/>
                <w:szCs w:val="18"/>
              </w:rPr>
              <w:t>)</w:t>
            </w:r>
            <w:r w:rsidRPr="00D75683">
              <w:rPr>
                <w:rFonts w:eastAsia="Cambria"/>
                <w:b/>
                <w:bCs/>
                <w:sz w:val="18"/>
                <w:szCs w:val="18"/>
              </w:rPr>
              <w:t xml:space="preserve"> </w:t>
            </w:r>
          </w:p>
        </w:tc>
        <w:tc>
          <w:tcPr>
            <w:tcW w:w="865" w:type="pct"/>
            <w:tcBorders>
              <w:top w:val="double" w:sz="4" w:space="0" w:color="auto"/>
              <w:bottom w:val="single" w:sz="4" w:space="0" w:color="auto"/>
            </w:tcBorders>
          </w:tcPr>
          <w:p w14:paraId="50355091" w14:textId="5C2ED389"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245</w:t>
            </w:r>
            <w:r w:rsidR="009D03F1" w:rsidRPr="00D75683">
              <w:rPr>
                <w:rFonts w:eastAsia="Cambria"/>
                <w:b/>
                <w:bCs/>
                <w:spacing w:val="-2"/>
                <w:sz w:val="18"/>
                <w:szCs w:val="18"/>
              </w:rPr>
              <w:t>,</w:t>
            </w:r>
            <w:r w:rsidRPr="00D75683">
              <w:rPr>
                <w:rFonts w:eastAsia="Cambria"/>
                <w:b/>
                <w:bCs/>
                <w:spacing w:val="-2"/>
                <w:sz w:val="18"/>
                <w:szCs w:val="18"/>
              </w:rPr>
              <w:t>6</w:t>
            </w:r>
            <w:r w:rsidRPr="00D75683">
              <w:rPr>
                <w:rFonts w:eastAsia="Cambria"/>
                <w:b/>
                <w:bCs/>
                <w:sz w:val="18"/>
                <w:szCs w:val="18"/>
              </w:rPr>
              <w:t>0</w:t>
            </w:r>
            <w:r w:rsidRPr="00D75683">
              <w:rPr>
                <w:rFonts w:eastAsia="Cambria"/>
                <w:b/>
                <w:bCs/>
                <w:spacing w:val="-2"/>
                <w:sz w:val="18"/>
                <w:szCs w:val="18"/>
              </w:rPr>
              <w:t>5</w:t>
            </w:r>
            <w:r w:rsidR="009D03F1" w:rsidRPr="00D75683">
              <w:rPr>
                <w:rFonts w:eastAsia="Cambria"/>
                <w:b/>
                <w:bCs/>
                <w:spacing w:val="-2"/>
                <w:sz w:val="18"/>
                <w:szCs w:val="18"/>
              </w:rPr>
              <w:t>,</w:t>
            </w:r>
            <w:r w:rsidRPr="00D75683">
              <w:rPr>
                <w:rFonts w:eastAsia="Cambria"/>
                <w:b/>
                <w:bCs/>
                <w:spacing w:val="-2"/>
                <w:sz w:val="18"/>
                <w:szCs w:val="18"/>
              </w:rPr>
              <w:t>7</w:t>
            </w:r>
            <w:r w:rsidRPr="00D75683">
              <w:rPr>
                <w:rFonts w:eastAsia="Cambria"/>
                <w:b/>
                <w:bCs/>
                <w:sz w:val="18"/>
                <w:szCs w:val="18"/>
              </w:rPr>
              <w:t>7</w:t>
            </w:r>
            <w:r w:rsidRPr="00D75683">
              <w:rPr>
                <w:rFonts w:eastAsia="Cambria"/>
                <w:b/>
                <w:bCs/>
                <w:spacing w:val="-1"/>
                <w:sz w:val="18"/>
                <w:szCs w:val="18"/>
              </w:rPr>
              <w:t>3</w:t>
            </w:r>
          </w:p>
        </w:tc>
        <w:tc>
          <w:tcPr>
            <w:tcW w:w="866" w:type="pct"/>
            <w:tcBorders>
              <w:top w:val="double" w:sz="4" w:space="0" w:color="auto"/>
              <w:bottom w:val="single" w:sz="4" w:space="0" w:color="auto"/>
            </w:tcBorders>
          </w:tcPr>
          <w:p w14:paraId="2860AB7C" w14:textId="77777777" w:rsidR="00FE7112" w:rsidRPr="00D75683" w:rsidRDefault="00FE7112" w:rsidP="00E85086">
            <w:pPr>
              <w:pStyle w:val="ExhibitText"/>
              <w:jc w:val="right"/>
              <w:rPr>
                <w:rFonts w:eastAsia="Cambria"/>
                <w:b/>
                <w:bCs/>
                <w:sz w:val="18"/>
                <w:szCs w:val="18"/>
              </w:rPr>
            </w:pPr>
            <w:r w:rsidRPr="00D75683">
              <w:rPr>
                <w:rFonts w:eastAsia="Cambria"/>
                <w:b/>
                <w:bCs/>
                <w:spacing w:val="-2"/>
                <w:sz w:val="18"/>
                <w:szCs w:val="18"/>
              </w:rPr>
              <w:t>100</w:t>
            </w:r>
            <w:r w:rsidRPr="00D75683">
              <w:rPr>
                <w:rFonts w:eastAsia="Cambria"/>
                <w:b/>
                <w:bCs/>
                <w:sz w:val="18"/>
                <w:szCs w:val="18"/>
              </w:rPr>
              <w:t>.0</w:t>
            </w:r>
            <w:r w:rsidRPr="00D75683">
              <w:rPr>
                <w:rFonts w:eastAsia="Cambria"/>
                <w:b/>
                <w:bCs/>
                <w:spacing w:val="-2"/>
                <w:sz w:val="18"/>
                <w:szCs w:val="18"/>
              </w:rPr>
              <w:t>0</w:t>
            </w:r>
          </w:p>
        </w:tc>
      </w:tr>
    </w:tbl>
    <w:p w14:paraId="4958D38D" w14:textId="77777777" w:rsidR="00FE7112" w:rsidRDefault="00FE7112" w:rsidP="0039568C">
      <w:pPr>
        <w:pStyle w:val="Footnote"/>
        <w:rPr>
          <w:rFonts w:eastAsia="Calibri"/>
        </w:rPr>
      </w:pPr>
    </w:p>
    <w:p w14:paraId="6C49DDB0" w14:textId="0B3FE66D" w:rsidR="009D03F1" w:rsidRDefault="009D03F1" w:rsidP="00FE7112">
      <w:pPr>
        <w:pStyle w:val="Footnote"/>
        <w:rPr>
          <w:rFonts w:eastAsia="Calibri"/>
        </w:rPr>
      </w:pPr>
      <w:r>
        <w:rPr>
          <w:rFonts w:eastAsia="Calibri"/>
        </w:rPr>
        <w:t xml:space="preserve">Note: * HUF = Hindu Undivided Family, extended family units that </w:t>
      </w:r>
      <w:r w:rsidR="001D594C">
        <w:rPr>
          <w:rFonts w:eastAsia="Calibri"/>
        </w:rPr>
        <w:t xml:space="preserve">had </w:t>
      </w:r>
      <w:r>
        <w:rPr>
          <w:rFonts w:eastAsia="Calibri"/>
        </w:rPr>
        <w:t>pooled their assets for investment.</w:t>
      </w:r>
    </w:p>
    <w:p w14:paraId="1459F7C8" w14:textId="54C49473" w:rsidR="00FE7112" w:rsidRDefault="00FE7112" w:rsidP="00FE7112">
      <w:pPr>
        <w:pStyle w:val="Footnote"/>
        <w:rPr>
          <w:rFonts w:eastAsia="Calibri"/>
        </w:rPr>
      </w:pPr>
      <w:r w:rsidRPr="00C7012A">
        <w:rPr>
          <w:rFonts w:eastAsia="Calibri"/>
        </w:rPr>
        <w:t>Source:</w:t>
      </w:r>
      <w:r w:rsidRPr="004C05A6">
        <w:rPr>
          <w:rFonts w:eastAsia="Calibri"/>
        </w:rPr>
        <w:t xml:space="preserve"> </w:t>
      </w:r>
      <w:r w:rsidR="00737233" w:rsidRPr="004C05A6">
        <w:rPr>
          <w:rFonts w:eastAsia="Calibri"/>
        </w:rPr>
        <w:t xml:space="preserve">Sundaram, </w:t>
      </w:r>
      <w:r w:rsidR="00737233" w:rsidRPr="004C05A6">
        <w:rPr>
          <w:rFonts w:eastAsia="Calibri"/>
          <w:i/>
          <w:iCs/>
        </w:rPr>
        <w:t xml:space="preserve">23rd </w:t>
      </w:r>
      <w:r w:rsidRPr="004C05A6">
        <w:rPr>
          <w:rFonts w:eastAsia="Calibri"/>
          <w:i/>
          <w:iCs/>
        </w:rPr>
        <w:t xml:space="preserve">Annual Report </w:t>
      </w:r>
      <w:r w:rsidR="00737233" w:rsidRPr="004C05A6">
        <w:rPr>
          <w:rFonts w:eastAsia="Calibri"/>
          <w:i/>
          <w:iCs/>
        </w:rPr>
        <w:t>2016–17</w:t>
      </w:r>
      <w:r w:rsidR="00737233" w:rsidRPr="00C7012A">
        <w:rPr>
          <w:rFonts w:eastAsia="Calibri"/>
        </w:rPr>
        <w:t>,</w:t>
      </w:r>
      <w:r w:rsidRPr="00C7012A">
        <w:rPr>
          <w:rFonts w:eastAsia="Calibri"/>
        </w:rPr>
        <w:t xml:space="preserve"> </w:t>
      </w:r>
      <w:r w:rsidR="00737233" w:rsidRPr="00F13915">
        <w:rPr>
          <w:rFonts w:eastAsia="Calibri"/>
        </w:rPr>
        <w:t>a</w:t>
      </w:r>
      <w:r w:rsidRPr="007C5F46">
        <w:rPr>
          <w:rFonts w:eastAsia="Calibri"/>
        </w:rPr>
        <w:t>ccessed Jan</w:t>
      </w:r>
      <w:r w:rsidR="00737233" w:rsidRPr="007C5F46">
        <w:rPr>
          <w:rFonts w:eastAsia="Calibri"/>
        </w:rPr>
        <w:t>uary</w:t>
      </w:r>
      <w:r w:rsidRPr="007C5F46">
        <w:rPr>
          <w:rFonts w:eastAsia="Calibri"/>
        </w:rPr>
        <w:t xml:space="preserve"> 25, 2019</w:t>
      </w:r>
      <w:r w:rsidR="00737233" w:rsidRPr="00737233">
        <w:rPr>
          <w:rFonts w:eastAsia="Calibri"/>
        </w:rPr>
        <w:t>,</w:t>
      </w:r>
      <w:r w:rsidRPr="00737233">
        <w:rPr>
          <w:rFonts w:eastAsia="Calibri"/>
        </w:rPr>
        <w:t xml:space="preserve"> www.sundaramgroups.in/wp-content/uploads/2011/11/Sundaram-Annual-Report-2016</w:t>
      </w:r>
      <w:r w:rsidRPr="00FE7112">
        <w:rPr>
          <w:rFonts w:eastAsia="Calibri"/>
        </w:rPr>
        <w:t>-17.pdf</w:t>
      </w:r>
      <w:r>
        <w:rPr>
          <w:rFonts w:eastAsia="Calibri"/>
        </w:rPr>
        <w:t>.</w:t>
      </w:r>
    </w:p>
    <w:p w14:paraId="1CBCDB03" w14:textId="7A7A7101" w:rsidR="00737233" w:rsidRDefault="00737233" w:rsidP="0039568C">
      <w:pPr>
        <w:pStyle w:val="BodyTextMain"/>
        <w:rPr>
          <w:rFonts w:eastAsia="Calibri"/>
        </w:rPr>
      </w:pPr>
    </w:p>
    <w:p w14:paraId="49FB9278" w14:textId="77777777" w:rsidR="0039568C" w:rsidRDefault="0039568C" w:rsidP="0039568C">
      <w:pPr>
        <w:pStyle w:val="BodyTextMain"/>
        <w:rPr>
          <w:rFonts w:eastAsia="Calibri"/>
        </w:rPr>
      </w:pPr>
    </w:p>
    <w:p w14:paraId="42466EE5" w14:textId="3D539157" w:rsidR="00737233" w:rsidRPr="000710D2" w:rsidRDefault="00737233" w:rsidP="004C05A6">
      <w:pPr>
        <w:pStyle w:val="ExhibitHeading"/>
        <w:rPr>
          <w:rFonts w:eastAsia="Calibri"/>
        </w:rPr>
      </w:pPr>
      <w:r w:rsidRPr="000710D2">
        <w:rPr>
          <w:rFonts w:eastAsia="Calibri"/>
        </w:rPr>
        <w:t xml:space="preserve">EXHIBIT </w:t>
      </w:r>
      <w:r>
        <w:rPr>
          <w:rFonts w:eastAsia="Calibri"/>
        </w:rPr>
        <w:t>2</w:t>
      </w:r>
      <w:r w:rsidRPr="000710D2">
        <w:rPr>
          <w:rFonts w:eastAsia="Calibri"/>
        </w:rPr>
        <w:t>: EVOLUTION OF E-CLASS</w:t>
      </w:r>
    </w:p>
    <w:p w14:paraId="23192022" w14:textId="77777777" w:rsidR="00737233" w:rsidRDefault="00737233" w:rsidP="00737233">
      <w:pPr>
        <w:pStyle w:val="ExhibitText"/>
        <w:rPr>
          <w:rFonts w:eastAsia="Calibri"/>
        </w:rPr>
      </w:pPr>
    </w:p>
    <w:p w14:paraId="15F28322" w14:textId="401906FB" w:rsidR="00737233" w:rsidRPr="0039568C" w:rsidRDefault="00737233" w:rsidP="00737233">
      <w:pPr>
        <w:pStyle w:val="ExhibitText"/>
        <w:ind w:left="720" w:hanging="720"/>
        <w:rPr>
          <w:rFonts w:eastAsia="Calibri"/>
          <w:sz w:val="18"/>
          <w:szCs w:val="18"/>
        </w:rPr>
      </w:pPr>
      <w:r w:rsidRPr="0039568C">
        <w:rPr>
          <w:rFonts w:eastAsia="Calibri"/>
          <w:sz w:val="18"/>
          <w:szCs w:val="18"/>
        </w:rPr>
        <w:t>2011</w:t>
      </w:r>
      <w:r w:rsidRPr="0039568C">
        <w:rPr>
          <w:rFonts w:eastAsia="Calibri"/>
          <w:sz w:val="18"/>
          <w:szCs w:val="18"/>
        </w:rPr>
        <w:tab/>
        <w:t>Introduced curriculum and content for Maharashtra State Board of Secondary and Higher Secondary Education for eighth, ninth, and tenth standards.</w:t>
      </w:r>
    </w:p>
    <w:p w14:paraId="197D5E53" w14:textId="17A14FEB" w:rsidR="00737233" w:rsidRPr="0039568C" w:rsidRDefault="00737233" w:rsidP="00737233">
      <w:pPr>
        <w:pStyle w:val="ExhibitText"/>
        <w:ind w:left="720" w:hanging="720"/>
        <w:rPr>
          <w:rFonts w:eastAsia="Calibri"/>
          <w:sz w:val="18"/>
          <w:szCs w:val="18"/>
        </w:rPr>
      </w:pPr>
      <w:r w:rsidRPr="0039568C">
        <w:rPr>
          <w:rFonts w:eastAsia="Calibri"/>
          <w:sz w:val="18"/>
          <w:szCs w:val="18"/>
        </w:rPr>
        <w:t>2012</w:t>
      </w:r>
      <w:r w:rsidRPr="0039568C">
        <w:rPr>
          <w:rFonts w:eastAsia="Calibri"/>
          <w:sz w:val="18"/>
          <w:szCs w:val="18"/>
        </w:rPr>
        <w:tab/>
        <w:t>After getting a good response for the content, developed first to seventh standard educational content covering the entire kindergarten to tenth grade study group.</w:t>
      </w:r>
    </w:p>
    <w:p w14:paraId="66864688" w14:textId="497803C5" w:rsidR="00737233" w:rsidRPr="0039568C" w:rsidRDefault="00737233" w:rsidP="00737233">
      <w:pPr>
        <w:pStyle w:val="ExhibitText"/>
        <w:ind w:left="720" w:hanging="720"/>
        <w:rPr>
          <w:rFonts w:eastAsia="Calibri"/>
          <w:sz w:val="18"/>
          <w:szCs w:val="18"/>
        </w:rPr>
      </w:pPr>
      <w:r w:rsidRPr="0039568C">
        <w:rPr>
          <w:rFonts w:eastAsia="Calibri"/>
          <w:sz w:val="18"/>
          <w:szCs w:val="18"/>
        </w:rPr>
        <w:t>2014</w:t>
      </w:r>
      <w:r w:rsidRPr="0039568C">
        <w:rPr>
          <w:rFonts w:eastAsia="Calibri"/>
          <w:sz w:val="18"/>
          <w:szCs w:val="18"/>
        </w:rPr>
        <w:tab/>
        <w:t>Introduced E-class in more than 500 additional schools. Provided products to over 10,000 students for their self-learning.</w:t>
      </w:r>
    </w:p>
    <w:p w14:paraId="437AFFBA" w14:textId="256A3422" w:rsidR="00737233" w:rsidRPr="0039568C" w:rsidRDefault="00737233" w:rsidP="00737233">
      <w:pPr>
        <w:pStyle w:val="ExhibitText"/>
        <w:ind w:left="720" w:hanging="720"/>
        <w:rPr>
          <w:rFonts w:eastAsia="Calibri"/>
          <w:sz w:val="18"/>
          <w:szCs w:val="18"/>
        </w:rPr>
      </w:pPr>
      <w:r w:rsidRPr="0039568C">
        <w:rPr>
          <w:rFonts w:eastAsia="Calibri"/>
          <w:sz w:val="18"/>
          <w:szCs w:val="18"/>
        </w:rPr>
        <w:t>2015</w:t>
      </w:r>
      <w:r w:rsidRPr="0039568C">
        <w:rPr>
          <w:rFonts w:eastAsia="Calibri"/>
          <w:sz w:val="18"/>
          <w:szCs w:val="18"/>
        </w:rPr>
        <w:tab/>
        <w:t>Introduced new Android mobile app and memory card. Won the tender to provide 25,000 tablets and memory cards with their content to students of the Municipal Corporation of Greater Mumbai (MCGM) for a period of three years.</w:t>
      </w:r>
    </w:p>
    <w:p w14:paraId="0EA34049" w14:textId="1386A813" w:rsidR="00737233" w:rsidRPr="0039568C" w:rsidRDefault="00737233" w:rsidP="00737233">
      <w:pPr>
        <w:pStyle w:val="ExhibitText"/>
        <w:ind w:left="720" w:hanging="720"/>
        <w:rPr>
          <w:rFonts w:eastAsia="Calibri"/>
          <w:sz w:val="18"/>
          <w:szCs w:val="18"/>
        </w:rPr>
      </w:pPr>
      <w:r w:rsidRPr="0039568C">
        <w:rPr>
          <w:rFonts w:eastAsia="Calibri"/>
          <w:sz w:val="18"/>
          <w:szCs w:val="18"/>
        </w:rPr>
        <w:t>2016</w:t>
      </w:r>
      <w:r w:rsidRPr="0039568C">
        <w:rPr>
          <w:rFonts w:eastAsia="Calibri"/>
          <w:sz w:val="18"/>
          <w:szCs w:val="18"/>
        </w:rPr>
        <w:tab/>
        <w:t>Got an extension to the tender and provided 25,000 more tablets with educational content to MCGM students for a period of three years. E-Class was the only company to provide 50,000 tablets with content to students.</w:t>
      </w:r>
    </w:p>
    <w:p w14:paraId="3B796783" w14:textId="25781AE3" w:rsidR="00737233" w:rsidRPr="0039568C" w:rsidRDefault="00737233" w:rsidP="004C05A6">
      <w:pPr>
        <w:pStyle w:val="ExhibitText"/>
        <w:ind w:left="720" w:hanging="720"/>
        <w:rPr>
          <w:rFonts w:eastAsia="Calibri"/>
          <w:sz w:val="18"/>
          <w:szCs w:val="18"/>
          <w:lang w:val="en-CA"/>
        </w:rPr>
      </w:pPr>
      <w:r w:rsidRPr="0039568C">
        <w:rPr>
          <w:rFonts w:eastAsia="Calibri"/>
          <w:sz w:val="18"/>
          <w:szCs w:val="18"/>
        </w:rPr>
        <w:t>2017</w:t>
      </w:r>
      <w:r w:rsidRPr="0039568C">
        <w:rPr>
          <w:rFonts w:eastAsia="Calibri"/>
          <w:sz w:val="18"/>
          <w:szCs w:val="18"/>
        </w:rPr>
        <w:tab/>
        <w:t>Introduced its first online learning app, called EDZAM, in June 2017. The app provided complete educational videos online, and the user had access to over 4,000 videos. The system was implemented in more than 100 Zilla Parishat schools in the current academic year.</w:t>
      </w:r>
    </w:p>
    <w:p w14:paraId="75D08CE3" w14:textId="77777777" w:rsidR="00737233" w:rsidRPr="000710D2" w:rsidRDefault="00737233" w:rsidP="004C05A6">
      <w:pPr>
        <w:pStyle w:val="ExhibitText"/>
        <w:rPr>
          <w:rFonts w:eastAsia="Calibri"/>
        </w:rPr>
      </w:pPr>
    </w:p>
    <w:p w14:paraId="5CB9D6C6" w14:textId="77777777" w:rsidR="00737233" w:rsidRDefault="00737233" w:rsidP="00737233">
      <w:pPr>
        <w:pStyle w:val="Footnote"/>
        <w:rPr>
          <w:rFonts w:eastAsia="Calibri"/>
        </w:rPr>
      </w:pPr>
      <w:r>
        <w:rPr>
          <w:rFonts w:eastAsia="Calibri"/>
        </w:rPr>
        <w:t>Note: Zilla Parishat schools were government secondary schools managed and funded by the local, district authorities.</w:t>
      </w:r>
    </w:p>
    <w:p w14:paraId="607162F0" w14:textId="6D1C22BF" w:rsidR="00737233" w:rsidRPr="00057CDD" w:rsidRDefault="00737233" w:rsidP="00057CDD">
      <w:pPr>
        <w:pStyle w:val="Footnote"/>
        <w:rPr>
          <w:rFonts w:eastAsia="Calibri"/>
          <w:spacing w:val="-4"/>
        </w:rPr>
      </w:pPr>
      <w:r w:rsidRPr="00057CDD">
        <w:rPr>
          <w:rFonts w:eastAsia="Calibri"/>
          <w:spacing w:val="-4"/>
        </w:rPr>
        <w:t>Source: “</w:t>
      </w:r>
      <w:r w:rsidR="00FC7A0F" w:rsidRPr="00057CDD">
        <w:rPr>
          <w:rFonts w:eastAsia="Calibri"/>
          <w:spacing w:val="-4"/>
        </w:rPr>
        <w:t xml:space="preserve">Company Profile: </w:t>
      </w:r>
      <w:r w:rsidRPr="00057CDD">
        <w:rPr>
          <w:rFonts w:eastAsia="Calibri"/>
          <w:spacing w:val="-4"/>
        </w:rPr>
        <w:t xml:space="preserve">E-Class </w:t>
      </w:r>
      <w:r w:rsidR="00FC7A0F" w:rsidRPr="00057CDD">
        <w:rPr>
          <w:rFonts w:eastAsia="Calibri"/>
          <w:spacing w:val="-4"/>
        </w:rPr>
        <w:t>Learning Revolution,</w:t>
      </w:r>
      <w:r w:rsidRPr="00057CDD">
        <w:rPr>
          <w:rFonts w:eastAsia="Calibri"/>
          <w:spacing w:val="-4"/>
        </w:rPr>
        <w:t>” E-Class</w:t>
      </w:r>
      <w:r w:rsidR="00FC7A0F" w:rsidRPr="00057CDD">
        <w:rPr>
          <w:rFonts w:eastAsia="Calibri"/>
          <w:spacing w:val="-4"/>
        </w:rPr>
        <w:t>, a</w:t>
      </w:r>
      <w:r w:rsidRPr="00057CDD">
        <w:rPr>
          <w:rFonts w:eastAsia="Calibri"/>
          <w:spacing w:val="-4"/>
        </w:rPr>
        <w:t>ccessed Jan</w:t>
      </w:r>
      <w:r w:rsidR="00FC7A0F" w:rsidRPr="00057CDD">
        <w:rPr>
          <w:rFonts w:eastAsia="Calibri"/>
          <w:spacing w:val="-4"/>
        </w:rPr>
        <w:t>uary</w:t>
      </w:r>
      <w:r w:rsidRPr="00057CDD">
        <w:rPr>
          <w:rFonts w:eastAsia="Calibri"/>
          <w:spacing w:val="-4"/>
        </w:rPr>
        <w:t xml:space="preserve"> 25, 2019</w:t>
      </w:r>
      <w:r w:rsidR="00FC7A0F" w:rsidRPr="00057CDD">
        <w:rPr>
          <w:rFonts w:eastAsia="Calibri"/>
          <w:spacing w:val="-4"/>
        </w:rPr>
        <w:t>,</w:t>
      </w:r>
      <w:r w:rsidRPr="00057CDD">
        <w:rPr>
          <w:rFonts w:eastAsia="Calibri"/>
          <w:spacing w:val="-4"/>
        </w:rPr>
        <w:t xml:space="preserve"> </w:t>
      </w:r>
      <w:r w:rsidR="00FC7A0F" w:rsidRPr="00057CDD">
        <w:rPr>
          <w:rFonts w:eastAsia="Calibri"/>
          <w:spacing w:val="-4"/>
        </w:rPr>
        <w:t>www.e-class.in/company-profile</w:t>
      </w:r>
      <w:r w:rsidRPr="00057CDD">
        <w:rPr>
          <w:rFonts w:eastAsia="Calibri"/>
          <w:spacing w:val="-4"/>
        </w:rPr>
        <w:t>.</w:t>
      </w:r>
    </w:p>
    <w:p w14:paraId="5F11397E" w14:textId="77777777" w:rsidR="00B7788C" w:rsidRDefault="00B7788C" w:rsidP="00B7788C">
      <w:pPr>
        <w:pStyle w:val="BodyTextMain"/>
        <w:rPr>
          <w:rFonts w:eastAsia="Calibri"/>
        </w:rPr>
      </w:pPr>
    </w:p>
    <w:p w14:paraId="020C2781" w14:textId="7022CBDE" w:rsidR="00FE7112" w:rsidRPr="000710D2" w:rsidRDefault="00FE7112" w:rsidP="004C05A6">
      <w:pPr>
        <w:pStyle w:val="ExhibitHeading"/>
        <w:rPr>
          <w:rFonts w:eastAsia="Calibri"/>
        </w:rPr>
      </w:pPr>
      <w:r w:rsidRPr="000710D2">
        <w:rPr>
          <w:rFonts w:eastAsia="Calibri"/>
        </w:rPr>
        <w:lastRenderedPageBreak/>
        <w:t xml:space="preserve">EXHIBIT 3: </w:t>
      </w:r>
      <w:r w:rsidR="00BF22B3">
        <w:rPr>
          <w:rFonts w:eastAsia="Calibri"/>
        </w:rPr>
        <w:t xml:space="preserve">Sundaram’s </w:t>
      </w:r>
      <w:r w:rsidRPr="000710D2">
        <w:rPr>
          <w:rFonts w:eastAsia="Calibri"/>
        </w:rPr>
        <w:t>MANUFACTURING FACILITIES</w:t>
      </w:r>
    </w:p>
    <w:p w14:paraId="654516A3" w14:textId="77777777" w:rsidR="00FE7112" w:rsidRPr="000710D2" w:rsidRDefault="00FE7112" w:rsidP="00B3303A">
      <w:pPr>
        <w:pStyle w:val="ExhibitText"/>
        <w:rPr>
          <w:rFonts w:eastAsia="Calibri"/>
        </w:rPr>
      </w:pPr>
    </w:p>
    <w:p w14:paraId="26826859" w14:textId="77777777" w:rsidR="00FE7112" w:rsidRPr="000710D2" w:rsidRDefault="00FE7112" w:rsidP="004C05A6">
      <w:pPr>
        <w:pStyle w:val="ExhibitText"/>
        <w:rPr>
          <w:rFonts w:eastAsia="Calibri"/>
        </w:rPr>
      </w:pPr>
      <w:r w:rsidRPr="000710D2">
        <w:rPr>
          <w:rFonts w:eastAsia="Calibri"/>
          <w:noProof/>
          <w:lang w:val="en-CA" w:eastAsia="en-CA"/>
        </w:rPr>
        <w:drawing>
          <wp:inline distT="0" distB="0" distL="0" distR="0" wp14:anchorId="44BFC5F9" wp14:editId="5809ACEC">
            <wp:extent cx="1920345" cy="1280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extLst>
                        <a:ext uri="{BEBA8EAE-BF5A-486C-A8C5-ECC9F3942E4B}">
                          <a14:imgProps xmlns:a14="http://schemas.microsoft.com/office/drawing/2010/main">
                            <a14:imgLayer r:embed="rId10">
                              <a14:imgEffect>
                                <a14:colorTemperature colorTemp="5300"/>
                              </a14:imgEffect>
                            </a14:imgLayer>
                          </a14:imgProps>
                        </a:ext>
                      </a:extLst>
                    </a:blip>
                    <a:stretch>
                      <a:fillRect/>
                    </a:stretch>
                  </pic:blipFill>
                  <pic:spPr>
                    <a:xfrm>
                      <a:off x="0" y="0"/>
                      <a:ext cx="1920345" cy="1280160"/>
                    </a:xfrm>
                    <a:prstGeom prst="rect">
                      <a:avLst/>
                    </a:prstGeom>
                  </pic:spPr>
                </pic:pic>
              </a:graphicData>
            </a:graphic>
          </wp:inline>
        </w:drawing>
      </w:r>
      <w:r w:rsidRPr="000710D2">
        <w:rPr>
          <w:rFonts w:eastAsia="Calibri"/>
        </w:rPr>
        <w:t xml:space="preserve"> </w:t>
      </w:r>
      <w:r w:rsidRPr="000710D2">
        <w:rPr>
          <w:rFonts w:eastAsia="Calibri"/>
          <w:noProof/>
          <w:lang w:val="en-CA" w:eastAsia="en-CA"/>
        </w:rPr>
        <w:drawing>
          <wp:inline distT="0" distB="0" distL="0" distR="0" wp14:anchorId="79733A10" wp14:editId="66978D11">
            <wp:extent cx="1908009" cy="1280160"/>
            <wp:effectExtent l="0" t="0" r="0" b="2540"/>
            <wp:docPr id="2" name="Picture 2" descr="http://www.sundaramgroups.in/wp-content/uploads/2017/03/DSC_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http://www.sundaramgroups.in/wp-content/uploads/2017/03/DSC_0042.jpg"/>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08009" cy="1280160"/>
                    </a:xfrm>
                    <a:prstGeom prst="rect">
                      <a:avLst/>
                    </a:prstGeom>
                    <a:noFill/>
                    <a:ln>
                      <a:noFill/>
                    </a:ln>
                  </pic:spPr>
                </pic:pic>
              </a:graphicData>
            </a:graphic>
          </wp:inline>
        </w:drawing>
      </w:r>
      <w:r w:rsidRPr="000710D2">
        <w:rPr>
          <w:rFonts w:eastAsia="Calibri"/>
        </w:rPr>
        <w:t xml:space="preserve"> </w:t>
      </w:r>
      <w:r w:rsidRPr="000710D2">
        <w:rPr>
          <w:rFonts w:eastAsia="Calibri"/>
          <w:noProof/>
          <w:lang w:val="en-CA" w:eastAsia="en-CA"/>
        </w:rPr>
        <w:drawing>
          <wp:inline distT="0" distB="0" distL="0" distR="0" wp14:anchorId="6937041A" wp14:editId="21CCF8C4">
            <wp:extent cx="1957168" cy="1280160"/>
            <wp:effectExtent l="0" t="0" r="0" b="2540"/>
            <wp:docPr id="4" name="Picture 4" descr="http://www.sundaramgroups.in/wp-content/uploads/2017/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http://www.sundaramgroups.in/wp-content/uploads/2017/03/12.jp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1957168" cy="1280160"/>
                    </a:xfrm>
                    <a:prstGeom prst="rect">
                      <a:avLst/>
                    </a:prstGeom>
                    <a:noFill/>
                    <a:ln>
                      <a:noFill/>
                    </a:ln>
                  </pic:spPr>
                </pic:pic>
              </a:graphicData>
            </a:graphic>
          </wp:inline>
        </w:drawing>
      </w:r>
    </w:p>
    <w:p w14:paraId="73E9DED8" w14:textId="77777777" w:rsidR="00FE7112" w:rsidRPr="000710D2" w:rsidRDefault="00FE7112" w:rsidP="0039568C">
      <w:pPr>
        <w:pStyle w:val="Footnote"/>
        <w:rPr>
          <w:rFonts w:eastAsia="Calibri"/>
        </w:rPr>
      </w:pPr>
    </w:p>
    <w:p w14:paraId="6E16ED5E" w14:textId="47C31EEC" w:rsidR="00BF22B3" w:rsidRDefault="00FE7112" w:rsidP="00FE7112">
      <w:pPr>
        <w:pStyle w:val="Footnote"/>
        <w:rPr>
          <w:rFonts w:eastAsia="Calibri"/>
          <w:shd w:val="clear" w:color="auto" w:fill="FFFFFF"/>
        </w:rPr>
      </w:pPr>
      <w:r w:rsidRPr="000710D2">
        <w:rPr>
          <w:rFonts w:eastAsia="Calibri"/>
        </w:rPr>
        <w:t xml:space="preserve">Source: </w:t>
      </w:r>
      <w:r w:rsidR="00276913">
        <w:rPr>
          <w:rFonts w:eastAsia="Calibri"/>
          <w:shd w:val="clear" w:color="auto" w:fill="FFFFFF"/>
        </w:rPr>
        <w:t>“</w:t>
      </w:r>
      <w:r>
        <w:rPr>
          <w:rFonts w:eastAsia="Calibri"/>
          <w:shd w:val="clear" w:color="auto" w:fill="FFFFFF"/>
        </w:rPr>
        <w:t>Manufacturing Unit</w:t>
      </w:r>
      <w:r w:rsidR="00DE5C43">
        <w:rPr>
          <w:rFonts w:eastAsia="Calibri"/>
          <w:shd w:val="clear" w:color="auto" w:fill="FFFFFF"/>
        </w:rPr>
        <w:t>,</w:t>
      </w:r>
      <w:r w:rsidR="00276913">
        <w:rPr>
          <w:rFonts w:eastAsia="Calibri"/>
          <w:shd w:val="clear" w:color="auto" w:fill="FFFFFF"/>
        </w:rPr>
        <w:t>”</w:t>
      </w:r>
      <w:r>
        <w:rPr>
          <w:rFonts w:eastAsia="Calibri"/>
          <w:shd w:val="clear" w:color="auto" w:fill="FFFFFF"/>
        </w:rPr>
        <w:t xml:space="preserve"> Sundaram</w:t>
      </w:r>
      <w:r w:rsidR="00DE5C43">
        <w:rPr>
          <w:rFonts w:eastAsia="Calibri"/>
          <w:shd w:val="clear" w:color="auto" w:fill="FFFFFF"/>
        </w:rPr>
        <w:t>, a</w:t>
      </w:r>
      <w:r w:rsidRPr="000710D2">
        <w:rPr>
          <w:rFonts w:eastAsia="Calibri"/>
          <w:shd w:val="clear" w:color="auto" w:fill="FFFFFF"/>
        </w:rPr>
        <w:t xml:space="preserve">ccessed </w:t>
      </w:r>
      <w:r w:rsidRPr="000710D2">
        <w:rPr>
          <w:rFonts w:eastAsia="Calibri"/>
        </w:rPr>
        <w:t>Jan</w:t>
      </w:r>
      <w:r w:rsidR="00DE5C43">
        <w:rPr>
          <w:rFonts w:eastAsia="Calibri"/>
        </w:rPr>
        <w:t>uary</w:t>
      </w:r>
      <w:r w:rsidRPr="000710D2">
        <w:rPr>
          <w:rFonts w:eastAsia="Calibri"/>
        </w:rPr>
        <w:t xml:space="preserve"> 25, 2019</w:t>
      </w:r>
      <w:r w:rsidR="00DE5C43">
        <w:rPr>
          <w:rFonts w:eastAsia="Calibri"/>
        </w:rPr>
        <w:t>,</w:t>
      </w:r>
      <w:r w:rsidRPr="000710D2">
        <w:rPr>
          <w:rFonts w:eastAsia="Calibri"/>
          <w:shd w:val="clear" w:color="auto" w:fill="FFFFFF"/>
        </w:rPr>
        <w:t xml:space="preserve"> www.sundaramgroups.in/manufacturing-unit.</w:t>
      </w:r>
    </w:p>
    <w:p w14:paraId="7FF9BABB" w14:textId="77777777" w:rsidR="00DE5C43" w:rsidRDefault="00DE5C43" w:rsidP="004C05A6">
      <w:pPr>
        <w:pStyle w:val="ExhibitText"/>
        <w:rPr>
          <w:rFonts w:eastAsia="Calibri"/>
          <w:shd w:val="clear" w:color="auto" w:fill="FFFFFF"/>
        </w:rPr>
      </w:pPr>
    </w:p>
    <w:p w14:paraId="447F7C27" w14:textId="2B1D4776" w:rsidR="00BF22B3" w:rsidRDefault="00BF22B3" w:rsidP="004C05A6">
      <w:pPr>
        <w:pStyle w:val="ExhibitText"/>
        <w:rPr>
          <w:rFonts w:eastAsia="Calibri"/>
          <w:sz w:val="17"/>
          <w:szCs w:val="17"/>
          <w:shd w:val="clear" w:color="auto" w:fill="FFFFFF"/>
        </w:rPr>
      </w:pPr>
    </w:p>
    <w:p w14:paraId="25239000" w14:textId="1D4B3D74" w:rsidR="00FE7112" w:rsidRPr="004C05A6" w:rsidRDefault="00FE7112" w:rsidP="004C05A6">
      <w:pPr>
        <w:pStyle w:val="ExhibitHeading"/>
        <w:rPr>
          <w:rFonts w:eastAsia="Calibri"/>
        </w:rPr>
      </w:pPr>
      <w:r w:rsidRPr="00C7012A">
        <w:rPr>
          <w:rFonts w:eastAsia="Calibri"/>
        </w:rPr>
        <w:t>E</w:t>
      </w:r>
      <w:r w:rsidRPr="004C05A6">
        <w:rPr>
          <w:rFonts w:eastAsia="Calibri"/>
        </w:rPr>
        <w:t xml:space="preserve">XHIBIT 4: </w:t>
      </w:r>
      <w:r w:rsidR="00B3303A" w:rsidRPr="004C05A6">
        <w:rPr>
          <w:rFonts w:eastAsia="Calibri"/>
        </w:rPr>
        <w:t xml:space="preserve">Sundaram’s </w:t>
      </w:r>
      <w:r w:rsidRPr="004C05A6">
        <w:rPr>
          <w:rFonts w:eastAsia="Calibri"/>
        </w:rPr>
        <w:t>PRODUCT MARKETING STRATEGIES</w:t>
      </w:r>
    </w:p>
    <w:p w14:paraId="605823C5" w14:textId="77777777" w:rsidR="00FE7112" w:rsidRPr="000710D2" w:rsidRDefault="00FE7112" w:rsidP="004C05A6">
      <w:pPr>
        <w:pStyle w:val="ExhibitText"/>
        <w:rPr>
          <w:rFonts w:eastAsia="Calibri"/>
        </w:rPr>
      </w:pPr>
    </w:p>
    <w:p w14:paraId="306124C1" w14:textId="77777777" w:rsidR="00FE7112" w:rsidRPr="000710D2" w:rsidRDefault="00FE7112" w:rsidP="004C05A6">
      <w:pPr>
        <w:pStyle w:val="ExhibitText"/>
        <w:jc w:val="center"/>
        <w:rPr>
          <w:rFonts w:eastAsia="Calibri"/>
        </w:rPr>
      </w:pPr>
      <w:r w:rsidRPr="000710D2">
        <w:rPr>
          <w:rFonts w:eastAsia="Calibri"/>
          <w:noProof/>
          <w:lang w:val="en-CA" w:eastAsia="en-CA"/>
        </w:rPr>
        <w:drawing>
          <wp:inline distT="0" distB="0" distL="0" distR="0" wp14:anchorId="24DDCFFA" wp14:editId="14C736B6">
            <wp:extent cx="3876661" cy="2069758"/>
            <wp:effectExtent l="19050" t="19050" r="1016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3878496" cy="2070738"/>
                    </a:xfrm>
                    <a:prstGeom prst="rect">
                      <a:avLst/>
                    </a:prstGeom>
                    <a:ln>
                      <a:solidFill>
                        <a:sysClr val="windowText" lastClr="000000"/>
                      </a:solidFill>
                    </a:ln>
                  </pic:spPr>
                </pic:pic>
              </a:graphicData>
            </a:graphic>
          </wp:inline>
        </w:drawing>
      </w:r>
    </w:p>
    <w:p w14:paraId="1DEE5154" w14:textId="77777777" w:rsidR="00FE7112" w:rsidRDefault="00FE7112" w:rsidP="0039568C">
      <w:pPr>
        <w:pStyle w:val="Footnote"/>
        <w:rPr>
          <w:rFonts w:eastAsia="Calibri"/>
        </w:rPr>
      </w:pPr>
    </w:p>
    <w:p w14:paraId="3CDF9287" w14:textId="5BB3CFAA" w:rsidR="00FE7112" w:rsidRDefault="00FE7112" w:rsidP="004C05A6">
      <w:pPr>
        <w:pStyle w:val="Footnote"/>
        <w:rPr>
          <w:rFonts w:eastAsia="Calibri"/>
          <w:shd w:val="clear" w:color="auto" w:fill="FFFFFF"/>
        </w:rPr>
      </w:pPr>
      <w:r w:rsidRPr="000710D2">
        <w:rPr>
          <w:rFonts w:eastAsia="Calibri"/>
        </w:rPr>
        <w:t xml:space="preserve">Source: </w:t>
      </w:r>
      <w:r w:rsidR="00276913">
        <w:rPr>
          <w:rFonts w:eastAsia="Calibri"/>
          <w:shd w:val="clear" w:color="auto" w:fill="FFFFFF"/>
        </w:rPr>
        <w:t>“</w:t>
      </w:r>
      <w:r w:rsidRPr="000710D2">
        <w:rPr>
          <w:rFonts w:eastAsia="Calibri"/>
          <w:shd w:val="clear" w:color="auto" w:fill="FFFFFF"/>
        </w:rPr>
        <w:t>Product Marketing</w:t>
      </w:r>
      <w:r w:rsidR="00DE5C43">
        <w:rPr>
          <w:rFonts w:eastAsia="Calibri"/>
          <w:shd w:val="clear" w:color="auto" w:fill="FFFFFF"/>
        </w:rPr>
        <w:t>,</w:t>
      </w:r>
      <w:r w:rsidR="00276913">
        <w:rPr>
          <w:rFonts w:eastAsia="Calibri"/>
          <w:shd w:val="clear" w:color="auto" w:fill="FFFFFF"/>
        </w:rPr>
        <w:t>”</w:t>
      </w:r>
      <w:r w:rsidRPr="000710D2">
        <w:rPr>
          <w:rFonts w:eastAsia="Calibri"/>
          <w:shd w:val="clear" w:color="auto" w:fill="FFFFFF"/>
        </w:rPr>
        <w:t xml:space="preserve"> Sundaram</w:t>
      </w:r>
      <w:r w:rsidR="00DE5C43">
        <w:rPr>
          <w:rFonts w:eastAsia="Calibri"/>
          <w:shd w:val="clear" w:color="auto" w:fill="FFFFFF"/>
        </w:rPr>
        <w:t>, a</w:t>
      </w:r>
      <w:r>
        <w:rPr>
          <w:rFonts w:eastAsia="Calibri"/>
          <w:shd w:val="clear" w:color="auto" w:fill="FFFFFF"/>
        </w:rPr>
        <w:t xml:space="preserve">ccessed </w:t>
      </w:r>
      <w:r w:rsidRPr="000710D2">
        <w:rPr>
          <w:rFonts w:eastAsia="Calibri"/>
          <w:shd w:val="clear" w:color="auto" w:fill="FFFFFF"/>
        </w:rPr>
        <w:t>Jan</w:t>
      </w:r>
      <w:r w:rsidR="00DE5C43">
        <w:rPr>
          <w:rFonts w:eastAsia="Calibri"/>
          <w:shd w:val="clear" w:color="auto" w:fill="FFFFFF"/>
        </w:rPr>
        <w:t>uary</w:t>
      </w:r>
      <w:r w:rsidRPr="000710D2">
        <w:rPr>
          <w:rFonts w:eastAsia="Calibri"/>
          <w:shd w:val="clear" w:color="auto" w:fill="FFFFFF"/>
        </w:rPr>
        <w:t xml:space="preserve"> 25, 2019</w:t>
      </w:r>
      <w:r w:rsidR="00DE5C43">
        <w:rPr>
          <w:rFonts w:eastAsia="Calibri"/>
          <w:shd w:val="clear" w:color="auto" w:fill="FFFFFF"/>
        </w:rPr>
        <w:t>,</w:t>
      </w:r>
      <w:r w:rsidR="00DF12F7">
        <w:rPr>
          <w:rFonts w:eastAsia="Calibri"/>
          <w:shd w:val="clear" w:color="auto" w:fill="FFFFFF"/>
        </w:rPr>
        <w:t xml:space="preserve"> </w:t>
      </w:r>
      <w:r w:rsidR="0039568C" w:rsidRPr="0039568C">
        <w:rPr>
          <w:rFonts w:eastAsia="Calibri"/>
          <w:shd w:val="clear" w:color="auto" w:fill="FFFFFF"/>
        </w:rPr>
        <w:t>www.sundaramgroups.in/product-marketing</w:t>
      </w:r>
      <w:r w:rsidRPr="000710D2">
        <w:rPr>
          <w:rFonts w:eastAsia="Calibri"/>
          <w:shd w:val="clear" w:color="auto" w:fill="FFFFFF"/>
        </w:rPr>
        <w:t>.</w:t>
      </w:r>
    </w:p>
    <w:p w14:paraId="675641EA" w14:textId="24B4F82A" w:rsidR="0039568C" w:rsidRDefault="0039568C" w:rsidP="004C05A6">
      <w:pPr>
        <w:pStyle w:val="Footnote"/>
        <w:rPr>
          <w:rFonts w:eastAsia="Calibri"/>
          <w:shd w:val="clear" w:color="auto" w:fill="FFFFFF"/>
        </w:rPr>
      </w:pPr>
    </w:p>
    <w:p w14:paraId="4DA11AEE" w14:textId="77777777" w:rsidR="0039568C" w:rsidRPr="000710D2" w:rsidRDefault="0039568C" w:rsidP="004C05A6">
      <w:pPr>
        <w:pStyle w:val="Footnote"/>
        <w:rPr>
          <w:rFonts w:eastAsia="Calibri"/>
        </w:rPr>
      </w:pPr>
    </w:p>
    <w:p w14:paraId="2792B4DF" w14:textId="450E49FC" w:rsidR="00FE7112" w:rsidRPr="000710D2" w:rsidRDefault="00FE7112" w:rsidP="00FE7112">
      <w:pPr>
        <w:pStyle w:val="ExhibitHeading"/>
        <w:rPr>
          <w:rFonts w:eastAsia="Calibri"/>
        </w:rPr>
      </w:pPr>
      <w:r w:rsidRPr="000710D2">
        <w:rPr>
          <w:rFonts w:eastAsia="Calibri"/>
        </w:rPr>
        <w:t xml:space="preserve">EXHIBIT 5: </w:t>
      </w:r>
      <w:r w:rsidR="00B3303A">
        <w:rPr>
          <w:rFonts w:eastAsia="Calibri"/>
        </w:rPr>
        <w:t>Sundaram</w:t>
      </w:r>
      <w:r w:rsidR="006F0771">
        <w:rPr>
          <w:rFonts w:eastAsia="Calibri"/>
        </w:rPr>
        <w:t>’s</w:t>
      </w:r>
      <w:r w:rsidR="00B3303A">
        <w:rPr>
          <w:rFonts w:eastAsia="Calibri"/>
        </w:rPr>
        <w:t xml:space="preserve"> </w:t>
      </w:r>
      <w:r w:rsidRPr="000710D2">
        <w:rPr>
          <w:rFonts w:eastAsia="Calibri"/>
        </w:rPr>
        <w:t>DIVIDEND PAYMENT RECORD</w:t>
      </w:r>
    </w:p>
    <w:p w14:paraId="17969880" w14:textId="4C41B835" w:rsidR="00FE7112" w:rsidRDefault="00FE7112" w:rsidP="004C05A6">
      <w:pPr>
        <w:pStyle w:val="ExhibitText"/>
        <w:rPr>
          <w:rFonts w:eastAsia="Calibri"/>
        </w:rPr>
      </w:pPr>
    </w:p>
    <w:tbl>
      <w:tblPr>
        <w:tblW w:w="5000" w:type="pct"/>
        <w:tblCellMar>
          <w:top w:w="29" w:type="dxa"/>
          <w:left w:w="115" w:type="dxa"/>
          <w:bottom w:w="29" w:type="dxa"/>
          <w:right w:w="115" w:type="dxa"/>
        </w:tblCellMar>
        <w:tblLook w:val="04A0" w:firstRow="1" w:lastRow="0" w:firstColumn="1" w:lastColumn="0" w:noHBand="0" w:noVBand="1"/>
      </w:tblPr>
      <w:tblGrid>
        <w:gridCol w:w="1807"/>
        <w:gridCol w:w="1403"/>
        <w:gridCol w:w="1265"/>
        <w:gridCol w:w="4885"/>
      </w:tblGrid>
      <w:tr w:rsidR="005F2792" w:rsidRPr="00C7386D" w14:paraId="3F771BC0" w14:textId="77777777" w:rsidTr="002A7D43">
        <w:trPr>
          <w:trHeight w:val="288"/>
        </w:trPr>
        <w:tc>
          <w:tcPr>
            <w:tcW w:w="1672" w:type="dxa"/>
            <w:tcBorders>
              <w:top w:val="single" w:sz="4" w:space="0" w:color="auto"/>
              <w:left w:val="nil"/>
              <w:bottom w:val="single" w:sz="12" w:space="0" w:color="auto"/>
              <w:right w:val="nil"/>
            </w:tcBorders>
            <w:shd w:val="clear" w:color="auto" w:fill="auto"/>
            <w:vAlign w:val="center"/>
            <w:hideMark/>
          </w:tcPr>
          <w:p w14:paraId="706EC8CB" w14:textId="77777777" w:rsidR="005F2792" w:rsidRPr="00C7386D" w:rsidRDefault="005F2792" w:rsidP="002A7D43">
            <w:pPr>
              <w:jc w:val="center"/>
              <w:rPr>
                <w:rFonts w:ascii="Arial" w:hAnsi="Arial" w:cs="Arial"/>
                <w:b/>
                <w:bCs/>
                <w:color w:val="000000"/>
                <w:sz w:val="18"/>
                <w:szCs w:val="18"/>
              </w:rPr>
            </w:pPr>
            <w:r w:rsidRPr="00C7386D">
              <w:rPr>
                <w:rFonts w:ascii="Arial" w:hAnsi="Arial" w:cs="Arial"/>
                <w:b/>
                <w:bCs/>
                <w:color w:val="000000"/>
                <w:sz w:val="18"/>
                <w:szCs w:val="18"/>
                <w:lang w:val="en-IN" w:eastAsia="en-IN"/>
              </w:rPr>
              <w:t>Announcement Date</w:t>
            </w:r>
          </w:p>
        </w:tc>
        <w:tc>
          <w:tcPr>
            <w:tcW w:w="1298" w:type="dxa"/>
            <w:tcBorders>
              <w:top w:val="single" w:sz="4" w:space="0" w:color="auto"/>
              <w:left w:val="nil"/>
              <w:bottom w:val="single" w:sz="12" w:space="0" w:color="auto"/>
              <w:right w:val="nil"/>
            </w:tcBorders>
            <w:shd w:val="clear" w:color="auto" w:fill="auto"/>
            <w:vAlign w:val="center"/>
            <w:hideMark/>
          </w:tcPr>
          <w:p w14:paraId="651A03D6" w14:textId="77777777" w:rsidR="005F2792" w:rsidRPr="00C7386D" w:rsidRDefault="005F2792" w:rsidP="005F2792">
            <w:pPr>
              <w:jc w:val="center"/>
              <w:rPr>
                <w:rFonts w:ascii="Arial" w:hAnsi="Arial" w:cs="Arial"/>
                <w:b/>
                <w:bCs/>
                <w:color w:val="000000"/>
                <w:sz w:val="18"/>
                <w:szCs w:val="18"/>
              </w:rPr>
            </w:pPr>
            <w:r w:rsidRPr="00C7386D">
              <w:rPr>
                <w:rFonts w:ascii="Arial" w:hAnsi="Arial" w:cs="Arial"/>
                <w:b/>
                <w:bCs/>
                <w:color w:val="000000"/>
                <w:sz w:val="18"/>
                <w:szCs w:val="18"/>
                <w:lang w:val="en-IN" w:eastAsia="en-IN"/>
              </w:rPr>
              <w:t>Dividend Type</w:t>
            </w:r>
          </w:p>
        </w:tc>
        <w:tc>
          <w:tcPr>
            <w:tcW w:w="1170" w:type="dxa"/>
            <w:tcBorders>
              <w:top w:val="single" w:sz="4" w:space="0" w:color="auto"/>
              <w:left w:val="nil"/>
              <w:bottom w:val="single" w:sz="12" w:space="0" w:color="auto"/>
              <w:right w:val="nil"/>
            </w:tcBorders>
            <w:shd w:val="clear" w:color="auto" w:fill="auto"/>
            <w:vAlign w:val="center"/>
            <w:hideMark/>
          </w:tcPr>
          <w:p w14:paraId="32121EC1" w14:textId="77777777" w:rsidR="005F2792" w:rsidRPr="00C7386D" w:rsidRDefault="005F2792" w:rsidP="005F2792">
            <w:pPr>
              <w:jc w:val="center"/>
              <w:rPr>
                <w:rFonts w:ascii="Arial" w:hAnsi="Arial" w:cs="Arial"/>
                <w:b/>
                <w:bCs/>
                <w:color w:val="000000"/>
                <w:sz w:val="18"/>
                <w:szCs w:val="18"/>
              </w:rPr>
            </w:pPr>
            <w:r w:rsidRPr="00C7386D">
              <w:rPr>
                <w:rFonts w:ascii="Arial" w:hAnsi="Arial" w:cs="Arial"/>
                <w:b/>
                <w:bCs/>
                <w:color w:val="000000"/>
                <w:sz w:val="18"/>
                <w:szCs w:val="18"/>
                <w:lang w:val="en-IN" w:eastAsia="en-IN"/>
              </w:rPr>
              <w:t>Dividend (%)</w:t>
            </w:r>
          </w:p>
        </w:tc>
        <w:tc>
          <w:tcPr>
            <w:tcW w:w="4520" w:type="dxa"/>
            <w:tcBorders>
              <w:top w:val="single" w:sz="4" w:space="0" w:color="auto"/>
              <w:left w:val="nil"/>
              <w:bottom w:val="single" w:sz="12" w:space="0" w:color="auto"/>
              <w:right w:val="nil"/>
            </w:tcBorders>
            <w:shd w:val="clear" w:color="auto" w:fill="auto"/>
            <w:vAlign w:val="center"/>
            <w:hideMark/>
          </w:tcPr>
          <w:p w14:paraId="7C32AF2C" w14:textId="77777777" w:rsidR="005F2792" w:rsidRPr="00C7386D" w:rsidRDefault="005F2792" w:rsidP="002A7D43">
            <w:pPr>
              <w:rPr>
                <w:rFonts w:ascii="Arial" w:hAnsi="Arial" w:cs="Arial"/>
                <w:b/>
                <w:bCs/>
                <w:color w:val="000000"/>
                <w:sz w:val="18"/>
                <w:szCs w:val="18"/>
              </w:rPr>
            </w:pPr>
            <w:r w:rsidRPr="00C7386D">
              <w:rPr>
                <w:rFonts w:ascii="Arial" w:hAnsi="Arial" w:cs="Arial"/>
                <w:b/>
                <w:bCs/>
                <w:color w:val="000000"/>
                <w:sz w:val="18"/>
                <w:szCs w:val="18"/>
                <w:lang w:val="en-IN" w:eastAsia="en-IN"/>
              </w:rPr>
              <w:t>Remarks</w:t>
            </w:r>
          </w:p>
        </w:tc>
      </w:tr>
      <w:tr w:rsidR="005F2792" w:rsidRPr="00C7386D" w14:paraId="715D3115" w14:textId="77777777" w:rsidTr="00B96538">
        <w:trPr>
          <w:trHeight w:val="24"/>
        </w:trPr>
        <w:tc>
          <w:tcPr>
            <w:tcW w:w="1672" w:type="dxa"/>
            <w:tcBorders>
              <w:top w:val="single" w:sz="12" w:space="0" w:color="auto"/>
              <w:left w:val="nil"/>
              <w:bottom w:val="nil"/>
              <w:right w:val="nil"/>
            </w:tcBorders>
            <w:shd w:val="clear" w:color="auto" w:fill="auto"/>
            <w:vAlign w:val="center"/>
            <w:hideMark/>
          </w:tcPr>
          <w:p w14:paraId="57707CD3"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2005-08-01</w:t>
            </w:r>
          </w:p>
        </w:tc>
        <w:tc>
          <w:tcPr>
            <w:tcW w:w="1298" w:type="dxa"/>
            <w:tcBorders>
              <w:top w:val="single" w:sz="12" w:space="0" w:color="auto"/>
              <w:left w:val="nil"/>
              <w:bottom w:val="nil"/>
              <w:right w:val="nil"/>
            </w:tcBorders>
            <w:shd w:val="clear" w:color="auto" w:fill="auto"/>
            <w:vAlign w:val="center"/>
            <w:hideMark/>
          </w:tcPr>
          <w:p w14:paraId="11718FF5"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single" w:sz="12" w:space="0" w:color="auto"/>
              <w:left w:val="nil"/>
              <w:bottom w:val="nil"/>
              <w:right w:val="nil"/>
            </w:tcBorders>
            <w:shd w:val="clear" w:color="auto" w:fill="auto"/>
            <w:vAlign w:val="center"/>
            <w:hideMark/>
          </w:tcPr>
          <w:p w14:paraId="4CAC73A8"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11</w:t>
            </w:r>
          </w:p>
        </w:tc>
        <w:tc>
          <w:tcPr>
            <w:tcW w:w="4520" w:type="dxa"/>
            <w:tcBorders>
              <w:top w:val="single" w:sz="12" w:space="0" w:color="auto"/>
              <w:left w:val="nil"/>
              <w:bottom w:val="nil"/>
              <w:right w:val="nil"/>
            </w:tcBorders>
            <w:shd w:val="clear" w:color="auto" w:fill="auto"/>
            <w:vAlign w:val="center"/>
            <w:hideMark/>
          </w:tcPr>
          <w:p w14:paraId="0EDDE314"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AGM</w:t>
            </w:r>
          </w:p>
        </w:tc>
      </w:tr>
      <w:tr w:rsidR="005F2792" w:rsidRPr="00C7386D" w14:paraId="0F8CBEBD" w14:textId="77777777" w:rsidTr="00B96538">
        <w:trPr>
          <w:trHeight w:val="41"/>
        </w:trPr>
        <w:tc>
          <w:tcPr>
            <w:tcW w:w="1672" w:type="dxa"/>
            <w:tcBorders>
              <w:top w:val="nil"/>
              <w:left w:val="nil"/>
              <w:bottom w:val="nil"/>
              <w:right w:val="nil"/>
            </w:tcBorders>
            <w:shd w:val="clear" w:color="auto" w:fill="auto"/>
            <w:vAlign w:val="center"/>
            <w:hideMark/>
          </w:tcPr>
          <w:p w14:paraId="1F30E306"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2006-08-29</w:t>
            </w:r>
          </w:p>
        </w:tc>
        <w:tc>
          <w:tcPr>
            <w:tcW w:w="1298" w:type="dxa"/>
            <w:tcBorders>
              <w:top w:val="nil"/>
              <w:left w:val="nil"/>
              <w:bottom w:val="nil"/>
              <w:right w:val="nil"/>
            </w:tcBorders>
            <w:shd w:val="clear" w:color="auto" w:fill="auto"/>
            <w:vAlign w:val="center"/>
            <w:hideMark/>
          </w:tcPr>
          <w:p w14:paraId="31822257"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686C302E"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20</w:t>
            </w:r>
          </w:p>
        </w:tc>
        <w:tc>
          <w:tcPr>
            <w:tcW w:w="4520" w:type="dxa"/>
            <w:tcBorders>
              <w:top w:val="nil"/>
              <w:left w:val="nil"/>
              <w:bottom w:val="nil"/>
              <w:right w:val="nil"/>
            </w:tcBorders>
            <w:shd w:val="clear" w:color="auto" w:fill="auto"/>
            <w:vAlign w:val="center"/>
            <w:hideMark/>
          </w:tcPr>
          <w:p w14:paraId="198146FB"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AGM</w:t>
            </w:r>
          </w:p>
        </w:tc>
      </w:tr>
      <w:tr w:rsidR="005F2792" w:rsidRPr="00C7386D" w14:paraId="66F3B63D" w14:textId="77777777" w:rsidTr="00B96538">
        <w:trPr>
          <w:trHeight w:val="41"/>
        </w:trPr>
        <w:tc>
          <w:tcPr>
            <w:tcW w:w="1672" w:type="dxa"/>
            <w:tcBorders>
              <w:top w:val="nil"/>
              <w:left w:val="nil"/>
              <w:bottom w:val="nil"/>
              <w:right w:val="nil"/>
            </w:tcBorders>
            <w:shd w:val="clear" w:color="auto" w:fill="auto"/>
            <w:vAlign w:val="center"/>
            <w:hideMark/>
          </w:tcPr>
          <w:p w14:paraId="257E0AF0"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2007-09-03</w:t>
            </w:r>
          </w:p>
        </w:tc>
        <w:tc>
          <w:tcPr>
            <w:tcW w:w="1298" w:type="dxa"/>
            <w:tcBorders>
              <w:top w:val="nil"/>
              <w:left w:val="nil"/>
              <w:bottom w:val="nil"/>
              <w:right w:val="nil"/>
            </w:tcBorders>
            <w:shd w:val="clear" w:color="auto" w:fill="auto"/>
            <w:vAlign w:val="center"/>
            <w:hideMark/>
          </w:tcPr>
          <w:p w14:paraId="6F766E74"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2D784D1B"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20</w:t>
            </w:r>
          </w:p>
        </w:tc>
        <w:tc>
          <w:tcPr>
            <w:tcW w:w="4520" w:type="dxa"/>
            <w:tcBorders>
              <w:top w:val="nil"/>
              <w:left w:val="nil"/>
              <w:bottom w:val="nil"/>
              <w:right w:val="nil"/>
            </w:tcBorders>
            <w:shd w:val="clear" w:color="auto" w:fill="auto"/>
            <w:vAlign w:val="center"/>
            <w:hideMark/>
          </w:tcPr>
          <w:p w14:paraId="7B32CD1C"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w:t>
            </w:r>
          </w:p>
        </w:tc>
      </w:tr>
      <w:tr w:rsidR="005F2792" w:rsidRPr="00C7386D" w14:paraId="7BF8024F" w14:textId="77777777" w:rsidTr="00B96538">
        <w:trPr>
          <w:trHeight w:val="41"/>
        </w:trPr>
        <w:tc>
          <w:tcPr>
            <w:tcW w:w="1672" w:type="dxa"/>
            <w:tcBorders>
              <w:top w:val="nil"/>
              <w:left w:val="nil"/>
              <w:bottom w:val="nil"/>
              <w:right w:val="nil"/>
            </w:tcBorders>
            <w:shd w:val="clear" w:color="auto" w:fill="auto"/>
            <w:vAlign w:val="center"/>
            <w:hideMark/>
          </w:tcPr>
          <w:p w14:paraId="2EA320CC"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2008-06-30</w:t>
            </w:r>
          </w:p>
        </w:tc>
        <w:tc>
          <w:tcPr>
            <w:tcW w:w="1298" w:type="dxa"/>
            <w:tcBorders>
              <w:top w:val="nil"/>
              <w:left w:val="nil"/>
              <w:bottom w:val="nil"/>
              <w:right w:val="nil"/>
            </w:tcBorders>
            <w:shd w:val="clear" w:color="auto" w:fill="auto"/>
            <w:vAlign w:val="center"/>
            <w:hideMark/>
          </w:tcPr>
          <w:p w14:paraId="432DF565"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552C01E0"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10</w:t>
            </w:r>
          </w:p>
        </w:tc>
        <w:tc>
          <w:tcPr>
            <w:tcW w:w="4520" w:type="dxa"/>
            <w:tcBorders>
              <w:top w:val="nil"/>
              <w:left w:val="nil"/>
              <w:bottom w:val="nil"/>
              <w:right w:val="nil"/>
            </w:tcBorders>
            <w:shd w:val="clear" w:color="auto" w:fill="auto"/>
            <w:vAlign w:val="center"/>
            <w:hideMark/>
          </w:tcPr>
          <w:p w14:paraId="1450D495"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AGM</w:t>
            </w:r>
          </w:p>
        </w:tc>
      </w:tr>
      <w:tr w:rsidR="005F2792" w:rsidRPr="00C7386D" w14:paraId="6C352965" w14:textId="77777777" w:rsidTr="00B96538">
        <w:trPr>
          <w:trHeight w:val="41"/>
        </w:trPr>
        <w:tc>
          <w:tcPr>
            <w:tcW w:w="1672" w:type="dxa"/>
            <w:tcBorders>
              <w:top w:val="nil"/>
              <w:left w:val="nil"/>
              <w:bottom w:val="nil"/>
              <w:right w:val="nil"/>
            </w:tcBorders>
            <w:shd w:val="clear" w:color="auto" w:fill="auto"/>
            <w:vAlign w:val="center"/>
            <w:hideMark/>
          </w:tcPr>
          <w:p w14:paraId="747D9B04"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2009-07-01</w:t>
            </w:r>
          </w:p>
        </w:tc>
        <w:tc>
          <w:tcPr>
            <w:tcW w:w="1298" w:type="dxa"/>
            <w:tcBorders>
              <w:top w:val="nil"/>
              <w:left w:val="nil"/>
              <w:bottom w:val="nil"/>
              <w:right w:val="nil"/>
            </w:tcBorders>
            <w:shd w:val="clear" w:color="auto" w:fill="auto"/>
            <w:vAlign w:val="center"/>
            <w:hideMark/>
          </w:tcPr>
          <w:p w14:paraId="11B0CE49"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46E6744D"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10</w:t>
            </w:r>
          </w:p>
        </w:tc>
        <w:tc>
          <w:tcPr>
            <w:tcW w:w="4520" w:type="dxa"/>
            <w:tcBorders>
              <w:top w:val="nil"/>
              <w:left w:val="nil"/>
              <w:bottom w:val="nil"/>
              <w:right w:val="nil"/>
            </w:tcBorders>
            <w:shd w:val="clear" w:color="auto" w:fill="auto"/>
            <w:vAlign w:val="center"/>
            <w:hideMark/>
          </w:tcPr>
          <w:p w14:paraId="12088724"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w:t>
            </w:r>
          </w:p>
        </w:tc>
      </w:tr>
      <w:tr w:rsidR="005F2792" w:rsidRPr="00C7386D" w14:paraId="585C49FC" w14:textId="77777777" w:rsidTr="00B96538">
        <w:trPr>
          <w:trHeight w:val="41"/>
        </w:trPr>
        <w:tc>
          <w:tcPr>
            <w:tcW w:w="1672" w:type="dxa"/>
            <w:tcBorders>
              <w:top w:val="nil"/>
              <w:left w:val="nil"/>
              <w:bottom w:val="nil"/>
              <w:right w:val="nil"/>
            </w:tcBorders>
            <w:shd w:val="clear" w:color="auto" w:fill="auto"/>
            <w:vAlign w:val="center"/>
            <w:hideMark/>
          </w:tcPr>
          <w:p w14:paraId="4E82062B"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2010-05-24</w:t>
            </w:r>
          </w:p>
        </w:tc>
        <w:tc>
          <w:tcPr>
            <w:tcW w:w="1298" w:type="dxa"/>
            <w:tcBorders>
              <w:top w:val="nil"/>
              <w:left w:val="nil"/>
              <w:bottom w:val="nil"/>
              <w:right w:val="nil"/>
            </w:tcBorders>
            <w:shd w:val="clear" w:color="auto" w:fill="auto"/>
            <w:vAlign w:val="center"/>
            <w:hideMark/>
          </w:tcPr>
          <w:p w14:paraId="6D3390D6"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6E484D30"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20</w:t>
            </w:r>
          </w:p>
        </w:tc>
        <w:tc>
          <w:tcPr>
            <w:tcW w:w="4520" w:type="dxa"/>
            <w:tcBorders>
              <w:top w:val="nil"/>
              <w:left w:val="nil"/>
              <w:bottom w:val="nil"/>
              <w:right w:val="nil"/>
            </w:tcBorders>
            <w:shd w:val="clear" w:color="auto" w:fill="auto"/>
            <w:vAlign w:val="center"/>
            <w:hideMark/>
          </w:tcPr>
          <w:p w14:paraId="66C6168F"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w:t>
            </w:r>
          </w:p>
        </w:tc>
      </w:tr>
      <w:tr w:rsidR="005F2792" w:rsidRPr="00C7386D" w14:paraId="7DB38BC5" w14:textId="77777777" w:rsidTr="00B96538">
        <w:trPr>
          <w:trHeight w:val="41"/>
        </w:trPr>
        <w:tc>
          <w:tcPr>
            <w:tcW w:w="1672" w:type="dxa"/>
            <w:tcBorders>
              <w:top w:val="nil"/>
              <w:left w:val="nil"/>
              <w:bottom w:val="nil"/>
              <w:right w:val="nil"/>
            </w:tcBorders>
            <w:shd w:val="clear" w:color="auto" w:fill="auto"/>
            <w:vAlign w:val="center"/>
            <w:hideMark/>
          </w:tcPr>
          <w:p w14:paraId="678F20CF"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2011-05-31</w:t>
            </w:r>
          </w:p>
        </w:tc>
        <w:tc>
          <w:tcPr>
            <w:tcW w:w="1298" w:type="dxa"/>
            <w:tcBorders>
              <w:top w:val="nil"/>
              <w:left w:val="nil"/>
              <w:bottom w:val="nil"/>
              <w:right w:val="nil"/>
            </w:tcBorders>
            <w:shd w:val="clear" w:color="auto" w:fill="auto"/>
            <w:vAlign w:val="center"/>
            <w:hideMark/>
          </w:tcPr>
          <w:p w14:paraId="78EAA459"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5CAFF3E6"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20</w:t>
            </w:r>
          </w:p>
        </w:tc>
        <w:tc>
          <w:tcPr>
            <w:tcW w:w="4520" w:type="dxa"/>
            <w:tcBorders>
              <w:top w:val="nil"/>
              <w:left w:val="nil"/>
              <w:bottom w:val="nil"/>
              <w:right w:val="nil"/>
            </w:tcBorders>
            <w:shd w:val="clear" w:color="auto" w:fill="auto"/>
            <w:vAlign w:val="center"/>
            <w:hideMark/>
          </w:tcPr>
          <w:p w14:paraId="652CAB46"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₹0.20 per share (20%) dividend</w:t>
            </w:r>
          </w:p>
        </w:tc>
      </w:tr>
      <w:tr w:rsidR="005F2792" w:rsidRPr="00C7386D" w14:paraId="0B78DB21" w14:textId="77777777" w:rsidTr="00B96538">
        <w:trPr>
          <w:trHeight w:val="41"/>
        </w:trPr>
        <w:tc>
          <w:tcPr>
            <w:tcW w:w="1672" w:type="dxa"/>
            <w:tcBorders>
              <w:top w:val="nil"/>
              <w:left w:val="nil"/>
              <w:bottom w:val="nil"/>
              <w:right w:val="nil"/>
            </w:tcBorders>
            <w:shd w:val="clear" w:color="auto" w:fill="auto"/>
            <w:vAlign w:val="center"/>
            <w:hideMark/>
          </w:tcPr>
          <w:p w14:paraId="6C06019F"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2012-05-31</w:t>
            </w:r>
          </w:p>
        </w:tc>
        <w:tc>
          <w:tcPr>
            <w:tcW w:w="1298" w:type="dxa"/>
            <w:tcBorders>
              <w:top w:val="nil"/>
              <w:left w:val="nil"/>
              <w:bottom w:val="nil"/>
              <w:right w:val="nil"/>
            </w:tcBorders>
            <w:shd w:val="clear" w:color="auto" w:fill="auto"/>
            <w:vAlign w:val="center"/>
            <w:hideMark/>
          </w:tcPr>
          <w:p w14:paraId="3D7910BF"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68843D16"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6.62</w:t>
            </w:r>
          </w:p>
        </w:tc>
        <w:tc>
          <w:tcPr>
            <w:tcW w:w="4520" w:type="dxa"/>
            <w:tcBorders>
              <w:top w:val="nil"/>
              <w:left w:val="nil"/>
              <w:bottom w:val="nil"/>
              <w:right w:val="nil"/>
            </w:tcBorders>
            <w:shd w:val="clear" w:color="auto" w:fill="auto"/>
            <w:vAlign w:val="center"/>
            <w:hideMark/>
          </w:tcPr>
          <w:p w14:paraId="34285CB2"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Dividend revised from ₹0.20 per share (20%) to ₹0.0662 per share (6.62%)</w:t>
            </w:r>
          </w:p>
        </w:tc>
      </w:tr>
      <w:tr w:rsidR="005F2792" w:rsidRPr="00C7386D" w14:paraId="2677A7B3" w14:textId="77777777" w:rsidTr="00B96538">
        <w:trPr>
          <w:trHeight w:val="41"/>
        </w:trPr>
        <w:tc>
          <w:tcPr>
            <w:tcW w:w="1672" w:type="dxa"/>
            <w:tcBorders>
              <w:top w:val="nil"/>
              <w:left w:val="nil"/>
              <w:bottom w:val="nil"/>
              <w:right w:val="nil"/>
            </w:tcBorders>
            <w:shd w:val="clear" w:color="auto" w:fill="auto"/>
            <w:vAlign w:val="center"/>
            <w:hideMark/>
          </w:tcPr>
          <w:p w14:paraId="367B38E3"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2013-05-30</w:t>
            </w:r>
          </w:p>
        </w:tc>
        <w:tc>
          <w:tcPr>
            <w:tcW w:w="1298" w:type="dxa"/>
            <w:tcBorders>
              <w:top w:val="nil"/>
              <w:left w:val="nil"/>
              <w:bottom w:val="nil"/>
              <w:right w:val="nil"/>
            </w:tcBorders>
            <w:shd w:val="clear" w:color="auto" w:fill="auto"/>
            <w:vAlign w:val="center"/>
            <w:hideMark/>
          </w:tcPr>
          <w:p w14:paraId="30422346"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nil"/>
              <w:right w:val="nil"/>
            </w:tcBorders>
            <w:shd w:val="clear" w:color="auto" w:fill="auto"/>
            <w:vAlign w:val="center"/>
            <w:hideMark/>
          </w:tcPr>
          <w:p w14:paraId="745000DB"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10</w:t>
            </w:r>
          </w:p>
        </w:tc>
        <w:tc>
          <w:tcPr>
            <w:tcW w:w="4520" w:type="dxa"/>
            <w:tcBorders>
              <w:top w:val="nil"/>
              <w:left w:val="nil"/>
              <w:bottom w:val="nil"/>
              <w:right w:val="nil"/>
            </w:tcBorders>
            <w:shd w:val="clear" w:color="auto" w:fill="auto"/>
            <w:vAlign w:val="center"/>
            <w:hideMark/>
          </w:tcPr>
          <w:p w14:paraId="3C3DB5E3"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₹0.1000 per share (10%) dividend</w:t>
            </w:r>
          </w:p>
        </w:tc>
      </w:tr>
      <w:tr w:rsidR="005F2792" w:rsidRPr="00C7386D" w14:paraId="14D8FDD1" w14:textId="77777777" w:rsidTr="002A7D43">
        <w:trPr>
          <w:trHeight w:val="288"/>
        </w:trPr>
        <w:tc>
          <w:tcPr>
            <w:tcW w:w="1672" w:type="dxa"/>
            <w:tcBorders>
              <w:top w:val="nil"/>
              <w:left w:val="nil"/>
              <w:bottom w:val="single" w:sz="4" w:space="0" w:color="auto"/>
              <w:right w:val="nil"/>
            </w:tcBorders>
            <w:shd w:val="clear" w:color="auto" w:fill="auto"/>
            <w:vAlign w:val="center"/>
            <w:hideMark/>
          </w:tcPr>
          <w:p w14:paraId="57693686" w14:textId="77777777" w:rsidR="005F2792" w:rsidRPr="00C7386D" w:rsidRDefault="005F2792" w:rsidP="002A7D43">
            <w:pPr>
              <w:jc w:val="center"/>
              <w:rPr>
                <w:rFonts w:ascii="Arial" w:hAnsi="Arial" w:cs="Arial"/>
                <w:color w:val="000000"/>
                <w:sz w:val="18"/>
                <w:szCs w:val="18"/>
              </w:rPr>
            </w:pPr>
            <w:r w:rsidRPr="00C7386D">
              <w:rPr>
                <w:rFonts w:ascii="Arial" w:hAnsi="Arial" w:cs="Arial"/>
                <w:color w:val="000000"/>
                <w:sz w:val="18"/>
                <w:szCs w:val="18"/>
                <w:lang w:val="en-IN" w:eastAsia="en-IN"/>
              </w:rPr>
              <w:t>2014-05-26</w:t>
            </w:r>
          </w:p>
        </w:tc>
        <w:tc>
          <w:tcPr>
            <w:tcW w:w="1298" w:type="dxa"/>
            <w:tcBorders>
              <w:top w:val="nil"/>
              <w:left w:val="nil"/>
              <w:bottom w:val="single" w:sz="4" w:space="0" w:color="auto"/>
              <w:right w:val="nil"/>
            </w:tcBorders>
            <w:shd w:val="clear" w:color="auto" w:fill="auto"/>
            <w:vAlign w:val="center"/>
            <w:hideMark/>
          </w:tcPr>
          <w:p w14:paraId="7A5D8ADE" w14:textId="77777777" w:rsidR="005F2792" w:rsidRPr="00C7386D" w:rsidRDefault="005F2792" w:rsidP="005F2792">
            <w:pPr>
              <w:jc w:val="center"/>
              <w:rPr>
                <w:rFonts w:ascii="Arial" w:hAnsi="Arial" w:cs="Arial"/>
                <w:color w:val="000000"/>
                <w:sz w:val="18"/>
                <w:szCs w:val="18"/>
              </w:rPr>
            </w:pPr>
            <w:r w:rsidRPr="00C7386D">
              <w:rPr>
                <w:rFonts w:ascii="Arial" w:hAnsi="Arial" w:cs="Arial"/>
                <w:color w:val="000000"/>
                <w:sz w:val="18"/>
                <w:szCs w:val="18"/>
                <w:lang w:val="en-IN" w:eastAsia="en-IN"/>
              </w:rPr>
              <w:t>Final</w:t>
            </w:r>
          </w:p>
        </w:tc>
        <w:tc>
          <w:tcPr>
            <w:tcW w:w="1170" w:type="dxa"/>
            <w:tcBorders>
              <w:top w:val="nil"/>
              <w:left w:val="nil"/>
              <w:bottom w:val="single" w:sz="4" w:space="0" w:color="auto"/>
              <w:right w:val="nil"/>
            </w:tcBorders>
            <w:shd w:val="clear" w:color="auto" w:fill="auto"/>
            <w:vAlign w:val="center"/>
            <w:hideMark/>
          </w:tcPr>
          <w:p w14:paraId="71A55ED5" w14:textId="77777777" w:rsidR="005F2792" w:rsidRPr="00C7386D" w:rsidRDefault="005F2792" w:rsidP="005F2792">
            <w:pPr>
              <w:ind w:right="288"/>
              <w:jc w:val="right"/>
              <w:rPr>
                <w:rFonts w:ascii="Arial" w:hAnsi="Arial" w:cs="Arial"/>
                <w:color w:val="000000"/>
                <w:sz w:val="18"/>
                <w:szCs w:val="18"/>
              </w:rPr>
            </w:pPr>
            <w:r w:rsidRPr="00C7386D">
              <w:rPr>
                <w:rFonts w:ascii="Arial" w:hAnsi="Arial" w:cs="Arial"/>
                <w:color w:val="000000"/>
                <w:sz w:val="18"/>
                <w:szCs w:val="18"/>
                <w:lang w:val="en-IN" w:eastAsia="en-IN"/>
              </w:rPr>
              <w:t>1</w:t>
            </w:r>
          </w:p>
        </w:tc>
        <w:tc>
          <w:tcPr>
            <w:tcW w:w="4520" w:type="dxa"/>
            <w:tcBorders>
              <w:top w:val="nil"/>
              <w:left w:val="nil"/>
              <w:bottom w:val="single" w:sz="4" w:space="0" w:color="auto"/>
              <w:right w:val="nil"/>
            </w:tcBorders>
            <w:shd w:val="clear" w:color="auto" w:fill="auto"/>
            <w:vAlign w:val="center"/>
            <w:hideMark/>
          </w:tcPr>
          <w:p w14:paraId="7033F8B4" w14:textId="77777777" w:rsidR="005F2792" w:rsidRPr="00C7386D" w:rsidRDefault="005F2792" w:rsidP="005F2792">
            <w:pPr>
              <w:rPr>
                <w:rFonts w:ascii="Arial" w:hAnsi="Arial" w:cs="Arial"/>
                <w:color w:val="000000"/>
                <w:sz w:val="18"/>
                <w:szCs w:val="18"/>
              </w:rPr>
            </w:pPr>
            <w:r w:rsidRPr="00C7386D">
              <w:rPr>
                <w:rFonts w:ascii="Arial" w:hAnsi="Arial" w:cs="Arial"/>
                <w:color w:val="000000"/>
                <w:sz w:val="18"/>
                <w:szCs w:val="18"/>
                <w:lang w:val="en-IN" w:eastAsia="en-IN"/>
              </w:rPr>
              <w:t>₹0.0100 per share (1%) dividend</w:t>
            </w:r>
          </w:p>
        </w:tc>
      </w:tr>
    </w:tbl>
    <w:p w14:paraId="104499E1" w14:textId="77777777" w:rsidR="005F2792" w:rsidRDefault="005F2792" w:rsidP="0039568C">
      <w:pPr>
        <w:pStyle w:val="Footnote"/>
        <w:rPr>
          <w:rFonts w:eastAsia="Calibri"/>
        </w:rPr>
      </w:pPr>
    </w:p>
    <w:p w14:paraId="6726835E" w14:textId="77777777" w:rsidR="00E95291" w:rsidRDefault="00E95291" w:rsidP="00FE7112">
      <w:pPr>
        <w:pStyle w:val="Footnote"/>
        <w:rPr>
          <w:rFonts w:eastAsia="Calibri"/>
        </w:rPr>
      </w:pPr>
      <w:r>
        <w:rPr>
          <w:rFonts w:eastAsia="Calibri"/>
        </w:rPr>
        <w:t>Note: ₹ = INR = Indian rupees; AGM = annual general meeting.</w:t>
      </w:r>
    </w:p>
    <w:p w14:paraId="0AC56D6B" w14:textId="0A62DE11" w:rsidR="00DE5C43" w:rsidRDefault="00FE7112" w:rsidP="00B96538">
      <w:pPr>
        <w:pStyle w:val="Footnote"/>
        <w:rPr>
          <w:rFonts w:eastAsia="Calibri"/>
          <w:shd w:val="clear" w:color="auto" w:fill="FFFFFF"/>
        </w:rPr>
      </w:pPr>
      <w:r w:rsidRPr="000710D2">
        <w:rPr>
          <w:rFonts w:eastAsia="Calibri"/>
        </w:rPr>
        <w:t xml:space="preserve">Source: </w:t>
      </w:r>
      <w:r w:rsidR="00276913">
        <w:rPr>
          <w:rFonts w:eastAsia="Calibri"/>
          <w:shd w:val="clear" w:color="auto" w:fill="FFFFFF"/>
        </w:rPr>
        <w:t>“</w:t>
      </w:r>
      <w:r w:rsidRPr="000710D2">
        <w:rPr>
          <w:rFonts w:eastAsia="Calibri"/>
          <w:shd w:val="clear" w:color="auto" w:fill="FFFFFF"/>
        </w:rPr>
        <w:t>Sundara</w:t>
      </w:r>
      <w:r>
        <w:rPr>
          <w:rFonts w:eastAsia="Calibri"/>
          <w:shd w:val="clear" w:color="auto" w:fill="FFFFFF"/>
        </w:rPr>
        <w:t>m Multi Pap</w:t>
      </w:r>
      <w:r w:rsidR="00DE5C43">
        <w:rPr>
          <w:rFonts w:eastAsia="Calibri"/>
          <w:shd w:val="clear" w:color="auto" w:fill="FFFFFF"/>
        </w:rPr>
        <w:t>,</w:t>
      </w:r>
      <w:r w:rsidR="00276913">
        <w:rPr>
          <w:rFonts w:eastAsia="Calibri"/>
          <w:shd w:val="clear" w:color="auto" w:fill="FFFFFF"/>
        </w:rPr>
        <w:t>”</w:t>
      </w:r>
      <w:r>
        <w:rPr>
          <w:rFonts w:eastAsia="Calibri"/>
          <w:shd w:val="clear" w:color="auto" w:fill="FFFFFF"/>
        </w:rPr>
        <w:t xml:space="preserve"> </w:t>
      </w:r>
      <w:r w:rsidR="00DE5C43">
        <w:rPr>
          <w:rFonts w:eastAsia="Calibri"/>
          <w:shd w:val="clear" w:color="auto" w:fill="FFFFFF"/>
        </w:rPr>
        <w:t>Money Cont</w:t>
      </w:r>
      <w:r w:rsidR="00057CDD">
        <w:rPr>
          <w:rFonts w:eastAsia="Calibri"/>
          <w:shd w:val="clear" w:color="auto" w:fill="FFFFFF"/>
        </w:rPr>
        <w:t>r</w:t>
      </w:r>
      <w:r w:rsidR="00DE5C43">
        <w:rPr>
          <w:rFonts w:eastAsia="Calibri"/>
          <w:shd w:val="clear" w:color="auto" w:fill="FFFFFF"/>
        </w:rPr>
        <w:t>ol, a</w:t>
      </w:r>
      <w:r>
        <w:rPr>
          <w:rFonts w:eastAsia="Calibri"/>
          <w:shd w:val="clear" w:color="auto" w:fill="FFFFFF"/>
        </w:rPr>
        <w:t>ccessed</w:t>
      </w:r>
      <w:r w:rsidRPr="000710D2">
        <w:rPr>
          <w:rFonts w:eastAsia="Calibri"/>
          <w:shd w:val="clear" w:color="auto" w:fill="FFFFFF"/>
        </w:rPr>
        <w:t xml:space="preserve"> Jan</w:t>
      </w:r>
      <w:r w:rsidR="00DE5C43">
        <w:rPr>
          <w:rFonts w:eastAsia="Calibri"/>
          <w:shd w:val="clear" w:color="auto" w:fill="FFFFFF"/>
        </w:rPr>
        <w:t>uary</w:t>
      </w:r>
      <w:r w:rsidRPr="000710D2">
        <w:rPr>
          <w:rFonts w:eastAsia="Calibri"/>
          <w:shd w:val="clear" w:color="auto" w:fill="FFFFFF"/>
        </w:rPr>
        <w:t xml:space="preserve"> 25, 2019</w:t>
      </w:r>
      <w:r w:rsidR="00DE5C43">
        <w:rPr>
          <w:rFonts w:eastAsia="Calibri"/>
          <w:shd w:val="clear" w:color="auto" w:fill="FFFFFF"/>
        </w:rPr>
        <w:t xml:space="preserve">, </w:t>
      </w:r>
      <w:r w:rsidR="00DE5C43" w:rsidRPr="00DE5C43">
        <w:rPr>
          <w:rFonts w:eastAsia="Calibri"/>
          <w:shd w:val="clear" w:color="auto" w:fill="FFFFFF"/>
        </w:rPr>
        <w:t>www.moneycontrol.com/company-facts/sundarammultipap/dividends/SMP02</w:t>
      </w:r>
      <w:r w:rsidRPr="000710D2">
        <w:rPr>
          <w:rFonts w:eastAsia="Calibri"/>
          <w:shd w:val="clear" w:color="auto" w:fill="FFFFFF"/>
        </w:rPr>
        <w:t>.</w:t>
      </w:r>
    </w:p>
    <w:p w14:paraId="385BFC86" w14:textId="77777777" w:rsidR="00C7386D" w:rsidRDefault="00C7386D">
      <w:pPr>
        <w:spacing w:after="200" w:line="276" w:lineRule="auto"/>
        <w:rPr>
          <w:rFonts w:eastAsia="Calibri"/>
          <w:shd w:val="clear" w:color="auto" w:fill="FFFFFF"/>
        </w:rPr>
        <w:sectPr w:rsidR="00C7386D" w:rsidSect="00751E0B">
          <w:headerReference w:type="default" r:id="rId15"/>
          <w:endnotePr>
            <w:numFmt w:val="decimal"/>
          </w:endnotePr>
          <w:pgSz w:w="12240" w:h="15840" w:code="1"/>
          <w:pgMar w:top="1080" w:right="1440" w:bottom="1440" w:left="1440" w:header="1080" w:footer="720" w:gutter="0"/>
          <w:cols w:space="720"/>
          <w:titlePg/>
          <w:docGrid w:linePitch="360"/>
        </w:sectPr>
      </w:pPr>
    </w:p>
    <w:p w14:paraId="7C54050D" w14:textId="77EAB0B4" w:rsidR="00FE7112" w:rsidRPr="00FE7112" w:rsidRDefault="00FE7112" w:rsidP="00FE7112">
      <w:pPr>
        <w:pStyle w:val="ExhibitHeading"/>
        <w:rPr>
          <w:rFonts w:eastAsia="Calibri"/>
        </w:rPr>
      </w:pPr>
      <w:r w:rsidRPr="00FE7112">
        <w:rPr>
          <w:rFonts w:eastAsia="Calibri"/>
        </w:rPr>
        <w:lastRenderedPageBreak/>
        <w:t xml:space="preserve">EXHIBIT 6: </w:t>
      </w:r>
      <w:r w:rsidR="00FB796C">
        <w:rPr>
          <w:rFonts w:eastAsia="Calibri"/>
        </w:rPr>
        <w:t xml:space="preserve">Sundaram, </w:t>
      </w:r>
      <w:r w:rsidRPr="00FE7112">
        <w:rPr>
          <w:rFonts w:eastAsia="Calibri"/>
        </w:rPr>
        <w:t xml:space="preserve">PERFORMANCE HIGHLIGHTS </w:t>
      </w:r>
      <w:r w:rsidR="00FB796C">
        <w:rPr>
          <w:rFonts w:eastAsia="Calibri"/>
        </w:rPr>
        <w:t>(2005–2013)</w:t>
      </w:r>
      <w:r w:rsidR="00C7386D">
        <w:rPr>
          <w:rFonts w:eastAsia="Calibri"/>
        </w:rPr>
        <w:t>, in ₹ millions</w:t>
      </w:r>
    </w:p>
    <w:p w14:paraId="5FC552E5" w14:textId="4CC3C88D" w:rsidR="00FE7112" w:rsidRDefault="00FE7112" w:rsidP="004C05A6">
      <w:pPr>
        <w:pStyle w:val="ExhibitText"/>
        <w:rPr>
          <w:rFonts w:eastAsia="Calibri"/>
        </w:rPr>
      </w:pPr>
    </w:p>
    <w:tbl>
      <w:tblPr>
        <w:tblW w:w="5000" w:type="pct"/>
        <w:tblCellMar>
          <w:top w:w="29" w:type="dxa"/>
          <w:left w:w="115" w:type="dxa"/>
          <w:bottom w:w="29" w:type="dxa"/>
          <w:right w:w="115" w:type="dxa"/>
        </w:tblCellMar>
        <w:tblLook w:val="04A0" w:firstRow="1" w:lastRow="0" w:firstColumn="1" w:lastColumn="0" w:noHBand="0" w:noVBand="1"/>
      </w:tblPr>
      <w:tblGrid>
        <w:gridCol w:w="2926"/>
        <w:gridCol w:w="1154"/>
        <w:gridCol w:w="1155"/>
        <w:gridCol w:w="1155"/>
        <w:gridCol w:w="1155"/>
        <w:gridCol w:w="1155"/>
        <w:gridCol w:w="1155"/>
        <w:gridCol w:w="1155"/>
        <w:gridCol w:w="1155"/>
        <w:gridCol w:w="1155"/>
      </w:tblGrid>
      <w:tr w:rsidR="004735BC" w:rsidRPr="004735BC" w14:paraId="49FEEB68" w14:textId="77777777" w:rsidTr="004735BC">
        <w:trPr>
          <w:trHeight w:val="260"/>
        </w:trPr>
        <w:tc>
          <w:tcPr>
            <w:tcW w:w="3700" w:type="dxa"/>
            <w:tcBorders>
              <w:top w:val="single" w:sz="4" w:space="0" w:color="auto"/>
              <w:left w:val="nil"/>
              <w:right w:val="nil"/>
            </w:tcBorders>
            <w:shd w:val="clear" w:color="auto" w:fill="auto"/>
            <w:noWrap/>
            <w:vAlign w:val="center"/>
            <w:hideMark/>
          </w:tcPr>
          <w:p w14:paraId="38262DCD" w14:textId="77777777" w:rsidR="004735BC" w:rsidRPr="004735BC" w:rsidRDefault="004735BC">
            <w:pPr>
              <w:rPr>
                <w:rFonts w:ascii="Arial" w:hAnsi="Arial" w:cs="Arial"/>
                <w:b/>
                <w:bCs/>
                <w:color w:val="000000"/>
                <w:sz w:val="17"/>
                <w:szCs w:val="16"/>
              </w:rPr>
            </w:pPr>
            <w:r w:rsidRPr="004735BC">
              <w:rPr>
                <w:rFonts w:ascii="Arial" w:hAnsi="Arial" w:cs="Arial"/>
                <w:b/>
                <w:bCs/>
                <w:color w:val="000000"/>
                <w:sz w:val="17"/>
                <w:szCs w:val="16"/>
              </w:rPr>
              <w:t> </w:t>
            </w:r>
          </w:p>
        </w:tc>
        <w:tc>
          <w:tcPr>
            <w:tcW w:w="12780" w:type="dxa"/>
            <w:gridSpan w:val="9"/>
            <w:tcBorders>
              <w:top w:val="single" w:sz="4" w:space="0" w:color="auto"/>
              <w:left w:val="nil"/>
              <w:right w:val="nil"/>
            </w:tcBorders>
            <w:shd w:val="clear" w:color="auto" w:fill="auto"/>
            <w:noWrap/>
            <w:vAlign w:val="center"/>
            <w:hideMark/>
          </w:tcPr>
          <w:p w14:paraId="2BB7ECA9" w14:textId="745304C7" w:rsidR="004735BC" w:rsidRPr="004735BC" w:rsidRDefault="008657E0">
            <w:pPr>
              <w:jc w:val="center"/>
              <w:rPr>
                <w:rFonts w:ascii="Arial" w:hAnsi="Arial" w:cs="Arial"/>
                <w:b/>
                <w:bCs/>
                <w:color w:val="000000"/>
                <w:sz w:val="17"/>
                <w:szCs w:val="16"/>
              </w:rPr>
            </w:pPr>
            <w:r>
              <w:rPr>
                <w:rFonts w:ascii="Arial" w:hAnsi="Arial" w:cs="Arial"/>
                <w:b/>
                <w:bCs/>
                <w:color w:val="000000"/>
                <w:sz w:val="17"/>
                <w:szCs w:val="16"/>
              </w:rPr>
              <w:t>Y</w:t>
            </w:r>
            <w:r w:rsidR="004735BC" w:rsidRPr="004735BC">
              <w:rPr>
                <w:rFonts w:ascii="Arial" w:hAnsi="Arial" w:cs="Arial"/>
                <w:b/>
                <w:bCs/>
                <w:color w:val="000000"/>
                <w:sz w:val="17"/>
                <w:szCs w:val="16"/>
              </w:rPr>
              <w:t>ear ended March 31st</w:t>
            </w:r>
          </w:p>
        </w:tc>
      </w:tr>
      <w:tr w:rsidR="004735BC" w:rsidRPr="004735BC" w14:paraId="4A2C036D" w14:textId="77777777" w:rsidTr="004735BC">
        <w:trPr>
          <w:trHeight w:val="300"/>
        </w:trPr>
        <w:tc>
          <w:tcPr>
            <w:tcW w:w="3700" w:type="dxa"/>
            <w:tcBorders>
              <w:top w:val="nil"/>
              <w:left w:val="nil"/>
              <w:bottom w:val="single" w:sz="12" w:space="0" w:color="auto"/>
              <w:right w:val="nil"/>
            </w:tcBorders>
            <w:shd w:val="clear" w:color="auto" w:fill="auto"/>
            <w:vAlign w:val="center"/>
            <w:hideMark/>
          </w:tcPr>
          <w:p w14:paraId="5399D0B8" w14:textId="77777777" w:rsidR="004735BC" w:rsidRPr="004735BC" w:rsidRDefault="004735BC">
            <w:pPr>
              <w:rPr>
                <w:rFonts w:ascii="Arial" w:hAnsi="Arial" w:cs="Arial"/>
                <w:b/>
                <w:bCs/>
                <w:color w:val="000000"/>
                <w:sz w:val="17"/>
                <w:szCs w:val="16"/>
              </w:rPr>
            </w:pPr>
            <w:r w:rsidRPr="004735BC">
              <w:rPr>
                <w:rFonts w:ascii="Arial" w:hAnsi="Arial" w:cs="Arial"/>
                <w:b/>
                <w:bCs/>
                <w:color w:val="000000"/>
                <w:sz w:val="17"/>
                <w:szCs w:val="16"/>
              </w:rPr>
              <w:t>Profit and Loss Account</w:t>
            </w:r>
          </w:p>
        </w:tc>
        <w:tc>
          <w:tcPr>
            <w:tcW w:w="1420" w:type="dxa"/>
            <w:tcBorders>
              <w:top w:val="nil"/>
              <w:left w:val="nil"/>
              <w:bottom w:val="single" w:sz="12" w:space="0" w:color="auto"/>
              <w:right w:val="nil"/>
            </w:tcBorders>
            <w:shd w:val="clear" w:color="auto" w:fill="auto"/>
            <w:vAlign w:val="center"/>
            <w:hideMark/>
          </w:tcPr>
          <w:p w14:paraId="4EE8F7D0"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2005</w:t>
            </w:r>
          </w:p>
        </w:tc>
        <w:tc>
          <w:tcPr>
            <w:tcW w:w="1420" w:type="dxa"/>
            <w:tcBorders>
              <w:top w:val="nil"/>
              <w:left w:val="nil"/>
              <w:bottom w:val="single" w:sz="12" w:space="0" w:color="auto"/>
              <w:right w:val="nil"/>
            </w:tcBorders>
            <w:shd w:val="clear" w:color="auto" w:fill="auto"/>
            <w:vAlign w:val="center"/>
            <w:hideMark/>
          </w:tcPr>
          <w:p w14:paraId="5A77BFA7"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2006</w:t>
            </w:r>
          </w:p>
        </w:tc>
        <w:tc>
          <w:tcPr>
            <w:tcW w:w="1420" w:type="dxa"/>
            <w:tcBorders>
              <w:top w:val="nil"/>
              <w:left w:val="nil"/>
              <w:bottom w:val="single" w:sz="12" w:space="0" w:color="auto"/>
              <w:right w:val="nil"/>
            </w:tcBorders>
            <w:shd w:val="clear" w:color="auto" w:fill="auto"/>
            <w:vAlign w:val="center"/>
            <w:hideMark/>
          </w:tcPr>
          <w:p w14:paraId="3F004262"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2007</w:t>
            </w:r>
          </w:p>
        </w:tc>
        <w:tc>
          <w:tcPr>
            <w:tcW w:w="1420" w:type="dxa"/>
            <w:tcBorders>
              <w:top w:val="nil"/>
              <w:left w:val="nil"/>
              <w:bottom w:val="single" w:sz="12" w:space="0" w:color="auto"/>
              <w:right w:val="nil"/>
            </w:tcBorders>
            <w:shd w:val="clear" w:color="auto" w:fill="auto"/>
            <w:vAlign w:val="center"/>
            <w:hideMark/>
          </w:tcPr>
          <w:p w14:paraId="07FF85D8"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2008</w:t>
            </w:r>
          </w:p>
        </w:tc>
        <w:tc>
          <w:tcPr>
            <w:tcW w:w="1420" w:type="dxa"/>
            <w:tcBorders>
              <w:top w:val="nil"/>
              <w:left w:val="nil"/>
              <w:bottom w:val="single" w:sz="12" w:space="0" w:color="auto"/>
              <w:right w:val="nil"/>
            </w:tcBorders>
            <w:shd w:val="clear" w:color="auto" w:fill="auto"/>
            <w:vAlign w:val="center"/>
            <w:hideMark/>
          </w:tcPr>
          <w:p w14:paraId="70BE5395"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2009</w:t>
            </w:r>
          </w:p>
        </w:tc>
        <w:tc>
          <w:tcPr>
            <w:tcW w:w="1420" w:type="dxa"/>
            <w:tcBorders>
              <w:top w:val="nil"/>
              <w:left w:val="nil"/>
              <w:bottom w:val="single" w:sz="12" w:space="0" w:color="auto"/>
              <w:right w:val="nil"/>
            </w:tcBorders>
            <w:shd w:val="clear" w:color="auto" w:fill="auto"/>
            <w:vAlign w:val="center"/>
            <w:hideMark/>
          </w:tcPr>
          <w:p w14:paraId="50996A19"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2010</w:t>
            </w:r>
          </w:p>
        </w:tc>
        <w:tc>
          <w:tcPr>
            <w:tcW w:w="1420" w:type="dxa"/>
            <w:tcBorders>
              <w:top w:val="nil"/>
              <w:left w:val="nil"/>
              <w:bottom w:val="single" w:sz="12" w:space="0" w:color="auto"/>
              <w:right w:val="nil"/>
            </w:tcBorders>
            <w:shd w:val="clear" w:color="auto" w:fill="auto"/>
            <w:vAlign w:val="center"/>
            <w:hideMark/>
          </w:tcPr>
          <w:p w14:paraId="28881B5F"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2011</w:t>
            </w:r>
          </w:p>
        </w:tc>
        <w:tc>
          <w:tcPr>
            <w:tcW w:w="1420" w:type="dxa"/>
            <w:tcBorders>
              <w:top w:val="nil"/>
              <w:left w:val="nil"/>
              <w:bottom w:val="single" w:sz="12" w:space="0" w:color="auto"/>
              <w:right w:val="nil"/>
            </w:tcBorders>
            <w:shd w:val="clear" w:color="auto" w:fill="auto"/>
            <w:vAlign w:val="center"/>
            <w:hideMark/>
          </w:tcPr>
          <w:p w14:paraId="088EE0A2"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2012</w:t>
            </w:r>
          </w:p>
        </w:tc>
        <w:tc>
          <w:tcPr>
            <w:tcW w:w="1420" w:type="dxa"/>
            <w:tcBorders>
              <w:top w:val="nil"/>
              <w:left w:val="nil"/>
              <w:bottom w:val="single" w:sz="12" w:space="0" w:color="auto"/>
              <w:right w:val="nil"/>
            </w:tcBorders>
            <w:shd w:val="clear" w:color="auto" w:fill="auto"/>
            <w:vAlign w:val="center"/>
            <w:hideMark/>
          </w:tcPr>
          <w:p w14:paraId="6C4C6783" w14:textId="77777777" w:rsidR="004735BC" w:rsidRPr="004735BC" w:rsidRDefault="004735BC">
            <w:pPr>
              <w:jc w:val="right"/>
              <w:rPr>
                <w:rFonts w:ascii="Arial" w:hAnsi="Arial" w:cs="Arial"/>
                <w:b/>
                <w:bCs/>
                <w:color w:val="000000"/>
                <w:sz w:val="17"/>
                <w:szCs w:val="16"/>
              </w:rPr>
            </w:pPr>
            <w:r w:rsidRPr="004735BC">
              <w:rPr>
                <w:rFonts w:ascii="Arial" w:hAnsi="Arial" w:cs="Arial"/>
                <w:b/>
                <w:bCs/>
                <w:color w:val="000000"/>
                <w:sz w:val="17"/>
                <w:szCs w:val="16"/>
              </w:rPr>
              <w:t>2013</w:t>
            </w:r>
          </w:p>
        </w:tc>
      </w:tr>
      <w:tr w:rsidR="004735BC" w:rsidRPr="004735BC" w14:paraId="4BFE0752" w14:textId="77777777" w:rsidTr="004735BC">
        <w:trPr>
          <w:trHeight w:val="280"/>
        </w:trPr>
        <w:tc>
          <w:tcPr>
            <w:tcW w:w="3700" w:type="dxa"/>
            <w:tcBorders>
              <w:top w:val="single" w:sz="12" w:space="0" w:color="auto"/>
              <w:left w:val="nil"/>
              <w:bottom w:val="dotted" w:sz="4" w:space="0" w:color="auto"/>
              <w:right w:val="nil"/>
            </w:tcBorders>
            <w:shd w:val="clear" w:color="auto" w:fill="auto"/>
            <w:vAlign w:val="center"/>
            <w:hideMark/>
          </w:tcPr>
          <w:p w14:paraId="158C49BD"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Net Sales</w:t>
            </w:r>
          </w:p>
        </w:tc>
        <w:tc>
          <w:tcPr>
            <w:tcW w:w="1420" w:type="dxa"/>
            <w:tcBorders>
              <w:top w:val="single" w:sz="12" w:space="0" w:color="auto"/>
              <w:left w:val="nil"/>
              <w:bottom w:val="dotted" w:sz="4" w:space="0" w:color="auto"/>
              <w:right w:val="nil"/>
            </w:tcBorders>
            <w:shd w:val="clear" w:color="auto" w:fill="auto"/>
            <w:vAlign w:val="center"/>
            <w:hideMark/>
          </w:tcPr>
          <w:p w14:paraId="41F582AB"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555.5 </w:t>
            </w:r>
          </w:p>
        </w:tc>
        <w:tc>
          <w:tcPr>
            <w:tcW w:w="1420" w:type="dxa"/>
            <w:tcBorders>
              <w:top w:val="single" w:sz="12" w:space="0" w:color="auto"/>
              <w:left w:val="nil"/>
              <w:bottom w:val="dotted" w:sz="4" w:space="0" w:color="auto"/>
              <w:right w:val="nil"/>
            </w:tcBorders>
            <w:shd w:val="clear" w:color="auto" w:fill="auto"/>
            <w:vAlign w:val="center"/>
            <w:hideMark/>
          </w:tcPr>
          <w:p w14:paraId="02A2BE0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693.3 </w:t>
            </w:r>
          </w:p>
        </w:tc>
        <w:tc>
          <w:tcPr>
            <w:tcW w:w="1420" w:type="dxa"/>
            <w:tcBorders>
              <w:top w:val="single" w:sz="12" w:space="0" w:color="auto"/>
              <w:left w:val="nil"/>
              <w:bottom w:val="dotted" w:sz="4" w:space="0" w:color="auto"/>
              <w:right w:val="nil"/>
            </w:tcBorders>
            <w:shd w:val="clear" w:color="auto" w:fill="auto"/>
            <w:vAlign w:val="center"/>
            <w:hideMark/>
          </w:tcPr>
          <w:p w14:paraId="385FE4B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819.6 </w:t>
            </w:r>
          </w:p>
        </w:tc>
        <w:tc>
          <w:tcPr>
            <w:tcW w:w="1420" w:type="dxa"/>
            <w:tcBorders>
              <w:top w:val="single" w:sz="12" w:space="0" w:color="auto"/>
              <w:left w:val="nil"/>
              <w:bottom w:val="dotted" w:sz="4" w:space="0" w:color="auto"/>
              <w:right w:val="nil"/>
            </w:tcBorders>
            <w:shd w:val="clear" w:color="auto" w:fill="auto"/>
            <w:vAlign w:val="center"/>
            <w:hideMark/>
          </w:tcPr>
          <w:p w14:paraId="51D5E45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1,108.0 </w:t>
            </w:r>
          </w:p>
        </w:tc>
        <w:tc>
          <w:tcPr>
            <w:tcW w:w="1420" w:type="dxa"/>
            <w:tcBorders>
              <w:top w:val="single" w:sz="12" w:space="0" w:color="auto"/>
              <w:left w:val="nil"/>
              <w:bottom w:val="dotted" w:sz="4" w:space="0" w:color="auto"/>
              <w:right w:val="nil"/>
            </w:tcBorders>
            <w:shd w:val="clear" w:color="auto" w:fill="auto"/>
            <w:vAlign w:val="center"/>
            <w:hideMark/>
          </w:tcPr>
          <w:p w14:paraId="15A7019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1,297.0 </w:t>
            </w:r>
          </w:p>
        </w:tc>
        <w:tc>
          <w:tcPr>
            <w:tcW w:w="1420" w:type="dxa"/>
            <w:tcBorders>
              <w:top w:val="single" w:sz="12" w:space="0" w:color="auto"/>
              <w:left w:val="nil"/>
              <w:bottom w:val="dotted" w:sz="4" w:space="0" w:color="auto"/>
              <w:right w:val="nil"/>
            </w:tcBorders>
            <w:shd w:val="clear" w:color="auto" w:fill="auto"/>
            <w:vAlign w:val="center"/>
            <w:hideMark/>
          </w:tcPr>
          <w:p w14:paraId="42F4684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1,500.3 </w:t>
            </w:r>
          </w:p>
        </w:tc>
        <w:tc>
          <w:tcPr>
            <w:tcW w:w="1420" w:type="dxa"/>
            <w:tcBorders>
              <w:top w:val="single" w:sz="12" w:space="0" w:color="auto"/>
              <w:left w:val="nil"/>
              <w:bottom w:val="dotted" w:sz="4" w:space="0" w:color="auto"/>
              <w:right w:val="nil"/>
            </w:tcBorders>
            <w:shd w:val="clear" w:color="auto" w:fill="auto"/>
            <w:vAlign w:val="center"/>
            <w:hideMark/>
          </w:tcPr>
          <w:p w14:paraId="355139A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1,919.6 </w:t>
            </w:r>
          </w:p>
        </w:tc>
        <w:tc>
          <w:tcPr>
            <w:tcW w:w="1420" w:type="dxa"/>
            <w:tcBorders>
              <w:top w:val="single" w:sz="12" w:space="0" w:color="auto"/>
              <w:left w:val="nil"/>
              <w:bottom w:val="dotted" w:sz="4" w:space="0" w:color="auto"/>
              <w:right w:val="nil"/>
            </w:tcBorders>
            <w:shd w:val="clear" w:color="auto" w:fill="auto"/>
            <w:vAlign w:val="center"/>
            <w:hideMark/>
          </w:tcPr>
          <w:p w14:paraId="081D3E38"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1,750.1 </w:t>
            </w:r>
          </w:p>
        </w:tc>
        <w:tc>
          <w:tcPr>
            <w:tcW w:w="1420" w:type="dxa"/>
            <w:tcBorders>
              <w:top w:val="single" w:sz="12" w:space="0" w:color="auto"/>
              <w:left w:val="nil"/>
              <w:bottom w:val="dotted" w:sz="4" w:space="0" w:color="auto"/>
              <w:right w:val="nil"/>
            </w:tcBorders>
            <w:shd w:val="clear" w:color="auto" w:fill="auto"/>
            <w:vAlign w:val="center"/>
            <w:hideMark/>
          </w:tcPr>
          <w:p w14:paraId="64E8A49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1,815.5 </w:t>
            </w:r>
          </w:p>
        </w:tc>
      </w:tr>
      <w:tr w:rsidR="004735BC" w:rsidRPr="004735BC" w14:paraId="36C78E7A" w14:textId="77777777" w:rsidTr="004735BC">
        <w:trPr>
          <w:trHeight w:val="280"/>
        </w:trPr>
        <w:tc>
          <w:tcPr>
            <w:tcW w:w="3700" w:type="dxa"/>
            <w:tcBorders>
              <w:top w:val="dotted" w:sz="4" w:space="0" w:color="auto"/>
              <w:left w:val="nil"/>
              <w:bottom w:val="dotted" w:sz="4" w:space="0" w:color="auto"/>
              <w:right w:val="nil"/>
            </w:tcBorders>
            <w:shd w:val="clear" w:color="auto" w:fill="auto"/>
            <w:vAlign w:val="center"/>
            <w:hideMark/>
          </w:tcPr>
          <w:p w14:paraId="6B6BBAEA"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Other Income</w:t>
            </w:r>
          </w:p>
        </w:tc>
        <w:tc>
          <w:tcPr>
            <w:tcW w:w="1420" w:type="dxa"/>
            <w:tcBorders>
              <w:top w:val="dotted" w:sz="4" w:space="0" w:color="auto"/>
              <w:left w:val="nil"/>
              <w:bottom w:val="dotted" w:sz="4" w:space="0" w:color="auto"/>
              <w:right w:val="nil"/>
            </w:tcBorders>
            <w:shd w:val="clear" w:color="auto" w:fill="auto"/>
            <w:vAlign w:val="center"/>
            <w:hideMark/>
          </w:tcPr>
          <w:p w14:paraId="1EEE92F4"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1.1 </w:t>
            </w:r>
          </w:p>
        </w:tc>
        <w:tc>
          <w:tcPr>
            <w:tcW w:w="1420" w:type="dxa"/>
            <w:tcBorders>
              <w:top w:val="dotted" w:sz="4" w:space="0" w:color="auto"/>
              <w:left w:val="nil"/>
              <w:bottom w:val="dotted" w:sz="4" w:space="0" w:color="auto"/>
              <w:right w:val="nil"/>
            </w:tcBorders>
            <w:shd w:val="clear" w:color="auto" w:fill="auto"/>
            <w:vAlign w:val="center"/>
            <w:hideMark/>
          </w:tcPr>
          <w:p w14:paraId="41885C8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1.4 </w:t>
            </w:r>
          </w:p>
        </w:tc>
        <w:tc>
          <w:tcPr>
            <w:tcW w:w="1420" w:type="dxa"/>
            <w:tcBorders>
              <w:top w:val="dotted" w:sz="4" w:space="0" w:color="auto"/>
              <w:left w:val="nil"/>
              <w:bottom w:val="dotted" w:sz="4" w:space="0" w:color="auto"/>
              <w:right w:val="nil"/>
            </w:tcBorders>
            <w:shd w:val="clear" w:color="auto" w:fill="auto"/>
            <w:vAlign w:val="center"/>
            <w:hideMark/>
          </w:tcPr>
          <w:p w14:paraId="27518DBE"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7.3 </w:t>
            </w:r>
          </w:p>
        </w:tc>
        <w:tc>
          <w:tcPr>
            <w:tcW w:w="1420" w:type="dxa"/>
            <w:tcBorders>
              <w:top w:val="dotted" w:sz="4" w:space="0" w:color="auto"/>
              <w:left w:val="nil"/>
              <w:bottom w:val="dotted" w:sz="4" w:space="0" w:color="auto"/>
              <w:right w:val="nil"/>
            </w:tcBorders>
            <w:shd w:val="clear" w:color="auto" w:fill="auto"/>
            <w:vAlign w:val="center"/>
            <w:hideMark/>
          </w:tcPr>
          <w:p w14:paraId="7EB7736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11.3 </w:t>
            </w:r>
          </w:p>
        </w:tc>
        <w:tc>
          <w:tcPr>
            <w:tcW w:w="1420" w:type="dxa"/>
            <w:tcBorders>
              <w:top w:val="dotted" w:sz="4" w:space="0" w:color="auto"/>
              <w:left w:val="nil"/>
              <w:bottom w:val="dotted" w:sz="4" w:space="0" w:color="auto"/>
              <w:right w:val="nil"/>
            </w:tcBorders>
            <w:shd w:val="clear" w:color="auto" w:fill="auto"/>
            <w:vAlign w:val="center"/>
            <w:hideMark/>
          </w:tcPr>
          <w:p w14:paraId="5ED4591E"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15.3 </w:t>
            </w:r>
          </w:p>
        </w:tc>
        <w:tc>
          <w:tcPr>
            <w:tcW w:w="1420" w:type="dxa"/>
            <w:tcBorders>
              <w:top w:val="dotted" w:sz="4" w:space="0" w:color="auto"/>
              <w:left w:val="nil"/>
              <w:bottom w:val="dotted" w:sz="4" w:space="0" w:color="auto"/>
              <w:right w:val="nil"/>
            </w:tcBorders>
            <w:shd w:val="clear" w:color="auto" w:fill="auto"/>
            <w:vAlign w:val="center"/>
            <w:hideMark/>
          </w:tcPr>
          <w:p w14:paraId="136BAE0A"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17.4 </w:t>
            </w:r>
          </w:p>
        </w:tc>
        <w:tc>
          <w:tcPr>
            <w:tcW w:w="1420" w:type="dxa"/>
            <w:tcBorders>
              <w:top w:val="dotted" w:sz="4" w:space="0" w:color="auto"/>
              <w:left w:val="nil"/>
              <w:bottom w:val="dotted" w:sz="4" w:space="0" w:color="auto"/>
              <w:right w:val="nil"/>
            </w:tcBorders>
            <w:shd w:val="clear" w:color="auto" w:fill="auto"/>
            <w:vAlign w:val="center"/>
            <w:hideMark/>
          </w:tcPr>
          <w:p w14:paraId="25007CD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7.8 </w:t>
            </w:r>
          </w:p>
        </w:tc>
        <w:tc>
          <w:tcPr>
            <w:tcW w:w="1420" w:type="dxa"/>
            <w:tcBorders>
              <w:top w:val="dotted" w:sz="4" w:space="0" w:color="auto"/>
              <w:left w:val="nil"/>
              <w:bottom w:val="dotted" w:sz="4" w:space="0" w:color="auto"/>
              <w:right w:val="nil"/>
            </w:tcBorders>
            <w:shd w:val="clear" w:color="auto" w:fill="auto"/>
            <w:vAlign w:val="center"/>
            <w:hideMark/>
          </w:tcPr>
          <w:p w14:paraId="1EC126D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11.9 </w:t>
            </w:r>
          </w:p>
        </w:tc>
        <w:tc>
          <w:tcPr>
            <w:tcW w:w="1420" w:type="dxa"/>
            <w:tcBorders>
              <w:top w:val="dotted" w:sz="4" w:space="0" w:color="auto"/>
              <w:left w:val="nil"/>
              <w:bottom w:val="dotted" w:sz="4" w:space="0" w:color="auto"/>
              <w:right w:val="nil"/>
            </w:tcBorders>
            <w:shd w:val="clear" w:color="auto" w:fill="auto"/>
            <w:vAlign w:val="center"/>
            <w:hideMark/>
          </w:tcPr>
          <w:p w14:paraId="72FB891A"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10.1 </w:t>
            </w:r>
          </w:p>
        </w:tc>
      </w:tr>
      <w:tr w:rsidR="004735BC" w:rsidRPr="004735BC" w14:paraId="4E88590E" w14:textId="77777777" w:rsidTr="004735BC">
        <w:trPr>
          <w:trHeight w:val="280"/>
        </w:trPr>
        <w:tc>
          <w:tcPr>
            <w:tcW w:w="3700" w:type="dxa"/>
            <w:tcBorders>
              <w:top w:val="dotted" w:sz="4" w:space="0" w:color="auto"/>
              <w:left w:val="nil"/>
              <w:bottom w:val="dotted" w:sz="4" w:space="0" w:color="auto"/>
              <w:right w:val="nil"/>
            </w:tcBorders>
            <w:shd w:val="clear" w:color="auto" w:fill="auto"/>
            <w:vAlign w:val="center"/>
            <w:hideMark/>
          </w:tcPr>
          <w:p w14:paraId="20B1A4AE"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Total Income</w:t>
            </w:r>
          </w:p>
        </w:tc>
        <w:tc>
          <w:tcPr>
            <w:tcW w:w="1420" w:type="dxa"/>
            <w:tcBorders>
              <w:top w:val="dotted" w:sz="4" w:space="0" w:color="auto"/>
              <w:left w:val="nil"/>
              <w:bottom w:val="dotted" w:sz="4" w:space="0" w:color="auto"/>
              <w:right w:val="nil"/>
            </w:tcBorders>
            <w:shd w:val="clear" w:color="auto" w:fill="auto"/>
            <w:vAlign w:val="center"/>
            <w:hideMark/>
          </w:tcPr>
          <w:p w14:paraId="5A07703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556.6 </w:t>
            </w:r>
          </w:p>
        </w:tc>
        <w:tc>
          <w:tcPr>
            <w:tcW w:w="1420" w:type="dxa"/>
            <w:tcBorders>
              <w:top w:val="dotted" w:sz="4" w:space="0" w:color="auto"/>
              <w:left w:val="nil"/>
              <w:bottom w:val="dotted" w:sz="4" w:space="0" w:color="auto"/>
              <w:right w:val="nil"/>
            </w:tcBorders>
            <w:shd w:val="clear" w:color="auto" w:fill="auto"/>
            <w:vAlign w:val="center"/>
            <w:hideMark/>
          </w:tcPr>
          <w:p w14:paraId="6A67DE7E"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694.7 </w:t>
            </w:r>
          </w:p>
        </w:tc>
        <w:tc>
          <w:tcPr>
            <w:tcW w:w="1420" w:type="dxa"/>
            <w:tcBorders>
              <w:top w:val="dotted" w:sz="4" w:space="0" w:color="auto"/>
              <w:left w:val="nil"/>
              <w:bottom w:val="dotted" w:sz="4" w:space="0" w:color="auto"/>
              <w:right w:val="nil"/>
            </w:tcBorders>
            <w:shd w:val="clear" w:color="auto" w:fill="auto"/>
            <w:vAlign w:val="center"/>
            <w:hideMark/>
          </w:tcPr>
          <w:p w14:paraId="2DCF67A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826.9 </w:t>
            </w:r>
          </w:p>
        </w:tc>
        <w:tc>
          <w:tcPr>
            <w:tcW w:w="1420" w:type="dxa"/>
            <w:tcBorders>
              <w:top w:val="dotted" w:sz="4" w:space="0" w:color="auto"/>
              <w:left w:val="nil"/>
              <w:bottom w:val="dotted" w:sz="4" w:space="0" w:color="auto"/>
              <w:right w:val="nil"/>
            </w:tcBorders>
            <w:shd w:val="clear" w:color="auto" w:fill="auto"/>
            <w:vAlign w:val="center"/>
            <w:hideMark/>
          </w:tcPr>
          <w:p w14:paraId="08C96B3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1,119.3 </w:t>
            </w:r>
          </w:p>
        </w:tc>
        <w:tc>
          <w:tcPr>
            <w:tcW w:w="1420" w:type="dxa"/>
            <w:tcBorders>
              <w:top w:val="dotted" w:sz="4" w:space="0" w:color="auto"/>
              <w:left w:val="nil"/>
              <w:bottom w:val="dotted" w:sz="4" w:space="0" w:color="auto"/>
              <w:right w:val="nil"/>
            </w:tcBorders>
            <w:shd w:val="clear" w:color="auto" w:fill="auto"/>
            <w:vAlign w:val="center"/>
            <w:hideMark/>
          </w:tcPr>
          <w:p w14:paraId="32239B4A"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1,312.3 </w:t>
            </w:r>
          </w:p>
        </w:tc>
        <w:tc>
          <w:tcPr>
            <w:tcW w:w="1420" w:type="dxa"/>
            <w:tcBorders>
              <w:top w:val="dotted" w:sz="4" w:space="0" w:color="auto"/>
              <w:left w:val="nil"/>
              <w:bottom w:val="dotted" w:sz="4" w:space="0" w:color="auto"/>
              <w:right w:val="nil"/>
            </w:tcBorders>
            <w:shd w:val="clear" w:color="auto" w:fill="auto"/>
            <w:vAlign w:val="center"/>
            <w:hideMark/>
          </w:tcPr>
          <w:p w14:paraId="1B092C18"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1,517.6 </w:t>
            </w:r>
          </w:p>
        </w:tc>
        <w:tc>
          <w:tcPr>
            <w:tcW w:w="1420" w:type="dxa"/>
            <w:tcBorders>
              <w:top w:val="dotted" w:sz="4" w:space="0" w:color="auto"/>
              <w:left w:val="nil"/>
              <w:bottom w:val="dotted" w:sz="4" w:space="0" w:color="auto"/>
              <w:right w:val="nil"/>
            </w:tcBorders>
            <w:shd w:val="clear" w:color="auto" w:fill="auto"/>
            <w:vAlign w:val="center"/>
            <w:hideMark/>
          </w:tcPr>
          <w:p w14:paraId="49ED4FC3"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1,927.4 </w:t>
            </w:r>
          </w:p>
        </w:tc>
        <w:tc>
          <w:tcPr>
            <w:tcW w:w="1420" w:type="dxa"/>
            <w:tcBorders>
              <w:top w:val="dotted" w:sz="4" w:space="0" w:color="auto"/>
              <w:left w:val="nil"/>
              <w:bottom w:val="dotted" w:sz="4" w:space="0" w:color="auto"/>
              <w:right w:val="nil"/>
            </w:tcBorders>
            <w:shd w:val="clear" w:color="auto" w:fill="auto"/>
            <w:vAlign w:val="center"/>
            <w:hideMark/>
          </w:tcPr>
          <w:p w14:paraId="3019CAC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1,762.0 </w:t>
            </w:r>
          </w:p>
        </w:tc>
        <w:tc>
          <w:tcPr>
            <w:tcW w:w="1420" w:type="dxa"/>
            <w:tcBorders>
              <w:top w:val="dotted" w:sz="4" w:space="0" w:color="auto"/>
              <w:left w:val="nil"/>
              <w:bottom w:val="dotted" w:sz="4" w:space="0" w:color="auto"/>
              <w:right w:val="nil"/>
            </w:tcBorders>
            <w:shd w:val="clear" w:color="auto" w:fill="auto"/>
            <w:vAlign w:val="center"/>
            <w:hideMark/>
          </w:tcPr>
          <w:p w14:paraId="6884ED1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1,825.6 </w:t>
            </w:r>
          </w:p>
        </w:tc>
      </w:tr>
      <w:tr w:rsidR="004735BC" w:rsidRPr="004735BC" w14:paraId="65357E12" w14:textId="77777777" w:rsidTr="004735BC">
        <w:trPr>
          <w:trHeight w:val="560"/>
        </w:trPr>
        <w:tc>
          <w:tcPr>
            <w:tcW w:w="3700" w:type="dxa"/>
            <w:tcBorders>
              <w:top w:val="dotted" w:sz="4" w:space="0" w:color="auto"/>
              <w:left w:val="nil"/>
              <w:bottom w:val="dotted" w:sz="4" w:space="0" w:color="auto"/>
              <w:right w:val="nil"/>
            </w:tcBorders>
            <w:shd w:val="clear" w:color="auto" w:fill="auto"/>
            <w:vAlign w:val="center"/>
            <w:hideMark/>
          </w:tcPr>
          <w:p w14:paraId="5FCD55C9"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Profit before Depreciation, Interest, Tax, and Extraordinary Items (PBDIT)</w:t>
            </w:r>
          </w:p>
        </w:tc>
        <w:tc>
          <w:tcPr>
            <w:tcW w:w="1420" w:type="dxa"/>
            <w:tcBorders>
              <w:top w:val="dotted" w:sz="4" w:space="0" w:color="auto"/>
              <w:left w:val="nil"/>
              <w:bottom w:val="dotted" w:sz="4" w:space="0" w:color="auto"/>
              <w:right w:val="nil"/>
            </w:tcBorders>
            <w:shd w:val="clear" w:color="auto" w:fill="auto"/>
            <w:vAlign w:val="center"/>
            <w:hideMark/>
          </w:tcPr>
          <w:p w14:paraId="6360E8D8"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40.2 </w:t>
            </w:r>
          </w:p>
        </w:tc>
        <w:tc>
          <w:tcPr>
            <w:tcW w:w="1420" w:type="dxa"/>
            <w:tcBorders>
              <w:top w:val="dotted" w:sz="4" w:space="0" w:color="auto"/>
              <w:left w:val="nil"/>
              <w:bottom w:val="dotted" w:sz="4" w:space="0" w:color="auto"/>
              <w:right w:val="nil"/>
            </w:tcBorders>
            <w:shd w:val="clear" w:color="auto" w:fill="auto"/>
            <w:vAlign w:val="center"/>
            <w:hideMark/>
          </w:tcPr>
          <w:p w14:paraId="17D184BB"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67.6 </w:t>
            </w:r>
          </w:p>
        </w:tc>
        <w:tc>
          <w:tcPr>
            <w:tcW w:w="1420" w:type="dxa"/>
            <w:tcBorders>
              <w:top w:val="dotted" w:sz="4" w:space="0" w:color="auto"/>
              <w:left w:val="nil"/>
              <w:bottom w:val="dotted" w:sz="4" w:space="0" w:color="auto"/>
              <w:right w:val="nil"/>
            </w:tcBorders>
            <w:shd w:val="clear" w:color="auto" w:fill="auto"/>
            <w:vAlign w:val="center"/>
            <w:hideMark/>
          </w:tcPr>
          <w:p w14:paraId="5BDDC0BD"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86.2 </w:t>
            </w:r>
          </w:p>
        </w:tc>
        <w:tc>
          <w:tcPr>
            <w:tcW w:w="1420" w:type="dxa"/>
            <w:tcBorders>
              <w:top w:val="dotted" w:sz="4" w:space="0" w:color="auto"/>
              <w:left w:val="nil"/>
              <w:bottom w:val="dotted" w:sz="4" w:space="0" w:color="auto"/>
              <w:right w:val="nil"/>
            </w:tcBorders>
            <w:shd w:val="clear" w:color="auto" w:fill="auto"/>
            <w:vAlign w:val="center"/>
            <w:hideMark/>
          </w:tcPr>
          <w:p w14:paraId="65380573"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152.5 </w:t>
            </w:r>
          </w:p>
        </w:tc>
        <w:tc>
          <w:tcPr>
            <w:tcW w:w="1420" w:type="dxa"/>
            <w:tcBorders>
              <w:top w:val="dotted" w:sz="4" w:space="0" w:color="auto"/>
              <w:left w:val="nil"/>
              <w:bottom w:val="dotted" w:sz="4" w:space="0" w:color="auto"/>
              <w:right w:val="nil"/>
            </w:tcBorders>
            <w:shd w:val="clear" w:color="auto" w:fill="auto"/>
            <w:vAlign w:val="center"/>
            <w:hideMark/>
          </w:tcPr>
          <w:p w14:paraId="3135F11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164.9 </w:t>
            </w:r>
          </w:p>
        </w:tc>
        <w:tc>
          <w:tcPr>
            <w:tcW w:w="1420" w:type="dxa"/>
            <w:tcBorders>
              <w:top w:val="dotted" w:sz="4" w:space="0" w:color="auto"/>
              <w:left w:val="nil"/>
              <w:bottom w:val="dotted" w:sz="4" w:space="0" w:color="auto"/>
              <w:right w:val="nil"/>
            </w:tcBorders>
            <w:shd w:val="clear" w:color="auto" w:fill="auto"/>
            <w:vAlign w:val="center"/>
            <w:hideMark/>
          </w:tcPr>
          <w:p w14:paraId="7D6F7AF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217.5 </w:t>
            </w:r>
          </w:p>
        </w:tc>
        <w:tc>
          <w:tcPr>
            <w:tcW w:w="1420" w:type="dxa"/>
            <w:tcBorders>
              <w:top w:val="dotted" w:sz="4" w:space="0" w:color="auto"/>
              <w:left w:val="nil"/>
              <w:bottom w:val="dotted" w:sz="4" w:space="0" w:color="auto"/>
              <w:right w:val="nil"/>
            </w:tcBorders>
            <w:shd w:val="clear" w:color="auto" w:fill="auto"/>
            <w:vAlign w:val="center"/>
            <w:hideMark/>
          </w:tcPr>
          <w:p w14:paraId="38CD2D9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240.0 </w:t>
            </w:r>
          </w:p>
        </w:tc>
        <w:tc>
          <w:tcPr>
            <w:tcW w:w="1420" w:type="dxa"/>
            <w:tcBorders>
              <w:top w:val="dotted" w:sz="4" w:space="0" w:color="auto"/>
              <w:left w:val="nil"/>
              <w:bottom w:val="dotted" w:sz="4" w:space="0" w:color="auto"/>
              <w:right w:val="nil"/>
            </w:tcBorders>
            <w:shd w:val="clear" w:color="auto" w:fill="auto"/>
            <w:vAlign w:val="center"/>
            <w:hideMark/>
          </w:tcPr>
          <w:p w14:paraId="325C092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223.5 </w:t>
            </w:r>
          </w:p>
        </w:tc>
        <w:tc>
          <w:tcPr>
            <w:tcW w:w="1420" w:type="dxa"/>
            <w:tcBorders>
              <w:top w:val="dotted" w:sz="4" w:space="0" w:color="auto"/>
              <w:left w:val="nil"/>
              <w:bottom w:val="dotted" w:sz="4" w:space="0" w:color="auto"/>
              <w:right w:val="nil"/>
            </w:tcBorders>
            <w:shd w:val="clear" w:color="auto" w:fill="auto"/>
            <w:vAlign w:val="center"/>
            <w:hideMark/>
          </w:tcPr>
          <w:p w14:paraId="0FD7CF3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243.6 </w:t>
            </w:r>
          </w:p>
        </w:tc>
      </w:tr>
      <w:tr w:rsidR="004735BC" w:rsidRPr="004735BC" w14:paraId="12135EB8" w14:textId="77777777" w:rsidTr="004735BC">
        <w:trPr>
          <w:trHeight w:val="560"/>
        </w:trPr>
        <w:tc>
          <w:tcPr>
            <w:tcW w:w="3700" w:type="dxa"/>
            <w:tcBorders>
              <w:top w:val="dotted" w:sz="4" w:space="0" w:color="auto"/>
              <w:left w:val="nil"/>
              <w:bottom w:val="dotted" w:sz="4" w:space="0" w:color="auto"/>
              <w:right w:val="nil"/>
            </w:tcBorders>
            <w:shd w:val="clear" w:color="auto" w:fill="auto"/>
            <w:vAlign w:val="center"/>
            <w:hideMark/>
          </w:tcPr>
          <w:p w14:paraId="50325380"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Profit before Tax (PBT) (after Extraordinary Items)</w:t>
            </w:r>
          </w:p>
        </w:tc>
        <w:tc>
          <w:tcPr>
            <w:tcW w:w="1420" w:type="dxa"/>
            <w:tcBorders>
              <w:top w:val="dotted" w:sz="4" w:space="0" w:color="auto"/>
              <w:left w:val="nil"/>
              <w:bottom w:val="dotted" w:sz="4" w:space="0" w:color="auto"/>
              <w:right w:val="nil"/>
            </w:tcBorders>
            <w:shd w:val="clear" w:color="auto" w:fill="auto"/>
            <w:vAlign w:val="center"/>
            <w:hideMark/>
          </w:tcPr>
          <w:p w14:paraId="35BA42F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20.2 </w:t>
            </w:r>
          </w:p>
        </w:tc>
        <w:tc>
          <w:tcPr>
            <w:tcW w:w="1420" w:type="dxa"/>
            <w:tcBorders>
              <w:top w:val="dotted" w:sz="4" w:space="0" w:color="auto"/>
              <w:left w:val="nil"/>
              <w:bottom w:val="dotted" w:sz="4" w:space="0" w:color="auto"/>
              <w:right w:val="nil"/>
            </w:tcBorders>
            <w:shd w:val="clear" w:color="auto" w:fill="auto"/>
            <w:vAlign w:val="center"/>
            <w:hideMark/>
          </w:tcPr>
          <w:p w14:paraId="45A80C6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51.8 </w:t>
            </w:r>
          </w:p>
        </w:tc>
        <w:tc>
          <w:tcPr>
            <w:tcW w:w="1420" w:type="dxa"/>
            <w:tcBorders>
              <w:top w:val="dotted" w:sz="4" w:space="0" w:color="auto"/>
              <w:left w:val="nil"/>
              <w:bottom w:val="dotted" w:sz="4" w:space="0" w:color="auto"/>
              <w:right w:val="nil"/>
            </w:tcBorders>
            <w:shd w:val="clear" w:color="auto" w:fill="auto"/>
            <w:vAlign w:val="center"/>
            <w:hideMark/>
          </w:tcPr>
          <w:p w14:paraId="5AF0528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64.6 </w:t>
            </w:r>
          </w:p>
        </w:tc>
        <w:tc>
          <w:tcPr>
            <w:tcW w:w="1420" w:type="dxa"/>
            <w:tcBorders>
              <w:top w:val="dotted" w:sz="4" w:space="0" w:color="auto"/>
              <w:left w:val="nil"/>
              <w:bottom w:val="dotted" w:sz="4" w:space="0" w:color="auto"/>
              <w:right w:val="nil"/>
            </w:tcBorders>
            <w:shd w:val="clear" w:color="auto" w:fill="auto"/>
            <w:vAlign w:val="center"/>
            <w:hideMark/>
          </w:tcPr>
          <w:p w14:paraId="509B356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94.4 </w:t>
            </w:r>
          </w:p>
        </w:tc>
        <w:tc>
          <w:tcPr>
            <w:tcW w:w="1420" w:type="dxa"/>
            <w:tcBorders>
              <w:top w:val="dotted" w:sz="4" w:space="0" w:color="auto"/>
              <w:left w:val="nil"/>
              <w:bottom w:val="dotted" w:sz="4" w:space="0" w:color="auto"/>
              <w:right w:val="nil"/>
            </w:tcBorders>
            <w:shd w:val="clear" w:color="auto" w:fill="auto"/>
            <w:vAlign w:val="center"/>
            <w:hideMark/>
          </w:tcPr>
          <w:p w14:paraId="6D5D606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58.2 </w:t>
            </w:r>
          </w:p>
        </w:tc>
        <w:tc>
          <w:tcPr>
            <w:tcW w:w="1420" w:type="dxa"/>
            <w:tcBorders>
              <w:top w:val="dotted" w:sz="4" w:space="0" w:color="auto"/>
              <w:left w:val="nil"/>
              <w:bottom w:val="dotted" w:sz="4" w:space="0" w:color="auto"/>
              <w:right w:val="nil"/>
            </w:tcBorders>
            <w:shd w:val="clear" w:color="auto" w:fill="auto"/>
            <w:vAlign w:val="center"/>
            <w:hideMark/>
          </w:tcPr>
          <w:p w14:paraId="3248260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105.2 </w:t>
            </w:r>
          </w:p>
        </w:tc>
        <w:tc>
          <w:tcPr>
            <w:tcW w:w="1420" w:type="dxa"/>
            <w:tcBorders>
              <w:top w:val="dotted" w:sz="4" w:space="0" w:color="auto"/>
              <w:left w:val="nil"/>
              <w:bottom w:val="dotted" w:sz="4" w:space="0" w:color="auto"/>
              <w:right w:val="nil"/>
            </w:tcBorders>
            <w:shd w:val="clear" w:color="auto" w:fill="auto"/>
            <w:vAlign w:val="center"/>
            <w:hideMark/>
          </w:tcPr>
          <w:p w14:paraId="14E8003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131.3 </w:t>
            </w:r>
          </w:p>
        </w:tc>
        <w:tc>
          <w:tcPr>
            <w:tcW w:w="1420" w:type="dxa"/>
            <w:tcBorders>
              <w:top w:val="dotted" w:sz="4" w:space="0" w:color="auto"/>
              <w:left w:val="nil"/>
              <w:bottom w:val="dotted" w:sz="4" w:space="0" w:color="auto"/>
              <w:right w:val="nil"/>
            </w:tcBorders>
            <w:shd w:val="clear" w:color="auto" w:fill="auto"/>
            <w:vAlign w:val="center"/>
            <w:hideMark/>
          </w:tcPr>
          <w:p w14:paraId="235CE26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102.5 </w:t>
            </w:r>
          </w:p>
        </w:tc>
        <w:tc>
          <w:tcPr>
            <w:tcW w:w="1420" w:type="dxa"/>
            <w:tcBorders>
              <w:top w:val="dotted" w:sz="4" w:space="0" w:color="auto"/>
              <w:left w:val="nil"/>
              <w:bottom w:val="dotted" w:sz="4" w:space="0" w:color="auto"/>
              <w:right w:val="nil"/>
            </w:tcBorders>
            <w:shd w:val="clear" w:color="auto" w:fill="auto"/>
            <w:vAlign w:val="center"/>
            <w:hideMark/>
          </w:tcPr>
          <w:p w14:paraId="3D66212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74.7 </w:t>
            </w:r>
          </w:p>
        </w:tc>
      </w:tr>
      <w:tr w:rsidR="004735BC" w:rsidRPr="004735BC" w14:paraId="6305C827" w14:textId="77777777" w:rsidTr="004735BC">
        <w:trPr>
          <w:trHeight w:val="280"/>
        </w:trPr>
        <w:tc>
          <w:tcPr>
            <w:tcW w:w="3700" w:type="dxa"/>
            <w:tcBorders>
              <w:top w:val="dotted" w:sz="4" w:space="0" w:color="auto"/>
              <w:left w:val="nil"/>
              <w:bottom w:val="dotted" w:sz="4" w:space="0" w:color="auto"/>
              <w:right w:val="nil"/>
            </w:tcBorders>
            <w:shd w:val="clear" w:color="auto" w:fill="auto"/>
            <w:vAlign w:val="center"/>
            <w:hideMark/>
          </w:tcPr>
          <w:p w14:paraId="0C256222"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Profit after Tax (PAT)</w:t>
            </w:r>
          </w:p>
        </w:tc>
        <w:tc>
          <w:tcPr>
            <w:tcW w:w="1420" w:type="dxa"/>
            <w:tcBorders>
              <w:top w:val="dotted" w:sz="4" w:space="0" w:color="auto"/>
              <w:left w:val="nil"/>
              <w:bottom w:val="dotted" w:sz="4" w:space="0" w:color="auto"/>
              <w:right w:val="nil"/>
            </w:tcBorders>
            <w:shd w:val="clear" w:color="auto" w:fill="auto"/>
            <w:vAlign w:val="center"/>
            <w:hideMark/>
          </w:tcPr>
          <w:p w14:paraId="1132690D"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13.4 </w:t>
            </w:r>
          </w:p>
        </w:tc>
        <w:tc>
          <w:tcPr>
            <w:tcW w:w="1420" w:type="dxa"/>
            <w:tcBorders>
              <w:top w:val="dotted" w:sz="4" w:space="0" w:color="auto"/>
              <w:left w:val="nil"/>
              <w:bottom w:val="dotted" w:sz="4" w:space="0" w:color="auto"/>
              <w:right w:val="nil"/>
            </w:tcBorders>
            <w:shd w:val="clear" w:color="auto" w:fill="auto"/>
            <w:vAlign w:val="center"/>
            <w:hideMark/>
          </w:tcPr>
          <w:p w14:paraId="55F4E22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33.7 </w:t>
            </w:r>
          </w:p>
        </w:tc>
        <w:tc>
          <w:tcPr>
            <w:tcW w:w="1420" w:type="dxa"/>
            <w:tcBorders>
              <w:top w:val="dotted" w:sz="4" w:space="0" w:color="auto"/>
              <w:left w:val="nil"/>
              <w:bottom w:val="dotted" w:sz="4" w:space="0" w:color="auto"/>
              <w:right w:val="nil"/>
            </w:tcBorders>
            <w:shd w:val="clear" w:color="auto" w:fill="auto"/>
            <w:vAlign w:val="center"/>
            <w:hideMark/>
          </w:tcPr>
          <w:p w14:paraId="2E93CDA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41.5 </w:t>
            </w:r>
          </w:p>
        </w:tc>
        <w:tc>
          <w:tcPr>
            <w:tcW w:w="1420" w:type="dxa"/>
            <w:tcBorders>
              <w:top w:val="dotted" w:sz="4" w:space="0" w:color="auto"/>
              <w:left w:val="nil"/>
              <w:bottom w:val="dotted" w:sz="4" w:space="0" w:color="auto"/>
              <w:right w:val="nil"/>
            </w:tcBorders>
            <w:shd w:val="clear" w:color="auto" w:fill="auto"/>
            <w:vAlign w:val="center"/>
            <w:hideMark/>
          </w:tcPr>
          <w:p w14:paraId="7744517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81.0 </w:t>
            </w:r>
          </w:p>
        </w:tc>
        <w:tc>
          <w:tcPr>
            <w:tcW w:w="1420" w:type="dxa"/>
            <w:tcBorders>
              <w:top w:val="dotted" w:sz="4" w:space="0" w:color="auto"/>
              <w:left w:val="nil"/>
              <w:bottom w:val="dotted" w:sz="4" w:space="0" w:color="auto"/>
              <w:right w:val="nil"/>
            </w:tcBorders>
            <w:shd w:val="clear" w:color="auto" w:fill="auto"/>
            <w:vAlign w:val="center"/>
            <w:hideMark/>
          </w:tcPr>
          <w:p w14:paraId="12F5E9A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56.2 </w:t>
            </w:r>
          </w:p>
        </w:tc>
        <w:tc>
          <w:tcPr>
            <w:tcW w:w="1420" w:type="dxa"/>
            <w:tcBorders>
              <w:top w:val="dotted" w:sz="4" w:space="0" w:color="auto"/>
              <w:left w:val="nil"/>
              <w:bottom w:val="dotted" w:sz="4" w:space="0" w:color="auto"/>
              <w:right w:val="nil"/>
            </w:tcBorders>
            <w:shd w:val="clear" w:color="auto" w:fill="auto"/>
            <w:vAlign w:val="center"/>
            <w:hideMark/>
          </w:tcPr>
          <w:p w14:paraId="7F11276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77.4 </w:t>
            </w:r>
          </w:p>
        </w:tc>
        <w:tc>
          <w:tcPr>
            <w:tcW w:w="1420" w:type="dxa"/>
            <w:tcBorders>
              <w:top w:val="dotted" w:sz="4" w:space="0" w:color="auto"/>
              <w:left w:val="nil"/>
              <w:bottom w:val="dotted" w:sz="4" w:space="0" w:color="auto"/>
              <w:right w:val="nil"/>
            </w:tcBorders>
            <w:shd w:val="clear" w:color="auto" w:fill="auto"/>
            <w:vAlign w:val="center"/>
            <w:hideMark/>
          </w:tcPr>
          <w:p w14:paraId="50214055"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86.5 </w:t>
            </w:r>
          </w:p>
        </w:tc>
        <w:tc>
          <w:tcPr>
            <w:tcW w:w="1420" w:type="dxa"/>
            <w:tcBorders>
              <w:top w:val="dotted" w:sz="4" w:space="0" w:color="auto"/>
              <w:left w:val="nil"/>
              <w:bottom w:val="dotted" w:sz="4" w:space="0" w:color="auto"/>
              <w:right w:val="nil"/>
            </w:tcBorders>
            <w:shd w:val="clear" w:color="auto" w:fill="auto"/>
            <w:vAlign w:val="center"/>
            <w:hideMark/>
          </w:tcPr>
          <w:p w14:paraId="26ADD36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77.1 </w:t>
            </w:r>
          </w:p>
        </w:tc>
        <w:tc>
          <w:tcPr>
            <w:tcW w:w="1420" w:type="dxa"/>
            <w:tcBorders>
              <w:top w:val="dotted" w:sz="4" w:space="0" w:color="auto"/>
              <w:left w:val="nil"/>
              <w:bottom w:val="dotted" w:sz="4" w:space="0" w:color="auto"/>
              <w:right w:val="nil"/>
            </w:tcBorders>
            <w:shd w:val="clear" w:color="auto" w:fill="auto"/>
            <w:vAlign w:val="center"/>
            <w:hideMark/>
          </w:tcPr>
          <w:p w14:paraId="7594A834"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45.5 </w:t>
            </w:r>
          </w:p>
        </w:tc>
      </w:tr>
      <w:tr w:rsidR="004735BC" w:rsidRPr="004735BC" w14:paraId="2E768395" w14:textId="77777777" w:rsidTr="004735BC">
        <w:trPr>
          <w:trHeight w:val="560"/>
        </w:trPr>
        <w:tc>
          <w:tcPr>
            <w:tcW w:w="3700" w:type="dxa"/>
            <w:tcBorders>
              <w:top w:val="dotted" w:sz="4" w:space="0" w:color="auto"/>
              <w:left w:val="nil"/>
              <w:bottom w:val="dotted" w:sz="4" w:space="0" w:color="auto"/>
              <w:right w:val="nil"/>
            </w:tcBorders>
            <w:shd w:val="clear" w:color="auto" w:fill="auto"/>
            <w:vAlign w:val="center"/>
            <w:hideMark/>
          </w:tcPr>
          <w:p w14:paraId="6FDC6458"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Dividend including Dividend Distribution Tax</w:t>
            </w:r>
          </w:p>
        </w:tc>
        <w:tc>
          <w:tcPr>
            <w:tcW w:w="1420" w:type="dxa"/>
            <w:tcBorders>
              <w:top w:val="dotted" w:sz="4" w:space="0" w:color="auto"/>
              <w:left w:val="nil"/>
              <w:bottom w:val="dotted" w:sz="4" w:space="0" w:color="auto"/>
              <w:right w:val="nil"/>
            </w:tcBorders>
            <w:shd w:val="clear" w:color="auto" w:fill="auto"/>
            <w:vAlign w:val="center"/>
            <w:hideMark/>
          </w:tcPr>
          <w:p w14:paraId="75027E8C"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3.7 </w:t>
            </w:r>
          </w:p>
        </w:tc>
        <w:tc>
          <w:tcPr>
            <w:tcW w:w="1420" w:type="dxa"/>
            <w:tcBorders>
              <w:top w:val="dotted" w:sz="4" w:space="0" w:color="auto"/>
              <w:left w:val="nil"/>
              <w:bottom w:val="dotted" w:sz="4" w:space="0" w:color="auto"/>
              <w:right w:val="nil"/>
            </w:tcBorders>
            <w:shd w:val="clear" w:color="auto" w:fill="auto"/>
            <w:vAlign w:val="center"/>
            <w:hideMark/>
          </w:tcPr>
          <w:p w14:paraId="7BBDC75A"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7.4 </w:t>
            </w:r>
          </w:p>
        </w:tc>
        <w:tc>
          <w:tcPr>
            <w:tcW w:w="1420" w:type="dxa"/>
            <w:tcBorders>
              <w:top w:val="dotted" w:sz="4" w:space="0" w:color="auto"/>
              <w:left w:val="nil"/>
              <w:bottom w:val="dotted" w:sz="4" w:space="0" w:color="auto"/>
              <w:right w:val="nil"/>
            </w:tcBorders>
            <w:shd w:val="clear" w:color="auto" w:fill="auto"/>
            <w:vAlign w:val="center"/>
            <w:hideMark/>
          </w:tcPr>
          <w:p w14:paraId="3A95C9B2"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8.3 </w:t>
            </w:r>
          </w:p>
        </w:tc>
        <w:tc>
          <w:tcPr>
            <w:tcW w:w="1420" w:type="dxa"/>
            <w:tcBorders>
              <w:top w:val="dotted" w:sz="4" w:space="0" w:color="auto"/>
              <w:left w:val="nil"/>
              <w:bottom w:val="dotted" w:sz="4" w:space="0" w:color="auto"/>
              <w:right w:val="nil"/>
            </w:tcBorders>
            <w:shd w:val="clear" w:color="auto" w:fill="auto"/>
            <w:vAlign w:val="center"/>
            <w:hideMark/>
          </w:tcPr>
          <w:p w14:paraId="1F679133"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8.4 </w:t>
            </w:r>
          </w:p>
        </w:tc>
        <w:tc>
          <w:tcPr>
            <w:tcW w:w="1420" w:type="dxa"/>
            <w:tcBorders>
              <w:top w:val="dotted" w:sz="4" w:space="0" w:color="auto"/>
              <w:left w:val="nil"/>
              <w:bottom w:val="dotted" w:sz="4" w:space="0" w:color="auto"/>
              <w:right w:val="nil"/>
            </w:tcBorders>
            <w:shd w:val="clear" w:color="auto" w:fill="auto"/>
            <w:vAlign w:val="center"/>
            <w:hideMark/>
          </w:tcPr>
          <w:p w14:paraId="633A1BB4"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8.4 </w:t>
            </w:r>
          </w:p>
        </w:tc>
        <w:tc>
          <w:tcPr>
            <w:tcW w:w="1420" w:type="dxa"/>
            <w:tcBorders>
              <w:top w:val="dotted" w:sz="4" w:space="0" w:color="auto"/>
              <w:left w:val="nil"/>
              <w:bottom w:val="dotted" w:sz="4" w:space="0" w:color="auto"/>
              <w:right w:val="nil"/>
            </w:tcBorders>
            <w:shd w:val="clear" w:color="auto" w:fill="auto"/>
            <w:vAlign w:val="center"/>
            <w:hideMark/>
          </w:tcPr>
          <w:p w14:paraId="4745C1D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16.8 </w:t>
            </w:r>
          </w:p>
        </w:tc>
        <w:tc>
          <w:tcPr>
            <w:tcW w:w="1420" w:type="dxa"/>
            <w:tcBorders>
              <w:top w:val="dotted" w:sz="4" w:space="0" w:color="auto"/>
              <w:left w:val="nil"/>
              <w:bottom w:val="dotted" w:sz="4" w:space="0" w:color="auto"/>
              <w:right w:val="nil"/>
            </w:tcBorders>
            <w:shd w:val="clear" w:color="auto" w:fill="auto"/>
            <w:vAlign w:val="center"/>
            <w:hideMark/>
          </w:tcPr>
          <w:p w14:paraId="5A2A8C8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16.8 </w:t>
            </w:r>
          </w:p>
        </w:tc>
        <w:tc>
          <w:tcPr>
            <w:tcW w:w="1420" w:type="dxa"/>
            <w:tcBorders>
              <w:top w:val="dotted" w:sz="4" w:space="0" w:color="auto"/>
              <w:left w:val="nil"/>
              <w:bottom w:val="dotted" w:sz="4" w:space="0" w:color="auto"/>
              <w:right w:val="nil"/>
            </w:tcBorders>
            <w:shd w:val="clear" w:color="auto" w:fill="auto"/>
            <w:vAlign w:val="center"/>
            <w:hideMark/>
          </w:tcPr>
          <w:p w14:paraId="2D5E0A0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16.7 </w:t>
            </w:r>
          </w:p>
        </w:tc>
        <w:tc>
          <w:tcPr>
            <w:tcW w:w="1420" w:type="dxa"/>
            <w:tcBorders>
              <w:top w:val="dotted" w:sz="4" w:space="0" w:color="auto"/>
              <w:left w:val="nil"/>
              <w:bottom w:val="dotted" w:sz="4" w:space="0" w:color="auto"/>
              <w:right w:val="nil"/>
            </w:tcBorders>
            <w:shd w:val="clear" w:color="auto" w:fill="auto"/>
            <w:vAlign w:val="center"/>
            <w:hideMark/>
          </w:tcPr>
          <w:p w14:paraId="0BB4B453"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 xml:space="preserve">25.1 </w:t>
            </w:r>
          </w:p>
        </w:tc>
      </w:tr>
      <w:tr w:rsidR="004735BC" w:rsidRPr="004735BC" w14:paraId="4F0A3D6C" w14:textId="77777777" w:rsidTr="004735BC">
        <w:trPr>
          <w:trHeight w:val="280"/>
        </w:trPr>
        <w:tc>
          <w:tcPr>
            <w:tcW w:w="3700" w:type="dxa"/>
            <w:tcBorders>
              <w:top w:val="dotted" w:sz="4" w:space="0" w:color="auto"/>
              <w:left w:val="nil"/>
              <w:bottom w:val="dotted" w:sz="4" w:space="0" w:color="auto"/>
              <w:right w:val="nil"/>
            </w:tcBorders>
            <w:shd w:val="clear" w:color="auto" w:fill="auto"/>
            <w:vAlign w:val="center"/>
            <w:hideMark/>
          </w:tcPr>
          <w:p w14:paraId="13A2C426"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PBDIT as % of Total Income</w:t>
            </w:r>
          </w:p>
        </w:tc>
        <w:tc>
          <w:tcPr>
            <w:tcW w:w="1420" w:type="dxa"/>
            <w:tcBorders>
              <w:top w:val="dotted" w:sz="4" w:space="0" w:color="auto"/>
              <w:left w:val="nil"/>
              <w:bottom w:val="dotted" w:sz="4" w:space="0" w:color="auto"/>
              <w:right w:val="nil"/>
            </w:tcBorders>
            <w:shd w:val="clear" w:color="auto" w:fill="auto"/>
            <w:vAlign w:val="center"/>
            <w:hideMark/>
          </w:tcPr>
          <w:p w14:paraId="664B913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0.722</w:t>
            </w:r>
          </w:p>
        </w:tc>
        <w:tc>
          <w:tcPr>
            <w:tcW w:w="1420" w:type="dxa"/>
            <w:tcBorders>
              <w:top w:val="dotted" w:sz="4" w:space="0" w:color="auto"/>
              <w:left w:val="nil"/>
              <w:bottom w:val="dotted" w:sz="4" w:space="0" w:color="auto"/>
              <w:right w:val="nil"/>
            </w:tcBorders>
            <w:shd w:val="clear" w:color="auto" w:fill="auto"/>
            <w:vAlign w:val="center"/>
            <w:hideMark/>
          </w:tcPr>
          <w:p w14:paraId="7C0DBECB"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0.973</w:t>
            </w:r>
          </w:p>
        </w:tc>
        <w:tc>
          <w:tcPr>
            <w:tcW w:w="1420" w:type="dxa"/>
            <w:tcBorders>
              <w:top w:val="dotted" w:sz="4" w:space="0" w:color="auto"/>
              <w:left w:val="nil"/>
              <w:bottom w:val="dotted" w:sz="4" w:space="0" w:color="auto"/>
              <w:right w:val="nil"/>
            </w:tcBorders>
            <w:shd w:val="clear" w:color="auto" w:fill="auto"/>
            <w:vAlign w:val="center"/>
            <w:hideMark/>
          </w:tcPr>
          <w:p w14:paraId="365D623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1.042</w:t>
            </w:r>
          </w:p>
        </w:tc>
        <w:tc>
          <w:tcPr>
            <w:tcW w:w="1420" w:type="dxa"/>
            <w:tcBorders>
              <w:top w:val="dotted" w:sz="4" w:space="0" w:color="auto"/>
              <w:left w:val="nil"/>
              <w:bottom w:val="dotted" w:sz="4" w:space="0" w:color="auto"/>
              <w:right w:val="nil"/>
            </w:tcBorders>
            <w:shd w:val="clear" w:color="auto" w:fill="auto"/>
            <w:vAlign w:val="center"/>
            <w:hideMark/>
          </w:tcPr>
          <w:p w14:paraId="378DA42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1.362</w:t>
            </w:r>
          </w:p>
        </w:tc>
        <w:tc>
          <w:tcPr>
            <w:tcW w:w="1420" w:type="dxa"/>
            <w:tcBorders>
              <w:top w:val="dotted" w:sz="4" w:space="0" w:color="auto"/>
              <w:left w:val="nil"/>
              <w:bottom w:val="dotted" w:sz="4" w:space="0" w:color="auto"/>
              <w:right w:val="nil"/>
            </w:tcBorders>
            <w:shd w:val="clear" w:color="auto" w:fill="auto"/>
            <w:vAlign w:val="center"/>
            <w:hideMark/>
          </w:tcPr>
          <w:p w14:paraId="4FE06E7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1.256</w:t>
            </w:r>
          </w:p>
        </w:tc>
        <w:tc>
          <w:tcPr>
            <w:tcW w:w="1420" w:type="dxa"/>
            <w:tcBorders>
              <w:top w:val="dotted" w:sz="4" w:space="0" w:color="auto"/>
              <w:left w:val="nil"/>
              <w:bottom w:val="dotted" w:sz="4" w:space="0" w:color="auto"/>
              <w:right w:val="nil"/>
            </w:tcBorders>
            <w:shd w:val="clear" w:color="auto" w:fill="auto"/>
            <w:vAlign w:val="center"/>
            <w:hideMark/>
          </w:tcPr>
          <w:p w14:paraId="6FFBECA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1.433</w:t>
            </w:r>
          </w:p>
        </w:tc>
        <w:tc>
          <w:tcPr>
            <w:tcW w:w="1420" w:type="dxa"/>
            <w:tcBorders>
              <w:top w:val="dotted" w:sz="4" w:space="0" w:color="auto"/>
              <w:left w:val="nil"/>
              <w:bottom w:val="dotted" w:sz="4" w:space="0" w:color="auto"/>
              <w:right w:val="nil"/>
            </w:tcBorders>
            <w:shd w:val="clear" w:color="auto" w:fill="auto"/>
            <w:vAlign w:val="center"/>
            <w:hideMark/>
          </w:tcPr>
          <w:p w14:paraId="2EB2BFCD"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1.245</w:t>
            </w:r>
          </w:p>
        </w:tc>
        <w:tc>
          <w:tcPr>
            <w:tcW w:w="1420" w:type="dxa"/>
            <w:tcBorders>
              <w:top w:val="dotted" w:sz="4" w:space="0" w:color="auto"/>
              <w:left w:val="nil"/>
              <w:bottom w:val="dotted" w:sz="4" w:space="0" w:color="auto"/>
              <w:right w:val="nil"/>
            </w:tcBorders>
            <w:shd w:val="clear" w:color="auto" w:fill="auto"/>
            <w:vAlign w:val="center"/>
            <w:hideMark/>
          </w:tcPr>
          <w:p w14:paraId="1A74DC23"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1.268</w:t>
            </w:r>
          </w:p>
        </w:tc>
        <w:tc>
          <w:tcPr>
            <w:tcW w:w="1420" w:type="dxa"/>
            <w:tcBorders>
              <w:top w:val="dotted" w:sz="4" w:space="0" w:color="auto"/>
              <w:left w:val="nil"/>
              <w:bottom w:val="dotted" w:sz="4" w:space="0" w:color="auto"/>
              <w:right w:val="nil"/>
            </w:tcBorders>
            <w:shd w:val="clear" w:color="auto" w:fill="auto"/>
            <w:vAlign w:val="center"/>
            <w:hideMark/>
          </w:tcPr>
          <w:p w14:paraId="102DFB3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1.334</w:t>
            </w:r>
          </w:p>
        </w:tc>
      </w:tr>
      <w:tr w:rsidR="004735BC" w:rsidRPr="004735BC" w14:paraId="165BEBF1" w14:textId="77777777" w:rsidTr="004735BC">
        <w:trPr>
          <w:trHeight w:val="280"/>
        </w:trPr>
        <w:tc>
          <w:tcPr>
            <w:tcW w:w="3700" w:type="dxa"/>
            <w:tcBorders>
              <w:top w:val="dotted" w:sz="4" w:space="0" w:color="auto"/>
              <w:left w:val="nil"/>
              <w:bottom w:val="dotted" w:sz="4" w:space="0" w:color="auto"/>
              <w:right w:val="nil"/>
            </w:tcBorders>
            <w:shd w:val="clear" w:color="auto" w:fill="auto"/>
            <w:vAlign w:val="center"/>
            <w:hideMark/>
          </w:tcPr>
          <w:p w14:paraId="56E34208"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PAT as % of Total Income</w:t>
            </w:r>
          </w:p>
        </w:tc>
        <w:tc>
          <w:tcPr>
            <w:tcW w:w="1420" w:type="dxa"/>
            <w:tcBorders>
              <w:top w:val="dotted" w:sz="4" w:space="0" w:color="auto"/>
              <w:left w:val="nil"/>
              <w:bottom w:val="dotted" w:sz="4" w:space="0" w:color="auto"/>
              <w:right w:val="nil"/>
            </w:tcBorders>
            <w:shd w:val="clear" w:color="auto" w:fill="auto"/>
            <w:vAlign w:val="center"/>
            <w:hideMark/>
          </w:tcPr>
          <w:p w14:paraId="6769190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0.241</w:t>
            </w:r>
          </w:p>
        </w:tc>
        <w:tc>
          <w:tcPr>
            <w:tcW w:w="1420" w:type="dxa"/>
            <w:tcBorders>
              <w:top w:val="dotted" w:sz="4" w:space="0" w:color="auto"/>
              <w:left w:val="nil"/>
              <w:bottom w:val="dotted" w:sz="4" w:space="0" w:color="auto"/>
              <w:right w:val="nil"/>
            </w:tcBorders>
            <w:shd w:val="clear" w:color="auto" w:fill="auto"/>
            <w:vAlign w:val="center"/>
            <w:hideMark/>
          </w:tcPr>
          <w:p w14:paraId="45F1FF8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0.485</w:t>
            </w:r>
          </w:p>
        </w:tc>
        <w:tc>
          <w:tcPr>
            <w:tcW w:w="1420" w:type="dxa"/>
            <w:tcBorders>
              <w:top w:val="dotted" w:sz="4" w:space="0" w:color="auto"/>
              <w:left w:val="nil"/>
              <w:bottom w:val="dotted" w:sz="4" w:space="0" w:color="auto"/>
              <w:right w:val="nil"/>
            </w:tcBorders>
            <w:shd w:val="clear" w:color="auto" w:fill="auto"/>
            <w:vAlign w:val="center"/>
            <w:hideMark/>
          </w:tcPr>
          <w:p w14:paraId="6FE3C928"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0.500</w:t>
            </w:r>
          </w:p>
        </w:tc>
        <w:tc>
          <w:tcPr>
            <w:tcW w:w="1420" w:type="dxa"/>
            <w:tcBorders>
              <w:top w:val="dotted" w:sz="4" w:space="0" w:color="auto"/>
              <w:left w:val="nil"/>
              <w:bottom w:val="dotted" w:sz="4" w:space="0" w:color="auto"/>
              <w:right w:val="nil"/>
            </w:tcBorders>
            <w:shd w:val="clear" w:color="auto" w:fill="auto"/>
            <w:vAlign w:val="center"/>
            <w:hideMark/>
          </w:tcPr>
          <w:p w14:paraId="10A906CF"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0.723</w:t>
            </w:r>
          </w:p>
        </w:tc>
        <w:tc>
          <w:tcPr>
            <w:tcW w:w="1420" w:type="dxa"/>
            <w:tcBorders>
              <w:top w:val="dotted" w:sz="4" w:space="0" w:color="auto"/>
              <w:left w:val="nil"/>
              <w:bottom w:val="dotted" w:sz="4" w:space="0" w:color="auto"/>
              <w:right w:val="nil"/>
            </w:tcBorders>
            <w:shd w:val="clear" w:color="auto" w:fill="auto"/>
            <w:vAlign w:val="center"/>
            <w:hideMark/>
          </w:tcPr>
          <w:p w14:paraId="3F76EFAB"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0.428</w:t>
            </w:r>
          </w:p>
        </w:tc>
        <w:tc>
          <w:tcPr>
            <w:tcW w:w="1420" w:type="dxa"/>
            <w:tcBorders>
              <w:top w:val="dotted" w:sz="4" w:space="0" w:color="auto"/>
              <w:left w:val="nil"/>
              <w:bottom w:val="dotted" w:sz="4" w:space="0" w:color="auto"/>
              <w:right w:val="nil"/>
            </w:tcBorders>
            <w:shd w:val="clear" w:color="auto" w:fill="auto"/>
            <w:vAlign w:val="center"/>
            <w:hideMark/>
          </w:tcPr>
          <w:p w14:paraId="50D53D0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0.693</w:t>
            </w:r>
          </w:p>
        </w:tc>
        <w:tc>
          <w:tcPr>
            <w:tcW w:w="1420" w:type="dxa"/>
            <w:tcBorders>
              <w:top w:val="dotted" w:sz="4" w:space="0" w:color="auto"/>
              <w:left w:val="nil"/>
              <w:bottom w:val="dotted" w:sz="4" w:space="0" w:color="auto"/>
              <w:right w:val="nil"/>
            </w:tcBorders>
            <w:shd w:val="clear" w:color="auto" w:fill="auto"/>
            <w:vAlign w:val="center"/>
            <w:hideMark/>
          </w:tcPr>
          <w:p w14:paraId="1F920696"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0.449</w:t>
            </w:r>
          </w:p>
        </w:tc>
        <w:tc>
          <w:tcPr>
            <w:tcW w:w="1420" w:type="dxa"/>
            <w:tcBorders>
              <w:top w:val="dotted" w:sz="4" w:space="0" w:color="auto"/>
              <w:left w:val="nil"/>
              <w:bottom w:val="dotted" w:sz="4" w:space="0" w:color="auto"/>
              <w:right w:val="nil"/>
            </w:tcBorders>
            <w:shd w:val="clear" w:color="auto" w:fill="auto"/>
            <w:vAlign w:val="center"/>
            <w:hideMark/>
          </w:tcPr>
          <w:p w14:paraId="40137D50"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0.438</w:t>
            </w:r>
          </w:p>
        </w:tc>
        <w:tc>
          <w:tcPr>
            <w:tcW w:w="1420" w:type="dxa"/>
            <w:tcBorders>
              <w:top w:val="dotted" w:sz="4" w:space="0" w:color="auto"/>
              <w:left w:val="nil"/>
              <w:bottom w:val="dotted" w:sz="4" w:space="0" w:color="auto"/>
              <w:right w:val="nil"/>
            </w:tcBorders>
            <w:shd w:val="clear" w:color="auto" w:fill="auto"/>
            <w:vAlign w:val="center"/>
            <w:hideMark/>
          </w:tcPr>
          <w:p w14:paraId="46BB313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0.249</w:t>
            </w:r>
          </w:p>
        </w:tc>
      </w:tr>
      <w:tr w:rsidR="004735BC" w:rsidRPr="004735BC" w14:paraId="44045FCE" w14:textId="77777777" w:rsidTr="004735BC">
        <w:trPr>
          <w:trHeight w:val="280"/>
        </w:trPr>
        <w:tc>
          <w:tcPr>
            <w:tcW w:w="3700" w:type="dxa"/>
            <w:tcBorders>
              <w:top w:val="dotted" w:sz="4" w:space="0" w:color="auto"/>
              <w:left w:val="nil"/>
              <w:bottom w:val="single" w:sz="4" w:space="0" w:color="auto"/>
              <w:right w:val="nil"/>
            </w:tcBorders>
            <w:shd w:val="clear" w:color="auto" w:fill="auto"/>
            <w:vAlign w:val="center"/>
            <w:hideMark/>
          </w:tcPr>
          <w:p w14:paraId="5F7731AC" w14:textId="77777777" w:rsidR="004735BC" w:rsidRPr="004735BC" w:rsidRDefault="004735BC">
            <w:pPr>
              <w:rPr>
                <w:rFonts w:ascii="Arial" w:hAnsi="Arial" w:cs="Arial"/>
                <w:color w:val="000000"/>
                <w:sz w:val="17"/>
                <w:szCs w:val="16"/>
              </w:rPr>
            </w:pPr>
            <w:r w:rsidRPr="004735BC">
              <w:rPr>
                <w:rFonts w:ascii="Arial" w:hAnsi="Arial" w:cs="Arial"/>
                <w:color w:val="000000"/>
                <w:sz w:val="17"/>
                <w:szCs w:val="16"/>
              </w:rPr>
              <w:t>EPS (₹)</w:t>
            </w:r>
          </w:p>
        </w:tc>
        <w:tc>
          <w:tcPr>
            <w:tcW w:w="1420" w:type="dxa"/>
            <w:tcBorders>
              <w:top w:val="dotted" w:sz="4" w:space="0" w:color="auto"/>
              <w:left w:val="nil"/>
              <w:bottom w:val="single" w:sz="4" w:space="0" w:color="auto"/>
              <w:right w:val="nil"/>
            </w:tcBorders>
            <w:shd w:val="clear" w:color="auto" w:fill="auto"/>
            <w:vAlign w:val="center"/>
            <w:hideMark/>
          </w:tcPr>
          <w:p w14:paraId="7AB98B5E"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0.040</w:t>
            </w:r>
          </w:p>
        </w:tc>
        <w:tc>
          <w:tcPr>
            <w:tcW w:w="1420" w:type="dxa"/>
            <w:tcBorders>
              <w:top w:val="dotted" w:sz="4" w:space="0" w:color="auto"/>
              <w:left w:val="nil"/>
              <w:bottom w:val="single" w:sz="4" w:space="0" w:color="auto"/>
              <w:right w:val="nil"/>
            </w:tcBorders>
            <w:shd w:val="clear" w:color="auto" w:fill="auto"/>
            <w:vAlign w:val="center"/>
            <w:hideMark/>
          </w:tcPr>
          <w:p w14:paraId="3B2486F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0.104</w:t>
            </w:r>
          </w:p>
        </w:tc>
        <w:tc>
          <w:tcPr>
            <w:tcW w:w="1420" w:type="dxa"/>
            <w:tcBorders>
              <w:top w:val="dotted" w:sz="4" w:space="0" w:color="auto"/>
              <w:left w:val="nil"/>
              <w:bottom w:val="single" w:sz="4" w:space="0" w:color="auto"/>
              <w:right w:val="nil"/>
            </w:tcBorders>
            <w:shd w:val="clear" w:color="auto" w:fill="auto"/>
            <w:vAlign w:val="center"/>
            <w:hideMark/>
          </w:tcPr>
          <w:p w14:paraId="035A884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0.119</w:t>
            </w:r>
          </w:p>
        </w:tc>
        <w:tc>
          <w:tcPr>
            <w:tcW w:w="1420" w:type="dxa"/>
            <w:tcBorders>
              <w:top w:val="dotted" w:sz="4" w:space="0" w:color="auto"/>
              <w:left w:val="nil"/>
              <w:bottom w:val="single" w:sz="4" w:space="0" w:color="auto"/>
              <w:right w:val="nil"/>
            </w:tcBorders>
            <w:shd w:val="clear" w:color="auto" w:fill="auto"/>
            <w:vAlign w:val="center"/>
            <w:hideMark/>
          </w:tcPr>
          <w:p w14:paraId="432AB76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0.115</w:t>
            </w:r>
          </w:p>
        </w:tc>
        <w:tc>
          <w:tcPr>
            <w:tcW w:w="1420" w:type="dxa"/>
            <w:tcBorders>
              <w:top w:val="dotted" w:sz="4" w:space="0" w:color="auto"/>
              <w:left w:val="nil"/>
              <w:bottom w:val="single" w:sz="4" w:space="0" w:color="auto"/>
              <w:right w:val="nil"/>
            </w:tcBorders>
            <w:shd w:val="clear" w:color="auto" w:fill="auto"/>
            <w:vAlign w:val="center"/>
            <w:hideMark/>
          </w:tcPr>
          <w:p w14:paraId="58CAB951"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0.078</w:t>
            </w:r>
          </w:p>
        </w:tc>
        <w:tc>
          <w:tcPr>
            <w:tcW w:w="1420" w:type="dxa"/>
            <w:tcBorders>
              <w:top w:val="dotted" w:sz="4" w:space="0" w:color="auto"/>
              <w:left w:val="nil"/>
              <w:bottom w:val="single" w:sz="4" w:space="0" w:color="auto"/>
              <w:right w:val="nil"/>
            </w:tcBorders>
            <w:shd w:val="clear" w:color="auto" w:fill="auto"/>
            <w:vAlign w:val="center"/>
            <w:hideMark/>
          </w:tcPr>
          <w:p w14:paraId="74343C87"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0.112</w:t>
            </w:r>
          </w:p>
        </w:tc>
        <w:tc>
          <w:tcPr>
            <w:tcW w:w="1420" w:type="dxa"/>
            <w:tcBorders>
              <w:top w:val="dotted" w:sz="4" w:space="0" w:color="auto"/>
              <w:left w:val="nil"/>
              <w:bottom w:val="single" w:sz="4" w:space="0" w:color="auto"/>
              <w:right w:val="nil"/>
            </w:tcBorders>
            <w:shd w:val="clear" w:color="auto" w:fill="auto"/>
            <w:vAlign w:val="center"/>
            <w:hideMark/>
          </w:tcPr>
          <w:p w14:paraId="1302FAA9"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0.120</w:t>
            </w:r>
          </w:p>
        </w:tc>
        <w:tc>
          <w:tcPr>
            <w:tcW w:w="1420" w:type="dxa"/>
            <w:tcBorders>
              <w:top w:val="dotted" w:sz="4" w:space="0" w:color="auto"/>
              <w:left w:val="nil"/>
              <w:bottom w:val="single" w:sz="4" w:space="0" w:color="auto"/>
              <w:right w:val="nil"/>
            </w:tcBorders>
            <w:shd w:val="clear" w:color="auto" w:fill="auto"/>
            <w:vAlign w:val="center"/>
            <w:hideMark/>
          </w:tcPr>
          <w:p w14:paraId="7456E35B"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0.036</w:t>
            </w:r>
          </w:p>
        </w:tc>
        <w:tc>
          <w:tcPr>
            <w:tcW w:w="1420" w:type="dxa"/>
            <w:tcBorders>
              <w:top w:val="dotted" w:sz="4" w:space="0" w:color="auto"/>
              <w:left w:val="nil"/>
              <w:bottom w:val="single" w:sz="4" w:space="0" w:color="auto"/>
              <w:right w:val="nil"/>
            </w:tcBorders>
            <w:shd w:val="clear" w:color="auto" w:fill="auto"/>
            <w:vAlign w:val="center"/>
            <w:hideMark/>
          </w:tcPr>
          <w:p w14:paraId="445D2294" w14:textId="77777777" w:rsidR="004735BC" w:rsidRPr="004735BC" w:rsidRDefault="004735BC">
            <w:pPr>
              <w:jc w:val="right"/>
              <w:rPr>
                <w:rFonts w:ascii="Arial" w:hAnsi="Arial" w:cs="Arial"/>
                <w:color w:val="000000"/>
                <w:sz w:val="17"/>
                <w:szCs w:val="16"/>
              </w:rPr>
            </w:pPr>
            <w:r w:rsidRPr="004735BC">
              <w:rPr>
                <w:rFonts w:ascii="Arial" w:hAnsi="Arial" w:cs="Arial"/>
                <w:color w:val="000000"/>
                <w:sz w:val="17"/>
                <w:szCs w:val="16"/>
              </w:rPr>
              <w:t>0.021</w:t>
            </w:r>
          </w:p>
        </w:tc>
      </w:tr>
    </w:tbl>
    <w:p w14:paraId="0DF1BA85" w14:textId="77777777" w:rsidR="002A7D43" w:rsidRDefault="002A7D43" w:rsidP="0039568C">
      <w:pPr>
        <w:pStyle w:val="Footnote"/>
        <w:rPr>
          <w:rFonts w:eastAsia="Calibri"/>
        </w:rPr>
      </w:pPr>
    </w:p>
    <w:p w14:paraId="1C4DEDC6" w14:textId="1DD1E9AF" w:rsidR="00FE7112" w:rsidRDefault="00FE7112" w:rsidP="00FE7112">
      <w:pPr>
        <w:pStyle w:val="Footnote"/>
        <w:rPr>
          <w:rFonts w:eastAsia="Calibri"/>
          <w:spacing w:val="-6"/>
        </w:rPr>
      </w:pPr>
      <w:r w:rsidRPr="00B967B8">
        <w:rPr>
          <w:rFonts w:eastAsia="Calibri"/>
          <w:spacing w:val="-6"/>
        </w:rPr>
        <w:t>Source: Sundaram</w:t>
      </w:r>
      <w:r w:rsidR="00DE5C43">
        <w:rPr>
          <w:rFonts w:eastAsia="Calibri"/>
          <w:spacing w:val="-6"/>
        </w:rPr>
        <w:t xml:space="preserve">, </w:t>
      </w:r>
      <w:r w:rsidR="00DE5C43" w:rsidRPr="004C05A6">
        <w:rPr>
          <w:rFonts w:eastAsia="Calibri"/>
          <w:i/>
          <w:iCs/>
          <w:spacing w:val="-6"/>
        </w:rPr>
        <w:t>16th Annual Report 2010</w:t>
      </w:r>
      <w:r w:rsidR="00DE5C43">
        <w:rPr>
          <w:rFonts w:eastAsia="Calibri"/>
          <w:spacing w:val="-6"/>
        </w:rPr>
        <w:t>, a</w:t>
      </w:r>
      <w:r w:rsidRPr="00B967B8">
        <w:rPr>
          <w:rFonts w:eastAsia="Calibri"/>
          <w:spacing w:val="-6"/>
        </w:rPr>
        <w:t>ccessed Jan</w:t>
      </w:r>
      <w:r w:rsidR="00DE5C43">
        <w:rPr>
          <w:rFonts w:eastAsia="Calibri"/>
          <w:spacing w:val="-6"/>
        </w:rPr>
        <w:t>uary</w:t>
      </w:r>
      <w:r w:rsidRPr="00B967B8">
        <w:rPr>
          <w:rFonts w:eastAsia="Calibri"/>
          <w:spacing w:val="-6"/>
        </w:rPr>
        <w:t xml:space="preserve"> 25, 2019</w:t>
      </w:r>
      <w:r w:rsidR="00DE5C43">
        <w:rPr>
          <w:rFonts w:eastAsia="Calibri"/>
          <w:spacing w:val="-6"/>
        </w:rPr>
        <w:t>,</w:t>
      </w:r>
      <w:r w:rsidRPr="00B967B8">
        <w:rPr>
          <w:rFonts w:eastAsia="Calibri"/>
          <w:spacing w:val="-6"/>
        </w:rPr>
        <w:t xml:space="preserve"> </w:t>
      </w:r>
      <w:r w:rsidR="00DE5C43" w:rsidRPr="00DE5C43">
        <w:rPr>
          <w:rFonts w:eastAsia="Calibri"/>
          <w:spacing w:val="-6"/>
        </w:rPr>
        <w:t>http://sundaramgroups.in/wp-content/uploads/2012/01/Sundaram_Annual_reports_2009-2010.pdf</w:t>
      </w:r>
      <w:r w:rsidR="00DE5C43">
        <w:rPr>
          <w:rFonts w:eastAsia="Calibri"/>
          <w:spacing w:val="-6"/>
        </w:rPr>
        <w:t xml:space="preserve">; </w:t>
      </w:r>
      <w:r w:rsidRPr="00B967B8">
        <w:rPr>
          <w:rFonts w:eastAsia="Calibri"/>
          <w:spacing w:val="-6"/>
        </w:rPr>
        <w:t xml:space="preserve">and </w:t>
      </w:r>
      <w:r w:rsidR="00DE5C43">
        <w:rPr>
          <w:rFonts w:eastAsia="Calibri"/>
          <w:spacing w:val="-6"/>
        </w:rPr>
        <w:t xml:space="preserve">Sundaram, </w:t>
      </w:r>
      <w:r w:rsidR="00DE5C43" w:rsidRPr="004C05A6">
        <w:rPr>
          <w:rFonts w:eastAsia="Calibri"/>
          <w:i/>
          <w:iCs/>
          <w:spacing w:val="-6"/>
        </w:rPr>
        <w:t>19th Annual Report 2012–13</w:t>
      </w:r>
      <w:r w:rsidR="00BD58C5">
        <w:rPr>
          <w:rFonts w:eastAsia="Calibri"/>
          <w:spacing w:val="-6"/>
        </w:rPr>
        <w:t xml:space="preserve">, accessed January 25, 2019, </w:t>
      </w:r>
      <w:r w:rsidRPr="00B967B8">
        <w:rPr>
          <w:rFonts w:eastAsia="Calibri"/>
          <w:spacing w:val="-6"/>
        </w:rPr>
        <w:t>www.sundaramgroups.in/reports/SundaramFinal%2012.pdf</w:t>
      </w:r>
      <w:r w:rsidR="00BD58C5">
        <w:rPr>
          <w:rFonts w:eastAsia="Calibri"/>
          <w:spacing w:val="-6"/>
        </w:rPr>
        <w:t>.</w:t>
      </w:r>
    </w:p>
    <w:p w14:paraId="41DCC9C8" w14:textId="77777777" w:rsidR="00DE5C43" w:rsidRPr="00B967B8" w:rsidRDefault="00DE5C43" w:rsidP="00FE7112">
      <w:pPr>
        <w:pStyle w:val="Footnote"/>
        <w:rPr>
          <w:rFonts w:eastAsia="Calibri"/>
          <w:spacing w:val="-6"/>
        </w:rPr>
      </w:pPr>
    </w:p>
    <w:p w14:paraId="286BF037" w14:textId="77777777" w:rsidR="00C7386D" w:rsidRDefault="00C7386D" w:rsidP="00C7386D">
      <w:pPr>
        <w:pStyle w:val="ExhibitText"/>
        <w:rPr>
          <w:rFonts w:eastAsia="Calibri"/>
        </w:rPr>
        <w:sectPr w:rsidR="00C7386D" w:rsidSect="00C7386D">
          <w:endnotePr>
            <w:numFmt w:val="decimal"/>
          </w:endnotePr>
          <w:pgSz w:w="15840" w:h="12240" w:orient="landscape" w:code="1"/>
          <w:pgMar w:top="1440" w:right="1440" w:bottom="1440" w:left="1080" w:header="1080" w:footer="720" w:gutter="0"/>
          <w:cols w:space="720"/>
          <w:docGrid w:linePitch="360"/>
        </w:sectPr>
      </w:pPr>
    </w:p>
    <w:p w14:paraId="25B315EB" w14:textId="77777777" w:rsidR="006F0771" w:rsidRDefault="00FE7112" w:rsidP="00FE7112">
      <w:pPr>
        <w:pStyle w:val="ExhibitHeading"/>
        <w:rPr>
          <w:rFonts w:eastAsia="Calibri"/>
        </w:rPr>
      </w:pPr>
      <w:r w:rsidRPr="00FE7112">
        <w:rPr>
          <w:rFonts w:eastAsia="Calibri"/>
        </w:rPr>
        <w:lastRenderedPageBreak/>
        <w:t xml:space="preserve">EXHIBIT 7: </w:t>
      </w:r>
      <w:r w:rsidR="00C7386D" w:rsidRPr="00C7386D">
        <w:rPr>
          <w:rFonts w:eastAsia="Calibri"/>
        </w:rPr>
        <w:t>Sundaram, Standalone Statement of Profit and Loss (2013–2017),</w:t>
      </w:r>
    </w:p>
    <w:p w14:paraId="34D78044" w14:textId="1BB9104D" w:rsidR="00FE7112" w:rsidRDefault="00C7386D" w:rsidP="00FE7112">
      <w:pPr>
        <w:pStyle w:val="ExhibitHeading"/>
        <w:rPr>
          <w:rFonts w:eastAsia="Calibri"/>
        </w:rPr>
      </w:pPr>
      <w:r w:rsidRPr="00C7386D">
        <w:rPr>
          <w:rFonts w:eastAsia="Calibri"/>
        </w:rPr>
        <w:t xml:space="preserve"> in ₹ millions</w:t>
      </w:r>
    </w:p>
    <w:p w14:paraId="737EB05F" w14:textId="77777777" w:rsidR="00FE7112" w:rsidRPr="00B967B8" w:rsidRDefault="00FE7112" w:rsidP="004C05A6">
      <w:pPr>
        <w:pStyle w:val="ExhibitText"/>
        <w:rPr>
          <w:rFonts w:eastAsia="Calibri"/>
        </w:rPr>
      </w:pPr>
    </w:p>
    <w:tbl>
      <w:tblPr>
        <w:tblW w:w="5000" w:type="pct"/>
        <w:tblLook w:val="04A0" w:firstRow="1" w:lastRow="0" w:firstColumn="1" w:lastColumn="0" w:noHBand="0" w:noVBand="1"/>
      </w:tblPr>
      <w:tblGrid>
        <w:gridCol w:w="3700"/>
        <w:gridCol w:w="1162"/>
        <w:gridCol w:w="1162"/>
        <w:gridCol w:w="1146"/>
        <w:gridCol w:w="1095"/>
        <w:gridCol w:w="1095"/>
      </w:tblGrid>
      <w:tr w:rsidR="004C45FE" w:rsidRPr="00B95A19" w14:paraId="4F75B1EC" w14:textId="77777777" w:rsidTr="004C45FE">
        <w:trPr>
          <w:trHeight w:val="288"/>
        </w:trPr>
        <w:tc>
          <w:tcPr>
            <w:tcW w:w="3700" w:type="dxa"/>
            <w:tcBorders>
              <w:top w:val="single" w:sz="4" w:space="0" w:color="auto"/>
              <w:left w:val="nil"/>
              <w:bottom w:val="single" w:sz="8" w:space="0" w:color="auto"/>
              <w:right w:val="nil"/>
            </w:tcBorders>
            <w:shd w:val="clear" w:color="auto" w:fill="auto"/>
            <w:noWrap/>
            <w:vAlign w:val="center"/>
            <w:hideMark/>
          </w:tcPr>
          <w:p w14:paraId="3A6F3E70" w14:textId="7936BC57" w:rsidR="004C45FE" w:rsidRPr="00B95A19" w:rsidRDefault="008657E0">
            <w:pPr>
              <w:jc w:val="right"/>
              <w:rPr>
                <w:rFonts w:ascii="Arial" w:hAnsi="Arial" w:cs="Arial"/>
                <w:b/>
                <w:bCs/>
                <w:color w:val="000000"/>
                <w:sz w:val="18"/>
                <w:szCs w:val="18"/>
              </w:rPr>
            </w:pPr>
            <w:r>
              <w:rPr>
                <w:rFonts w:ascii="Arial" w:hAnsi="Arial" w:cs="Arial"/>
                <w:b/>
                <w:bCs/>
                <w:color w:val="000000"/>
                <w:sz w:val="18"/>
                <w:szCs w:val="18"/>
              </w:rPr>
              <w:t>Y</w:t>
            </w:r>
            <w:r w:rsidR="004C45FE" w:rsidRPr="00B95A19">
              <w:rPr>
                <w:rFonts w:ascii="Arial" w:hAnsi="Arial" w:cs="Arial"/>
                <w:b/>
                <w:bCs/>
                <w:color w:val="000000"/>
                <w:sz w:val="18"/>
                <w:szCs w:val="18"/>
              </w:rPr>
              <w:t>ear ended March 31st</w:t>
            </w:r>
          </w:p>
        </w:tc>
        <w:tc>
          <w:tcPr>
            <w:tcW w:w="1420" w:type="dxa"/>
            <w:tcBorders>
              <w:top w:val="single" w:sz="4" w:space="0" w:color="auto"/>
              <w:left w:val="nil"/>
              <w:bottom w:val="single" w:sz="8" w:space="0" w:color="auto"/>
              <w:right w:val="nil"/>
            </w:tcBorders>
            <w:shd w:val="clear" w:color="auto" w:fill="auto"/>
            <w:vAlign w:val="center"/>
            <w:hideMark/>
          </w:tcPr>
          <w:p w14:paraId="58BB3497"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2013</w:t>
            </w:r>
          </w:p>
        </w:tc>
        <w:tc>
          <w:tcPr>
            <w:tcW w:w="1420" w:type="dxa"/>
            <w:tcBorders>
              <w:top w:val="single" w:sz="4" w:space="0" w:color="auto"/>
              <w:left w:val="nil"/>
              <w:bottom w:val="single" w:sz="8" w:space="0" w:color="auto"/>
              <w:right w:val="nil"/>
            </w:tcBorders>
            <w:shd w:val="clear" w:color="auto" w:fill="auto"/>
            <w:vAlign w:val="center"/>
            <w:hideMark/>
          </w:tcPr>
          <w:p w14:paraId="20DD5FE5"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2014</w:t>
            </w:r>
          </w:p>
        </w:tc>
        <w:tc>
          <w:tcPr>
            <w:tcW w:w="1420" w:type="dxa"/>
            <w:tcBorders>
              <w:top w:val="single" w:sz="4" w:space="0" w:color="auto"/>
              <w:left w:val="nil"/>
              <w:bottom w:val="single" w:sz="8" w:space="0" w:color="auto"/>
              <w:right w:val="nil"/>
            </w:tcBorders>
            <w:shd w:val="clear" w:color="auto" w:fill="auto"/>
            <w:vAlign w:val="center"/>
            <w:hideMark/>
          </w:tcPr>
          <w:p w14:paraId="67B4A244"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2015</w:t>
            </w:r>
          </w:p>
        </w:tc>
        <w:tc>
          <w:tcPr>
            <w:tcW w:w="1420" w:type="dxa"/>
            <w:tcBorders>
              <w:top w:val="single" w:sz="4" w:space="0" w:color="auto"/>
              <w:left w:val="nil"/>
              <w:bottom w:val="single" w:sz="8" w:space="0" w:color="auto"/>
              <w:right w:val="nil"/>
            </w:tcBorders>
            <w:shd w:val="clear" w:color="auto" w:fill="auto"/>
            <w:vAlign w:val="center"/>
            <w:hideMark/>
          </w:tcPr>
          <w:p w14:paraId="17C1EEE3"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2016</w:t>
            </w:r>
          </w:p>
        </w:tc>
        <w:tc>
          <w:tcPr>
            <w:tcW w:w="1420" w:type="dxa"/>
            <w:tcBorders>
              <w:top w:val="single" w:sz="4" w:space="0" w:color="auto"/>
              <w:left w:val="nil"/>
              <w:bottom w:val="single" w:sz="8" w:space="0" w:color="auto"/>
              <w:right w:val="nil"/>
            </w:tcBorders>
            <w:shd w:val="clear" w:color="auto" w:fill="auto"/>
            <w:vAlign w:val="center"/>
            <w:hideMark/>
          </w:tcPr>
          <w:p w14:paraId="05F62853"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2017</w:t>
            </w:r>
          </w:p>
        </w:tc>
      </w:tr>
      <w:tr w:rsidR="004C45FE" w:rsidRPr="00B95A19" w14:paraId="731FD5B9" w14:textId="77777777" w:rsidTr="004C45FE">
        <w:trPr>
          <w:trHeight w:val="288"/>
        </w:trPr>
        <w:tc>
          <w:tcPr>
            <w:tcW w:w="3700" w:type="dxa"/>
            <w:tcBorders>
              <w:top w:val="nil"/>
              <w:left w:val="nil"/>
              <w:bottom w:val="nil"/>
              <w:right w:val="nil"/>
            </w:tcBorders>
            <w:shd w:val="clear" w:color="auto" w:fill="auto"/>
            <w:vAlign w:val="center"/>
            <w:hideMark/>
          </w:tcPr>
          <w:p w14:paraId="7137864B"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INCOME</w:t>
            </w:r>
          </w:p>
        </w:tc>
        <w:tc>
          <w:tcPr>
            <w:tcW w:w="1420" w:type="dxa"/>
            <w:tcBorders>
              <w:top w:val="nil"/>
              <w:left w:val="nil"/>
              <w:bottom w:val="nil"/>
              <w:right w:val="nil"/>
            </w:tcBorders>
            <w:shd w:val="clear" w:color="auto" w:fill="auto"/>
            <w:vAlign w:val="center"/>
            <w:hideMark/>
          </w:tcPr>
          <w:p w14:paraId="7A27EA19" w14:textId="77777777" w:rsidR="004C45FE" w:rsidRPr="00B95A19" w:rsidRDefault="004C45FE">
            <w:pPr>
              <w:rPr>
                <w:rFonts w:ascii="Arial" w:hAnsi="Arial" w:cs="Arial"/>
                <w:b/>
                <w:bCs/>
                <w:color w:val="000000"/>
                <w:sz w:val="18"/>
                <w:szCs w:val="18"/>
              </w:rPr>
            </w:pPr>
          </w:p>
        </w:tc>
        <w:tc>
          <w:tcPr>
            <w:tcW w:w="1420" w:type="dxa"/>
            <w:tcBorders>
              <w:top w:val="nil"/>
              <w:left w:val="nil"/>
              <w:bottom w:val="nil"/>
              <w:right w:val="nil"/>
            </w:tcBorders>
            <w:shd w:val="clear" w:color="auto" w:fill="auto"/>
            <w:vAlign w:val="center"/>
            <w:hideMark/>
          </w:tcPr>
          <w:p w14:paraId="684CAEDA"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60DCBF14"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0F9B52F6"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54CA6209" w14:textId="77777777" w:rsidR="004C45FE" w:rsidRPr="00B95A19" w:rsidRDefault="004C45FE">
            <w:pPr>
              <w:rPr>
                <w:sz w:val="18"/>
                <w:szCs w:val="18"/>
              </w:rPr>
            </w:pPr>
          </w:p>
        </w:tc>
      </w:tr>
      <w:tr w:rsidR="004C45FE" w:rsidRPr="00B95A19" w14:paraId="264895C5" w14:textId="77777777" w:rsidTr="004C45FE">
        <w:trPr>
          <w:trHeight w:val="288"/>
        </w:trPr>
        <w:tc>
          <w:tcPr>
            <w:tcW w:w="3700" w:type="dxa"/>
            <w:tcBorders>
              <w:top w:val="nil"/>
              <w:left w:val="nil"/>
              <w:bottom w:val="nil"/>
              <w:right w:val="nil"/>
            </w:tcBorders>
            <w:shd w:val="clear" w:color="auto" w:fill="auto"/>
            <w:vAlign w:val="center"/>
            <w:hideMark/>
          </w:tcPr>
          <w:p w14:paraId="27570DF9"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Revenue from Operations</w:t>
            </w:r>
          </w:p>
        </w:tc>
        <w:tc>
          <w:tcPr>
            <w:tcW w:w="1420" w:type="dxa"/>
            <w:tcBorders>
              <w:top w:val="nil"/>
              <w:left w:val="nil"/>
              <w:bottom w:val="nil"/>
              <w:right w:val="nil"/>
            </w:tcBorders>
            <w:shd w:val="clear" w:color="auto" w:fill="auto"/>
            <w:vAlign w:val="center"/>
            <w:hideMark/>
          </w:tcPr>
          <w:p w14:paraId="51BFD55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1,815.46 </w:t>
            </w:r>
          </w:p>
        </w:tc>
        <w:tc>
          <w:tcPr>
            <w:tcW w:w="1420" w:type="dxa"/>
            <w:tcBorders>
              <w:top w:val="nil"/>
              <w:left w:val="nil"/>
              <w:bottom w:val="nil"/>
              <w:right w:val="nil"/>
            </w:tcBorders>
            <w:shd w:val="clear" w:color="auto" w:fill="auto"/>
            <w:vAlign w:val="center"/>
            <w:hideMark/>
          </w:tcPr>
          <w:p w14:paraId="47690456"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1,540.86 </w:t>
            </w:r>
          </w:p>
        </w:tc>
        <w:tc>
          <w:tcPr>
            <w:tcW w:w="1420" w:type="dxa"/>
            <w:tcBorders>
              <w:top w:val="nil"/>
              <w:left w:val="nil"/>
              <w:bottom w:val="nil"/>
              <w:right w:val="nil"/>
            </w:tcBorders>
            <w:shd w:val="clear" w:color="auto" w:fill="auto"/>
            <w:vAlign w:val="center"/>
            <w:hideMark/>
          </w:tcPr>
          <w:p w14:paraId="22D82FE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833.02 </w:t>
            </w:r>
          </w:p>
        </w:tc>
        <w:tc>
          <w:tcPr>
            <w:tcW w:w="1420" w:type="dxa"/>
            <w:tcBorders>
              <w:top w:val="nil"/>
              <w:left w:val="nil"/>
              <w:bottom w:val="nil"/>
              <w:right w:val="nil"/>
            </w:tcBorders>
            <w:shd w:val="clear" w:color="auto" w:fill="auto"/>
            <w:vAlign w:val="center"/>
            <w:hideMark/>
          </w:tcPr>
          <w:p w14:paraId="5AB1C65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960.21 </w:t>
            </w:r>
          </w:p>
        </w:tc>
        <w:tc>
          <w:tcPr>
            <w:tcW w:w="1420" w:type="dxa"/>
            <w:tcBorders>
              <w:top w:val="nil"/>
              <w:left w:val="nil"/>
              <w:bottom w:val="nil"/>
              <w:right w:val="nil"/>
            </w:tcBorders>
            <w:shd w:val="clear" w:color="auto" w:fill="auto"/>
            <w:vAlign w:val="center"/>
            <w:hideMark/>
          </w:tcPr>
          <w:p w14:paraId="7113F91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943.45 </w:t>
            </w:r>
          </w:p>
        </w:tc>
      </w:tr>
      <w:tr w:rsidR="004C45FE" w:rsidRPr="00B95A19" w14:paraId="1228CB5B" w14:textId="77777777" w:rsidTr="004C45FE">
        <w:trPr>
          <w:trHeight w:val="288"/>
        </w:trPr>
        <w:tc>
          <w:tcPr>
            <w:tcW w:w="3700" w:type="dxa"/>
            <w:tcBorders>
              <w:top w:val="nil"/>
              <w:left w:val="nil"/>
              <w:bottom w:val="nil"/>
              <w:right w:val="nil"/>
            </w:tcBorders>
            <w:shd w:val="clear" w:color="auto" w:fill="auto"/>
            <w:vAlign w:val="center"/>
            <w:hideMark/>
          </w:tcPr>
          <w:p w14:paraId="49A65DF0"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Other Income</w:t>
            </w:r>
          </w:p>
        </w:tc>
        <w:tc>
          <w:tcPr>
            <w:tcW w:w="1420" w:type="dxa"/>
            <w:tcBorders>
              <w:top w:val="nil"/>
              <w:left w:val="nil"/>
              <w:bottom w:val="nil"/>
              <w:right w:val="nil"/>
            </w:tcBorders>
            <w:shd w:val="clear" w:color="auto" w:fill="auto"/>
            <w:vAlign w:val="center"/>
            <w:hideMark/>
          </w:tcPr>
          <w:p w14:paraId="0E6EA2F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10.12 </w:t>
            </w:r>
          </w:p>
        </w:tc>
        <w:tc>
          <w:tcPr>
            <w:tcW w:w="1420" w:type="dxa"/>
            <w:tcBorders>
              <w:top w:val="nil"/>
              <w:left w:val="nil"/>
              <w:bottom w:val="nil"/>
              <w:right w:val="nil"/>
            </w:tcBorders>
            <w:shd w:val="clear" w:color="auto" w:fill="auto"/>
            <w:vAlign w:val="center"/>
            <w:hideMark/>
          </w:tcPr>
          <w:p w14:paraId="456DE0D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6.42 </w:t>
            </w:r>
          </w:p>
        </w:tc>
        <w:tc>
          <w:tcPr>
            <w:tcW w:w="1420" w:type="dxa"/>
            <w:tcBorders>
              <w:top w:val="nil"/>
              <w:left w:val="nil"/>
              <w:bottom w:val="nil"/>
              <w:right w:val="nil"/>
            </w:tcBorders>
            <w:shd w:val="clear" w:color="auto" w:fill="auto"/>
            <w:vAlign w:val="center"/>
            <w:hideMark/>
          </w:tcPr>
          <w:p w14:paraId="2356E05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1.95 </w:t>
            </w:r>
          </w:p>
        </w:tc>
        <w:tc>
          <w:tcPr>
            <w:tcW w:w="1420" w:type="dxa"/>
            <w:tcBorders>
              <w:top w:val="nil"/>
              <w:left w:val="nil"/>
              <w:bottom w:val="nil"/>
              <w:right w:val="nil"/>
            </w:tcBorders>
            <w:shd w:val="clear" w:color="auto" w:fill="auto"/>
            <w:vAlign w:val="center"/>
            <w:hideMark/>
          </w:tcPr>
          <w:p w14:paraId="56E9FDD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2.98 </w:t>
            </w:r>
          </w:p>
        </w:tc>
        <w:tc>
          <w:tcPr>
            <w:tcW w:w="1420" w:type="dxa"/>
            <w:tcBorders>
              <w:top w:val="nil"/>
              <w:left w:val="nil"/>
              <w:bottom w:val="nil"/>
              <w:right w:val="nil"/>
            </w:tcBorders>
            <w:shd w:val="clear" w:color="auto" w:fill="auto"/>
            <w:vAlign w:val="center"/>
            <w:hideMark/>
          </w:tcPr>
          <w:p w14:paraId="69BCFC5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9.01 </w:t>
            </w:r>
          </w:p>
        </w:tc>
      </w:tr>
      <w:tr w:rsidR="004C45FE" w:rsidRPr="00B95A19" w14:paraId="7BA1323C" w14:textId="77777777" w:rsidTr="004C45FE">
        <w:trPr>
          <w:trHeight w:val="288"/>
        </w:trPr>
        <w:tc>
          <w:tcPr>
            <w:tcW w:w="3700" w:type="dxa"/>
            <w:tcBorders>
              <w:top w:val="nil"/>
              <w:left w:val="nil"/>
              <w:bottom w:val="single" w:sz="4" w:space="0" w:color="auto"/>
              <w:right w:val="nil"/>
            </w:tcBorders>
            <w:shd w:val="clear" w:color="auto" w:fill="auto"/>
            <w:vAlign w:val="center"/>
            <w:hideMark/>
          </w:tcPr>
          <w:p w14:paraId="420E154F"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Total Income (I)</w:t>
            </w:r>
          </w:p>
        </w:tc>
        <w:tc>
          <w:tcPr>
            <w:tcW w:w="1420" w:type="dxa"/>
            <w:tcBorders>
              <w:top w:val="nil"/>
              <w:left w:val="nil"/>
              <w:bottom w:val="single" w:sz="4" w:space="0" w:color="auto"/>
              <w:right w:val="nil"/>
            </w:tcBorders>
            <w:shd w:val="clear" w:color="auto" w:fill="auto"/>
            <w:vAlign w:val="center"/>
            <w:hideMark/>
          </w:tcPr>
          <w:p w14:paraId="31545AD5"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1,825.58 </w:t>
            </w:r>
          </w:p>
        </w:tc>
        <w:tc>
          <w:tcPr>
            <w:tcW w:w="1420" w:type="dxa"/>
            <w:tcBorders>
              <w:top w:val="nil"/>
              <w:left w:val="nil"/>
              <w:bottom w:val="single" w:sz="4" w:space="0" w:color="auto"/>
              <w:right w:val="nil"/>
            </w:tcBorders>
            <w:shd w:val="clear" w:color="auto" w:fill="auto"/>
            <w:vAlign w:val="center"/>
            <w:hideMark/>
          </w:tcPr>
          <w:p w14:paraId="0C2D5CC6"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1,547.28 </w:t>
            </w:r>
          </w:p>
        </w:tc>
        <w:tc>
          <w:tcPr>
            <w:tcW w:w="1420" w:type="dxa"/>
            <w:tcBorders>
              <w:top w:val="nil"/>
              <w:left w:val="nil"/>
              <w:bottom w:val="single" w:sz="4" w:space="0" w:color="auto"/>
              <w:right w:val="nil"/>
            </w:tcBorders>
            <w:shd w:val="clear" w:color="auto" w:fill="auto"/>
            <w:vAlign w:val="center"/>
            <w:hideMark/>
          </w:tcPr>
          <w:p w14:paraId="434CBEAB"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834.98 </w:t>
            </w:r>
          </w:p>
        </w:tc>
        <w:tc>
          <w:tcPr>
            <w:tcW w:w="1420" w:type="dxa"/>
            <w:tcBorders>
              <w:top w:val="nil"/>
              <w:left w:val="nil"/>
              <w:bottom w:val="single" w:sz="4" w:space="0" w:color="auto"/>
              <w:right w:val="nil"/>
            </w:tcBorders>
            <w:shd w:val="clear" w:color="auto" w:fill="auto"/>
            <w:vAlign w:val="center"/>
            <w:hideMark/>
          </w:tcPr>
          <w:p w14:paraId="723B7C70"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963.19 </w:t>
            </w:r>
          </w:p>
        </w:tc>
        <w:tc>
          <w:tcPr>
            <w:tcW w:w="1420" w:type="dxa"/>
            <w:tcBorders>
              <w:top w:val="nil"/>
              <w:left w:val="nil"/>
              <w:bottom w:val="single" w:sz="4" w:space="0" w:color="auto"/>
              <w:right w:val="nil"/>
            </w:tcBorders>
            <w:shd w:val="clear" w:color="auto" w:fill="auto"/>
            <w:vAlign w:val="center"/>
            <w:hideMark/>
          </w:tcPr>
          <w:p w14:paraId="6F21B81D"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952.46 </w:t>
            </w:r>
          </w:p>
        </w:tc>
      </w:tr>
      <w:tr w:rsidR="004C45FE" w:rsidRPr="00B95A19" w14:paraId="0708DCCE" w14:textId="77777777" w:rsidTr="004C45FE">
        <w:trPr>
          <w:trHeight w:val="288"/>
        </w:trPr>
        <w:tc>
          <w:tcPr>
            <w:tcW w:w="3700" w:type="dxa"/>
            <w:tcBorders>
              <w:top w:val="nil"/>
              <w:left w:val="nil"/>
              <w:bottom w:val="nil"/>
              <w:right w:val="nil"/>
            </w:tcBorders>
            <w:shd w:val="clear" w:color="auto" w:fill="auto"/>
            <w:vAlign w:val="center"/>
            <w:hideMark/>
          </w:tcPr>
          <w:p w14:paraId="721111D1"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EXPENSES</w:t>
            </w:r>
          </w:p>
        </w:tc>
        <w:tc>
          <w:tcPr>
            <w:tcW w:w="1420" w:type="dxa"/>
            <w:tcBorders>
              <w:top w:val="nil"/>
              <w:left w:val="nil"/>
              <w:bottom w:val="nil"/>
              <w:right w:val="nil"/>
            </w:tcBorders>
            <w:shd w:val="clear" w:color="auto" w:fill="auto"/>
            <w:vAlign w:val="center"/>
            <w:hideMark/>
          </w:tcPr>
          <w:p w14:paraId="13E58008" w14:textId="77777777" w:rsidR="004C45FE" w:rsidRPr="00B95A19" w:rsidRDefault="004C45FE">
            <w:pPr>
              <w:rPr>
                <w:rFonts w:ascii="Arial" w:hAnsi="Arial" w:cs="Arial"/>
                <w:b/>
                <w:bCs/>
                <w:color w:val="000000"/>
                <w:sz w:val="18"/>
                <w:szCs w:val="18"/>
              </w:rPr>
            </w:pPr>
          </w:p>
        </w:tc>
        <w:tc>
          <w:tcPr>
            <w:tcW w:w="1420" w:type="dxa"/>
            <w:tcBorders>
              <w:top w:val="nil"/>
              <w:left w:val="nil"/>
              <w:bottom w:val="nil"/>
              <w:right w:val="nil"/>
            </w:tcBorders>
            <w:shd w:val="clear" w:color="auto" w:fill="auto"/>
            <w:vAlign w:val="center"/>
            <w:hideMark/>
          </w:tcPr>
          <w:p w14:paraId="666D652E"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0DCF9159"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6F07AB91"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144DC846" w14:textId="77777777" w:rsidR="004C45FE" w:rsidRPr="00B95A19" w:rsidRDefault="004C45FE">
            <w:pPr>
              <w:rPr>
                <w:sz w:val="18"/>
                <w:szCs w:val="18"/>
              </w:rPr>
            </w:pPr>
          </w:p>
        </w:tc>
      </w:tr>
      <w:tr w:rsidR="004C45FE" w:rsidRPr="00B95A19" w14:paraId="0A6987D0" w14:textId="77777777" w:rsidTr="004C45FE">
        <w:trPr>
          <w:trHeight w:val="288"/>
        </w:trPr>
        <w:tc>
          <w:tcPr>
            <w:tcW w:w="3700" w:type="dxa"/>
            <w:tcBorders>
              <w:top w:val="nil"/>
              <w:left w:val="nil"/>
              <w:bottom w:val="nil"/>
              <w:right w:val="nil"/>
            </w:tcBorders>
            <w:shd w:val="clear" w:color="auto" w:fill="auto"/>
            <w:vAlign w:val="center"/>
            <w:hideMark/>
          </w:tcPr>
          <w:p w14:paraId="7A0B873A"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Cost of Materials Consumed</w:t>
            </w:r>
          </w:p>
        </w:tc>
        <w:tc>
          <w:tcPr>
            <w:tcW w:w="1420" w:type="dxa"/>
            <w:tcBorders>
              <w:top w:val="nil"/>
              <w:left w:val="nil"/>
              <w:bottom w:val="nil"/>
              <w:right w:val="nil"/>
            </w:tcBorders>
            <w:shd w:val="clear" w:color="auto" w:fill="auto"/>
            <w:vAlign w:val="center"/>
            <w:hideMark/>
          </w:tcPr>
          <w:p w14:paraId="274FA559"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683.54 </w:t>
            </w:r>
          </w:p>
        </w:tc>
        <w:tc>
          <w:tcPr>
            <w:tcW w:w="1420" w:type="dxa"/>
            <w:tcBorders>
              <w:top w:val="nil"/>
              <w:left w:val="nil"/>
              <w:bottom w:val="nil"/>
              <w:right w:val="nil"/>
            </w:tcBorders>
            <w:shd w:val="clear" w:color="auto" w:fill="auto"/>
            <w:vAlign w:val="center"/>
            <w:hideMark/>
          </w:tcPr>
          <w:p w14:paraId="358702C0"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682.96 </w:t>
            </w:r>
          </w:p>
        </w:tc>
        <w:tc>
          <w:tcPr>
            <w:tcW w:w="1420" w:type="dxa"/>
            <w:tcBorders>
              <w:top w:val="nil"/>
              <w:left w:val="nil"/>
              <w:bottom w:val="nil"/>
              <w:right w:val="nil"/>
            </w:tcBorders>
            <w:shd w:val="clear" w:color="auto" w:fill="auto"/>
            <w:vAlign w:val="center"/>
            <w:hideMark/>
          </w:tcPr>
          <w:p w14:paraId="17815B2A"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593.38 </w:t>
            </w:r>
          </w:p>
        </w:tc>
        <w:tc>
          <w:tcPr>
            <w:tcW w:w="1420" w:type="dxa"/>
            <w:tcBorders>
              <w:top w:val="nil"/>
              <w:left w:val="nil"/>
              <w:bottom w:val="nil"/>
              <w:right w:val="nil"/>
            </w:tcBorders>
            <w:shd w:val="clear" w:color="auto" w:fill="auto"/>
            <w:vAlign w:val="center"/>
            <w:hideMark/>
          </w:tcPr>
          <w:p w14:paraId="589324CF"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598.51 </w:t>
            </w:r>
          </w:p>
        </w:tc>
        <w:tc>
          <w:tcPr>
            <w:tcW w:w="1420" w:type="dxa"/>
            <w:tcBorders>
              <w:top w:val="nil"/>
              <w:left w:val="nil"/>
              <w:bottom w:val="nil"/>
              <w:right w:val="nil"/>
            </w:tcBorders>
            <w:shd w:val="clear" w:color="auto" w:fill="auto"/>
            <w:vAlign w:val="center"/>
            <w:hideMark/>
          </w:tcPr>
          <w:p w14:paraId="1FF80F2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620.47 </w:t>
            </w:r>
          </w:p>
        </w:tc>
      </w:tr>
      <w:tr w:rsidR="004C45FE" w:rsidRPr="00B95A19" w14:paraId="2299ABE7" w14:textId="77777777" w:rsidTr="004C45FE">
        <w:trPr>
          <w:trHeight w:val="288"/>
        </w:trPr>
        <w:tc>
          <w:tcPr>
            <w:tcW w:w="3700" w:type="dxa"/>
            <w:tcBorders>
              <w:top w:val="nil"/>
              <w:left w:val="nil"/>
              <w:bottom w:val="nil"/>
              <w:right w:val="nil"/>
            </w:tcBorders>
            <w:shd w:val="clear" w:color="auto" w:fill="auto"/>
            <w:vAlign w:val="center"/>
            <w:hideMark/>
          </w:tcPr>
          <w:p w14:paraId="0D8BDEBA" w14:textId="5087982B" w:rsidR="004C45FE" w:rsidRPr="00B95A19" w:rsidRDefault="004C45FE" w:rsidP="001D594C">
            <w:pPr>
              <w:rPr>
                <w:rFonts w:ascii="Arial" w:hAnsi="Arial" w:cs="Arial"/>
                <w:color w:val="000000"/>
                <w:sz w:val="18"/>
                <w:szCs w:val="18"/>
              </w:rPr>
            </w:pPr>
            <w:r w:rsidRPr="00B95A19">
              <w:rPr>
                <w:rFonts w:ascii="Arial" w:hAnsi="Arial" w:cs="Arial"/>
                <w:color w:val="000000"/>
                <w:sz w:val="18"/>
                <w:szCs w:val="18"/>
              </w:rPr>
              <w:t>Purchase of Stock</w:t>
            </w:r>
            <w:r w:rsidR="001D594C">
              <w:rPr>
                <w:rFonts w:ascii="Arial" w:hAnsi="Arial" w:cs="Arial"/>
                <w:color w:val="000000"/>
                <w:sz w:val="18"/>
                <w:szCs w:val="18"/>
              </w:rPr>
              <w:t xml:space="preserve"> </w:t>
            </w:r>
            <w:r w:rsidRPr="00B95A19">
              <w:rPr>
                <w:rFonts w:ascii="Arial" w:hAnsi="Arial" w:cs="Arial"/>
                <w:color w:val="000000"/>
                <w:sz w:val="18"/>
                <w:szCs w:val="18"/>
              </w:rPr>
              <w:t>in</w:t>
            </w:r>
            <w:r w:rsidR="001D594C">
              <w:rPr>
                <w:rFonts w:ascii="Arial" w:hAnsi="Arial" w:cs="Arial"/>
                <w:color w:val="000000"/>
                <w:sz w:val="18"/>
                <w:szCs w:val="18"/>
              </w:rPr>
              <w:t xml:space="preserve"> </w:t>
            </w:r>
            <w:r w:rsidRPr="00B95A19">
              <w:rPr>
                <w:rFonts w:ascii="Arial" w:hAnsi="Arial" w:cs="Arial"/>
                <w:color w:val="000000"/>
                <w:sz w:val="18"/>
                <w:szCs w:val="18"/>
              </w:rPr>
              <w:t>Trade</w:t>
            </w:r>
          </w:p>
        </w:tc>
        <w:tc>
          <w:tcPr>
            <w:tcW w:w="1420" w:type="dxa"/>
            <w:tcBorders>
              <w:top w:val="nil"/>
              <w:left w:val="nil"/>
              <w:bottom w:val="nil"/>
              <w:right w:val="nil"/>
            </w:tcBorders>
            <w:shd w:val="clear" w:color="auto" w:fill="auto"/>
            <w:vAlign w:val="center"/>
            <w:hideMark/>
          </w:tcPr>
          <w:p w14:paraId="49EC46D5"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664.36 </w:t>
            </w:r>
          </w:p>
        </w:tc>
        <w:tc>
          <w:tcPr>
            <w:tcW w:w="1420" w:type="dxa"/>
            <w:tcBorders>
              <w:top w:val="nil"/>
              <w:left w:val="nil"/>
              <w:bottom w:val="nil"/>
              <w:right w:val="nil"/>
            </w:tcBorders>
            <w:shd w:val="clear" w:color="auto" w:fill="auto"/>
            <w:vAlign w:val="center"/>
            <w:hideMark/>
          </w:tcPr>
          <w:p w14:paraId="08663B3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555.75 </w:t>
            </w:r>
          </w:p>
        </w:tc>
        <w:tc>
          <w:tcPr>
            <w:tcW w:w="1420" w:type="dxa"/>
            <w:tcBorders>
              <w:top w:val="nil"/>
              <w:left w:val="nil"/>
              <w:bottom w:val="nil"/>
              <w:right w:val="nil"/>
            </w:tcBorders>
            <w:shd w:val="clear" w:color="auto" w:fill="auto"/>
            <w:vAlign w:val="center"/>
            <w:hideMark/>
          </w:tcPr>
          <w:p w14:paraId="54FB4F2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208.64 </w:t>
            </w:r>
          </w:p>
        </w:tc>
        <w:tc>
          <w:tcPr>
            <w:tcW w:w="1420" w:type="dxa"/>
            <w:tcBorders>
              <w:top w:val="nil"/>
              <w:left w:val="nil"/>
              <w:bottom w:val="nil"/>
              <w:right w:val="nil"/>
            </w:tcBorders>
            <w:shd w:val="clear" w:color="auto" w:fill="auto"/>
            <w:vAlign w:val="center"/>
            <w:hideMark/>
          </w:tcPr>
          <w:p w14:paraId="48195E25"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19.15 </w:t>
            </w:r>
          </w:p>
        </w:tc>
        <w:tc>
          <w:tcPr>
            <w:tcW w:w="1420" w:type="dxa"/>
            <w:tcBorders>
              <w:top w:val="nil"/>
              <w:left w:val="nil"/>
              <w:bottom w:val="nil"/>
              <w:right w:val="nil"/>
            </w:tcBorders>
            <w:shd w:val="clear" w:color="auto" w:fill="auto"/>
            <w:vAlign w:val="center"/>
            <w:hideMark/>
          </w:tcPr>
          <w:p w14:paraId="103D8165"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30.93 </w:t>
            </w:r>
          </w:p>
        </w:tc>
      </w:tr>
      <w:tr w:rsidR="004C45FE" w:rsidRPr="00B95A19" w14:paraId="26659F65" w14:textId="77777777" w:rsidTr="004C45FE">
        <w:trPr>
          <w:trHeight w:val="288"/>
        </w:trPr>
        <w:tc>
          <w:tcPr>
            <w:tcW w:w="3700" w:type="dxa"/>
            <w:tcBorders>
              <w:top w:val="nil"/>
              <w:left w:val="nil"/>
              <w:bottom w:val="nil"/>
              <w:right w:val="nil"/>
            </w:tcBorders>
            <w:shd w:val="clear" w:color="auto" w:fill="auto"/>
            <w:vAlign w:val="center"/>
            <w:hideMark/>
          </w:tcPr>
          <w:p w14:paraId="7C6476D6" w14:textId="4C8FC985" w:rsidR="004C45FE" w:rsidRPr="00B95A19" w:rsidRDefault="004C45FE" w:rsidP="001D594C">
            <w:pPr>
              <w:rPr>
                <w:rFonts w:ascii="Arial" w:hAnsi="Arial" w:cs="Arial"/>
                <w:color w:val="000000"/>
                <w:sz w:val="18"/>
                <w:szCs w:val="18"/>
              </w:rPr>
            </w:pPr>
            <w:r w:rsidRPr="00B95A19">
              <w:rPr>
                <w:rFonts w:ascii="Arial" w:hAnsi="Arial" w:cs="Arial"/>
                <w:color w:val="000000"/>
                <w:sz w:val="18"/>
                <w:szCs w:val="18"/>
              </w:rPr>
              <w:t>Changes in Inventories of Finished Goods and Work</w:t>
            </w:r>
            <w:r w:rsidR="001D594C">
              <w:rPr>
                <w:rFonts w:ascii="Arial" w:hAnsi="Arial" w:cs="Arial"/>
                <w:color w:val="000000"/>
                <w:sz w:val="18"/>
                <w:szCs w:val="18"/>
              </w:rPr>
              <w:t xml:space="preserve"> </w:t>
            </w:r>
            <w:r w:rsidRPr="00B95A19">
              <w:rPr>
                <w:rFonts w:ascii="Arial" w:hAnsi="Arial" w:cs="Arial"/>
                <w:color w:val="000000"/>
                <w:sz w:val="18"/>
                <w:szCs w:val="18"/>
              </w:rPr>
              <w:t>in</w:t>
            </w:r>
            <w:r w:rsidR="001D594C">
              <w:rPr>
                <w:rFonts w:ascii="Arial" w:hAnsi="Arial" w:cs="Arial"/>
                <w:color w:val="000000"/>
                <w:sz w:val="18"/>
                <w:szCs w:val="18"/>
              </w:rPr>
              <w:t xml:space="preserve"> </w:t>
            </w:r>
            <w:r w:rsidRPr="00B95A19">
              <w:rPr>
                <w:rFonts w:ascii="Arial" w:hAnsi="Arial" w:cs="Arial"/>
                <w:color w:val="000000"/>
                <w:sz w:val="18"/>
                <w:szCs w:val="18"/>
              </w:rPr>
              <w:t>Progress</w:t>
            </w:r>
          </w:p>
        </w:tc>
        <w:tc>
          <w:tcPr>
            <w:tcW w:w="1420" w:type="dxa"/>
            <w:tcBorders>
              <w:top w:val="nil"/>
              <w:left w:val="nil"/>
              <w:bottom w:val="nil"/>
              <w:right w:val="nil"/>
            </w:tcBorders>
            <w:shd w:val="clear" w:color="auto" w:fill="auto"/>
            <w:vAlign w:val="center"/>
            <w:hideMark/>
          </w:tcPr>
          <w:p w14:paraId="352FD93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35.20 </w:t>
            </w:r>
          </w:p>
        </w:tc>
        <w:tc>
          <w:tcPr>
            <w:tcW w:w="1420" w:type="dxa"/>
            <w:tcBorders>
              <w:top w:val="nil"/>
              <w:left w:val="nil"/>
              <w:bottom w:val="nil"/>
              <w:right w:val="nil"/>
            </w:tcBorders>
            <w:shd w:val="clear" w:color="auto" w:fill="auto"/>
            <w:vAlign w:val="center"/>
            <w:hideMark/>
          </w:tcPr>
          <w:p w14:paraId="07ADEFC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(74.86)</w:t>
            </w:r>
          </w:p>
        </w:tc>
        <w:tc>
          <w:tcPr>
            <w:tcW w:w="1420" w:type="dxa"/>
            <w:tcBorders>
              <w:top w:val="nil"/>
              <w:left w:val="nil"/>
              <w:bottom w:val="nil"/>
              <w:right w:val="nil"/>
            </w:tcBorders>
            <w:shd w:val="clear" w:color="auto" w:fill="auto"/>
            <w:vAlign w:val="center"/>
            <w:hideMark/>
          </w:tcPr>
          <w:p w14:paraId="36D4470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(113.90)</w:t>
            </w:r>
          </w:p>
        </w:tc>
        <w:tc>
          <w:tcPr>
            <w:tcW w:w="1420" w:type="dxa"/>
            <w:tcBorders>
              <w:top w:val="nil"/>
              <w:left w:val="nil"/>
              <w:bottom w:val="nil"/>
              <w:right w:val="nil"/>
            </w:tcBorders>
            <w:shd w:val="clear" w:color="auto" w:fill="auto"/>
            <w:vAlign w:val="center"/>
            <w:hideMark/>
          </w:tcPr>
          <w:p w14:paraId="08B50DE4"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123.19 </w:t>
            </w:r>
          </w:p>
        </w:tc>
        <w:tc>
          <w:tcPr>
            <w:tcW w:w="1420" w:type="dxa"/>
            <w:tcBorders>
              <w:top w:val="nil"/>
              <w:left w:val="nil"/>
              <w:bottom w:val="nil"/>
              <w:right w:val="nil"/>
            </w:tcBorders>
            <w:shd w:val="clear" w:color="auto" w:fill="auto"/>
            <w:vAlign w:val="center"/>
            <w:hideMark/>
          </w:tcPr>
          <w:p w14:paraId="24E2A87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35.96 </w:t>
            </w:r>
          </w:p>
        </w:tc>
      </w:tr>
      <w:tr w:rsidR="004C45FE" w:rsidRPr="00B95A19" w14:paraId="276D4C2F" w14:textId="77777777" w:rsidTr="004C45FE">
        <w:trPr>
          <w:trHeight w:val="288"/>
        </w:trPr>
        <w:tc>
          <w:tcPr>
            <w:tcW w:w="3700" w:type="dxa"/>
            <w:tcBorders>
              <w:top w:val="nil"/>
              <w:left w:val="nil"/>
              <w:bottom w:val="nil"/>
              <w:right w:val="nil"/>
            </w:tcBorders>
            <w:shd w:val="clear" w:color="auto" w:fill="auto"/>
            <w:vAlign w:val="center"/>
            <w:hideMark/>
          </w:tcPr>
          <w:p w14:paraId="23A0A814"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Employee Benefits Expenses</w:t>
            </w:r>
          </w:p>
        </w:tc>
        <w:tc>
          <w:tcPr>
            <w:tcW w:w="1420" w:type="dxa"/>
            <w:tcBorders>
              <w:top w:val="nil"/>
              <w:left w:val="nil"/>
              <w:bottom w:val="nil"/>
              <w:right w:val="nil"/>
            </w:tcBorders>
            <w:shd w:val="clear" w:color="auto" w:fill="auto"/>
            <w:vAlign w:val="center"/>
            <w:hideMark/>
          </w:tcPr>
          <w:p w14:paraId="655CDE8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48.16 </w:t>
            </w:r>
          </w:p>
        </w:tc>
        <w:tc>
          <w:tcPr>
            <w:tcW w:w="1420" w:type="dxa"/>
            <w:tcBorders>
              <w:top w:val="nil"/>
              <w:left w:val="nil"/>
              <w:bottom w:val="nil"/>
              <w:right w:val="nil"/>
            </w:tcBorders>
            <w:shd w:val="clear" w:color="auto" w:fill="auto"/>
            <w:vAlign w:val="center"/>
            <w:hideMark/>
          </w:tcPr>
          <w:p w14:paraId="36D2DEE1"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34.84 </w:t>
            </w:r>
          </w:p>
        </w:tc>
        <w:tc>
          <w:tcPr>
            <w:tcW w:w="1420" w:type="dxa"/>
            <w:tcBorders>
              <w:top w:val="nil"/>
              <w:left w:val="nil"/>
              <w:bottom w:val="nil"/>
              <w:right w:val="nil"/>
            </w:tcBorders>
            <w:shd w:val="clear" w:color="auto" w:fill="auto"/>
            <w:vAlign w:val="center"/>
            <w:hideMark/>
          </w:tcPr>
          <w:p w14:paraId="52BD29CA"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36.11 </w:t>
            </w:r>
          </w:p>
        </w:tc>
        <w:tc>
          <w:tcPr>
            <w:tcW w:w="1420" w:type="dxa"/>
            <w:tcBorders>
              <w:top w:val="nil"/>
              <w:left w:val="nil"/>
              <w:bottom w:val="nil"/>
              <w:right w:val="nil"/>
            </w:tcBorders>
            <w:shd w:val="clear" w:color="auto" w:fill="auto"/>
            <w:vAlign w:val="center"/>
            <w:hideMark/>
          </w:tcPr>
          <w:p w14:paraId="3DF9123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31.53 </w:t>
            </w:r>
          </w:p>
        </w:tc>
        <w:tc>
          <w:tcPr>
            <w:tcW w:w="1420" w:type="dxa"/>
            <w:tcBorders>
              <w:top w:val="nil"/>
              <w:left w:val="nil"/>
              <w:bottom w:val="nil"/>
              <w:right w:val="nil"/>
            </w:tcBorders>
            <w:shd w:val="clear" w:color="auto" w:fill="auto"/>
            <w:vAlign w:val="center"/>
            <w:hideMark/>
          </w:tcPr>
          <w:p w14:paraId="173D583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37.29 </w:t>
            </w:r>
          </w:p>
        </w:tc>
      </w:tr>
      <w:tr w:rsidR="004C45FE" w:rsidRPr="00B95A19" w14:paraId="06F8996A" w14:textId="77777777" w:rsidTr="004C45FE">
        <w:trPr>
          <w:trHeight w:val="288"/>
        </w:trPr>
        <w:tc>
          <w:tcPr>
            <w:tcW w:w="3700" w:type="dxa"/>
            <w:tcBorders>
              <w:top w:val="nil"/>
              <w:left w:val="nil"/>
              <w:bottom w:val="nil"/>
              <w:right w:val="nil"/>
            </w:tcBorders>
            <w:shd w:val="clear" w:color="auto" w:fill="auto"/>
            <w:vAlign w:val="center"/>
            <w:hideMark/>
          </w:tcPr>
          <w:p w14:paraId="27106EA2"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Finance Costs</w:t>
            </w:r>
          </w:p>
        </w:tc>
        <w:tc>
          <w:tcPr>
            <w:tcW w:w="1420" w:type="dxa"/>
            <w:tcBorders>
              <w:top w:val="nil"/>
              <w:left w:val="nil"/>
              <w:bottom w:val="nil"/>
              <w:right w:val="nil"/>
            </w:tcBorders>
            <w:shd w:val="clear" w:color="auto" w:fill="auto"/>
            <w:vAlign w:val="center"/>
            <w:hideMark/>
          </w:tcPr>
          <w:p w14:paraId="3C71023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120.77 </w:t>
            </w:r>
          </w:p>
        </w:tc>
        <w:tc>
          <w:tcPr>
            <w:tcW w:w="1420" w:type="dxa"/>
            <w:tcBorders>
              <w:top w:val="nil"/>
              <w:left w:val="nil"/>
              <w:bottom w:val="nil"/>
              <w:right w:val="nil"/>
            </w:tcBorders>
            <w:shd w:val="clear" w:color="auto" w:fill="auto"/>
            <w:vAlign w:val="center"/>
            <w:hideMark/>
          </w:tcPr>
          <w:p w14:paraId="566F994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137.34 </w:t>
            </w:r>
          </w:p>
        </w:tc>
        <w:tc>
          <w:tcPr>
            <w:tcW w:w="1420" w:type="dxa"/>
            <w:tcBorders>
              <w:top w:val="nil"/>
              <w:left w:val="nil"/>
              <w:bottom w:val="nil"/>
              <w:right w:val="nil"/>
            </w:tcBorders>
            <w:shd w:val="clear" w:color="auto" w:fill="auto"/>
            <w:vAlign w:val="center"/>
            <w:hideMark/>
          </w:tcPr>
          <w:p w14:paraId="12581EB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121.65 </w:t>
            </w:r>
          </w:p>
        </w:tc>
        <w:tc>
          <w:tcPr>
            <w:tcW w:w="1420" w:type="dxa"/>
            <w:tcBorders>
              <w:top w:val="nil"/>
              <w:left w:val="nil"/>
              <w:bottom w:val="nil"/>
              <w:right w:val="nil"/>
            </w:tcBorders>
            <w:shd w:val="clear" w:color="auto" w:fill="auto"/>
            <w:vAlign w:val="center"/>
            <w:hideMark/>
          </w:tcPr>
          <w:p w14:paraId="599E6DB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99.25 </w:t>
            </w:r>
          </w:p>
        </w:tc>
        <w:tc>
          <w:tcPr>
            <w:tcW w:w="1420" w:type="dxa"/>
            <w:tcBorders>
              <w:top w:val="nil"/>
              <w:left w:val="nil"/>
              <w:bottom w:val="nil"/>
              <w:right w:val="nil"/>
            </w:tcBorders>
            <w:shd w:val="clear" w:color="auto" w:fill="auto"/>
            <w:vAlign w:val="center"/>
            <w:hideMark/>
          </w:tcPr>
          <w:p w14:paraId="2DE36078"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100.37 </w:t>
            </w:r>
          </w:p>
        </w:tc>
      </w:tr>
      <w:tr w:rsidR="004C45FE" w:rsidRPr="00B95A19" w14:paraId="01EDBAC7" w14:textId="77777777" w:rsidTr="004C45FE">
        <w:trPr>
          <w:trHeight w:val="288"/>
        </w:trPr>
        <w:tc>
          <w:tcPr>
            <w:tcW w:w="3700" w:type="dxa"/>
            <w:tcBorders>
              <w:top w:val="nil"/>
              <w:left w:val="nil"/>
              <w:bottom w:val="nil"/>
              <w:right w:val="nil"/>
            </w:tcBorders>
            <w:shd w:val="clear" w:color="auto" w:fill="auto"/>
            <w:vAlign w:val="center"/>
            <w:hideMark/>
          </w:tcPr>
          <w:p w14:paraId="0A22255E"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Depreciation and Amortization Expenses</w:t>
            </w:r>
          </w:p>
        </w:tc>
        <w:tc>
          <w:tcPr>
            <w:tcW w:w="1420" w:type="dxa"/>
            <w:tcBorders>
              <w:top w:val="nil"/>
              <w:left w:val="nil"/>
              <w:bottom w:val="nil"/>
              <w:right w:val="nil"/>
            </w:tcBorders>
            <w:shd w:val="clear" w:color="auto" w:fill="auto"/>
            <w:vAlign w:val="center"/>
            <w:hideMark/>
          </w:tcPr>
          <w:p w14:paraId="5B0040EB"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48.13 </w:t>
            </w:r>
          </w:p>
        </w:tc>
        <w:tc>
          <w:tcPr>
            <w:tcW w:w="1420" w:type="dxa"/>
            <w:tcBorders>
              <w:top w:val="nil"/>
              <w:left w:val="nil"/>
              <w:bottom w:val="nil"/>
              <w:right w:val="nil"/>
            </w:tcBorders>
            <w:shd w:val="clear" w:color="auto" w:fill="auto"/>
            <w:vAlign w:val="center"/>
            <w:hideMark/>
          </w:tcPr>
          <w:p w14:paraId="33C752EF"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48.41 </w:t>
            </w:r>
          </w:p>
        </w:tc>
        <w:tc>
          <w:tcPr>
            <w:tcW w:w="1420" w:type="dxa"/>
            <w:tcBorders>
              <w:top w:val="nil"/>
              <w:left w:val="nil"/>
              <w:bottom w:val="nil"/>
              <w:right w:val="nil"/>
            </w:tcBorders>
            <w:shd w:val="clear" w:color="auto" w:fill="auto"/>
            <w:vAlign w:val="center"/>
            <w:hideMark/>
          </w:tcPr>
          <w:p w14:paraId="00C5735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33.07 </w:t>
            </w:r>
          </w:p>
        </w:tc>
        <w:tc>
          <w:tcPr>
            <w:tcW w:w="1420" w:type="dxa"/>
            <w:tcBorders>
              <w:top w:val="nil"/>
              <w:left w:val="nil"/>
              <w:bottom w:val="nil"/>
              <w:right w:val="nil"/>
            </w:tcBorders>
            <w:shd w:val="clear" w:color="auto" w:fill="auto"/>
            <w:vAlign w:val="center"/>
            <w:hideMark/>
          </w:tcPr>
          <w:p w14:paraId="31E5B1C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32.77 </w:t>
            </w:r>
          </w:p>
        </w:tc>
        <w:tc>
          <w:tcPr>
            <w:tcW w:w="1420" w:type="dxa"/>
            <w:tcBorders>
              <w:top w:val="nil"/>
              <w:left w:val="nil"/>
              <w:bottom w:val="nil"/>
              <w:right w:val="nil"/>
            </w:tcBorders>
            <w:shd w:val="clear" w:color="auto" w:fill="auto"/>
            <w:vAlign w:val="center"/>
            <w:hideMark/>
          </w:tcPr>
          <w:p w14:paraId="53E1365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32.21 </w:t>
            </w:r>
          </w:p>
        </w:tc>
      </w:tr>
      <w:tr w:rsidR="004C45FE" w:rsidRPr="00B95A19" w14:paraId="1BEF565B" w14:textId="77777777" w:rsidTr="004C45FE">
        <w:trPr>
          <w:trHeight w:val="288"/>
        </w:trPr>
        <w:tc>
          <w:tcPr>
            <w:tcW w:w="3700" w:type="dxa"/>
            <w:tcBorders>
              <w:top w:val="nil"/>
              <w:left w:val="nil"/>
              <w:bottom w:val="nil"/>
              <w:right w:val="nil"/>
            </w:tcBorders>
            <w:shd w:val="clear" w:color="auto" w:fill="auto"/>
            <w:vAlign w:val="center"/>
            <w:hideMark/>
          </w:tcPr>
          <w:p w14:paraId="18230AF5"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Other Expenses</w:t>
            </w:r>
          </w:p>
        </w:tc>
        <w:tc>
          <w:tcPr>
            <w:tcW w:w="1420" w:type="dxa"/>
            <w:tcBorders>
              <w:top w:val="nil"/>
              <w:left w:val="nil"/>
              <w:bottom w:val="nil"/>
              <w:right w:val="nil"/>
            </w:tcBorders>
            <w:shd w:val="clear" w:color="auto" w:fill="auto"/>
            <w:vAlign w:val="center"/>
            <w:hideMark/>
          </w:tcPr>
          <w:p w14:paraId="1368285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150.67 </w:t>
            </w:r>
          </w:p>
        </w:tc>
        <w:tc>
          <w:tcPr>
            <w:tcW w:w="1420" w:type="dxa"/>
            <w:tcBorders>
              <w:top w:val="nil"/>
              <w:left w:val="nil"/>
              <w:bottom w:val="nil"/>
              <w:right w:val="nil"/>
            </w:tcBorders>
            <w:shd w:val="clear" w:color="auto" w:fill="auto"/>
            <w:vAlign w:val="center"/>
            <w:hideMark/>
          </w:tcPr>
          <w:p w14:paraId="1DE10340"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156.09 </w:t>
            </w:r>
          </w:p>
        </w:tc>
        <w:tc>
          <w:tcPr>
            <w:tcW w:w="1420" w:type="dxa"/>
            <w:tcBorders>
              <w:top w:val="nil"/>
              <w:left w:val="nil"/>
              <w:bottom w:val="nil"/>
              <w:right w:val="nil"/>
            </w:tcBorders>
            <w:shd w:val="clear" w:color="auto" w:fill="auto"/>
            <w:vAlign w:val="center"/>
            <w:hideMark/>
          </w:tcPr>
          <w:p w14:paraId="5C46801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96.89 </w:t>
            </w:r>
          </w:p>
        </w:tc>
        <w:tc>
          <w:tcPr>
            <w:tcW w:w="1420" w:type="dxa"/>
            <w:tcBorders>
              <w:top w:val="nil"/>
              <w:left w:val="nil"/>
              <w:bottom w:val="nil"/>
              <w:right w:val="nil"/>
            </w:tcBorders>
            <w:shd w:val="clear" w:color="auto" w:fill="auto"/>
            <w:vAlign w:val="center"/>
            <w:hideMark/>
          </w:tcPr>
          <w:p w14:paraId="17AC19D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68.57 </w:t>
            </w:r>
          </w:p>
        </w:tc>
        <w:tc>
          <w:tcPr>
            <w:tcW w:w="1420" w:type="dxa"/>
            <w:tcBorders>
              <w:top w:val="nil"/>
              <w:left w:val="nil"/>
              <w:bottom w:val="nil"/>
              <w:right w:val="nil"/>
            </w:tcBorders>
            <w:shd w:val="clear" w:color="auto" w:fill="auto"/>
            <w:vAlign w:val="center"/>
            <w:hideMark/>
          </w:tcPr>
          <w:p w14:paraId="40691FA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65.33 </w:t>
            </w:r>
          </w:p>
        </w:tc>
      </w:tr>
      <w:tr w:rsidR="004C45FE" w:rsidRPr="00B95A19" w14:paraId="04F0BD9E" w14:textId="77777777" w:rsidTr="004C45FE">
        <w:trPr>
          <w:trHeight w:val="288"/>
        </w:trPr>
        <w:tc>
          <w:tcPr>
            <w:tcW w:w="3700" w:type="dxa"/>
            <w:tcBorders>
              <w:top w:val="nil"/>
              <w:left w:val="nil"/>
              <w:bottom w:val="single" w:sz="4" w:space="0" w:color="auto"/>
              <w:right w:val="nil"/>
            </w:tcBorders>
            <w:shd w:val="clear" w:color="auto" w:fill="auto"/>
            <w:vAlign w:val="center"/>
            <w:hideMark/>
          </w:tcPr>
          <w:p w14:paraId="47D0A5FE"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Total Expenses (II)</w:t>
            </w:r>
          </w:p>
        </w:tc>
        <w:tc>
          <w:tcPr>
            <w:tcW w:w="1420" w:type="dxa"/>
            <w:tcBorders>
              <w:top w:val="nil"/>
              <w:left w:val="nil"/>
              <w:bottom w:val="single" w:sz="4" w:space="0" w:color="auto"/>
              <w:right w:val="nil"/>
            </w:tcBorders>
            <w:shd w:val="clear" w:color="auto" w:fill="auto"/>
            <w:vAlign w:val="center"/>
            <w:hideMark/>
          </w:tcPr>
          <w:p w14:paraId="2A7CDF4F"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1,750.83 </w:t>
            </w:r>
          </w:p>
        </w:tc>
        <w:tc>
          <w:tcPr>
            <w:tcW w:w="1420" w:type="dxa"/>
            <w:tcBorders>
              <w:top w:val="nil"/>
              <w:left w:val="nil"/>
              <w:bottom w:val="single" w:sz="4" w:space="0" w:color="auto"/>
              <w:right w:val="nil"/>
            </w:tcBorders>
            <w:shd w:val="clear" w:color="auto" w:fill="auto"/>
            <w:vAlign w:val="center"/>
            <w:hideMark/>
          </w:tcPr>
          <w:p w14:paraId="138FB1F8"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1,540.54 </w:t>
            </w:r>
          </w:p>
        </w:tc>
        <w:tc>
          <w:tcPr>
            <w:tcW w:w="1420" w:type="dxa"/>
            <w:tcBorders>
              <w:top w:val="nil"/>
              <w:left w:val="nil"/>
              <w:bottom w:val="single" w:sz="4" w:space="0" w:color="auto"/>
              <w:right w:val="nil"/>
            </w:tcBorders>
            <w:shd w:val="clear" w:color="auto" w:fill="auto"/>
            <w:vAlign w:val="center"/>
            <w:hideMark/>
          </w:tcPr>
          <w:p w14:paraId="0AAB2986"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975.83 </w:t>
            </w:r>
          </w:p>
        </w:tc>
        <w:tc>
          <w:tcPr>
            <w:tcW w:w="1420" w:type="dxa"/>
            <w:tcBorders>
              <w:top w:val="nil"/>
              <w:left w:val="nil"/>
              <w:bottom w:val="single" w:sz="4" w:space="0" w:color="auto"/>
              <w:right w:val="nil"/>
            </w:tcBorders>
            <w:shd w:val="clear" w:color="auto" w:fill="auto"/>
            <w:vAlign w:val="center"/>
            <w:hideMark/>
          </w:tcPr>
          <w:p w14:paraId="6364B685"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972.98 </w:t>
            </w:r>
          </w:p>
        </w:tc>
        <w:tc>
          <w:tcPr>
            <w:tcW w:w="1420" w:type="dxa"/>
            <w:tcBorders>
              <w:top w:val="nil"/>
              <w:left w:val="nil"/>
              <w:bottom w:val="single" w:sz="4" w:space="0" w:color="auto"/>
              <w:right w:val="nil"/>
            </w:tcBorders>
            <w:shd w:val="clear" w:color="auto" w:fill="auto"/>
            <w:vAlign w:val="center"/>
            <w:hideMark/>
          </w:tcPr>
          <w:p w14:paraId="29BAF90A"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922.57 </w:t>
            </w:r>
          </w:p>
        </w:tc>
      </w:tr>
      <w:tr w:rsidR="004C45FE" w:rsidRPr="00B95A19" w14:paraId="396DC8D6" w14:textId="77777777" w:rsidTr="004C45FE">
        <w:trPr>
          <w:trHeight w:val="288"/>
        </w:trPr>
        <w:tc>
          <w:tcPr>
            <w:tcW w:w="3700" w:type="dxa"/>
            <w:tcBorders>
              <w:top w:val="nil"/>
              <w:left w:val="nil"/>
              <w:bottom w:val="nil"/>
              <w:right w:val="nil"/>
            </w:tcBorders>
            <w:shd w:val="clear" w:color="auto" w:fill="auto"/>
            <w:vAlign w:val="center"/>
            <w:hideMark/>
          </w:tcPr>
          <w:p w14:paraId="22A706BB"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Profit (Loss) before Extraordinary Items and Tax: (I) − (II)</w:t>
            </w:r>
          </w:p>
        </w:tc>
        <w:tc>
          <w:tcPr>
            <w:tcW w:w="1420" w:type="dxa"/>
            <w:tcBorders>
              <w:top w:val="nil"/>
              <w:left w:val="nil"/>
              <w:bottom w:val="nil"/>
              <w:right w:val="nil"/>
            </w:tcBorders>
            <w:shd w:val="clear" w:color="auto" w:fill="auto"/>
            <w:vAlign w:val="center"/>
            <w:hideMark/>
          </w:tcPr>
          <w:p w14:paraId="7CB9ED7A"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74.74 </w:t>
            </w:r>
          </w:p>
        </w:tc>
        <w:tc>
          <w:tcPr>
            <w:tcW w:w="1420" w:type="dxa"/>
            <w:tcBorders>
              <w:top w:val="nil"/>
              <w:left w:val="nil"/>
              <w:bottom w:val="nil"/>
              <w:right w:val="nil"/>
            </w:tcBorders>
            <w:shd w:val="clear" w:color="auto" w:fill="auto"/>
            <w:vAlign w:val="center"/>
            <w:hideMark/>
          </w:tcPr>
          <w:p w14:paraId="03D84E58"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6.74 </w:t>
            </w:r>
          </w:p>
        </w:tc>
        <w:tc>
          <w:tcPr>
            <w:tcW w:w="1420" w:type="dxa"/>
            <w:tcBorders>
              <w:top w:val="nil"/>
              <w:left w:val="nil"/>
              <w:bottom w:val="nil"/>
              <w:right w:val="nil"/>
            </w:tcBorders>
            <w:shd w:val="clear" w:color="auto" w:fill="auto"/>
            <w:vAlign w:val="center"/>
            <w:hideMark/>
          </w:tcPr>
          <w:p w14:paraId="1C424489"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(140.85)</w:t>
            </w:r>
          </w:p>
        </w:tc>
        <w:tc>
          <w:tcPr>
            <w:tcW w:w="1420" w:type="dxa"/>
            <w:tcBorders>
              <w:top w:val="nil"/>
              <w:left w:val="nil"/>
              <w:bottom w:val="nil"/>
              <w:right w:val="nil"/>
            </w:tcBorders>
            <w:shd w:val="clear" w:color="auto" w:fill="auto"/>
            <w:vAlign w:val="center"/>
            <w:hideMark/>
          </w:tcPr>
          <w:p w14:paraId="354C08F2"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(9.79)</w:t>
            </w:r>
          </w:p>
        </w:tc>
        <w:tc>
          <w:tcPr>
            <w:tcW w:w="1420" w:type="dxa"/>
            <w:tcBorders>
              <w:top w:val="nil"/>
              <w:left w:val="nil"/>
              <w:bottom w:val="nil"/>
              <w:right w:val="nil"/>
            </w:tcBorders>
            <w:shd w:val="clear" w:color="auto" w:fill="auto"/>
            <w:vAlign w:val="center"/>
            <w:hideMark/>
          </w:tcPr>
          <w:p w14:paraId="41000933"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29.89 </w:t>
            </w:r>
          </w:p>
        </w:tc>
      </w:tr>
      <w:tr w:rsidR="004C45FE" w:rsidRPr="00B95A19" w14:paraId="32F0539A" w14:textId="77777777" w:rsidTr="004C45FE">
        <w:trPr>
          <w:trHeight w:val="288"/>
        </w:trPr>
        <w:tc>
          <w:tcPr>
            <w:tcW w:w="3700" w:type="dxa"/>
            <w:tcBorders>
              <w:top w:val="nil"/>
              <w:left w:val="nil"/>
              <w:bottom w:val="nil"/>
              <w:right w:val="nil"/>
            </w:tcBorders>
            <w:shd w:val="clear" w:color="auto" w:fill="auto"/>
            <w:vAlign w:val="center"/>
            <w:hideMark/>
          </w:tcPr>
          <w:p w14:paraId="43BE9561"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Other Income</w:t>
            </w:r>
          </w:p>
        </w:tc>
        <w:tc>
          <w:tcPr>
            <w:tcW w:w="1420" w:type="dxa"/>
            <w:tcBorders>
              <w:top w:val="nil"/>
              <w:left w:val="nil"/>
              <w:bottom w:val="nil"/>
              <w:right w:val="nil"/>
            </w:tcBorders>
            <w:shd w:val="clear" w:color="auto" w:fill="auto"/>
            <w:vAlign w:val="center"/>
            <w:hideMark/>
          </w:tcPr>
          <w:p w14:paraId="017589B3" w14:textId="77777777" w:rsidR="004C45FE" w:rsidRPr="00B95A19" w:rsidRDefault="004C45FE">
            <w:pPr>
              <w:rPr>
                <w:rFonts w:ascii="Arial" w:hAnsi="Arial" w:cs="Arial"/>
                <w:color w:val="000000"/>
                <w:sz w:val="18"/>
                <w:szCs w:val="18"/>
              </w:rPr>
            </w:pPr>
          </w:p>
        </w:tc>
        <w:tc>
          <w:tcPr>
            <w:tcW w:w="1420" w:type="dxa"/>
            <w:tcBorders>
              <w:top w:val="nil"/>
              <w:left w:val="nil"/>
              <w:bottom w:val="nil"/>
              <w:right w:val="nil"/>
            </w:tcBorders>
            <w:shd w:val="clear" w:color="auto" w:fill="auto"/>
            <w:vAlign w:val="center"/>
            <w:hideMark/>
          </w:tcPr>
          <w:p w14:paraId="15305B3E"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7B290A60"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707FFAB2"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78C183F5" w14:textId="77777777" w:rsidR="004C45FE" w:rsidRPr="00B95A19" w:rsidRDefault="004C45FE">
            <w:pPr>
              <w:rPr>
                <w:sz w:val="18"/>
                <w:szCs w:val="18"/>
              </w:rPr>
            </w:pPr>
          </w:p>
        </w:tc>
      </w:tr>
      <w:tr w:rsidR="004C45FE" w:rsidRPr="00B95A19" w14:paraId="5EC65585" w14:textId="77777777" w:rsidTr="004C45FE">
        <w:trPr>
          <w:trHeight w:val="288"/>
        </w:trPr>
        <w:tc>
          <w:tcPr>
            <w:tcW w:w="3700" w:type="dxa"/>
            <w:tcBorders>
              <w:top w:val="nil"/>
              <w:left w:val="nil"/>
              <w:bottom w:val="nil"/>
              <w:right w:val="nil"/>
            </w:tcBorders>
            <w:shd w:val="clear" w:color="auto" w:fill="auto"/>
            <w:vAlign w:val="center"/>
            <w:hideMark/>
          </w:tcPr>
          <w:p w14:paraId="48C40FB0"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Exceptional Items</w:t>
            </w:r>
          </w:p>
        </w:tc>
        <w:tc>
          <w:tcPr>
            <w:tcW w:w="1420" w:type="dxa"/>
            <w:tcBorders>
              <w:top w:val="nil"/>
              <w:left w:val="nil"/>
              <w:bottom w:val="nil"/>
              <w:right w:val="nil"/>
            </w:tcBorders>
            <w:shd w:val="clear" w:color="auto" w:fill="auto"/>
            <w:vAlign w:val="center"/>
            <w:hideMark/>
          </w:tcPr>
          <w:p w14:paraId="249ABD7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c>
          <w:tcPr>
            <w:tcW w:w="1420" w:type="dxa"/>
            <w:tcBorders>
              <w:top w:val="nil"/>
              <w:left w:val="nil"/>
              <w:bottom w:val="nil"/>
              <w:right w:val="nil"/>
            </w:tcBorders>
            <w:shd w:val="clear" w:color="auto" w:fill="auto"/>
            <w:vAlign w:val="center"/>
            <w:hideMark/>
          </w:tcPr>
          <w:p w14:paraId="5F642320"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c>
          <w:tcPr>
            <w:tcW w:w="1420" w:type="dxa"/>
            <w:tcBorders>
              <w:top w:val="nil"/>
              <w:left w:val="nil"/>
              <w:bottom w:val="nil"/>
              <w:right w:val="nil"/>
            </w:tcBorders>
            <w:shd w:val="clear" w:color="auto" w:fill="auto"/>
            <w:vAlign w:val="center"/>
            <w:hideMark/>
          </w:tcPr>
          <w:p w14:paraId="1FA45DB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(34.03)</w:t>
            </w:r>
          </w:p>
        </w:tc>
        <w:tc>
          <w:tcPr>
            <w:tcW w:w="1420" w:type="dxa"/>
            <w:tcBorders>
              <w:top w:val="nil"/>
              <w:left w:val="nil"/>
              <w:bottom w:val="nil"/>
              <w:right w:val="nil"/>
            </w:tcBorders>
            <w:shd w:val="clear" w:color="auto" w:fill="auto"/>
            <w:vAlign w:val="center"/>
            <w:hideMark/>
          </w:tcPr>
          <w:p w14:paraId="7FACF0B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(68.87)</w:t>
            </w:r>
          </w:p>
        </w:tc>
        <w:tc>
          <w:tcPr>
            <w:tcW w:w="1420" w:type="dxa"/>
            <w:tcBorders>
              <w:top w:val="nil"/>
              <w:left w:val="nil"/>
              <w:bottom w:val="nil"/>
              <w:right w:val="nil"/>
            </w:tcBorders>
            <w:shd w:val="clear" w:color="auto" w:fill="auto"/>
            <w:vAlign w:val="center"/>
            <w:hideMark/>
          </w:tcPr>
          <w:p w14:paraId="289B097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(94.93)</w:t>
            </w:r>
          </w:p>
        </w:tc>
      </w:tr>
      <w:tr w:rsidR="004C45FE" w:rsidRPr="00B95A19" w14:paraId="09A626D7" w14:textId="77777777" w:rsidTr="004C45FE">
        <w:trPr>
          <w:trHeight w:val="288"/>
        </w:trPr>
        <w:tc>
          <w:tcPr>
            <w:tcW w:w="3700" w:type="dxa"/>
            <w:tcBorders>
              <w:top w:val="nil"/>
              <w:left w:val="nil"/>
              <w:bottom w:val="nil"/>
              <w:right w:val="nil"/>
            </w:tcBorders>
            <w:shd w:val="clear" w:color="auto" w:fill="auto"/>
            <w:vAlign w:val="center"/>
            <w:hideMark/>
          </w:tcPr>
          <w:p w14:paraId="79CBB9DC"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Profit before Tax</w:t>
            </w:r>
          </w:p>
        </w:tc>
        <w:tc>
          <w:tcPr>
            <w:tcW w:w="1420" w:type="dxa"/>
            <w:tcBorders>
              <w:top w:val="nil"/>
              <w:left w:val="nil"/>
              <w:bottom w:val="nil"/>
              <w:right w:val="nil"/>
            </w:tcBorders>
            <w:shd w:val="clear" w:color="auto" w:fill="auto"/>
            <w:vAlign w:val="center"/>
            <w:hideMark/>
          </w:tcPr>
          <w:p w14:paraId="17A6385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74.74 </w:t>
            </w:r>
          </w:p>
        </w:tc>
        <w:tc>
          <w:tcPr>
            <w:tcW w:w="1420" w:type="dxa"/>
            <w:tcBorders>
              <w:top w:val="nil"/>
              <w:left w:val="nil"/>
              <w:bottom w:val="nil"/>
              <w:right w:val="nil"/>
            </w:tcBorders>
            <w:shd w:val="clear" w:color="auto" w:fill="auto"/>
            <w:vAlign w:val="center"/>
            <w:hideMark/>
          </w:tcPr>
          <w:p w14:paraId="5ECD22F9"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6.74 </w:t>
            </w:r>
          </w:p>
        </w:tc>
        <w:tc>
          <w:tcPr>
            <w:tcW w:w="1420" w:type="dxa"/>
            <w:tcBorders>
              <w:top w:val="nil"/>
              <w:left w:val="nil"/>
              <w:bottom w:val="nil"/>
              <w:right w:val="nil"/>
            </w:tcBorders>
            <w:shd w:val="clear" w:color="auto" w:fill="auto"/>
            <w:vAlign w:val="center"/>
            <w:hideMark/>
          </w:tcPr>
          <w:p w14:paraId="7EC3867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(174.88)</w:t>
            </w:r>
          </w:p>
        </w:tc>
        <w:tc>
          <w:tcPr>
            <w:tcW w:w="1420" w:type="dxa"/>
            <w:tcBorders>
              <w:top w:val="nil"/>
              <w:left w:val="nil"/>
              <w:bottom w:val="nil"/>
              <w:right w:val="nil"/>
            </w:tcBorders>
            <w:shd w:val="clear" w:color="auto" w:fill="auto"/>
            <w:vAlign w:val="center"/>
            <w:hideMark/>
          </w:tcPr>
          <w:p w14:paraId="2E0A8588"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(78.66)</w:t>
            </w:r>
          </w:p>
        </w:tc>
        <w:tc>
          <w:tcPr>
            <w:tcW w:w="1420" w:type="dxa"/>
            <w:tcBorders>
              <w:top w:val="nil"/>
              <w:left w:val="nil"/>
              <w:bottom w:val="nil"/>
              <w:right w:val="nil"/>
            </w:tcBorders>
            <w:shd w:val="clear" w:color="auto" w:fill="auto"/>
            <w:vAlign w:val="center"/>
            <w:hideMark/>
          </w:tcPr>
          <w:p w14:paraId="64B1877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(65.04)</w:t>
            </w:r>
          </w:p>
        </w:tc>
      </w:tr>
      <w:tr w:rsidR="004C45FE" w:rsidRPr="00B95A19" w14:paraId="5BB6ACFC" w14:textId="77777777" w:rsidTr="004C45FE">
        <w:trPr>
          <w:trHeight w:val="288"/>
        </w:trPr>
        <w:tc>
          <w:tcPr>
            <w:tcW w:w="3700" w:type="dxa"/>
            <w:tcBorders>
              <w:top w:val="nil"/>
              <w:left w:val="nil"/>
              <w:bottom w:val="nil"/>
              <w:right w:val="nil"/>
            </w:tcBorders>
            <w:shd w:val="clear" w:color="auto" w:fill="auto"/>
            <w:vAlign w:val="center"/>
            <w:hideMark/>
          </w:tcPr>
          <w:p w14:paraId="462CB456"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Tax Expenses and Benefits</w:t>
            </w:r>
          </w:p>
        </w:tc>
        <w:tc>
          <w:tcPr>
            <w:tcW w:w="1420" w:type="dxa"/>
            <w:tcBorders>
              <w:top w:val="nil"/>
              <w:left w:val="nil"/>
              <w:bottom w:val="nil"/>
              <w:right w:val="nil"/>
            </w:tcBorders>
            <w:shd w:val="clear" w:color="auto" w:fill="auto"/>
            <w:vAlign w:val="center"/>
            <w:hideMark/>
          </w:tcPr>
          <w:p w14:paraId="3C0F23DB" w14:textId="77777777" w:rsidR="004C45FE" w:rsidRPr="00B95A19" w:rsidRDefault="004C45FE">
            <w:pPr>
              <w:rPr>
                <w:rFonts w:ascii="Arial" w:hAnsi="Arial" w:cs="Arial"/>
                <w:color w:val="000000"/>
                <w:sz w:val="18"/>
                <w:szCs w:val="18"/>
              </w:rPr>
            </w:pPr>
          </w:p>
        </w:tc>
        <w:tc>
          <w:tcPr>
            <w:tcW w:w="1420" w:type="dxa"/>
            <w:tcBorders>
              <w:top w:val="nil"/>
              <w:left w:val="nil"/>
              <w:bottom w:val="nil"/>
              <w:right w:val="nil"/>
            </w:tcBorders>
            <w:shd w:val="clear" w:color="auto" w:fill="auto"/>
            <w:vAlign w:val="center"/>
            <w:hideMark/>
          </w:tcPr>
          <w:p w14:paraId="2BDF4F84"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30FA5551"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0EA7E084" w14:textId="77777777" w:rsidR="004C45FE" w:rsidRPr="00B95A19" w:rsidRDefault="004C45FE">
            <w:pPr>
              <w:rPr>
                <w:sz w:val="18"/>
                <w:szCs w:val="18"/>
              </w:rPr>
            </w:pPr>
          </w:p>
        </w:tc>
        <w:tc>
          <w:tcPr>
            <w:tcW w:w="1420" w:type="dxa"/>
            <w:tcBorders>
              <w:top w:val="nil"/>
              <w:left w:val="nil"/>
              <w:bottom w:val="nil"/>
              <w:right w:val="nil"/>
            </w:tcBorders>
            <w:shd w:val="clear" w:color="auto" w:fill="auto"/>
            <w:vAlign w:val="center"/>
            <w:hideMark/>
          </w:tcPr>
          <w:p w14:paraId="595CE47E" w14:textId="77777777" w:rsidR="004C45FE" w:rsidRPr="00B95A19" w:rsidRDefault="004C45FE">
            <w:pPr>
              <w:rPr>
                <w:sz w:val="18"/>
                <w:szCs w:val="18"/>
              </w:rPr>
            </w:pPr>
          </w:p>
        </w:tc>
      </w:tr>
      <w:tr w:rsidR="004C45FE" w:rsidRPr="00B95A19" w14:paraId="19BC3225" w14:textId="77777777" w:rsidTr="004C45FE">
        <w:trPr>
          <w:trHeight w:val="288"/>
        </w:trPr>
        <w:tc>
          <w:tcPr>
            <w:tcW w:w="3700" w:type="dxa"/>
            <w:tcBorders>
              <w:top w:val="nil"/>
              <w:left w:val="nil"/>
              <w:bottom w:val="nil"/>
              <w:right w:val="nil"/>
            </w:tcBorders>
            <w:shd w:val="clear" w:color="auto" w:fill="auto"/>
            <w:vAlign w:val="center"/>
            <w:hideMark/>
          </w:tcPr>
          <w:p w14:paraId="0A171904"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(1) Current Tax</w:t>
            </w:r>
          </w:p>
        </w:tc>
        <w:tc>
          <w:tcPr>
            <w:tcW w:w="1420" w:type="dxa"/>
            <w:tcBorders>
              <w:top w:val="nil"/>
              <w:left w:val="nil"/>
              <w:bottom w:val="nil"/>
              <w:right w:val="nil"/>
            </w:tcBorders>
            <w:shd w:val="clear" w:color="auto" w:fill="auto"/>
            <w:vAlign w:val="center"/>
            <w:hideMark/>
          </w:tcPr>
          <w:p w14:paraId="33275D49"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23.45 </w:t>
            </w:r>
          </w:p>
        </w:tc>
        <w:tc>
          <w:tcPr>
            <w:tcW w:w="1420" w:type="dxa"/>
            <w:tcBorders>
              <w:top w:val="nil"/>
              <w:left w:val="nil"/>
              <w:bottom w:val="nil"/>
              <w:right w:val="nil"/>
            </w:tcBorders>
            <w:shd w:val="clear" w:color="auto" w:fill="auto"/>
            <w:vAlign w:val="center"/>
            <w:hideMark/>
          </w:tcPr>
          <w:p w14:paraId="08328128"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4.61 </w:t>
            </w:r>
          </w:p>
        </w:tc>
        <w:tc>
          <w:tcPr>
            <w:tcW w:w="1420" w:type="dxa"/>
            <w:tcBorders>
              <w:top w:val="nil"/>
              <w:left w:val="nil"/>
              <w:bottom w:val="nil"/>
              <w:right w:val="nil"/>
            </w:tcBorders>
            <w:shd w:val="clear" w:color="auto" w:fill="auto"/>
            <w:vAlign w:val="center"/>
            <w:hideMark/>
          </w:tcPr>
          <w:p w14:paraId="14918186"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c>
          <w:tcPr>
            <w:tcW w:w="1420" w:type="dxa"/>
            <w:tcBorders>
              <w:top w:val="nil"/>
              <w:left w:val="nil"/>
              <w:bottom w:val="nil"/>
              <w:right w:val="nil"/>
            </w:tcBorders>
            <w:shd w:val="clear" w:color="auto" w:fill="auto"/>
            <w:vAlign w:val="center"/>
            <w:hideMark/>
          </w:tcPr>
          <w:p w14:paraId="2D22A8A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c>
          <w:tcPr>
            <w:tcW w:w="1420" w:type="dxa"/>
            <w:tcBorders>
              <w:top w:val="nil"/>
              <w:left w:val="nil"/>
              <w:bottom w:val="nil"/>
              <w:right w:val="nil"/>
            </w:tcBorders>
            <w:shd w:val="clear" w:color="auto" w:fill="auto"/>
            <w:vAlign w:val="center"/>
            <w:hideMark/>
          </w:tcPr>
          <w:p w14:paraId="25ADDB20"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r>
      <w:tr w:rsidR="004C45FE" w:rsidRPr="00B95A19" w14:paraId="3E2B4F0D" w14:textId="77777777" w:rsidTr="004C45FE">
        <w:trPr>
          <w:trHeight w:val="288"/>
        </w:trPr>
        <w:tc>
          <w:tcPr>
            <w:tcW w:w="3700" w:type="dxa"/>
            <w:tcBorders>
              <w:top w:val="nil"/>
              <w:left w:val="nil"/>
              <w:bottom w:val="nil"/>
              <w:right w:val="nil"/>
            </w:tcBorders>
            <w:shd w:val="clear" w:color="auto" w:fill="auto"/>
            <w:vAlign w:val="center"/>
            <w:hideMark/>
          </w:tcPr>
          <w:p w14:paraId="63DC6EE9"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(2) Deferred Tax</w:t>
            </w:r>
          </w:p>
        </w:tc>
        <w:tc>
          <w:tcPr>
            <w:tcW w:w="1420" w:type="dxa"/>
            <w:tcBorders>
              <w:top w:val="nil"/>
              <w:left w:val="nil"/>
              <w:bottom w:val="nil"/>
              <w:right w:val="nil"/>
            </w:tcBorders>
            <w:shd w:val="clear" w:color="auto" w:fill="auto"/>
            <w:vAlign w:val="center"/>
            <w:hideMark/>
          </w:tcPr>
          <w:p w14:paraId="1A97C6B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5.68 </w:t>
            </w:r>
          </w:p>
        </w:tc>
        <w:tc>
          <w:tcPr>
            <w:tcW w:w="1420" w:type="dxa"/>
            <w:tcBorders>
              <w:top w:val="nil"/>
              <w:left w:val="nil"/>
              <w:bottom w:val="nil"/>
              <w:right w:val="nil"/>
            </w:tcBorders>
            <w:shd w:val="clear" w:color="auto" w:fill="auto"/>
            <w:vAlign w:val="center"/>
            <w:hideMark/>
          </w:tcPr>
          <w:p w14:paraId="4BAE83A3"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2.55 </w:t>
            </w:r>
          </w:p>
        </w:tc>
        <w:tc>
          <w:tcPr>
            <w:tcW w:w="1420" w:type="dxa"/>
            <w:tcBorders>
              <w:top w:val="nil"/>
              <w:left w:val="nil"/>
              <w:bottom w:val="nil"/>
              <w:right w:val="nil"/>
            </w:tcBorders>
            <w:shd w:val="clear" w:color="auto" w:fill="auto"/>
            <w:vAlign w:val="center"/>
            <w:hideMark/>
          </w:tcPr>
          <w:p w14:paraId="00FCF06A"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0.00 </w:t>
            </w:r>
          </w:p>
        </w:tc>
        <w:tc>
          <w:tcPr>
            <w:tcW w:w="1420" w:type="dxa"/>
            <w:tcBorders>
              <w:top w:val="nil"/>
              <w:left w:val="nil"/>
              <w:bottom w:val="nil"/>
              <w:right w:val="nil"/>
            </w:tcBorders>
            <w:shd w:val="clear" w:color="auto" w:fill="auto"/>
            <w:vAlign w:val="center"/>
            <w:hideMark/>
          </w:tcPr>
          <w:p w14:paraId="029FD114"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(14.40)</w:t>
            </w:r>
          </w:p>
        </w:tc>
        <w:tc>
          <w:tcPr>
            <w:tcW w:w="1420" w:type="dxa"/>
            <w:tcBorders>
              <w:top w:val="nil"/>
              <w:left w:val="nil"/>
              <w:bottom w:val="nil"/>
              <w:right w:val="nil"/>
            </w:tcBorders>
            <w:shd w:val="clear" w:color="auto" w:fill="auto"/>
            <w:vAlign w:val="center"/>
            <w:hideMark/>
          </w:tcPr>
          <w:p w14:paraId="48249314"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(21.73)</w:t>
            </w:r>
          </w:p>
        </w:tc>
      </w:tr>
      <w:tr w:rsidR="004C45FE" w:rsidRPr="00B95A19" w14:paraId="0F23F771" w14:textId="77777777" w:rsidTr="004C45FE">
        <w:trPr>
          <w:trHeight w:val="288"/>
        </w:trPr>
        <w:tc>
          <w:tcPr>
            <w:tcW w:w="3700" w:type="dxa"/>
            <w:tcBorders>
              <w:top w:val="nil"/>
              <w:left w:val="nil"/>
              <w:bottom w:val="nil"/>
              <w:right w:val="nil"/>
            </w:tcBorders>
            <w:shd w:val="clear" w:color="auto" w:fill="auto"/>
            <w:vAlign w:val="center"/>
            <w:hideMark/>
          </w:tcPr>
          <w:p w14:paraId="1E847CB7"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(3) Short (Excess) Provision of Earlier Years</w:t>
            </w:r>
          </w:p>
        </w:tc>
        <w:tc>
          <w:tcPr>
            <w:tcW w:w="1420" w:type="dxa"/>
            <w:tcBorders>
              <w:top w:val="nil"/>
              <w:left w:val="nil"/>
              <w:bottom w:val="nil"/>
              <w:right w:val="nil"/>
            </w:tcBorders>
            <w:shd w:val="clear" w:color="auto" w:fill="auto"/>
            <w:vAlign w:val="center"/>
            <w:hideMark/>
          </w:tcPr>
          <w:p w14:paraId="5BB14DE6"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0.09 </w:t>
            </w:r>
          </w:p>
        </w:tc>
        <w:tc>
          <w:tcPr>
            <w:tcW w:w="1420" w:type="dxa"/>
            <w:tcBorders>
              <w:top w:val="nil"/>
              <w:left w:val="nil"/>
              <w:bottom w:val="nil"/>
              <w:right w:val="nil"/>
            </w:tcBorders>
            <w:shd w:val="clear" w:color="auto" w:fill="auto"/>
            <w:vAlign w:val="center"/>
            <w:hideMark/>
          </w:tcPr>
          <w:p w14:paraId="3C064D1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(1.44)</w:t>
            </w:r>
          </w:p>
        </w:tc>
        <w:tc>
          <w:tcPr>
            <w:tcW w:w="1420" w:type="dxa"/>
            <w:tcBorders>
              <w:top w:val="nil"/>
              <w:left w:val="nil"/>
              <w:bottom w:val="nil"/>
              <w:right w:val="nil"/>
            </w:tcBorders>
            <w:shd w:val="clear" w:color="auto" w:fill="auto"/>
            <w:vAlign w:val="center"/>
            <w:hideMark/>
          </w:tcPr>
          <w:p w14:paraId="58C851B5"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(7.42)</w:t>
            </w:r>
          </w:p>
        </w:tc>
        <w:tc>
          <w:tcPr>
            <w:tcW w:w="1420" w:type="dxa"/>
            <w:tcBorders>
              <w:top w:val="nil"/>
              <w:left w:val="nil"/>
              <w:bottom w:val="nil"/>
              <w:right w:val="nil"/>
            </w:tcBorders>
            <w:shd w:val="clear" w:color="auto" w:fill="auto"/>
            <w:vAlign w:val="center"/>
            <w:hideMark/>
          </w:tcPr>
          <w:p w14:paraId="17F36B3E"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(0.14)</w:t>
            </w:r>
          </w:p>
        </w:tc>
        <w:tc>
          <w:tcPr>
            <w:tcW w:w="1420" w:type="dxa"/>
            <w:tcBorders>
              <w:top w:val="nil"/>
              <w:left w:val="nil"/>
              <w:bottom w:val="nil"/>
              <w:right w:val="nil"/>
            </w:tcBorders>
            <w:shd w:val="clear" w:color="auto" w:fill="auto"/>
            <w:vAlign w:val="center"/>
            <w:hideMark/>
          </w:tcPr>
          <w:p w14:paraId="7065DEDF"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(0.25)</w:t>
            </w:r>
          </w:p>
        </w:tc>
      </w:tr>
      <w:tr w:rsidR="004C45FE" w:rsidRPr="00B95A19" w14:paraId="4EFBA143" w14:textId="77777777" w:rsidTr="004C45FE">
        <w:trPr>
          <w:trHeight w:val="288"/>
        </w:trPr>
        <w:tc>
          <w:tcPr>
            <w:tcW w:w="3700" w:type="dxa"/>
            <w:tcBorders>
              <w:top w:val="nil"/>
              <w:left w:val="nil"/>
              <w:bottom w:val="nil"/>
              <w:right w:val="nil"/>
            </w:tcBorders>
            <w:shd w:val="clear" w:color="auto" w:fill="auto"/>
            <w:vAlign w:val="center"/>
            <w:hideMark/>
          </w:tcPr>
          <w:p w14:paraId="71D86936" w14:textId="77777777" w:rsidR="004C45FE" w:rsidRPr="00B95A19" w:rsidRDefault="004C45FE">
            <w:pPr>
              <w:rPr>
                <w:rFonts w:ascii="Arial" w:hAnsi="Arial" w:cs="Arial"/>
                <w:color w:val="000000"/>
                <w:sz w:val="18"/>
                <w:szCs w:val="18"/>
              </w:rPr>
            </w:pPr>
            <w:r w:rsidRPr="00B95A19">
              <w:rPr>
                <w:rFonts w:ascii="Arial" w:hAnsi="Arial" w:cs="Arial"/>
                <w:color w:val="000000"/>
                <w:sz w:val="18"/>
                <w:szCs w:val="18"/>
              </w:rPr>
              <w:t>Total Tax Expenses</w:t>
            </w:r>
          </w:p>
        </w:tc>
        <w:tc>
          <w:tcPr>
            <w:tcW w:w="1420" w:type="dxa"/>
            <w:tcBorders>
              <w:top w:val="nil"/>
              <w:left w:val="nil"/>
              <w:bottom w:val="nil"/>
              <w:right w:val="nil"/>
            </w:tcBorders>
            <w:shd w:val="clear" w:color="auto" w:fill="auto"/>
            <w:vAlign w:val="center"/>
            <w:hideMark/>
          </w:tcPr>
          <w:p w14:paraId="1649418B"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29.23 </w:t>
            </w:r>
          </w:p>
        </w:tc>
        <w:tc>
          <w:tcPr>
            <w:tcW w:w="1420" w:type="dxa"/>
            <w:tcBorders>
              <w:top w:val="nil"/>
              <w:left w:val="nil"/>
              <w:bottom w:val="nil"/>
              <w:right w:val="nil"/>
            </w:tcBorders>
            <w:shd w:val="clear" w:color="auto" w:fill="auto"/>
            <w:vAlign w:val="center"/>
            <w:hideMark/>
          </w:tcPr>
          <w:p w14:paraId="13642DF7"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 xml:space="preserve">5.72 </w:t>
            </w:r>
          </w:p>
        </w:tc>
        <w:tc>
          <w:tcPr>
            <w:tcW w:w="1420" w:type="dxa"/>
            <w:tcBorders>
              <w:top w:val="nil"/>
              <w:left w:val="nil"/>
              <w:bottom w:val="nil"/>
              <w:right w:val="nil"/>
            </w:tcBorders>
            <w:shd w:val="clear" w:color="auto" w:fill="auto"/>
            <w:vAlign w:val="center"/>
            <w:hideMark/>
          </w:tcPr>
          <w:p w14:paraId="0544269D"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(7.42)</w:t>
            </w:r>
          </w:p>
        </w:tc>
        <w:tc>
          <w:tcPr>
            <w:tcW w:w="1420" w:type="dxa"/>
            <w:tcBorders>
              <w:top w:val="nil"/>
              <w:left w:val="nil"/>
              <w:bottom w:val="nil"/>
              <w:right w:val="nil"/>
            </w:tcBorders>
            <w:shd w:val="clear" w:color="auto" w:fill="auto"/>
            <w:vAlign w:val="center"/>
            <w:hideMark/>
          </w:tcPr>
          <w:p w14:paraId="228A0C42"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(14.54)</w:t>
            </w:r>
          </w:p>
        </w:tc>
        <w:tc>
          <w:tcPr>
            <w:tcW w:w="1420" w:type="dxa"/>
            <w:tcBorders>
              <w:top w:val="nil"/>
              <w:left w:val="nil"/>
              <w:bottom w:val="nil"/>
              <w:right w:val="nil"/>
            </w:tcBorders>
            <w:shd w:val="clear" w:color="auto" w:fill="auto"/>
            <w:vAlign w:val="center"/>
            <w:hideMark/>
          </w:tcPr>
          <w:p w14:paraId="250514CC" w14:textId="77777777" w:rsidR="004C45FE" w:rsidRPr="00B95A19" w:rsidRDefault="004C45FE">
            <w:pPr>
              <w:jc w:val="right"/>
              <w:rPr>
                <w:rFonts w:ascii="Arial" w:hAnsi="Arial" w:cs="Arial"/>
                <w:color w:val="000000"/>
                <w:sz w:val="18"/>
                <w:szCs w:val="18"/>
              </w:rPr>
            </w:pPr>
            <w:r w:rsidRPr="00B95A19">
              <w:rPr>
                <w:rFonts w:ascii="Arial" w:hAnsi="Arial" w:cs="Arial"/>
                <w:color w:val="000000"/>
                <w:sz w:val="18"/>
                <w:szCs w:val="18"/>
              </w:rPr>
              <w:t>(21.98)</w:t>
            </w:r>
          </w:p>
        </w:tc>
      </w:tr>
      <w:tr w:rsidR="004C45FE" w:rsidRPr="00B95A19" w14:paraId="6C613469" w14:textId="77777777" w:rsidTr="004C45FE">
        <w:trPr>
          <w:trHeight w:val="288"/>
        </w:trPr>
        <w:tc>
          <w:tcPr>
            <w:tcW w:w="3700" w:type="dxa"/>
            <w:tcBorders>
              <w:top w:val="single" w:sz="4" w:space="0" w:color="auto"/>
              <w:left w:val="nil"/>
              <w:bottom w:val="single" w:sz="4" w:space="0" w:color="auto"/>
              <w:right w:val="nil"/>
            </w:tcBorders>
            <w:shd w:val="clear" w:color="auto" w:fill="auto"/>
            <w:vAlign w:val="center"/>
            <w:hideMark/>
          </w:tcPr>
          <w:p w14:paraId="2666684D" w14:textId="77777777" w:rsidR="004C45FE" w:rsidRPr="00B95A19" w:rsidRDefault="004C45FE">
            <w:pPr>
              <w:rPr>
                <w:rFonts w:ascii="Arial" w:hAnsi="Arial" w:cs="Arial"/>
                <w:b/>
                <w:bCs/>
                <w:color w:val="000000"/>
                <w:sz w:val="18"/>
                <w:szCs w:val="18"/>
              </w:rPr>
            </w:pPr>
            <w:r w:rsidRPr="00B95A19">
              <w:rPr>
                <w:rFonts w:ascii="Arial" w:hAnsi="Arial" w:cs="Arial"/>
                <w:b/>
                <w:bCs/>
                <w:color w:val="000000"/>
                <w:sz w:val="18"/>
                <w:szCs w:val="18"/>
              </w:rPr>
              <w:t>Profit for the Year</w:t>
            </w:r>
          </w:p>
        </w:tc>
        <w:tc>
          <w:tcPr>
            <w:tcW w:w="1420" w:type="dxa"/>
            <w:tcBorders>
              <w:top w:val="single" w:sz="4" w:space="0" w:color="auto"/>
              <w:left w:val="nil"/>
              <w:bottom w:val="single" w:sz="4" w:space="0" w:color="auto"/>
              <w:right w:val="nil"/>
            </w:tcBorders>
            <w:shd w:val="clear" w:color="auto" w:fill="auto"/>
            <w:vAlign w:val="center"/>
            <w:hideMark/>
          </w:tcPr>
          <w:p w14:paraId="41BC0719"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45.51 </w:t>
            </w:r>
          </w:p>
        </w:tc>
        <w:tc>
          <w:tcPr>
            <w:tcW w:w="1420" w:type="dxa"/>
            <w:tcBorders>
              <w:top w:val="single" w:sz="4" w:space="0" w:color="auto"/>
              <w:left w:val="nil"/>
              <w:bottom w:val="single" w:sz="4" w:space="0" w:color="auto"/>
              <w:right w:val="nil"/>
            </w:tcBorders>
            <w:shd w:val="clear" w:color="auto" w:fill="auto"/>
            <w:vAlign w:val="center"/>
            <w:hideMark/>
          </w:tcPr>
          <w:p w14:paraId="65691B9A"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 xml:space="preserve">1.03 </w:t>
            </w:r>
          </w:p>
        </w:tc>
        <w:tc>
          <w:tcPr>
            <w:tcW w:w="1420" w:type="dxa"/>
            <w:tcBorders>
              <w:top w:val="single" w:sz="4" w:space="0" w:color="auto"/>
              <w:left w:val="nil"/>
              <w:bottom w:val="single" w:sz="4" w:space="0" w:color="auto"/>
              <w:right w:val="nil"/>
            </w:tcBorders>
            <w:shd w:val="clear" w:color="auto" w:fill="auto"/>
            <w:vAlign w:val="center"/>
            <w:hideMark/>
          </w:tcPr>
          <w:p w14:paraId="0C54D4C4"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(167.47)</w:t>
            </w:r>
          </w:p>
        </w:tc>
        <w:tc>
          <w:tcPr>
            <w:tcW w:w="1420" w:type="dxa"/>
            <w:tcBorders>
              <w:top w:val="single" w:sz="4" w:space="0" w:color="auto"/>
              <w:left w:val="nil"/>
              <w:bottom w:val="single" w:sz="4" w:space="0" w:color="auto"/>
              <w:right w:val="nil"/>
            </w:tcBorders>
            <w:shd w:val="clear" w:color="auto" w:fill="auto"/>
            <w:vAlign w:val="center"/>
            <w:hideMark/>
          </w:tcPr>
          <w:p w14:paraId="2D73134F"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(64.12)</w:t>
            </w:r>
          </w:p>
        </w:tc>
        <w:tc>
          <w:tcPr>
            <w:tcW w:w="1420" w:type="dxa"/>
            <w:tcBorders>
              <w:top w:val="single" w:sz="4" w:space="0" w:color="auto"/>
              <w:left w:val="nil"/>
              <w:bottom w:val="single" w:sz="4" w:space="0" w:color="auto"/>
              <w:right w:val="nil"/>
            </w:tcBorders>
            <w:shd w:val="clear" w:color="auto" w:fill="auto"/>
            <w:vAlign w:val="center"/>
            <w:hideMark/>
          </w:tcPr>
          <w:p w14:paraId="32B888B4" w14:textId="77777777" w:rsidR="004C45FE" w:rsidRPr="00B95A19" w:rsidRDefault="004C45FE">
            <w:pPr>
              <w:jc w:val="right"/>
              <w:rPr>
                <w:rFonts w:ascii="Arial" w:hAnsi="Arial" w:cs="Arial"/>
                <w:b/>
                <w:bCs/>
                <w:color w:val="000000"/>
                <w:sz w:val="18"/>
                <w:szCs w:val="18"/>
              </w:rPr>
            </w:pPr>
            <w:r w:rsidRPr="00B95A19">
              <w:rPr>
                <w:rFonts w:ascii="Arial" w:hAnsi="Arial" w:cs="Arial"/>
                <w:b/>
                <w:bCs/>
                <w:color w:val="000000"/>
                <w:sz w:val="18"/>
                <w:szCs w:val="18"/>
              </w:rPr>
              <w:t>(43.06)</w:t>
            </w:r>
          </w:p>
        </w:tc>
      </w:tr>
    </w:tbl>
    <w:p w14:paraId="31407769" w14:textId="77777777" w:rsidR="004C45FE" w:rsidRPr="00B967B8" w:rsidRDefault="004C45FE" w:rsidP="0039568C">
      <w:pPr>
        <w:pStyle w:val="Footnote"/>
        <w:rPr>
          <w:rFonts w:eastAsia="Calibri"/>
        </w:rPr>
      </w:pPr>
    </w:p>
    <w:p w14:paraId="63D05049" w14:textId="3D881662" w:rsidR="00FE7112" w:rsidRPr="00057CDD" w:rsidRDefault="00FE7112" w:rsidP="00B967B8">
      <w:pPr>
        <w:pStyle w:val="Footnote"/>
        <w:rPr>
          <w:rFonts w:eastAsia="Calibri"/>
          <w:spacing w:val="-4"/>
        </w:rPr>
      </w:pPr>
      <w:r w:rsidRPr="00057CDD">
        <w:rPr>
          <w:rFonts w:eastAsia="Calibri"/>
          <w:spacing w:val="-4"/>
        </w:rPr>
        <w:t xml:space="preserve">Source: </w:t>
      </w:r>
      <w:r w:rsidR="00D44148" w:rsidRPr="00057CDD">
        <w:rPr>
          <w:rFonts w:eastAsia="Calibri"/>
          <w:spacing w:val="-4"/>
        </w:rPr>
        <w:t xml:space="preserve">Sundaram, </w:t>
      </w:r>
      <w:r w:rsidR="00D44148" w:rsidRPr="00057CDD">
        <w:rPr>
          <w:rFonts w:eastAsia="Calibri"/>
          <w:i/>
          <w:iCs/>
          <w:spacing w:val="-4"/>
        </w:rPr>
        <w:t>19th Annual Report 2012–</w:t>
      </w:r>
      <w:r w:rsidR="001D594C" w:rsidRPr="00057CDD">
        <w:rPr>
          <w:rFonts w:eastAsia="Calibri"/>
          <w:i/>
          <w:iCs/>
          <w:spacing w:val="-4"/>
        </w:rPr>
        <w:t>1</w:t>
      </w:r>
      <w:r w:rsidR="001D594C">
        <w:rPr>
          <w:rFonts w:eastAsia="Calibri"/>
          <w:i/>
          <w:iCs/>
          <w:spacing w:val="-4"/>
        </w:rPr>
        <w:t>3</w:t>
      </w:r>
      <w:r w:rsidR="00D44148" w:rsidRPr="00057CDD">
        <w:rPr>
          <w:rFonts w:eastAsia="Calibri"/>
          <w:spacing w:val="-4"/>
        </w:rPr>
        <w:t xml:space="preserve">, accessed May 30, 2019, www.sundaramgroups.in/reports/SundaramFinal%2012.pdf; Sundaram, </w:t>
      </w:r>
      <w:r w:rsidR="00D44148" w:rsidRPr="00057CDD">
        <w:rPr>
          <w:rFonts w:eastAsia="Calibri"/>
          <w:i/>
          <w:iCs/>
          <w:spacing w:val="-4"/>
        </w:rPr>
        <w:t>20th Annual Report 2013–14</w:t>
      </w:r>
      <w:r w:rsidR="00D44148" w:rsidRPr="00057CDD">
        <w:rPr>
          <w:rFonts w:eastAsia="Calibri"/>
          <w:spacing w:val="-4"/>
        </w:rPr>
        <w:t xml:space="preserve">, accessed May 30, 2019, www.sundaramgroups.in/reports/Sundaram%20Annual%20Report%202013-14.pdf; Sundaram, </w:t>
      </w:r>
      <w:r w:rsidR="00D44148" w:rsidRPr="00057CDD">
        <w:rPr>
          <w:rFonts w:eastAsia="Calibri"/>
          <w:i/>
          <w:iCs/>
          <w:spacing w:val="-4"/>
        </w:rPr>
        <w:t>21st Annual Report 2014–15</w:t>
      </w:r>
      <w:r w:rsidR="00D44148" w:rsidRPr="00057CDD">
        <w:rPr>
          <w:rFonts w:eastAsia="Calibri"/>
          <w:spacing w:val="-4"/>
        </w:rPr>
        <w:t xml:space="preserve">, accessed May 30, 2019, www.sundaramgroups.in/reports/SUNDARAM%20MULTI%20PAP%20ANNUAL%20REPORT%202014-15%20FINAL.pdf; Sundaram, </w:t>
      </w:r>
      <w:r w:rsidR="00D44148" w:rsidRPr="00057CDD">
        <w:rPr>
          <w:rFonts w:eastAsia="Calibri"/>
          <w:i/>
          <w:iCs/>
          <w:spacing w:val="-4"/>
        </w:rPr>
        <w:t>22nd Annual Report 2015–2016</w:t>
      </w:r>
      <w:r w:rsidR="00D44148" w:rsidRPr="00057CDD">
        <w:rPr>
          <w:rFonts w:eastAsia="Calibri"/>
          <w:spacing w:val="-4"/>
        </w:rPr>
        <w:t>, accessed May 29, 2019, www.sundaramgroups.in/wp-content/uploads/2011/11/Sundaram-Annual-Report-2015-16.pdf; Sundaram</w:t>
      </w:r>
      <w:r w:rsidR="00FA7206" w:rsidRPr="00057CDD">
        <w:rPr>
          <w:rFonts w:eastAsia="Calibri"/>
          <w:spacing w:val="-4"/>
        </w:rPr>
        <w:t xml:space="preserve">, </w:t>
      </w:r>
      <w:r w:rsidR="00FA7206" w:rsidRPr="00057CDD">
        <w:rPr>
          <w:rFonts w:eastAsia="Calibri"/>
          <w:i/>
          <w:iCs/>
          <w:spacing w:val="-4"/>
        </w:rPr>
        <w:t>23rd Annual Report 2016–2017</w:t>
      </w:r>
      <w:r w:rsidR="00FA7206" w:rsidRPr="00057CDD">
        <w:rPr>
          <w:rFonts w:eastAsia="Calibri"/>
          <w:spacing w:val="-4"/>
        </w:rPr>
        <w:t>, accessed May 30, 2019, www.sundaramgroups.in/wp-content/uploads/2011/11/Sundaram-Annual-Report-2016-17.pdf.</w:t>
      </w:r>
    </w:p>
    <w:p w14:paraId="5A84422D" w14:textId="1EEBA658" w:rsidR="004C45FE" w:rsidRDefault="004C45FE">
      <w:pPr>
        <w:spacing w:after="200" w:line="276" w:lineRule="auto"/>
        <w:rPr>
          <w:rFonts w:ascii="Arial" w:eastAsia="Calibri" w:hAnsi="Arial" w:cs="Arial"/>
          <w:sz w:val="17"/>
          <w:szCs w:val="17"/>
          <w:lang w:val="en-GB"/>
        </w:rPr>
      </w:pPr>
      <w:r>
        <w:rPr>
          <w:rFonts w:eastAsia="Calibri"/>
        </w:rPr>
        <w:br w:type="page"/>
      </w:r>
    </w:p>
    <w:p w14:paraId="3F03354C" w14:textId="2232F8B0" w:rsidR="00FE7112" w:rsidRDefault="00FE7112" w:rsidP="00B967B8">
      <w:pPr>
        <w:pStyle w:val="ExhibitHeading"/>
        <w:rPr>
          <w:rFonts w:eastAsia="Calibri"/>
        </w:rPr>
      </w:pPr>
      <w:r w:rsidRPr="000710D2">
        <w:rPr>
          <w:rFonts w:eastAsia="Calibri"/>
        </w:rPr>
        <w:lastRenderedPageBreak/>
        <w:t xml:space="preserve">EXHIBIT 8: </w:t>
      </w:r>
      <w:r w:rsidR="00CA3958" w:rsidRPr="00CA3958">
        <w:rPr>
          <w:rFonts w:eastAsia="Calibri"/>
        </w:rPr>
        <w:t>Sundaram, Standalone Balance Sheet (2013–2017), in ₹ millions</w:t>
      </w:r>
    </w:p>
    <w:p w14:paraId="411A68D2" w14:textId="2C053C33" w:rsidR="00B967B8" w:rsidRDefault="00B967B8" w:rsidP="00CA3958">
      <w:pPr>
        <w:pStyle w:val="ExhibitText"/>
        <w:rPr>
          <w:rFonts w:eastAsia="Calibri"/>
        </w:rPr>
      </w:pPr>
    </w:p>
    <w:tbl>
      <w:tblPr>
        <w:tblW w:w="5000" w:type="pct"/>
        <w:tblLook w:val="04A0" w:firstRow="1" w:lastRow="0" w:firstColumn="1" w:lastColumn="0" w:noHBand="0" w:noVBand="1"/>
      </w:tblPr>
      <w:tblGrid>
        <w:gridCol w:w="3171"/>
        <w:gridCol w:w="1237"/>
        <w:gridCol w:w="1238"/>
        <w:gridCol w:w="1238"/>
        <w:gridCol w:w="1238"/>
        <w:gridCol w:w="1238"/>
      </w:tblGrid>
      <w:tr w:rsidR="00CA3958" w:rsidRPr="00AF1DD7" w14:paraId="1F55E98A" w14:textId="77777777" w:rsidTr="00CA3958">
        <w:trPr>
          <w:trHeight w:val="259"/>
        </w:trPr>
        <w:tc>
          <w:tcPr>
            <w:tcW w:w="3700" w:type="dxa"/>
            <w:tcBorders>
              <w:top w:val="single" w:sz="4" w:space="0" w:color="auto"/>
              <w:left w:val="nil"/>
              <w:bottom w:val="single" w:sz="8" w:space="0" w:color="auto"/>
              <w:right w:val="nil"/>
            </w:tcBorders>
            <w:shd w:val="clear" w:color="auto" w:fill="auto"/>
            <w:noWrap/>
            <w:vAlign w:val="center"/>
            <w:hideMark/>
          </w:tcPr>
          <w:p w14:paraId="406491BA" w14:textId="17584670" w:rsidR="00CA3958" w:rsidRPr="00AF1DD7" w:rsidRDefault="008657E0">
            <w:pPr>
              <w:jc w:val="right"/>
              <w:rPr>
                <w:rFonts w:ascii="Arial" w:hAnsi="Arial" w:cs="Arial"/>
                <w:b/>
                <w:bCs/>
                <w:color w:val="000000"/>
                <w:sz w:val="18"/>
                <w:szCs w:val="18"/>
              </w:rPr>
            </w:pPr>
            <w:r>
              <w:rPr>
                <w:rFonts w:ascii="Arial" w:hAnsi="Arial" w:cs="Arial"/>
                <w:b/>
                <w:bCs/>
                <w:color w:val="000000"/>
                <w:sz w:val="18"/>
                <w:szCs w:val="18"/>
              </w:rPr>
              <w:t>Y</w:t>
            </w:r>
            <w:r w:rsidR="00CA3958" w:rsidRPr="00AF1DD7">
              <w:rPr>
                <w:rFonts w:ascii="Arial" w:hAnsi="Arial" w:cs="Arial"/>
                <w:b/>
                <w:bCs/>
                <w:color w:val="000000"/>
                <w:sz w:val="18"/>
                <w:szCs w:val="18"/>
              </w:rPr>
              <w:t>ear ended March 31st</w:t>
            </w:r>
          </w:p>
        </w:tc>
        <w:tc>
          <w:tcPr>
            <w:tcW w:w="1420" w:type="dxa"/>
            <w:tcBorders>
              <w:top w:val="single" w:sz="4" w:space="0" w:color="auto"/>
              <w:left w:val="nil"/>
              <w:bottom w:val="single" w:sz="8" w:space="0" w:color="auto"/>
              <w:right w:val="nil"/>
            </w:tcBorders>
            <w:shd w:val="clear" w:color="auto" w:fill="auto"/>
            <w:vAlign w:val="center"/>
            <w:hideMark/>
          </w:tcPr>
          <w:p w14:paraId="6D375300"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2013</w:t>
            </w:r>
          </w:p>
        </w:tc>
        <w:tc>
          <w:tcPr>
            <w:tcW w:w="1420" w:type="dxa"/>
            <w:tcBorders>
              <w:top w:val="single" w:sz="4" w:space="0" w:color="auto"/>
              <w:left w:val="nil"/>
              <w:bottom w:val="single" w:sz="8" w:space="0" w:color="auto"/>
              <w:right w:val="nil"/>
            </w:tcBorders>
            <w:shd w:val="clear" w:color="auto" w:fill="auto"/>
            <w:vAlign w:val="center"/>
            <w:hideMark/>
          </w:tcPr>
          <w:p w14:paraId="7E781D4F"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2014</w:t>
            </w:r>
          </w:p>
        </w:tc>
        <w:tc>
          <w:tcPr>
            <w:tcW w:w="1420" w:type="dxa"/>
            <w:tcBorders>
              <w:top w:val="single" w:sz="4" w:space="0" w:color="auto"/>
              <w:left w:val="nil"/>
              <w:bottom w:val="single" w:sz="8" w:space="0" w:color="auto"/>
              <w:right w:val="nil"/>
            </w:tcBorders>
            <w:shd w:val="clear" w:color="auto" w:fill="auto"/>
            <w:vAlign w:val="center"/>
            <w:hideMark/>
          </w:tcPr>
          <w:p w14:paraId="610958B5"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2015</w:t>
            </w:r>
          </w:p>
        </w:tc>
        <w:tc>
          <w:tcPr>
            <w:tcW w:w="1420" w:type="dxa"/>
            <w:tcBorders>
              <w:top w:val="single" w:sz="4" w:space="0" w:color="auto"/>
              <w:left w:val="nil"/>
              <w:bottom w:val="single" w:sz="8" w:space="0" w:color="auto"/>
              <w:right w:val="nil"/>
            </w:tcBorders>
            <w:shd w:val="clear" w:color="auto" w:fill="auto"/>
            <w:vAlign w:val="center"/>
            <w:hideMark/>
          </w:tcPr>
          <w:p w14:paraId="3E9CFF15"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2016</w:t>
            </w:r>
          </w:p>
        </w:tc>
        <w:tc>
          <w:tcPr>
            <w:tcW w:w="1420" w:type="dxa"/>
            <w:tcBorders>
              <w:top w:val="single" w:sz="4" w:space="0" w:color="auto"/>
              <w:left w:val="nil"/>
              <w:bottom w:val="single" w:sz="8" w:space="0" w:color="auto"/>
              <w:right w:val="nil"/>
            </w:tcBorders>
            <w:shd w:val="clear" w:color="auto" w:fill="auto"/>
            <w:vAlign w:val="center"/>
            <w:hideMark/>
          </w:tcPr>
          <w:p w14:paraId="27F28E9D"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2017</w:t>
            </w:r>
          </w:p>
        </w:tc>
      </w:tr>
      <w:tr w:rsidR="00CA3958" w:rsidRPr="00AF1DD7" w14:paraId="12465179" w14:textId="77777777" w:rsidTr="00CA3958">
        <w:trPr>
          <w:trHeight w:val="259"/>
        </w:trPr>
        <w:tc>
          <w:tcPr>
            <w:tcW w:w="3700" w:type="dxa"/>
            <w:tcBorders>
              <w:top w:val="nil"/>
              <w:left w:val="nil"/>
              <w:bottom w:val="nil"/>
              <w:right w:val="nil"/>
            </w:tcBorders>
            <w:shd w:val="clear" w:color="auto" w:fill="auto"/>
            <w:noWrap/>
            <w:vAlign w:val="center"/>
            <w:hideMark/>
          </w:tcPr>
          <w:p w14:paraId="3DED1811"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EQUITY AND LIABILITIES</w:t>
            </w:r>
          </w:p>
        </w:tc>
        <w:tc>
          <w:tcPr>
            <w:tcW w:w="1420" w:type="dxa"/>
            <w:tcBorders>
              <w:top w:val="nil"/>
              <w:left w:val="nil"/>
              <w:bottom w:val="nil"/>
              <w:right w:val="nil"/>
            </w:tcBorders>
            <w:shd w:val="clear" w:color="auto" w:fill="auto"/>
            <w:noWrap/>
            <w:vAlign w:val="center"/>
            <w:hideMark/>
          </w:tcPr>
          <w:p w14:paraId="4BC12236"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4B4A49E2"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7C013BE3"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56637D08"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1C088A1" w14:textId="77777777" w:rsidR="00CA3958" w:rsidRPr="00AF1DD7" w:rsidRDefault="00CA3958">
            <w:pPr>
              <w:rPr>
                <w:sz w:val="18"/>
                <w:szCs w:val="18"/>
              </w:rPr>
            </w:pPr>
          </w:p>
        </w:tc>
      </w:tr>
      <w:tr w:rsidR="00CA3958" w:rsidRPr="00AF1DD7" w14:paraId="37472E99" w14:textId="77777777" w:rsidTr="00CA3958">
        <w:trPr>
          <w:trHeight w:val="259"/>
        </w:trPr>
        <w:tc>
          <w:tcPr>
            <w:tcW w:w="3700" w:type="dxa"/>
            <w:tcBorders>
              <w:top w:val="nil"/>
              <w:left w:val="nil"/>
              <w:bottom w:val="nil"/>
              <w:right w:val="nil"/>
            </w:tcBorders>
            <w:shd w:val="clear" w:color="auto" w:fill="auto"/>
            <w:noWrap/>
            <w:vAlign w:val="center"/>
            <w:hideMark/>
          </w:tcPr>
          <w:p w14:paraId="2EB03F4A" w14:textId="2F7C00C9" w:rsidR="00CA3958" w:rsidRPr="00AF1DD7" w:rsidRDefault="001D594C" w:rsidP="001D594C">
            <w:pPr>
              <w:rPr>
                <w:rFonts w:ascii="Arial" w:hAnsi="Arial" w:cs="Arial"/>
                <w:b/>
                <w:bCs/>
                <w:color w:val="000000"/>
                <w:sz w:val="18"/>
                <w:szCs w:val="18"/>
              </w:rPr>
            </w:pPr>
            <w:r w:rsidRPr="00AF1DD7">
              <w:rPr>
                <w:rFonts w:ascii="Arial" w:hAnsi="Arial" w:cs="Arial"/>
                <w:b/>
                <w:bCs/>
                <w:color w:val="000000"/>
                <w:sz w:val="18"/>
                <w:szCs w:val="18"/>
              </w:rPr>
              <w:t>Shareholders</w:t>
            </w:r>
            <w:r>
              <w:rPr>
                <w:rFonts w:ascii="Arial" w:hAnsi="Arial" w:cs="Arial"/>
                <w:b/>
                <w:bCs/>
                <w:color w:val="000000"/>
                <w:sz w:val="18"/>
                <w:szCs w:val="18"/>
              </w:rPr>
              <w:t>’</w:t>
            </w:r>
            <w:r w:rsidRPr="00AF1DD7">
              <w:rPr>
                <w:rFonts w:ascii="Arial" w:hAnsi="Arial" w:cs="Arial"/>
                <w:b/>
                <w:bCs/>
                <w:color w:val="000000"/>
                <w:sz w:val="18"/>
                <w:szCs w:val="18"/>
              </w:rPr>
              <w:t xml:space="preserve"> </w:t>
            </w:r>
            <w:r w:rsidR="00CA3958" w:rsidRPr="00AF1DD7">
              <w:rPr>
                <w:rFonts w:ascii="Arial" w:hAnsi="Arial" w:cs="Arial"/>
                <w:b/>
                <w:bCs/>
                <w:color w:val="000000"/>
                <w:sz w:val="18"/>
                <w:szCs w:val="18"/>
              </w:rPr>
              <w:t>Funds</w:t>
            </w:r>
          </w:p>
        </w:tc>
        <w:tc>
          <w:tcPr>
            <w:tcW w:w="1420" w:type="dxa"/>
            <w:tcBorders>
              <w:top w:val="nil"/>
              <w:left w:val="nil"/>
              <w:bottom w:val="nil"/>
              <w:right w:val="nil"/>
            </w:tcBorders>
            <w:shd w:val="clear" w:color="auto" w:fill="auto"/>
            <w:noWrap/>
            <w:vAlign w:val="center"/>
            <w:hideMark/>
          </w:tcPr>
          <w:p w14:paraId="3A78B36E"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4388499E"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5E7D1740"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7FF1DED1"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7CFDFFB1" w14:textId="77777777" w:rsidR="00CA3958" w:rsidRPr="00AF1DD7" w:rsidRDefault="00CA3958">
            <w:pPr>
              <w:rPr>
                <w:sz w:val="18"/>
                <w:szCs w:val="18"/>
              </w:rPr>
            </w:pPr>
          </w:p>
        </w:tc>
      </w:tr>
      <w:tr w:rsidR="00CA3958" w:rsidRPr="00AF1DD7" w14:paraId="2D5412EA" w14:textId="77777777" w:rsidTr="00CA3958">
        <w:trPr>
          <w:trHeight w:val="259"/>
        </w:trPr>
        <w:tc>
          <w:tcPr>
            <w:tcW w:w="3700" w:type="dxa"/>
            <w:tcBorders>
              <w:top w:val="nil"/>
              <w:left w:val="nil"/>
              <w:bottom w:val="nil"/>
              <w:right w:val="nil"/>
            </w:tcBorders>
            <w:shd w:val="clear" w:color="auto" w:fill="auto"/>
            <w:noWrap/>
            <w:vAlign w:val="center"/>
            <w:hideMark/>
          </w:tcPr>
          <w:p w14:paraId="40D382D1"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Share Capital </w:t>
            </w:r>
          </w:p>
        </w:tc>
        <w:tc>
          <w:tcPr>
            <w:tcW w:w="1420" w:type="dxa"/>
            <w:tcBorders>
              <w:top w:val="nil"/>
              <w:left w:val="nil"/>
              <w:bottom w:val="nil"/>
              <w:right w:val="nil"/>
            </w:tcBorders>
            <w:shd w:val="clear" w:color="auto" w:fill="auto"/>
            <w:noWrap/>
            <w:vAlign w:val="center"/>
            <w:hideMark/>
          </w:tcPr>
          <w:p w14:paraId="0D4E6099"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12DC8AC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31C59D4F"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0530BA7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396D334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245.61 </w:t>
            </w:r>
          </w:p>
        </w:tc>
      </w:tr>
      <w:tr w:rsidR="00CA3958" w:rsidRPr="00AF1DD7" w14:paraId="1C14DCA8" w14:textId="77777777" w:rsidTr="00CA3958">
        <w:trPr>
          <w:trHeight w:val="259"/>
        </w:trPr>
        <w:tc>
          <w:tcPr>
            <w:tcW w:w="3700" w:type="dxa"/>
            <w:tcBorders>
              <w:top w:val="nil"/>
              <w:left w:val="nil"/>
              <w:bottom w:val="nil"/>
              <w:right w:val="nil"/>
            </w:tcBorders>
            <w:shd w:val="clear" w:color="auto" w:fill="auto"/>
            <w:noWrap/>
            <w:vAlign w:val="center"/>
            <w:hideMark/>
          </w:tcPr>
          <w:p w14:paraId="0D666DBB"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Reserves and Surplus </w:t>
            </w:r>
          </w:p>
        </w:tc>
        <w:tc>
          <w:tcPr>
            <w:tcW w:w="1420" w:type="dxa"/>
            <w:tcBorders>
              <w:top w:val="nil"/>
              <w:left w:val="nil"/>
              <w:bottom w:val="nil"/>
              <w:right w:val="nil"/>
            </w:tcBorders>
            <w:shd w:val="clear" w:color="auto" w:fill="auto"/>
            <w:noWrap/>
            <w:vAlign w:val="center"/>
            <w:hideMark/>
          </w:tcPr>
          <w:p w14:paraId="2D8C66C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923.62 </w:t>
            </w:r>
          </w:p>
        </w:tc>
        <w:tc>
          <w:tcPr>
            <w:tcW w:w="1420" w:type="dxa"/>
            <w:tcBorders>
              <w:top w:val="nil"/>
              <w:left w:val="nil"/>
              <w:bottom w:val="nil"/>
              <w:right w:val="nil"/>
            </w:tcBorders>
            <w:shd w:val="clear" w:color="auto" w:fill="auto"/>
            <w:noWrap/>
            <w:vAlign w:val="center"/>
            <w:hideMark/>
          </w:tcPr>
          <w:p w14:paraId="7E5034A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1,365.87 </w:t>
            </w:r>
          </w:p>
        </w:tc>
        <w:tc>
          <w:tcPr>
            <w:tcW w:w="1420" w:type="dxa"/>
            <w:tcBorders>
              <w:top w:val="nil"/>
              <w:left w:val="nil"/>
              <w:bottom w:val="nil"/>
              <w:right w:val="nil"/>
            </w:tcBorders>
            <w:shd w:val="clear" w:color="auto" w:fill="auto"/>
            <w:noWrap/>
            <w:vAlign w:val="center"/>
            <w:hideMark/>
          </w:tcPr>
          <w:p w14:paraId="6600489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912.84 </w:t>
            </w:r>
          </w:p>
        </w:tc>
        <w:tc>
          <w:tcPr>
            <w:tcW w:w="1420" w:type="dxa"/>
            <w:tcBorders>
              <w:top w:val="nil"/>
              <w:left w:val="nil"/>
              <w:bottom w:val="nil"/>
              <w:right w:val="nil"/>
            </w:tcBorders>
            <w:shd w:val="clear" w:color="auto" w:fill="auto"/>
            <w:noWrap/>
            <w:vAlign w:val="center"/>
            <w:hideMark/>
          </w:tcPr>
          <w:p w14:paraId="33ED16E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802.22 </w:t>
            </w:r>
          </w:p>
        </w:tc>
        <w:tc>
          <w:tcPr>
            <w:tcW w:w="1420" w:type="dxa"/>
            <w:tcBorders>
              <w:top w:val="nil"/>
              <w:left w:val="nil"/>
              <w:bottom w:val="nil"/>
              <w:right w:val="nil"/>
            </w:tcBorders>
            <w:shd w:val="clear" w:color="auto" w:fill="auto"/>
            <w:noWrap/>
            <w:vAlign w:val="center"/>
            <w:hideMark/>
          </w:tcPr>
          <w:p w14:paraId="299389A9"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852.16 </w:t>
            </w:r>
          </w:p>
        </w:tc>
      </w:tr>
      <w:tr w:rsidR="00CA3958" w:rsidRPr="00AF1DD7" w14:paraId="687F429F" w14:textId="77777777" w:rsidTr="00CA3958">
        <w:trPr>
          <w:trHeight w:val="259"/>
        </w:trPr>
        <w:tc>
          <w:tcPr>
            <w:tcW w:w="3700" w:type="dxa"/>
            <w:tcBorders>
              <w:top w:val="nil"/>
              <w:left w:val="nil"/>
              <w:bottom w:val="single" w:sz="4" w:space="0" w:color="auto"/>
              <w:right w:val="nil"/>
            </w:tcBorders>
            <w:shd w:val="clear" w:color="auto" w:fill="auto"/>
            <w:noWrap/>
            <w:vAlign w:val="center"/>
            <w:hideMark/>
          </w:tcPr>
          <w:p w14:paraId="6761DEB6" w14:textId="7828E7FF" w:rsidR="00CA3958" w:rsidRPr="00AF1DD7" w:rsidRDefault="00CA3958" w:rsidP="001D594C">
            <w:pPr>
              <w:rPr>
                <w:rFonts w:ascii="Arial" w:hAnsi="Arial" w:cs="Arial"/>
                <w:b/>
                <w:bCs/>
                <w:color w:val="000000"/>
                <w:sz w:val="18"/>
                <w:szCs w:val="18"/>
              </w:rPr>
            </w:pPr>
            <w:r w:rsidRPr="00AF1DD7">
              <w:rPr>
                <w:rFonts w:ascii="Arial" w:hAnsi="Arial" w:cs="Arial"/>
                <w:b/>
                <w:bCs/>
                <w:color w:val="000000"/>
                <w:sz w:val="18"/>
                <w:szCs w:val="18"/>
              </w:rPr>
              <w:t xml:space="preserve">Total </w:t>
            </w:r>
            <w:r w:rsidR="001D594C" w:rsidRPr="00AF1DD7">
              <w:rPr>
                <w:rFonts w:ascii="Arial" w:hAnsi="Arial" w:cs="Arial"/>
                <w:b/>
                <w:bCs/>
                <w:color w:val="000000"/>
                <w:sz w:val="18"/>
                <w:szCs w:val="18"/>
              </w:rPr>
              <w:t>Shareholders</w:t>
            </w:r>
            <w:r w:rsidR="001D594C">
              <w:rPr>
                <w:rFonts w:ascii="Arial" w:hAnsi="Arial" w:cs="Arial"/>
                <w:b/>
                <w:bCs/>
                <w:color w:val="000000"/>
                <w:sz w:val="18"/>
                <w:szCs w:val="18"/>
              </w:rPr>
              <w:t>’</w:t>
            </w:r>
            <w:r w:rsidR="001D594C" w:rsidRPr="00AF1DD7">
              <w:rPr>
                <w:rFonts w:ascii="Arial" w:hAnsi="Arial" w:cs="Arial"/>
                <w:b/>
                <w:bCs/>
                <w:color w:val="000000"/>
                <w:sz w:val="18"/>
                <w:szCs w:val="18"/>
              </w:rPr>
              <w:t xml:space="preserve"> </w:t>
            </w:r>
            <w:r w:rsidRPr="00AF1DD7">
              <w:rPr>
                <w:rFonts w:ascii="Arial" w:hAnsi="Arial" w:cs="Arial"/>
                <w:b/>
                <w:bCs/>
                <w:color w:val="000000"/>
                <w:sz w:val="18"/>
                <w:szCs w:val="18"/>
              </w:rPr>
              <w:t>Funds</w:t>
            </w:r>
          </w:p>
        </w:tc>
        <w:tc>
          <w:tcPr>
            <w:tcW w:w="1420" w:type="dxa"/>
            <w:tcBorders>
              <w:top w:val="nil"/>
              <w:left w:val="nil"/>
              <w:bottom w:val="single" w:sz="4" w:space="0" w:color="auto"/>
              <w:right w:val="nil"/>
            </w:tcBorders>
            <w:shd w:val="clear" w:color="auto" w:fill="auto"/>
            <w:noWrap/>
            <w:vAlign w:val="center"/>
            <w:hideMark/>
          </w:tcPr>
          <w:p w14:paraId="30A9E979"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1,139.22 </w:t>
            </w:r>
          </w:p>
        </w:tc>
        <w:tc>
          <w:tcPr>
            <w:tcW w:w="1420" w:type="dxa"/>
            <w:tcBorders>
              <w:top w:val="nil"/>
              <w:left w:val="nil"/>
              <w:bottom w:val="single" w:sz="4" w:space="0" w:color="auto"/>
              <w:right w:val="nil"/>
            </w:tcBorders>
            <w:shd w:val="clear" w:color="auto" w:fill="auto"/>
            <w:noWrap/>
            <w:vAlign w:val="center"/>
            <w:hideMark/>
          </w:tcPr>
          <w:p w14:paraId="016E9C61"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1,581.48 </w:t>
            </w:r>
          </w:p>
        </w:tc>
        <w:tc>
          <w:tcPr>
            <w:tcW w:w="1420" w:type="dxa"/>
            <w:tcBorders>
              <w:top w:val="nil"/>
              <w:left w:val="nil"/>
              <w:bottom w:val="single" w:sz="4" w:space="0" w:color="auto"/>
              <w:right w:val="nil"/>
            </w:tcBorders>
            <w:shd w:val="clear" w:color="auto" w:fill="auto"/>
            <w:noWrap/>
            <w:vAlign w:val="center"/>
            <w:hideMark/>
          </w:tcPr>
          <w:p w14:paraId="0B71EB6A"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1,128.45 </w:t>
            </w:r>
          </w:p>
        </w:tc>
        <w:tc>
          <w:tcPr>
            <w:tcW w:w="1420" w:type="dxa"/>
            <w:tcBorders>
              <w:top w:val="nil"/>
              <w:left w:val="nil"/>
              <w:bottom w:val="single" w:sz="4" w:space="0" w:color="auto"/>
              <w:right w:val="nil"/>
            </w:tcBorders>
            <w:shd w:val="clear" w:color="auto" w:fill="auto"/>
            <w:noWrap/>
            <w:vAlign w:val="center"/>
            <w:hideMark/>
          </w:tcPr>
          <w:p w14:paraId="2C610180"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1,017.83 </w:t>
            </w:r>
          </w:p>
        </w:tc>
        <w:tc>
          <w:tcPr>
            <w:tcW w:w="1420" w:type="dxa"/>
            <w:tcBorders>
              <w:top w:val="nil"/>
              <w:left w:val="nil"/>
              <w:bottom w:val="single" w:sz="4" w:space="0" w:color="auto"/>
              <w:right w:val="nil"/>
            </w:tcBorders>
            <w:shd w:val="clear" w:color="auto" w:fill="auto"/>
            <w:noWrap/>
            <w:vAlign w:val="center"/>
            <w:hideMark/>
          </w:tcPr>
          <w:p w14:paraId="20834F20"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1,097.76 </w:t>
            </w:r>
          </w:p>
        </w:tc>
      </w:tr>
      <w:tr w:rsidR="00CA3958" w:rsidRPr="00AF1DD7" w14:paraId="7C4A9145" w14:textId="77777777" w:rsidTr="00CA3958">
        <w:trPr>
          <w:trHeight w:val="259"/>
        </w:trPr>
        <w:tc>
          <w:tcPr>
            <w:tcW w:w="3700" w:type="dxa"/>
            <w:tcBorders>
              <w:top w:val="nil"/>
              <w:left w:val="nil"/>
              <w:bottom w:val="nil"/>
              <w:right w:val="nil"/>
            </w:tcBorders>
            <w:shd w:val="clear" w:color="auto" w:fill="auto"/>
            <w:noWrap/>
            <w:vAlign w:val="center"/>
            <w:hideMark/>
          </w:tcPr>
          <w:p w14:paraId="752BB499"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Non-Current Liabilities</w:t>
            </w:r>
          </w:p>
        </w:tc>
        <w:tc>
          <w:tcPr>
            <w:tcW w:w="1420" w:type="dxa"/>
            <w:tcBorders>
              <w:top w:val="nil"/>
              <w:left w:val="nil"/>
              <w:bottom w:val="nil"/>
              <w:right w:val="nil"/>
            </w:tcBorders>
            <w:shd w:val="clear" w:color="auto" w:fill="auto"/>
            <w:noWrap/>
            <w:vAlign w:val="center"/>
            <w:hideMark/>
          </w:tcPr>
          <w:p w14:paraId="28BC4A38"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5A780AE7"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A472179"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25DC0BD4"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05BE9AF0" w14:textId="77777777" w:rsidR="00CA3958" w:rsidRPr="00AF1DD7" w:rsidRDefault="00CA3958">
            <w:pPr>
              <w:rPr>
                <w:sz w:val="18"/>
                <w:szCs w:val="18"/>
              </w:rPr>
            </w:pPr>
          </w:p>
        </w:tc>
      </w:tr>
      <w:tr w:rsidR="00CA3958" w:rsidRPr="00AF1DD7" w14:paraId="20E556DB" w14:textId="77777777" w:rsidTr="00CA3958">
        <w:trPr>
          <w:trHeight w:val="259"/>
        </w:trPr>
        <w:tc>
          <w:tcPr>
            <w:tcW w:w="3700" w:type="dxa"/>
            <w:tcBorders>
              <w:top w:val="nil"/>
              <w:left w:val="nil"/>
              <w:bottom w:val="nil"/>
              <w:right w:val="nil"/>
            </w:tcBorders>
            <w:shd w:val="clear" w:color="auto" w:fill="auto"/>
            <w:noWrap/>
            <w:vAlign w:val="center"/>
            <w:hideMark/>
          </w:tcPr>
          <w:p w14:paraId="53B40B16"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Long-Term Borrowings </w:t>
            </w:r>
          </w:p>
        </w:tc>
        <w:tc>
          <w:tcPr>
            <w:tcW w:w="1420" w:type="dxa"/>
            <w:tcBorders>
              <w:top w:val="nil"/>
              <w:left w:val="nil"/>
              <w:bottom w:val="nil"/>
              <w:right w:val="nil"/>
            </w:tcBorders>
            <w:shd w:val="clear" w:color="auto" w:fill="auto"/>
            <w:noWrap/>
            <w:vAlign w:val="center"/>
            <w:hideMark/>
          </w:tcPr>
          <w:p w14:paraId="3D1A311F"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264.16 </w:t>
            </w:r>
          </w:p>
        </w:tc>
        <w:tc>
          <w:tcPr>
            <w:tcW w:w="1420" w:type="dxa"/>
            <w:tcBorders>
              <w:top w:val="nil"/>
              <w:left w:val="nil"/>
              <w:bottom w:val="nil"/>
              <w:right w:val="nil"/>
            </w:tcBorders>
            <w:shd w:val="clear" w:color="auto" w:fill="auto"/>
            <w:noWrap/>
            <w:vAlign w:val="center"/>
            <w:hideMark/>
          </w:tcPr>
          <w:p w14:paraId="30DB3BD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197.45 </w:t>
            </w:r>
          </w:p>
        </w:tc>
        <w:tc>
          <w:tcPr>
            <w:tcW w:w="1420" w:type="dxa"/>
            <w:tcBorders>
              <w:top w:val="nil"/>
              <w:left w:val="nil"/>
              <w:bottom w:val="nil"/>
              <w:right w:val="nil"/>
            </w:tcBorders>
            <w:shd w:val="clear" w:color="auto" w:fill="auto"/>
            <w:noWrap/>
            <w:vAlign w:val="center"/>
            <w:hideMark/>
          </w:tcPr>
          <w:p w14:paraId="65938F2E"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468.47 </w:t>
            </w:r>
          </w:p>
        </w:tc>
        <w:tc>
          <w:tcPr>
            <w:tcW w:w="1420" w:type="dxa"/>
            <w:tcBorders>
              <w:top w:val="nil"/>
              <w:left w:val="nil"/>
              <w:bottom w:val="nil"/>
              <w:right w:val="nil"/>
            </w:tcBorders>
            <w:shd w:val="clear" w:color="auto" w:fill="auto"/>
            <w:noWrap/>
            <w:vAlign w:val="center"/>
            <w:hideMark/>
          </w:tcPr>
          <w:p w14:paraId="68E8BD0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218.39 </w:t>
            </w:r>
          </w:p>
        </w:tc>
        <w:tc>
          <w:tcPr>
            <w:tcW w:w="1420" w:type="dxa"/>
            <w:tcBorders>
              <w:top w:val="nil"/>
              <w:left w:val="nil"/>
              <w:bottom w:val="nil"/>
              <w:right w:val="nil"/>
            </w:tcBorders>
            <w:shd w:val="clear" w:color="auto" w:fill="auto"/>
            <w:noWrap/>
            <w:vAlign w:val="center"/>
            <w:hideMark/>
          </w:tcPr>
          <w:p w14:paraId="43A80C1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166.47 </w:t>
            </w:r>
          </w:p>
        </w:tc>
      </w:tr>
      <w:tr w:rsidR="00CA3958" w:rsidRPr="00AF1DD7" w14:paraId="2F54F343" w14:textId="77777777" w:rsidTr="00CA3958">
        <w:trPr>
          <w:trHeight w:val="259"/>
        </w:trPr>
        <w:tc>
          <w:tcPr>
            <w:tcW w:w="3700" w:type="dxa"/>
            <w:tcBorders>
              <w:top w:val="nil"/>
              <w:left w:val="nil"/>
              <w:bottom w:val="nil"/>
              <w:right w:val="nil"/>
            </w:tcBorders>
            <w:shd w:val="clear" w:color="auto" w:fill="auto"/>
            <w:noWrap/>
            <w:vAlign w:val="center"/>
            <w:hideMark/>
          </w:tcPr>
          <w:p w14:paraId="1941CA61"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Deferred Tax Liabilities (Net) </w:t>
            </w:r>
          </w:p>
        </w:tc>
        <w:tc>
          <w:tcPr>
            <w:tcW w:w="1420" w:type="dxa"/>
            <w:tcBorders>
              <w:top w:val="nil"/>
              <w:left w:val="nil"/>
              <w:bottom w:val="nil"/>
              <w:right w:val="nil"/>
            </w:tcBorders>
            <w:shd w:val="clear" w:color="auto" w:fill="auto"/>
            <w:noWrap/>
            <w:vAlign w:val="center"/>
            <w:hideMark/>
          </w:tcPr>
          <w:p w14:paraId="0BFDB54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33.58 </w:t>
            </w:r>
          </w:p>
        </w:tc>
        <w:tc>
          <w:tcPr>
            <w:tcW w:w="1420" w:type="dxa"/>
            <w:tcBorders>
              <w:top w:val="nil"/>
              <w:left w:val="nil"/>
              <w:bottom w:val="nil"/>
              <w:right w:val="nil"/>
            </w:tcBorders>
            <w:shd w:val="clear" w:color="auto" w:fill="auto"/>
            <w:noWrap/>
            <w:vAlign w:val="center"/>
            <w:hideMark/>
          </w:tcPr>
          <w:p w14:paraId="1F1FDD3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36.13 </w:t>
            </w:r>
          </w:p>
        </w:tc>
        <w:tc>
          <w:tcPr>
            <w:tcW w:w="1420" w:type="dxa"/>
            <w:tcBorders>
              <w:top w:val="nil"/>
              <w:left w:val="nil"/>
              <w:bottom w:val="nil"/>
              <w:right w:val="nil"/>
            </w:tcBorders>
            <w:shd w:val="clear" w:color="auto" w:fill="auto"/>
            <w:noWrap/>
            <w:vAlign w:val="center"/>
            <w:hideMark/>
          </w:tcPr>
          <w:p w14:paraId="2476C6A6"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36.13 </w:t>
            </w:r>
          </w:p>
        </w:tc>
        <w:tc>
          <w:tcPr>
            <w:tcW w:w="1420" w:type="dxa"/>
            <w:tcBorders>
              <w:top w:val="nil"/>
              <w:left w:val="nil"/>
              <w:bottom w:val="nil"/>
              <w:right w:val="nil"/>
            </w:tcBorders>
            <w:shd w:val="clear" w:color="auto" w:fill="auto"/>
            <w:noWrap/>
            <w:vAlign w:val="center"/>
            <w:hideMark/>
          </w:tcPr>
          <w:p w14:paraId="7BAF9A34"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21.73 </w:t>
            </w:r>
          </w:p>
        </w:tc>
        <w:tc>
          <w:tcPr>
            <w:tcW w:w="1420" w:type="dxa"/>
            <w:tcBorders>
              <w:top w:val="nil"/>
              <w:left w:val="nil"/>
              <w:bottom w:val="nil"/>
              <w:right w:val="nil"/>
            </w:tcBorders>
            <w:shd w:val="clear" w:color="auto" w:fill="auto"/>
            <w:noWrap/>
            <w:vAlign w:val="center"/>
            <w:hideMark/>
          </w:tcPr>
          <w:p w14:paraId="1ABBBD2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CA3958" w:rsidRPr="00AF1DD7" w14:paraId="51A44035" w14:textId="77777777" w:rsidTr="00CA3958">
        <w:trPr>
          <w:trHeight w:val="259"/>
        </w:trPr>
        <w:tc>
          <w:tcPr>
            <w:tcW w:w="3700" w:type="dxa"/>
            <w:tcBorders>
              <w:top w:val="nil"/>
              <w:left w:val="nil"/>
              <w:bottom w:val="nil"/>
              <w:right w:val="nil"/>
            </w:tcBorders>
            <w:shd w:val="clear" w:color="auto" w:fill="auto"/>
            <w:noWrap/>
            <w:vAlign w:val="center"/>
            <w:hideMark/>
          </w:tcPr>
          <w:p w14:paraId="6905269B"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Long-Term Provisions </w:t>
            </w:r>
          </w:p>
        </w:tc>
        <w:tc>
          <w:tcPr>
            <w:tcW w:w="1420" w:type="dxa"/>
            <w:tcBorders>
              <w:top w:val="nil"/>
              <w:left w:val="nil"/>
              <w:bottom w:val="nil"/>
              <w:right w:val="nil"/>
            </w:tcBorders>
            <w:shd w:val="clear" w:color="auto" w:fill="auto"/>
            <w:noWrap/>
            <w:vAlign w:val="center"/>
            <w:hideMark/>
          </w:tcPr>
          <w:p w14:paraId="05A6FD47"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2.69 </w:t>
            </w:r>
          </w:p>
        </w:tc>
        <w:tc>
          <w:tcPr>
            <w:tcW w:w="1420" w:type="dxa"/>
            <w:tcBorders>
              <w:top w:val="nil"/>
              <w:left w:val="nil"/>
              <w:bottom w:val="nil"/>
              <w:right w:val="nil"/>
            </w:tcBorders>
            <w:shd w:val="clear" w:color="auto" w:fill="auto"/>
            <w:noWrap/>
            <w:vAlign w:val="center"/>
            <w:hideMark/>
          </w:tcPr>
          <w:p w14:paraId="724F2EA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2.69 </w:t>
            </w:r>
          </w:p>
        </w:tc>
        <w:tc>
          <w:tcPr>
            <w:tcW w:w="1420" w:type="dxa"/>
            <w:tcBorders>
              <w:top w:val="nil"/>
              <w:left w:val="nil"/>
              <w:bottom w:val="nil"/>
              <w:right w:val="nil"/>
            </w:tcBorders>
            <w:shd w:val="clear" w:color="auto" w:fill="auto"/>
            <w:noWrap/>
            <w:vAlign w:val="center"/>
            <w:hideMark/>
          </w:tcPr>
          <w:p w14:paraId="62BDE72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3.39 </w:t>
            </w:r>
          </w:p>
        </w:tc>
        <w:tc>
          <w:tcPr>
            <w:tcW w:w="1420" w:type="dxa"/>
            <w:tcBorders>
              <w:top w:val="nil"/>
              <w:left w:val="nil"/>
              <w:bottom w:val="nil"/>
              <w:right w:val="nil"/>
            </w:tcBorders>
            <w:shd w:val="clear" w:color="auto" w:fill="auto"/>
            <w:noWrap/>
            <w:vAlign w:val="center"/>
            <w:hideMark/>
          </w:tcPr>
          <w:p w14:paraId="2A58BFD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1.19 </w:t>
            </w:r>
          </w:p>
        </w:tc>
        <w:tc>
          <w:tcPr>
            <w:tcW w:w="1420" w:type="dxa"/>
            <w:tcBorders>
              <w:top w:val="nil"/>
              <w:left w:val="nil"/>
              <w:bottom w:val="nil"/>
              <w:right w:val="nil"/>
            </w:tcBorders>
            <w:shd w:val="clear" w:color="auto" w:fill="auto"/>
            <w:noWrap/>
            <w:vAlign w:val="center"/>
            <w:hideMark/>
          </w:tcPr>
          <w:p w14:paraId="29C3A52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1.42 </w:t>
            </w:r>
          </w:p>
        </w:tc>
      </w:tr>
      <w:tr w:rsidR="00CA3958" w:rsidRPr="00AF1DD7" w14:paraId="05215EB5" w14:textId="77777777" w:rsidTr="00CA3958">
        <w:trPr>
          <w:trHeight w:val="259"/>
        </w:trPr>
        <w:tc>
          <w:tcPr>
            <w:tcW w:w="3700" w:type="dxa"/>
            <w:tcBorders>
              <w:top w:val="nil"/>
              <w:left w:val="nil"/>
              <w:bottom w:val="single" w:sz="4" w:space="0" w:color="auto"/>
              <w:right w:val="nil"/>
            </w:tcBorders>
            <w:shd w:val="clear" w:color="auto" w:fill="auto"/>
            <w:noWrap/>
            <w:vAlign w:val="center"/>
            <w:hideMark/>
          </w:tcPr>
          <w:p w14:paraId="25400613" w14:textId="38F328C3"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Total Non</w:t>
            </w:r>
            <w:r w:rsidR="00AF1DD7">
              <w:rPr>
                <w:rFonts w:ascii="Arial" w:hAnsi="Arial" w:cs="Arial"/>
                <w:b/>
                <w:bCs/>
                <w:color w:val="000000"/>
                <w:sz w:val="18"/>
                <w:szCs w:val="18"/>
              </w:rPr>
              <w:t>-</w:t>
            </w:r>
            <w:r w:rsidRPr="00AF1DD7">
              <w:rPr>
                <w:rFonts w:ascii="Arial" w:hAnsi="Arial" w:cs="Arial"/>
                <w:b/>
                <w:bCs/>
                <w:color w:val="000000"/>
                <w:sz w:val="18"/>
                <w:szCs w:val="18"/>
              </w:rPr>
              <w:t>Current Liabilities</w:t>
            </w:r>
          </w:p>
        </w:tc>
        <w:tc>
          <w:tcPr>
            <w:tcW w:w="1420" w:type="dxa"/>
            <w:tcBorders>
              <w:top w:val="nil"/>
              <w:left w:val="nil"/>
              <w:bottom w:val="single" w:sz="4" w:space="0" w:color="auto"/>
              <w:right w:val="nil"/>
            </w:tcBorders>
            <w:shd w:val="clear" w:color="auto" w:fill="auto"/>
            <w:noWrap/>
            <w:vAlign w:val="center"/>
            <w:hideMark/>
          </w:tcPr>
          <w:p w14:paraId="2435D20F"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300.43 </w:t>
            </w:r>
          </w:p>
        </w:tc>
        <w:tc>
          <w:tcPr>
            <w:tcW w:w="1420" w:type="dxa"/>
            <w:tcBorders>
              <w:top w:val="nil"/>
              <w:left w:val="nil"/>
              <w:bottom w:val="single" w:sz="4" w:space="0" w:color="auto"/>
              <w:right w:val="nil"/>
            </w:tcBorders>
            <w:shd w:val="clear" w:color="auto" w:fill="auto"/>
            <w:noWrap/>
            <w:vAlign w:val="center"/>
            <w:hideMark/>
          </w:tcPr>
          <w:p w14:paraId="3FC8440B"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236.28 </w:t>
            </w:r>
          </w:p>
        </w:tc>
        <w:tc>
          <w:tcPr>
            <w:tcW w:w="1420" w:type="dxa"/>
            <w:tcBorders>
              <w:top w:val="nil"/>
              <w:left w:val="nil"/>
              <w:bottom w:val="single" w:sz="4" w:space="0" w:color="auto"/>
              <w:right w:val="nil"/>
            </w:tcBorders>
            <w:shd w:val="clear" w:color="auto" w:fill="auto"/>
            <w:noWrap/>
            <w:vAlign w:val="center"/>
            <w:hideMark/>
          </w:tcPr>
          <w:p w14:paraId="00E7357D"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508.00 </w:t>
            </w:r>
          </w:p>
        </w:tc>
        <w:tc>
          <w:tcPr>
            <w:tcW w:w="1420" w:type="dxa"/>
            <w:tcBorders>
              <w:top w:val="nil"/>
              <w:left w:val="nil"/>
              <w:bottom w:val="single" w:sz="4" w:space="0" w:color="auto"/>
              <w:right w:val="nil"/>
            </w:tcBorders>
            <w:shd w:val="clear" w:color="auto" w:fill="auto"/>
            <w:noWrap/>
            <w:vAlign w:val="center"/>
            <w:hideMark/>
          </w:tcPr>
          <w:p w14:paraId="40FBA792"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241.31 </w:t>
            </w:r>
          </w:p>
        </w:tc>
        <w:tc>
          <w:tcPr>
            <w:tcW w:w="1420" w:type="dxa"/>
            <w:tcBorders>
              <w:top w:val="nil"/>
              <w:left w:val="nil"/>
              <w:bottom w:val="single" w:sz="4" w:space="0" w:color="auto"/>
              <w:right w:val="nil"/>
            </w:tcBorders>
            <w:shd w:val="clear" w:color="auto" w:fill="auto"/>
            <w:noWrap/>
            <w:vAlign w:val="center"/>
            <w:hideMark/>
          </w:tcPr>
          <w:p w14:paraId="1158577F"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167.89 </w:t>
            </w:r>
          </w:p>
        </w:tc>
      </w:tr>
      <w:tr w:rsidR="00CA3958" w:rsidRPr="00AF1DD7" w14:paraId="3424865A" w14:textId="77777777" w:rsidTr="00CA3958">
        <w:trPr>
          <w:trHeight w:val="259"/>
        </w:trPr>
        <w:tc>
          <w:tcPr>
            <w:tcW w:w="3700" w:type="dxa"/>
            <w:tcBorders>
              <w:top w:val="nil"/>
              <w:left w:val="nil"/>
              <w:bottom w:val="nil"/>
              <w:right w:val="nil"/>
            </w:tcBorders>
            <w:shd w:val="clear" w:color="auto" w:fill="auto"/>
            <w:noWrap/>
            <w:vAlign w:val="center"/>
            <w:hideMark/>
          </w:tcPr>
          <w:p w14:paraId="6C3B08BD"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Current Liabilities</w:t>
            </w:r>
          </w:p>
        </w:tc>
        <w:tc>
          <w:tcPr>
            <w:tcW w:w="1420" w:type="dxa"/>
            <w:tcBorders>
              <w:top w:val="nil"/>
              <w:left w:val="nil"/>
              <w:bottom w:val="nil"/>
              <w:right w:val="nil"/>
            </w:tcBorders>
            <w:shd w:val="clear" w:color="auto" w:fill="auto"/>
            <w:noWrap/>
            <w:vAlign w:val="center"/>
            <w:hideMark/>
          </w:tcPr>
          <w:p w14:paraId="2FCB2356"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1F176AA5"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6062EB98"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DF51423"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E126E76" w14:textId="77777777" w:rsidR="00CA3958" w:rsidRPr="00AF1DD7" w:rsidRDefault="00CA3958">
            <w:pPr>
              <w:rPr>
                <w:sz w:val="18"/>
                <w:szCs w:val="18"/>
              </w:rPr>
            </w:pPr>
          </w:p>
        </w:tc>
      </w:tr>
      <w:tr w:rsidR="00CA3958" w:rsidRPr="00AF1DD7" w14:paraId="2A682AC8" w14:textId="77777777" w:rsidTr="00CA3958">
        <w:trPr>
          <w:trHeight w:val="259"/>
        </w:trPr>
        <w:tc>
          <w:tcPr>
            <w:tcW w:w="3700" w:type="dxa"/>
            <w:tcBorders>
              <w:top w:val="nil"/>
              <w:left w:val="nil"/>
              <w:bottom w:val="nil"/>
              <w:right w:val="nil"/>
            </w:tcBorders>
            <w:shd w:val="clear" w:color="auto" w:fill="auto"/>
            <w:noWrap/>
            <w:vAlign w:val="center"/>
            <w:hideMark/>
          </w:tcPr>
          <w:p w14:paraId="7842EA3B"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Short-Term Borrowings </w:t>
            </w:r>
          </w:p>
        </w:tc>
        <w:tc>
          <w:tcPr>
            <w:tcW w:w="1420" w:type="dxa"/>
            <w:tcBorders>
              <w:top w:val="nil"/>
              <w:left w:val="nil"/>
              <w:bottom w:val="nil"/>
              <w:right w:val="nil"/>
            </w:tcBorders>
            <w:shd w:val="clear" w:color="auto" w:fill="auto"/>
            <w:noWrap/>
            <w:vAlign w:val="center"/>
            <w:hideMark/>
          </w:tcPr>
          <w:p w14:paraId="3A20DAD6"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847.14 </w:t>
            </w:r>
          </w:p>
        </w:tc>
        <w:tc>
          <w:tcPr>
            <w:tcW w:w="1420" w:type="dxa"/>
            <w:tcBorders>
              <w:top w:val="nil"/>
              <w:left w:val="nil"/>
              <w:bottom w:val="nil"/>
              <w:right w:val="nil"/>
            </w:tcBorders>
            <w:shd w:val="clear" w:color="auto" w:fill="auto"/>
            <w:noWrap/>
            <w:vAlign w:val="center"/>
            <w:hideMark/>
          </w:tcPr>
          <w:p w14:paraId="197811E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879.78 </w:t>
            </w:r>
          </w:p>
        </w:tc>
        <w:tc>
          <w:tcPr>
            <w:tcW w:w="1420" w:type="dxa"/>
            <w:tcBorders>
              <w:top w:val="nil"/>
              <w:left w:val="nil"/>
              <w:bottom w:val="nil"/>
              <w:right w:val="nil"/>
            </w:tcBorders>
            <w:shd w:val="clear" w:color="auto" w:fill="auto"/>
            <w:noWrap/>
            <w:vAlign w:val="center"/>
            <w:hideMark/>
          </w:tcPr>
          <w:p w14:paraId="2E5342F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363.66 </w:t>
            </w:r>
          </w:p>
        </w:tc>
        <w:tc>
          <w:tcPr>
            <w:tcW w:w="1420" w:type="dxa"/>
            <w:tcBorders>
              <w:top w:val="nil"/>
              <w:left w:val="nil"/>
              <w:bottom w:val="nil"/>
              <w:right w:val="nil"/>
            </w:tcBorders>
            <w:shd w:val="clear" w:color="auto" w:fill="auto"/>
            <w:noWrap/>
            <w:vAlign w:val="center"/>
            <w:hideMark/>
          </w:tcPr>
          <w:p w14:paraId="4B3D40E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431.16 </w:t>
            </w:r>
          </w:p>
        </w:tc>
        <w:tc>
          <w:tcPr>
            <w:tcW w:w="1420" w:type="dxa"/>
            <w:tcBorders>
              <w:top w:val="nil"/>
              <w:left w:val="nil"/>
              <w:bottom w:val="nil"/>
              <w:right w:val="nil"/>
            </w:tcBorders>
            <w:shd w:val="clear" w:color="auto" w:fill="auto"/>
            <w:noWrap/>
            <w:vAlign w:val="center"/>
            <w:hideMark/>
          </w:tcPr>
          <w:p w14:paraId="07F057E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543.26 </w:t>
            </w:r>
          </w:p>
        </w:tc>
      </w:tr>
      <w:tr w:rsidR="00CA3958" w:rsidRPr="00AF1DD7" w14:paraId="756622C2" w14:textId="77777777" w:rsidTr="00CA3958">
        <w:trPr>
          <w:trHeight w:val="259"/>
        </w:trPr>
        <w:tc>
          <w:tcPr>
            <w:tcW w:w="3700" w:type="dxa"/>
            <w:tcBorders>
              <w:top w:val="nil"/>
              <w:left w:val="nil"/>
              <w:bottom w:val="nil"/>
              <w:right w:val="nil"/>
            </w:tcBorders>
            <w:shd w:val="clear" w:color="auto" w:fill="auto"/>
            <w:noWrap/>
            <w:vAlign w:val="center"/>
            <w:hideMark/>
          </w:tcPr>
          <w:p w14:paraId="793DFE8A"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Trade Payables </w:t>
            </w:r>
          </w:p>
        </w:tc>
        <w:tc>
          <w:tcPr>
            <w:tcW w:w="1420" w:type="dxa"/>
            <w:tcBorders>
              <w:top w:val="nil"/>
              <w:left w:val="nil"/>
              <w:bottom w:val="nil"/>
              <w:right w:val="nil"/>
            </w:tcBorders>
            <w:shd w:val="clear" w:color="auto" w:fill="auto"/>
            <w:noWrap/>
            <w:vAlign w:val="center"/>
            <w:hideMark/>
          </w:tcPr>
          <w:p w14:paraId="5A5AE3B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313.89 </w:t>
            </w:r>
          </w:p>
        </w:tc>
        <w:tc>
          <w:tcPr>
            <w:tcW w:w="1420" w:type="dxa"/>
            <w:tcBorders>
              <w:top w:val="nil"/>
              <w:left w:val="nil"/>
              <w:bottom w:val="nil"/>
              <w:right w:val="nil"/>
            </w:tcBorders>
            <w:shd w:val="clear" w:color="auto" w:fill="auto"/>
            <w:noWrap/>
            <w:vAlign w:val="center"/>
            <w:hideMark/>
          </w:tcPr>
          <w:p w14:paraId="6BDE35B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140.50 </w:t>
            </w:r>
          </w:p>
        </w:tc>
        <w:tc>
          <w:tcPr>
            <w:tcW w:w="1420" w:type="dxa"/>
            <w:tcBorders>
              <w:top w:val="nil"/>
              <w:left w:val="nil"/>
              <w:bottom w:val="nil"/>
              <w:right w:val="nil"/>
            </w:tcBorders>
            <w:shd w:val="clear" w:color="auto" w:fill="auto"/>
            <w:noWrap/>
            <w:vAlign w:val="center"/>
            <w:hideMark/>
          </w:tcPr>
          <w:p w14:paraId="46BEEE8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94.37 </w:t>
            </w:r>
          </w:p>
        </w:tc>
        <w:tc>
          <w:tcPr>
            <w:tcW w:w="1420" w:type="dxa"/>
            <w:tcBorders>
              <w:top w:val="nil"/>
              <w:left w:val="nil"/>
              <w:bottom w:val="nil"/>
              <w:right w:val="nil"/>
            </w:tcBorders>
            <w:shd w:val="clear" w:color="auto" w:fill="auto"/>
            <w:noWrap/>
            <w:vAlign w:val="center"/>
            <w:hideMark/>
          </w:tcPr>
          <w:p w14:paraId="25D20E29"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95.02 </w:t>
            </w:r>
          </w:p>
        </w:tc>
        <w:tc>
          <w:tcPr>
            <w:tcW w:w="1420" w:type="dxa"/>
            <w:tcBorders>
              <w:top w:val="nil"/>
              <w:left w:val="nil"/>
              <w:bottom w:val="nil"/>
              <w:right w:val="nil"/>
            </w:tcBorders>
            <w:shd w:val="clear" w:color="auto" w:fill="auto"/>
            <w:noWrap/>
            <w:vAlign w:val="center"/>
            <w:hideMark/>
          </w:tcPr>
          <w:p w14:paraId="0675EF3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140.32 </w:t>
            </w:r>
          </w:p>
        </w:tc>
      </w:tr>
      <w:tr w:rsidR="00CA3958" w:rsidRPr="00AF1DD7" w14:paraId="6B5AB605" w14:textId="77777777" w:rsidTr="00CA3958">
        <w:trPr>
          <w:trHeight w:val="259"/>
        </w:trPr>
        <w:tc>
          <w:tcPr>
            <w:tcW w:w="3700" w:type="dxa"/>
            <w:tcBorders>
              <w:top w:val="nil"/>
              <w:left w:val="nil"/>
              <w:bottom w:val="nil"/>
              <w:right w:val="nil"/>
            </w:tcBorders>
            <w:shd w:val="clear" w:color="auto" w:fill="auto"/>
            <w:noWrap/>
            <w:vAlign w:val="center"/>
            <w:hideMark/>
          </w:tcPr>
          <w:p w14:paraId="6A506542"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Other Current Liabilities </w:t>
            </w:r>
          </w:p>
        </w:tc>
        <w:tc>
          <w:tcPr>
            <w:tcW w:w="1420" w:type="dxa"/>
            <w:tcBorders>
              <w:top w:val="nil"/>
              <w:left w:val="nil"/>
              <w:bottom w:val="nil"/>
              <w:right w:val="nil"/>
            </w:tcBorders>
            <w:shd w:val="clear" w:color="auto" w:fill="auto"/>
            <w:noWrap/>
            <w:vAlign w:val="center"/>
            <w:hideMark/>
          </w:tcPr>
          <w:p w14:paraId="29498DB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154.30 </w:t>
            </w:r>
          </w:p>
        </w:tc>
        <w:tc>
          <w:tcPr>
            <w:tcW w:w="1420" w:type="dxa"/>
            <w:tcBorders>
              <w:top w:val="nil"/>
              <w:left w:val="nil"/>
              <w:bottom w:val="nil"/>
              <w:right w:val="nil"/>
            </w:tcBorders>
            <w:shd w:val="clear" w:color="auto" w:fill="auto"/>
            <w:noWrap/>
            <w:vAlign w:val="center"/>
            <w:hideMark/>
          </w:tcPr>
          <w:p w14:paraId="05CD645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145.64 </w:t>
            </w:r>
          </w:p>
        </w:tc>
        <w:tc>
          <w:tcPr>
            <w:tcW w:w="1420" w:type="dxa"/>
            <w:tcBorders>
              <w:top w:val="nil"/>
              <w:left w:val="nil"/>
              <w:bottom w:val="nil"/>
              <w:right w:val="nil"/>
            </w:tcBorders>
            <w:shd w:val="clear" w:color="auto" w:fill="auto"/>
            <w:noWrap/>
            <w:vAlign w:val="center"/>
            <w:hideMark/>
          </w:tcPr>
          <w:p w14:paraId="338E46E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222.24 </w:t>
            </w:r>
          </w:p>
        </w:tc>
        <w:tc>
          <w:tcPr>
            <w:tcW w:w="1420" w:type="dxa"/>
            <w:tcBorders>
              <w:top w:val="nil"/>
              <w:left w:val="nil"/>
              <w:bottom w:val="nil"/>
              <w:right w:val="nil"/>
            </w:tcBorders>
            <w:shd w:val="clear" w:color="auto" w:fill="auto"/>
            <w:noWrap/>
            <w:vAlign w:val="center"/>
            <w:hideMark/>
          </w:tcPr>
          <w:p w14:paraId="7443C13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278.59 </w:t>
            </w:r>
          </w:p>
        </w:tc>
        <w:tc>
          <w:tcPr>
            <w:tcW w:w="1420" w:type="dxa"/>
            <w:tcBorders>
              <w:top w:val="nil"/>
              <w:left w:val="nil"/>
              <w:bottom w:val="nil"/>
              <w:right w:val="nil"/>
            </w:tcBorders>
            <w:shd w:val="clear" w:color="auto" w:fill="auto"/>
            <w:noWrap/>
            <w:vAlign w:val="center"/>
            <w:hideMark/>
          </w:tcPr>
          <w:p w14:paraId="66587A5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78.68 </w:t>
            </w:r>
          </w:p>
        </w:tc>
      </w:tr>
      <w:tr w:rsidR="00CA3958" w:rsidRPr="00AF1DD7" w14:paraId="6E283FEB" w14:textId="77777777" w:rsidTr="00CA3958">
        <w:trPr>
          <w:trHeight w:val="259"/>
        </w:trPr>
        <w:tc>
          <w:tcPr>
            <w:tcW w:w="3700" w:type="dxa"/>
            <w:tcBorders>
              <w:top w:val="nil"/>
              <w:left w:val="nil"/>
              <w:bottom w:val="nil"/>
              <w:right w:val="nil"/>
            </w:tcBorders>
            <w:shd w:val="clear" w:color="auto" w:fill="auto"/>
            <w:noWrap/>
            <w:vAlign w:val="center"/>
            <w:hideMark/>
          </w:tcPr>
          <w:p w14:paraId="1205CA2A"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Short-Term Provisions </w:t>
            </w:r>
          </w:p>
        </w:tc>
        <w:tc>
          <w:tcPr>
            <w:tcW w:w="1420" w:type="dxa"/>
            <w:tcBorders>
              <w:top w:val="nil"/>
              <w:left w:val="nil"/>
              <w:bottom w:val="nil"/>
              <w:right w:val="nil"/>
            </w:tcBorders>
            <w:shd w:val="clear" w:color="auto" w:fill="auto"/>
            <w:noWrap/>
            <w:vAlign w:val="center"/>
            <w:hideMark/>
          </w:tcPr>
          <w:p w14:paraId="032979E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29.30 </w:t>
            </w:r>
          </w:p>
        </w:tc>
        <w:tc>
          <w:tcPr>
            <w:tcW w:w="1420" w:type="dxa"/>
            <w:tcBorders>
              <w:top w:val="nil"/>
              <w:left w:val="nil"/>
              <w:bottom w:val="nil"/>
              <w:right w:val="nil"/>
            </w:tcBorders>
            <w:shd w:val="clear" w:color="auto" w:fill="auto"/>
            <w:noWrap/>
            <w:vAlign w:val="center"/>
            <w:hideMark/>
          </w:tcPr>
          <w:p w14:paraId="6936B28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2.52 </w:t>
            </w:r>
          </w:p>
        </w:tc>
        <w:tc>
          <w:tcPr>
            <w:tcW w:w="1420" w:type="dxa"/>
            <w:tcBorders>
              <w:top w:val="nil"/>
              <w:left w:val="nil"/>
              <w:bottom w:val="nil"/>
              <w:right w:val="nil"/>
            </w:tcBorders>
            <w:shd w:val="clear" w:color="auto" w:fill="auto"/>
            <w:noWrap/>
            <w:vAlign w:val="center"/>
            <w:hideMark/>
          </w:tcPr>
          <w:p w14:paraId="726B47BF"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4.00 </w:t>
            </w:r>
          </w:p>
        </w:tc>
        <w:tc>
          <w:tcPr>
            <w:tcW w:w="1420" w:type="dxa"/>
            <w:tcBorders>
              <w:top w:val="nil"/>
              <w:left w:val="nil"/>
              <w:bottom w:val="nil"/>
              <w:right w:val="nil"/>
            </w:tcBorders>
            <w:shd w:val="clear" w:color="auto" w:fill="auto"/>
            <w:noWrap/>
            <w:vAlign w:val="center"/>
            <w:hideMark/>
          </w:tcPr>
          <w:p w14:paraId="18AC5A6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1.57 </w:t>
            </w:r>
          </w:p>
        </w:tc>
        <w:tc>
          <w:tcPr>
            <w:tcW w:w="1420" w:type="dxa"/>
            <w:tcBorders>
              <w:top w:val="nil"/>
              <w:left w:val="nil"/>
              <w:bottom w:val="nil"/>
              <w:right w:val="nil"/>
            </w:tcBorders>
            <w:shd w:val="clear" w:color="auto" w:fill="auto"/>
            <w:noWrap/>
            <w:vAlign w:val="center"/>
            <w:hideMark/>
          </w:tcPr>
          <w:p w14:paraId="2715108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1.20 </w:t>
            </w:r>
          </w:p>
        </w:tc>
      </w:tr>
      <w:tr w:rsidR="00CA3958" w:rsidRPr="00AF1DD7" w14:paraId="5DA3AA6C" w14:textId="77777777" w:rsidTr="00CA3958">
        <w:trPr>
          <w:trHeight w:val="259"/>
        </w:trPr>
        <w:tc>
          <w:tcPr>
            <w:tcW w:w="3700" w:type="dxa"/>
            <w:tcBorders>
              <w:top w:val="nil"/>
              <w:left w:val="nil"/>
              <w:bottom w:val="single" w:sz="4" w:space="0" w:color="auto"/>
              <w:right w:val="nil"/>
            </w:tcBorders>
            <w:shd w:val="clear" w:color="auto" w:fill="auto"/>
            <w:noWrap/>
            <w:vAlign w:val="center"/>
            <w:hideMark/>
          </w:tcPr>
          <w:p w14:paraId="192906A5"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Total Current Liabilities</w:t>
            </w:r>
          </w:p>
        </w:tc>
        <w:tc>
          <w:tcPr>
            <w:tcW w:w="1420" w:type="dxa"/>
            <w:tcBorders>
              <w:top w:val="nil"/>
              <w:left w:val="nil"/>
              <w:bottom w:val="single" w:sz="4" w:space="0" w:color="auto"/>
              <w:right w:val="nil"/>
            </w:tcBorders>
            <w:shd w:val="clear" w:color="auto" w:fill="auto"/>
            <w:noWrap/>
            <w:vAlign w:val="center"/>
            <w:hideMark/>
          </w:tcPr>
          <w:p w14:paraId="55F0AD8C"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1,344.63 </w:t>
            </w:r>
          </w:p>
        </w:tc>
        <w:tc>
          <w:tcPr>
            <w:tcW w:w="1420" w:type="dxa"/>
            <w:tcBorders>
              <w:top w:val="nil"/>
              <w:left w:val="nil"/>
              <w:bottom w:val="single" w:sz="4" w:space="0" w:color="auto"/>
              <w:right w:val="nil"/>
            </w:tcBorders>
            <w:shd w:val="clear" w:color="auto" w:fill="auto"/>
            <w:noWrap/>
            <w:vAlign w:val="center"/>
            <w:hideMark/>
          </w:tcPr>
          <w:p w14:paraId="0D3ECA40"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1,168.44 </w:t>
            </w:r>
          </w:p>
        </w:tc>
        <w:tc>
          <w:tcPr>
            <w:tcW w:w="1420" w:type="dxa"/>
            <w:tcBorders>
              <w:top w:val="nil"/>
              <w:left w:val="nil"/>
              <w:bottom w:val="single" w:sz="4" w:space="0" w:color="auto"/>
              <w:right w:val="nil"/>
            </w:tcBorders>
            <w:shd w:val="clear" w:color="auto" w:fill="auto"/>
            <w:noWrap/>
            <w:vAlign w:val="center"/>
            <w:hideMark/>
          </w:tcPr>
          <w:p w14:paraId="3CE1AC6D"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684.28 </w:t>
            </w:r>
          </w:p>
        </w:tc>
        <w:tc>
          <w:tcPr>
            <w:tcW w:w="1420" w:type="dxa"/>
            <w:tcBorders>
              <w:top w:val="nil"/>
              <w:left w:val="nil"/>
              <w:bottom w:val="single" w:sz="4" w:space="0" w:color="auto"/>
              <w:right w:val="nil"/>
            </w:tcBorders>
            <w:shd w:val="clear" w:color="auto" w:fill="auto"/>
            <w:noWrap/>
            <w:vAlign w:val="center"/>
            <w:hideMark/>
          </w:tcPr>
          <w:p w14:paraId="38A0ADC3"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806.33 </w:t>
            </w:r>
          </w:p>
        </w:tc>
        <w:tc>
          <w:tcPr>
            <w:tcW w:w="1420" w:type="dxa"/>
            <w:tcBorders>
              <w:top w:val="nil"/>
              <w:left w:val="nil"/>
              <w:bottom w:val="single" w:sz="4" w:space="0" w:color="auto"/>
              <w:right w:val="nil"/>
            </w:tcBorders>
            <w:shd w:val="clear" w:color="auto" w:fill="auto"/>
            <w:noWrap/>
            <w:vAlign w:val="center"/>
            <w:hideMark/>
          </w:tcPr>
          <w:p w14:paraId="0736D55B"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763.46 </w:t>
            </w:r>
          </w:p>
        </w:tc>
      </w:tr>
      <w:tr w:rsidR="00CA3958" w:rsidRPr="00AF1DD7" w14:paraId="07CDA437" w14:textId="77777777" w:rsidTr="00CA3958">
        <w:trPr>
          <w:trHeight w:val="259"/>
        </w:trPr>
        <w:tc>
          <w:tcPr>
            <w:tcW w:w="3700" w:type="dxa"/>
            <w:tcBorders>
              <w:top w:val="nil"/>
              <w:left w:val="nil"/>
              <w:bottom w:val="double" w:sz="6" w:space="0" w:color="auto"/>
              <w:right w:val="nil"/>
            </w:tcBorders>
            <w:shd w:val="clear" w:color="auto" w:fill="auto"/>
            <w:noWrap/>
            <w:vAlign w:val="center"/>
            <w:hideMark/>
          </w:tcPr>
          <w:p w14:paraId="6ACDCB12"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 xml:space="preserve">Total Equity &amp; Liabilities </w:t>
            </w:r>
          </w:p>
        </w:tc>
        <w:tc>
          <w:tcPr>
            <w:tcW w:w="1420" w:type="dxa"/>
            <w:tcBorders>
              <w:top w:val="nil"/>
              <w:left w:val="nil"/>
              <w:bottom w:val="double" w:sz="6" w:space="0" w:color="auto"/>
              <w:right w:val="nil"/>
            </w:tcBorders>
            <w:shd w:val="clear" w:color="auto" w:fill="auto"/>
            <w:noWrap/>
            <w:vAlign w:val="center"/>
            <w:hideMark/>
          </w:tcPr>
          <w:p w14:paraId="73F46992"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2,784.28 </w:t>
            </w:r>
          </w:p>
        </w:tc>
        <w:tc>
          <w:tcPr>
            <w:tcW w:w="1420" w:type="dxa"/>
            <w:tcBorders>
              <w:top w:val="nil"/>
              <w:left w:val="nil"/>
              <w:bottom w:val="double" w:sz="6" w:space="0" w:color="auto"/>
              <w:right w:val="nil"/>
            </w:tcBorders>
            <w:shd w:val="clear" w:color="auto" w:fill="auto"/>
            <w:noWrap/>
            <w:vAlign w:val="center"/>
            <w:hideMark/>
          </w:tcPr>
          <w:p w14:paraId="028305F2"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2,986.19 </w:t>
            </w:r>
          </w:p>
        </w:tc>
        <w:tc>
          <w:tcPr>
            <w:tcW w:w="1420" w:type="dxa"/>
            <w:tcBorders>
              <w:top w:val="nil"/>
              <w:left w:val="nil"/>
              <w:bottom w:val="double" w:sz="6" w:space="0" w:color="auto"/>
              <w:right w:val="nil"/>
            </w:tcBorders>
            <w:shd w:val="clear" w:color="auto" w:fill="auto"/>
            <w:noWrap/>
            <w:vAlign w:val="center"/>
            <w:hideMark/>
          </w:tcPr>
          <w:p w14:paraId="7787CAC9"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2,320.72 </w:t>
            </w:r>
          </w:p>
        </w:tc>
        <w:tc>
          <w:tcPr>
            <w:tcW w:w="1420" w:type="dxa"/>
            <w:tcBorders>
              <w:top w:val="nil"/>
              <w:left w:val="nil"/>
              <w:bottom w:val="double" w:sz="6" w:space="0" w:color="auto"/>
              <w:right w:val="nil"/>
            </w:tcBorders>
            <w:shd w:val="clear" w:color="auto" w:fill="auto"/>
            <w:noWrap/>
            <w:vAlign w:val="center"/>
            <w:hideMark/>
          </w:tcPr>
          <w:p w14:paraId="2F7B71DD"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2,065.47 </w:t>
            </w:r>
          </w:p>
        </w:tc>
        <w:tc>
          <w:tcPr>
            <w:tcW w:w="1420" w:type="dxa"/>
            <w:tcBorders>
              <w:top w:val="nil"/>
              <w:left w:val="nil"/>
              <w:bottom w:val="double" w:sz="6" w:space="0" w:color="auto"/>
              <w:right w:val="nil"/>
            </w:tcBorders>
            <w:shd w:val="clear" w:color="auto" w:fill="auto"/>
            <w:noWrap/>
            <w:vAlign w:val="center"/>
            <w:hideMark/>
          </w:tcPr>
          <w:p w14:paraId="2DCC0AF8"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2,029.11 </w:t>
            </w:r>
          </w:p>
        </w:tc>
      </w:tr>
      <w:tr w:rsidR="00CA3958" w:rsidRPr="00AF1DD7" w14:paraId="015CB086" w14:textId="77777777" w:rsidTr="00CA3958">
        <w:trPr>
          <w:trHeight w:val="259"/>
        </w:trPr>
        <w:tc>
          <w:tcPr>
            <w:tcW w:w="3700" w:type="dxa"/>
            <w:tcBorders>
              <w:top w:val="nil"/>
              <w:left w:val="nil"/>
              <w:bottom w:val="nil"/>
              <w:right w:val="nil"/>
            </w:tcBorders>
            <w:shd w:val="clear" w:color="auto" w:fill="auto"/>
            <w:noWrap/>
            <w:vAlign w:val="center"/>
            <w:hideMark/>
          </w:tcPr>
          <w:p w14:paraId="77217678"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ASSETS</w:t>
            </w:r>
          </w:p>
        </w:tc>
        <w:tc>
          <w:tcPr>
            <w:tcW w:w="1420" w:type="dxa"/>
            <w:tcBorders>
              <w:top w:val="nil"/>
              <w:left w:val="nil"/>
              <w:bottom w:val="nil"/>
              <w:right w:val="nil"/>
            </w:tcBorders>
            <w:shd w:val="clear" w:color="auto" w:fill="auto"/>
            <w:noWrap/>
            <w:vAlign w:val="center"/>
            <w:hideMark/>
          </w:tcPr>
          <w:p w14:paraId="59CAC50A"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52F5FCC1"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1EE5613"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6F68E832"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26A0C971" w14:textId="77777777" w:rsidR="00CA3958" w:rsidRPr="00AF1DD7" w:rsidRDefault="00CA3958">
            <w:pPr>
              <w:rPr>
                <w:sz w:val="18"/>
                <w:szCs w:val="18"/>
              </w:rPr>
            </w:pPr>
          </w:p>
        </w:tc>
      </w:tr>
      <w:tr w:rsidR="00CA3958" w:rsidRPr="00AF1DD7" w14:paraId="16393A95" w14:textId="77777777" w:rsidTr="00CA3958">
        <w:trPr>
          <w:trHeight w:val="259"/>
        </w:trPr>
        <w:tc>
          <w:tcPr>
            <w:tcW w:w="3700" w:type="dxa"/>
            <w:tcBorders>
              <w:top w:val="nil"/>
              <w:left w:val="nil"/>
              <w:bottom w:val="nil"/>
              <w:right w:val="nil"/>
            </w:tcBorders>
            <w:shd w:val="clear" w:color="auto" w:fill="auto"/>
            <w:noWrap/>
            <w:vAlign w:val="center"/>
            <w:hideMark/>
          </w:tcPr>
          <w:p w14:paraId="5BECA832"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Non-Current Assets</w:t>
            </w:r>
          </w:p>
        </w:tc>
        <w:tc>
          <w:tcPr>
            <w:tcW w:w="1420" w:type="dxa"/>
            <w:tcBorders>
              <w:top w:val="nil"/>
              <w:left w:val="nil"/>
              <w:bottom w:val="nil"/>
              <w:right w:val="nil"/>
            </w:tcBorders>
            <w:shd w:val="clear" w:color="auto" w:fill="auto"/>
            <w:noWrap/>
            <w:vAlign w:val="center"/>
            <w:hideMark/>
          </w:tcPr>
          <w:p w14:paraId="20FD63C1"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33E89D09"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7DDD2567"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27F0D708"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5D761610" w14:textId="77777777" w:rsidR="00CA3958" w:rsidRPr="00AF1DD7" w:rsidRDefault="00CA3958">
            <w:pPr>
              <w:rPr>
                <w:sz w:val="18"/>
                <w:szCs w:val="18"/>
              </w:rPr>
            </w:pPr>
          </w:p>
        </w:tc>
      </w:tr>
      <w:tr w:rsidR="00CA3958" w:rsidRPr="00AF1DD7" w14:paraId="63A8F320" w14:textId="77777777" w:rsidTr="00CA3958">
        <w:trPr>
          <w:trHeight w:val="259"/>
        </w:trPr>
        <w:tc>
          <w:tcPr>
            <w:tcW w:w="3700" w:type="dxa"/>
            <w:tcBorders>
              <w:top w:val="nil"/>
              <w:left w:val="nil"/>
              <w:bottom w:val="nil"/>
              <w:right w:val="nil"/>
            </w:tcBorders>
            <w:shd w:val="clear" w:color="auto" w:fill="auto"/>
            <w:noWrap/>
            <w:vAlign w:val="center"/>
            <w:hideMark/>
          </w:tcPr>
          <w:p w14:paraId="2C8926A5"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Fixed Assets</w:t>
            </w:r>
          </w:p>
        </w:tc>
        <w:tc>
          <w:tcPr>
            <w:tcW w:w="1420" w:type="dxa"/>
            <w:tcBorders>
              <w:top w:val="nil"/>
              <w:left w:val="nil"/>
              <w:bottom w:val="nil"/>
              <w:right w:val="nil"/>
            </w:tcBorders>
            <w:shd w:val="clear" w:color="auto" w:fill="auto"/>
            <w:noWrap/>
            <w:vAlign w:val="center"/>
            <w:hideMark/>
          </w:tcPr>
          <w:p w14:paraId="249C4A7B"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1AE20F8D"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6D7B56E8"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2FC1F573"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3EF1F74C" w14:textId="77777777" w:rsidR="00CA3958" w:rsidRPr="00AF1DD7" w:rsidRDefault="00CA3958">
            <w:pPr>
              <w:rPr>
                <w:sz w:val="18"/>
                <w:szCs w:val="18"/>
              </w:rPr>
            </w:pPr>
          </w:p>
        </w:tc>
      </w:tr>
      <w:tr w:rsidR="00CA3958" w:rsidRPr="00AF1DD7" w14:paraId="7E9F164C" w14:textId="77777777" w:rsidTr="00CA3958">
        <w:trPr>
          <w:trHeight w:val="259"/>
        </w:trPr>
        <w:tc>
          <w:tcPr>
            <w:tcW w:w="3700" w:type="dxa"/>
            <w:tcBorders>
              <w:top w:val="nil"/>
              <w:left w:val="nil"/>
              <w:bottom w:val="nil"/>
              <w:right w:val="nil"/>
            </w:tcBorders>
            <w:shd w:val="clear" w:color="auto" w:fill="auto"/>
            <w:noWrap/>
            <w:vAlign w:val="center"/>
            <w:hideMark/>
          </w:tcPr>
          <w:p w14:paraId="63840EA1"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Tangible Assets </w:t>
            </w:r>
          </w:p>
        </w:tc>
        <w:tc>
          <w:tcPr>
            <w:tcW w:w="1420" w:type="dxa"/>
            <w:tcBorders>
              <w:top w:val="nil"/>
              <w:left w:val="nil"/>
              <w:bottom w:val="nil"/>
              <w:right w:val="nil"/>
            </w:tcBorders>
            <w:shd w:val="clear" w:color="auto" w:fill="auto"/>
            <w:noWrap/>
            <w:vAlign w:val="center"/>
            <w:hideMark/>
          </w:tcPr>
          <w:p w14:paraId="5C3227EE"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831.62 </w:t>
            </w:r>
          </w:p>
        </w:tc>
        <w:tc>
          <w:tcPr>
            <w:tcW w:w="1420" w:type="dxa"/>
            <w:tcBorders>
              <w:top w:val="nil"/>
              <w:left w:val="nil"/>
              <w:bottom w:val="nil"/>
              <w:right w:val="nil"/>
            </w:tcBorders>
            <w:shd w:val="clear" w:color="auto" w:fill="auto"/>
            <w:noWrap/>
            <w:vAlign w:val="center"/>
            <w:hideMark/>
          </w:tcPr>
          <w:p w14:paraId="0B32AF74"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1,285.11 </w:t>
            </w:r>
          </w:p>
        </w:tc>
        <w:tc>
          <w:tcPr>
            <w:tcW w:w="1420" w:type="dxa"/>
            <w:tcBorders>
              <w:top w:val="nil"/>
              <w:left w:val="nil"/>
              <w:bottom w:val="nil"/>
              <w:right w:val="nil"/>
            </w:tcBorders>
            <w:shd w:val="clear" w:color="auto" w:fill="auto"/>
            <w:noWrap/>
            <w:vAlign w:val="center"/>
            <w:hideMark/>
          </w:tcPr>
          <w:p w14:paraId="3281AE6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942.42 </w:t>
            </w:r>
          </w:p>
        </w:tc>
        <w:tc>
          <w:tcPr>
            <w:tcW w:w="1420" w:type="dxa"/>
            <w:tcBorders>
              <w:top w:val="nil"/>
              <w:left w:val="nil"/>
              <w:bottom w:val="nil"/>
              <w:right w:val="nil"/>
            </w:tcBorders>
            <w:shd w:val="clear" w:color="auto" w:fill="auto"/>
            <w:noWrap/>
            <w:vAlign w:val="center"/>
            <w:hideMark/>
          </w:tcPr>
          <w:p w14:paraId="340BDD1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862.26 </w:t>
            </w:r>
          </w:p>
        </w:tc>
        <w:tc>
          <w:tcPr>
            <w:tcW w:w="1420" w:type="dxa"/>
            <w:tcBorders>
              <w:top w:val="nil"/>
              <w:left w:val="nil"/>
              <w:bottom w:val="nil"/>
              <w:right w:val="nil"/>
            </w:tcBorders>
            <w:shd w:val="clear" w:color="auto" w:fill="auto"/>
            <w:noWrap/>
            <w:vAlign w:val="center"/>
            <w:hideMark/>
          </w:tcPr>
          <w:p w14:paraId="462E708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839.62 </w:t>
            </w:r>
          </w:p>
        </w:tc>
      </w:tr>
      <w:tr w:rsidR="00CA3958" w:rsidRPr="00AF1DD7" w14:paraId="6F679D01" w14:textId="77777777" w:rsidTr="00CA3958">
        <w:trPr>
          <w:trHeight w:val="259"/>
        </w:trPr>
        <w:tc>
          <w:tcPr>
            <w:tcW w:w="3700" w:type="dxa"/>
            <w:tcBorders>
              <w:top w:val="nil"/>
              <w:left w:val="nil"/>
              <w:bottom w:val="nil"/>
              <w:right w:val="nil"/>
            </w:tcBorders>
            <w:shd w:val="clear" w:color="auto" w:fill="auto"/>
            <w:noWrap/>
            <w:vAlign w:val="center"/>
            <w:hideMark/>
          </w:tcPr>
          <w:p w14:paraId="3827511A"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Intangible Assets </w:t>
            </w:r>
          </w:p>
        </w:tc>
        <w:tc>
          <w:tcPr>
            <w:tcW w:w="1420" w:type="dxa"/>
            <w:tcBorders>
              <w:top w:val="nil"/>
              <w:left w:val="nil"/>
              <w:bottom w:val="nil"/>
              <w:right w:val="nil"/>
            </w:tcBorders>
            <w:shd w:val="clear" w:color="auto" w:fill="auto"/>
            <w:noWrap/>
            <w:vAlign w:val="center"/>
            <w:hideMark/>
          </w:tcPr>
          <w:p w14:paraId="575F371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32.09 </w:t>
            </w:r>
          </w:p>
        </w:tc>
        <w:tc>
          <w:tcPr>
            <w:tcW w:w="1420" w:type="dxa"/>
            <w:tcBorders>
              <w:top w:val="nil"/>
              <w:left w:val="nil"/>
              <w:bottom w:val="nil"/>
              <w:right w:val="nil"/>
            </w:tcBorders>
            <w:shd w:val="clear" w:color="auto" w:fill="auto"/>
            <w:noWrap/>
            <w:vAlign w:val="center"/>
            <w:hideMark/>
          </w:tcPr>
          <w:p w14:paraId="7AD0AB9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24.07 </w:t>
            </w:r>
          </w:p>
        </w:tc>
        <w:tc>
          <w:tcPr>
            <w:tcW w:w="1420" w:type="dxa"/>
            <w:tcBorders>
              <w:top w:val="nil"/>
              <w:left w:val="nil"/>
              <w:bottom w:val="nil"/>
              <w:right w:val="nil"/>
            </w:tcBorders>
            <w:shd w:val="clear" w:color="auto" w:fill="auto"/>
            <w:noWrap/>
            <w:vAlign w:val="center"/>
            <w:hideMark/>
          </w:tcPr>
          <w:p w14:paraId="3252C77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20.06 </w:t>
            </w:r>
          </w:p>
        </w:tc>
        <w:tc>
          <w:tcPr>
            <w:tcW w:w="1420" w:type="dxa"/>
            <w:tcBorders>
              <w:top w:val="nil"/>
              <w:left w:val="nil"/>
              <w:bottom w:val="nil"/>
              <w:right w:val="nil"/>
            </w:tcBorders>
            <w:shd w:val="clear" w:color="auto" w:fill="auto"/>
            <w:noWrap/>
            <w:vAlign w:val="center"/>
            <w:hideMark/>
          </w:tcPr>
          <w:p w14:paraId="2CBA3E4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10.03 </w:t>
            </w:r>
          </w:p>
        </w:tc>
        <w:tc>
          <w:tcPr>
            <w:tcW w:w="1420" w:type="dxa"/>
            <w:tcBorders>
              <w:top w:val="nil"/>
              <w:left w:val="nil"/>
              <w:bottom w:val="nil"/>
              <w:right w:val="nil"/>
            </w:tcBorders>
            <w:shd w:val="clear" w:color="auto" w:fill="auto"/>
            <w:noWrap/>
            <w:vAlign w:val="center"/>
            <w:hideMark/>
          </w:tcPr>
          <w:p w14:paraId="7FF4DA4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CA3958" w:rsidRPr="00AF1DD7" w14:paraId="1FF3AAB9" w14:textId="77777777" w:rsidTr="00CA3958">
        <w:trPr>
          <w:trHeight w:val="259"/>
        </w:trPr>
        <w:tc>
          <w:tcPr>
            <w:tcW w:w="3700" w:type="dxa"/>
            <w:tcBorders>
              <w:top w:val="nil"/>
              <w:left w:val="nil"/>
              <w:bottom w:val="nil"/>
              <w:right w:val="nil"/>
            </w:tcBorders>
            <w:shd w:val="clear" w:color="auto" w:fill="auto"/>
            <w:noWrap/>
            <w:vAlign w:val="center"/>
            <w:hideMark/>
          </w:tcPr>
          <w:p w14:paraId="74FF11E4" w14:textId="71FD2251" w:rsidR="00CA3958" w:rsidRPr="00AF1DD7" w:rsidRDefault="00CA3958">
            <w:pPr>
              <w:rPr>
                <w:rFonts w:ascii="Arial" w:hAnsi="Arial" w:cs="Arial"/>
                <w:color w:val="000000"/>
                <w:sz w:val="18"/>
                <w:szCs w:val="18"/>
              </w:rPr>
            </w:pPr>
            <w:r w:rsidRPr="00AF1DD7">
              <w:rPr>
                <w:rFonts w:ascii="Arial" w:hAnsi="Arial" w:cs="Arial"/>
                <w:color w:val="000000"/>
                <w:sz w:val="18"/>
                <w:szCs w:val="18"/>
              </w:rPr>
              <w:t>Capital Work</w:t>
            </w:r>
            <w:r w:rsidR="001D594C">
              <w:rPr>
                <w:rFonts w:ascii="Arial" w:hAnsi="Arial" w:cs="Arial"/>
                <w:color w:val="000000"/>
                <w:sz w:val="18"/>
                <w:szCs w:val="18"/>
              </w:rPr>
              <w:t xml:space="preserve"> </w:t>
            </w:r>
            <w:r w:rsidRPr="00AF1DD7">
              <w:rPr>
                <w:rFonts w:ascii="Arial" w:hAnsi="Arial" w:cs="Arial"/>
                <w:color w:val="000000"/>
                <w:sz w:val="18"/>
                <w:szCs w:val="18"/>
              </w:rPr>
              <w:t>in</w:t>
            </w:r>
            <w:r w:rsidR="001D594C">
              <w:rPr>
                <w:rFonts w:ascii="Arial" w:hAnsi="Arial" w:cs="Arial"/>
                <w:color w:val="000000"/>
                <w:sz w:val="18"/>
                <w:szCs w:val="18"/>
              </w:rPr>
              <w:t xml:space="preserve"> </w:t>
            </w:r>
            <w:r w:rsidRPr="00AF1DD7">
              <w:rPr>
                <w:rFonts w:ascii="Arial" w:hAnsi="Arial" w:cs="Arial"/>
                <w:color w:val="000000"/>
                <w:sz w:val="18"/>
                <w:szCs w:val="18"/>
              </w:rPr>
              <w:t xml:space="preserve">Progress </w:t>
            </w:r>
          </w:p>
        </w:tc>
        <w:tc>
          <w:tcPr>
            <w:tcW w:w="1420" w:type="dxa"/>
            <w:tcBorders>
              <w:top w:val="nil"/>
              <w:left w:val="nil"/>
              <w:bottom w:val="nil"/>
              <w:right w:val="nil"/>
            </w:tcBorders>
            <w:shd w:val="clear" w:color="auto" w:fill="auto"/>
            <w:noWrap/>
            <w:vAlign w:val="center"/>
            <w:hideMark/>
          </w:tcPr>
          <w:p w14:paraId="785E52A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29.61 </w:t>
            </w:r>
          </w:p>
        </w:tc>
        <w:tc>
          <w:tcPr>
            <w:tcW w:w="1420" w:type="dxa"/>
            <w:tcBorders>
              <w:top w:val="nil"/>
              <w:left w:val="nil"/>
              <w:bottom w:val="nil"/>
              <w:right w:val="nil"/>
            </w:tcBorders>
            <w:shd w:val="clear" w:color="auto" w:fill="auto"/>
            <w:noWrap/>
            <w:vAlign w:val="center"/>
            <w:hideMark/>
          </w:tcPr>
          <w:p w14:paraId="559505F7"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112AAF9"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435EEE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341B8CC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CA3958" w:rsidRPr="00AF1DD7" w14:paraId="0410CA94" w14:textId="77777777" w:rsidTr="00CA3958">
        <w:trPr>
          <w:trHeight w:val="259"/>
        </w:trPr>
        <w:tc>
          <w:tcPr>
            <w:tcW w:w="3700" w:type="dxa"/>
            <w:tcBorders>
              <w:top w:val="nil"/>
              <w:left w:val="nil"/>
              <w:bottom w:val="nil"/>
              <w:right w:val="nil"/>
            </w:tcBorders>
            <w:shd w:val="clear" w:color="auto" w:fill="auto"/>
            <w:noWrap/>
            <w:vAlign w:val="center"/>
            <w:hideMark/>
          </w:tcPr>
          <w:p w14:paraId="61E9302E" w14:textId="77777777" w:rsidR="00CA3958" w:rsidRPr="00AF1DD7" w:rsidRDefault="00CA3958">
            <w:pPr>
              <w:jc w:val="right"/>
              <w:rPr>
                <w:rFonts w:ascii="Arial" w:hAnsi="Arial" w:cs="Arial"/>
                <w:color w:val="000000"/>
                <w:sz w:val="18"/>
                <w:szCs w:val="18"/>
              </w:rPr>
            </w:pPr>
          </w:p>
        </w:tc>
        <w:tc>
          <w:tcPr>
            <w:tcW w:w="1420" w:type="dxa"/>
            <w:tcBorders>
              <w:top w:val="nil"/>
              <w:left w:val="nil"/>
              <w:bottom w:val="nil"/>
              <w:right w:val="nil"/>
            </w:tcBorders>
            <w:shd w:val="clear" w:color="auto" w:fill="auto"/>
            <w:noWrap/>
            <w:vAlign w:val="center"/>
            <w:hideMark/>
          </w:tcPr>
          <w:p w14:paraId="49EA3EA9"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893.32 </w:t>
            </w:r>
          </w:p>
        </w:tc>
        <w:tc>
          <w:tcPr>
            <w:tcW w:w="1420" w:type="dxa"/>
            <w:tcBorders>
              <w:top w:val="nil"/>
              <w:left w:val="nil"/>
              <w:bottom w:val="nil"/>
              <w:right w:val="nil"/>
            </w:tcBorders>
            <w:shd w:val="clear" w:color="auto" w:fill="auto"/>
            <w:noWrap/>
            <w:vAlign w:val="center"/>
            <w:hideMark/>
          </w:tcPr>
          <w:p w14:paraId="3A72AD17"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1,309.17 </w:t>
            </w:r>
          </w:p>
        </w:tc>
        <w:tc>
          <w:tcPr>
            <w:tcW w:w="1420" w:type="dxa"/>
            <w:tcBorders>
              <w:top w:val="nil"/>
              <w:left w:val="nil"/>
              <w:bottom w:val="nil"/>
              <w:right w:val="nil"/>
            </w:tcBorders>
            <w:shd w:val="clear" w:color="auto" w:fill="auto"/>
            <w:noWrap/>
            <w:vAlign w:val="center"/>
            <w:hideMark/>
          </w:tcPr>
          <w:p w14:paraId="5C672112"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962.48 </w:t>
            </w:r>
          </w:p>
        </w:tc>
        <w:tc>
          <w:tcPr>
            <w:tcW w:w="1420" w:type="dxa"/>
            <w:tcBorders>
              <w:top w:val="nil"/>
              <w:left w:val="nil"/>
              <w:bottom w:val="nil"/>
              <w:right w:val="nil"/>
            </w:tcBorders>
            <w:shd w:val="clear" w:color="auto" w:fill="auto"/>
            <w:noWrap/>
            <w:vAlign w:val="center"/>
            <w:hideMark/>
          </w:tcPr>
          <w:p w14:paraId="7B6CA7F2"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872.28 </w:t>
            </w:r>
          </w:p>
        </w:tc>
        <w:tc>
          <w:tcPr>
            <w:tcW w:w="1420" w:type="dxa"/>
            <w:tcBorders>
              <w:top w:val="nil"/>
              <w:left w:val="nil"/>
              <w:bottom w:val="nil"/>
              <w:right w:val="nil"/>
            </w:tcBorders>
            <w:shd w:val="clear" w:color="auto" w:fill="auto"/>
            <w:noWrap/>
            <w:vAlign w:val="center"/>
            <w:hideMark/>
          </w:tcPr>
          <w:p w14:paraId="1273EB26"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839.62 </w:t>
            </w:r>
          </w:p>
        </w:tc>
      </w:tr>
      <w:tr w:rsidR="00CA3958" w:rsidRPr="00AF1DD7" w14:paraId="29073CDB" w14:textId="77777777" w:rsidTr="00CA3958">
        <w:trPr>
          <w:trHeight w:val="259"/>
        </w:trPr>
        <w:tc>
          <w:tcPr>
            <w:tcW w:w="3700" w:type="dxa"/>
            <w:tcBorders>
              <w:top w:val="nil"/>
              <w:left w:val="nil"/>
              <w:bottom w:val="nil"/>
              <w:right w:val="nil"/>
            </w:tcBorders>
            <w:shd w:val="clear" w:color="auto" w:fill="auto"/>
            <w:noWrap/>
            <w:vAlign w:val="center"/>
            <w:hideMark/>
          </w:tcPr>
          <w:p w14:paraId="133844F8"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Non-Current Investments</w:t>
            </w:r>
          </w:p>
        </w:tc>
        <w:tc>
          <w:tcPr>
            <w:tcW w:w="1420" w:type="dxa"/>
            <w:tcBorders>
              <w:top w:val="nil"/>
              <w:left w:val="nil"/>
              <w:bottom w:val="nil"/>
              <w:right w:val="nil"/>
            </w:tcBorders>
            <w:shd w:val="clear" w:color="auto" w:fill="auto"/>
            <w:noWrap/>
            <w:vAlign w:val="center"/>
            <w:hideMark/>
          </w:tcPr>
          <w:p w14:paraId="70BA903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150.05 </w:t>
            </w:r>
          </w:p>
        </w:tc>
        <w:tc>
          <w:tcPr>
            <w:tcW w:w="1420" w:type="dxa"/>
            <w:tcBorders>
              <w:top w:val="nil"/>
              <w:left w:val="nil"/>
              <w:bottom w:val="nil"/>
              <w:right w:val="nil"/>
            </w:tcBorders>
            <w:shd w:val="clear" w:color="auto" w:fill="auto"/>
            <w:noWrap/>
            <w:vAlign w:val="center"/>
            <w:hideMark/>
          </w:tcPr>
          <w:p w14:paraId="403BA20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150.05 </w:t>
            </w:r>
          </w:p>
        </w:tc>
        <w:tc>
          <w:tcPr>
            <w:tcW w:w="1420" w:type="dxa"/>
            <w:tcBorders>
              <w:top w:val="nil"/>
              <w:left w:val="nil"/>
              <w:bottom w:val="nil"/>
              <w:right w:val="nil"/>
            </w:tcBorders>
            <w:shd w:val="clear" w:color="auto" w:fill="auto"/>
            <w:noWrap/>
            <w:vAlign w:val="center"/>
            <w:hideMark/>
          </w:tcPr>
          <w:p w14:paraId="4AC43079"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150.05 </w:t>
            </w:r>
          </w:p>
        </w:tc>
        <w:tc>
          <w:tcPr>
            <w:tcW w:w="1420" w:type="dxa"/>
            <w:tcBorders>
              <w:top w:val="nil"/>
              <w:left w:val="nil"/>
              <w:bottom w:val="nil"/>
              <w:right w:val="nil"/>
            </w:tcBorders>
            <w:shd w:val="clear" w:color="auto" w:fill="auto"/>
            <w:noWrap/>
            <w:vAlign w:val="center"/>
            <w:hideMark/>
          </w:tcPr>
          <w:p w14:paraId="63847FC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250.00 </w:t>
            </w:r>
          </w:p>
        </w:tc>
        <w:tc>
          <w:tcPr>
            <w:tcW w:w="1420" w:type="dxa"/>
            <w:tcBorders>
              <w:top w:val="nil"/>
              <w:left w:val="nil"/>
              <w:bottom w:val="nil"/>
              <w:right w:val="nil"/>
            </w:tcBorders>
            <w:shd w:val="clear" w:color="auto" w:fill="auto"/>
            <w:noWrap/>
            <w:vAlign w:val="center"/>
            <w:hideMark/>
          </w:tcPr>
          <w:p w14:paraId="6D27C04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387.00 </w:t>
            </w:r>
          </w:p>
        </w:tc>
      </w:tr>
      <w:tr w:rsidR="00CA3958" w:rsidRPr="00AF1DD7" w14:paraId="32CD3A17" w14:textId="77777777" w:rsidTr="00CA3958">
        <w:trPr>
          <w:trHeight w:val="259"/>
        </w:trPr>
        <w:tc>
          <w:tcPr>
            <w:tcW w:w="3700" w:type="dxa"/>
            <w:tcBorders>
              <w:top w:val="nil"/>
              <w:left w:val="nil"/>
              <w:bottom w:val="nil"/>
              <w:right w:val="nil"/>
            </w:tcBorders>
            <w:shd w:val="clear" w:color="auto" w:fill="auto"/>
            <w:noWrap/>
            <w:vAlign w:val="center"/>
            <w:hideMark/>
          </w:tcPr>
          <w:p w14:paraId="15B65CBA"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Deferred Tax Assets (Net) </w:t>
            </w:r>
          </w:p>
        </w:tc>
        <w:tc>
          <w:tcPr>
            <w:tcW w:w="1420" w:type="dxa"/>
            <w:tcBorders>
              <w:top w:val="nil"/>
              <w:left w:val="nil"/>
              <w:bottom w:val="nil"/>
              <w:right w:val="nil"/>
            </w:tcBorders>
            <w:shd w:val="clear" w:color="auto" w:fill="auto"/>
            <w:noWrap/>
            <w:vAlign w:val="center"/>
            <w:hideMark/>
          </w:tcPr>
          <w:p w14:paraId="101003C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16D58E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6AF7B86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3C6A539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6165BD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CA3958" w:rsidRPr="00AF1DD7" w14:paraId="7C5B672C" w14:textId="77777777" w:rsidTr="00CA3958">
        <w:trPr>
          <w:trHeight w:val="259"/>
        </w:trPr>
        <w:tc>
          <w:tcPr>
            <w:tcW w:w="3700" w:type="dxa"/>
            <w:tcBorders>
              <w:top w:val="nil"/>
              <w:left w:val="nil"/>
              <w:bottom w:val="nil"/>
              <w:right w:val="nil"/>
            </w:tcBorders>
            <w:shd w:val="clear" w:color="auto" w:fill="auto"/>
            <w:noWrap/>
            <w:vAlign w:val="center"/>
            <w:hideMark/>
          </w:tcPr>
          <w:p w14:paraId="063A640B" w14:textId="39FC0816" w:rsidR="00CA3958" w:rsidRPr="00AF1DD7" w:rsidRDefault="00BD3FB6" w:rsidP="00BD3FB6">
            <w:pPr>
              <w:rPr>
                <w:rFonts w:ascii="Arial" w:hAnsi="Arial" w:cs="Arial"/>
                <w:color w:val="000000"/>
                <w:sz w:val="18"/>
                <w:szCs w:val="18"/>
              </w:rPr>
            </w:pPr>
            <w:r w:rsidRPr="00AF1DD7">
              <w:rPr>
                <w:rFonts w:ascii="Arial" w:hAnsi="Arial" w:cs="Arial"/>
                <w:color w:val="000000"/>
                <w:sz w:val="18"/>
                <w:szCs w:val="18"/>
              </w:rPr>
              <w:t>Long</w:t>
            </w:r>
            <w:r>
              <w:rPr>
                <w:rFonts w:ascii="Arial" w:hAnsi="Arial" w:cs="Arial"/>
                <w:color w:val="000000"/>
                <w:sz w:val="18"/>
                <w:szCs w:val="18"/>
              </w:rPr>
              <w:t>-</w:t>
            </w:r>
            <w:r w:rsidR="00CA3958" w:rsidRPr="00AF1DD7">
              <w:rPr>
                <w:rFonts w:ascii="Arial" w:hAnsi="Arial" w:cs="Arial"/>
                <w:color w:val="000000"/>
                <w:sz w:val="18"/>
                <w:szCs w:val="18"/>
              </w:rPr>
              <w:t xml:space="preserve">Term Loans and Advances </w:t>
            </w:r>
          </w:p>
        </w:tc>
        <w:tc>
          <w:tcPr>
            <w:tcW w:w="1420" w:type="dxa"/>
            <w:tcBorders>
              <w:top w:val="nil"/>
              <w:left w:val="nil"/>
              <w:bottom w:val="nil"/>
              <w:right w:val="nil"/>
            </w:tcBorders>
            <w:shd w:val="clear" w:color="auto" w:fill="auto"/>
            <w:noWrap/>
            <w:vAlign w:val="center"/>
            <w:hideMark/>
          </w:tcPr>
          <w:p w14:paraId="091CABC1"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49.83 </w:t>
            </w:r>
          </w:p>
        </w:tc>
        <w:tc>
          <w:tcPr>
            <w:tcW w:w="1420" w:type="dxa"/>
            <w:tcBorders>
              <w:top w:val="nil"/>
              <w:left w:val="nil"/>
              <w:bottom w:val="nil"/>
              <w:right w:val="nil"/>
            </w:tcBorders>
            <w:shd w:val="clear" w:color="auto" w:fill="auto"/>
            <w:noWrap/>
            <w:vAlign w:val="center"/>
            <w:hideMark/>
          </w:tcPr>
          <w:p w14:paraId="2BF5AF9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13.59 </w:t>
            </w:r>
          </w:p>
        </w:tc>
        <w:tc>
          <w:tcPr>
            <w:tcW w:w="1420" w:type="dxa"/>
            <w:tcBorders>
              <w:top w:val="nil"/>
              <w:left w:val="nil"/>
              <w:bottom w:val="nil"/>
              <w:right w:val="nil"/>
            </w:tcBorders>
            <w:shd w:val="clear" w:color="auto" w:fill="auto"/>
            <w:noWrap/>
            <w:vAlign w:val="center"/>
            <w:hideMark/>
          </w:tcPr>
          <w:p w14:paraId="0B5E926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4.11 </w:t>
            </w:r>
          </w:p>
        </w:tc>
        <w:tc>
          <w:tcPr>
            <w:tcW w:w="1420" w:type="dxa"/>
            <w:tcBorders>
              <w:top w:val="nil"/>
              <w:left w:val="nil"/>
              <w:bottom w:val="nil"/>
              <w:right w:val="nil"/>
            </w:tcBorders>
            <w:shd w:val="clear" w:color="auto" w:fill="auto"/>
            <w:noWrap/>
            <w:vAlign w:val="center"/>
            <w:hideMark/>
          </w:tcPr>
          <w:p w14:paraId="4622F24D"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4.22 </w:t>
            </w:r>
          </w:p>
        </w:tc>
        <w:tc>
          <w:tcPr>
            <w:tcW w:w="1420" w:type="dxa"/>
            <w:tcBorders>
              <w:top w:val="nil"/>
              <w:left w:val="nil"/>
              <w:bottom w:val="nil"/>
              <w:right w:val="nil"/>
            </w:tcBorders>
            <w:shd w:val="clear" w:color="auto" w:fill="auto"/>
            <w:noWrap/>
            <w:vAlign w:val="center"/>
            <w:hideMark/>
          </w:tcPr>
          <w:p w14:paraId="45B643FF"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4.22 </w:t>
            </w:r>
          </w:p>
        </w:tc>
      </w:tr>
      <w:tr w:rsidR="00CA3958" w:rsidRPr="00AF1DD7" w14:paraId="6DEC2288" w14:textId="77777777" w:rsidTr="00CA3958">
        <w:trPr>
          <w:trHeight w:val="259"/>
        </w:trPr>
        <w:tc>
          <w:tcPr>
            <w:tcW w:w="3700" w:type="dxa"/>
            <w:tcBorders>
              <w:top w:val="nil"/>
              <w:left w:val="nil"/>
              <w:bottom w:val="nil"/>
              <w:right w:val="nil"/>
            </w:tcBorders>
            <w:shd w:val="clear" w:color="auto" w:fill="auto"/>
            <w:noWrap/>
            <w:vAlign w:val="center"/>
            <w:hideMark/>
          </w:tcPr>
          <w:p w14:paraId="59920582"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Other Non-Current Assets</w:t>
            </w:r>
          </w:p>
        </w:tc>
        <w:tc>
          <w:tcPr>
            <w:tcW w:w="1420" w:type="dxa"/>
            <w:tcBorders>
              <w:top w:val="nil"/>
              <w:left w:val="nil"/>
              <w:bottom w:val="nil"/>
              <w:right w:val="nil"/>
            </w:tcBorders>
            <w:shd w:val="clear" w:color="auto" w:fill="auto"/>
            <w:noWrap/>
            <w:vAlign w:val="center"/>
            <w:hideMark/>
          </w:tcPr>
          <w:p w14:paraId="51EA364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21300FE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4BDF559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1E3EDB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3023F14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CA3958" w:rsidRPr="00AF1DD7" w14:paraId="4983C812" w14:textId="77777777" w:rsidTr="00CA3958">
        <w:trPr>
          <w:trHeight w:val="259"/>
        </w:trPr>
        <w:tc>
          <w:tcPr>
            <w:tcW w:w="3700" w:type="dxa"/>
            <w:tcBorders>
              <w:top w:val="nil"/>
              <w:left w:val="nil"/>
              <w:bottom w:val="nil"/>
              <w:right w:val="nil"/>
            </w:tcBorders>
            <w:shd w:val="clear" w:color="auto" w:fill="auto"/>
            <w:noWrap/>
            <w:vAlign w:val="center"/>
            <w:hideMark/>
          </w:tcPr>
          <w:p w14:paraId="16F5B145" w14:textId="77777777" w:rsidR="00CA3958" w:rsidRPr="00AF1DD7" w:rsidRDefault="00CA3958">
            <w:pPr>
              <w:jc w:val="right"/>
              <w:rPr>
                <w:rFonts w:ascii="Arial" w:hAnsi="Arial" w:cs="Arial"/>
                <w:color w:val="000000"/>
                <w:sz w:val="18"/>
                <w:szCs w:val="18"/>
              </w:rPr>
            </w:pPr>
          </w:p>
        </w:tc>
        <w:tc>
          <w:tcPr>
            <w:tcW w:w="1420" w:type="dxa"/>
            <w:tcBorders>
              <w:top w:val="nil"/>
              <w:left w:val="nil"/>
              <w:bottom w:val="nil"/>
              <w:right w:val="nil"/>
            </w:tcBorders>
            <w:shd w:val="clear" w:color="auto" w:fill="auto"/>
            <w:noWrap/>
            <w:vAlign w:val="center"/>
            <w:hideMark/>
          </w:tcPr>
          <w:p w14:paraId="6A9E7343"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199.88 </w:t>
            </w:r>
          </w:p>
        </w:tc>
        <w:tc>
          <w:tcPr>
            <w:tcW w:w="1420" w:type="dxa"/>
            <w:tcBorders>
              <w:top w:val="nil"/>
              <w:left w:val="nil"/>
              <w:bottom w:val="nil"/>
              <w:right w:val="nil"/>
            </w:tcBorders>
            <w:shd w:val="clear" w:color="auto" w:fill="auto"/>
            <w:noWrap/>
            <w:vAlign w:val="center"/>
            <w:hideMark/>
          </w:tcPr>
          <w:p w14:paraId="5BB8D151"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163.64 </w:t>
            </w:r>
          </w:p>
        </w:tc>
        <w:tc>
          <w:tcPr>
            <w:tcW w:w="1420" w:type="dxa"/>
            <w:tcBorders>
              <w:top w:val="nil"/>
              <w:left w:val="nil"/>
              <w:bottom w:val="nil"/>
              <w:right w:val="nil"/>
            </w:tcBorders>
            <w:shd w:val="clear" w:color="auto" w:fill="auto"/>
            <w:noWrap/>
            <w:vAlign w:val="center"/>
            <w:hideMark/>
          </w:tcPr>
          <w:p w14:paraId="5C42F38E"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154.16 </w:t>
            </w:r>
          </w:p>
        </w:tc>
        <w:tc>
          <w:tcPr>
            <w:tcW w:w="1420" w:type="dxa"/>
            <w:tcBorders>
              <w:top w:val="nil"/>
              <w:left w:val="nil"/>
              <w:bottom w:val="nil"/>
              <w:right w:val="nil"/>
            </w:tcBorders>
            <w:shd w:val="clear" w:color="auto" w:fill="auto"/>
            <w:noWrap/>
            <w:vAlign w:val="center"/>
            <w:hideMark/>
          </w:tcPr>
          <w:p w14:paraId="0F867458"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254.22 </w:t>
            </w:r>
          </w:p>
        </w:tc>
        <w:tc>
          <w:tcPr>
            <w:tcW w:w="1420" w:type="dxa"/>
            <w:tcBorders>
              <w:top w:val="nil"/>
              <w:left w:val="nil"/>
              <w:bottom w:val="nil"/>
              <w:right w:val="nil"/>
            </w:tcBorders>
            <w:shd w:val="clear" w:color="auto" w:fill="auto"/>
            <w:noWrap/>
            <w:vAlign w:val="center"/>
            <w:hideMark/>
          </w:tcPr>
          <w:p w14:paraId="3429FAB5"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391.22 </w:t>
            </w:r>
          </w:p>
        </w:tc>
      </w:tr>
      <w:tr w:rsidR="00CA3958" w:rsidRPr="00AF1DD7" w14:paraId="6CFF59B0" w14:textId="77777777" w:rsidTr="00CA3958">
        <w:trPr>
          <w:trHeight w:val="259"/>
        </w:trPr>
        <w:tc>
          <w:tcPr>
            <w:tcW w:w="3700" w:type="dxa"/>
            <w:tcBorders>
              <w:top w:val="nil"/>
              <w:left w:val="nil"/>
              <w:bottom w:val="single" w:sz="4" w:space="0" w:color="auto"/>
              <w:right w:val="nil"/>
            </w:tcBorders>
            <w:shd w:val="clear" w:color="auto" w:fill="auto"/>
            <w:noWrap/>
            <w:vAlign w:val="center"/>
            <w:hideMark/>
          </w:tcPr>
          <w:p w14:paraId="5F9F3DF8"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Total Non-Current Assets</w:t>
            </w:r>
          </w:p>
        </w:tc>
        <w:tc>
          <w:tcPr>
            <w:tcW w:w="1420" w:type="dxa"/>
            <w:tcBorders>
              <w:top w:val="nil"/>
              <w:left w:val="nil"/>
              <w:bottom w:val="single" w:sz="4" w:space="0" w:color="auto"/>
              <w:right w:val="nil"/>
            </w:tcBorders>
            <w:shd w:val="clear" w:color="auto" w:fill="auto"/>
            <w:noWrap/>
            <w:vAlign w:val="center"/>
            <w:hideMark/>
          </w:tcPr>
          <w:p w14:paraId="7B192E5A"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1,093.20 </w:t>
            </w:r>
          </w:p>
        </w:tc>
        <w:tc>
          <w:tcPr>
            <w:tcW w:w="1420" w:type="dxa"/>
            <w:tcBorders>
              <w:top w:val="nil"/>
              <w:left w:val="nil"/>
              <w:bottom w:val="single" w:sz="4" w:space="0" w:color="auto"/>
              <w:right w:val="nil"/>
            </w:tcBorders>
            <w:shd w:val="clear" w:color="auto" w:fill="auto"/>
            <w:noWrap/>
            <w:vAlign w:val="center"/>
            <w:hideMark/>
          </w:tcPr>
          <w:p w14:paraId="10143C0B"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1,472.81 </w:t>
            </w:r>
          </w:p>
        </w:tc>
        <w:tc>
          <w:tcPr>
            <w:tcW w:w="1420" w:type="dxa"/>
            <w:tcBorders>
              <w:top w:val="nil"/>
              <w:left w:val="nil"/>
              <w:bottom w:val="single" w:sz="4" w:space="0" w:color="auto"/>
              <w:right w:val="nil"/>
            </w:tcBorders>
            <w:shd w:val="clear" w:color="auto" w:fill="auto"/>
            <w:noWrap/>
            <w:vAlign w:val="center"/>
            <w:hideMark/>
          </w:tcPr>
          <w:p w14:paraId="73502385"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1,116.63 </w:t>
            </w:r>
          </w:p>
        </w:tc>
        <w:tc>
          <w:tcPr>
            <w:tcW w:w="1420" w:type="dxa"/>
            <w:tcBorders>
              <w:top w:val="nil"/>
              <w:left w:val="nil"/>
              <w:bottom w:val="single" w:sz="4" w:space="0" w:color="auto"/>
              <w:right w:val="nil"/>
            </w:tcBorders>
            <w:shd w:val="clear" w:color="auto" w:fill="auto"/>
            <w:noWrap/>
            <w:vAlign w:val="center"/>
            <w:hideMark/>
          </w:tcPr>
          <w:p w14:paraId="646FA7FD"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1,126.50 </w:t>
            </w:r>
          </w:p>
        </w:tc>
        <w:tc>
          <w:tcPr>
            <w:tcW w:w="1420" w:type="dxa"/>
            <w:tcBorders>
              <w:top w:val="nil"/>
              <w:left w:val="nil"/>
              <w:bottom w:val="single" w:sz="4" w:space="0" w:color="auto"/>
              <w:right w:val="nil"/>
            </w:tcBorders>
            <w:shd w:val="clear" w:color="auto" w:fill="auto"/>
            <w:noWrap/>
            <w:vAlign w:val="center"/>
            <w:hideMark/>
          </w:tcPr>
          <w:p w14:paraId="2A8C8CB9"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1,230.84 </w:t>
            </w:r>
          </w:p>
        </w:tc>
      </w:tr>
      <w:tr w:rsidR="00CA3958" w:rsidRPr="00AF1DD7" w14:paraId="366506F9" w14:textId="77777777" w:rsidTr="00CA3958">
        <w:trPr>
          <w:trHeight w:val="259"/>
        </w:trPr>
        <w:tc>
          <w:tcPr>
            <w:tcW w:w="3700" w:type="dxa"/>
            <w:tcBorders>
              <w:top w:val="nil"/>
              <w:left w:val="nil"/>
              <w:bottom w:val="nil"/>
              <w:right w:val="nil"/>
            </w:tcBorders>
            <w:shd w:val="clear" w:color="auto" w:fill="auto"/>
            <w:noWrap/>
            <w:vAlign w:val="center"/>
            <w:hideMark/>
          </w:tcPr>
          <w:p w14:paraId="1B20B5E4"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Current Assets</w:t>
            </w:r>
          </w:p>
        </w:tc>
        <w:tc>
          <w:tcPr>
            <w:tcW w:w="1420" w:type="dxa"/>
            <w:tcBorders>
              <w:top w:val="nil"/>
              <w:left w:val="nil"/>
              <w:bottom w:val="nil"/>
              <w:right w:val="nil"/>
            </w:tcBorders>
            <w:shd w:val="clear" w:color="auto" w:fill="auto"/>
            <w:noWrap/>
            <w:vAlign w:val="center"/>
            <w:hideMark/>
          </w:tcPr>
          <w:p w14:paraId="50EEB688" w14:textId="77777777" w:rsidR="00CA3958" w:rsidRPr="00AF1DD7" w:rsidRDefault="00CA3958">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70DD5CEA"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77427138"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4AFE670E" w14:textId="77777777" w:rsidR="00CA3958" w:rsidRPr="00AF1DD7" w:rsidRDefault="00CA3958">
            <w:pPr>
              <w:rPr>
                <w:sz w:val="18"/>
                <w:szCs w:val="18"/>
              </w:rPr>
            </w:pPr>
          </w:p>
        </w:tc>
        <w:tc>
          <w:tcPr>
            <w:tcW w:w="1420" w:type="dxa"/>
            <w:tcBorders>
              <w:top w:val="nil"/>
              <w:left w:val="nil"/>
              <w:bottom w:val="nil"/>
              <w:right w:val="nil"/>
            </w:tcBorders>
            <w:shd w:val="clear" w:color="auto" w:fill="auto"/>
            <w:noWrap/>
            <w:vAlign w:val="center"/>
            <w:hideMark/>
          </w:tcPr>
          <w:p w14:paraId="1CC46BB7" w14:textId="77777777" w:rsidR="00CA3958" w:rsidRPr="00AF1DD7" w:rsidRDefault="00CA3958">
            <w:pPr>
              <w:rPr>
                <w:sz w:val="18"/>
                <w:szCs w:val="18"/>
              </w:rPr>
            </w:pPr>
          </w:p>
        </w:tc>
      </w:tr>
      <w:tr w:rsidR="00CA3958" w:rsidRPr="00AF1DD7" w14:paraId="11F3F947" w14:textId="77777777" w:rsidTr="00CA3958">
        <w:trPr>
          <w:trHeight w:val="259"/>
        </w:trPr>
        <w:tc>
          <w:tcPr>
            <w:tcW w:w="3700" w:type="dxa"/>
            <w:tcBorders>
              <w:top w:val="nil"/>
              <w:left w:val="nil"/>
              <w:bottom w:val="nil"/>
              <w:right w:val="nil"/>
            </w:tcBorders>
            <w:shd w:val="clear" w:color="auto" w:fill="auto"/>
            <w:noWrap/>
            <w:vAlign w:val="center"/>
            <w:hideMark/>
          </w:tcPr>
          <w:p w14:paraId="5CC960D6"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Inventories </w:t>
            </w:r>
          </w:p>
        </w:tc>
        <w:tc>
          <w:tcPr>
            <w:tcW w:w="1420" w:type="dxa"/>
            <w:tcBorders>
              <w:top w:val="nil"/>
              <w:left w:val="nil"/>
              <w:bottom w:val="nil"/>
              <w:right w:val="nil"/>
            </w:tcBorders>
            <w:shd w:val="clear" w:color="auto" w:fill="auto"/>
            <w:noWrap/>
            <w:vAlign w:val="center"/>
            <w:hideMark/>
          </w:tcPr>
          <w:p w14:paraId="3494DE8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543.74 </w:t>
            </w:r>
          </w:p>
        </w:tc>
        <w:tc>
          <w:tcPr>
            <w:tcW w:w="1420" w:type="dxa"/>
            <w:tcBorders>
              <w:top w:val="nil"/>
              <w:left w:val="nil"/>
              <w:bottom w:val="nil"/>
              <w:right w:val="nil"/>
            </w:tcBorders>
            <w:shd w:val="clear" w:color="auto" w:fill="auto"/>
            <w:noWrap/>
            <w:vAlign w:val="center"/>
            <w:hideMark/>
          </w:tcPr>
          <w:p w14:paraId="4E2A241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607.51 </w:t>
            </w:r>
          </w:p>
        </w:tc>
        <w:tc>
          <w:tcPr>
            <w:tcW w:w="1420" w:type="dxa"/>
            <w:tcBorders>
              <w:top w:val="nil"/>
              <w:left w:val="nil"/>
              <w:bottom w:val="nil"/>
              <w:right w:val="nil"/>
            </w:tcBorders>
            <w:shd w:val="clear" w:color="auto" w:fill="auto"/>
            <w:noWrap/>
            <w:vAlign w:val="center"/>
            <w:hideMark/>
          </w:tcPr>
          <w:p w14:paraId="41B70C3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640.43 </w:t>
            </w:r>
          </w:p>
        </w:tc>
        <w:tc>
          <w:tcPr>
            <w:tcW w:w="1420" w:type="dxa"/>
            <w:tcBorders>
              <w:top w:val="nil"/>
              <w:left w:val="nil"/>
              <w:bottom w:val="nil"/>
              <w:right w:val="nil"/>
            </w:tcBorders>
            <w:shd w:val="clear" w:color="auto" w:fill="auto"/>
            <w:noWrap/>
            <w:vAlign w:val="center"/>
            <w:hideMark/>
          </w:tcPr>
          <w:p w14:paraId="265BE0D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419.29 </w:t>
            </w:r>
          </w:p>
        </w:tc>
        <w:tc>
          <w:tcPr>
            <w:tcW w:w="1420" w:type="dxa"/>
            <w:tcBorders>
              <w:top w:val="nil"/>
              <w:left w:val="nil"/>
              <w:bottom w:val="nil"/>
              <w:right w:val="nil"/>
            </w:tcBorders>
            <w:shd w:val="clear" w:color="auto" w:fill="auto"/>
            <w:noWrap/>
            <w:vAlign w:val="center"/>
            <w:hideMark/>
          </w:tcPr>
          <w:p w14:paraId="2DCC4EB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296.03 </w:t>
            </w:r>
          </w:p>
        </w:tc>
      </w:tr>
      <w:tr w:rsidR="00CA3958" w:rsidRPr="00AF1DD7" w14:paraId="0346DF5B" w14:textId="77777777" w:rsidTr="00CA3958">
        <w:trPr>
          <w:trHeight w:val="259"/>
        </w:trPr>
        <w:tc>
          <w:tcPr>
            <w:tcW w:w="3700" w:type="dxa"/>
            <w:tcBorders>
              <w:top w:val="nil"/>
              <w:left w:val="nil"/>
              <w:bottom w:val="nil"/>
              <w:right w:val="nil"/>
            </w:tcBorders>
            <w:shd w:val="clear" w:color="auto" w:fill="auto"/>
            <w:noWrap/>
            <w:vAlign w:val="center"/>
            <w:hideMark/>
          </w:tcPr>
          <w:p w14:paraId="57AEE0DF"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Trade Receivables </w:t>
            </w:r>
          </w:p>
        </w:tc>
        <w:tc>
          <w:tcPr>
            <w:tcW w:w="1420" w:type="dxa"/>
            <w:tcBorders>
              <w:top w:val="nil"/>
              <w:left w:val="nil"/>
              <w:bottom w:val="nil"/>
              <w:right w:val="nil"/>
            </w:tcBorders>
            <w:shd w:val="clear" w:color="auto" w:fill="auto"/>
            <w:noWrap/>
            <w:vAlign w:val="center"/>
            <w:hideMark/>
          </w:tcPr>
          <w:p w14:paraId="6AF5C12C"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807.57 </w:t>
            </w:r>
          </w:p>
        </w:tc>
        <w:tc>
          <w:tcPr>
            <w:tcW w:w="1420" w:type="dxa"/>
            <w:tcBorders>
              <w:top w:val="nil"/>
              <w:left w:val="nil"/>
              <w:bottom w:val="nil"/>
              <w:right w:val="nil"/>
            </w:tcBorders>
            <w:shd w:val="clear" w:color="auto" w:fill="auto"/>
            <w:noWrap/>
            <w:vAlign w:val="center"/>
            <w:hideMark/>
          </w:tcPr>
          <w:p w14:paraId="71009FFB"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489.53 </w:t>
            </w:r>
          </w:p>
        </w:tc>
        <w:tc>
          <w:tcPr>
            <w:tcW w:w="1420" w:type="dxa"/>
            <w:tcBorders>
              <w:top w:val="nil"/>
              <w:left w:val="nil"/>
              <w:bottom w:val="nil"/>
              <w:right w:val="nil"/>
            </w:tcBorders>
            <w:shd w:val="clear" w:color="auto" w:fill="auto"/>
            <w:noWrap/>
            <w:vAlign w:val="center"/>
            <w:hideMark/>
          </w:tcPr>
          <w:p w14:paraId="400648B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217.44 </w:t>
            </w:r>
          </w:p>
        </w:tc>
        <w:tc>
          <w:tcPr>
            <w:tcW w:w="1420" w:type="dxa"/>
            <w:tcBorders>
              <w:top w:val="nil"/>
              <w:left w:val="nil"/>
              <w:bottom w:val="nil"/>
              <w:right w:val="nil"/>
            </w:tcBorders>
            <w:shd w:val="clear" w:color="auto" w:fill="auto"/>
            <w:noWrap/>
            <w:vAlign w:val="center"/>
            <w:hideMark/>
          </w:tcPr>
          <w:p w14:paraId="4C203094"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270.48 </w:t>
            </w:r>
          </w:p>
        </w:tc>
        <w:tc>
          <w:tcPr>
            <w:tcW w:w="1420" w:type="dxa"/>
            <w:tcBorders>
              <w:top w:val="nil"/>
              <w:left w:val="nil"/>
              <w:bottom w:val="nil"/>
              <w:right w:val="nil"/>
            </w:tcBorders>
            <w:shd w:val="clear" w:color="auto" w:fill="auto"/>
            <w:noWrap/>
            <w:vAlign w:val="center"/>
            <w:hideMark/>
          </w:tcPr>
          <w:p w14:paraId="09F47C07"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336.31 </w:t>
            </w:r>
          </w:p>
        </w:tc>
      </w:tr>
      <w:tr w:rsidR="00CA3958" w:rsidRPr="00AF1DD7" w14:paraId="5FE5E121" w14:textId="77777777" w:rsidTr="00CA3958">
        <w:trPr>
          <w:trHeight w:val="259"/>
        </w:trPr>
        <w:tc>
          <w:tcPr>
            <w:tcW w:w="3700" w:type="dxa"/>
            <w:tcBorders>
              <w:top w:val="nil"/>
              <w:left w:val="nil"/>
              <w:bottom w:val="nil"/>
              <w:right w:val="nil"/>
            </w:tcBorders>
            <w:shd w:val="clear" w:color="auto" w:fill="auto"/>
            <w:noWrap/>
            <w:vAlign w:val="center"/>
            <w:hideMark/>
          </w:tcPr>
          <w:p w14:paraId="50F34C1F"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Cash and Cash Equivalents </w:t>
            </w:r>
          </w:p>
        </w:tc>
        <w:tc>
          <w:tcPr>
            <w:tcW w:w="1420" w:type="dxa"/>
            <w:tcBorders>
              <w:top w:val="nil"/>
              <w:left w:val="nil"/>
              <w:bottom w:val="nil"/>
              <w:right w:val="nil"/>
            </w:tcBorders>
            <w:shd w:val="clear" w:color="auto" w:fill="auto"/>
            <w:noWrap/>
            <w:vAlign w:val="center"/>
            <w:hideMark/>
          </w:tcPr>
          <w:p w14:paraId="20BC259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14.83 </w:t>
            </w:r>
          </w:p>
        </w:tc>
        <w:tc>
          <w:tcPr>
            <w:tcW w:w="1420" w:type="dxa"/>
            <w:tcBorders>
              <w:top w:val="nil"/>
              <w:left w:val="nil"/>
              <w:bottom w:val="nil"/>
              <w:right w:val="nil"/>
            </w:tcBorders>
            <w:shd w:val="clear" w:color="auto" w:fill="auto"/>
            <w:noWrap/>
            <w:vAlign w:val="center"/>
            <w:hideMark/>
          </w:tcPr>
          <w:p w14:paraId="6CFB0B03"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6.11 </w:t>
            </w:r>
          </w:p>
        </w:tc>
        <w:tc>
          <w:tcPr>
            <w:tcW w:w="1420" w:type="dxa"/>
            <w:tcBorders>
              <w:top w:val="nil"/>
              <w:left w:val="nil"/>
              <w:bottom w:val="nil"/>
              <w:right w:val="nil"/>
            </w:tcBorders>
            <w:shd w:val="clear" w:color="auto" w:fill="auto"/>
            <w:noWrap/>
            <w:vAlign w:val="center"/>
            <w:hideMark/>
          </w:tcPr>
          <w:p w14:paraId="75E26746"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6.07 </w:t>
            </w:r>
          </w:p>
        </w:tc>
        <w:tc>
          <w:tcPr>
            <w:tcW w:w="1420" w:type="dxa"/>
            <w:tcBorders>
              <w:top w:val="nil"/>
              <w:left w:val="nil"/>
              <w:bottom w:val="nil"/>
              <w:right w:val="nil"/>
            </w:tcBorders>
            <w:shd w:val="clear" w:color="auto" w:fill="auto"/>
            <w:noWrap/>
            <w:vAlign w:val="center"/>
            <w:hideMark/>
          </w:tcPr>
          <w:p w14:paraId="09A0EBEF"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13.24 </w:t>
            </w:r>
          </w:p>
        </w:tc>
        <w:tc>
          <w:tcPr>
            <w:tcW w:w="1420" w:type="dxa"/>
            <w:tcBorders>
              <w:top w:val="nil"/>
              <w:left w:val="nil"/>
              <w:bottom w:val="nil"/>
              <w:right w:val="nil"/>
            </w:tcBorders>
            <w:shd w:val="clear" w:color="auto" w:fill="auto"/>
            <w:noWrap/>
            <w:vAlign w:val="center"/>
            <w:hideMark/>
          </w:tcPr>
          <w:p w14:paraId="7D87DAE8"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1.84 </w:t>
            </w:r>
          </w:p>
        </w:tc>
      </w:tr>
      <w:tr w:rsidR="00CA3958" w:rsidRPr="00AF1DD7" w14:paraId="31DFF715" w14:textId="77777777" w:rsidTr="00CA3958">
        <w:trPr>
          <w:trHeight w:val="259"/>
        </w:trPr>
        <w:tc>
          <w:tcPr>
            <w:tcW w:w="3700" w:type="dxa"/>
            <w:tcBorders>
              <w:top w:val="nil"/>
              <w:left w:val="nil"/>
              <w:bottom w:val="nil"/>
              <w:right w:val="nil"/>
            </w:tcBorders>
            <w:shd w:val="clear" w:color="auto" w:fill="auto"/>
            <w:noWrap/>
            <w:vAlign w:val="center"/>
            <w:hideMark/>
          </w:tcPr>
          <w:p w14:paraId="10FA89BB"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Short-Term Loans and Advances </w:t>
            </w:r>
          </w:p>
        </w:tc>
        <w:tc>
          <w:tcPr>
            <w:tcW w:w="1420" w:type="dxa"/>
            <w:tcBorders>
              <w:top w:val="nil"/>
              <w:left w:val="nil"/>
              <w:bottom w:val="nil"/>
              <w:right w:val="nil"/>
            </w:tcBorders>
            <w:shd w:val="clear" w:color="auto" w:fill="auto"/>
            <w:noWrap/>
            <w:vAlign w:val="center"/>
            <w:hideMark/>
          </w:tcPr>
          <w:p w14:paraId="76827D2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324.64 </w:t>
            </w:r>
          </w:p>
        </w:tc>
        <w:tc>
          <w:tcPr>
            <w:tcW w:w="1420" w:type="dxa"/>
            <w:tcBorders>
              <w:top w:val="nil"/>
              <w:left w:val="nil"/>
              <w:bottom w:val="nil"/>
              <w:right w:val="nil"/>
            </w:tcBorders>
            <w:shd w:val="clear" w:color="auto" w:fill="auto"/>
            <w:noWrap/>
            <w:vAlign w:val="center"/>
            <w:hideMark/>
          </w:tcPr>
          <w:p w14:paraId="0707760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410.09 </w:t>
            </w:r>
          </w:p>
        </w:tc>
        <w:tc>
          <w:tcPr>
            <w:tcW w:w="1420" w:type="dxa"/>
            <w:tcBorders>
              <w:top w:val="nil"/>
              <w:left w:val="nil"/>
              <w:bottom w:val="nil"/>
              <w:right w:val="nil"/>
            </w:tcBorders>
            <w:shd w:val="clear" w:color="auto" w:fill="auto"/>
            <w:noWrap/>
            <w:vAlign w:val="center"/>
            <w:hideMark/>
          </w:tcPr>
          <w:p w14:paraId="44474A4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339.99 </w:t>
            </w:r>
          </w:p>
        </w:tc>
        <w:tc>
          <w:tcPr>
            <w:tcW w:w="1420" w:type="dxa"/>
            <w:tcBorders>
              <w:top w:val="nil"/>
              <w:left w:val="nil"/>
              <w:bottom w:val="nil"/>
              <w:right w:val="nil"/>
            </w:tcBorders>
            <w:shd w:val="clear" w:color="auto" w:fill="auto"/>
            <w:noWrap/>
            <w:vAlign w:val="center"/>
            <w:hideMark/>
          </w:tcPr>
          <w:p w14:paraId="7DF84812"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235.81 </w:t>
            </w:r>
          </w:p>
        </w:tc>
        <w:tc>
          <w:tcPr>
            <w:tcW w:w="1420" w:type="dxa"/>
            <w:tcBorders>
              <w:top w:val="nil"/>
              <w:left w:val="nil"/>
              <w:bottom w:val="nil"/>
              <w:right w:val="nil"/>
            </w:tcBorders>
            <w:shd w:val="clear" w:color="auto" w:fill="auto"/>
            <w:noWrap/>
            <w:vAlign w:val="center"/>
            <w:hideMark/>
          </w:tcPr>
          <w:p w14:paraId="38F1DE0A"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163.91 </w:t>
            </w:r>
          </w:p>
        </w:tc>
      </w:tr>
      <w:tr w:rsidR="00CA3958" w:rsidRPr="00AF1DD7" w14:paraId="5E6BA950" w14:textId="77777777" w:rsidTr="00CA3958">
        <w:trPr>
          <w:trHeight w:val="259"/>
        </w:trPr>
        <w:tc>
          <w:tcPr>
            <w:tcW w:w="3700" w:type="dxa"/>
            <w:tcBorders>
              <w:top w:val="nil"/>
              <w:left w:val="nil"/>
              <w:bottom w:val="nil"/>
              <w:right w:val="nil"/>
            </w:tcBorders>
            <w:shd w:val="clear" w:color="auto" w:fill="auto"/>
            <w:noWrap/>
            <w:vAlign w:val="center"/>
            <w:hideMark/>
          </w:tcPr>
          <w:p w14:paraId="7816A51C" w14:textId="77777777" w:rsidR="00CA3958" w:rsidRPr="00AF1DD7" w:rsidRDefault="00CA3958">
            <w:pPr>
              <w:rPr>
                <w:rFonts w:ascii="Arial" w:hAnsi="Arial" w:cs="Arial"/>
                <w:color w:val="000000"/>
                <w:sz w:val="18"/>
                <w:szCs w:val="18"/>
              </w:rPr>
            </w:pPr>
            <w:r w:rsidRPr="00AF1DD7">
              <w:rPr>
                <w:rFonts w:ascii="Arial" w:hAnsi="Arial" w:cs="Arial"/>
                <w:color w:val="000000"/>
                <w:sz w:val="18"/>
                <w:szCs w:val="18"/>
              </w:rPr>
              <w:t xml:space="preserve">Other Current Assets </w:t>
            </w:r>
          </w:p>
        </w:tc>
        <w:tc>
          <w:tcPr>
            <w:tcW w:w="1420" w:type="dxa"/>
            <w:tcBorders>
              <w:top w:val="nil"/>
              <w:left w:val="nil"/>
              <w:bottom w:val="nil"/>
              <w:right w:val="nil"/>
            </w:tcBorders>
            <w:shd w:val="clear" w:color="auto" w:fill="auto"/>
            <w:noWrap/>
            <w:vAlign w:val="center"/>
            <w:hideMark/>
          </w:tcPr>
          <w:p w14:paraId="17C92420"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0.30 </w:t>
            </w:r>
          </w:p>
        </w:tc>
        <w:tc>
          <w:tcPr>
            <w:tcW w:w="1420" w:type="dxa"/>
            <w:tcBorders>
              <w:top w:val="nil"/>
              <w:left w:val="nil"/>
              <w:bottom w:val="nil"/>
              <w:right w:val="nil"/>
            </w:tcBorders>
            <w:shd w:val="clear" w:color="auto" w:fill="auto"/>
            <w:noWrap/>
            <w:vAlign w:val="center"/>
            <w:hideMark/>
          </w:tcPr>
          <w:p w14:paraId="1A7BAA5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15423607"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281F7865"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5A5A89F7" w14:textId="77777777" w:rsidR="00CA3958" w:rsidRPr="00AF1DD7" w:rsidRDefault="00CA3958">
            <w:pPr>
              <w:jc w:val="right"/>
              <w:rPr>
                <w:rFonts w:ascii="Arial" w:hAnsi="Arial" w:cs="Arial"/>
                <w:color w:val="000000"/>
                <w:sz w:val="18"/>
                <w:szCs w:val="18"/>
              </w:rPr>
            </w:pPr>
            <w:r w:rsidRPr="00AF1DD7">
              <w:rPr>
                <w:rFonts w:ascii="Arial" w:hAnsi="Arial" w:cs="Arial"/>
                <w:color w:val="000000"/>
                <w:sz w:val="18"/>
                <w:szCs w:val="18"/>
              </w:rPr>
              <w:t xml:space="preserve">0.19 </w:t>
            </w:r>
          </w:p>
        </w:tc>
      </w:tr>
      <w:tr w:rsidR="00CA3958" w:rsidRPr="00AF1DD7" w14:paraId="5E725C76" w14:textId="77777777" w:rsidTr="00CA3958">
        <w:trPr>
          <w:trHeight w:val="259"/>
        </w:trPr>
        <w:tc>
          <w:tcPr>
            <w:tcW w:w="3700" w:type="dxa"/>
            <w:tcBorders>
              <w:top w:val="nil"/>
              <w:left w:val="nil"/>
              <w:bottom w:val="single" w:sz="4" w:space="0" w:color="auto"/>
              <w:right w:val="nil"/>
            </w:tcBorders>
            <w:shd w:val="clear" w:color="auto" w:fill="auto"/>
            <w:noWrap/>
            <w:vAlign w:val="center"/>
            <w:hideMark/>
          </w:tcPr>
          <w:p w14:paraId="634B4112"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Total Current Assets</w:t>
            </w:r>
          </w:p>
        </w:tc>
        <w:tc>
          <w:tcPr>
            <w:tcW w:w="1420" w:type="dxa"/>
            <w:tcBorders>
              <w:top w:val="nil"/>
              <w:left w:val="nil"/>
              <w:bottom w:val="single" w:sz="4" w:space="0" w:color="auto"/>
              <w:right w:val="nil"/>
            </w:tcBorders>
            <w:shd w:val="clear" w:color="auto" w:fill="auto"/>
            <w:noWrap/>
            <w:vAlign w:val="center"/>
            <w:hideMark/>
          </w:tcPr>
          <w:p w14:paraId="590C35AA"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1,691.08 </w:t>
            </w:r>
          </w:p>
        </w:tc>
        <w:tc>
          <w:tcPr>
            <w:tcW w:w="1420" w:type="dxa"/>
            <w:tcBorders>
              <w:top w:val="nil"/>
              <w:left w:val="nil"/>
              <w:bottom w:val="single" w:sz="4" w:space="0" w:color="auto"/>
              <w:right w:val="nil"/>
            </w:tcBorders>
            <w:shd w:val="clear" w:color="auto" w:fill="auto"/>
            <w:noWrap/>
            <w:vAlign w:val="center"/>
            <w:hideMark/>
          </w:tcPr>
          <w:p w14:paraId="4473AAB3"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1,513.38 </w:t>
            </w:r>
          </w:p>
        </w:tc>
        <w:tc>
          <w:tcPr>
            <w:tcW w:w="1420" w:type="dxa"/>
            <w:tcBorders>
              <w:top w:val="nil"/>
              <w:left w:val="nil"/>
              <w:bottom w:val="single" w:sz="4" w:space="0" w:color="auto"/>
              <w:right w:val="nil"/>
            </w:tcBorders>
            <w:shd w:val="clear" w:color="auto" w:fill="auto"/>
            <w:noWrap/>
            <w:vAlign w:val="center"/>
            <w:hideMark/>
          </w:tcPr>
          <w:p w14:paraId="24687D1B"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1,204.09 </w:t>
            </w:r>
          </w:p>
        </w:tc>
        <w:tc>
          <w:tcPr>
            <w:tcW w:w="1420" w:type="dxa"/>
            <w:tcBorders>
              <w:top w:val="nil"/>
              <w:left w:val="nil"/>
              <w:bottom w:val="single" w:sz="4" w:space="0" w:color="auto"/>
              <w:right w:val="nil"/>
            </w:tcBorders>
            <w:shd w:val="clear" w:color="auto" w:fill="auto"/>
            <w:noWrap/>
            <w:vAlign w:val="center"/>
            <w:hideMark/>
          </w:tcPr>
          <w:p w14:paraId="579433BF"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938.97 </w:t>
            </w:r>
          </w:p>
        </w:tc>
        <w:tc>
          <w:tcPr>
            <w:tcW w:w="1420" w:type="dxa"/>
            <w:tcBorders>
              <w:top w:val="nil"/>
              <w:left w:val="nil"/>
              <w:bottom w:val="single" w:sz="4" w:space="0" w:color="auto"/>
              <w:right w:val="nil"/>
            </w:tcBorders>
            <w:shd w:val="clear" w:color="auto" w:fill="auto"/>
            <w:noWrap/>
            <w:vAlign w:val="center"/>
            <w:hideMark/>
          </w:tcPr>
          <w:p w14:paraId="6B921667"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798.27 </w:t>
            </w:r>
          </w:p>
        </w:tc>
      </w:tr>
      <w:tr w:rsidR="00CA3958" w:rsidRPr="00AF1DD7" w14:paraId="00CB0D5F" w14:textId="77777777" w:rsidTr="00CA3958">
        <w:trPr>
          <w:trHeight w:val="259"/>
        </w:trPr>
        <w:tc>
          <w:tcPr>
            <w:tcW w:w="3700" w:type="dxa"/>
            <w:tcBorders>
              <w:top w:val="nil"/>
              <w:left w:val="nil"/>
              <w:bottom w:val="double" w:sz="6" w:space="0" w:color="auto"/>
              <w:right w:val="nil"/>
            </w:tcBorders>
            <w:shd w:val="clear" w:color="auto" w:fill="auto"/>
            <w:noWrap/>
            <w:vAlign w:val="center"/>
            <w:hideMark/>
          </w:tcPr>
          <w:p w14:paraId="6451FC32" w14:textId="77777777" w:rsidR="00CA3958" w:rsidRPr="00AF1DD7" w:rsidRDefault="00CA3958">
            <w:pPr>
              <w:rPr>
                <w:rFonts w:ascii="Arial" w:hAnsi="Arial" w:cs="Arial"/>
                <w:b/>
                <w:bCs/>
                <w:color w:val="000000"/>
                <w:sz w:val="18"/>
                <w:szCs w:val="18"/>
              </w:rPr>
            </w:pPr>
            <w:r w:rsidRPr="00AF1DD7">
              <w:rPr>
                <w:rFonts w:ascii="Arial" w:hAnsi="Arial" w:cs="Arial"/>
                <w:b/>
                <w:bCs/>
                <w:color w:val="000000"/>
                <w:sz w:val="18"/>
                <w:szCs w:val="18"/>
              </w:rPr>
              <w:t>Total Assets</w:t>
            </w:r>
          </w:p>
        </w:tc>
        <w:tc>
          <w:tcPr>
            <w:tcW w:w="1420" w:type="dxa"/>
            <w:tcBorders>
              <w:top w:val="nil"/>
              <w:left w:val="nil"/>
              <w:bottom w:val="double" w:sz="6" w:space="0" w:color="auto"/>
              <w:right w:val="nil"/>
            </w:tcBorders>
            <w:shd w:val="clear" w:color="auto" w:fill="auto"/>
            <w:noWrap/>
            <w:vAlign w:val="center"/>
            <w:hideMark/>
          </w:tcPr>
          <w:p w14:paraId="3845087E"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2,784.28 </w:t>
            </w:r>
          </w:p>
        </w:tc>
        <w:tc>
          <w:tcPr>
            <w:tcW w:w="1420" w:type="dxa"/>
            <w:tcBorders>
              <w:top w:val="nil"/>
              <w:left w:val="nil"/>
              <w:bottom w:val="double" w:sz="6" w:space="0" w:color="auto"/>
              <w:right w:val="nil"/>
            </w:tcBorders>
            <w:shd w:val="clear" w:color="auto" w:fill="auto"/>
            <w:noWrap/>
            <w:vAlign w:val="center"/>
            <w:hideMark/>
          </w:tcPr>
          <w:p w14:paraId="4B63AD0E"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2,986.19 </w:t>
            </w:r>
          </w:p>
        </w:tc>
        <w:tc>
          <w:tcPr>
            <w:tcW w:w="1420" w:type="dxa"/>
            <w:tcBorders>
              <w:top w:val="nil"/>
              <w:left w:val="nil"/>
              <w:bottom w:val="double" w:sz="6" w:space="0" w:color="auto"/>
              <w:right w:val="nil"/>
            </w:tcBorders>
            <w:shd w:val="clear" w:color="auto" w:fill="auto"/>
            <w:noWrap/>
            <w:vAlign w:val="center"/>
            <w:hideMark/>
          </w:tcPr>
          <w:p w14:paraId="49F2BF69"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2,320.72 </w:t>
            </w:r>
          </w:p>
        </w:tc>
        <w:tc>
          <w:tcPr>
            <w:tcW w:w="1420" w:type="dxa"/>
            <w:tcBorders>
              <w:top w:val="nil"/>
              <w:left w:val="nil"/>
              <w:bottom w:val="double" w:sz="6" w:space="0" w:color="auto"/>
              <w:right w:val="nil"/>
            </w:tcBorders>
            <w:shd w:val="clear" w:color="auto" w:fill="auto"/>
            <w:noWrap/>
            <w:vAlign w:val="center"/>
            <w:hideMark/>
          </w:tcPr>
          <w:p w14:paraId="00A60A5F"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2,065.47 </w:t>
            </w:r>
          </w:p>
        </w:tc>
        <w:tc>
          <w:tcPr>
            <w:tcW w:w="1420" w:type="dxa"/>
            <w:tcBorders>
              <w:top w:val="nil"/>
              <w:left w:val="nil"/>
              <w:bottom w:val="double" w:sz="6" w:space="0" w:color="auto"/>
              <w:right w:val="nil"/>
            </w:tcBorders>
            <w:shd w:val="clear" w:color="auto" w:fill="auto"/>
            <w:noWrap/>
            <w:vAlign w:val="center"/>
            <w:hideMark/>
          </w:tcPr>
          <w:p w14:paraId="7CE88F36" w14:textId="77777777" w:rsidR="00CA3958" w:rsidRPr="00AF1DD7" w:rsidRDefault="00CA3958">
            <w:pPr>
              <w:jc w:val="right"/>
              <w:rPr>
                <w:rFonts w:ascii="Arial" w:hAnsi="Arial" w:cs="Arial"/>
                <w:b/>
                <w:bCs/>
                <w:color w:val="000000"/>
                <w:sz w:val="18"/>
                <w:szCs w:val="18"/>
              </w:rPr>
            </w:pPr>
            <w:r w:rsidRPr="00AF1DD7">
              <w:rPr>
                <w:rFonts w:ascii="Arial" w:hAnsi="Arial" w:cs="Arial"/>
                <w:b/>
                <w:bCs/>
                <w:color w:val="000000"/>
                <w:sz w:val="18"/>
                <w:szCs w:val="18"/>
              </w:rPr>
              <w:t xml:space="preserve">2,029.11 </w:t>
            </w:r>
          </w:p>
        </w:tc>
      </w:tr>
    </w:tbl>
    <w:p w14:paraId="5FE33888" w14:textId="77777777" w:rsidR="00CA3958" w:rsidRPr="000710D2" w:rsidRDefault="00CA3958" w:rsidP="00CA3958">
      <w:pPr>
        <w:pStyle w:val="ExhibitText"/>
        <w:rPr>
          <w:rFonts w:eastAsia="Calibri"/>
        </w:rPr>
      </w:pPr>
    </w:p>
    <w:p w14:paraId="7B841A30" w14:textId="280296E9" w:rsidR="00BC07F8" w:rsidRDefault="00FA7206" w:rsidP="004C05A6">
      <w:pPr>
        <w:pStyle w:val="Footnote"/>
        <w:rPr>
          <w:rFonts w:eastAsia="Calibri"/>
          <w:b/>
        </w:rPr>
      </w:pPr>
      <w:r w:rsidRPr="000710D2">
        <w:rPr>
          <w:rFonts w:eastAsia="Calibri"/>
        </w:rPr>
        <w:t xml:space="preserve">Source: </w:t>
      </w:r>
      <w:r>
        <w:rPr>
          <w:rFonts w:eastAsia="Calibri"/>
        </w:rPr>
        <w:t xml:space="preserve">Sundaram, </w:t>
      </w:r>
      <w:r w:rsidRPr="00AA2D48">
        <w:rPr>
          <w:rFonts w:eastAsia="Calibri"/>
          <w:i/>
          <w:iCs/>
        </w:rPr>
        <w:t>19th Annual Report 2012–</w:t>
      </w:r>
      <w:r w:rsidR="001D594C" w:rsidRPr="00AA2D48">
        <w:rPr>
          <w:rFonts w:eastAsia="Calibri"/>
          <w:i/>
          <w:iCs/>
        </w:rPr>
        <w:t>1</w:t>
      </w:r>
      <w:r w:rsidR="001D594C">
        <w:rPr>
          <w:rFonts w:eastAsia="Calibri"/>
          <w:i/>
          <w:iCs/>
        </w:rPr>
        <w:t>3</w:t>
      </w:r>
      <w:r>
        <w:rPr>
          <w:rFonts w:eastAsia="Calibri"/>
        </w:rPr>
        <w:t xml:space="preserve">; Sundaram, </w:t>
      </w:r>
      <w:r w:rsidRPr="00AA2D48">
        <w:rPr>
          <w:rFonts w:eastAsia="Calibri"/>
          <w:i/>
          <w:iCs/>
        </w:rPr>
        <w:t>20th Annual Report 2013–14</w:t>
      </w:r>
      <w:r>
        <w:rPr>
          <w:rFonts w:eastAsia="Calibri"/>
        </w:rPr>
        <w:t xml:space="preserve">; Sundaram, </w:t>
      </w:r>
      <w:r w:rsidRPr="00AA2D48">
        <w:rPr>
          <w:rFonts w:eastAsia="Calibri"/>
          <w:i/>
          <w:iCs/>
        </w:rPr>
        <w:t>21st Annual Report 2014–15</w:t>
      </w:r>
      <w:r>
        <w:rPr>
          <w:rFonts w:eastAsia="Calibri"/>
        </w:rPr>
        <w:t xml:space="preserve">; Sundaram, </w:t>
      </w:r>
      <w:r w:rsidRPr="00AA2D48">
        <w:rPr>
          <w:rFonts w:eastAsia="Calibri"/>
          <w:i/>
          <w:iCs/>
        </w:rPr>
        <w:t>22nd Annual Report 2015–2016</w:t>
      </w:r>
      <w:r>
        <w:rPr>
          <w:rFonts w:eastAsia="Calibri"/>
        </w:rPr>
        <w:t xml:space="preserve">; Sundaram, </w:t>
      </w:r>
      <w:r w:rsidRPr="00AA2D48">
        <w:rPr>
          <w:rFonts w:eastAsia="Calibri"/>
          <w:i/>
          <w:iCs/>
        </w:rPr>
        <w:t>23rd Annual Report 2016–2017</w:t>
      </w:r>
      <w:r w:rsidR="00E04B43">
        <w:rPr>
          <w:rFonts w:eastAsia="Calibri"/>
        </w:rPr>
        <w:t xml:space="preserve">; all accessed May 30, 2019, </w:t>
      </w:r>
      <w:r w:rsidR="00E04B43" w:rsidRPr="00E04B43">
        <w:rPr>
          <w:rFonts w:eastAsia="Calibri"/>
        </w:rPr>
        <w:t>www.sundaramgroups.in/investors/annual-report-of-sundaram</w:t>
      </w:r>
      <w:r>
        <w:rPr>
          <w:rFonts w:eastAsia="Calibri"/>
        </w:rPr>
        <w:t>.</w:t>
      </w:r>
      <w:r w:rsidR="00BC07F8">
        <w:rPr>
          <w:rFonts w:eastAsia="Calibri"/>
          <w:b/>
        </w:rPr>
        <w:br w:type="page"/>
      </w:r>
    </w:p>
    <w:p w14:paraId="16D37788" w14:textId="77777777" w:rsidR="0032098A" w:rsidRDefault="00FE7112" w:rsidP="00BC07F8">
      <w:pPr>
        <w:pStyle w:val="ExhibitHeading"/>
        <w:rPr>
          <w:rFonts w:eastAsia="Calibri"/>
        </w:rPr>
      </w:pPr>
      <w:r w:rsidRPr="000710D2">
        <w:rPr>
          <w:rFonts w:eastAsia="Calibri"/>
        </w:rPr>
        <w:lastRenderedPageBreak/>
        <w:t xml:space="preserve">EXHIBIT 9: </w:t>
      </w:r>
      <w:r w:rsidR="0032098A">
        <w:rPr>
          <w:rFonts w:eastAsia="Calibri"/>
        </w:rPr>
        <w:t xml:space="preserve">E-Class, First Years Financial Highlights, in ₹ </w:t>
      </w:r>
    </w:p>
    <w:p w14:paraId="6EA4DA64" w14:textId="3BD75539" w:rsidR="00BC07F8" w:rsidRDefault="00BC07F8" w:rsidP="004C05A6">
      <w:pPr>
        <w:pStyle w:val="ExhibitText"/>
        <w:rPr>
          <w:rFonts w:eastAsia="Calibri"/>
        </w:rPr>
      </w:pPr>
    </w:p>
    <w:tbl>
      <w:tblPr>
        <w:tblW w:w="7020" w:type="dxa"/>
        <w:jc w:val="center"/>
        <w:tblLook w:val="04A0" w:firstRow="1" w:lastRow="0" w:firstColumn="1" w:lastColumn="0" w:noHBand="0" w:noVBand="1"/>
      </w:tblPr>
      <w:tblGrid>
        <w:gridCol w:w="3700"/>
        <w:gridCol w:w="1660"/>
        <w:gridCol w:w="1660"/>
      </w:tblGrid>
      <w:tr w:rsidR="00A80CEE" w:rsidRPr="0032098A" w14:paraId="6FE3E9E1" w14:textId="77777777" w:rsidTr="00E04B43">
        <w:trPr>
          <w:trHeight w:val="259"/>
          <w:jc w:val="center"/>
        </w:trPr>
        <w:tc>
          <w:tcPr>
            <w:tcW w:w="3700" w:type="dxa"/>
            <w:tcBorders>
              <w:top w:val="single" w:sz="4" w:space="0" w:color="auto"/>
              <w:left w:val="nil"/>
              <w:bottom w:val="single" w:sz="8" w:space="0" w:color="auto"/>
              <w:right w:val="nil"/>
            </w:tcBorders>
            <w:shd w:val="clear" w:color="auto" w:fill="auto"/>
            <w:vAlign w:val="center"/>
            <w:hideMark/>
          </w:tcPr>
          <w:p w14:paraId="4A2E7CFA" w14:textId="7747CA85" w:rsidR="00A80CEE" w:rsidRPr="0032098A" w:rsidRDefault="001C073C">
            <w:pPr>
              <w:jc w:val="right"/>
              <w:rPr>
                <w:rFonts w:ascii="Arial" w:hAnsi="Arial" w:cs="Arial"/>
                <w:b/>
                <w:bCs/>
                <w:color w:val="1E1916"/>
                <w:sz w:val="18"/>
                <w:szCs w:val="18"/>
              </w:rPr>
            </w:pPr>
            <w:r>
              <w:rPr>
                <w:rFonts w:ascii="Arial" w:hAnsi="Arial" w:cs="Arial"/>
                <w:b/>
                <w:bCs/>
                <w:color w:val="1E1916"/>
                <w:sz w:val="18"/>
                <w:szCs w:val="18"/>
              </w:rPr>
              <w:t>Y</w:t>
            </w:r>
            <w:r w:rsidR="00A80CEE" w:rsidRPr="0032098A">
              <w:rPr>
                <w:rFonts w:ascii="Arial" w:hAnsi="Arial" w:cs="Arial"/>
                <w:b/>
                <w:bCs/>
                <w:color w:val="1E1916"/>
                <w:sz w:val="18"/>
                <w:szCs w:val="18"/>
              </w:rPr>
              <w:t>ear ended March 31st</w:t>
            </w:r>
          </w:p>
        </w:tc>
        <w:tc>
          <w:tcPr>
            <w:tcW w:w="1660" w:type="dxa"/>
            <w:tcBorders>
              <w:top w:val="single" w:sz="4" w:space="0" w:color="auto"/>
              <w:left w:val="nil"/>
              <w:bottom w:val="single" w:sz="8" w:space="0" w:color="auto"/>
              <w:right w:val="nil"/>
            </w:tcBorders>
            <w:shd w:val="clear" w:color="auto" w:fill="auto"/>
            <w:vAlign w:val="center"/>
            <w:hideMark/>
          </w:tcPr>
          <w:p w14:paraId="747D66C6" w14:textId="77777777" w:rsidR="00A80CEE" w:rsidRPr="0032098A" w:rsidRDefault="00A80CEE" w:rsidP="0032098A">
            <w:pPr>
              <w:jc w:val="center"/>
              <w:rPr>
                <w:rFonts w:ascii="Arial" w:hAnsi="Arial" w:cs="Arial"/>
                <w:b/>
                <w:bCs/>
                <w:color w:val="000000"/>
                <w:sz w:val="18"/>
                <w:szCs w:val="18"/>
              </w:rPr>
            </w:pPr>
            <w:r w:rsidRPr="0032098A">
              <w:rPr>
                <w:rFonts w:ascii="Arial" w:hAnsi="Arial" w:cs="Arial"/>
                <w:b/>
                <w:bCs/>
                <w:color w:val="000000"/>
                <w:sz w:val="18"/>
                <w:szCs w:val="18"/>
              </w:rPr>
              <w:t>2010</w:t>
            </w:r>
          </w:p>
        </w:tc>
        <w:tc>
          <w:tcPr>
            <w:tcW w:w="1660" w:type="dxa"/>
            <w:tcBorders>
              <w:top w:val="single" w:sz="4" w:space="0" w:color="auto"/>
              <w:left w:val="nil"/>
              <w:bottom w:val="single" w:sz="8" w:space="0" w:color="auto"/>
              <w:right w:val="nil"/>
            </w:tcBorders>
            <w:shd w:val="clear" w:color="auto" w:fill="auto"/>
            <w:vAlign w:val="center"/>
            <w:hideMark/>
          </w:tcPr>
          <w:p w14:paraId="09DC9F9C" w14:textId="77777777" w:rsidR="00A80CEE" w:rsidRPr="0032098A" w:rsidRDefault="00A80CEE" w:rsidP="0032098A">
            <w:pPr>
              <w:jc w:val="center"/>
              <w:rPr>
                <w:rFonts w:ascii="Arial" w:hAnsi="Arial" w:cs="Arial"/>
                <w:b/>
                <w:bCs/>
                <w:color w:val="000000"/>
                <w:sz w:val="18"/>
                <w:szCs w:val="18"/>
              </w:rPr>
            </w:pPr>
            <w:r w:rsidRPr="0032098A">
              <w:rPr>
                <w:rFonts w:ascii="Arial" w:hAnsi="Arial" w:cs="Arial"/>
                <w:b/>
                <w:bCs/>
                <w:color w:val="000000"/>
                <w:sz w:val="18"/>
                <w:szCs w:val="18"/>
              </w:rPr>
              <w:t>2011</w:t>
            </w:r>
          </w:p>
        </w:tc>
      </w:tr>
      <w:tr w:rsidR="00A80CEE" w:rsidRPr="0032098A" w14:paraId="25B990F9" w14:textId="77777777" w:rsidTr="00E04B43">
        <w:trPr>
          <w:trHeight w:val="259"/>
          <w:jc w:val="center"/>
        </w:trPr>
        <w:tc>
          <w:tcPr>
            <w:tcW w:w="3700" w:type="dxa"/>
            <w:tcBorders>
              <w:top w:val="nil"/>
              <w:left w:val="nil"/>
              <w:bottom w:val="nil"/>
              <w:right w:val="nil"/>
            </w:tcBorders>
            <w:shd w:val="clear" w:color="auto" w:fill="auto"/>
            <w:vAlign w:val="center"/>
            <w:hideMark/>
          </w:tcPr>
          <w:p w14:paraId="15903E26" w14:textId="77777777" w:rsidR="00A80CEE" w:rsidRPr="0032098A" w:rsidRDefault="00A80CEE">
            <w:pPr>
              <w:rPr>
                <w:rFonts w:ascii="Arial" w:hAnsi="Arial" w:cs="Arial"/>
                <w:color w:val="1E1916"/>
                <w:sz w:val="18"/>
                <w:szCs w:val="18"/>
              </w:rPr>
            </w:pPr>
            <w:r w:rsidRPr="0032098A">
              <w:rPr>
                <w:rFonts w:ascii="Arial" w:hAnsi="Arial" w:cs="Arial"/>
                <w:color w:val="1E1916"/>
                <w:sz w:val="18"/>
                <w:szCs w:val="18"/>
              </w:rPr>
              <w:t>Total Income</w:t>
            </w:r>
          </w:p>
        </w:tc>
        <w:tc>
          <w:tcPr>
            <w:tcW w:w="1660" w:type="dxa"/>
            <w:tcBorders>
              <w:top w:val="nil"/>
              <w:left w:val="nil"/>
              <w:bottom w:val="nil"/>
              <w:right w:val="nil"/>
            </w:tcBorders>
            <w:shd w:val="clear" w:color="auto" w:fill="auto"/>
            <w:vAlign w:val="center"/>
            <w:hideMark/>
          </w:tcPr>
          <w:p w14:paraId="59ACF060"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nil"/>
              <w:right w:val="nil"/>
            </w:tcBorders>
            <w:shd w:val="clear" w:color="auto" w:fill="auto"/>
            <w:vAlign w:val="center"/>
            <w:hideMark/>
          </w:tcPr>
          <w:p w14:paraId="5A8E7208"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 xml:space="preserve">25,006,535.00 </w:t>
            </w:r>
          </w:p>
        </w:tc>
      </w:tr>
      <w:tr w:rsidR="00A80CEE" w:rsidRPr="0032098A" w14:paraId="3ACB8CEE" w14:textId="77777777" w:rsidTr="00E04B43">
        <w:trPr>
          <w:trHeight w:val="259"/>
          <w:jc w:val="center"/>
        </w:trPr>
        <w:tc>
          <w:tcPr>
            <w:tcW w:w="3700" w:type="dxa"/>
            <w:tcBorders>
              <w:top w:val="nil"/>
              <w:left w:val="nil"/>
              <w:bottom w:val="nil"/>
              <w:right w:val="nil"/>
            </w:tcBorders>
            <w:shd w:val="clear" w:color="auto" w:fill="auto"/>
            <w:vAlign w:val="center"/>
            <w:hideMark/>
          </w:tcPr>
          <w:p w14:paraId="5AFB61CB" w14:textId="46D7E61F" w:rsidR="00A80CEE" w:rsidRPr="0032098A" w:rsidRDefault="00A80CEE">
            <w:pPr>
              <w:rPr>
                <w:rFonts w:ascii="Arial" w:hAnsi="Arial" w:cs="Arial"/>
                <w:color w:val="1E1916"/>
                <w:sz w:val="18"/>
                <w:szCs w:val="18"/>
              </w:rPr>
            </w:pPr>
            <w:r w:rsidRPr="0032098A">
              <w:rPr>
                <w:rFonts w:ascii="Arial" w:hAnsi="Arial" w:cs="Arial"/>
                <w:color w:val="1E1916"/>
                <w:sz w:val="18"/>
                <w:szCs w:val="18"/>
              </w:rPr>
              <w:t xml:space="preserve">Profit (Loss) before </w:t>
            </w:r>
            <w:r w:rsidR="0032098A" w:rsidRPr="0032098A">
              <w:rPr>
                <w:rFonts w:ascii="Arial" w:hAnsi="Arial" w:cs="Arial"/>
                <w:color w:val="1E1916"/>
                <w:sz w:val="18"/>
                <w:szCs w:val="18"/>
              </w:rPr>
              <w:t>Interest, Depreciation</w:t>
            </w:r>
            <w:r w:rsidRPr="0032098A">
              <w:rPr>
                <w:rFonts w:ascii="Arial" w:hAnsi="Arial" w:cs="Arial"/>
                <w:color w:val="1E1916"/>
                <w:sz w:val="18"/>
                <w:szCs w:val="18"/>
              </w:rPr>
              <w:t>, and Tax</w:t>
            </w:r>
          </w:p>
        </w:tc>
        <w:tc>
          <w:tcPr>
            <w:tcW w:w="1660" w:type="dxa"/>
            <w:tcBorders>
              <w:top w:val="nil"/>
              <w:left w:val="nil"/>
              <w:bottom w:val="nil"/>
              <w:right w:val="nil"/>
            </w:tcBorders>
            <w:shd w:val="clear" w:color="auto" w:fill="auto"/>
            <w:vAlign w:val="center"/>
            <w:hideMark/>
          </w:tcPr>
          <w:p w14:paraId="78E39191"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nil"/>
              <w:right w:val="nil"/>
            </w:tcBorders>
            <w:shd w:val="clear" w:color="auto" w:fill="auto"/>
            <w:vAlign w:val="center"/>
            <w:hideMark/>
          </w:tcPr>
          <w:p w14:paraId="4D546C4C"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(22,713,421.00)</w:t>
            </w:r>
          </w:p>
        </w:tc>
      </w:tr>
      <w:tr w:rsidR="00A80CEE" w:rsidRPr="0032098A" w14:paraId="698A7685" w14:textId="77777777" w:rsidTr="00E04B43">
        <w:trPr>
          <w:trHeight w:val="259"/>
          <w:jc w:val="center"/>
        </w:trPr>
        <w:tc>
          <w:tcPr>
            <w:tcW w:w="3700" w:type="dxa"/>
            <w:tcBorders>
              <w:top w:val="nil"/>
              <w:left w:val="nil"/>
              <w:bottom w:val="single" w:sz="4" w:space="0" w:color="auto"/>
              <w:right w:val="nil"/>
            </w:tcBorders>
            <w:shd w:val="clear" w:color="auto" w:fill="auto"/>
            <w:vAlign w:val="center"/>
            <w:hideMark/>
          </w:tcPr>
          <w:p w14:paraId="2DEA60D3" w14:textId="77777777" w:rsidR="00A80CEE" w:rsidRPr="0032098A" w:rsidRDefault="00A80CEE">
            <w:pPr>
              <w:rPr>
                <w:rFonts w:ascii="Arial" w:hAnsi="Arial" w:cs="Arial"/>
                <w:color w:val="1E1916"/>
                <w:sz w:val="18"/>
                <w:szCs w:val="18"/>
              </w:rPr>
            </w:pPr>
            <w:r w:rsidRPr="0032098A">
              <w:rPr>
                <w:rFonts w:ascii="Arial" w:hAnsi="Arial" w:cs="Arial"/>
                <w:color w:val="1E1916"/>
                <w:sz w:val="18"/>
                <w:szCs w:val="18"/>
              </w:rPr>
              <w:t xml:space="preserve">Less: Interest and Financial Cost </w:t>
            </w:r>
          </w:p>
        </w:tc>
        <w:tc>
          <w:tcPr>
            <w:tcW w:w="1660" w:type="dxa"/>
            <w:tcBorders>
              <w:top w:val="nil"/>
              <w:left w:val="nil"/>
              <w:bottom w:val="single" w:sz="4" w:space="0" w:color="auto"/>
              <w:right w:val="nil"/>
            </w:tcBorders>
            <w:shd w:val="clear" w:color="auto" w:fill="auto"/>
            <w:vAlign w:val="center"/>
            <w:hideMark/>
          </w:tcPr>
          <w:p w14:paraId="13915ABE"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single" w:sz="4" w:space="0" w:color="auto"/>
              <w:right w:val="nil"/>
            </w:tcBorders>
            <w:shd w:val="clear" w:color="auto" w:fill="auto"/>
            <w:vAlign w:val="center"/>
            <w:hideMark/>
          </w:tcPr>
          <w:p w14:paraId="4A52E791"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 xml:space="preserve">3,114,954.00 </w:t>
            </w:r>
          </w:p>
        </w:tc>
      </w:tr>
      <w:tr w:rsidR="00A80CEE" w:rsidRPr="0032098A" w14:paraId="7AD27120" w14:textId="77777777" w:rsidTr="00E04B43">
        <w:trPr>
          <w:trHeight w:val="259"/>
          <w:jc w:val="center"/>
        </w:trPr>
        <w:tc>
          <w:tcPr>
            <w:tcW w:w="3700" w:type="dxa"/>
            <w:tcBorders>
              <w:top w:val="nil"/>
              <w:left w:val="nil"/>
              <w:bottom w:val="nil"/>
              <w:right w:val="nil"/>
            </w:tcBorders>
            <w:shd w:val="clear" w:color="auto" w:fill="auto"/>
            <w:vAlign w:val="center"/>
            <w:hideMark/>
          </w:tcPr>
          <w:p w14:paraId="7FF1CC24" w14:textId="77777777" w:rsidR="00A80CEE" w:rsidRPr="0032098A" w:rsidRDefault="00A80CEE">
            <w:pPr>
              <w:rPr>
                <w:rFonts w:ascii="Arial" w:hAnsi="Arial" w:cs="Arial"/>
                <w:color w:val="1E1916"/>
                <w:sz w:val="18"/>
                <w:szCs w:val="18"/>
              </w:rPr>
            </w:pPr>
            <w:r w:rsidRPr="0032098A">
              <w:rPr>
                <w:rFonts w:ascii="Arial" w:hAnsi="Arial" w:cs="Arial"/>
                <w:color w:val="1E1916"/>
                <w:sz w:val="18"/>
                <w:szCs w:val="18"/>
              </w:rPr>
              <w:t xml:space="preserve">Profit (Loss) before Depreciation and Tax </w:t>
            </w:r>
          </w:p>
        </w:tc>
        <w:tc>
          <w:tcPr>
            <w:tcW w:w="1660" w:type="dxa"/>
            <w:tcBorders>
              <w:top w:val="nil"/>
              <w:left w:val="nil"/>
              <w:bottom w:val="nil"/>
              <w:right w:val="nil"/>
            </w:tcBorders>
            <w:shd w:val="clear" w:color="auto" w:fill="auto"/>
            <w:vAlign w:val="center"/>
            <w:hideMark/>
          </w:tcPr>
          <w:p w14:paraId="7A317CA2"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nil"/>
              <w:right w:val="nil"/>
            </w:tcBorders>
            <w:shd w:val="clear" w:color="auto" w:fill="auto"/>
            <w:vAlign w:val="center"/>
            <w:hideMark/>
          </w:tcPr>
          <w:p w14:paraId="578740EC"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(25,828,375.00)</w:t>
            </w:r>
          </w:p>
        </w:tc>
      </w:tr>
      <w:tr w:rsidR="00A80CEE" w:rsidRPr="0032098A" w14:paraId="5E1E98D8" w14:textId="77777777" w:rsidTr="00E04B43">
        <w:trPr>
          <w:trHeight w:val="259"/>
          <w:jc w:val="center"/>
        </w:trPr>
        <w:tc>
          <w:tcPr>
            <w:tcW w:w="3700" w:type="dxa"/>
            <w:tcBorders>
              <w:top w:val="nil"/>
              <w:left w:val="nil"/>
              <w:bottom w:val="nil"/>
              <w:right w:val="nil"/>
            </w:tcBorders>
            <w:shd w:val="clear" w:color="auto" w:fill="auto"/>
            <w:noWrap/>
            <w:vAlign w:val="center"/>
            <w:hideMark/>
          </w:tcPr>
          <w:p w14:paraId="764ADF31" w14:textId="77777777" w:rsidR="00A80CEE" w:rsidRPr="0032098A" w:rsidRDefault="00A80CEE">
            <w:pPr>
              <w:rPr>
                <w:rFonts w:ascii="Arial" w:hAnsi="Arial" w:cs="Arial"/>
                <w:color w:val="1E1916"/>
                <w:sz w:val="18"/>
                <w:szCs w:val="18"/>
              </w:rPr>
            </w:pPr>
            <w:r w:rsidRPr="0032098A">
              <w:rPr>
                <w:rFonts w:ascii="Arial" w:hAnsi="Arial" w:cs="Arial"/>
                <w:color w:val="1E1916"/>
                <w:sz w:val="18"/>
                <w:szCs w:val="18"/>
              </w:rPr>
              <w:t>Less: Depreciation</w:t>
            </w:r>
          </w:p>
        </w:tc>
        <w:tc>
          <w:tcPr>
            <w:tcW w:w="1660" w:type="dxa"/>
            <w:tcBorders>
              <w:top w:val="nil"/>
              <w:left w:val="nil"/>
              <w:bottom w:val="nil"/>
              <w:right w:val="nil"/>
            </w:tcBorders>
            <w:shd w:val="clear" w:color="auto" w:fill="auto"/>
            <w:vAlign w:val="center"/>
            <w:hideMark/>
          </w:tcPr>
          <w:p w14:paraId="316163B2"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nil"/>
              <w:right w:val="nil"/>
            </w:tcBorders>
            <w:shd w:val="clear" w:color="auto" w:fill="auto"/>
            <w:vAlign w:val="center"/>
            <w:hideMark/>
          </w:tcPr>
          <w:p w14:paraId="003A781D"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 xml:space="preserve">2,344,660.00 </w:t>
            </w:r>
          </w:p>
        </w:tc>
      </w:tr>
      <w:tr w:rsidR="00A80CEE" w:rsidRPr="0032098A" w14:paraId="6E677B2C" w14:textId="77777777" w:rsidTr="00E04B43">
        <w:trPr>
          <w:trHeight w:val="259"/>
          <w:jc w:val="center"/>
        </w:trPr>
        <w:tc>
          <w:tcPr>
            <w:tcW w:w="3700" w:type="dxa"/>
            <w:tcBorders>
              <w:top w:val="nil"/>
              <w:left w:val="nil"/>
              <w:bottom w:val="nil"/>
              <w:right w:val="nil"/>
            </w:tcBorders>
            <w:shd w:val="clear" w:color="auto" w:fill="auto"/>
            <w:noWrap/>
            <w:vAlign w:val="center"/>
            <w:hideMark/>
          </w:tcPr>
          <w:p w14:paraId="56DA8C08" w14:textId="77777777" w:rsidR="00A80CEE" w:rsidRPr="0032098A" w:rsidRDefault="00A80CEE">
            <w:pPr>
              <w:rPr>
                <w:rFonts w:ascii="Arial" w:hAnsi="Arial" w:cs="Arial"/>
                <w:color w:val="1E1916"/>
                <w:sz w:val="18"/>
                <w:szCs w:val="18"/>
              </w:rPr>
            </w:pPr>
            <w:r w:rsidRPr="0032098A">
              <w:rPr>
                <w:rFonts w:ascii="Arial" w:hAnsi="Arial" w:cs="Arial"/>
                <w:color w:val="1E1916"/>
                <w:sz w:val="18"/>
                <w:szCs w:val="18"/>
              </w:rPr>
              <w:t>Less: Deferred Tax</w:t>
            </w:r>
          </w:p>
        </w:tc>
        <w:tc>
          <w:tcPr>
            <w:tcW w:w="1660" w:type="dxa"/>
            <w:tcBorders>
              <w:top w:val="nil"/>
              <w:left w:val="nil"/>
              <w:bottom w:val="nil"/>
              <w:right w:val="nil"/>
            </w:tcBorders>
            <w:shd w:val="clear" w:color="auto" w:fill="auto"/>
            <w:vAlign w:val="center"/>
            <w:hideMark/>
          </w:tcPr>
          <w:p w14:paraId="193AF6E9"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nil"/>
              <w:right w:val="nil"/>
            </w:tcBorders>
            <w:shd w:val="clear" w:color="auto" w:fill="auto"/>
            <w:vAlign w:val="center"/>
            <w:hideMark/>
          </w:tcPr>
          <w:p w14:paraId="061F009F" w14:textId="77777777" w:rsidR="00A80CEE" w:rsidRPr="0032098A" w:rsidRDefault="00A80CEE">
            <w:pPr>
              <w:jc w:val="right"/>
              <w:rPr>
                <w:rFonts w:ascii="Arial" w:hAnsi="Arial" w:cs="Arial"/>
                <w:color w:val="000000"/>
                <w:sz w:val="18"/>
                <w:szCs w:val="18"/>
              </w:rPr>
            </w:pPr>
            <w:r w:rsidRPr="0032098A">
              <w:rPr>
                <w:rFonts w:ascii="Arial" w:hAnsi="Arial" w:cs="Arial"/>
                <w:color w:val="000000"/>
                <w:sz w:val="18"/>
                <w:szCs w:val="18"/>
              </w:rPr>
              <w:t>(9,135,835.00)</w:t>
            </w:r>
          </w:p>
        </w:tc>
      </w:tr>
      <w:tr w:rsidR="00A80CEE" w:rsidRPr="0032098A" w14:paraId="6B8239FB" w14:textId="77777777" w:rsidTr="00E04B43">
        <w:trPr>
          <w:trHeight w:val="259"/>
          <w:jc w:val="center"/>
        </w:trPr>
        <w:tc>
          <w:tcPr>
            <w:tcW w:w="3700" w:type="dxa"/>
            <w:tcBorders>
              <w:top w:val="nil"/>
              <w:left w:val="nil"/>
              <w:bottom w:val="single" w:sz="4" w:space="0" w:color="auto"/>
              <w:right w:val="nil"/>
            </w:tcBorders>
            <w:shd w:val="clear" w:color="auto" w:fill="auto"/>
            <w:noWrap/>
            <w:vAlign w:val="center"/>
            <w:hideMark/>
          </w:tcPr>
          <w:p w14:paraId="12ED35A8" w14:textId="77777777" w:rsidR="00A80CEE" w:rsidRPr="0032098A" w:rsidRDefault="00A80CEE">
            <w:pPr>
              <w:rPr>
                <w:rFonts w:ascii="Arial" w:hAnsi="Arial" w:cs="Arial"/>
                <w:b/>
                <w:bCs/>
                <w:color w:val="1E1916"/>
                <w:sz w:val="18"/>
                <w:szCs w:val="18"/>
              </w:rPr>
            </w:pPr>
            <w:r w:rsidRPr="0032098A">
              <w:rPr>
                <w:rFonts w:ascii="Arial" w:hAnsi="Arial" w:cs="Arial"/>
                <w:b/>
                <w:bCs/>
                <w:color w:val="1E1916"/>
                <w:sz w:val="18"/>
                <w:szCs w:val="18"/>
              </w:rPr>
              <w:t>Profit (Loss) after Tax</w:t>
            </w:r>
          </w:p>
        </w:tc>
        <w:tc>
          <w:tcPr>
            <w:tcW w:w="1660" w:type="dxa"/>
            <w:tcBorders>
              <w:top w:val="nil"/>
              <w:left w:val="nil"/>
              <w:bottom w:val="single" w:sz="4" w:space="0" w:color="auto"/>
              <w:right w:val="nil"/>
            </w:tcBorders>
            <w:shd w:val="clear" w:color="auto" w:fill="auto"/>
            <w:vAlign w:val="center"/>
            <w:hideMark/>
          </w:tcPr>
          <w:p w14:paraId="31302C73" w14:textId="77777777" w:rsidR="00A80CEE" w:rsidRPr="0032098A" w:rsidRDefault="00A80CEE" w:rsidP="0032098A">
            <w:pPr>
              <w:jc w:val="center"/>
              <w:rPr>
                <w:rFonts w:ascii="Arial" w:hAnsi="Arial" w:cs="Arial"/>
                <w:color w:val="000000"/>
                <w:sz w:val="18"/>
                <w:szCs w:val="18"/>
              </w:rPr>
            </w:pPr>
            <w:r w:rsidRPr="0032098A">
              <w:rPr>
                <w:rFonts w:ascii="Arial" w:hAnsi="Arial" w:cs="Arial"/>
                <w:color w:val="000000"/>
                <w:sz w:val="18"/>
                <w:szCs w:val="18"/>
              </w:rPr>
              <w:t>-</w:t>
            </w:r>
          </w:p>
        </w:tc>
        <w:tc>
          <w:tcPr>
            <w:tcW w:w="1660" w:type="dxa"/>
            <w:tcBorders>
              <w:top w:val="nil"/>
              <w:left w:val="nil"/>
              <w:bottom w:val="single" w:sz="4" w:space="0" w:color="auto"/>
              <w:right w:val="nil"/>
            </w:tcBorders>
            <w:shd w:val="clear" w:color="auto" w:fill="auto"/>
            <w:vAlign w:val="center"/>
            <w:hideMark/>
          </w:tcPr>
          <w:p w14:paraId="2025F705" w14:textId="77777777" w:rsidR="00A80CEE" w:rsidRPr="0032098A" w:rsidRDefault="00A80CEE">
            <w:pPr>
              <w:jc w:val="right"/>
              <w:rPr>
                <w:rFonts w:ascii="Arial" w:hAnsi="Arial" w:cs="Arial"/>
                <w:b/>
                <w:bCs/>
                <w:color w:val="000000"/>
                <w:sz w:val="18"/>
                <w:szCs w:val="18"/>
              </w:rPr>
            </w:pPr>
            <w:r w:rsidRPr="0032098A">
              <w:rPr>
                <w:rFonts w:ascii="Arial" w:hAnsi="Arial" w:cs="Arial"/>
                <w:b/>
                <w:bCs/>
                <w:color w:val="000000"/>
                <w:sz w:val="18"/>
                <w:szCs w:val="18"/>
              </w:rPr>
              <w:t>(19,037,200.00)</w:t>
            </w:r>
          </w:p>
        </w:tc>
      </w:tr>
    </w:tbl>
    <w:p w14:paraId="4EED3476" w14:textId="77777777" w:rsidR="00A80CEE" w:rsidRDefault="00A80CEE" w:rsidP="0039568C">
      <w:pPr>
        <w:pStyle w:val="Footnote"/>
        <w:rPr>
          <w:rFonts w:eastAsia="Calibri"/>
        </w:rPr>
      </w:pPr>
    </w:p>
    <w:p w14:paraId="5E728DB2" w14:textId="2288B53E" w:rsidR="00FE7112" w:rsidRPr="000710D2" w:rsidRDefault="00FE7112" w:rsidP="00BC07F8">
      <w:pPr>
        <w:pStyle w:val="Footnote"/>
        <w:rPr>
          <w:rFonts w:eastAsia="Calibri"/>
        </w:rPr>
      </w:pPr>
      <w:r w:rsidRPr="000710D2">
        <w:rPr>
          <w:rFonts w:eastAsia="Calibri"/>
        </w:rPr>
        <w:t xml:space="preserve">Source: </w:t>
      </w:r>
      <w:r w:rsidR="00FA7206">
        <w:rPr>
          <w:rFonts w:eastAsia="Calibri"/>
        </w:rPr>
        <w:t xml:space="preserve">Sundaram Edusys Pvt. Ltd., </w:t>
      </w:r>
      <w:r w:rsidRPr="004C05A6">
        <w:rPr>
          <w:rFonts w:eastAsia="Calibri"/>
          <w:i/>
          <w:iCs/>
        </w:rPr>
        <w:t xml:space="preserve">Annual Report </w:t>
      </w:r>
      <w:r w:rsidR="00FA7206" w:rsidRPr="004C05A6">
        <w:rPr>
          <w:rFonts w:eastAsia="Calibri"/>
          <w:i/>
          <w:iCs/>
        </w:rPr>
        <w:t>2011</w:t>
      </w:r>
      <w:r w:rsidR="00FA7206">
        <w:rPr>
          <w:rFonts w:eastAsia="Calibri"/>
        </w:rPr>
        <w:t>, a</w:t>
      </w:r>
      <w:r>
        <w:rPr>
          <w:rFonts w:eastAsia="Calibri"/>
        </w:rPr>
        <w:t xml:space="preserve">ccessed </w:t>
      </w:r>
      <w:r w:rsidRPr="000710D2">
        <w:rPr>
          <w:rFonts w:eastAsia="Calibri"/>
        </w:rPr>
        <w:t>Jan</w:t>
      </w:r>
      <w:r w:rsidR="00FA7206">
        <w:rPr>
          <w:rFonts w:eastAsia="Calibri"/>
        </w:rPr>
        <w:t>uary</w:t>
      </w:r>
      <w:r w:rsidRPr="000710D2">
        <w:rPr>
          <w:rFonts w:eastAsia="Calibri"/>
        </w:rPr>
        <w:t xml:space="preserve"> 25, 2019</w:t>
      </w:r>
      <w:r w:rsidR="00FA7206">
        <w:rPr>
          <w:rFonts w:eastAsia="Calibri"/>
        </w:rPr>
        <w:t>,</w:t>
      </w:r>
      <w:r w:rsidRPr="000710D2">
        <w:rPr>
          <w:rFonts w:eastAsia="Calibri"/>
        </w:rPr>
        <w:t xml:space="preserve"> www.sundaramgroups.in/wp-content/uploads/2016/08/E-CLASS-ANNUAL-REPORT-2010-11.pdf</w:t>
      </w:r>
      <w:r w:rsidR="001D594C">
        <w:rPr>
          <w:rFonts w:eastAsia="Calibri"/>
        </w:rPr>
        <w:t>.</w:t>
      </w:r>
    </w:p>
    <w:p w14:paraId="6BB2C7F8" w14:textId="77777777" w:rsidR="00FE7112" w:rsidRPr="000710D2" w:rsidRDefault="00FE7112" w:rsidP="004C05A6">
      <w:pPr>
        <w:pStyle w:val="ExhibitText"/>
        <w:rPr>
          <w:rFonts w:eastAsia="Calibri"/>
        </w:rPr>
      </w:pPr>
    </w:p>
    <w:p w14:paraId="44AE5AEC" w14:textId="77777777" w:rsidR="00FE7112" w:rsidRPr="000710D2" w:rsidRDefault="00FE7112" w:rsidP="004C05A6">
      <w:pPr>
        <w:pStyle w:val="ExhibitText"/>
        <w:rPr>
          <w:rFonts w:eastAsia="Calibri"/>
        </w:rPr>
      </w:pPr>
    </w:p>
    <w:p w14:paraId="1C3508C1" w14:textId="625C97D5" w:rsidR="00FE7112" w:rsidRDefault="00FE7112" w:rsidP="00BC07F8">
      <w:pPr>
        <w:pStyle w:val="ExhibitHeading"/>
        <w:rPr>
          <w:rFonts w:eastAsia="Calibri"/>
        </w:rPr>
      </w:pPr>
      <w:r w:rsidRPr="000710D2">
        <w:rPr>
          <w:rFonts w:eastAsia="Calibri"/>
        </w:rPr>
        <w:t xml:space="preserve">EXHIBIT 10: </w:t>
      </w:r>
      <w:r w:rsidR="00293F56" w:rsidRPr="00293F56">
        <w:rPr>
          <w:rFonts w:eastAsia="Calibri"/>
        </w:rPr>
        <w:t>E-Class</w:t>
      </w:r>
      <w:r w:rsidR="002217F2">
        <w:rPr>
          <w:rFonts w:eastAsia="Calibri"/>
        </w:rPr>
        <w:t>,</w:t>
      </w:r>
      <w:r w:rsidR="00293F56" w:rsidRPr="00293F56">
        <w:rPr>
          <w:rFonts w:eastAsia="Calibri"/>
        </w:rPr>
        <w:t xml:space="preserve"> Statement of Profit and Loss (2013–2017), in ₹ millions</w:t>
      </w:r>
    </w:p>
    <w:p w14:paraId="1539C0D1" w14:textId="77777777" w:rsidR="006F0771" w:rsidRPr="00C7012A" w:rsidRDefault="006F0771" w:rsidP="004C05A6">
      <w:pPr>
        <w:pStyle w:val="ExhibitText"/>
        <w:rPr>
          <w:rFonts w:eastAsia="Calibri"/>
        </w:rPr>
      </w:pPr>
    </w:p>
    <w:tbl>
      <w:tblPr>
        <w:tblW w:w="5000" w:type="pct"/>
        <w:tblLayout w:type="fixed"/>
        <w:tblLook w:val="04A0" w:firstRow="1" w:lastRow="0" w:firstColumn="1" w:lastColumn="0" w:noHBand="0" w:noVBand="1"/>
      </w:tblPr>
      <w:tblGrid>
        <w:gridCol w:w="3373"/>
        <w:gridCol w:w="1197"/>
        <w:gridCol w:w="1197"/>
        <w:gridCol w:w="1198"/>
        <w:gridCol w:w="1197"/>
        <w:gridCol w:w="1198"/>
      </w:tblGrid>
      <w:tr w:rsidR="005937C7" w:rsidRPr="005937C7" w14:paraId="634995D1" w14:textId="77777777" w:rsidTr="005937C7">
        <w:trPr>
          <w:trHeight w:val="288"/>
        </w:trPr>
        <w:tc>
          <w:tcPr>
            <w:tcW w:w="3373" w:type="dxa"/>
            <w:tcBorders>
              <w:top w:val="single" w:sz="4" w:space="0" w:color="auto"/>
              <w:left w:val="nil"/>
              <w:bottom w:val="single" w:sz="8" w:space="0" w:color="auto"/>
              <w:right w:val="nil"/>
            </w:tcBorders>
            <w:shd w:val="clear" w:color="auto" w:fill="auto"/>
            <w:vAlign w:val="center"/>
            <w:hideMark/>
          </w:tcPr>
          <w:p w14:paraId="31B0AC68" w14:textId="071FF4AF" w:rsidR="005937C7" w:rsidRPr="005937C7" w:rsidRDefault="001C073C">
            <w:pPr>
              <w:jc w:val="right"/>
              <w:rPr>
                <w:rFonts w:ascii="Arial" w:hAnsi="Arial" w:cs="Arial"/>
                <w:b/>
                <w:bCs/>
                <w:color w:val="000000"/>
                <w:sz w:val="18"/>
                <w:szCs w:val="18"/>
              </w:rPr>
            </w:pPr>
            <w:r>
              <w:rPr>
                <w:rFonts w:ascii="Arial" w:hAnsi="Arial" w:cs="Arial"/>
                <w:b/>
                <w:bCs/>
                <w:color w:val="000000"/>
                <w:sz w:val="18"/>
                <w:szCs w:val="18"/>
              </w:rPr>
              <w:t>Y</w:t>
            </w:r>
            <w:r w:rsidR="005937C7" w:rsidRPr="005937C7">
              <w:rPr>
                <w:rFonts w:ascii="Arial" w:hAnsi="Arial" w:cs="Arial"/>
                <w:b/>
                <w:bCs/>
                <w:color w:val="000000"/>
                <w:sz w:val="18"/>
                <w:szCs w:val="18"/>
              </w:rPr>
              <w:t>ear ended March 31st</w:t>
            </w:r>
          </w:p>
        </w:tc>
        <w:tc>
          <w:tcPr>
            <w:tcW w:w="1197" w:type="dxa"/>
            <w:tcBorders>
              <w:top w:val="single" w:sz="4" w:space="0" w:color="auto"/>
              <w:left w:val="nil"/>
              <w:bottom w:val="single" w:sz="8" w:space="0" w:color="auto"/>
              <w:right w:val="nil"/>
            </w:tcBorders>
            <w:shd w:val="clear" w:color="auto" w:fill="auto"/>
            <w:vAlign w:val="center"/>
            <w:hideMark/>
          </w:tcPr>
          <w:p w14:paraId="61D2CEEC"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2013</w:t>
            </w:r>
          </w:p>
        </w:tc>
        <w:tc>
          <w:tcPr>
            <w:tcW w:w="1197" w:type="dxa"/>
            <w:tcBorders>
              <w:top w:val="single" w:sz="4" w:space="0" w:color="auto"/>
              <w:left w:val="nil"/>
              <w:bottom w:val="single" w:sz="8" w:space="0" w:color="auto"/>
              <w:right w:val="nil"/>
            </w:tcBorders>
            <w:shd w:val="clear" w:color="auto" w:fill="auto"/>
            <w:vAlign w:val="center"/>
            <w:hideMark/>
          </w:tcPr>
          <w:p w14:paraId="6F5915F6"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2014</w:t>
            </w:r>
          </w:p>
        </w:tc>
        <w:tc>
          <w:tcPr>
            <w:tcW w:w="1198" w:type="dxa"/>
            <w:tcBorders>
              <w:top w:val="single" w:sz="4" w:space="0" w:color="auto"/>
              <w:left w:val="nil"/>
              <w:bottom w:val="single" w:sz="8" w:space="0" w:color="auto"/>
              <w:right w:val="nil"/>
            </w:tcBorders>
            <w:shd w:val="clear" w:color="auto" w:fill="auto"/>
            <w:vAlign w:val="center"/>
            <w:hideMark/>
          </w:tcPr>
          <w:p w14:paraId="47AC8397"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2015</w:t>
            </w:r>
          </w:p>
        </w:tc>
        <w:tc>
          <w:tcPr>
            <w:tcW w:w="1197" w:type="dxa"/>
            <w:tcBorders>
              <w:top w:val="single" w:sz="4" w:space="0" w:color="auto"/>
              <w:left w:val="nil"/>
              <w:bottom w:val="single" w:sz="8" w:space="0" w:color="auto"/>
              <w:right w:val="nil"/>
            </w:tcBorders>
            <w:shd w:val="clear" w:color="auto" w:fill="auto"/>
            <w:vAlign w:val="center"/>
            <w:hideMark/>
          </w:tcPr>
          <w:p w14:paraId="40411032"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2016</w:t>
            </w:r>
          </w:p>
        </w:tc>
        <w:tc>
          <w:tcPr>
            <w:tcW w:w="1198" w:type="dxa"/>
            <w:tcBorders>
              <w:top w:val="single" w:sz="4" w:space="0" w:color="auto"/>
              <w:left w:val="nil"/>
              <w:bottom w:val="single" w:sz="8" w:space="0" w:color="auto"/>
              <w:right w:val="nil"/>
            </w:tcBorders>
            <w:shd w:val="clear" w:color="auto" w:fill="auto"/>
            <w:vAlign w:val="center"/>
            <w:hideMark/>
          </w:tcPr>
          <w:p w14:paraId="1B172DED"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2017</w:t>
            </w:r>
          </w:p>
        </w:tc>
      </w:tr>
      <w:tr w:rsidR="005937C7" w:rsidRPr="005937C7" w14:paraId="13F84F7D" w14:textId="77777777" w:rsidTr="005937C7">
        <w:trPr>
          <w:trHeight w:val="288"/>
        </w:trPr>
        <w:tc>
          <w:tcPr>
            <w:tcW w:w="3373" w:type="dxa"/>
            <w:tcBorders>
              <w:top w:val="nil"/>
              <w:left w:val="nil"/>
              <w:bottom w:val="nil"/>
              <w:right w:val="nil"/>
            </w:tcBorders>
            <w:shd w:val="clear" w:color="auto" w:fill="auto"/>
            <w:vAlign w:val="center"/>
            <w:hideMark/>
          </w:tcPr>
          <w:p w14:paraId="19056006"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INCOME</w:t>
            </w:r>
          </w:p>
        </w:tc>
        <w:tc>
          <w:tcPr>
            <w:tcW w:w="1197" w:type="dxa"/>
            <w:tcBorders>
              <w:top w:val="nil"/>
              <w:left w:val="nil"/>
              <w:bottom w:val="nil"/>
              <w:right w:val="nil"/>
            </w:tcBorders>
            <w:shd w:val="clear" w:color="auto" w:fill="auto"/>
            <w:noWrap/>
            <w:vAlign w:val="center"/>
            <w:hideMark/>
          </w:tcPr>
          <w:p w14:paraId="7E418BA2" w14:textId="77777777" w:rsidR="005937C7" w:rsidRPr="005937C7" w:rsidRDefault="005937C7">
            <w:pPr>
              <w:rPr>
                <w:rFonts w:ascii="Arial" w:hAnsi="Arial" w:cs="Arial"/>
                <w:b/>
                <w:bCs/>
                <w:color w:val="000000"/>
                <w:sz w:val="18"/>
                <w:szCs w:val="18"/>
              </w:rPr>
            </w:pPr>
          </w:p>
        </w:tc>
        <w:tc>
          <w:tcPr>
            <w:tcW w:w="1197" w:type="dxa"/>
            <w:tcBorders>
              <w:top w:val="nil"/>
              <w:left w:val="nil"/>
              <w:bottom w:val="nil"/>
              <w:right w:val="nil"/>
            </w:tcBorders>
            <w:shd w:val="clear" w:color="auto" w:fill="auto"/>
            <w:noWrap/>
            <w:vAlign w:val="center"/>
            <w:hideMark/>
          </w:tcPr>
          <w:p w14:paraId="3396D4AA"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3C695FB1" w14:textId="77777777" w:rsidR="005937C7" w:rsidRPr="005937C7" w:rsidRDefault="005937C7">
            <w:pPr>
              <w:rPr>
                <w:sz w:val="18"/>
                <w:szCs w:val="18"/>
              </w:rPr>
            </w:pPr>
          </w:p>
        </w:tc>
        <w:tc>
          <w:tcPr>
            <w:tcW w:w="1197" w:type="dxa"/>
            <w:tcBorders>
              <w:top w:val="nil"/>
              <w:left w:val="nil"/>
              <w:bottom w:val="nil"/>
              <w:right w:val="nil"/>
            </w:tcBorders>
            <w:shd w:val="clear" w:color="auto" w:fill="auto"/>
            <w:noWrap/>
            <w:vAlign w:val="center"/>
            <w:hideMark/>
          </w:tcPr>
          <w:p w14:paraId="3188CC4A"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6811F531" w14:textId="77777777" w:rsidR="005937C7" w:rsidRPr="005937C7" w:rsidRDefault="005937C7">
            <w:pPr>
              <w:rPr>
                <w:sz w:val="18"/>
                <w:szCs w:val="18"/>
              </w:rPr>
            </w:pPr>
          </w:p>
        </w:tc>
      </w:tr>
      <w:tr w:rsidR="005937C7" w:rsidRPr="005937C7" w14:paraId="0D800042" w14:textId="77777777" w:rsidTr="005937C7">
        <w:trPr>
          <w:trHeight w:val="288"/>
        </w:trPr>
        <w:tc>
          <w:tcPr>
            <w:tcW w:w="3373" w:type="dxa"/>
            <w:tcBorders>
              <w:top w:val="nil"/>
              <w:left w:val="nil"/>
              <w:bottom w:val="nil"/>
              <w:right w:val="nil"/>
            </w:tcBorders>
            <w:shd w:val="clear" w:color="auto" w:fill="auto"/>
            <w:vAlign w:val="center"/>
            <w:hideMark/>
          </w:tcPr>
          <w:p w14:paraId="380E3D76" w14:textId="50330E87" w:rsidR="005937C7" w:rsidRPr="005937C7" w:rsidRDefault="005937C7">
            <w:pPr>
              <w:rPr>
                <w:rFonts w:ascii="Arial" w:hAnsi="Arial" w:cs="Arial"/>
                <w:color w:val="000000"/>
                <w:sz w:val="18"/>
                <w:szCs w:val="18"/>
              </w:rPr>
            </w:pPr>
            <w:r w:rsidRPr="005937C7">
              <w:rPr>
                <w:rFonts w:ascii="Arial" w:hAnsi="Arial" w:cs="Arial"/>
                <w:color w:val="000000"/>
                <w:sz w:val="18"/>
                <w:szCs w:val="18"/>
              </w:rPr>
              <w:t xml:space="preserve">Revenue </w:t>
            </w:r>
            <w:r>
              <w:rPr>
                <w:rFonts w:ascii="Arial" w:hAnsi="Arial" w:cs="Arial"/>
                <w:color w:val="000000"/>
                <w:sz w:val="18"/>
                <w:szCs w:val="18"/>
              </w:rPr>
              <w:t>f</w:t>
            </w:r>
            <w:r w:rsidRPr="005937C7">
              <w:rPr>
                <w:rFonts w:ascii="Arial" w:hAnsi="Arial" w:cs="Arial"/>
                <w:color w:val="000000"/>
                <w:sz w:val="18"/>
                <w:szCs w:val="18"/>
              </w:rPr>
              <w:t>rom Operations</w:t>
            </w:r>
          </w:p>
        </w:tc>
        <w:tc>
          <w:tcPr>
            <w:tcW w:w="1197" w:type="dxa"/>
            <w:tcBorders>
              <w:top w:val="nil"/>
              <w:left w:val="nil"/>
              <w:bottom w:val="nil"/>
              <w:right w:val="nil"/>
            </w:tcBorders>
            <w:shd w:val="clear" w:color="auto" w:fill="auto"/>
            <w:noWrap/>
            <w:vAlign w:val="center"/>
            <w:hideMark/>
          </w:tcPr>
          <w:p w14:paraId="1558A38C"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75.19 </w:t>
            </w:r>
          </w:p>
        </w:tc>
        <w:tc>
          <w:tcPr>
            <w:tcW w:w="1197" w:type="dxa"/>
            <w:tcBorders>
              <w:top w:val="nil"/>
              <w:left w:val="nil"/>
              <w:bottom w:val="nil"/>
              <w:right w:val="nil"/>
            </w:tcBorders>
            <w:shd w:val="clear" w:color="auto" w:fill="auto"/>
            <w:noWrap/>
            <w:vAlign w:val="center"/>
            <w:hideMark/>
          </w:tcPr>
          <w:p w14:paraId="0486F6DF"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22.86 </w:t>
            </w:r>
          </w:p>
        </w:tc>
        <w:tc>
          <w:tcPr>
            <w:tcW w:w="1198" w:type="dxa"/>
            <w:tcBorders>
              <w:top w:val="nil"/>
              <w:left w:val="nil"/>
              <w:bottom w:val="nil"/>
              <w:right w:val="nil"/>
            </w:tcBorders>
            <w:shd w:val="clear" w:color="auto" w:fill="auto"/>
            <w:noWrap/>
            <w:vAlign w:val="center"/>
            <w:hideMark/>
          </w:tcPr>
          <w:p w14:paraId="48B987A7"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16.19 </w:t>
            </w:r>
          </w:p>
        </w:tc>
        <w:tc>
          <w:tcPr>
            <w:tcW w:w="1197" w:type="dxa"/>
            <w:tcBorders>
              <w:top w:val="nil"/>
              <w:left w:val="nil"/>
              <w:bottom w:val="nil"/>
              <w:right w:val="nil"/>
            </w:tcBorders>
            <w:shd w:val="clear" w:color="auto" w:fill="auto"/>
            <w:noWrap/>
            <w:vAlign w:val="center"/>
            <w:hideMark/>
          </w:tcPr>
          <w:p w14:paraId="1095E5D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25.07 </w:t>
            </w:r>
          </w:p>
        </w:tc>
        <w:tc>
          <w:tcPr>
            <w:tcW w:w="1198" w:type="dxa"/>
            <w:tcBorders>
              <w:top w:val="nil"/>
              <w:left w:val="nil"/>
              <w:bottom w:val="nil"/>
              <w:right w:val="nil"/>
            </w:tcBorders>
            <w:shd w:val="clear" w:color="auto" w:fill="auto"/>
            <w:noWrap/>
            <w:vAlign w:val="center"/>
            <w:hideMark/>
          </w:tcPr>
          <w:p w14:paraId="619E35B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48.98 </w:t>
            </w:r>
          </w:p>
        </w:tc>
      </w:tr>
      <w:tr w:rsidR="005937C7" w:rsidRPr="005937C7" w14:paraId="4C811446" w14:textId="77777777" w:rsidTr="005937C7">
        <w:trPr>
          <w:trHeight w:val="288"/>
        </w:trPr>
        <w:tc>
          <w:tcPr>
            <w:tcW w:w="3373" w:type="dxa"/>
            <w:tcBorders>
              <w:top w:val="nil"/>
              <w:left w:val="nil"/>
              <w:bottom w:val="nil"/>
              <w:right w:val="nil"/>
            </w:tcBorders>
            <w:shd w:val="clear" w:color="auto" w:fill="auto"/>
            <w:vAlign w:val="center"/>
            <w:hideMark/>
          </w:tcPr>
          <w:p w14:paraId="029695BC"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Other Income</w:t>
            </w:r>
          </w:p>
        </w:tc>
        <w:tc>
          <w:tcPr>
            <w:tcW w:w="1197" w:type="dxa"/>
            <w:tcBorders>
              <w:top w:val="nil"/>
              <w:left w:val="nil"/>
              <w:bottom w:val="nil"/>
              <w:right w:val="nil"/>
            </w:tcBorders>
            <w:shd w:val="clear" w:color="auto" w:fill="auto"/>
            <w:noWrap/>
            <w:vAlign w:val="center"/>
            <w:hideMark/>
          </w:tcPr>
          <w:p w14:paraId="65FAF1C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671A977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0231B33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0.10 </w:t>
            </w:r>
          </w:p>
        </w:tc>
        <w:tc>
          <w:tcPr>
            <w:tcW w:w="1197" w:type="dxa"/>
            <w:tcBorders>
              <w:top w:val="nil"/>
              <w:left w:val="nil"/>
              <w:bottom w:val="nil"/>
              <w:right w:val="nil"/>
            </w:tcBorders>
            <w:shd w:val="clear" w:color="auto" w:fill="auto"/>
            <w:noWrap/>
            <w:vAlign w:val="center"/>
            <w:hideMark/>
          </w:tcPr>
          <w:p w14:paraId="47B4BF3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0.98 </w:t>
            </w:r>
          </w:p>
        </w:tc>
        <w:tc>
          <w:tcPr>
            <w:tcW w:w="1198" w:type="dxa"/>
            <w:tcBorders>
              <w:top w:val="nil"/>
              <w:left w:val="nil"/>
              <w:bottom w:val="nil"/>
              <w:right w:val="nil"/>
            </w:tcBorders>
            <w:shd w:val="clear" w:color="auto" w:fill="auto"/>
            <w:noWrap/>
            <w:vAlign w:val="center"/>
            <w:hideMark/>
          </w:tcPr>
          <w:p w14:paraId="7C1854F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0.26 </w:t>
            </w:r>
          </w:p>
        </w:tc>
      </w:tr>
      <w:tr w:rsidR="005937C7" w:rsidRPr="005937C7" w14:paraId="369E41FC" w14:textId="77777777" w:rsidTr="005937C7">
        <w:trPr>
          <w:trHeight w:val="288"/>
        </w:trPr>
        <w:tc>
          <w:tcPr>
            <w:tcW w:w="3373" w:type="dxa"/>
            <w:tcBorders>
              <w:top w:val="nil"/>
              <w:left w:val="nil"/>
              <w:bottom w:val="single" w:sz="4" w:space="0" w:color="auto"/>
              <w:right w:val="nil"/>
            </w:tcBorders>
            <w:shd w:val="clear" w:color="auto" w:fill="auto"/>
            <w:vAlign w:val="center"/>
            <w:hideMark/>
          </w:tcPr>
          <w:p w14:paraId="0EF39B46"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Total Income (I)</w:t>
            </w:r>
          </w:p>
        </w:tc>
        <w:tc>
          <w:tcPr>
            <w:tcW w:w="1197" w:type="dxa"/>
            <w:tcBorders>
              <w:top w:val="nil"/>
              <w:left w:val="nil"/>
              <w:bottom w:val="single" w:sz="4" w:space="0" w:color="auto"/>
              <w:right w:val="nil"/>
            </w:tcBorders>
            <w:shd w:val="clear" w:color="auto" w:fill="auto"/>
            <w:noWrap/>
            <w:vAlign w:val="center"/>
            <w:hideMark/>
          </w:tcPr>
          <w:p w14:paraId="329877BD"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75.19 </w:t>
            </w:r>
          </w:p>
        </w:tc>
        <w:tc>
          <w:tcPr>
            <w:tcW w:w="1197" w:type="dxa"/>
            <w:tcBorders>
              <w:top w:val="nil"/>
              <w:left w:val="nil"/>
              <w:bottom w:val="single" w:sz="4" w:space="0" w:color="auto"/>
              <w:right w:val="nil"/>
            </w:tcBorders>
            <w:shd w:val="clear" w:color="auto" w:fill="auto"/>
            <w:noWrap/>
            <w:vAlign w:val="center"/>
            <w:hideMark/>
          </w:tcPr>
          <w:p w14:paraId="1E36670D"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22.86 </w:t>
            </w:r>
          </w:p>
        </w:tc>
        <w:tc>
          <w:tcPr>
            <w:tcW w:w="1198" w:type="dxa"/>
            <w:tcBorders>
              <w:top w:val="nil"/>
              <w:left w:val="nil"/>
              <w:bottom w:val="single" w:sz="4" w:space="0" w:color="auto"/>
              <w:right w:val="nil"/>
            </w:tcBorders>
            <w:shd w:val="clear" w:color="auto" w:fill="auto"/>
            <w:noWrap/>
            <w:vAlign w:val="center"/>
            <w:hideMark/>
          </w:tcPr>
          <w:p w14:paraId="281C2BF3"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16.29 </w:t>
            </w:r>
          </w:p>
        </w:tc>
        <w:tc>
          <w:tcPr>
            <w:tcW w:w="1197" w:type="dxa"/>
            <w:tcBorders>
              <w:top w:val="nil"/>
              <w:left w:val="nil"/>
              <w:bottom w:val="single" w:sz="4" w:space="0" w:color="auto"/>
              <w:right w:val="nil"/>
            </w:tcBorders>
            <w:shd w:val="clear" w:color="auto" w:fill="auto"/>
            <w:noWrap/>
            <w:vAlign w:val="center"/>
            <w:hideMark/>
          </w:tcPr>
          <w:p w14:paraId="5BCED507"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26.05 </w:t>
            </w:r>
          </w:p>
        </w:tc>
        <w:tc>
          <w:tcPr>
            <w:tcW w:w="1198" w:type="dxa"/>
            <w:tcBorders>
              <w:top w:val="nil"/>
              <w:left w:val="nil"/>
              <w:bottom w:val="single" w:sz="4" w:space="0" w:color="auto"/>
              <w:right w:val="nil"/>
            </w:tcBorders>
            <w:shd w:val="clear" w:color="auto" w:fill="auto"/>
            <w:noWrap/>
            <w:vAlign w:val="center"/>
            <w:hideMark/>
          </w:tcPr>
          <w:p w14:paraId="28CF5FE3"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49.23 </w:t>
            </w:r>
          </w:p>
        </w:tc>
      </w:tr>
      <w:tr w:rsidR="005937C7" w:rsidRPr="005937C7" w14:paraId="50FDB851" w14:textId="77777777" w:rsidTr="005937C7">
        <w:trPr>
          <w:trHeight w:val="288"/>
        </w:trPr>
        <w:tc>
          <w:tcPr>
            <w:tcW w:w="3373" w:type="dxa"/>
            <w:tcBorders>
              <w:top w:val="nil"/>
              <w:left w:val="nil"/>
              <w:bottom w:val="nil"/>
              <w:right w:val="nil"/>
            </w:tcBorders>
            <w:shd w:val="clear" w:color="auto" w:fill="auto"/>
            <w:vAlign w:val="center"/>
            <w:hideMark/>
          </w:tcPr>
          <w:p w14:paraId="70563510"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EXPENSES</w:t>
            </w:r>
          </w:p>
        </w:tc>
        <w:tc>
          <w:tcPr>
            <w:tcW w:w="1197" w:type="dxa"/>
            <w:tcBorders>
              <w:top w:val="nil"/>
              <w:left w:val="nil"/>
              <w:bottom w:val="nil"/>
              <w:right w:val="nil"/>
            </w:tcBorders>
            <w:shd w:val="clear" w:color="auto" w:fill="auto"/>
            <w:noWrap/>
            <w:vAlign w:val="center"/>
            <w:hideMark/>
          </w:tcPr>
          <w:p w14:paraId="363EA2D2" w14:textId="77777777" w:rsidR="005937C7" w:rsidRPr="005937C7" w:rsidRDefault="005937C7">
            <w:pPr>
              <w:rPr>
                <w:rFonts w:ascii="Arial" w:hAnsi="Arial" w:cs="Arial"/>
                <w:b/>
                <w:bCs/>
                <w:color w:val="000000"/>
                <w:sz w:val="18"/>
                <w:szCs w:val="18"/>
              </w:rPr>
            </w:pPr>
          </w:p>
        </w:tc>
        <w:tc>
          <w:tcPr>
            <w:tcW w:w="1197" w:type="dxa"/>
            <w:tcBorders>
              <w:top w:val="nil"/>
              <w:left w:val="nil"/>
              <w:bottom w:val="nil"/>
              <w:right w:val="nil"/>
            </w:tcBorders>
            <w:shd w:val="clear" w:color="auto" w:fill="auto"/>
            <w:noWrap/>
            <w:vAlign w:val="center"/>
            <w:hideMark/>
          </w:tcPr>
          <w:p w14:paraId="1BF91D72"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3EEB5902" w14:textId="77777777" w:rsidR="005937C7" w:rsidRPr="005937C7" w:rsidRDefault="005937C7">
            <w:pPr>
              <w:rPr>
                <w:sz w:val="18"/>
                <w:szCs w:val="18"/>
              </w:rPr>
            </w:pPr>
          </w:p>
        </w:tc>
        <w:tc>
          <w:tcPr>
            <w:tcW w:w="1197" w:type="dxa"/>
            <w:tcBorders>
              <w:top w:val="nil"/>
              <w:left w:val="nil"/>
              <w:bottom w:val="nil"/>
              <w:right w:val="nil"/>
            </w:tcBorders>
            <w:shd w:val="clear" w:color="auto" w:fill="auto"/>
            <w:noWrap/>
            <w:vAlign w:val="center"/>
            <w:hideMark/>
          </w:tcPr>
          <w:p w14:paraId="65C27D36"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714A7880" w14:textId="77777777" w:rsidR="005937C7" w:rsidRPr="005937C7" w:rsidRDefault="005937C7">
            <w:pPr>
              <w:rPr>
                <w:sz w:val="18"/>
                <w:szCs w:val="18"/>
              </w:rPr>
            </w:pPr>
          </w:p>
        </w:tc>
      </w:tr>
      <w:tr w:rsidR="005937C7" w:rsidRPr="005937C7" w14:paraId="2C68F4F6" w14:textId="77777777" w:rsidTr="005937C7">
        <w:trPr>
          <w:trHeight w:val="288"/>
        </w:trPr>
        <w:tc>
          <w:tcPr>
            <w:tcW w:w="3373" w:type="dxa"/>
            <w:tcBorders>
              <w:top w:val="nil"/>
              <w:left w:val="nil"/>
              <w:bottom w:val="nil"/>
              <w:right w:val="nil"/>
            </w:tcBorders>
            <w:shd w:val="clear" w:color="auto" w:fill="auto"/>
            <w:vAlign w:val="center"/>
            <w:hideMark/>
          </w:tcPr>
          <w:p w14:paraId="3094D1F8"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Cost of Materials Consumed</w:t>
            </w:r>
          </w:p>
        </w:tc>
        <w:tc>
          <w:tcPr>
            <w:tcW w:w="1197" w:type="dxa"/>
            <w:tcBorders>
              <w:top w:val="nil"/>
              <w:left w:val="nil"/>
              <w:bottom w:val="nil"/>
              <w:right w:val="nil"/>
            </w:tcBorders>
            <w:shd w:val="clear" w:color="auto" w:fill="auto"/>
            <w:noWrap/>
            <w:vAlign w:val="center"/>
            <w:hideMark/>
          </w:tcPr>
          <w:p w14:paraId="5847E91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22.50 </w:t>
            </w:r>
          </w:p>
        </w:tc>
        <w:tc>
          <w:tcPr>
            <w:tcW w:w="1197" w:type="dxa"/>
            <w:tcBorders>
              <w:top w:val="nil"/>
              <w:left w:val="nil"/>
              <w:bottom w:val="nil"/>
              <w:right w:val="nil"/>
            </w:tcBorders>
            <w:shd w:val="clear" w:color="auto" w:fill="auto"/>
            <w:noWrap/>
            <w:vAlign w:val="center"/>
            <w:hideMark/>
          </w:tcPr>
          <w:p w14:paraId="59C50013"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5.09 </w:t>
            </w:r>
          </w:p>
        </w:tc>
        <w:tc>
          <w:tcPr>
            <w:tcW w:w="1198" w:type="dxa"/>
            <w:tcBorders>
              <w:top w:val="nil"/>
              <w:left w:val="nil"/>
              <w:bottom w:val="nil"/>
              <w:right w:val="nil"/>
            </w:tcBorders>
            <w:shd w:val="clear" w:color="auto" w:fill="auto"/>
            <w:noWrap/>
            <w:vAlign w:val="center"/>
            <w:hideMark/>
          </w:tcPr>
          <w:p w14:paraId="75A0BD0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5.27 </w:t>
            </w:r>
          </w:p>
        </w:tc>
        <w:tc>
          <w:tcPr>
            <w:tcW w:w="1197" w:type="dxa"/>
            <w:tcBorders>
              <w:top w:val="nil"/>
              <w:left w:val="nil"/>
              <w:bottom w:val="nil"/>
              <w:right w:val="nil"/>
            </w:tcBorders>
            <w:shd w:val="clear" w:color="auto" w:fill="auto"/>
            <w:noWrap/>
            <w:vAlign w:val="center"/>
            <w:hideMark/>
          </w:tcPr>
          <w:p w14:paraId="327FC2F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6.48 </w:t>
            </w:r>
          </w:p>
        </w:tc>
        <w:tc>
          <w:tcPr>
            <w:tcW w:w="1198" w:type="dxa"/>
            <w:tcBorders>
              <w:top w:val="nil"/>
              <w:left w:val="nil"/>
              <w:bottom w:val="nil"/>
              <w:right w:val="nil"/>
            </w:tcBorders>
            <w:shd w:val="clear" w:color="auto" w:fill="auto"/>
            <w:noWrap/>
            <w:vAlign w:val="center"/>
            <w:hideMark/>
          </w:tcPr>
          <w:p w14:paraId="6A67D52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6.66 </w:t>
            </w:r>
          </w:p>
        </w:tc>
      </w:tr>
      <w:tr w:rsidR="005937C7" w:rsidRPr="005937C7" w14:paraId="2ADE7C68" w14:textId="77777777" w:rsidTr="005937C7">
        <w:trPr>
          <w:trHeight w:val="288"/>
        </w:trPr>
        <w:tc>
          <w:tcPr>
            <w:tcW w:w="3373" w:type="dxa"/>
            <w:tcBorders>
              <w:top w:val="nil"/>
              <w:left w:val="nil"/>
              <w:bottom w:val="nil"/>
              <w:right w:val="nil"/>
            </w:tcBorders>
            <w:shd w:val="clear" w:color="auto" w:fill="auto"/>
            <w:vAlign w:val="center"/>
            <w:hideMark/>
          </w:tcPr>
          <w:p w14:paraId="518A5942" w14:textId="1523E243" w:rsidR="005937C7" w:rsidRPr="005937C7" w:rsidRDefault="005937C7" w:rsidP="001D594C">
            <w:pPr>
              <w:rPr>
                <w:rFonts w:ascii="Arial" w:hAnsi="Arial" w:cs="Arial"/>
                <w:color w:val="000000"/>
                <w:sz w:val="18"/>
                <w:szCs w:val="18"/>
              </w:rPr>
            </w:pPr>
            <w:r w:rsidRPr="005937C7">
              <w:rPr>
                <w:rFonts w:ascii="Arial" w:hAnsi="Arial" w:cs="Arial"/>
                <w:color w:val="000000"/>
                <w:sz w:val="18"/>
                <w:szCs w:val="18"/>
              </w:rPr>
              <w:t>Purchase of Stock</w:t>
            </w:r>
            <w:r w:rsidR="001D594C">
              <w:rPr>
                <w:rFonts w:ascii="Arial" w:hAnsi="Arial" w:cs="Arial"/>
                <w:color w:val="000000"/>
                <w:sz w:val="18"/>
                <w:szCs w:val="18"/>
              </w:rPr>
              <w:t xml:space="preserve"> </w:t>
            </w:r>
            <w:r w:rsidRPr="005937C7">
              <w:rPr>
                <w:rFonts w:ascii="Arial" w:hAnsi="Arial" w:cs="Arial"/>
                <w:color w:val="000000"/>
                <w:sz w:val="18"/>
                <w:szCs w:val="18"/>
              </w:rPr>
              <w:t>in</w:t>
            </w:r>
            <w:r w:rsidR="001D594C">
              <w:rPr>
                <w:rFonts w:ascii="Arial" w:hAnsi="Arial" w:cs="Arial"/>
                <w:color w:val="000000"/>
                <w:sz w:val="18"/>
                <w:szCs w:val="18"/>
              </w:rPr>
              <w:t xml:space="preserve"> </w:t>
            </w:r>
            <w:r w:rsidRPr="005937C7">
              <w:rPr>
                <w:rFonts w:ascii="Arial" w:hAnsi="Arial" w:cs="Arial"/>
                <w:color w:val="000000"/>
                <w:sz w:val="18"/>
                <w:szCs w:val="18"/>
              </w:rPr>
              <w:t>Trade</w:t>
            </w:r>
          </w:p>
        </w:tc>
        <w:tc>
          <w:tcPr>
            <w:tcW w:w="1197" w:type="dxa"/>
            <w:tcBorders>
              <w:top w:val="nil"/>
              <w:left w:val="nil"/>
              <w:bottom w:val="nil"/>
              <w:right w:val="nil"/>
            </w:tcBorders>
            <w:shd w:val="clear" w:color="auto" w:fill="auto"/>
            <w:noWrap/>
            <w:vAlign w:val="center"/>
            <w:hideMark/>
          </w:tcPr>
          <w:p w14:paraId="438F154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6330895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5811465D"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29C5386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0E10858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4EE77A8F" w14:textId="77777777" w:rsidTr="005937C7">
        <w:trPr>
          <w:trHeight w:val="288"/>
        </w:trPr>
        <w:tc>
          <w:tcPr>
            <w:tcW w:w="3373" w:type="dxa"/>
            <w:tcBorders>
              <w:top w:val="nil"/>
              <w:left w:val="nil"/>
              <w:bottom w:val="nil"/>
              <w:right w:val="nil"/>
            </w:tcBorders>
            <w:shd w:val="clear" w:color="auto" w:fill="auto"/>
            <w:vAlign w:val="center"/>
            <w:hideMark/>
          </w:tcPr>
          <w:p w14:paraId="345773C1" w14:textId="6BDCCC2E" w:rsidR="005937C7" w:rsidRPr="005937C7" w:rsidRDefault="005937C7" w:rsidP="001D594C">
            <w:pPr>
              <w:rPr>
                <w:rFonts w:ascii="Arial" w:hAnsi="Arial" w:cs="Arial"/>
                <w:color w:val="000000"/>
                <w:sz w:val="18"/>
                <w:szCs w:val="18"/>
              </w:rPr>
            </w:pPr>
            <w:r w:rsidRPr="005937C7">
              <w:rPr>
                <w:rFonts w:ascii="Arial" w:hAnsi="Arial" w:cs="Arial"/>
                <w:color w:val="000000"/>
                <w:sz w:val="18"/>
                <w:szCs w:val="18"/>
              </w:rPr>
              <w:t>Changes in Inventories of Finished Goods and Work</w:t>
            </w:r>
            <w:r w:rsidR="001D594C">
              <w:rPr>
                <w:rFonts w:ascii="Arial" w:hAnsi="Arial" w:cs="Arial"/>
                <w:color w:val="000000"/>
                <w:sz w:val="18"/>
                <w:szCs w:val="18"/>
              </w:rPr>
              <w:t xml:space="preserve"> </w:t>
            </w:r>
            <w:r w:rsidRPr="005937C7">
              <w:rPr>
                <w:rFonts w:ascii="Arial" w:hAnsi="Arial" w:cs="Arial"/>
                <w:color w:val="000000"/>
                <w:sz w:val="18"/>
                <w:szCs w:val="18"/>
              </w:rPr>
              <w:t>in</w:t>
            </w:r>
            <w:r w:rsidR="001D594C">
              <w:rPr>
                <w:rFonts w:ascii="Arial" w:hAnsi="Arial" w:cs="Arial"/>
                <w:color w:val="000000"/>
                <w:sz w:val="18"/>
                <w:szCs w:val="18"/>
              </w:rPr>
              <w:t xml:space="preserve"> </w:t>
            </w:r>
            <w:r w:rsidRPr="005937C7">
              <w:rPr>
                <w:rFonts w:ascii="Arial" w:hAnsi="Arial" w:cs="Arial"/>
                <w:color w:val="000000"/>
                <w:sz w:val="18"/>
                <w:szCs w:val="18"/>
              </w:rPr>
              <w:t>Progress</w:t>
            </w:r>
          </w:p>
        </w:tc>
        <w:tc>
          <w:tcPr>
            <w:tcW w:w="1197" w:type="dxa"/>
            <w:tcBorders>
              <w:top w:val="nil"/>
              <w:left w:val="nil"/>
              <w:bottom w:val="nil"/>
              <w:right w:val="nil"/>
            </w:tcBorders>
            <w:shd w:val="clear" w:color="auto" w:fill="auto"/>
            <w:noWrap/>
            <w:vAlign w:val="center"/>
            <w:hideMark/>
          </w:tcPr>
          <w:p w14:paraId="1A00820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2088913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3236F86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01E4DEC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4442BA07"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3EBC51A2" w14:textId="77777777" w:rsidTr="005937C7">
        <w:trPr>
          <w:trHeight w:val="288"/>
        </w:trPr>
        <w:tc>
          <w:tcPr>
            <w:tcW w:w="3373" w:type="dxa"/>
            <w:tcBorders>
              <w:top w:val="nil"/>
              <w:left w:val="nil"/>
              <w:bottom w:val="nil"/>
              <w:right w:val="nil"/>
            </w:tcBorders>
            <w:shd w:val="clear" w:color="auto" w:fill="auto"/>
            <w:vAlign w:val="center"/>
            <w:hideMark/>
          </w:tcPr>
          <w:p w14:paraId="21558C87"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Employee Benefits Expenses</w:t>
            </w:r>
          </w:p>
        </w:tc>
        <w:tc>
          <w:tcPr>
            <w:tcW w:w="1197" w:type="dxa"/>
            <w:tcBorders>
              <w:top w:val="nil"/>
              <w:left w:val="nil"/>
              <w:bottom w:val="nil"/>
              <w:right w:val="nil"/>
            </w:tcBorders>
            <w:shd w:val="clear" w:color="auto" w:fill="auto"/>
            <w:noWrap/>
            <w:vAlign w:val="center"/>
            <w:hideMark/>
          </w:tcPr>
          <w:p w14:paraId="69FCE2F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16.40 </w:t>
            </w:r>
          </w:p>
        </w:tc>
        <w:tc>
          <w:tcPr>
            <w:tcW w:w="1197" w:type="dxa"/>
            <w:tcBorders>
              <w:top w:val="nil"/>
              <w:left w:val="nil"/>
              <w:bottom w:val="nil"/>
              <w:right w:val="nil"/>
            </w:tcBorders>
            <w:shd w:val="clear" w:color="auto" w:fill="auto"/>
            <w:noWrap/>
            <w:vAlign w:val="center"/>
            <w:hideMark/>
          </w:tcPr>
          <w:p w14:paraId="259B37D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12.37 </w:t>
            </w:r>
          </w:p>
        </w:tc>
        <w:tc>
          <w:tcPr>
            <w:tcW w:w="1198" w:type="dxa"/>
            <w:tcBorders>
              <w:top w:val="nil"/>
              <w:left w:val="nil"/>
              <w:bottom w:val="nil"/>
              <w:right w:val="nil"/>
            </w:tcBorders>
            <w:shd w:val="clear" w:color="auto" w:fill="auto"/>
            <w:noWrap/>
            <w:vAlign w:val="center"/>
            <w:hideMark/>
          </w:tcPr>
          <w:p w14:paraId="4EB998A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6.88 </w:t>
            </w:r>
          </w:p>
        </w:tc>
        <w:tc>
          <w:tcPr>
            <w:tcW w:w="1197" w:type="dxa"/>
            <w:tcBorders>
              <w:top w:val="nil"/>
              <w:left w:val="nil"/>
              <w:bottom w:val="nil"/>
              <w:right w:val="nil"/>
            </w:tcBorders>
            <w:shd w:val="clear" w:color="auto" w:fill="auto"/>
            <w:noWrap/>
            <w:vAlign w:val="center"/>
            <w:hideMark/>
          </w:tcPr>
          <w:p w14:paraId="41223A4D"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5.81 </w:t>
            </w:r>
          </w:p>
        </w:tc>
        <w:tc>
          <w:tcPr>
            <w:tcW w:w="1198" w:type="dxa"/>
            <w:tcBorders>
              <w:top w:val="nil"/>
              <w:left w:val="nil"/>
              <w:bottom w:val="nil"/>
              <w:right w:val="nil"/>
            </w:tcBorders>
            <w:shd w:val="clear" w:color="auto" w:fill="auto"/>
            <w:noWrap/>
            <w:vAlign w:val="center"/>
            <w:hideMark/>
          </w:tcPr>
          <w:p w14:paraId="59236A9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6.61 </w:t>
            </w:r>
          </w:p>
        </w:tc>
      </w:tr>
      <w:tr w:rsidR="005937C7" w:rsidRPr="005937C7" w14:paraId="47A0B690" w14:textId="77777777" w:rsidTr="005937C7">
        <w:trPr>
          <w:trHeight w:val="288"/>
        </w:trPr>
        <w:tc>
          <w:tcPr>
            <w:tcW w:w="3373" w:type="dxa"/>
            <w:tcBorders>
              <w:top w:val="nil"/>
              <w:left w:val="nil"/>
              <w:bottom w:val="nil"/>
              <w:right w:val="nil"/>
            </w:tcBorders>
            <w:shd w:val="clear" w:color="auto" w:fill="auto"/>
            <w:vAlign w:val="center"/>
            <w:hideMark/>
          </w:tcPr>
          <w:p w14:paraId="59949196"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Finance Costs</w:t>
            </w:r>
          </w:p>
        </w:tc>
        <w:tc>
          <w:tcPr>
            <w:tcW w:w="1197" w:type="dxa"/>
            <w:tcBorders>
              <w:top w:val="nil"/>
              <w:left w:val="nil"/>
              <w:bottom w:val="nil"/>
              <w:right w:val="nil"/>
            </w:tcBorders>
            <w:shd w:val="clear" w:color="auto" w:fill="auto"/>
            <w:noWrap/>
            <w:vAlign w:val="center"/>
            <w:hideMark/>
          </w:tcPr>
          <w:p w14:paraId="33A20A4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23.45 </w:t>
            </w:r>
          </w:p>
        </w:tc>
        <w:tc>
          <w:tcPr>
            <w:tcW w:w="1197" w:type="dxa"/>
            <w:tcBorders>
              <w:top w:val="nil"/>
              <w:left w:val="nil"/>
              <w:bottom w:val="nil"/>
              <w:right w:val="nil"/>
            </w:tcBorders>
            <w:shd w:val="clear" w:color="auto" w:fill="auto"/>
            <w:noWrap/>
            <w:vAlign w:val="center"/>
            <w:hideMark/>
          </w:tcPr>
          <w:p w14:paraId="6A6FFC2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33.68 </w:t>
            </w:r>
          </w:p>
        </w:tc>
        <w:tc>
          <w:tcPr>
            <w:tcW w:w="1198" w:type="dxa"/>
            <w:tcBorders>
              <w:top w:val="nil"/>
              <w:left w:val="nil"/>
              <w:bottom w:val="nil"/>
              <w:right w:val="nil"/>
            </w:tcBorders>
            <w:shd w:val="clear" w:color="auto" w:fill="auto"/>
            <w:noWrap/>
            <w:vAlign w:val="center"/>
            <w:hideMark/>
          </w:tcPr>
          <w:p w14:paraId="6529929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38.93 </w:t>
            </w:r>
          </w:p>
        </w:tc>
        <w:tc>
          <w:tcPr>
            <w:tcW w:w="1197" w:type="dxa"/>
            <w:tcBorders>
              <w:top w:val="nil"/>
              <w:left w:val="nil"/>
              <w:bottom w:val="nil"/>
              <w:right w:val="nil"/>
            </w:tcBorders>
            <w:shd w:val="clear" w:color="auto" w:fill="auto"/>
            <w:noWrap/>
            <w:vAlign w:val="center"/>
            <w:hideMark/>
          </w:tcPr>
          <w:p w14:paraId="06E9F265"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23.06 </w:t>
            </w:r>
          </w:p>
        </w:tc>
        <w:tc>
          <w:tcPr>
            <w:tcW w:w="1198" w:type="dxa"/>
            <w:tcBorders>
              <w:top w:val="nil"/>
              <w:left w:val="nil"/>
              <w:bottom w:val="nil"/>
              <w:right w:val="nil"/>
            </w:tcBorders>
            <w:shd w:val="clear" w:color="auto" w:fill="auto"/>
            <w:noWrap/>
            <w:vAlign w:val="center"/>
            <w:hideMark/>
          </w:tcPr>
          <w:p w14:paraId="5804B50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11.21 </w:t>
            </w:r>
          </w:p>
        </w:tc>
      </w:tr>
      <w:tr w:rsidR="005937C7" w:rsidRPr="005937C7" w14:paraId="27ADFEF6" w14:textId="77777777" w:rsidTr="005937C7">
        <w:trPr>
          <w:trHeight w:val="288"/>
        </w:trPr>
        <w:tc>
          <w:tcPr>
            <w:tcW w:w="3373" w:type="dxa"/>
            <w:tcBorders>
              <w:top w:val="nil"/>
              <w:left w:val="nil"/>
              <w:bottom w:val="nil"/>
              <w:right w:val="nil"/>
            </w:tcBorders>
            <w:shd w:val="clear" w:color="auto" w:fill="auto"/>
            <w:vAlign w:val="center"/>
            <w:hideMark/>
          </w:tcPr>
          <w:p w14:paraId="7B888BEC"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Depreciation and Amortization Expenses</w:t>
            </w:r>
          </w:p>
        </w:tc>
        <w:tc>
          <w:tcPr>
            <w:tcW w:w="1197" w:type="dxa"/>
            <w:tcBorders>
              <w:top w:val="nil"/>
              <w:left w:val="nil"/>
              <w:bottom w:val="nil"/>
              <w:right w:val="nil"/>
            </w:tcBorders>
            <w:shd w:val="clear" w:color="auto" w:fill="auto"/>
            <w:noWrap/>
            <w:vAlign w:val="center"/>
            <w:hideMark/>
          </w:tcPr>
          <w:p w14:paraId="406CE63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20.17 </w:t>
            </w:r>
          </w:p>
        </w:tc>
        <w:tc>
          <w:tcPr>
            <w:tcW w:w="1197" w:type="dxa"/>
            <w:tcBorders>
              <w:top w:val="nil"/>
              <w:left w:val="nil"/>
              <w:bottom w:val="nil"/>
              <w:right w:val="nil"/>
            </w:tcBorders>
            <w:shd w:val="clear" w:color="auto" w:fill="auto"/>
            <w:noWrap/>
            <w:vAlign w:val="center"/>
            <w:hideMark/>
          </w:tcPr>
          <w:p w14:paraId="2CC924E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20.74 </w:t>
            </w:r>
          </w:p>
        </w:tc>
        <w:tc>
          <w:tcPr>
            <w:tcW w:w="1198" w:type="dxa"/>
            <w:tcBorders>
              <w:top w:val="nil"/>
              <w:left w:val="nil"/>
              <w:bottom w:val="nil"/>
              <w:right w:val="nil"/>
            </w:tcBorders>
            <w:shd w:val="clear" w:color="auto" w:fill="auto"/>
            <w:noWrap/>
            <w:vAlign w:val="center"/>
            <w:hideMark/>
          </w:tcPr>
          <w:p w14:paraId="3B995FA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19.84 </w:t>
            </w:r>
          </w:p>
        </w:tc>
        <w:tc>
          <w:tcPr>
            <w:tcW w:w="1197" w:type="dxa"/>
            <w:tcBorders>
              <w:top w:val="nil"/>
              <w:left w:val="nil"/>
              <w:bottom w:val="nil"/>
              <w:right w:val="nil"/>
            </w:tcBorders>
            <w:shd w:val="clear" w:color="auto" w:fill="auto"/>
            <w:noWrap/>
            <w:vAlign w:val="center"/>
            <w:hideMark/>
          </w:tcPr>
          <w:p w14:paraId="05F64F53"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7.11 </w:t>
            </w:r>
          </w:p>
        </w:tc>
        <w:tc>
          <w:tcPr>
            <w:tcW w:w="1198" w:type="dxa"/>
            <w:tcBorders>
              <w:top w:val="nil"/>
              <w:left w:val="nil"/>
              <w:bottom w:val="nil"/>
              <w:right w:val="nil"/>
            </w:tcBorders>
            <w:shd w:val="clear" w:color="auto" w:fill="auto"/>
            <w:noWrap/>
            <w:vAlign w:val="center"/>
            <w:hideMark/>
          </w:tcPr>
          <w:p w14:paraId="554DE09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8.47 </w:t>
            </w:r>
          </w:p>
        </w:tc>
      </w:tr>
      <w:tr w:rsidR="005937C7" w:rsidRPr="005937C7" w14:paraId="0652FADE" w14:textId="77777777" w:rsidTr="005937C7">
        <w:trPr>
          <w:trHeight w:val="288"/>
        </w:trPr>
        <w:tc>
          <w:tcPr>
            <w:tcW w:w="3373" w:type="dxa"/>
            <w:tcBorders>
              <w:top w:val="nil"/>
              <w:left w:val="nil"/>
              <w:bottom w:val="nil"/>
              <w:right w:val="nil"/>
            </w:tcBorders>
            <w:shd w:val="clear" w:color="auto" w:fill="auto"/>
            <w:vAlign w:val="center"/>
            <w:hideMark/>
          </w:tcPr>
          <w:p w14:paraId="591AF1BE"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Other Expenses</w:t>
            </w:r>
          </w:p>
        </w:tc>
        <w:tc>
          <w:tcPr>
            <w:tcW w:w="1197" w:type="dxa"/>
            <w:tcBorders>
              <w:top w:val="nil"/>
              <w:left w:val="nil"/>
              <w:bottom w:val="nil"/>
              <w:right w:val="nil"/>
            </w:tcBorders>
            <w:shd w:val="clear" w:color="auto" w:fill="auto"/>
            <w:noWrap/>
            <w:vAlign w:val="center"/>
            <w:hideMark/>
          </w:tcPr>
          <w:p w14:paraId="79B8DFB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26.35 </w:t>
            </w:r>
          </w:p>
        </w:tc>
        <w:tc>
          <w:tcPr>
            <w:tcW w:w="1197" w:type="dxa"/>
            <w:tcBorders>
              <w:top w:val="nil"/>
              <w:left w:val="nil"/>
              <w:bottom w:val="nil"/>
              <w:right w:val="nil"/>
            </w:tcBorders>
            <w:shd w:val="clear" w:color="auto" w:fill="auto"/>
            <w:noWrap/>
            <w:vAlign w:val="center"/>
            <w:hideMark/>
          </w:tcPr>
          <w:p w14:paraId="446B3337"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17.82 </w:t>
            </w:r>
          </w:p>
        </w:tc>
        <w:tc>
          <w:tcPr>
            <w:tcW w:w="1198" w:type="dxa"/>
            <w:tcBorders>
              <w:top w:val="nil"/>
              <w:left w:val="nil"/>
              <w:bottom w:val="nil"/>
              <w:right w:val="nil"/>
            </w:tcBorders>
            <w:shd w:val="clear" w:color="auto" w:fill="auto"/>
            <w:noWrap/>
            <w:vAlign w:val="center"/>
            <w:hideMark/>
          </w:tcPr>
          <w:p w14:paraId="5F98A69C"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4.59 </w:t>
            </w:r>
          </w:p>
        </w:tc>
        <w:tc>
          <w:tcPr>
            <w:tcW w:w="1197" w:type="dxa"/>
            <w:tcBorders>
              <w:top w:val="nil"/>
              <w:left w:val="nil"/>
              <w:bottom w:val="nil"/>
              <w:right w:val="nil"/>
            </w:tcBorders>
            <w:shd w:val="clear" w:color="auto" w:fill="auto"/>
            <w:noWrap/>
            <w:vAlign w:val="center"/>
            <w:hideMark/>
          </w:tcPr>
          <w:p w14:paraId="7E3CA28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6.63 </w:t>
            </w:r>
          </w:p>
        </w:tc>
        <w:tc>
          <w:tcPr>
            <w:tcW w:w="1198" w:type="dxa"/>
            <w:tcBorders>
              <w:top w:val="nil"/>
              <w:left w:val="nil"/>
              <w:bottom w:val="nil"/>
              <w:right w:val="nil"/>
            </w:tcBorders>
            <w:shd w:val="clear" w:color="auto" w:fill="auto"/>
            <w:noWrap/>
            <w:vAlign w:val="center"/>
            <w:hideMark/>
          </w:tcPr>
          <w:p w14:paraId="77334E6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16.07 </w:t>
            </w:r>
          </w:p>
        </w:tc>
      </w:tr>
      <w:tr w:rsidR="005937C7" w:rsidRPr="005937C7" w14:paraId="0EAE5AB0" w14:textId="77777777" w:rsidTr="005937C7">
        <w:trPr>
          <w:trHeight w:val="288"/>
        </w:trPr>
        <w:tc>
          <w:tcPr>
            <w:tcW w:w="3373" w:type="dxa"/>
            <w:tcBorders>
              <w:top w:val="nil"/>
              <w:left w:val="nil"/>
              <w:bottom w:val="single" w:sz="4" w:space="0" w:color="auto"/>
              <w:right w:val="nil"/>
            </w:tcBorders>
            <w:shd w:val="clear" w:color="auto" w:fill="auto"/>
            <w:vAlign w:val="center"/>
            <w:hideMark/>
          </w:tcPr>
          <w:p w14:paraId="386ED477"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Total Expenses (II)</w:t>
            </w:r>
          </w:p>
        </w:tc>
        <w:tc>
          <w:tcPr>
            <w:tcW w:w="1197" w:type="dxa"/>
            <w:tcBorders>
              <w:top w:val="nil"/>
              <w:left w:val="nil"/>
              <w:bottom w:val="single" w:sz="4" w:space="0" w:color="auto"/>
              <w:right w:val="nil"/>
            </w:tcBorders>
            <w:shd w:val="clear" w:color="auto" w:fill="auto"/>
            <w:noWrap/>
            <w:vAlign w:val="center"/>
            <w:hideMark/>
          </w:tcPr>
          <w:p w14:paraId="0ED9AD74"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108.88 </w:t>
            </w:r>
          </w:p>
        </w:tc>
        <w:tc>
          <w:tcPr>
            <w:tcW w:w="1197" w:type="dxa"/>
            <w:tcBorders>
              <w:top w:val="nil"/>
              <w:left w:val="nil"/>
              <w:bottom w:val="single" w:sz="4" w:space="0" w:color="auto"/>
              <w:right w:val="nil"/>
            </w:tcBorders>
            <w:shd w:val="clear" w:color="auto" w:fill="auto"/>
            <w:noWrap/>
            <w:vAlign w:val="center"/>
            <w:hideMark/>
          </w:tcPr>
          <w:p w14:paraId="4FDFF4E9"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89.70 </w:t>
            </w:r>
          </w:p>
        </w:tc>
        <w:tc>
          <w:tcPr>
            <w:tcW w:w="1198" w:type="dxa"/>
            <w:tcBorders>
              <w:top w:val="nil"/>
              <w:left w:val="nil"/>
              <w:bottom w:val="single" w:sz="4" w:space="0" w:color="auto"/>
              <w:right w:val="nil"/>
            </w:tcBorders>
            <w:shd w:val="clear" w:color="auto" w:fill="auto"/>
            <w:noWrap/>
            <w:vAlign w:val="center"/>
            <w:hideMark/>
          </w:tcPr>
          <w:p w14:paraId="5DC36A35"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75.51 </w:t>
            </w:r>
          </w:p>
        </w:tc>
        <w:tc>
          <w:tcPr>
            <w:tcW w:w="1197" w:type="dxa"/>
            <w:tcBorders>
              <w:top w:val="nil"/>
              <w:left w:val="nil"/>
              <w:bottom w:val="single" w:sz="4" w:space="0" w:color="auto"/>
              <w:right w:val="nil"/>
            </w:tcBorders>
            <w:shd w:val="clear" w:color="auto" w:fill="auto"/>
            <w:noWrap/>
            <w:vAlign w:val="center"/>
            <w:hideMark/>
          </w:tcPr>
          <w:p w14:paraId="2CCE4BBF"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49.10 </w:t>
            </w:r>
          </w:p>
        </w:tc>
        <w:tc>
          <w:tcPr>
            <w:tcW w:w="1198" w:type="dxa"/>
            <w:tcBorders>
              <w:top w:val="nil"/>
              <w:left w:val="nil"/>
              <w:bottom w:val="single" w:sz="4" w:space="0" w:color="auto"/>
              <w:right w:val="nil"/>
            </w:tcBorders>
            <w:shd w:val="clear" w:color="auto" w:fill="auto"/>
            <w:noWrap/>
            <w:vAlign w:val="center"/>
            <w:hideMark/>
          </w:tcPr>
          <w:p w14:paraId="013CA5B9"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49.04 </w:t>
            </w:r>
          </w:p>
        </w:tc>
      </w:tr>
      <w:tr w:rsidR="005937C7" w:rsidRPr="005937C7" w14:paraId="6DD562A8" w14:textId="77777777" w:rsidTr="005937C7">
        <w:trPr>
          <w:trHeight w:val="288"/>
        </w:trPr>
        <w:tc>
          <w:tcPr>
            <w:tcW w:w="3373" w:type="dxa"/>
            <w:tcBorders>
              <w:top w:val="nil"/>
              <w:left w:val="nil"/>
              <w:bottom w:val="nil"/>
              <w:right w:val="nil"/>
            </w:tcBorders>
            <w:shd w:val="clear" w:color="auto" w:fill="auto"/>
            <w:vAlign w:val="center"/>
            <w:hideMark/>
          </w:tcPr>
          <w:p w14:paraId="51D9D96B"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Profit (Loss) before Extraordinary Items and Tax: (I) − (II)</w:t>
            </w:r>
          </w:p>
        </w:tc>
        <w:tc>
          <w:tcPr>
            <w:tcW w:w="1197" w:type="dxa"/>
            <w:tcBorders>
              <w:top w:val="nil"/>
              <w:left w:val="nil"/>
              <w:bottom w:val="nil"/>
              <w:right w:val="nil"/>
            </w:tcBorders>
            <w:shd w:val="clear" w:color="auto" w:fill="auto"/>
            <w:noWrap/>
            <w:vAlign w:val="center"/>
            <w:hideMark/>
          </w:tcPr>
          <w:p w14:paraId="2D76CE27"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(33.68)</w:t>
            </w:r>
          </w:p>
        </w:tc>
        <w:tc>
          <w:tcPr>
            <w:tcW w:w="1197" w:type="dxa"/>
            <w:tcBorders>
              <w:top w:val="nil"/>
              <w:left w:val="nil"/>
              <w:bottom w:val="nil"/>
              <w:right w:val="nil"/>
            </w:tcBorders>
            <w:shd w:val="clear" w:color="auto" w:fill="auto"/>
            <w:noWrap/>
            <w:vAlign w:val="center"/>
            <w:hideMark/>
          </w:tcPr>
          <w:p w14:paraId="41CF7C18"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(66.83)</w:t>
            </w:r>
          </w:p>
        </w:tc>
        <w:tc>
          <w:tcPr>
            <w:tcW w:w="1198" w:type="dxa"/>
            <w:tcBorders>
              <w:top w:val="nil"/>
              <w:left w:val="nil"/>
              <w:bottom w:val="nil"/>
              <w:right w:val="nil"/>
            </w:tcBorders>
            <w:shd w:val="clear" w:color="auto" w:fill="auto"/>
            <w:noWrap/>
            <w:vAlign w:val="center"/>
            <w:hideMark/>
          </w:tcPr>
          <w:p w14:paraId="4FD87AF6"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(59.22)</w:t>
            </w:r>
          </w:p>
        </w:tc>
        <w:tc>
          <w:tcPr>
            <w:tcW w:w="1197" w:type="dxa"/>
            <w:tcBorders>
              <w:top w:val="nil"/>
              <w:left w:val="nil"/>
              <w:bottom w:val="nil"/>
              <w:right w:val="nil"/>
            </w:tcBorders>
            <w:shd w:val="clear" w:color="auto" w:fill="auto"/>
            <w:noWrap/>
            <w:vAlign w:val="center"/>
            <w:hideMark/>
          </w:tcPr>
          <w:p w14:paraId="3EF20BD4"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(23.05)</w:t>
            </w:r>
          </w:p>
        </w:tc>
        <w:tc>
          <w:tcPr>
            <w:tcW w:w="1198" w:type="dxa"/>
            <w:tcBorders>
              <w:top w:val="nil"/>
              <w:left w:val="nil"/>
              <w:bottom w:val="nil"/>
              <w:right w:val="nil"/>
            </w:tcBorders>
            <w:shd w:val="clear" w:color="auto" w:fill="auto"/>
            <w:noWrap/>
            <w:vAlign w:val="center"/>
            <w:hideMark/>
          </w:tcPr>
          <w:p w14:paraId="66BCA366" w14:textId="77777777" w:rsidR="005937C7" w:rsidRPr="005937C7" w:rsidRDefault="005937C7">
            <w:pPr>
              <w:jc w:val="right"/>
              <w:rPr>
                <w:rFonts w:ascii="Arial" w:hAnsi="Arial" w:cs="Arial"/>
                <w:b/>
                <w:bCs/>
                <w:color w:val="000000"/>
                <w:sz w:val="18"/>
                <w:szCs w:val="18"/>
              </w:rPr>
            </w:pPr>
            <w:r w:rsidRPr="005937C7">
              <w:rPr>
                <w:rFonts w:ascii="Arial" w:hAnsi="Arial" w:cs="Arial"/>
                <w:b/>
                <w:bCs/>
                <w:color w:val="000000"/>
                <w:sz w:val="18"/>
                <w:szCs w:val="18"/>
              </w:rPr>
              <w:t xml:space="preserve">0.20 </w:t>
            </w:r>
          </w:p>
        </w:tc>
      </w:tr>
      <w:tr w:rsidR="005937C7" w:rsidRPr="005937C7" w14:paraId="5784ECFD" w14:textId="77777777" w:rsidTr="005937C7">
        <w:trPr>
          <w:trHeight w:val="288"/>
        </w:trPr>
        <w:tc>
          <w:tcPr>
            <w:tcW w:w="3373" w:type="dxa"/>
            <w:tcBorders>
              <w:top w:val="nil"/>
              <w:left w:val="nil"/>
              <w:bottom w:val="nil"/>
              <w:right w:val="nil"/>
            </w:tcBorders>
            <w:shd w:val="clear" w:color="auto" w:fill="auto"/>
            <w:vAlign w:val="center"/>
            <w:hideMark/>
          </w:tcPr>
          <w:p w14:paraId="2E36C8BC"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Other Income</w:t>
            </w:r>
          </w:p>
        </w:tc>
        <w:tc>
          <w:tcPr>
            <w:tcW w:w="1197" w:type="dxa"/>
            <w:tcBorders>
              <w:top w:val="nil"/>
              <w:left w:val="nil"/>
              <w:bottom w:val="nil"/>
              <w:right w:val="nil"/>
            </w:tcBorders>
            <w:shd w:val="clear" w:color="auto" w:fill="auto"/>
            <w:noWrap/>
            <w:vAlign w:val="center"/>
            <w:hideMark/>
          </w:tcPr>
          <w:p w14:paraId="06BF97F6" w14:textId="77777777" w:rsidR="005937C7" w:rsidRPr="005937C7" w:rsidRDefault="005937C7">
            <w:pPr>
              <w:rPr>
                <w:rFonts w:ascii="Arial" w:hAnsi="Arial" w:cs="Arial"/>
                <w:color w:val="000000"/>
                <w:sz w:val="18"/>
                <w:szCs w:val="18"/>
              </w:rPr>
            </w:pPr>
          </w:p>
        </w:tc>
        <w:tc>
          <w:tcPr>
            <w:tcW w:w="1197" w:type="dxa"/>
            <w:tcBorders>
              <w:top w:val="nil"/>
              <w:left w:val="nil"/>
              <w:bottom w:val="nil"/>
              <w:right w:val="nil"/>
            </w:tcBorders>
            <w:shd w:val="clear" w:color="auto" w:fill="auto"/>
            <w:noWrap/>
            <w:vAlign w:val="center"/>
            <w:hideMark/>
          </w:tcPr>
          <w:p w14:paraId="7F356CAA"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3F96ADB8" w14:textId="77777777" w:rsidR="005937C7" w:rsidRPr="005937C7" w:rsidRDefault="005937C7">
            <w:pPr>
              <w:rPr>
                <w:sz w:val="18"/>
                <w:szCs w:val="18"/>
              </w:rPr>
            </w:pPr>
          </w:p>
        </w:tc>
        <w:tc>
          <w:tcPr>
            <w:tcW w:w="1197" w:type="dxa"/>
            <w:tcBorders>
              <w:top w:val="nil"/>
              <w:left w:val="nil"/>
              <w:bottom w:val="nil"/>
              <w:right w:val="nil"/>
            </w:tcBorders>
            <w:shd w:val="clear" w:color="auto" w:fill="auto"/>
            <w:noWrap/>
            <w:vAlign w:val="center"/>
            <w:hideMark/>
          </w:tcPr>
          <w:p w14:paraId="12933E58" w14:textId="77777777" w:rsidR="005937C7" w:rsidRPr="005937C7" w:rsidRDefault="005937C7">
            <w:pPr>
              <w:rPr>
                <w:sz w:val="18"/>
                <w:szCs w:val="18"/>
              </w:rPr>
            </w:pPr>
          </w:p>
        </w:tc>
        <w:tc>
          <w:tcPr>
            <w:tcW w:w="1198" w:type="dxa"/>
            <w:tcBorders>
              <w:top w:val="nil"/>
              <w:left w:val="nil"/>
              <w:bottom w:val="nil"/>
              <w:right w:val="nil"/>
            </w:tcBorders>
            <w:shd w:val="clear" w:color="auto" w:fill="auto"/>
            <w:noWrap/>
            <w:vAlign w:val="center"/>
            <w:hideMark/>
          </w:tcPr>
          <w:p w14:paraId="35CB68EC" w14:textId="77777777" w:rsidR="005937C7" w:rsidRPr="005937C7" w:rsidRDefault="005937C7">
            <w:pPr>
              <w:rPr>
                <w:sz w:val="18"/>
                <w:szCs w:val="18"/>
              </w:rPr>
            </w:pPr>
          </w:p>
        </w:tc>
      </w:tr>
      <w:tr w:rsidR="005937C7" w:rsidRPr="005937C7" w14:paraId="3007FC9C" w14:textId="77777777" w:rsidTr="005937C7">
        <w:trPr>
          <w:trHeight w:val="288"/>
        </w:trPr>
        <w:tc>
          <w:tcPr>
            <w:tcW w:w="3373" w:type="dxa"/>
            <w:tcBorders>
              <w:top w:val="nil"/>
              <w:left w:val="nil"/>
              <w:bottom w:val="nil"/>
              <w:right w:val="nil"/>
            </w:tcBorders>
            <w:shd w:val="clear" w:color="auto" w:fill="auto"/>
            <w:vAlign w:val="center"/>
            <w:hideMark/>
          </w:tcPr>
          <w:p w14:paraId="21849C26"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Exceptional Items</w:t>
            </w:r>
          </w:p>
        </w:tc>
        <w:tc>
          <w:tcPr>
            <w:tcW w:w="1197" w:type="dxa"/>
            <w:tcBorders>
              <w:top w:val="nil"/>
              <w:left w:val="nil"/>
              <w:bottom w:val="nil"/>
              <w:right w:val="nil"/>
            </w:tcBorders>
            <w:shd w:val="clear" w:color="auto" w:fill="auto"/>
            <w:noWrap/>
            <w:vAlign w:val="center"/>
            <w:hideMark/>
          </w:tcPr>
          <w:p w14:paraId="77672967"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4BAC5F2F"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2ECC7733"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7505B34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76BC474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1468B259" w14:textId="77777777" w:rsidTr="005937C7">
        <w:trPr>
          <w:trHeight w:val="288"/>
        </w:trPr>
        <w:tc>
          <w:tcPr>
            <w:tcW w:w="3373" w:type="dxa"/>
            <w:tcBorders>
              <w:top w:val="nil"/>
              <w:left w:val="nil"/>
              <w:bottom w:val="nil"/>
              <w:right w:val="nil"/>
            </w:tcBorders>
            <w:shd w:val="clear" w:color="auto" w:fill="auto"/>
            <w:vAlign w:val="center"/>
            <w:hideMark/>
          </w:tcPr>
          <w:p w14:paraId="3D72C9F5"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Profit before Tax</w:t>
            </w:r>
          </w:p>
        </w:tc>
        <w:tc>
          <w:tcPr>
            <w:tcW w:w="1197" w:type="dxa"/>
            <w:tcBorders>
              <w:top w:val="nil"/>
              <w:left w:val="nil"/>
              <w:bottom w:val="nil"/>
              <w:right w:val="nil"/>
            </w:tcBorders>
            <w:shd w:val="clear" w:color="auto" w:fill="auto"/>
            <w:noWrap/>
            <w:vAlign w:val="center"/>
            <w:hideMark/>
          </w:tcPr>
          <w:p w14:paraId="77BA9B4F"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(33.68)</w:t>
            </w:r>
          </w:p>
        </w:tc>
        <w:tc>
          <w:tcPr>
            <w:tcW w:w="1197" w:type="dxa"/>
            <w:tcBorders>
              <w:top w:val="nil"/>
              <w:left w:val="nil"/>
              <w:bottom w:val="nil"/>
              <w:right w:val="nil"/>
            </w:tcBorders>
            <w:shd w:val="clear" w:color="auto" w:fill="auto"/>
            <w:noWrap/>
            <w:vAlign w:val="center"/>
            <w:hideMark/>
          </w:tcPr>
          <w:p w14:paraId="4CE527B3"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(66.83)</w:t>
            </w:r>
          </w:p>
        </w:tc>
        <w:tc>
          <w:tcPr>
            <w:tcW w:w="1198" w:type="dxa"/>
            <w:tcBorders>
              <w:top w:val="nil"/>
              <w:left w:val="nil"/>
              <w:bottom w:val="nil"/>
              <w:right w:val="nil"/>
            </w:tcBorders>
            <w:shd w:val="clear" w:color="auto" w:fill="auto"/>
            <w:noWrap/>
            <w:vAlign w:val="center"/>
            <w:hideMark/>
          </w:tcPr>
          <w:p w14:paraId="0E30DD9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(59.22)</w:t>
            </w:r>
          </w:p>
        </w:tc>
        <w:tc>
          <w:tcPr>
            <w:tcW w:w="1197" w:type="dxa"/>
            <w:tcBorders>
              <w:top w:val="nil"/>
              <w:left w:val="nil"/>
              <w:bottom w:val="nil"/>
              <w:right w:val="nil"/>
            </w:tcBorders>
            <w:shd w:val="clear" w:color="auto" w:fill="auto"/>
            <w:noWrap/>
            <w:vAlign w:val="center"/>
            <w:hideMark/>
          </w:tcPr>
          <w:p w14:paraId="03B0A77F"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(23.05)</w:t>
            </w:r>
          </w:p>
        </w:tc>
        <w:tc>
          <w:tcPr>
            <w:tcW w:w="1198" w:type="dxa"/>
            <w:tcBorders>
              <w:top w:val="nil"/>
              <w:left w:val="nil"/>
              <w:bottom w:val="nil"/>
              <w:right w:val="nil"/>
            </w:tcBorders>
            <w:shd w:val="clear" w:color="auto" w:fill="auto"/>
            <w:noWrap/>
            <w:vAlign w:val="center"/>
            <w:hideMark/>
          </w:tcPr>
          <w:p w14:paraId="2B165FDF"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0.20 </w:t>
            </w:r>
          </w:p>
        </w:tc>
      </w:tr>
      <w:tr w:rsidR="005937C7" w:rsidRPr="005937C7" w14:paraId="0FEE4B90" w14:textId="77777777" w:rsidTr="005937C7">
        <w:trPr>
          <w:trHeight w:val="288"/>
        </w:trPr>
        <w:tc>
          <w:tcPr>
            <w:tcW w:w="3373" w:type="dxa"/>
            <w:tcBorders>
              <w:top w:val="nil"/>
              <w:left w:val="nil"/>
              <w:bottom w:val="nil"/>
              <w:right w:val="nil"/>
            </w:tcBorders>
            <w:shd w:val="clear" w:color="auto" w:fill="auto"/>
            <w:vAlign w:val="center"/>
            <w:hideMark/>
          </w:tcPr>
          <w:p w14:paraId="0F8ECCFD"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Tax Expenses and Benefits</w:t>
            </w:r>
          </w:p>
        </w:tc>
        <w:tc>
          <w:tcPr>
            <w:tcW w:w="1197" w:type="dxa"/>
            <w:tcBorders>
              <w:top w:val="nil"/>
              <w:left w:val="nil"/>
              <w:bottom w:val="nil"/>
              <w:right w:val="nil"/>
            </w:tcBorders>
            <w:shd w:val="clear" w:color="auto" w:fill="auto"/>
            <w:noWrap/>
            <w:vAlign w:val="center"/>
            <w:hideMark/>
          </w:tcPr>
          <w:p w14:paraId="745AB26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567B88A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5C36BAD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3AAAEF8C"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4AB4AA1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604B4DBB" w14:textId="77777777" w:rsidTr="005937C7">
        <w:trPr>
          <w:trHeight w:val="288"/>
        </w:trPr>
        <w:tc>
          <w:tcPr>
            <w:tcW w:w="3373" w:type="dxa"/>
            <w:tcBorders>
              <w:top w:val="nil"/>
              <w:left w:val="nil"/>
              <w:bottom w:val="nil"/>
              <w:right w:val="nil"/>
            </w:tcBorders>
            <w:shd w:val="clear" w:color="auto" w:fill="auto"/>
            <w:vAlign w:val="center"/>
            <w:hideMark/>
          </w:tcPr>
          <w:p w14:paraId="43D59BEB"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(1) Current Tax</w:t>
            </w:r>
          </w:p>
        </w:tc>
        <w:tc>
          <w:tcPr>
            <w:tcW w:w="1197" w:type="dxa"/>
            <w:tcBorders>
              <w:top w:val="nil"/>
              <w:left w:val="nil"/>
              <w:bottom w:val="nil"/>
              <w:right w:val="nil"/>
            </w:tcBorders>
            <w:shd w:val="clear" w:color="auto" w:fill="auto"/>
            <w:noWrap/>
            <w:vAlign w:val="center"/>
            <w:hideMark/>
          </w:tcPr>
          <w:p w14:paraId="74CB6095"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394528A5"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2D3506CD"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6652BD8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0F3E338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67612E25" w14:textId="77777777" w:rsidTr="005937C7">
        <w:trPr>
          <w:trHeight w:val="288"/>
        </w:trPr>
        <w:tc>
          <w:tcPr>
            <w:tcW w:w="3373" w:type="dxa"/>
            <w:tcBorders>
              <w:top w:val="nil"/>
              <w:left w:val="nil"/>
              <w:bottom w:val="nil"/>
              <w:right w:val="nil"/>
            </w:tcBorders>
            <w:shd w:val="clear" w:color="auto" w:fill="auto"/>
            <w:vAlign w:val="center"/>
            <w:hideMark/>
          </w:tcPr>
          <w:p w14:paraId="43F1E5A9"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(2) Deferred Tax</w:t>
            </w:r>
          </w:p>
        </w:tc>
        <w:tc>
          <w:tcPr>
            <w:tcW w:w="1197" w:type="dxa"/>
            <w:tcBorders>
              <w:top w:val="nil"/>
              <w:left w:val="nil"/>
              <w:bottom w:val="nil"/>
              <w:right w:val="nil"/>
            </w:tcBorders>
            <w:shd w:val="clear" w:color="auto" w:fill="auto"/>
            <w:noWrap/>
            <w:vAlign w:val="center"/>
            <w:hideMark/>
          </w:tcPr>
          <w:p w14:paraId="32045F5C"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1.09 </w:t>
            </w:r>
          </w:p>
        </w:tc>
        <w:tc>
          <w:tcPr>
            <w:tcW w:w="1197" w:type="dxa"/>
            <w:tcBorders>
              <w:top w:val="nil"/>
              <w:left w:val="nil"/>
              <w:bottom w:val="nil"/>
              <w:right w:val="nil"/>
            </w:tcBorders>
            <w:shd w:val="clear" w:color="auto" w:fill="auto"/>
            <w:noWrap/>
            <w:vAlign w:val="center"/>
            <w:hideMark/>
          </w:tcPr>
          <w:p w14:paraId="6CCB1387"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(29.95)</w:t>
            </w:r>
          </w:p>
        </w:tc>
        <w:tc>
          <w:tcPr>
            <w:tcW w:w="1198" w:type="dxa"/>
            <w:tcBorders>
              <w:top w:val="nil"/>
              <w:left w:val="nil"/>
              <w:bottom w:val="nil"/>
              <w:right w:val="nil"/>
            </w:tcBorders>
            <w:shd w:val="clear" w:color="auto" w:fill="auto"/>
            <w:noWrap/>
            <w:vAlign w:val="center"/>
            <w:hideMark/>
          </w:tcPr>
          <w:p w14:paraId="45B90A5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66CEA5D0"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20BC003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15.56 </w:t>
            </w:r>
          </w:p>
        </w:tc>
      </w:tr>
      <w:tr w:rsidR="005937C7" w:rsidRPr="005937C7" w14:paraId="3D18DB20" w14:textId="77777777" w:rsidTr="005937C7">
        <w:trPr>
          <w:trHeight w:val="288"/>
        </w:trPr>
        <w:tc>
          <w:tcPr>
            <w:tcW w:w="3373" w:type="dxa"/>
            <w:tcBorders>
              <w:top w:val="nil"/>
              <w:left w:val="nil"/>
              <w:bottom w:val="nil"/>
              <w:right w:val="nil"/>
            </w:tcBorders>
            <w:shd w:val="clear" w:color="auto" w:fill="auto"/>
            <w:vAlign w:val="center"/>
            <w:hideMark/>
          </w:tcPr>
          <w:p w14:paraId="16343E6D"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(3) Short (Excess) Provision of Earlier Years</w:t>
            </w:r>
          </w:p>
        </w:tc>
        <w:tc>
          <w:tcPr>
            <w:tcW w:w="1197" w:type="dxa"/>
            <w:tcBorders>
              <w:top w:val="nil"/>
              <w:left w:val="nil"/>
              <w:bottom w:val="nil"/>
              <w:right w:val="nil"/>
            </w:tcBorders>
            <w:shd w:val="clear" w:color="auto" w:fill="auto"/>
            <w:noWrap/>
            <w:vAlign w:val="center"/>
            <w:hideMark/>
          </w:tcPr>
          <w:p w14:paraId="6D4B8E2C"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0.05 </w:t>
            </w:r>
          </w:p>
        </w:tc>
        <w:tc>
          <w:tcPr>
            <w:tcW w:w="1197" w:type="dxa"/>
            <w:tcBorders>
              <w:top w:val="nil"/>
              <w:left w:val="nil"/>
              <w:bottom w:val="nil"/>
              <w:right w:val="nil"/>
            </w:tcBorders>
            <w:shd w:val="clear" w:color="auto" w:fill="auto"/>
            <w:noWrap/>
            <w:vAlign w:val="center"/>
            <w:hideMark/>
          </w:tcPr>
          <w:p w14:paraId="069A1F2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0.02 </w:t>
            </w:r>
          </w:p>
        </w:tc>
        <w:tc>
          <w:tcPr>
            <w:tcW w:w="1198" w:type="dxa"/>
            <w:tcBorders>
              <w:top w:val="nil"/>
              <w:left w:val="nil"/>
              <w:bottom w:val="nil"/>
              <w:right w:val="nil"/>
            </w:tcBorders>
            <w:shd w:val="clear" w:color="auto" w:fill="auto"/>
            <w:noWrap/>
            <w:vAlign w:val="center"/>
            <w:hideMark/>
          </w:tcPr>
          <w:p w14:paraId="61A8F34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nil"/>
              <w:right w:val="nil"/>
            </w:tcBorders>
            <w:shd w:val="clear" w:color="auto" w:fill="auto"/>
            <w:noWrap/>
            <w:vAlign w:val="center"/>
            <w:hideMark/>
          </w:tcPr>
          <w:p w14:paraId="2988DC48"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nil"/>
              <w:right w:val="nil"/>
            </w:tcBorders>
            <w:shd w:val="clear" w:color="auto" w:fill="auto"/>
            <w:noWrap/>
            <w:vAlign w:val="center"/>
            <w:hideMark/>
          </w:tcPr>
          <w:p w14:paraId="02777D91"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r>
      <w:tr w:rsidR="005937C7" w:rsidRPr="005937C7" w14:paraId="3D60BD2D" w14:textId="77777777" w:rsidTr="005937C7">
        <w:trPr>
          <w:trHeight w:val="288"/>
        </w:trPr>
        <w:tc>
          <w:tcPr>
            <w:tcW w:w="3373" w:type="dxa"/>
            <w:tcBorders>
              <w:top w:val="nil"/>
              <w:left w:val="nil"/>
              <w:bottom w:val="single" w:sz="4" w:space="0" w:color="auto"/>
              <w:right w:val="nil"/>
            </w:tcBorders>
            <w:shd w:val="clear" w:color="auto" w:fill="auto"/>
            <w:vAlign w:val="center"/>
            <w:hideMark/>
          </w:tcPr>
          <w:p w14:paraId="7D9B1DFC" w14:textId="77777777" w:rsidR="005937C7" w:rsidRPr="005937C7" w:rsidRDefault="005937C7">
            <w:pPr>
              <w:rPr>
                <w:rFonts w:ascii="Arial" w:hAnsi="Arial" w:cs="Arial"/>
                <w:color w:val="000000"/>
                <w:sz w:val="18"/>
                <w:szCs w:val="18"/>
              </w:rPr>
            </w:pPr>
            <w:r w:rsidRPr="005937C7">
              <w:rPr>
                <w:rFonts w:ascii="Arial" w:hAnsi="Arial" w:cs="Arial"/>
                <w:color w:val="000000"/>
                <w:sz w:val="18"/>
                <w:szCs w:val="18"/>
              </w:rPr>
              <w:t>Total Tax Expenses</w:t>
            </w:r>
          </w:p>
        </w:tc>
        <w:tc>
          <w:tcPr>
            <w:tcW w:w="1197" w:type="dxa"/>
            <w:tcBorders>
              <w:top w:val="nil"/>
              <w:left w:val="nil"/>
              <w:bottom w:val="single" w:sz="4" w:space="0" w:color="auto"/>
              <w:right w:val="nil"/>
            </w:tcBorders>
            <w:shd w:val="clear" w:color="auto" w:fill="auto"/>
            <w:noWrap/>
            <w:vAlign w:val="center"/>
            <w:hideMark/>
          </w:tcPr>
          <w:p w14:paraId="42DA48B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1.13 </w:t>
            </w:r>
          </w:p>
        </w:tc>
        <w:tc>
          <w:tcPr>
            <w:tcW w:w="1197" w:type="dxa"/>
            <w:tcBorders>
              <w:top w:val="nil"/>
              <w:left w:val="nil"/>
              <w:bottom w:val="single" w:sz="4" w:space="0" w:color="auto"/>
              <w:right w:val="nil"/>
            </w:tcBorders>
            <w:shd w:val="clear" w:color="auto" w:fill="auto"/>
            <w:noWrap/>
            <w:vAlign w:val="center"/>
            <w:hideMark/>
          </w:tcPr>
          <w:p w14:paraId="4B23FA7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(29.93)</w:t>
            </w:r>
          </w:p>
        </w:tc>
        <w:tc>
          <w:tcPr>
            <w:tcW w:w="1198" w:type="dxa"/>
            <w:tcBorders>
              <w:top w:val="nil"/>
              <w:left w:val="nil"/>
              <w:bottom w:val="single" w:sz="4" w:space="0" w:color="auto"/>
              <w:right w:val="nil"/>
            </w:tcBorders>
            <w:shd w:val="clear" w:color="auto" w:fill="auto"/>
            <w:noWrap/>
            <w:vAlign w:val="center"/>
            <w:hideMark/>
          </w:tcPr>
          <w:p w14:paraId="3E4D196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7" w:type="dxa"/>
            <w:tcBorders>
              <w:top w:val="nil"/>
              <w:left w:val="nil"/>
              <w:bottom w:val="single" w:sz="4" w:space="0" w:color="auto"/>
              <w:right w:val="nil"/>
            </w:tcBorders>
            <w:shd w:val="clear" w:color="auto" w:fill="auto"/>
            <w:noWrap/>
            <w:vAlign w:val="center"/>
            <w:hideMark/>
          </w:tcPr>
          <w:p w14:paraId="2ED43A4B"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0.00 </w:t>
            </w:r>
          </w:p>
        </w:tc>
        <w:tc>
          <w:tcPr>
            <w:tcW w:w="1198" w:type="dxa"/>
            <w:tcBorders>
              <w:top w:val="nil"/>
              <w:left w:val="nil"/>
              <w:bottom w:val="single" w:sz="4" w:space="0" w:color="auto"/>
              <w:right w:val="nil"/>
            </w:tcBorders>
            <w:shd w:val="clear" w:color="auto" w:fill="auto"/>
            <w:noWrap/>
            <w:vAlign w:val="center"/>
            <w:hideMark/>
          </w:tcPr>
          <w:p w14:paraId="1ECD19BA"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 xml:space="preserve">15.56 </w:t>
            </w:r>
          </w:p>
        </w:tc>
      </w:tr>
      <w:tr w:rsidR="005937C7" w:rsidRPr="005937C7" w14:paraId="5E96C71C" w14:textId="77777777" w:rsidTr="005937C7">
        <w:trPr>
          <w:trHeight w:val="288"/>
        </w:trPr>
        <w:tc>
          <w:tcPr>
            <w:tcW w:w="3373" w:type="dxa"/>
            <w:tcBorders>
              <w:top w:val="nil"/>
              <w:left w:val="nil"/>
              <w:bottom w:val="single" w:sz="4" w:space="0" w:color="auto"/>
              <w:right w:val="nil"/>
            </w:tcBorders>
            <w:shd w:val="clear" w:color="auto" w:fill="auto"/>
            <w:vAlign w:val="center"/>
            <w:hideMark/>
          </w:tcPr>
          <w:p w14:paraId="43464190" w14:textId="77777777" w:rsidR="005937C7" w:rsidRPr="005937C7" w:rsidRDefault="005937C7">
            <w:pPr>
              <w:rPr>
                <w:rFonts w:ascii="Arial" w:hAnsi="Arial" w:cs="Arial"/>
                <w:b/>
                <w:bCs/>
                <w:color w:val="000000"/>
                <w:sz w:val="18"/>
                <w:szCs w:val="18"/>
              </w:rPr>
            </w:pPr>
            <w:r w:rsidRPr="005937C7">
              <w:rPr>
                <w:rFonts w:ascii="Arial" w:hAnsi="Arial" w:cs="Arial"/>
                <w:b/>
                <w:bCs/>
                <w:color w:val="000000"/>
                <w:sz w:val="18"/>
                <w:szCs w:val="18"/>
              </w:rPr>
              <w:t>Profit for the Year</w:t>
            </w:r>
          </w:p>
        </w:tc>
        <w:tc>
          <w:tcPr>
            <w:tcW w:w="1197" w:type="dxa"/>
            <w:tcBorders>
              <w:top w:val="nil"/>
              <w:left w:val="nil"/>
              <w:bottom w:val="single" w:sz="4" w:space="0" w:color="auto"/>
              <w:right w:val="nil"/>
            </w:tcBorders>
            <w:shd w:val="clear" w:color="auto" w:fill="auto"/>
            <w:noWrap/>
            <w:vAlign w:val="center"/>
            <w:hideMark/>
          </w:tcPr>
          <w:p w14:paraId="794DFF76"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(34.82)</w:t>
            </w:r>
          </w:p>
        </w:tc>
        <w:tc>
          <w:tcPr>
            <w:tcW w:w="1197" w:type="dxa"/>
            <w:tcBorders>
              <w:top w:val="nil"/>
              <w:left w:val="nil"/>
              <w:bottom w:val="single" w:sz="4" w:space="0" w:color="auto"/>
              <w:right w:val="nil"/>
            </w:tcBorders>
            <w:shd w:val="clear" w:color="auto" w:fill="auto"/>
            <w:noWrap/>
            <w:vAlign w:val="center"/>
            <w:hideMark/>
          </w:tcPr>
          <w:p w14:paraId="404E3D0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(36.90)</w:t>
            </w:r>
          </w:p>
        </w:tc>
        <w:tc>
          <w:tcPr>
            <w:tcW w:w="1198" w:type="dxa"/>
            <w:tcBorders>
              <w:top w:val="nil"/>
              <w:left w:val="nil"/>
              <w:bottom w:val="single" w:sz="4" w:space="0" w:color="auto"/>
              <w:right w:val="nil"/>
            </w:tcBorders>
            <w:shd w:val="clear" w:color="auto" w:fill="auto"/>
            <w:noWrap/>
            <w:vAlign w:val="center"/>
            <w:hideMark/>
          </w:tcPr>
          <w:p w14:paraId="148792B4"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(59.22)</w:t>
            </w:r>
          </w:p>
        </w:tc>
        <w:tc>
          <w:tcPr>
            <w:tcW w:w="1197" w:type="dxa"/>
            <w:tcBorders>
              <w:top w:val="nil"/>
              <w:left w:val="nil"/>
              <w:bottom w:val="single" w:sz="4" w:space="0" w:color="auto"/>
              <w:right w:val="nil"/>
            </w:tcBorders>
            <w:shd w:val="clear" w:color="auto" w:fill="auto"/>
            <w:noWrap/>
            <w:vAlign w:val="center"/>
            <w:hideMark/>
          </w:tcPr>
          <w:p w14:paraId="3013CB79"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(23.05)</w:t>
            </w:r>
          </w:p>
        </w:tc>
        <w:tc>
          <w:tcPr>
            <w:tcW w:w="1198" w:type="dxa"/>
            <w:tcBorders>
              <w:top w:val="nil"/>
              <w:left w:val="nil"/>
              <w:bottom w:val="single" w:sz="4" w:space="0" w:color="auto"/>
              <w:right w:val="nil"/>
            </w:tcBorders>
            <w:shd w:val="clear" w:color="auto" w:fill="auto"/>
            <w:noWrap/>
            <w:vAlign w:val="center"/>
            <w:hideMark/>
          </w:tcPr>
          <w:p w14:paraId="0271B0C2" w14:textId="77777777" w:rsidR="005937C7" w:rsidRPr="005937C7" w:rsidRDefault="005937C7">
            <w:pPr>
              <w:jc w:val="right"/>
              <w:rPr>
                <w:rFonts w:ascii="Arial" w:hAnsi="Arial" w:cs="Arial"/>
                <w:color w:val="000000"/>
                <w:sz w:val="18"/>
                <w:szCs w:val="18"/>
              </w:rPr>
            </w:pPr>
            <w:r w:rsidRPr="005937C7">
              <w:rPr>
                <w:rFonts w:ascii="Arial" w:hAnsi="Arial" w:cs="Arial"/>
                <w:color w:val="000000"/>
                <w:sz w:val="18"/>
                <w:szCs w:val="18"/>
              </w:rPr>
              <w:t>(15.36)</w:t>
            </w:r>
          </w:p>
        </w:tc>
      </w:tr>
    </w:tbl>
    <w:p w14:paraId="192443D8" w14:textId="77777777" w:rsidR="00BC07F8" w:rsidRDefault="00BC07F8" w:rsidP="0039568C">
      <w:pPr>
        <w:pStyle w:val="Footnote"/>
        <w:rPr>
          <w:rFonts w:eastAsia="Calibri"/>
        </w:rPr>
      </w:pPr>
    </w:p>
    <w:p w14:paraId="46ED6104" w14:textId="5CE60AA6" w:rsidR="00BC07F8" w:rsidRDefault="00FE7112" w:rsidP="00E04B43">
      <w:pPr>
        <w:pStyle w:val="Footnote"/>
        <w:rPr>
          <w:rFonts w:eastAsia="Calibri"/>
          <w:b/>
        </w:rPr>
      </w:pPr>
      <w:r w:rsidRPr="000710D2">
        <w:rPr>
          <w:rFonts w:eastAsia="Calibri"/>
          <w:color w:val="000000"/>
        </w:rPr>
        <w:t>Source:</w:t>
      </w:r>
      <w:r w:rsidR="00FA7206">
        <w:rPr>
          <w:rFonts w:eastAsia="Calibri"/>
          <w:color w:val="000000"/>
        </w:rPr>
        <w:t xml:space="preserve"> E-Class, </w:t>
      </w:r>
      <w:r w:rsidR="00FA7206" w:rsidRPr="004C05A6">
        <w:rPr>
          <w:rFonts w:eastAsia="Calibri"/>
          <w:i/>
          <w:iCs/>
          <w:color w:val="000000"/>
        </w:rPr>
        <w:t>Annual Report 2013</w:t>
      </w:r>
      <w:r w:rsidR="00FA7206">
        <w:rPr>
          <w:rFonts w:eastAsia="Calibri"/>
          <w:color w:val="000000"/>
        </w:rPr>
        <w:t>; E-Class, Annual Report 2014; E-Class, 6th Annual Report 2014–2015; E-Class, E-Class, 7th Annual Report</w:t>
      </w:r>
      <w:r w:rsidR="00E04B43">
        <w:rPr>
          <w:rFonts w:eastAsia="Calibri"/>
          <w:color w:val="000000"/>
        </w:rPr>
        <w:t xml:space="preserve"> 2015–2016; all </w:t>
      </w:r>
      <w:r w:rsidR="00FA7206">
        <w:rPr>
          <w:rFonts w:eastAsia="Calibri"/>
          <w:color w:val="000000"/>
        </w:rPr>
        <w:t xml:space="preserve">accessed May 30, 2019, </w:t>
      </w:r>
      <w:r w:rsidR="00E04B43" w:rsidRPr="00E04B43">
        <w:rPr>
          <w:rFonts w:eastAsia="Calibri"/>
          <w:color w:val="000000"/>
        </w:rPr>
        <w:t>www.sundaramgroups.in/annual-report-of-subsidiary</w:t>
      </w:r>
      <w:r w:rsidR="00FA7206">
        <w:rPr>
          <w:rFonts w:eastAsia="Calibri"/>
          <w:color w:val="000000"/>
        </w:rPr>
        <w:t xml:space="preserve">; </w:t>
      </w:r>
      <w:r w:rsidR="00E04B43">
        <w:rPr>
          <w:rFonts w:eastAsia="Calibri"/>
          <w:color w:val="000000"/>
        </w:rPr>
        <w:t>and</w:t>
      </w:r>
      <w:r w:rsidR="00FA5B45" w:rsidRPr="00FA5B45">
        <w:rPr>
          <w:rFonts w:eastAsia="Calibri"/>
          <w:color w:val="000000"/>
        </w:rPr>
        <w:t xml:space="preserve"> audited financial statements 2016/17</w:t>
      </w:r>
      <w:r w:rsidR="001D594C">
        <w:rPr>
          <w:rFonts w:eastAsia="Calibri"/>
          <w:color w:val="000000"/>
        </w:rPr>
        <w:t>,</w:t>
      </w:r>
      <w:r w:rsidR="00FA5B45" w:rsidRPr="00FA5B45">
        <w:rPr>
          <w:rFonts w:eastAsia="Calibri"/>
          <w:color w:val="000000"/>
        </w:rPr>
        <w:t xml:space="preserve"> provided by the company</w:t>
      </w:r>
      <w:r w:rsidR="00FA5B45">
        <w:rPr>
          <w:rFonts w:eastAsia="Calibri"/>
          <w:color w:val="000000"/>
        </w:rPr>
        <w:t>.</w:t>
      </w:r>
      <w:r w:rsidR="00BC07F8">
        <w:rPr>
          <w:rFonts w:eastAsia="Calibri"/>
          <w:b/>
        </w:rPr>
        <w:br w:type="page"/>
      </w:r>
    </w:p>
    <w:p w14:paraId="1E1628BF" w14:textId="373BFB91" w:rsidR="00FE7112" w:rsidRPr="000710D2" w:rsidRDefault="00FE7112" w:rsidP="00BC07F8">
      <w:pPr>
        <w:pStyle w:val="ExhibitHeading"/>
        <w:rPr>
          <w:rFonts w:eastAsia="Calibri"/>
        </w:rPr>
      </w:pPr>
      <w:r w:rsidRPr="000710D2">
        <w:rPr>
          <w:rFonts w:eastAsia="Calibri"/>
        </w:rPr>
        <w:lastRenderedPageBreak/>
        <w:t xml:space="preserve">EXHIBIT 11: </w:t>
      </w:r>
      <w:r w:rsidR="00AF1DD7" w:rsidRPr="00AF1DD7">
        <w:rPr>
          <w:rFonts w:eastAsia="Calibri"/>
        </w:rPr>
        <w:t>E-Class, Balance Sheet (2013–2017), in ₹ millions</w:t>
      </w:r>
    </w:p>
    <w:p w14:paraId="5325D877" w14:textId="3F183F4C" w:rsidR="00FE7112" w:rsidRDefault="00FE7112" w:rsidP="00270932">
      <w:pPr>
        <w:pStyle w:val="ExhibitText"/>
        <w:rPr>
          <w:rFonts w:eastAsia="Calibri"/>
        </w:rPr>
      </w:pPr>
    </w:p>
    <w:tbl>
      <w:tblPr>
        <w:tblW w:w="5000" w:type="pct"/>
        <w:tblLook w:val="04A0" w:firstRow="1" w:lastRow="0" w:firstColumn="1" w:lastColumn="0" w:noHBand="0" w:noVBand="1"/>
      </w:tblPr>
      <w:tblGrid>
        <w:gridCol w:w="3370"/>
        <w:gridCol w:w="1198"/>
        <w:gridCol w:w="1198"/>
        <w:gridCol w:w="1198"/>
        <w:gridCol w:w="1198"/>
        <w:gridCol w:w="1198"/>
      </w:tblGrid>
      <w:tr w:rsidR="00270932" w:rsidRPr="00AF1DD7" w14:paraId="16194457" w14:textId="77777777" w:rsidTr="00270932">
        <w:trPr>
          <w:trHeight w:val="259"/>
        </w:trPr>
        <w:tc>
          <w:tcPr>
            <w:tcW w:w="3700" w:type="dxa"/>
            <w:tcBorders>
              <w:top w:val="single" w:sz="4" w:space="0" w:color="auto"/>
              <w:left w:val="nil"/>
              <w:bottom w:val="single" w:sz="8" w:space="0" w:color="auto"/>
              <w:right w:val="nil"/>
            </w:tcBorders>
            <w:shd w:val="clear" w:color="auto" w:fill="auto"/>
            <w:vAlign w:val="center"/>
            <w:hideMark/>
          </w:tcPr>
          <w:p w14:paraId="18EC2827" w14:textId="34CDD701" w:rsidR="00270932" w:rsidRPr="00AF1DD7" w:rsidRDefault="001C073C">
            <w:pPr>
              <w:jc w:val="right"/>
              <w:rPr>
                <w:rFonts w:ascii="Arial" w:hAnsi="Arial" w:cs="Arial"/>
                <w:b/>
                <w:bCs/>
                <w:color w:val="000000"/>
                <w:sz w:val="18"/>
                <w:szCs w:val="18"/>
              </w:rPr>
            </w:pPr>
            <w:r>
              <w:rPr>
                <w:rFonts w:ascii="Arial" w:hAnsi="Arial" w:cs="Arial"/>
                <w:b/>
                <w:bCs/>
                <w:color w:val="000000"/>
                <w:sz w:val="18"/>
                <w:szCs w:val="18"/>
              </w:rPr>
              <w:t>Y</w:t>
            </w:r>
            <w:r w:rsidR="00270932" w:rsidRPr="00AF1DD7">
              <w:rPr>
                <w:rFonts w:ascii="Arial" w:hAnsi="Arial" w:cs="Arial"/>
                <w:b/>
                <w:bCs/>
                <w:color w:val="000000"/>
                <w:sz w:val="18"/>
                <w:szCs w:val="18"/>
              </w:rPr>
              <w:t>ear ended March 31st</w:t>
            </w:r>
          </w:p>
        </w:tc>
        <w:tc>
          <w:tcPr>
            <w:tcW w:w="1300" w:type="dxa"/>
            <w:tcBorders>
              <w:top w:val="single" w:sz="4" w:space="0" w:color="auto"/>
              <w:left w:val="nil"/>
              <w:bottom w:val="single" w:sz="8" w:space="0" w:color="auto"/>
              <w:right w:val="nil"/>
            </w:tcBorders>
            <w:shd w:val="clear" w:color="auto" w:fill="auto"/>
            <w:vAlign w:val="center"/>
            <w:hideMark/>
          </w:tcPr>
          <w:p w14:paraId="36CD196A"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2013</w:t>
            </w:r>
          </w:p>
        </w:tc>
        <w:tc>
          <w:tcPr>
            <w:tcW w:w="1300" w:type="dxa"/>
            <w:tcBorders>
              <w:top w:val="single" w:sz="4" w:space="0" w:color="auto"/>
              <w:left w:val="nil"/>
              <w:bottom w:val="single" w:sz="8" w:space="0" w:color="auto"/>
              <w:right w:val="nil"/>
            </w:tcBorders>
            <w:shd w:val="clear" w:color="auto" w:fill="auto"/>
            <w:vAlign w:val="center"/>
            <w:hideMark/>
          </w:tcPr>
          <w:p w14:paraId="7554C8A7"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2014</w:t>
            </w:r>
          </w:p>
        </w:tc>
        <w:tc>
          <w:tcPr>
            <w:tcW w:w="1300" w:type="dxa"/>
            <w:tcBorders>
              <w:top w:val="single" w:sz="4" w:space="0" w:color="auto"/>
              <w:left w:val="nil"/>
              <w:bottom w:val="single" w:sz="8" w:space="0" w:color="auto"/>
              <w:right w:val="nil"/>
            </w:tcBorders>
            <w:shd w:val="clear" w:color="auto" w:fill="auto"/>
            <w:vAlign w:val="center"/>
            <w:hideMark/>
          </w:tcPr>
          <w:p w14:paraId="50A2A401"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2015</w:t>
            </w:r>
          </w:p>
        </w:tc>
        <w:tc>
          <w:tcPr>
            <w:tcW w:w="1300" w:type="dxa"/>
            <w:tcBorders>
              <w:top w:val="single" w:sz="4" w:space="0" w:color="auto"/>
              <w:left w:val="nil"/>
              <w:bottom w:val="single" w:sz="8" w:space="0" w:color="auto"/>
              <w:right w:val="nil"/>
            </w:tcBorders>
            <w:shd w:val="clear" w:color="auto" w:fill="auto"/>
            <w:vAlign w:val="center"/>
            <w:hideMark/>
          </w:tcPr>
          <w:p w14:paraId="0A7AA597"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2016</w:t>
            </w:r>
          </w:p>
        </w:tc>
        <w:tc>
          <w:tcPr>
            <w:tcW w:w="1300" w:type="dxa"/>
            <w:tcBorders>
              <w:top w:val="single" w:sz="4" w:space="0" w:color="auto"/>
              <w:left w:val="nil"/>
              <w:bottom w:val="single" w:sz="8" w:space="0" w:color="auto"/>
              <w:right w:val="nil"/>
            </w:tcBorders>
            <w:shd w:val="clear" w:color="auto" w:fill="auto"/>
            <w:vAlign w:val="center"/>
            <w:hideMark/>
          </w:tcPr>
          <w:p w14:paraId="1E2F4290"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2017</w:t>
            </w:r>
          </w:p>
        </w:tc>
      </w:tr>
      <w:tr w:rsidR="00270932" w:rsidRPr="00AF1DD7" w14:paraId="6AD5DCF1" w14:textId="77777777" w:rsidTr="00270932">
        <w:trPr>
          <w:trHeight w:val="259"/>
        </w:trPr>
        <w:tc>
          <w:tcPr>
            <w:tcW w:w="3700" w:type="dxa"/>
            <w:tcBorders>
              <w:top w:val="nil"/>
              <w:left w:val="nil"/>
              <w:bottom w:val="nil"/>
              <w:right w:val="nil"/>
            </w:tcBorders>
            <w:shd w:val="clear" w:color="auto" w:fill="auto"/>
            <w:noWrap/>
            <w:vAlign w:val="center"/>
            <w:hideMark/>
          </w:tcPr>
          <w:p w14:paraId="625F6FA8"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EQUITY AND LIABILITIES</w:t>
            </w:r>
          </w:p>
        </w:tc>
        <w:tc>
          <w:tcPr>
            <w:tcW w:w="1300" w:type="dxa"/>
            <w:tcBorders>
              <w:top w:val="nil"/>
              <w:left w:val="nil"/>
              <w:bottom w:val="nil"/>
              <w:right w:val="nil"/>
            </w:tcBorders>
            <w:shd w:val="clear" w:color="auto" w:fill="auto"/>
            <w:noWrap/>
            <w:vAlign w:val="center"/>
            <w:hideMark/>
          </w:tcPr>
          <w:p w14:paraId="024B66C3"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21B1FB71"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4407E529"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7DEF2ED5"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5BE49285" w14:textId="77777777" w:rsidR="00270932" w:rsidRPr="00AF1DD7" w:rsidRDefault="00270932">
            <w:pPr>
              <w:rPr>
                <w:sz w:val="18"/>
                <w:szCs w:val="18"/>
              </w:rPr>
            </w:pPr>
          </w:p>
        </w:tc>
      </w:tr>
      <w:tr w:rsidR="00270932" w:rsidRPr="00AF1DD7" w14:paraId="5EF28D6D" w14:textId="77777777" w:rsidTr="00270932">
        <w:trPr>
          <w:trHeight w:val="259"/>
        </w:trPr>
        <w:tc>
          <w:tcPr>
            <w:tcW w:w="3700" w:type="dxa"/>
            <w:tcBorders>
              <w:top w:val="nil"/>
              <w:left w:val="nil"/>
              <w:bottom w:val="nil"/>
              <w:right w:val="nil"/>
            </w:tcBorders>
            <w:shd w:val="clear" w:color="auto" w:fill="auto"/>
            <w:noWrap/>
            <w:vAlign w:val="center"/>
            <w:hideMark/>
          </w:tcPr>
          <w:p w14:paraId="298A0795" w14:textId="637C486E" w:rsidR="00270932" w:rsidRPr="00AF1DD7" w:rsidRDefault="001D594C" w:rsidP="001D594C">
            <w:pPr>
              <w:rPr>
                <w:rFonts w:ascii="Arial" w:hAnsi="Arial" w:cs="Arial"/>
                <w:b/>
                <w:bCs/>
                <w:color w:val="000000"/>
                <w:sz w:val="18"/>
                <w:szCs w:val="18"/>
              </w:rPr>
            </w:pPr>
            <w:r w:rsidRPr="00AF1DD7">
              <w:rPr>
                <w:rFonts w:ascii="Arial" w:hAnsi="Arial" w:cs="Arial"/>
                <w:b/>
                <w:bCs/>
                <w:color w:val="000000"/>
                <w:sz w:val="18"/>
                <w:szCs w:val="18"/>
              </w:rPr>
              <w:t>Shareholders</w:t>
            </w:r>
            <w:r>
              <w:rPr>
                <w:rFonts w:ascii="Arial" w:hAnsi="Arial" w:cs="Arial"/>
                <w:b/>
                <w:bCs/>
                <w:color w:val="000000"/>
                <w:sz w:val="18"/>
                <w:szCs w:val="18"/>
              </w:rPr>
              <w:t>’</w:t>
            </w:r>
            <w:r w:rsidRPr="00AF1DD7">
              <w:rPr>
                <w:rFonts w:ascii="Arial" w:hAnsi="Arial" w:cs="Arial"/>
                <w:b/>
                <w:bCs/>
                <w:color w:val="000000"/>
                <w:sz w:val="18"/>
                <w:szCs w:val="18"/>
              </w:rPr>
              <w:t xml:space="preserve"> </w:t>
            </w:r>
            <w:r w:rsidR="00270932" w:rsidRPr="00AF1DD7">
              <w:rPr>
                <w:rFonts w:ascii="Arial" w:hAnsi="Arial" w:cs="Arial"/>
                <w:b/>
                <w:bCs/>
                <w:color w:val="000000"/>
                <w:sz w:val="18"/>
                <w:szCs w:val="18"/>
              </w:rPr>
              <w:t>Funds</w:t>
            </w:r>
          </w:p>
        </w:tc>
        <w:tc>
          <w:tcPr>
            <w:tcW w:w="1300" w:type="dxa"/>
            <w:tcBorders>
              <w:top w:val="nil"/>
              <w:left w:val="nil"/>
              <w:bottom w:val="nil"/>
              <w:right w:val="nil"/>
            </w:tcBorders>
            <w:shd w:val="clear" w:color="auto" w:fill="auto"/>
            <w:noWrap/>
            <w:vAlign w:val="center"/>
            <w:hideMark/>
          </w:tcPr>
          <w:p w14:paraId="2F51A6B0"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6A747352"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1078F246"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0AF326F9"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2D2AD322" w14:textId="77777777" w:rsidR="00270932" w:rsidRPr="00AF1DD7" w:rsidRDefault="00270932">
            <w:pPr>
              <w:rPr>
                <w:sz w:val="18"/>
                <w:szCs w:val="18"/>
              </w:rPr>
            </w:pPr>
          </w:p>
        </w:tc>
      </w:tr>
      <w:tr w:rsidR="00270932" w:rsidRPr="00AF1DD7" w14:paraId="69FFD07F" w14:textId="77777777" w:rsidTr="00270932">
        <w:trPr>
          <w:trHeight w:val="259"/>
        </w:trPr>
        <w:tc>
          <w:tcPr>
            <w:tcW w:w="3700" w:type="dxa"/>
            <w:tcBorders>
              <w:top w:val="nil"/>
              <w:left w:val="nil"/>
              <w:bottom w:val="nil"/>
              <w:right w:val="nil"/>
            </w:tcBorders>
            <w:shd w:val="clear" w:color="auto" w:fill="auto"/>
            <w:noWrap/>
            <w:vAlign w:val="center"/>
            <w:hideMark/>
          </w:tcPr>
          <w:p w14:paraId="1A2872C8"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Share Capital </w:t>
            </w:r>
          </w:p>
        </w:tc>
        <w:tc>
          <w:tcPr>
            <w:tcW w:w="1300" w:type="dxa"/>
            <w:tcBorders>
              <w:top w:val="nil"/>
              <w:left w:val="nil"/>
              <w:bottom w:val="nil"/>
              <w:right w:val="nil"/>
            </w:tcBorders>
            <w:shd w:val="clear" w:color="auto" w:fill="auto"/>
            <w:noWrap/>
            <w:vAlign w:val="center"/>
            <w:hideMark/>
          </w:tcPr>
          <w:p w14:paraId="1CC8108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150.00 </w:t>
            </w:r>
          </w:p>
        </w:tc>
        <w:tc>
          <w:tcPr>
            <w:tcW w:w="1300" w:type="dxa"/>
            <w:tcBorders>
              <w:top w:val="nil"/>
              <w:left w:val="nil"/>
              <w:bottom w:val="nil"/>
              <w:right w:val="nil"/>
            </w:tcBorders>
            <w:shd w:val="clear" w:color="auto" w:fill="auto"/>
            <w:noWrap/>
            <w:vAlign w:val="center"/>
            <w:hideMark/>
          </w:tcPr>
          <w:p w14:paraId="422E51B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150.00 </w:t>
            </w:r>
          </w:p>
        </w:tc>
        <w:tc>
          <w:tcPr>
            <w:tcW w:w="1300" w:type="dxa"/>
            <w:tcBorders>
              <w:top w:val="nil"/>
              <w:left w:val="nil"/>
              <w:bottom w:val="nil"/>
              <w:right w:val="nil"/>
            </w:tcBorders>
            <w:shd w:val="clear" w:color="auto" w:fill="auto"/>
            <w:noWrap/>
            <w:vAlign w:val="center"/>
            <w:hideMark/>
          </w:tcPr>
          <w:p w14:paraId="060201C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150.00 </w:t>
            </w:r>
          </w:p>
        </w:tc>
        <w:tc>
          <w:tcPr>
            <w:tcW w:w="1300" w:type="dxa"/>
            <w:tcBorders>
              <w:top w:val="nil"/>
              <w:left w:val="nil"/>
              <w:bottom w:val="nil"/>
              <w:right w:val="nil"/>
            </w:tcBorders>
            <w:shd w:val="clear" w:color="auto" w:fill="auto"/>
            <w:noWrap/>
            <w:vAlign w:val="center"/>
            <w:hideMark/>
          </w:tcPr>
          <w:p w14:paraId="160ABB0F"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250.00 </w:t>
            </w:r>
          </w:p>
        </w:tc>
        <w:tc>
          <w:tcPr>
            <w:tcW w:w="1300" w:type="dxa"/>
            <w:tcBorders>
              <w:top w:val="nil"/>
              <w:left w:val="nil"/>
              <w:bottom w:val="nil"/>
              <w:right w:val="nil"/>
            </w:tcBorders>
            <w:shd w:val="clear" w:color="auto" w:fill="auto"/>
            <w:noWrap/>
            <w:vAlign w:val="center"/>
            <w:hideMark/>
          </w:tcPr>
          <w:p w14:paraId="34B6F5C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387.00 </w:t>
            </w:r>
          </w:p>
        </w:tc>
      </w:tr>
      <w:tr w:rsidR="00270932" w:rsidRPr="00AF1DD7" w14:paraId="5A3DB2E6" w14:textId="77777777" w:rsidTr="00270932">
        <w:trPr>
          <w:trHeight w:val="259"/>
        </w:trPr>
        <w:tc>
          <w:tcPr>
            <w:tcW w:w="3700" w:type="dxa"/>
            <w:tcBorders>
              <w:top w:val="nil"/>
              <w:left w:val="nil"/>
              <w:bottom w:val="nil"/>
              <w:right w:val="nil"/>
            </w:tcBorders>
            <w:shd w:val="clear" w:color="auto" w:fill="auto"/>
            <w:noWrap/>
            <w:vAlign w:val="center"/>
            <w:hideMark/>
          </w:tcPr>
          <w:p w14:paraId="15EE85FC"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Reserves and Surplus </w:t>
            </w:r>
          </w:p>
        </w:tc>
        <w:tc>
          <w:tcPr>
            <w:tcW w:w="1300" w:type="dxa"/>
            <w:tcBorders>
              <w:top w:val="nil"/>
              <w:left w:val="nil"/>
              <w:bottom w:val="nil"/>
              <w:right w:val="nil"/>
            </w:tcBorders>
            <w:shd w:val="clear" w:color="auto" w:fill="auto"/>
            <w:noWrap/>
            <w:vAlign w:val="center"/>
            <w:hideMark/>
          </w:tcPr>
          <w:p w14:paraId="7A96D2F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(82.57)</w:t>
            </w:r>
          </w:p>
        </w:tc>
        <w:tc>
          <w:tcPr>
            <w:tcW w:w="1300" w:type="dxa"/>
            <w:tcBorders>
              <w:top w:val="nil"/>
              <w:left w:val="nil"/>
              <w:bottom w:val="nil"/>
              <w:right w:val="nil"/>
            </w:tcBorders>
            <w:shd w:val="clear" w:color="auto" w:fill="auto"/>
            <w:noWrap/>
            <w:vAlign w:val="center"/>
            <w:hideMark/>
          </w:tcPr>
          <w:p w14:paraId="07280CF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(119.47)</w:t>
            </w:r>
          </w:p>
        </w:tc>
        <w:tc>
          <w:tcPr>
            <w:tcW w:w="1300" w:type="dxa"/>
            <w:tcBorders>
              <w:top w:val="nil"/>
              <w:left w:val="nil"/>
              <w:bottom w:val="nil"/>
              <w:right w:val="nil"/>
            </w:tcBorders>
            <w:shd w:val="clear" w:color="auto" w:fill="auto"/>
            <w:noWrap/>
            <w:vAlign w:val="center"/>
            <w:hideMark/>
          </w:tcPr>
          <w:p w14:paraId="26866BA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(178.28)</w:t>
            </w:r>
          </w:p>
        </w:tc>
        <w:tc>
          <w:tcPr>
            <w:tcW w:w="1300" w:type="dxa"/>
            <w:tcBorders>
              <w:top w:val="nil"/>
              <w:left w:val="nil"/>
              <w:bottom w:val="nil"/>
              <w:right w:val="nil"/>
            </w:tcBorders>
            <w:shd w:val="clear" w:color="auto" w:fill="auto"/>
            <w:noWrap/>
            <w:vAlign w:val="center"/>
            <w:hideMark/>
          </w:tcPr>
          <w:p w14:paraId="0DDB9153"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(201.33)</w:t>
            </w:r>
          </w:p>
        </w:tc>
        <w:tc>
          <w:tcPr>
            <w:tcW w:w="1300" w:type="dxa"/>
            <w:tcBorders>
              <w:top w:val="nil"/>
              <w:left w:val="nil"/>
              <w:bottom w:val="nil"/>
              <w:right w:val="nil"/>
            </w:tcBorders>
            <w:shd w:val="clear" w:color="auto" w:fill="auto"/>
            <w:noWrap/>
            <w:vAlign w:val="center"/>
            <w:hideMark/>
          </w:tcPr>
          <w:p w14:paraId="3B62D97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(216.69)</w:t>
            </w:r>
          </w:p>
        </w:tc>
      </w:tr>
      <w:tr w:rsidR="00270932" w:rsidRPr="00AF1DD7" w14:paraId="69059DB1" w14:textId="77777777" w:rsidTr="00270932">
        <w:trPr>
          <w:trHeight w:val="259"/>
        </w:trPr>
        <w:tc>
          <w:tcPr>
            <w:tcW w:w="3700" w:type="dxa"/>
            <w:tcBorders>
              <w:top w:val="nil"/>
              <w:left w:val="nil"/>
              <w:bottom w:val="single" w:sz="4" w:space="0" w:color="auto"/>
              <w:right w:val="nil"/>
            </w:tcBorders>
            <w:shd w:val="clear" w:color="auto" w:fill="auto"/>
            <w:noWrap/>
            <w:vAlign w:val="center"/>
            <w:hideMark/>
          </w:tcPr>
          <w:p w14:paraId="0C050763" w14:textId="5268E977" w:rsidR="00270932" w:rsidRPr="00AF1DD7" w:rsidRDefault="00270932" w:rsidP="001D594C">
            <w:pPr>
              <w:rPr>
                <w:rFonts w:ascii="Arial" w:hAnsi="Arial" w:cs="Arial"/>
                <w:b/>
                <w:bCs/>
                <w:color w:val="000000"/>
                <w:sz w:val="18"/>
                <w:szCs w:val="18"/>
              </w:rPr>
            </w:pPr>
            <w:r w:rsidRPr="00AF1DD7">
              <w:rPr>
                <w:rFonts w:ascii="Arial" w:hAnsi="Arial" w:cs="Arial"/>
                <w:b/>
                <w:bCs/>
                <w:color w:val="000000"/>
                <w:sz w:val="18"/>
                <w:szCs w:val="18"/>
              </w:rPr>
              <w:t xml:space="preserve">Total </w:t>
            </w:r>
            <w:r w:rsidR="001D594C" w:rsidRPr="00AF1DD7">
              <w:rPr>
                <w:rFonts w:ascii="Arial" w:hAnsi="Arial" w:cs="Arial"/>
                <w:b/>
                <w:bCs/>
                <w:color w:val="000000"/>
                <w:sz w:val="18"/>
                <w:szCs w:val="18"/>
              </w:rPr>
              <w:t>Shareholders</w:t>
            </w:r>
            <w:r w:rsidR="001D594C">
              <w:rPr>
                <w:rFonts w:ascii="Arial" w:hAnsi="Arial" w:cs="Arial"/>
                <w:b/>
                <w:bCs/>
                <w:color w:val="000000"/>
                <w:sz w:val="18"/>
                <w:szCs w:val="18"/>
              </w:rPr>
              <w:t>’</w:t>
            </w:r>
            <w:r w:rsidR="001D594C" w:rsidRPr="00AF1DD7">
              <w:rPr>
                <w:rFonts w:ascii="Arial" w:hAnsi="Arial" w:cs="Arial"/>
                <w:b/>
                <w:bCs/>
                <w:color w:val="000000"/>
                <w:sz w:val="18"/>
                <w:szCs w:val="18"/>
              </w:rPr>
              <w:t xml:space="preserve"> </w:t>
            </w:r>
            <w:r w:rsidRPr="00AF1DD7">
              <w:rPr>
                <w:rFonts w:ascii="Arial" w:hAnsi="Arial" w:cs="Arial"/>
                <w:b/>
                <w:bCs/>
                <w:color w:val="000000"/>
                <w:sz w:val="18"/>
                <w:szCs w:val="18"/>
              </w:rPr>
              <w:t>Funds</w:t>
            </w:r>
          </w:p>
        </w:tc>
        <w:tc>
          <w:tcPr>
            <w:tcW w:w="1300" w:type="dxa"/>
            <w:tcBorders>
              <w:top w:val="nil"/>
              <w:left w:val="nil"/>
              <w:bottom w:val="single" w:sz="4" w:space="0" w:color="auto"/>
              <w:right w:val="nil"/>
            </w:tcBorders>
            <w:shd w:val="clear" w:color="auto" w:fill="auto"/>
            <w:noWrap/>
            <w:vAlign w:val="center"/>
            <w:hideMark/>
          </w:tcPr>
          <w:p w14:paraId="37F90EA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67.43 </w:t>
            </w:r>
          </w:p>
        </w:tc>
        <w:tc>
          <w:tcPr>
            <w:tcW w:w="1300" w:type="dxa"/>
            <w:tcBorders>
              <w:top w:val="nil"/>
              <w:left w:val="nil"/>
              <w:bottom w:val="single" w:sz="4" w:space="0" w:color="auto"/>
              <w:right w:val="nil"/>
            </w:tcBorders>
            <w:shd w:val="clear" w:color="auto" w:fill="auto"/>
            <w:noWrap/>
            <w:vAlign w:val="center"/>
            <w:hideMark/>
          </w:tcPr>
          <w:p w14:paraId="68B4AEA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30.53 </w:t>
            </w:r>
          </w:p>
        </w:tc>
        <w:tc>
          <w:tcPr>
            <w:tcW w:w="1300" w:type="dxa"/>
            <w:tcBorders>
              <w:top w:val="nil"/>
              <w:left w:val="nil"/>
              <w:bottom w:val="single" w:sz="4" w:space="0" w:color="auto"/>
              <w:right w:val="nil"/>
            </w:tcBorders>
            <w:shd w:val="clear" w:color="auto" w:fill="auto"/>
            <w:noWrap/>
            <w:vAlign w:val="center"/>
            <w:hideMark/>
          </w:tcPr>
          <w:p w14:paraId="769E2D03"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(28.28)</w:t>
            </w:r>
          </w:p>
        </w:tc>
        <w:tc>
          <w:tcPr>
            <w:tcW w:w="1300" w:type="dxa"/>
            <w:tcBorders>
              <w:top w:val="nil"/>
              <w:left w:val="nil"/>
              <w:bottom w:val="single" w:sz="4" w:space="0" w:color="auto"/>
              <w:right w:val="nil"/>
            </w:tcBorders>
            <w:shd w:val="clear" w:color="auto" w:fill="auto"/>
            <w:noWrap/>
            <w:vAlign w:val="center"/>
            <w:hideMark/>
          </w:tcPr>
          <w:p w14:paraId="2D31CA32"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48.67 </w:t>
            </w:r>
          </w:p>
        </w:tc>
        <w:tc>
          <w:tcPr>
            <w:tcW w:w="1300" w:type="dxa"/>
            <w:tcBorders>
              <w:top w:val="nil"/>
              <w:left w:val="nil"/>
              <w:bottom w:val="single" w:sz="4" w:space="0" w:color="auto"/>
              <w:right w:val="nil"/>
            </w:tcBorders>
            <w:shd w:val="clear" w:color="auto" w:fill="auto"/>
            <w:noWrap/>
            <w:vAlign w:val="center"/>
            <w:hideMark/>
          </w:tcPr>
          <w:p w14:paraId="6A26AE9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170.31 </w:t>
            </w:r>
          </w:p>
        </w:tc>
      </w:tr>
      <w:tr w:rsidR="00270932" w:rsidRPr="00AF1DD7" w14:paraId="2F8725C9" w14:textId="77777777" w:rsidTr="00270932">
        <w:trPr>
          <w:trHeight w:val="259"/>
        </w:trPr>
        <w:tc>
          <w:tcPr>
            <w:tcW w:w="3700" w:type="dxa"/>
            <w:tcBorders>
              <w:top w:val="nil"/>
              <w:left w:val="nil"/>
              <w:bottom w:val="nil"/>
              <w:right w:val="nil"/>
            </w:tcBorders>
            <w:shd w:val="clear" w:color="auto" w:fill="auto"/>
            <w:noWrap/>
            <w:vAlign w:val="center"/>
            <w:hideMark/>
          </w:tcPr>
          <w:p w14:paraId="177F7548"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Non-Current Liabilities</w:t>
            </w:r>
          </w:p>
        </w:tc>
        <w:tc>
          <w:tcPr>
            <w:tcW w:w="1300" w:type="dxa"/>
            <w:tcBorders>
              <w:top w:val="nil"/>
              <w:left w:val="nil"/>
              <w:bottom w:val="nil"/>
              <w:right w:val="nil"/>
            </w:tcBorders>
            <w:shd w:val="clear" w:color="auto" w:fill="auto"/>
            <w:noWrap/>
            <w:vAlign w:val="center"/>
            <w:hideMark/>
          </w:tcPr>
          <w:p w14:paraId="0FC306CD"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47E8B06D"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44C52A27"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5AEEEADD"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1AB5122E" w14:textId="77777777" w:rsidR="00270932" w:rsidRPr="00AF1DD7" w:rsidRDefault="00270932">
            <w:pPr>
              <w:rPr>
                <w:sz w:val="18"/>
                <w:szCs w:val="18"/>
              </w:rPr>
            </w:pPr>
          </w:p>
        </w:tc>
      </w:tr>
      <w:tr w:rsidR="00270932" w:rsidRPr="00AF1DD7" w14:paraId="55240F05" w14:textId="77777777" w:rsidTr="00270932">
        <w:trPr>
          <w:trHeight w:val="259"/>
        </w:trPr>
        <w:tc>
          <w:tcPr>
            <w:tcW w:w="3700" w:type="dxa"/>
            <w:tcBorders>
              <w:top w:val="nil"/>
              <w:left w:val="nil"/>
              <w:bottom w:val="nil"/>
              <w:right w:val="nil"/>
            </w:tcBorders>
            <w:shd w:val="clear" w:color="auto" w:fill="auto"/>
            <w:noWrap/>
            <w:vAlign w:val="center"/>
            <w:hideMark/>
          </w:tcPr>
          <w:p w14:paraId="6EC156E6"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Long-Term Borrowings </w:t>
            </w:r>
          </w:p>
        </w:tc>
        <w:tc>
          <w:tcPr>
            <w:tcW w:w="1300" w:type="dxa"/>
            <w:tcBorders>
              <w:top w:val="nil"/>
              <w:left w:val="nil"/>
              <w:bottom w:val="nil"/>
              <w:right w:val="nil"/>
            </w:tcBorders>
            <w:shd w:val="clear" w:color="auto" w:fill="auto"/>
            <w:noWrap/>
            <w:vAlign w:val="center"/>
            <w:hideMark/>
          </w:tcPr>
          <w:p w14:paraId="0A2FAF5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18.83 </w:t>
            </w:r>
          </w:p>
        </w:tc>
        <w:tc>
          <w:tcPr>
            <w:tcW w:w="1300" w:type="dxa"/>
            <w:tcBorders>
              <w:top w:val="nil"/>
              <w:left w:val="nil"/>
              <w:bottom w:val="nil"/>
              <w:right w:val="nil"/>
            </w:tcBorders>
            <w:shd w:val="clear" w:color="auto" w:fill="auto"/>
            <w:noWrap/>
            <w:vAlign w:val="center"/>
            <w:hideMark/>
          </w:tcPr>
          <w:p w14:paraId="6265705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10.25 </w:t>
            </w:r>
          </w:p>
        </w:tc>
        <w:tc>
          <w:tcPr>
            <w:tcW w:w="1300" w:type="dxa"/>
            <w:tcBorders>
              <w:top w:val="nil"/>
              <w:left w:val="nil"/>
              <w:bottom w:val="nil"/>
              <w:right w:val="nil"/>
            </w:tcBorders>
            <w:shd w:val="clear" w:color="auto" w:fill="auto"/>
            <w:noWrap/>
            <w:vAlign w:val="center"/>
            <w:hideMark/>
          </w:tcPr>
          <w:p w14:paraId="6893C97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08A4D0D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5ECB68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476DA806" w14:textId="77777777" w:rsidTr="00270932">
        <w:trPr>
          <w:trHeight w:val="259"/>
        </w:trPr>
        <w:tc>
          <w:tcPr>
            <w:tcW w:w="3700" w:type="dxa"/>
            <w:tcBorders>
              <w:top w:val="nil"/>
              <w:left w:val="nil"/>
              <w:bottom w:val="nil"/>
              <w:right w:val="nil"/>
            </w:tcBorders>
            <w:shd w:val="clear" w:color="auto" w:fill="auto"/>
            <w:noWrap/>
            <w:vAlign w:val="center"/>
            <w:hideMark/>
          </w:tcPr>
          <w:p w14:paraId="63611DD0"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Deferred Tax Liabilities (Net) </w:t>
            </w:r>
          </w:p>
        </w:tc>
        <w:tc>
          <w:tcPr>
            <w:tcW w:w="1300" w:type="dxa"/>
            <w:tcBorders>
              <w:top w:val="nil"/>
              <w:left w:val="nil"/>
              <w:bottom w:val="nil"/>
              <w:right w:val="nil"/>
            </w:tcBorders>
            <w:shd w:val="clear" w:color="auto" w:fill="auto"/>
            <w:noWrap/>
            <w:vAlign w:val="center"/>
            <w:hideMark/>
          </w:tcPr>
          <w:p w14:paraId="1FC19D1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61B43DB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5AB1795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6587E35A"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2929E61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596AED24" w14:textId="77777777" w:rsidTr="00270932">
        <w:trPr>
          <w:trHeight w:val="259"/>
        </w:trPr>
        <w:tc>
          <w:tcPr>
            <w:tcW w:w="3700" w:type="dxa"/>
            <w:tcBorders>
              <w:top w:val="nil"/>
              <w:left w:val="nil"/>
              <w:bottom w:val="nil"/>
              <w:right w:val="nil"/>
            </w:tcBorders>
            <w:shd w:val="clear" w:color="auto" w:fill="auto"/>
            <w:noWrap/>
            <w:vAlign w:val="center"/>
            <w:hideMark/>
          </w:tcPr>
          <w:p w14:paraId="54D3BE94"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Long-Term Provisions </w:t>
            </w:r>
          </w:p>
        </w:tc>
        <w:tc>
          <w:tcPr>
            <w:tcW w:w="1300" w:type="dxa"/>
            <w:tcBorders>
              <w:top w:val="nil"/>
              <w:left w:val="nil"/>
              <w:bottom w:val="nil"/>
              <w:right w:val="nil"/>
            </w:tcBorders>
            <w:shd w:val="clear" w:color="auto" w:fill="auto"/>
            <w:noWrap/>
            <w:vAlign w:val="center"/>
            <w:hideMark/>
          </w:tcPr>
          <w:p w14:paraId="5A4309C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58DB2B93"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6B23922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4EAA9D4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0260DF8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024DD055" w14:textId="77777777" w:rsidTr="00270932">
        <w:trPr>
          <w:trHeight w:val="259"/>
        </w:trPr>
        <w:tc>
          <w:tcPr>
            <w:tcW w:w="3700" w:type="dxa"/>
            <w:tcBorders>
              <w:top w:val="nil"/>
              <w:left w:val="nil"/>
              <w:bottom w:val="single" w:sz="4" w:space="0" w:color="auto"/>
              <w:right w:val="nil"/>
            </w:tcBorders>
            <w:shd w:val="clear" w:color="auto" w:fill="auto"/>
            <w:noWrap/>
            <w:vAlign w:val="center"/>
            <w:hideMark/>
          </w:tcPr>
          <w:p w14:paraId="76186E65" w14:textId="5BE1E813"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Total Non</w:t>
            </w:r>
            <w:r w:rsidR="007C5F46">
              <w:rPr>
                <w:rFonts w:ascii="Arial" w:hAnsi="Arial" w:cs="Arial"/>
                <w:b/>
                <w:bCs/>
                <w:color w:val="000000"/>
                <w:sz w:val="18"/>
                <w:szCs w:val="18"/>
              </w:rPr>
              <w:t>-</w:t>
            </w:r>
            <w:r w:rsidRPr="00AF1DD7">
              <w:rPr>
                <w:rFonts w:ascii="Arial" w:hAnsi="Arial" w:cs="Arial"/>
                <w:b/>
                <w:bCs/>
                <w:color w:val="000000"/>
                <w:sz w:val="18"/>
                <w:szCs w:val="18"/>
              </w:rPr>
              <w:t>Current Liabilities</w:t>
            </w:r>
          </w:p>
        </w:tc>
        <w:tc>
          <w:tcPr>
            <w:tcW w:w="1300" w:type="dxa"/>
            <w:tcBorders>
              <w:top w:val="nil"/>
              <w:left w:val="nil"/>
              <w:bottom w:val="single" w:sz="4" w:space="0" w:color="auto"/>
              <w:right w:val="nil"/>
            </w:tcBorders>
            <w:shd w:val="clear" w:color="auto" w:fill="auto"/>
            <w:noWrap/>
            <w:vAlign w:val="center"/>
            <w:hideMark/>
          </w:tcPr>
          <w:p w14:paraId="2250144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18.83 </w:t>
            </w:r>
          </w:p>
        </w:tc>
        <w:tc>
          <w:tcPr>
            <w:tcW w:w="1300" w:type="dxa"/>
            <w:tcBorders>
              <w:top w:val="nil"/>
              <w:left w:val="nil"/>
              <w:bottom w:val="single" w:sz="4" w:space="0" w:color="auto"/>
              <w:right w:val="nil"/>
            </w:tcBorders>
            <w:shd w:val="clear" w:color="auto" w:fill="auto"/>
            <w:noWrap/>
            <w:vAlign w:val="center"/>
            <w:hideMark/>
          </w:tcPr>
          <w:p w14:paraId="7525A2F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10.25 </w:t>
            </w:r>
          </w:p>
        </w:tc>
        <w:tc>
          <w:tcPr>
            <w:tcW w:w="1300" w:type="dxa"/>
            <w:tcBorders>
              <w:top w:val="nil"/>
              <w:left w:val="nil"/>
              <w:bottom w:val="single" w:sz="4" w:space="0" w:color="auto"/>
              <w:right w:val="nil"/>
            </w:tcBorders>
            <w:shd w:val="clear" w:color="auto" w:fill="auto"/>
            <w:noWrap/>
            <w:vAlign w:val="center"/>
            <w:hideMark/>
          </w:tcPr>
          <w:p w14:paraId="3FE96453"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single" w:sz="4" w:space="0" w:color="auto"/>
              <w:right w:val="nil"/>
            </w:tcBorders>
            <w:shd w:val="clear" w:color="auto" w:fill="auto"/>
            <w:noWrap/>
            <w:vAlign w:val="center"/>
            <w:hideMark/>
          </w:tcPr>
          <w:p w14:paraId="77BA9D6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single" w:sz="4" w:space="0" w:color="auto"/>
              <w:right w:val="nil"/>
            </w:tcBorders>
            <w:shd w:val="clear" w:color="auto" w:fill="auto"/>
            <w:noWrap/>
            <w:vAlign w:val="center"/>
            <w:hideMark/>
          </w:tcPr>
          <w:p w14:paraId="4D34EBF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32998606" w14:textId="77777777" w:rsidTr="00270932">
        <w:trPr>
          <w:trHeight w:val="259"/>
        </w:trPr>
        <w:tc>
          <w:tcPr>
            <w:tcW w:w="3700" w:type="dxa"/>
            <w:tcBorders>
              <w:top w:val="nil"/>
              <w:left w:val="nil"/>
              <w:bottom w:val="nil"/>
              <w:right w:val="nil"/>
            </w:tcBorders>
            <w:shd w:val="clear" w:color="auto" w:fill="auto"/>
            <w:noWrap/>
            <w:vAlign w:val="center"/>
            <w:hideMark/>
          </w:tcPr>
          <w:p w14:paraId="7E3DFFAD"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Current Liabilities</w:t>
            </w:r>
          </w:p>
        </w:tc>
        <w:tc>
          <w:tcPr>
            <w:tcW w:w="1300" w:type="dxa"/>
            <w:tcBorders>
              <w:top w:val="nil"/>
              <w:left w:val="nil"/>
              <w:bottom w:val="nil"/>
              <w:right w:val="nil"/>
            </w:tcBorders>
            <w:shd w:val="clear" w:color="auto" w:fill="auto"/>
            <w:noWrap/>
            <w:vAlign w:val="center"/>
            <w:hideMark/>
          </w:tcPr>
          <w:p w14:paraId="2B8695E6"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6531614F"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326EFBDA"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66C0A01A"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06CAF159" w14:textId="77777777" w:rsidR="00270932" w:rsidRPr="00AF1DD7" w:rsidRDefault="00270932">
            <w:pPr>
              <w:rPr>
                <w:sz w:val="18"/>
                <w:szCs w:val="18"/>
              </w:rPr>
            </w:pPr>
          </w:p>
        </w:tc>
      </w:tr>
      <w:tr w:rsidR="00270932" w:rsidRPr="00AF1DD7" w14:paraId="35228881" w14:textId="77777777" w:rsidTr="00270932">
        <w:trPr>
          <w:trHeight w:val="259"/>
        </w:trPr>
        <w:tc>
          <w:tcPr>
            <w:tcW w:w="3700" w:type="dxa"/>
            <w:tcBorders>
              <w:top w:val="nil"/>
              <w:left w:val="nil"/>
              <w:bottom w:val="nil"/>
              <w:right w:val="nil"/>
            </w:tcBorders>
            <w:shd w:val="clear" w:color="auto" w:fill="auto"/>
            <w:noWrap/>
            <w:vAlign w:val="center"/>
            <w:hideMark/>
          </w:tcPr>
          <w:p w14:paraId="46B771D7"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Short-Term Borrowings </w:t>
            </w:r>
          </w:p>
        </w:tc>
        <w:tc>
          <w:tcPr>
            <w:tcW w:w="1300" w:type="dxa"/>
            <w:tcBorders>
              <w:top w:val="nil"/>
              <w:left w:val="nil"/>
              <w:bottom w:val="nil"/>
              <w:right w:val="nil"/>
            </w:tcBorders>
            <w:shd w:val="clear" w:color="auto" w:fill="auto"/>
            <w:noWrap/>
            <w:vAlign w:val="center"/>
            <w:hideMark/>
          </w:tcPr>
          <w:p w14:paraId="069720E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143.58 </w:t>
            </w:r>
          </w:p>
        </w:tc>
        <w:tc>
          <w:tcPr>
            <w:tcW w:w="1300" w:type="dxa"/>
            <w:tcBorders>
              <w:top w:val="nil"/>
              <w:left w:val="nil"/>
              <w:bottom w:val="nil"/>
              <w:right w:val="nil"/>
            </w:tcBorders>
            <w:shd w:val="clear" w:color="auto" w:fill="auto"/>
            <w:noWrap/>
            <w:vAlign w:val="center"/>
            <w:hideMark/>
          </w:tcPr>
          <w:p w14:paraId="6ED5B83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203.99 </w:t>
            </w:r>
          </w:p>
        </w:tc>
        <w:tc>
          <w:tcPr>
            <w:tcW w:w="1300" w:type="dxa"/>
            <w:tcBorders>
              <w:top w:val="nil"/>
              <w:left w:val="nil"/>
              <w:bottom w:val="nil"/>
              <w:right w:val="nil"/>
            </w:tcBorders>
            <w:shd w:val="clear" w:color="auto" w:fill="auto"/>
            <w:noWrap/>
            <w:vAlign w:val="center"/>
            <w:hideMark/>
          </w:tcPr>
          <w:p w14:paraId="1809440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253.84 </w:t>
            </w:r>
          </w:p>
        </w:tc>
        <w:tc>
          <w:tcPr>
            <w:tcW w:w="1300" w:type="dxa"/>
            <w:tcBorders>
              <w:top w:val="nil"/>
              <w:left w:val="nil"/>
              <w:bottom w:val="nil"/>
              <w:right w:val="nil"/>
            </w:tcBorders>
            <w:shd w:val="clear" w:color="auto" w:fill="auto"/>
            <w:noWrap/>
            <w:vAlign w:val="center"/>
            <w:hideMark/>
          </w:tcPr>
          <w:p w14:paraId="36840BA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165.99 </w:t>
            </w:r>
          </w:p>
        </w:tc>
        <w:tc>
          <w:tcPr>
            <w:tcW w:w="1300" w:type="dxa"/>
            <w:tcBorders>
              <w:top w:val="nil"/>
              <w:left w:val="nil"/>
              <w:bottom w:val="nil"/>
              <w:right w:val="nil"/>
            </w:tcBorders>
            <w:shd w:val="clear" w:color="auto" w:fill="auto"/>
            <w:noWrap/>
            <w:vAlign w:val="center"/>
            <w:hideMark/>
          </w:tcPr>
          <w:p w14:paraId="02C0AFB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31.95 </w:t>
            </w:r>
          </w:p>
        </w:tc>
      </w:tr>
      <w:tr w:rsidR="00270932" w:rsidRPr="00AF1DD7" w14:paraId="4A92D1A0" w14:textId="77777777" w:rsidTr="00270932">
        <w:trPr>
          <w:trHeight w:val="259"/>
        </w:trPr>
        <w:tc>
          <w:tcPr>
            <w:tcW w:w="3700" w:type="dxa"/>
            <w:tcBorders>
              <w:top w:val="nil"/>
              <w:left w:val="nil"/>
              <w:bottom w:val="nil"/>
              <w:right w:val="nil"/>
            </w:tcBorders>
            <w:shd w:val="clear" w:color="auto" w:fill="auto"/>
            <w:noWrap/>
            <w:vAlign w:val="center"/>
            <w:hideMark/>
          </w:tcPr>
          <w:p w14:paraId="08DB821A"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Trade Payables </w:t>
            </w:r>
          </w:p>
        </w:tc>
        <w:tc>
          <w:tcPr>
            <w:tcW w:w="1300" w:type="dxa"/>
            <w:tcBorders>
              <w:top w:val="nil"/>
              <w:left w:val="nil"/>
              <w:bottom w:val="nil"/>
              <w:right w:val="nil"/>
            </w:tcBorders>
            <w:shd w:val="clear" w:color="auto" w:fill="auto"/>
            <w:noWrap/>
            <w:vAlign w:val="center"/>
            <w:hideMark/>
          </w:tcPr>
          <w:p w14:paraId="681AE3A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5.93 </w:t>
            </w:r>
          </w:p>
        </w:tc>
        <w:tc>
          <w:tcPr>
            <w:tcW w:w="1300" w:type="dxa"/>
            <w:tcBorders>
              <w:top w:val="nil"/>
              <w:left w:val="nil"/>
              <w:bottom w:val="nil"/>
              <w:right w:val="nil"/>
            </w:tcBorders>
            <w:shd w:val="clear" w:color="auto" w:fill="auto"/>
            <w:noWrap/>
            <w:vAlign w:val="center"/>
            <w:hideMark/>
          </w:tcPr>
          <w:p w14:paraId="6A9B7C9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5.95 </w:t>
            </w:r>
          </w:p>
        </w:tc>
        <w:tc>
          <w:tcPr>
            <w:tcW w:w="1300" w:type="dxa"/>
            <w:tcBorders>
              <w:top w:val="nil"/>
              <w:left w:val="nil"/>
              <w:bottom w:val="nil"/>
              <w:right w:val="nil"/>
            </w:tcBorders>
            <w:shd w:val="clear" w:color="auto" w:fill="auto"/>
            <w:noWrap/>
            <w:vAlign w:val="center"/>
            <w:hideMark/>
          </w:tcPr>
          <w:p w14:paraId="6A06A1C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2.94 </w:t>
            </w:r>
          </w:p>
        </w:tc>
        <w:tc>
          <w:tcPr>
            <w:tcW w:w="1300" w:type="dxa"/>
            <w:tcBorders>
              <w:top w:val="nil"/>
              <w:left w:val="nil"/>
              <w:bottom w:val="nil"/>
              <w:right w:val="nil"/>
            </w:tcBorders>
            <w:shd w:val="clear" w:color="auto" w:fill="auto"/>
            <w:noWrap/>
            <w:vAlign w:val="center"/>
            <w:hideMark/>
          </w:tcPr>
          <w:p w14:paraId="1B79976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1.59 </w:t>
            </w:r>
          </w:p>
        </w:tc>
        <w:tc>
          <w:tcPr>
            <w:tcW w:w="1300" w:type="dxa"/>
            <w:tcBorders>
              <w:top w:val="nil"/>
              <w:left w:val="nil"/>
              <w:bottom w:val="nil"/>
              <w:right w:val="nil"/>
            </w:tcBorders>
            <w:shd w:val="clear" w:color="auto" w:fill="auto"/>
            <w:noWrap/>
            <w:vAlign w:val="center"/>
            <w:hideMark/>
          </w:tcPr>
          <w:p w14:paraId="22B310A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2.55 </w:t>
            </w:r>
          </w:p>
        </w:tc>
      </w:tr>
      <w:tr w:rsidR="00270932" w:rsidRPr="00AF1DD7" w14:paraId="6F250D52" w14:textId="77777777" w:rsidTr="00270932">
        <w:trPr>
          <w:trHeight w:val="259"/>
        </w:trPr>
        <w:tc>
          <w:tcPr>
            <w:tcW w:w="3700" w:type="dxa"/>
            <w:tcBorders>
              <w:top w:val="nil"/>
              <w:left w:val="nil"/>
              <w:bottom w:val="nil"/>
              <w:right w:val="nil"/>
            </w:tcBorders>
            <w:shd w:val="clear" w:color="auto" w:fill="auto"/>
            <w:noWrap/>
            <w:vAlign w:val="center"/>
            <w:hideMark/>
          </w:tcPr>
          <w:p w14:paraId="7D80C3BC"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Other Current Liabilities </w:t>
            </w:r>
          </w:p>
        </w:tc>
        <w:tc>
          <w:tcPr>
            <w:tcW w:w="1300" w:type="dxa"/>
            <w:tcBorders>
              <w:top w:val="nil"/>
              <w:left w:val="nil"/>
              <w:bottom w:val="nil"/>
              <w:right w:val="nil"/>
            </w:tcBorders>
            <w:shd w:val="clear" w:color="auto" w:fill="auto"/>
            <w:noWrap/>
            <w:vAlign w:val="center"/>
            <w:hideMark/>
          </w:tcPr>
          <w:p w14:paraId="4FE1F09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17.02 </w:t>
            </w:r>
          </w:p>
        </w:tc>
        <w:tc>
          <w:tcPr>
            <w:tcW w:w="1300" w:type="dxa"/>
            <w:tcBorders>
              <w:top w:val="nil"/>
              <w:left w:val="nil"/>
              <w:bottom w:val="nil"/>
              <w:right w:val="nil"/>
            </w:tcBorders>
            <w:shd w:val="clear" w:color="auto" w:fill="auto"/>
            <w:noWrap/>
            <w:vAlign w:val="center"/>
            <w:hideMark/>
          </w:tcPr>
          <w:p w14:paraId="29D8B7D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20.86 </w:t>
            </w:r>
          </w:p>
        </w:tc>
        <w:tc>
          <w:tcPr>
            <w:tcW w:w="1300" w:type="dxa"/>
            <w:tcBorders>
              <w:top w:val="nil"/>
              <w:left w:val="nil"/>
              <w:bottom w:val="nil"/>
              <w:right w:val="nil"/>
            </w:tcBorders>
            <w:shd w:val="clear" w:color="auto" w:fill="auto"/>
            <w:noWrap/>
            <w:vAlign w:val="center"/>
            <w:hideMark/>
          </w:tcPr>
          <w:p w14:paraId="7A116FC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11.28 </w:t>
            </w:r>
          </w:p>
        </w:tc>
        <w:tc>
          <w:tcPr>
            <w:tcW w:w="1300" w:type="dxa"/>
            <w:tcBorders>
              <w:top w:val="nil"/>
              <w:left w:val="nil"/>
              <w:bottom w:val="nil"/>
              <w:right w:val="nil"/>
            </w:tcBorders>
            <w:shd w:val="clear" w:color="auto" w:fill="auto"/>
            <w:noWrap/>
            <w:vAlign w:val="center"/>
            <w:hideMark/>
          </w:tcPr>
          <w:p w14:paraId="09FAC3E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8.97 </w:t>
            </w:r>
          </w:p>
        </w:tc>
        <w:tc>
          <w:tcPr>
            <w:tcW w:w="1300" w:type="dxa"/>
            <w:tcBorders>
              <w:top w:val="nil"/>
              <w:left w:val="nil"/>
              <w:bottom w:val="nil"/>
              <w:right w:val="nil"/>
            </w:tcBorders>
            <w:shd w:val="clear" w:color="auto" w:fill="auto"/>
            <w:noWrap/>
            <w:vAlign w:val="center"/>
            <w:hideMark/>
          </w:tcPr>
          <w:p w14:paraId="7439F97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11.56 </w:t>
            </w:r>
          </w:p>
        </w:tc>
      </w:tr>
      <w:tr w:rsidR="00270932" w:rsidRPr="00AF1DD7" w14:paraId="710943F0" w14:textId="77777777" w:rsidTr="00270932">
        <w:trPr>
          <w:trHeight w:val="259"/>
        </w:trPr>
        <w:tc>
          <w:tcPr>
            <w:tcW w:w="3700" w:type="dxa"/>
            <w:tcBorders>
              <w:top w:val="nil"/>
              <w:left w:val="nil"/>
              <w:bottom w:val="nil"/>
              <w:right w:val="nil"/>
            </w:tcBorders>
            <w:shd w:val="clear" w:color="auto" w:fill="auto"/>
            <w:noWrap/>
            <w:vAlign w:val="center"/>
            <w:hideMark/>
          </w:tcPr>
          <w:p w14:paraId="7B7CE59E"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Short-Term Provisions </w:t>
            </w:r>
          </w:p>
        </w:tc>
        <w:tc>
          <w:tcPr>
            <w:tcW w:w="1300" w:type="dxa"/>
            <w:tcBorders>
              <w:top w:val="nil"/>
              <w:left w:val="nil"/>
              <w:bottom w:val="nil"/>
              <w:right w:val="nil"/>
            </w:tcBorders>
            <w:shd w:val="clear" w:color="auto" w:fill="auto"/>
            <w:noWrap/>
            <w:vAlign w:val="center"/>
            <w:hideMark/>
          </w:tcPr>
          <w:p w14:paraId="0181CEB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6BE4271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2ABD34D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7A0EF0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3FFA27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6FA6A019" w14:textId="77777777" w:rsidTr="00270932">
        <w:trPr>
          <w:trHeight w:val="259"/>
        </w:trPr>
        <w:tc>
          <w:tcPr>
            <w:tcW w:w="3700" w:type="dxa"/>
            <w:tcBorders>
              <w:top w:val="nil"/>
              <w:left w:val="nil"/>
              <w:bottom w:val="single" w:sz="4" w:space="0" w:color="auto"/>
              <w:right w:val="nil"/>
            </w:tcBorders>
            <w:shd w:val="clear" w:color="auto" w:fill="auto"/>
            <w:noWrap/>
            <w:vAlign w:val="center"/>
            <w:hideMark/>
          </w:tcPr>
          <w:p w14:paraId="0B8046AD"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Total Current Liabilities</w:t>
            </w:r>
          </w:p>
        </w:tc>
        <w:tc>
          <w:tcPr>
            <w:tcW w:w="1300" w:type="dxa"/>
            <w:tcBorders>
              <w:top w:val="nil"/>
              <w:left w:val="nil"/>
              <w:bottom w:val="single" w:sz="4" w:space="0" w:color="auto"/>
              <w:right w:val="nil"/>
            </w:tcBorders>
            <w:shd w:val="clear" w:color="auto" w:fill="auto"/>
            <w:noWrap/>
            <w:vAlign w:val="center"/>
            <w:hideMark/>
          </w:tcPr>
          <w:p w14:paraId="53241152"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166.53 </w:t>
            </w:r>
          </w:p>
        </w:tc>
        <w:tc>
          <w:tcPr>
            <w:tcW w:w="1300" w:type="dxa"/>
            <w:tcBorders>
              <w:top w:val="nil"/>
              <w:left w:val="nil"/>
              <w:bottom w:val="single" w:sz="4" w:space="0" w:color="auto"/>
              <w:right w:val="nil"/>
            </w:tcBorders>
            <w:shd w:val="clear" w:color="auto" w:fill="auto"/>
            <w:noWrap/>
            <w:vAlign w:val="center"/>
            <w:hideMark/>
          </w:tcPr>
          <w:p w14:paraId="29B952A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230.80 </w:t>
            </w:r>
          </w:p>
        </w:tc>
        <w:tc>
          <w:tcPr>
            <w:tcW w:w="1300" w:type="dxa"/>
            <w:tcBorders>
              <w:top w:val="nil"/>
              <w:left w:val="nil"/>
              <w:bottom w:val="single" w:sz="4" w:space="0" w:color="auto"/>
              <w:right w:val="nil"/>
            </w:tcBorders>
            <w:shd w:val="clear" w:color="auto" w:fill="auto"/>
            <w:noWrap/>
            <w:vAlign w:val="center"/>
            <w:hideMark/>
          </w:tcPr>
          <w:p w14:paraId="45A49EA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268.05 </w:t>
            </w:r>
          </w:p>
        </w:tc>
        <w:tc>
          <w:tcPr>
            <w:tcW w:w="1300" w:type="dxa"/>
            <w:tcBorders>
              <w:top w:val="nil"/>
              <w:left w:val="nil"/>
              <w:bottom w:val="single" w:sz="4" w:space="0" w:color="auto"/>
              <w:right w:val="nil"/>
            </w:tcBorders>
            <w:shd w:val="clear" w:color="auto" w:fill="auto"/>
            <w:noWrap/>
            <w:vAlign w:val="center"/>
            <w:hideMark/>
          </w:tcPr>
          <w:p w14:paraId="5767E35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176.54 </w:t>
            </w:r>
          </w:p>
        </w:tc>
        <w:tc>
          <w:tcPr>
            <w:tcW w:w="1300" w:type="dxa"/>
            <w:tcBorders>
              <w:top w:val="nil"/>
              <w:left w:val="nil"/>
              <w:bottom w:val="single" w:sz="4" w:space="0" w:color="auto"/>
              <w:right w:val="nil"/>
            </w:tcBorders>
            <w:shd w:val="clear" w:color="auto" w:fill="auto"/>
            <w:noWrap/>
            <w:vAlign w:val="center"/>
            <w:hideMark/>
          </w:tcPr>
          <w:p w14:paraId="47890C3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46.07 </w:t>
            </w:r>
          </w:p>
        </w:tc>
      </w:tr>
      <w:tr w:rsidR="00270932" w:rsidRPr="00AF1DD7" w14:paraId="6B325DFB" w14:textId="77777777" w:rsidTr="00270932">
        <w:trPr>
          <w:trHeight w:val="259"/>
        </w:trPr>
        <w:tc>
          <w:tcPr>
            <w:tcW w:w="3700" w:type="dxa"/>
            <w:tcBorders>
              <w:top w:val="nil"/>
              <w:left w:val="nil"/>
              <w:bottom w:val="double" w:sz="6" w:space="0" w:color="auto"/>
              <w:right w:val="nil"/>
            </w:tcBorders>
            <w:shd w:val="clear" w:color="auto" w:fill="auto"/>
            <w:noWrap/>
            <w:vAlign w:val="center"/>
            <w:hideMark/>
          </w:tcPr>
          <w:p w14:paraId="6658E487"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 xml:space="preserve">Total Equity &amp; Liabilities </w:t>
            </w:r>
          </w:p>
        </w:tc>
        <w:tc>
          <w:tcPr>
            <w:tcW w:w="1300" w:type="dxa"/>
            <w:tcBorders>
              <w:top w:val="nil"/>
              <w:left w:val="nil"/>
              <w:bottom w:val="double" w:sz="6" w:space="0" w:color="auto"/>
              <w:right w:val="nil"/>
            </w:tcBorders>
            <w:shd w:val="clear" w:color="auto" w:fill="auto"/>
            <w:noWrap/>
            <w:vAlign w:val="center"/>
            <w:hideMark/>
          </w:tcPr>
          <w:p w14:paraId="7B43FC3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252.79 </w:t>
            </w:r>
          </w:p>
        </w:tc>
        <w:tc>
          <w:tcPr>
            <w:tcW w:w="1300" w:type="dxa"/>
            <w:tcBorders>
              <w:top w:val="nil"/>
              <w:left w:val="nil"/>
              <w:bottom w:val="double" w:sz="6" w:space="0" w:color="auto"/>
              <w:right w:val="nil"/>
            </w:tcBorders>
            <w:shd w:val="clear" w:color="auto" w:fill="auto"/>
            <w:noWrap/>
            <w:vAlign w:val="center"/>
            <w:hideMark/>
          </w:tcPr>
          <w:p w14:paraId="7A2F966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271.58 </w:t>
            </w:r>
          </w:p>
        </w:tc>
        <w:tc>
          <w:tcPr>
            <w:tcW w:w="1300" w:type="dxa"/>
            <w:tcBorders>
              <w:top w:val="nil"/>
              <w:left w:val="nil"/>
              <w:bottom w:val="double" w:sz="6" w:space="0" w:color="auto"/>
              <w:right w:val="nil"/>
            </w:tcBorders>
            <w:shd w:val="clear" w:color="auto" w:fill="auto"/>
            <w:noWrap/>
            <w:vAlign w:val="center"/>
            <w:hideMark/>
          </w:tcPr>
          <w:p w14:paraId="0EA9F81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239.78 </w:t>
            </w:r>
          </w:p>
        </w:tc>
        <w:tc>
          <w:tcPr>
            <w:tcW w:w="1300" w:type="dxa"/>
            <w:tcBorders>
              <w:top w:val="nil"/>
              <w:left w:val="nil"/>
              <w:bottom w:val="double" w:sz="6" w:space="0" w:color="auto"/>
              <w:right w:val="nil"/>
            </w:tcBorders>
            <w:shd w:val="clear" w:color="auto" w:fill="auto"/>
            <w:noWrap/>
            <w:vAlign w:val="center"/>
            <w:hideMark/>
          </w:tcPr>
          <w:p w14:paraId="29A02C6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225.21 </w:t>
            </w:r>
          </w:p>
        </w:tc>
        <w:tc>
          <w:tcPr>
            <w:tcW w:w="1300" w:type="dxa"/>
            <w:tcBorders>
              <w:top w:val="nil"/>
              <w:left w:val="nil"/>
              <w:bottom w:val="double" w:sz="6" w:space="0" w:color="auto"/>
              <w:right w:val="nil"/>
            </w:tcBorders>
            <w:shd w:val="clear" w:color="auto" w:fill="auto"/>
            <w:noWrap/>
            <w:vAlign w:val="center"/>
            <w:hideMark/>
          </w:tcPr>
          <w:p w14:paraId="00D44A4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216.37 </w:t>
            </w:r>
          </w:p>
        </w:tc>
      </w:tr>
      <w:tr w:rsidR="00270932" w:rsidRPr="00AF1DD7" w14:paraId="7C06D104" w14:textId="77777777" w:rsidTr="00270932">
        <w:trPr>
          <w:trHeight w:val="259"/>
        </w:trPr>
        <w:tc>
          <w:tcPr>
            <w:tcW w:w="3700" w:type="dxa"/>
            <w:tcBorders>
              <w:top w:val="nil"/>
              <w:left w:val="nil"/>
              <w:bottom w:val="nil"/>
              <w:right w:val="nil"/>
            </w:tcBorders>
            <w:shd w:val="clear" w:color="auto" w:fill="auto"/>
            <w:noWrap/>
            <w:vAlign w:val="center"/>
            <w:hideMark/>
          </w:tcPr>
          <w:p w14:paraId="064C5E60"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ASSETS</w:t>
            </w:r>
          </w:p>
        </w:tc>
        <w:tc>
          <w:tcPr>
            <w:tcW w:w="1300" w:type="dxa"/>
            <w:tcBorders>
              <w:top w:val="nil"/>
              <w:left w:val="nil"/>
              <w:bottom w:val="nil"/>
              <w:right w:val="nil"/>
            </w:tcBorders>
            <w:shd w:val="clear" w:color="auto" w:fill="auto"/>
            <w:noWrap/>
            <w:vAlign w:val="center"/>
            <w:hideMark/>
          </w:tcPr>
          <w:p w14:paraId="3ACD2F04"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6C917162"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22B7C101"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7E73F556"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4197EA5D" w14:textId="77777777" w:rsidR="00270932" w:rsidRPr="00AF1DD7" w:rsidRDefault="00270932">
            <w:pPr>
              <w:rPr>
                <w:sz w:val="18"/>
                <w:szCs w:val="18"/>
              </w:rPr>
            </w:pPr>
          </w:p>
        </w:tc>
      </w:tr>
      <w:tr w:rsidR="00270932" w:rsidRPr="00AF1DD7" w14:paraId="3C8A69CF" w14:textId="77777777" w:rsidTr="00270932">
        <w:trPr>
          <w:trHeight w:val="259"/>
        </w:trPr>
        <w:tc>
          <w:tcPr>
            <w:tcW w:w="3700" w:type="dxa"/>
            <w:tcBorders>
              <w:top w:val="nil"/>
              <w:left w:val="nil"/>
              <w:bottom w:val="nil"/>
              <w:right w:val="nil"/>
            </w:tcBorders>
            <w:shd w:val="clear" w:color="auto" w:fill="auto"/>
            <w:noWrap/>
            <w:vAlign w:val="center"/>
            <w:hideMark/>
          </w:tcPr>
          <w:p w14:paraId="2C8D817D"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Non-Current Assets</w:t>
            </w:r>
          </w:p>
        </w:tc>
        <w:tc>
          <w:tcPr>
            <w:tcW w:w="1300" w:type="dxa"/>
            <w:tcBorders>
              <w:top w:val="nil"/>
              <w:left w:val="nil"/>
              <w:bottom w:val="nil"/>
              <w:right w:val="nil"/>
            </w:tcBorders>
            <w:shd w:val="clear" w:color="auto" w:fill="auto"/>
            <w:noWrap/>
            <w:vAlign w:val="center"/>
            <w:hideMark/>
          </w:tcPr>
          <w:p w14:paraId="4BAD55C7"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53C08411"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1B9752AD"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174B69CD"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4326A4BB" w14:textId="77777777" w:rsidR="00270932" w:rsidRPr="00AF1DD7" w:rsidRDefault="00270932">
            <w:pPr>
              <w:rPr>
                <w:sz w:val="18"/>
                <w:szCs w:val="18"/>
              </w:rPr>
            </w:pPr>
          </w:p>
        </w:tc>
      </w:tr>
      <w:tr w:rsidR="00270932" w:rsidRPr="00AF1DD7" w14:paraId="24E0EFE1" w14:textId="77777777" w:rsidTr="00270932">
        <w:trPr>
          <w:trHeight w:val="259"/>
        </w:trPr>
        <w:tc>
          <w:tcPr>
            <w:tcW w:w="3700" w:type="dxa"/>
            <w:tcBorders>
              <w:top w:val="nil"/>
              <w:left w:val="nil"/>
              <w:bottom w:val="nil"/>
              <w:right w:val="nil"/>
            </w:tcBorders>
            <w:shd w:val="clear" w:color="auto" w:fill="auto"/>
            <w:noWrap/>
            <w:vAlign w:val="center"/>
            <w:hideMark/>
          </w:tcPr>
          <w:p w14:paraId="2509F5CE"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Fixed Assets</w:t>
            </w:r>
          </w:p>
        </w:tc>
        <w:tc>
          <w:tcPr>
            <w:tcW w:w="1300" w:type="dxa"/>
            <w:tcBorders>
              <w:top w:val="nil"/>
              <w:left w:val="nil"/>
              <w:bottom w:val="nil"/>
              <w:right w:val="nil"/>
            </w:tcBorders>
            <w:shd w:val="clear" w:color="auto" w:fill="auto"/>
            <w:noWrap/>
            <w:vAlign w:val="center"/>
            <w:hideMark/>
          </w:tcPr>
          <w:p w14:paraId="0A279DE1"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2CE08380"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3C219945"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7001C8C0"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0F7F620B" w14:textId="77777777" w:rsidR="00270932" w:rsidRPr="00AF1DD7" w:rsidRDefault="00270932">
            <w:pPr>
              <w:rPr>
                <w:sz w:val="18"/>
                <w:szCs w:val="18"/>
              </w:rPr>
            </w:pPr>
          </w:p>
        </w:tc>
      </w:tr>
      <w:tr w:rsidR="00270932" w:rsidRPr="00AF1DD7" w14:paraId="56161106" w14:textId="77777777" w:rsidTr="00270932">
        <w:trPr>
          <w:trHeight w:val="259"/>
        </w:trPr>
        <w:tc>
          <w:tcPr>
            <w:tcW w:w="3700" w:type="dxa"/>
            <w:tcBorders>
              <w:top w:val="nil"/>
              <w:left w:val="nil"/>
              <w:bottom w:val="nil"/>
              <w:right w:val="nil"/>
            </w:tcBorders>
            <w:shd w:val="clear" w:color="auto" w:fill="auto"/>
            <w:noWrap/>
            <w:vAlign w:val="center"/>
            <w:hideMark/>
          </w:tcPr>
          <w:p w14:paraId="645F40D6"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Tangible Assets </w:t>
            </w:r>
          </w:p>
        </w:tc>
        <w:tc>
          <w:tcPr>
            <w:tcW w:w="1300" w:type="dxa"/>
            <w:tcBorders>
              <w:top w:val="nil"/>
              <w:left w:val="nil"/>
              <w:bottom w:val="nil"/>
              <w:right w:val="nil"/>
            </w:tcBorders>
            <w:shd w:val="clear" w:color="auto" w:fill="auto"/>
            <w:noWrap/>
            <w:vAlign w:val="center"/>
            <w:hideMark/>
          </w:tcPr>
          <w:p w14:paraId="3547312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9.42 </w:t>
            </w:r>
          </w:p>
        </w:tc>
        <w:tc>
          <w:tcPr>
            <w:tcW w:w="1300" w:type="dxa"/>
            <w:tcBorders>
              <w:top w:val="nil"/>
              <w:left w:val="nil"/>
              <w:bottom w:val="nil"/>
              <w:right w:val="nil"/>
            </w:tcBorders>
            <w:shd w:val="clear" w:color="auto" w:fill="auto"/>
            <w:noWrap/>
            <w:vAlign w:val="center"/>
            <w:hideMark/>
          </w:tcPr>
          <w:p w14:paraId="07347B3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8.52 </w:t>
            </w:r>
          </w:p>
        </w:tc>
        <w:tc>
          <w:tcPr>
            <w:tcW w:w="1300" w:type="dxa"/>
            <w:tcBorders>
              <w:top w:val="nil"/>
              <w:left w:val="nil"/>
              <w:bottom w:val="nil"/>
              <w:right w:val="nil"/>
            </w:tcBorders>
            <w:shd w:val="clear" w:color="auto" w:fill="auto"/>
            <w:noWrap/>
            <w:vAlign w:val="center"/>
            <w:hideMark/>
          </w:tcPr>
          <w:p w14:paraId="036861C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5.41 </w:t>
            </w:r>
          </w:p>
        </w:tc>
        <w:tc>
          <w:tcPr>
            <w:tcW w:w="1300" w:type="dxa"/>
            <w:tcBorders>
              <w:top w:val="nil"/>
              <w:left w:val="nil"/>
              <w:bottom w:val="nil"/>
              <w:right w:val="nil"/>
            </w:tcBorders>
            <w:shd w:val="clear" w:color="auto" w:fill="auto"/>
            <w:noWrap/>
            <w:vAlign w:val="center"/>
            <w:hideMark/>
          </w:tcPr>
          <w:p w14:paraId="567BAC8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4.97 </w:t>
            </w:r>
          </w:p>
        </w:tc>
        <w:tc>
          <w:tcPr>
            <w:tcW w:w="1300" w:type="dxa"/>
            <w:tcBorders>
              <w:top w:val="nil"/>
              <w:left w:val="nil"/>
              <w:bottom w:val="nil"/>
              <w:right w:val="nil"/>
            </w:tcBorders>
            <w:shd w:val="clear" w:color="auto" w:fill="auto"/>
            <w:noWrap/>
            <w:vAlign w:val="center"/>
            <w:hideMark/>
          </w:tcPr>
          <w:p w14:paraId="619617A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4.00 </w:t>
            </w:r>
          </w:p>
        </w:tc>
      </w:tr>
      <w:tr w:rsidR="00270932" w:rsidRPr="00AF1DD7" w14:paraId="19682DD3" w14:textId="77777777" w:rsidTr="00270932">
        <w:trPr>
          <w:trHeight w:val="259"/>
        </w:trPr>
        <w:tc>
          <w:tcPr>
            <w:tcW w:w="3700" w:type="dxa"/>
            <w:tcBorders>
              <w:top w:val="nil"/>
              <w:left w:val="nil"/>
              <w:bottom w:val="nil"/>
              <w:right w:val="nil"/>
            </w:tcBorders>
            <w:shd w:val="clear" w:color="auto" w:fill="auto"/>
            <w:noWrap/>
            <w:vAlign w:val="center"/>
            <w:hideMark/>
          </w:tcPr>
          <w:p w14:paraId="2797E53A"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Intangible Assets </w:t>
            </w:r>
          </w:p>
        </w:tc>
        <w:tc>
          <w:tcPr>
            <w:tcW w:w="1300" w:type="dxa"/>
            <w:tcBorders>
              <w:top w:val="nil"/>
              <w:left w:val="nil"/>
              <w:bottom w:val="nil"/>
              <w:right w:val="nil"/>
            </w:tcBorders>
            <w:shd w:val="clear" w:color="auto" w:fill="auto"/>
            <w:noWrap/>
            <w:vAlign w:val="center"/>
            <w:hideMark/>
          </w:tcPr>
          <w:p w14:paraId="0941B7F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77.80 </w:t>
            </w:r>
          </w:p>
        </w:tc>
        <w:tc>
          <w:tcPr>
            <w:tcW w:w="1300" w:type="dxa"/>
            <w:tcBorders>
              <w:top w:val="nil"/>
              <w:left w:val="nil"/>
              <w:bottom w:val="nil"/>
              <w:right w:val="nil"/>
            </w:tcBorders>
            <w:shd w:val="clear" w:color="auto" w:fill="auto"/>
            <w:noWrap/>
            <w:vAlign w:val="center"/>
            <w:hideMark/>
          </w:tcPr>
          <w:p w14:paraId="393A522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61.11 </w:t>
            </w:r>
          </w:p>
        </w:tc>
        <w:tc>
          <w:tcPr>
            <w:tcW w:w="1300" w:type="dxa"/>
            <w:tcBorders>
              <w:top w:val="nil"/>
              <w:left w:val="nil"/>
              <w:bottom w:val="nil"/>
              <w:right w:val="nil"/>
            </w:tcBorders>
            <w:shd w:val="clear" w:color="auto" w:fill="auto"/>
            <w:noWrap/>
            <w:vAlign w:val="center"/>
            <w:hideMark/>
          </w:tcPr>
          <w:p w14:paraId="0D6F2F9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46.66 </w:t>
            </w:r>
          </w:p>
        </w:tc>
        <w:tc>
          <w:tcPr>
            <w:tcW w:w="1300" w:type="dxa"/>
            <w:tcBorders>
              <w:top w:val="nil"/>
              <w:left w:val="nil"/>
              <w:bottom w:val="nil"/>
              <w:right w:val="nil"/>
            </w:tcBorders>
            <w:shd w:val="clear" w:color="auto" w:fill="auto"/>
            <w:noWrap/>
            <w:vAlign w:val="center"/>
            <w:hideMark/>
          </w:tcPr>
          <w:p w14:paraId="7D82546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42.04 </w:t>
            </w:r>
          </w:p>
        </w:tc>
        <w:tc>
          <w:tcPr>
            <w:tcW w:w="1300" w:type="dxa"/>
            <w:tcBorders>
              <w:top w:val="nil"/>
              <w:left w:val="nil"/>
              <w:bottom w:val="nil"/>
              <w:right w:val="nil"/>
            </w:tcBorders>
            <w:shd w:val="clear" w:color="auto" w:fill="auto"/>
            <w:noWrap/>
            <w:vAlign w:val="center"/>
            <w:hideMark/>
          </w:tcPr>
          <w:p w14:paraId="0BECE05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39.81 </w:t>
            </w:r>
          </w:p>
        </w:tc>
      </w:tr>
      <w:tr w:rsidR="00270932" w:rsidRPr="00AF1DD7" w14:paraId="6FC1CB39" w14:textId="77777777" w:rsidTr="00270932">
        <w:trPr>
          <w:trHeight w:val="259"/>
        </w:trPr>
        <w:tc>
          <w:tcPr>
            <w:tcW w:w="3700" w:type="dxa"/>
            <w:tcBorders>
              <w:top w:val="nil"/>
              <w:left w:val="nil"/>
              <w:bottom w:val="nil"/>
              <w:right w:val="nil"/>
            </w:tcBorders>
            <w:shd w:val="clear" w:color="auto" w:fill="auto"/>
            <w:noWrap/>
            <w:vAlign w:val="center"/>
            <w:hideMark/>
          </w:tcPr>
          <w:p w14:paraId="4CB2A98E" w14:textId="478CA11C" w:rsidR="00270932" w:rsidRPr="00AF1DD7" w:rsidRDefault="00270932">
            <w:pPr>
              <w:rPr>
                <w:rFonts w:ascii="Arial" w:hAnsi="Arial" w:cs="Arial"/>
                <w:color w:val="000000"/>
                <w:sz w:val="18"/>
                <w:szCs w:val="18"/>
              </w:rPr>
            </w:pPr>
            <w:r w:rsidRPr="00AF1DD7">
              <w:rPr>
                <w:rFonts w:ascii="Arial" w:hAnsi="Arial" w:cs="Arial"/>
                <w:color w:val="000000"/>
                <w:sz w:val="18"/>
                <w:szCs w:val="18"/>
              </w:rPr>
              <w:t>Capital Work</w:t>
            </w:r>
            <w:r w:rsidR="001D594C">
              <w:rPr>
                <w:rFonts w:ascii="Arial" w:hAnsi="Arial" w:cs="Arial"/>
                <w:color w:val="000000"/>
                <w:sz w:val="18"/>
                <w:szCs w:val="18"/>
              </w:rPr>
              <w:t xml:space="preserve"> </w:t>
            </w:r>
            <w:r w:rsidRPr="00AF1DD7">
              <w:rPr>
                <w:rFonts w:ascii="Arial" w:hAnsi="Arial" w:cs="Arial"/>
                <w:color w:val="000000"/>
                <w:sz w:val="18"/>
                <w:szCs w:val="18"/>
              </w:rPr>
              <w:t>in</w:t>
            </w:r>
            <w:r w:rsidR="001D594C">
              <w:rPr>
                <w:rFonts w:ascii="Arial" w:hAnsi="Arial" w:cs="Arial"/>
                <w:color w:val="000000"/>
                <w:sz w:val="18"/>
                <w:szCs w:val="18"/>
              </w:rPr>
              <w:t xml:space="preserve"> </w:t>
            </w:r>
            <w:r w:rsidRPr="00AF1DD7">
              <w:rPr>
                <w:rFonts w:ascii="Arial" w:hAnsi="Arial" w:cs="Arial"/>
                <w:color w:val="000000"/>
                <w:sz w:val="18"/>
                <w:szCs w:val="18"/>
              </w:rPr>
              <w:t xml:space="preserve">Progress </w:t>
            </w:r>
          </w:p>
        </w:tc>
        <w:tc>
          <w:tcPr>
            <w:tcW w:w="1300" w:type="dxa"/>
            <w:tcBorders>
              <w:top w:val="nil"/>
              <w:left w:val="nil"/>
              <w:bottom w:val="nil"/>
              <w:right w:val="nil"/>
            </w:tcBorders>
            <w:shd w:val="clear" w:color="auto" w:fill="auto"/>
            <w:noWrap/>
            <w:vAlign w:val="center"/>
            <w:hideMark/>
          </w:tcPr>
          <w:p w14:paraId="7D1F855F"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D4C971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E4CC6F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227AA0E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0.61 </w:t>
            </w:r>
          </w:p>
        </w:tc>
        <w:tc>
          <w:tcPr>
            <w:tcW w:w="1300" w:type="dxa"/>
            <w:tcBorders>
              <w:top w:val="nil"/>
              <w:left w:val="nil"/>
              <w:bottom w:val="nil"/>
              <w:right w:val="nil"/>
            </w:tcBorders>
            <w:shd w:val="clear" w:color="auto" w:fill="auto"/>
            <w:noWrap/>
            <w:vAlign w:val="center"/>
            <w:hideMark/>
          </w:tcPr>
          <w:p w14:paraId="557B2185"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5BA982BC" w14:textId="77777777" w:rsidTr="00270932">
        <w:trPr>
          <w:trHeight w:val="259"/>
        </w:trPr>
        <w:tc>
          <w:tcPr>
            <w:tcW w:w="3700" w:type="dxa"/>
            <w:tcBorders>
              <w:top w:val="nil"/>
              <w:left w:val="nil"/>
              <w:bottom w:val="nil"/>
              <w:right w:val="nil"/>
            </w:tcBorders>
            <w:shd w:val="clear" w:color="auto" w:fill="auto"/>
            <w:noWrap/>
            <w:vAlign w:val="center"/>
            <w:hideMark/>
          </w:tcPr>
          <w:p w14:paraId="789E36B9" w14:textId="77777777" w:rsidR="00270932" w:rsidRPr="00AF1DD7" w:rsidRDefault="00270932">
            <w:pPr>
              <w:jc w:val="right"/>
              <w:rPr>
                <w:rFonts w:ascii="Arial" w:hAnsi="Arial" w:cs="Arial"/>
                <w:color w:val="000000"/>
                <w:sz w:val="18"/>
                <w:szCs w:val="18"/>
              </w:rPr>
            </w:pPr>
          </w:p>
        </w:tc>
        <w:tc>
          <w:tcPr>
            <w:tcW w:w="1300" w:type="dxa"/>
            <w:tcBorders>
              <w:top w:val="nil"/>
              <w:left w:val="nil"/>
              <w:bottom w:val="nil"/>
              <w:right w:val="nil"/>
            </w:tcBorders>
            <w:shd w:val="clear" w:color="auto" w:fill="auto"/>
            <w:noWrap/>
            <w:vAlign w:val="center"/>
            <w:hideMark/>
          </w:tcPr>
          <w:p w14:paraId="68A6627F"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87.22 </w:t>
            </w:r>
          </w:p>
        </w:tc>
        <w:tc>
          <w:tcPr>
            <w:tcW w:w="1300" w:type="dxa"/>
            <w:tcBorders>
              <w:top w:val="nil"/>
              <w:left w:val="nil"/>
              <w:bottom w:val="nil"/>
              <w:right w:val="nil"/>
            </w:tcBorders>
            <w:shd w:val="clear" w:color="auto" w:fill="auto"/>
            <w:noWrap/>
            <w:vAlign w:val="center"/>
            <w:hideMark/>
          </w:tcPr>
          <w:p w14:paraId="521D95C0"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69.62 </w:t>
            </w:r>
          </w:p>
        </w:tc>
        <w:tc>
          <w:tcPr>
            <w:tcW w:w="1300" w:type="dxa"/>
            <w:tcBorders>
              <w:top w:val="nil"/>
              <w:left w:val="nil"/>
              <w:bottom w:val="nil"/>
              <w:right w:val="nil"/>
            </w:tcBorders>
            <w:shd w:val="clear" w:color="auto" w:fill="auto"/>
            <w:noWrap/>
            <w:vAlign w:val="center"/>
            <w:hideMark/>
          </w:tcPr>
          <w:p w14:paraId="5406CB01"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52.07 </w:t>
            </w:r>
          </w:p>
        </w:tc>
        <w:tc>
          <w:tcPr>
            <w:tcW w:w="1300" w:type="dxa"/>
            <w:tcBorders>
              <w:top w:val="nil"/>
              <w:left w:val="nil"/>
              <w:bottom w:val="nil"/>
              <w:right w:val="nil"/>
            </w:tcBorders>
            <w:shd w:val="clear" w:color="auto" w:fill="auto"/>
            <w:noWrap/>
            <w:vAlign w:val="center"/>
            <w:hideMark/>
          </w:tcPr>
          <w:p w14:paraId="23A6C08E"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47.61 </w:t>
            </w:r>
          </w:p>
        </w:tc>
        <w:tc>
          <w:tcPr>
            <w:tcW w:w="1300" w:type="dxa"/>
            <w:tcBorders>
              <w:top w:val="nil"/>
              <w:left w:val="nil"/>
              <w:bottom w:val="nil"/>
              <w:right w:val="nil"/>
            </w:tcBorders>
            <w:shd w:val="clear" w:color="auto" w:fill="auto"/>
            <w:noWrap/>
            <w:vAlign w:val="center"/>
            <w:hideMark/>
          </w:tcPr>
          <w:p w14:paraId="4F35BD3C"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43.82 </w:t>
            </w:r>
          </w:p>
        </w:tc>
      </w:tr>
      <w:tr w:rsidR="00270932" w:rsidRPr="00AF1DD7" w14:paraId="4FC0F1B3" w14:textId="77777777" w:rsidTr="00270932">
        <w:trPr>
          <w:trHeight w:val="259"/>
        </w:trPr>
        <w:tc>
          <w:tcPr>
            <w:tcW w:w="3700" w:type="dxa"/>
            <w:tcBorders>
              <w:top w:val="nil"/>
              <w:left w:val="nil"/>
              <w:bottom w:val="nil"/>
              <w:right w:val="nil"/>
            </w:tcBorders>
            <w:shd w:val="clear" w:color="auto" w:fill="auto"/>
            <w:noWrap/>
            <w:vAlign w:val="center"/>
            <w:hideMark/>
          </w:tcPr>
          <w:p w14:paraId="11093B45"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Non-Current Investments</w:t>
            </w:r>
          </w:p>
        </w:tc>
        <w:tc>
          <w:tcPr>
            <w:tcW w:w="1300" w:type="dxa"/>
            <w:tcBorders>
              <w:top w:val="nil"/>
              <w:left w:val="nil"/>
              <w:bottom w:val="nil"/>
              <w:right w:val="nil"/>
            </w:tcBorders>
            <w:shd w:val="clear" w:color="auto" w:fill="auto"/>
            <w:noWrap/>
            <w:vAlign w:val="center"/>
            <w:hideMark/>
          </w:tcPr>
          <w:p w14:paraId="2A3378CB" w14:textId="77777777" w:rsidR="00270932" w:rsidRPr="00AF1DD7" w:rsidRDefault="00270932">
            <w:pPr>
              <w:rPr>
                <w:rFonts w:ascii="Arial" w:hAnsi="Arial" w:cs="Arial"/>
                <w:color w:val="000000"/>
                <w:sz w:val="18"/>
                <w:szCs w:val="18"/>
              </w:rPr>
            </w:pPr>
          </w:p>
        </w:tc>
        <w:tc>
          <w:tcPr>
            <w:tcW w:w="1300" w:type="dxa"/>
            <w:tcBorders>
              <w:top w:val="nil"/>
              <w:left w:val="nil"/>
              <w:bottom w:val="nil"/>
              <w:right w:val="nil"/>
            </w:tcBorders>
            <w:shd w:val="clear" w:color="auto" w:fill="auto"/>
            <w:noWrap/>
            <w:vAlign w:val="center"/>
            <w:hideMark/>
          </w:tcPr>
          <w:p w14:paraId="13ADDC77"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0FEF771B"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70B91149"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06D90C7E" w14:textId="77777777" w:rsidR="00270932" w:rsidRPr="00AF1DD7" w:rsidRDefault="00270932">
            <w:pPr>
              <w:rPr>
                <w:sz w:val="18"/>
                <w:szCs w:val="18"/>
              </w:rPr>
            </w:pPr>
          </w:p>
        </w:tc>
      </w:tr>
      <w:tr w:rsidR="00270932" w:rsidRPr="00AF1DD7" w14:paraId="1194C533" w14:textId="77777777" w:rsidTr="00270932">
        <w:trPr>
          <w:trHeight w:val="259"/>
        </w:trPr>
        <w:tc>
          <w:tcPr>
            <w:tcW w:w="3700" w:type="dxa"/>
            <w:tcBorders>
              <w:top w:val="nil"/>
              <w:left w:val="nil"/>
              <w:bottom w:val="nil"/>
              <w:right w:val="nil"/>
            </w:tcBorders>
            <w:shd w:val="clear" w:color="auto" w:fill="auto"/>
            <w:noWrap/>
            <w:vAlign w:val="center"/>
            <w:hideMark/>
          </w:tcPr>
          <w:p w14:paraId="38053526"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Deferred Tax Assets (Net) </w:t>
            </w:r>
          </w:p>
        </w:tc>
        <w:tc>
          <w:tcPr>
            <w:tcW w:w="1300" w:type="dxa"/>
            <w:tcBorders>
              <w:top w:val="nil"/>
              <w:left w:val="nil"/>
              <w:bottom w:val="nil"/>
              <w:right w:val="nil"/>
            </w:tcBorders>
            <w:shd w:val="clear" w:color="auto" w:fill="auto"/>
            <w:noWrap/>
            <w:vAlign w:val="center"/>
            <w:hideMark/>
          </w:tcPr>
          <w:p w14:paraId="3AD4B37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22.00 </w:t>
            </w:r>
          </w:p>
        </w:tc>
        <w:tc>
          <w:tcPr>
            <w:tcW w:w="1300" w:type="dxa"/>
            <w:tcBorders>
              <w:top w:val="nil"/>
              <w:left w:val="nil"/>
              <w:bottom w:val="nil"/>
              <w:right w:val="nil"/>
            </w:tcBorders>
            <w:shd w:val="clear" w:color="auto" w:fill="auto"/>
            <w:noWrap/>
            <w:vAlign w:val="center"/>
            <w:hideMark/>
          </w:tcPr>
          <w:p w14:paraId="0CF5D312"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51.96 </w:t>
            </w:r>
          </w:p>
        </w:tc>
        <w:tc>
          <w:tcPr>
            <w:tcW w:w="1300" w:type="dxa"/>
            <w:tcBorders>
              <w:top w:val="nil"/>
              <w:left w:val="nil"/>
              <w:bottom w:val="nil"/>
              <w:right w:val="nil"/>
            </w:tcBorders>
            <w:shd w:val="clear" w:color="auto" w:fill="auto"/>
            <w:noWrap/>
            <w:vAlign w:val="center"/>
            <w:hideMark/>
          </w:tcPr>
          <w:p w14:paraId="4DAF102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51.96 </w:t>
            </w:r>
          </w:p>
        </w:tc>
        <w:tc>
          <w:tcPr>
            <w:tcW w:w="1300" w:type="dxa"/>
            <w:tcBorders>
              <w:top w:val="nil"/>
              <w:left w:val="nil"/>
              <w:bottom w:val="nil"/>
              <w:right w:val="nil"/>
            </w:tcBorders>
            <w:shd w:val="clear" w:color="auto" w:fill="auto"/>
            <w:noWrap/>
            <w:vAlign w:val="center"/>
            <w:hideMark/>
          </w:tcPr>
          <w:p w14:paraId="500BDEB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51.96 </w:t>
            </w:r>
          </w:p>
        </w:tc>
        <w:tc>
          <w:tcPr>
            <w:tcW w:w="1300" w:type="dxa"/>
            <w:tcBorders>
              <w:top w:val="nil"/>
              <w:left w:val="nil"/>
              <w:bottom w:val="nil"/>
              <w:right w:val="nil"/>
            </w:tcBorders>
            <w:shd w:val="clear" w:color="auto" w:fill="auto"/>
            <w:noWrap/>
            <w:vAlign w:val="center"/>
            <w:hideMark/>
          </w:tcPr>
          <w:p w14:paraId="726B186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36.40 </w:t>
            </w:r>
          </w:p>
        </w:tc>
      </w:tr>
      <w:tr w:rsidR="00270932" w:rsidRPr="00AF1DD7" w14:paraId="5DC0880B" w14:textId="77777777" w:rsidTr="00270932">
        <w:trPr>
          <w:trHeight w:val="259"/>
        </w:trPr>
        <w:tc>
          <w:tcPr>
            <w:tcW w:w="3700" w:type="dxa"/>
            <w:tcBorders>
              <w:top w:val="nil"/>
              <w:left w:val="nil"/>
              <w:bottom w:val="nil"/>
              <w:right w:val="nil"/>
            </w:tcBorders>
            <w:shd w:val="clear" w:color="auto" w:fill="auto"/>
            <w:noWrap/>
            <w:vAlign w:val="center"/>
            <w:hideMark/>
          </w:tcPr>
          <w:p w14:paraId="135DE09D" w14:textId="0AD7F008" w:rsidR="00270932" w:rsidRPr="00AF1DD7" w:rsidRDefault="00BD3FB6" w:rsidP="00BD3FB6">
            <w:pPr>
              <w:rPr>
                <w:rFonts w:ascii="Arial" w:hAnsi="Arial" w:cs="Arial"/>
                <w:color w:val="000000"/>
                <w:sz w:val="18"/>
                <w:szCs w:val="18"/>
              </w:rPr>
            </w:pPr>
            <w:r w:rsidRPr="00AF1DD7">
              <w:rPr>
                <w:rFonts w:ascii="Arial" w:hAnsi="Arial" w:cs="Arial"/>
                <w:color w:val="000000"/>
                <w:sz w:val="18"/>
                <w:szCs w:val="18"/>
              </w:rPr>
              <w:t>Long</w:t>
            </w:r>
            <w:r>
              <w:rPr>
                <w:rFonts w:ascii="Arial" w:hAnsi="Arial" w:cs="Arial"/>
                <w:color w:val="000000"/>
                <w:sz w:val="18"/>
                <w:szCs w:val="18"/>
              </w:rPr>
              <w:t>-</w:t>
            </w:r>
            <w:r w:rsidR="00270932" w:rsidRPr="00AF1DD7">
              <w:rPr>
                <w:rFonts w:ascii="Arial" w:hAnsi="Arial" w:cs="Arial"/>
                <w:color w:val="000000"/>
                <w:sz w:val="18"/>
                <w:szCs w:val="18"/>
              </w:rPr>
              <w:t xml:space="preserve">Term Loans and Advances </w:t>
            </w:r>
          </w:p>
        </w:tc>
        <w:tc>
          <w:tcPr>
            <w:tcW w:w="1300" w:type="dxa"/>
            <w:tcBorders>
              <w:top w:val="nil"/>
              <w:left w:val="nil"/>
              <w:bottom w:val="nil"/>
              <w:right w:val="nil"/>
            </w:tcBorders>
            <w:shd w:val="clear" w:color="auto" w:fill="auto"/>
            <w:noWrap/>
            <w:vAlign w:val="center"/>
            <w:hideMark/>
          </w:tcPr>
          <w:p w14:paraId="137EAB8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54.35 </w:t>
            </w:r>
          </w:p>
        </w:tc>
        <w:tc>
          <w:tcPr>
            <w:tcW w:w="1300" w:type="dxa"/>
            <w:tcBorders>
              <w:top w:val="nil"/>
              <w:left w:val="nil"/>
              <w:bottom w:val="nil"/>
              <w:right w:val="nil"/>
            </w:tcBorders>
            <w:shd w:val="clear" w:color="auto" w:fill="auto"/>
            <w:noWrap/>
            <w:vAlign w:val="center"/>
            <w:hideMark/>
          </w:tcPr>
          <w:p w14:paraId="7D86E7E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61.17 </w:t>
            </w:r>
          </w:p>
        </w:tc>
        <w:tc>
          <w:tcPr>
            <w:tcW w:w="1300" w:type="dxa"/>
            <w:tcBorders>
              <w:top w:val="nil"/>
              <w:left w:val="nil"/>
              <w:bottom w:val="nil"/>
              <w:right w:val="nil"/>
            </w:tcBorders>
            <w:shd w:val="clear" w:color="auto" w:fill="auto"/>
            <w:noWrap/>
            <w:vAlign w:val="center"/>
            <w:hideMark/>
          </w:tcPr>
          <w:p w14:paraId="3B7B79E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58.30 </w:t>
            </w:r>
          </w:p>
        </w:tc>
        <w:tc>
          <w:tcPr>
            <w:tcW w:w="1300" w:type="dxa"/>
            <w:tcBorders>
              <w:top w:val="nil"/>
              <w:left w:val="nil"/>
              <w:bottom w:val="nil"/>
              <w:right w:val="nil"/>
            </w:tcBorders>
            <w:shd w:val="clear" w:color="auto" w:fill="auto"/>
            <w:noWrap/>
            <w:vAlign w:val="center"/>
            <w:hideMark/>
          </w:tcPr>
          <w:p w14:paraId="0B00B63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56.78 </w:t>
            </w:r>
          </w:p>
        </w:tc>
        <w:tc>
          <w:tcPr>
            <w:tcW w:w="1300" w:type="dxa"/>
            <w:tcBorders>
              <w:top w:val="nil"/>
              <w:left w:val="nil"/>
              <w:bottom w:val="nil"/>
              <w:right w:val="nil"/>
            </w:tcBorders>
            <w:shd w:val="clear" w:color="auto" w:fill="auto"/>
            <w:noWrap/>
            <w:vAlign w:val="center"/>
            <w:hideMark/>
          </w:tcPr>
          <w:p w14:paraId="355A216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45.50 </w:t>
            </w:r>
          </w:p>
        </w:tc>
      </w:tr>
      <w:tr w:rsidR="00270932" w:rsidRPr="00AF1DD7" w14:paraId="0327614F" w14:textId="77777777" w:rsidTr="00270932">
        <w:trPr>
          <w:trHeight w:val="259"/>
        </w:trPr>
        <w:tc>
          <w:tcPr>
            <w:tcW w:w="3700" w:type="dxa"/>
            <w:tcBorders>
              <w:top w:val="nil"/>
              <w:left w:val="nil"/>
              <w:bottom w:val="nil"/>
              <w:right w:val="nil"/>
            </w:tcBorders>
            <w:shd w:val="clear" w:color="auto" w:fill="auto"/>
            <w:noWrap/>
            <w:vAlign w:val="center"/>
            <w:hideMark/>
          </w:tcPr>
          <w:p w14:paraId="3E2FF21A" w14:textId="0C17D9F5" w:rsidR="00270932" w:rsidRPr="00AF1DD7" w:rsidRDefault="00270932">
            <w:pPr>
              <w:rPr>
                <w:rFonts w:ascii="Arial" w:hAnsi="Arial" w:cs="Arial"/>
                <w:color w:val="000000"/>
                <w:sz w:val="18"/>
                <w:szCs w:val="18"/>
              </w:rPr>
            </w:pPr>
            <w:r w:rsidRPr="00AF1DD7">
              <w:rPr>
                <w:rFonts w:ascii="Arial" w:hAnsi="Arial" w:cs="Arial"/>
                <w:color w:val="000000"/>
                <w:sz w:val="18"/>
                <w:szCs w:val="18"/>
              </w:rPr>
              <w:t>Other Non-Current Assets</w:t>
            </w:r>
          </w:p>
        </w:tc>
        <w:tc>
          <w:tcPr>
            <w:tcW w:w="1300" w:type="dxa"/>
            <w:tcBorders>
              <w:top w:val="nil"/>
              <w:left w:val="nil"/>
              <w:bottom w:val="nil"/>
              <w:right w:val="nil"/>
            </w:tcBorders>
            <w:shd w:val="clear" w:color="auto" w:fill="auto"/>
            <w:noWrap/>
            <w:vAlign w:val="center"/>
            <w:hideMark/>
          </w:tcPr>
          <w:p w14:paraId="50679CB2"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31F33CE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5B74DE8F"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2D8AEFF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46248C4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328EACC2" w14:textId="77777777" w:rsidTr="00270932">
        <w:trPr>
          <w:trHeight w:val="259"/>
        </w:trPr>
        <w:tc>
          <w:tcPr>
            <w:tcW w:w="3700" w:type="dxa"/>
            <w:tcBorders>
              <w:top w:val="nil"/>
              <w:left w:val="nil"/>
              <w:bottom w:val="nil"/>
              <w:right w:val="nil"/>
            </w:tcBorders>
            <w:shd w:val="clear" w:color="auto" w:fill="auto"/>
            <w:noWrap/>
            <w:vAlign w:val="center"/>
            <w:hideMark/>
          </w:tcPr>
          <w:p w14:paraId="18CCC66E" w14:textId="77777777" w:rsidR="00270932" w:rsidRPr="00AF1DD7" w:rsidRDefault="00270932">
            <w:pPr>
              <w:jc w:val="right"/>
              <w:rPr>
                <w:rFonts w:ascii="Arial" w:hAnsi="Arial" w:cs="Arial"/>
                <w:color w:val="000000"/>
                <w:sz w:val="18"/>
                <w:szCs w:val="18"/>
              </w:rPr>
            </w:pPr>
          </w:p>
        </w:tc>
        <w:tc>
          <w:tcPr>
            <w:tcW w:w="1300" w:type="dxa"/>
            <w:tcBorders>
              <w:top w:val="nil"/>
              <w:left w:val="nil"/>
              <w:bottom w:val="nil"/>
              <w:right w:val="nil"/>
            </w:tcBorders>
            <w:shd w:val="clear" w:color="auto" w:fill="auto"/>
            <w:noWrap/>
            <w:vAlign w:val="center"/>
            <w:hideMark/>
          </w:tcPr>
          <w:p w14:paraId="02E51C52"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76.35 </w:t>
            </w:r>
          </w:p>
        </w:tc>
        <w:tc>
          <w:tcPr>
            <w:tcW w:w="1300" w:type="dxa"/>
            <w:tcBorders>
              <w:top w:val="nil"/>
              <w:left w:val="nil"/>
              <w:bottom w:val="nil"/>
              <w:right w:val="nil"/>
            </w:tcBorders>
            <w:shd w:val="clear" w:color="auto" w:fill="auto"/>
            <w:noWrap/>
            <w:vAlign w:val="center"/>
            <w:hideMark/>
          </w:tcPr>
          <w:p w14:paraId="2A7C1C4E"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113.13 </w:t>
            </w:r>
          </w:p>
        </w:tc>
        <w:tc>
          <w:tcPr>
            <w:tcW w:w="1300" w:type="dxa"/>
            <w:tcBorders>
              <w:top w:val="nil"/>
              <w:left w:val="nil"/>
              <w:bottom w:val="nil"/>
              <w:right w:val="nil"/>
            </w:tcBorders>
            <w:shd w:val="clear" w:color="auto" w:fill="auto"/>
            <w:noWrap/>
            <w:vAlign w:val="center"/>
            <w:hideMark/>
          </w:tcPr>
          <w:p w14:paraId="76569DBF"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110.25 </w:t>
            </w:r>
          </w:p>
        </w:tc>
        <w:tc>
          <w:tcPr>
            <w:tcW w:w="1300" w:type="dxa"/>
            <w:tcBorders>
              <w:top w:val="nil"/>
              <w:left w:val="nil"/>
              <w:bottom w:val="nil"/>
              <w:right w:val="nil"/>
            </w:tcBorders>
            <w:shd w:val="clear" w:color="auto" w:fill="auto"/>
            <w:noWrap/>
            <w:vAlign w:val="center"/>
            <w:hideMark/>
          </w:tcPr>
          <w:p w14:paraId="73EEAF2E"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108.73 </w:t>
            </w:r>
          </w:p>
        </w:tc>
        <w:tc>
          <w:tcPr>
            <w:tcW w:w="1300" w:type="dxa"/>
            <w:tcBorders>
              <w:top w:val="nil"/>
              <w:left w:val="nil"/>
              <w:bottom w:val="nil"/>
              <w:right w:val="nil"/>
            </w:tcBorders>
            <w:shd w:val="clear" w:color="auto" w:fill="auto"/>
            <w:noWrap/>
            <w:vAlign w:val="center"/>
            <w:hideMark/>
          </w:tcPr>
          <w:p w14:paraId="26C36F39"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81.89 </w:t>
            </w:r>
          </w:p>
        </w:tc>
      </w:tr>
      <w:tr w:rsidR="00270932" w:rsidRPr="00AF1DD7" w14:paraId="037DEAB5" w14:textId="77777777" w:rsidTr="00270932">
        <w:trPr>
          <w:trHeight w:val="259"/>
        </w:trPr>
        <w:tc>
          <w:tcPr>
            <w:tcW w:w="3700" w:type="dxa"/>
            <w:tcBorders>
              <w:top w:val="nil"/>
              <w:left w:val="nil"/>
              <w:bottom w:val="single" w:sz="4" w:space="0" w:color="auto"/>
              <w:right w:val="nil"/>
            </w:tcBorders>
            <w:shd w:val="clear" w:color="auto" w:fill="auto"/>
            <w:noWrap/>
            <w:vAlign w:val="center"/>
            <w:hideMark/>
          </w:tcPr>
          <w:p w14:paraId="26865A28" w14:textId="0A114EC5"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Total Non-Current Assets</w:t>
            </w:r>
          </w:p>
        </w:tc>
        <w:tc>
          <w:tcPr>
            <w:tcW w:w="1300" w:type="dxa"/>
            <w:tcBorders>
              <w:top w:val="nil"/>
              <w:left w:val="nil"/>
              <w:bottom w:val="single" w:sz="4" w:space="0" w:color="auto"/>
              <w:right w:val="nil"/>
            </w:tcBorders>
            <w:shd w:val="clear" w:color="auto" w:fill="auto"/>
            <w:noWrap/>
            <w:vAlign w:val="center"/>
            <w:hideMark/>
          </w:tcPr>
          <w:p w14:paraId="0B3D758B"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163.56 </w:t>
            </w:r>
          </w:p>
        </w:tc>
        <w:tc>
          <w:tcPr>
            <w:tcW w:w="1300" w:type="dxa"/>
            <w:tcBorders>
              <w:top w:val="nil"/>
              <w:left w:val="nil"/>
              <w:bottom w:val="single" w:sz="4" w:space="0" w:color="auto"/>
              <w:right w:val="nil"/>
            </w:tcBorders>
            <w:shd w:val="clear" w:color="auto" w:fill="auto"/>
            <w:noWrap/>
            <w:vAlign w:val="center"/>
            <w:hideMark/>
          </w:tcPr>
          <w:p w14:paraId="4FD31423"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182.75 </w:t>
            </w:r>
          </w:p>
        </w:tc>
        <w:tc>
          <w:tcPr>
            <w:tcW w:w="1300" w:type="dxa"/>
            <w:tcBorders>
              <w:top w:val="nil"/>
              <w:left w:val="nil"/>
              <w:bottom w:val="single" w:sz="4" w:space="0" w:color="auto"/>
              <w:right w:val="nil"/>
            </w:tcBorders>
            <w:shd w:val="clear" w:color="auto" w:fill="auto"/>
            <w:noWrap/>
            <w:vAlign w:val="center"/>
            <w:hideMark/>
          </w:tcPr>
          <w:p w14:paraId="6FB856DB"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162.33 </w:t>
            </w:r>
          </w:p>
        </w:tc>
        <w:tc>
          <w:tcPr>
            <w:tcW w:w="1300" w:type="dxa"/>
            <w:tcBorders>
              <w:top w:val="nil"/>
              <w:left w:val="nil"/>
              <w:bottom w:val="single" w:sz="4" w:space="0" w:color="auto"/>
              <w:right w:val="nil"/>
            </w:tcBorders>
            <w:shd w:val="clear" w:color="auto" w:fill="auto"/>
            <w:noWrap/>
            <w:vAlign w:val="center"/>
            <w:hideMark/>
          </w:tcPr>
          <w:p w14:paraId="0DE90F17"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156.35 </w:t>
            </w:r>
          </w:p>
        </w:tc>
        <w:tc>
          <w:tcPr>
            <w:tcW w:w="1300" w:type="dxa"/>
            <w:tcBorders>
              <w:top w:val="nil"/>
              <w:left w:val="nil"/>
              <w:bottom w:val="single" w:sz="4" w:space="0" w:color="auto"/>
              <w:right w:val="nil"/>
            </w:tcBorders>
            <w:shd w:val="clear" w:color="auto" w:fill="auto"/>
            <w:noWrap/>
            <w:vAlign w:val="center"/>
            <w:hideMark/>
          </w:tcPr>
          <w:p w14:paraId="40F49ED3"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125.71 </w:t>
            </w:r>
          </w:p>
        </w:tc>
      </w:tr>
      <w:tr w:rsidR="00270932" w:rsidRPr="00AF1DD7" w14:paraId="32E76A35" w14:textId="77777777" w:rsidTr="00270932">
        <w:trPr>
          <w:trHeight w:val="259"/>
        </w:trPr>
        <w:tc>
          <w:tcPr>
            <w:tcW w:w="3700" w:type="dxa"/>
            <w:tcBorders>
              <w:top w:val="nil"/>
              <w:left w:val="nil"/>
              <w:bottom w:val="nil"/>
              <w:right w:val="nil"/>
            </w:tcBorders>
            <w:shd w:val="clear" w:color="auto" w:fill="auto"/>
            <w:noWrap/>
            <w:vAlign w:val="center"/>
            <w:hideMark/>
          </w:tcPr>
          <w:p w14:paraId="10A1E45E"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Current Assets</w:t>
            </w:r>
          </w:p>
        </w:tc>
        <w:tc>
          <w:tcPr>
            <w:tcW w:w="1300" w:type="dxa"/>
            <w:tcBorders>
              <w:top w:val="nil"/>
              <w:left w:val="nil"/>
              <w:bottom w:val="nil"/>
              <w:right w:val="nil"/>
            </w:tcBorders>
            <w:shd w:val="clear" w:color="auto" w:fill="auto"/>
            <w:noWrap/>
            <w:vAlign w:val="center"/>
            <w:hideMark/>
          </w:tcPr>
          <w:p w14:paraId="2DC2AFFC" w14:textId="77777777" w:rsidR="00270932" w:rsidRPr="00AF1DD7" w:rsidRDefault="00270932">
            <w:pPr>
              <w:rPr>
                <w:rFonts w:ascii="Arial" w:hAnsi="Arial" w:cs="Arial"/>
                <w:b/>
                <w:bCs/>
                <w:color w:val="000000"/>
                <w:sz w:val="18"/>
                <w:szCs w:val="18"/>
              </w:rPr>
            </w:pPr>
          </w:p>
        </w:tc>
        <w:tc>
          <w:tcPr>
            <w:tcW w:w="1300" w:type="dxa"/>
            <w:tcBorders>
              <w:top w:val="nil"/>
              <w:left w:val="nil"/>
              <w:bottom w:val="nil"/>
              <w:right w:val="nil"/>
            </w:tcBorders>
            <w:shd w:val="clear" w:color="auto" w:fill="auto"/>
            <w:noWrap/>
            <w:vAlign w:val="center"/>
            <w:hideMark/>
          </w:tcPr>
          <w:p w14:paraId="20E6151D"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35C4C6B6"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59081167" w14:textId="77777777" w:rsidR="00270932" w:rsidRPr="00AF1DD7" w:rsidRDefault="00270932">
            <w:pPr>
              <w:rPr>
                <w:sz w:val="18"/>
                <w:szCs w:val="18"/>
              </w:rPr>
            </w:pPr>
          </w:p>
        </w:tc>
        <w:tc>
          <w:tcPr>
            <w:tcW w:w="1300" w:type="dxa"/>
            <w:tcBorders>
              <w:top w:val="nil"/>
              <w:left w:val="nil"/>
              <w:bottom w:val="nil"/>
              <w:right w:val="nil"/>
            </w:tcBorders>
            <w:shd w:val="clear" w:color="auto" w:fill="auto"/>
            <w:noWrap/>
            <w:vAlign w:val="center"/>
            <w:hideMark/>
          </w:tcPr>
          <w:p w14:paraId="25907BBB" w14:textId="77777777" w:rsidR="00270932" w:rsidRPr="00AF1DD7" w:rsidRDefault="00270932">
            <w:pPr>
              <w:rPr>
                <w:sz w:val="18"/>
                <w:szCs w:val="18"/>
              </w:rPr>
            </w:pPr>
          </w:p>
        </w:tc>
      </w:tr>
      <w:tr w:rsidR="00270932" w:rsidRPr="00AF1DD7" w14:paraId="090999C1" w14:textId="77777777" w:rsidTr="00270932">
        <w:trPr>
          <w:trHeight w:val="259"/>
        </w:trPr>
        <w:tc>
          <w:tcPr>
            <w:tcW w:w="3700" w:type="dxa"/>
            <w:tcBorders>
              <w:top w:val="nil"/>
              <w:left w:val="nil"/>
              <w:bottom w:val="nil"/>
              <w:right w:val="nil"/>
            </w:tcBorders>
            <w:shd w:val="clear" w:color="auto" w:fill="auto"/>
            <w:noWrap/>
            <w:vAlign w:val="center"/>
            <w:hideMark/>
          </w:tcPr>
          <w:p w14:paraId="72E252B6"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Inventories </w:t>
            </w:r>
          </w:p>
        </w:tc>
        <w:tc>
          <w:tcPr>
            <w:tcW w:w="1300" w:type="dxa"/>
            <w:tcBorders>
              <w:top w:val="nil"/>
              <w:left w:val="nil"/>
              <w:bottom w:val="nil"/>
              <w:right w:val="nil"/>
            </w:tcBorders>
            <w:shd w:val="clear" w:color="auto" w:fill="auto"/>
            <w:noWrap/>
            <w:vAlign w:val="center"/>
            <w:hideMark/>
          </w:tcPr>
          <w:p w14:paraId="6F8BF9B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35.19 </w:t>
            </w:r>
          </w:p>
        </w:tc>
        <w:tc>
          <w:tcPr>
            <w:tcW w:w="1300" w:type="dxa"/>
            <w:tcBorders>
              <w:top w:val="nil"/>
              <w:left w:val="nil"/>
              <w:bottom w:val="nil"/>
              <w:right w:val="nil"/>
            </w:tcBorders>
            <w:shd w:val="clear" w:color="auto" w:fill="auto"/>
            <w:noWrap/>
            <w:vAlign w:val="center"/>
            <w:hideMark/>
          </w:tcPr>
          <w:p w14:paraId="67F6D297"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34.42 </w:t>
            </w:r>
          </w:p>
        </w:tc>
        <w:tc>
          <w:tcPr>
            <w:tcW w:w="1300" w:type="dxa"/>
            <w:tcBorders>
              <w:top w:val="nil"/>
              <w:left w:val="nil"/>
              <w:bottom w:val="nil"/>
              <w:right w:val="nil"/>
            </w:tcBorders>
            <w:shd w:val="clear" w:color="auto" w:fill="auto"/>
            <w:noWrap/>
            <w:vAlign w:val="center"/>
            <w:hideMark/>
          </w:tcPr>
          <w:p w14:paraId="02F9DC3A"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32.08 </w:t>
            </w:r>
          </w:p>
        </w:tc>
        <w:tc>
          <w:tcPr>
            <w:tcW w:w="1300" w:type="dxa"/>
            <w:tcBorders>
              <w:top w:val="nil"/>
              <w:left w:val="nil"/>
              <w:bottom w:val="nil"/>
              <w:right w:val="nil"/>
            </w:tcBorders>
            <w:shd w:val="clear" w:color="auto" w:fill="auto"/>
            <w:noWrap/>
            <w:vAlign w:val="center"/>
            <w:hideMark/>
          </w:tcPr>
          <w:p w14:paraId="468249BA"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29.07 </w:t>
            </w:r>
          </w:p>
        </w:tc>
        <w:tc>
          <w:tcPr>
            <w:tcW w:w="1300" w:type="dxa"/>
            <w:tcBorders>
              <w:top w:val="nil"/>
              <w:left w:val="nil"/>
              <w:bottom w:val="nil"/>
              <w:right w:val="nil"/>
            </w:tcBorders>
            <w:shd w:val="clear" w:color="auto" w:fill="auto"/>
            <w:noWrap/>
            <w:vAlign w:val="center"/>
            <w:hideMark/>
          </w:tcPr>
          <w:p w14:paraId="0F53484E"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28.96 </w:t>
            </w:r>
          </w:p>
        </w:tc>
      </w:tr>
      <w:tr w:rsidR="00270932" w:rsidRPr="00AF1DD7" w14:paraId="51DA1992" w14:textId="77777777" w:rsidTr="00270932">
        <w:trPr>
          <w:trHeight w:val="259"/>
        </w:trPr>
        <w:tc>
          <w:tcPr>
            <w:tcW w:w="3700" w:type="dxa"/>
            <w:tcBorders>
              <w:top w:val="nil"/>
              <w:left w:val="nil"/>
              <w:bottom w:val="nil"/>
              <w:right w:val="nil"/>
            </w:tcBorders>
            <w:shd w:val="clear" w:color="auto" w:fill="auto"/>
            <w:noWrap/>
            <w:vAlign w:val="center"/>
            <w:hideMark/>
          </w:tcPr>
          <w:p w14:paraId="505C242E"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Trade Receivables </w:t>
            </w:r>
          </w:p>
        </w:tc>
        <w:tc>
          <w:tcPr>
            <w:tcW w:w="1300" w:type="dxa"/>
            <w:tcBorders>
              <w:top w:val="nil"/>
              <w:left w:val="nil"/>
              <w:bottom w:val="nil"/>
              <w:right w:val="nil"/>
            </w:tcBorders>
            <w:shd w:val="clear" w:color="auto" w:fill="auto"/>
            <w:noWrap/>
            <w:vAlign w:val="center"/>
            <w:hideMark/>
          </w:tcPr>
          <w:p w14:paraId="79E4D2D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40.96 </w:t>
            </w:r>
          </w:p>
        </w:tc>
        <w:tc>
          <w:tcPr>
            <w:tcW w:w="1300" w:type="dxa"/>
            <w:tcBorders>
              <w:top w:val="nil"/>
              <w:left w:val="nil"/>
              <w:bottom w:val="nil"/>
              <w:right w:val="nil"/>
            </w:tcBorders>
            <w:shd w:val="clear" w:color="auto" w:fill="auto"/>
            <w:noWrap/>
            <w:vAlign w:val="center"/>
            <w:hideMark/>
          </w:tcPr>
          <w:p w14:paraId="5A79BC6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40.99 </w:t>
            </w:r>
          </w:p>
        </w:tc>
        <w:tc>
          <w:tcPr>
            <w:tcW w:w="1300" w:type="dxa"/>
            <w:tcBorders>
              <w:top w:val="nil"/>
              <w:left w:val="nil"/>
              <w:bottom w:val="nil"/>
              <w:right w:val="nil"/>
            </w:tcBorders>
            <w:shd w:val="clear" w:color="auto" w:fill="auto"/>
            <w:noWrap/>
            <w:vAlign w:val="center"/>
            <w:hideMark/>
          </w:tcPr>
          <w:p w14:paraId="0B3C9E4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34.31 </w:t>
            </w:r>
          </w:p>
        </w:tc>
        <w:tc>
          <w:tcPr>
            <w:tcW w:w="1300" w:type="dxa"/>
            <w:tcBorders>
              <w:top w:val="nil"/>
              <w:left w:val="nil"/>
              <w:bottom w:val="nil"/>
              <w:right w:val="nil"/>
            </w:tcBorders>
            <w:shd w:val="clear" w:color="auto" w:fill="auto"/>
            <w:noWrap/>
            <w:vAlign w:val="center"/>
            <w:hideMark/>
          </w:tcPr>
          <w:p w14:paraId="2F9180E8"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33.05 </w:t>
            </w:r>
          </w:p>
        </w:tc>
        <w:tc>
          <w:tcPr>
            <w:tcW w:w="1300" w:type="dxa"/>
            <w:tcBorders>
              <w:top w:val="nil"/>
              <w:left w:val="nil"/>
              <w:bottom w:val="nil"/>
              <w:right w:val="nil"/>
            </w:tcBorders>
            <w:shd w:val="clear" w:color="auto" w:fill="auto"/>
            <w:noWrap/>
            <w:vAlign w:val="center"/>
            <w:hideMark/>
          </w:tcPr>
          <w:p w14:paraId="7C0B2011"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53.56 </w:t>
            </w:r>
          </w:p>
        </w:tc>
      </w:tr>
      <w:tr w:rsidR="00270932" w:rsidRPr="00AF1DD7" w14:paraId="05A934AB" w14:textId="77777777" w:rsidTr="00270932">
        <w:trPr>
          <w:trHeight w:val="259"/>
        </w:trPr>
        <w:tc>
          <w:tcPr>
            <w:tcW w:w="3700" w:type="dxa"/>
            <w:tcBorders>
              <w:top w:val="nil"/>
              <w:left w:val="nil"/>
              <w:bottom w:val="nil"/>
              <w:right w:val="nil"/>
            </w:tcBorders>
            <w:shd w:val="clear" w:color="auto" w:fill="auto"/>
            <w:noWrap/>
            <w:vAlign w:val="center"/>
            <w:hideMark/>
          </w:tcPr>
          <w:p w14:paraId="3713D75F"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Cash and Cash Equivalents </w:t>
            </w:r>
          </w:p>
        </w:tc>
        <w:tc>
          <w:tcPr>
            <w:tcW w:w="1300" w:type="dxa"/>
            <w:tcBorders>
              <w:top w:val="nil"/>
              <w:left w:val="nil"/>
              <w:bottom w:val="nil"/>
              <w:right w:val="nil"/>
            </w:tcBorders>
            <w:shd w:val="clear" w:color="auto" w:fill="auto"/>
            <w:noWrap/>
            <w:vAlign w:val="center"/>
            <w:hideMark/>
          </w:tcPr>
          <w:p w14:paraId="0F3A2F7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9.33 </w:t>
            </w:r>
          </w:p>
        </w:tc>
        <w:tc>
          <w:tcPr>
            <w:tcW w:w="1300" w:type="dxa"/>
            <w:tcBorders>
              <w:top w:val="nil"/>
              <w:left w:val="nil"/>
              <w:bottom w:val="nil"/>
              <w:right w:val="nil"/>
            </w:tcBorders>
            <w:shd w:val="clear" w:color="auto" w:fill="auto"/>
            <w:noWrap/>
            <w:vAlign w:val="center"/>
            <w:hideMark/>
          </w:tcPr>
          <w:p w14:paraId="463C3E9A"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9.18 </w:t>
            </w:r>
          </w:p>
        </w:tc>
        <w:tc>
          <w:tcPr>
            <w:tcW w:w="1300" w:type="dxa"/>
            <w:tcBorders>
              <w:top w:val="nil"/>
              <w:left w:val="nil"/>
              <w:bottom w:val="nil"/>
              <w:right w:val="nil"/>
            </w:tcBorders>
            <w:shd w:val="clear" w:color="auto" w:fill="auto"/>
            <w:noWrap/>
            <w:vAlign w:val="center"/>
            <w:hideMark/>
          </w:tcPr>
          <w:p w14:paraId="103A674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6.99 </w:t>
            </w:r>
          </w:p>
        </w:tc>
        <w:tc>
          <w:tcPr>
            <w:tcW w:w="1300" w:type="dxa"/>
            <w:tcBorders>
              <w:top w:val="nil"/>
              <w:left w:val="nil"/>
              <w:bottom w:val="nil"/>
              <w:right w:val="nil"/>
            </w:tcBorders>
            <w:shd w:val="clear" w:color="auto" w:fill="auto"/>
            <w:noWrap/>
            <w:vAlign w:val="center"/>
            <w:hideMark/>
          </w:tcPr>
          <w:p w14:paraId="2B98AD4A"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2.79 </w:t>
            </w:r>
          </w:p>
        </w:tc>
        <w:tc>
          <w:tcPr>
            <w:tcW w:w="1300" w:type="dxa"/>
            <w:tcBorders>
              <w:top w:val="nil"/>
              <w:left w:val="nil"/>
              <w:bottom w:val="nil"/>
              <w:right w:val="nil"/>
            </w:tcBorders>
            <w:shd w:val="clear" w:color="auto" w:fill="auto"/>
            <w:noWrap/>
            <w:vAlign w:val="center"/>
            <w:hideMark/>
          </w:tcPr>
          <w:p w14:paraId="1B3CC6F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0.53 </w:t>
            </w:r>
          </w:p>
        </w:tc>
      </w:tr>
      <w:tr w:rsidR="00270932" w:rsidRPr="00AF1DD7" w14:paraId="5C5D8340" w14:textId="77777777" w:rsidTr="00270932">
        <w:trPr>
          <w:trHeight w:val="259"/>
        </w:trPr>
        <w:tc>
          <w:tcPr>
            <w:tcW w:w="3700" w:type="dxa"/>
            <w:tcBorders>
              <w:top w:val="nil"/>
              <w:left w:val="nil"/>
              <w:bottom w:val="nil"/>
              <w:right w:val="nil"/>
            </w:tcBorders>
            <w:shd w:val="clear" w:color="auto" w:fill="auto"/>
            <w:noWrap/>
            <w:vAlign w:val="center"/>
            <w:hideMark/>
          </w:tcPr>
          <w:p w14:paraId="4756362C"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Short-Term Loans and Advances </w:t>
            </w:r>
          </w:p>
        </w:tc>
        <w:tc>
          <w:tcPr>
            <w:tcW w:w="1300" w:type="dxa"/>
            <w:tcBorders>
              <w:top w:val="nil"/>
              <w:left w:val="nil"/>
              <w:bottom w:val="nil"/>
              <w:right w:val="nil"/>
            </w:tcBorders>
            <w:shd w:val="clear" w:color="auto" w:fill="auto"/>
            <w:noWrap/>
            <w:vAlign w:val="center"/>
            <w:hideMark/>
          </w:tcPr>
          <w:p w14:paraId="51691CB6"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3.75 </w:t>
            </w:r>
          </w:p>
        </w:tc>
        <w:tc>
          <w:tcPr>
            <w:tcW w:w="1300" w:type="dxa"/>
            <w:tcBorders>
              <w:top w:val="nil"/>
              <w:left w:val="nil"/>
              <w:bottom w:val="nil"/>
              <w:right w:val="nil"/>
            </w:tcBorders>
            <w:shd w:val="clear" w:color="auto" w:fill="auto"/>
            <w:noWrap/>
            <w:vAlign w:val="center"/>
            <w:hideMark/>
          </w:tcPr>
          <w:p w14:paraId="487F4D14"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4.25 </w:t>
            </w:r>
          </w:p>
        </w:tc>
        <w:tc>
          <w:tcPr>
            <w:tcW w:w="1300" w:type="dxa"/>
            <w:tcBorders>
              <w:top w:val="nil"/>
              <w:left w:val="nil"/>
              <w:bottom w:val="nil"/>
              <w:right w:val="nil"/>
            </w:tcBorders>
            <w:shd w:val="clear" w:color="auto" w:fill="auto"/>
            <w:noWrap/>
            <w:vAlign w:val="center"/>
            <w:hideMark/>
          </w:tcPr>
          <w:p w14:paraId="56BCE5B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4.06 </w:t>
            </w:r>
          </w:p>
        </w:tc>
        <w:tc>
          <w:tcPr>
            <w:tcW w:w="1300" w:type="dxa"/>
            <w:tcBorders>
              <w:top w:val="nil"/>
              <w:left w:val="nil"/>
              <w:bottom w:val="nil"/>
              <w:right w:val="nil"/>
            </w:tcBorders>
            <w:shd w:val="clear" w:color="auto" w:fill="auto"/>
            <w:noWrap/>
            <w:vAlign w:val="center"/>
            <w:hideMark/>
          </w:tcPr>
          <w:p w14:paraId="27C64599"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3.96 </w:t>
            </w:r>
          </w:p>
        </w:tc>
        <w:tc>
          <w:tcPr>
            <w:tcW w:w="1300" w:type="dxa"/>
            <w:tcBorders>
              <w:top w:val="nil"/>
              <w:left w:val="nil"/>
              <w:bottom w:val="nil"/>
              <w:right w:val="nil"/>
            </w:tcBorders>
            <w:shd w:val="clear" w:color="auto" w:fill="auto"/>
            <w:noWrap/>
            <w:vAlign w:val="center"/>
            <w:hideMark/>
          </w:tcPr>
          <w:p w14:paraId="7C68D26C"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7.62 </w:t>
            </w:r>
          </w:p>
        </w:tc>
      </w:tr>
      <w:tr w:rsidR="00270932" w:rsidRPr="00AF1DD7" w14:paraId="4D4690B3" w14:textId="77777777" w:rsidTr="00270932">
        <w:trPr>
          <w:trHeight w:val="259"/>
        </w:trPr>
        <w:tc>
          <w:tcPr>
            <w:tcW w:w="3700" w:type="dxa"/>
            <w:tcBorders>
              <w:top w:val="nil"/>
              <w:left w:val="nil"/>
              <w:bottom w:val="nil"/>
              <w:right w:val="nil"/>
            </w:tcBorders>
            <w:shd w:val="clear" w:color="auto" w:fill="auto"/>
            <w:noWrap/>
            <w:vAlign w:val="center"/>
            <w:hideMark/>
          </w:tcPr>
          <w:p w14:paraId="0A811E92" w14:textId="77777777" w:rsidR="00270932" w:rsidRPr="00AF1DD7" w:rsidRDefault="00270932">
            <w:pPr>
              <w:rPr>
                <w:rFonts w:ascii="Arial" w:hAnsi="Arial" w:cs="Arial"/>
                <w:color w:val="000000"/>
                <w:sz w:val="18"/>
                <w:szCs w:val="18"/>
              </w:rPr>
            </w:pPr>
            <w:r w:rsidRPr="00AF1DD7">
              <w:rPr>
                <w:rFonts w:ascii="Arial" w:hAnsi="Arial" w:cs="Arial"/>
                <w:color w:val="000000"/>
                <w:sz w:val="18"/>
                <w:szCs w:val="18"/>
              </w:rPr>
              <w:t xml:space="preserve">Other Current Assets </w:t>
            </w:r>
          </w:p>
        </w:tc>
        <w:tc>
          <w:tcPr>
            <w:tcW w:w="1300" w:type="dxa"/>
            <w:tcBorders>
              <w:top w:val="nil"/>
              <w:left w:val="nil"/>
              <w:bottom w:val="nil"/>
              <w:right w:val="nil"/>
            </w:tcBorders>
            <w:shd w:val="clear" w:color="auto" w:fill="auto"/>
            <w:noWrap/>
            <w:vAlign w:val="center"/>
            <w:hideMark/>
          </w:tcPr>
          <w:p w14:paraId="167E853B"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0EC9F922"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756758E0"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18C98D2D"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c>
          <w:tcPr>
            <w:tcW w:w="1300" w:type="dxa"/>
            <w:tcBorders>
              <w:top w:val="nil"/>
              <w:left w:val="nil"/>
              <w:bottom w:val="nil"/>
              <w:right w:val="nil"/>
            </w:tcBorders>
            <w:shd w:val="clear" w:color="auto" w:fill="auto"/>
            <w:noWrap/>
            <w:vAlign w:val="center"/>
            <w:hideMark/>
          </w:tcPr>
          <w:p w14:paraId="0739BE4F" w14:textId="77777777" w:rsidR="00270932" w:rsidRPr="00AF1DD7" w:rsidRDefault="00270932">
            <w:pPr>
              <w:jc w:val="right"/>
              <w:rPr>
                <w:rFonts w:ascii="Arial" w:hAnsi="Arial" w:cs="Arial"/>
                <w:color w:val="000000"/>
                <w:sz w:val="18"/>
                <w:szCs w:val="18"/>
              </w:rPr>
            </w:pPr>
            <w:r w:rsidRPr="00AF1DD7">
              <w:rPr>
                <w:rFonts w:ascii="Arial" w:hAnsi="Arial" w:cs="Arial"/>
                <w:color w:val="000000"/>
                <w:sz w:val="18"/>
                <w:szCs w:val="18"/>
              </w:rPr>
              <w:t xml:space="preserve">0.00 </w:t>
            </w:r>
          </w:p>
        </w:tc>
      </w:tr>
      <w:tr w:rsidR="00270932" w:rsidRPr="00AF1DD7" w14:paraId="51DEDAB5" w14:textId="77777777" w:rsidTr="00270932">
        <w:trPr>
          <w:trHeight w:val="259"/>
        </w:trPr>
        <w:tc>
          <w:tcPr>
            <w:tcW w:w="3700" w:type="dxa"/>
            <w:tcBorders>
              <w:top w:val="nil"/>
              <w:left w:val="nil"/>
              <w:bottom w:val="single" w:sz="4" w:space="0" w:color="auto"/>
              <w:right w:val="nil"/>
            </w:tcBorders>
            <w:shd w:val="clear" w:color="auto" w:fill="auto"/>
            <w:noWrap/>
            <w:vAlign w:val="center"/>
            <w:hideMark/>
          </w:tcPr>
          <w:p w14:paraId="2729FF1E"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Total Current Assets</w:t>
            </w:r>
          </w:p>
        </w:tc>
        <w:tc>
          <w:tcPr>
            <w:tcW w:w="1300" w:type="dxa"/>
            <w:tcBorders>
              <w:top w:val="nil"/>
              <w:left w:val="nil"/>
              <w:bottom w:val="single" w:sz="4" w:space="0" w:color="auto"/>
              <w:right w:val="nil"/>
            </w:tcBorders>
            <w:shd w:val="clear" w:color="auto" w:fill="auto"/>
            <w:noWrap/>
            <w:vAlign w:val="center"/>
            <w:hideMark/>
          </w:tcPr>
          <w:p w14:paraId="112CDE72"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89.23 </w:t>
            </w:r>
          </w:p>
        </w:tc>
        <w:tc>
          <w:tcPr>
            <w:tcW w:w="1300" w:type="dxa"/>
            <w:tcBorders>
              <w:top w:val="nil"/>
              <w:left w:val="nil"/>
              <w:bottom w:val="single" w:sz="4" w:space="0" w:color="auto"/>
              <w:right w:val="nil"/>
            </w:tcBorders>
            <w:shd w:val="clear" w:color="auto" w:fill="auto"/>
            <w:noWrap/>
            <w:vAlign w:val="center"/>
            <w:hideMark/>
          </w:tcPr>
          <w:p w14:paraId="015E65E7"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88.83 </w:t>
            </w:r>
          </w:p>
        </w:tc>
        <w:tc>
          <w:tcPr>
            <w:tcW w:w="1300" w:type="dxa"/>
            <w:tcBorders>
              <w:top w:val="nil"/>
              <w:left w:val="nil"/>
              <w:bottom w:val="single" w:sz="4" w:space="0" w:color="auto"/>
              <w:right w:val="nil"/>
            </w:tcBorders>
            <w:shd w:val="clear" w:color="auto" w:fill="auto"/>
            <w:noWrap/>
            <w:vAlign w:val="center"/>
            <w:hideMark/>
          </w:tcPr>
          <w:p w14:paraId="1D780206"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77.45 </w:t>
            </w:r>
          </w:p>
        </w:tc>
        <w:tc>
          <w:tcPr>
            <w:tcW w:w="1300" w:type="dxa"/>
            <w:tcBorders>
              <w:top w:val="nil"/>
              <w:left w:val="nil"/>
              <w:bottom w:val="single" w:sz="4" w:space="0" w:color="auto"/>
              <w:right w:val="nil"/>
            </w:tcBorders>
            <w:shd w:val="clear" w:color="auto" w:fill="auto"/>
            <w:noWrap/>
            <w:vAlign w:val="center"/>
            <w:hideMark/>
          </w:tcPr>
          <w:p w14:paraId="1FF24F03"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68.87 </w:t>
            </w:r>
          </w:p>
        </w:tc>
        <w:tc>
          <w:tcPr>
            <w:tcW w:w="1300" w:type="dxa"/>
            <w:tcBorders>
              <w:top w:val="nil"/>
              <w:left w:val="nil"/>
              <w:bottom w:val="single" w:sz="4" w:space="0" w:color="auto"/>
              <w:right w:val="nil"/>
            </w:tcBorders>
            <w:shd w:val="clear" w:color="auto" w:fill="auto"/>
            <w:noWrap/>
            <w:vAlign w:val="center"/>
            <w:hideMark/>
          </w:tcPr>
          <w:p w14:paraId="2DCDF939"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90.67 </w:t>
            </w:r>
          </w:p>
        </w:tc>
      </w:tr>
      <w:tr w:rsidR="00270932" w:rsidRPr="00AF1DD7" w14:paraId="2F9A10BF" w14:textId="77777777" w:rsidTr="00270932">
        <w:trPr>
          <w:trHeight w:val="259"/>
        </w:trPr>
        <w:tc>
          <w:tcPr>
            <w:tcW w:w="3700" w:type="dxa"/>
            <w:tcBorders>
              <w:top w:val="nil"/>
              <w:left w:val="nil"/>
              <w:bottom w:val="double" w:sz="6" w:space="0" w:color="auto"/>
              <w:right w:val="nil"/>
            </w:tcBorders>
            <w:shd w:val="clear" w:color="auto" w:fill="auto"/>
            <w:vAlign w:val="center"/>
            <w:hideMark/>
          </w:tcPr>
          <w:p w14:paraId="6D792F86" w14:textId="77777777" w:rsidR="00270932" w:rsidRPr="00AF1DD7" w:rsidRDefault="00270932">
            <w:pPr>
              <w:rPr>
                <w:rFonts w:ascii="Arial" w:hAnsi="Arial" w:cs="Arial"/>
                <w:b/>
                <w:bCs/>
                <w:color w:val="000000"/>
                <w:sz w:val="18"/>
                <w:szCs w:val="18"/>
              </w:rPr>
            </w:pPr>
            <w:r w:rsidRPr="00AF1DD7">
              <w:rPr>
                <w:rFonts w:ascii="Arial" w:hAnsi="Arial" w:cs="Arial"/>
                <w:b/>
                <w:bCs/>
                <w:color w:val="000000"/>
                <w:sz w:val="18"/>
                <w:szCs w:val="18"/>
              </w:rPr>
              <w:t>Total Assets</w:t>
            </w:r>
          </w:p>
        </w:tc>
        <w:tc>
          <w:tcPr>
            <w:tcW w:w="1300" w:type="dxa"/>
            <w:tcBorders>
              <w:top w:val="nil"/>
              <w:left w:val="nil"/>
              <w:bottom w:val="double" w:sz="6" w:space="0" w:color="auto"/>
              <w:right w:val="nil"/>
            </w:tcBorders>
            <w:shd w:val="clear" w:color="auto" w:fill="auto"/>
            <w:noWrap/>
            <w:vAlign w:val="center"/>
            <w:hideMark/>
          </w:tcPr>
          <w:p w14:paraId="5D212110"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252.79 </w:t>
            </w:r>
          </w:p>
        </w:tc>
        <w:tc>
          <w:tcPr>
            <w:tcW w:w="1300" w:type="dxa"/>
            <w:tcBorders>
              <w:top w:val="nil"/>
              <w:left w:val="nil"/>
              <w:bottom w:val="double" w:sz="6" w:space="0" w:color="auto"/>
              <w:right w:val="nil"/>
            </w:tcBorders>
            <w:shd w:val="clear" w:color="auto" w:fill="auto"/>
            <w:noWrap/>
            <w:vAlign w:val="center"/>
            <w:hideMark/>
          </w:tcPr>
          <w:p w14:paraId="5AFE468A"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271.58 </w:t>
            </w:r>
          </w:p>
        </w:tc>
        <w:tc>
          <w:tcPr>
            <w:tcW w:w="1300" w:type="dxa"/>
            <w:tcBorders>
              <w:top w:val="nil"/>
              <w:left w:val="nil"/>
              <w:bottom w:val="double" w:sz="6" w:space="0" w:color="auto"/>
              <w:right w:val="nil"/>
            </w:tcBorders>
            <w:shd w:val="clear" w:color="auto" w:fill="auto"/>
            <w:noWrap/>
            <w:vAlign w:val="center"/>
            <w:hideMark/>
          </w:tcPr>
          <w:p w14:paraId="67E51344"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239.77 </w:t>
            </w:r>
          </w:p>
        </w:tc>
        <w:tc>
          <w:tcPr>
            <w:tcW w:w="1300" w:type="dxa"/>
            <w:tcBorders>
              <w:top w:val="nil"/>
              <w:left w:val="nil"/>
              <w:bottom w:val="double" w:sz="6" w:space="0" w:color="auto"/>
              <w:right w:val="nil"/>
            </w:tcBorders>
            <w:shd w:val="clear" w:color="auto" w:fill="auto"/>
            <w:noWrap/>
            <w:vAlign w:val="center"/>
            <w:hideMark/>
          </w:tcPr>
          <w:p w14:paraId="5A211090"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225.21 </w:t>
            </w:r>
          </w:p>
        </w:tc>
        <w:tc>
          <w:tcPr>
            <w:tcW w:w="1300" w:type="dxa"/>
            <w:tcBorders>
              <w:top w:val="nil"/>
              <w:left w:val="nil"/>
              <w:bottom w:val="double" w:sz="6" w:space="0" w:color="auto"/>
              <w:right w:val="nil"/>
            </w:tcBorders>
            <w:shd w:val="clear" w:color="auto" w:fill="auto"/>
            <w:noWrap/>
            <w:vAlign w:val="center"/>
            <w:hideMark/>
          </w:tcPr>
          <w:p w14:paraId="41853DA1" w14:textId="77777777" w:rsidR="00270932" w:rsidRPr="00AF1DD7" w:rsidRDefault="00270932">
            <w:pPr>
              <w:jc w:val="right"/>
              <w:rPr>
                <w:rFonts w:ascii="Arial" w:hAnsi="Arial" w:cs="Arial"/>
                <w:b/>
                <w:bCs/>
                <w:color w:val="000000"/>
                <w:sz w:val="18"/>
                <w:szCs w:val="18"/>
              </w:rPr>
            </w:pPr>
            <w:r w:rsidRPr="00AF1DD7">
              <w:rPr>
                <w:rFonts w:ascii="Arial" w:hAnsi="Arial" w:cs="Arial"/>
                <w:b/>
                <w:bCs/>
                <w:color w:val="000000"/>
                <w:sz w:val="18"/>
                <w:szCs w:val="18"/>
              </w:rPr>
              <w:t xml:space="preserve">216.37 </w:t>
            </w:r>
          </w:p>
        </w:tc>
      </w:tr>
    </w:tbl>
    <w:p w14:paraId="20411031" w14:textId="77777777" w:rsidR="00270932" w:rsidRPr="000710D2" w:rsidRDefault="00270932" w:rsidP="0039568C">
      <w:pPr>
        <w:pStyle w:val="Footnote"/>
        <w:rPr>
          <w:rFonts w:eastAsia="Calibri"/>
        </w:rPr>
      </w:pPr>
    </w:p>
    <w:p w14:paraId="0BD9EA04" w14:textId="41771CC6" w:rsidR="00FF5B63" w:rsidRDefault="00E04B43" w:rsidP="00E04B43">
      <w:pPr>
        <w:pStyle w:val="Footnote"/>
        <w:rPr>
          <w:rFonts w:eastAsia="Calibri"/>
          <w:b/>
        </w:rPr>
      </w:pPr>
      <w:r w:rsidRPr="000710D2">
        <w:rPr>
          <w:rFonts w:eastAsia="Calibri"/>
          <w:color w:val="000000"/>
        </w:rPr>
        <w:t>Source:</w:t>
      </w:r>
      <w:r>
        <w:rPr>
          <w:rFonts w:eastAsia="Calibri"/>
          <w:color w:val="000000"/>
        </w:rPr>
        <w:t xml:space="preserve"> E-Class, </w:t>
      </w:r>
      <w:r w:rsidRPr="004C05A6">
        <w:rPr>
          <w:rFonts w:eastAsia="Calibri"/>
          <w:i/>
          <w:iCs/>
          <w:color w:val="000000"/>
        </w:rPr>
        <w:t>Annual Report 2013</w:t>
      </w:r>
      <w:r>
        <w:rPr>
          <w:rFonts w:eastAsia="Calibri"/>
          <w:color w:val="000000"/>
        </w:rPr>
        <w:t xml:space="preserve">; E-Class, Annual Report 2014; E-Class, 6th Annual Report 2014–2015; E-Class, E-Class, 7th Annual Report 2015–2016; all accessed May 30, 2019, </w:t>
      </w:r>
      <w:r w:rsidRPr="00E04B43">
        <w:rPr>
          <w:rFonts w:eastAsia="Calibri"/>
          <w:color w:val="000000"/>
        </w:rPr>
        <w:t>www.sundaramgroups.in/annual-report-of-subsidiary</w:t>
      </w:r>
      <w:r>
        <w:rPr>
          <w:rFonts w:eastAsia="Calibri"/>
          <w:color w:val="000000"/>
        </w:rPr>
        <w:t xml:space="preserve">; and </w:t>
      </w:r>
      <w:r w:rsidR="00003A9B">
        <w:rPr>
          <w:rFonts w:eastAsia="Calibri"/>
          <w:color w:val="000000"/>
        </w:rPr>
        <w:t>audited financial statements 2016/17</w:t>
      </w:r>
      <w:r w:rsidR="001D594C">
        <w:rPr>
          <w:rFonts w:eastAsia="Calibri"/>
          <w:color w:val="000000"/>
        </w:rPr>
        <w:t>,</w:t>
      </w:r>
      <w:r w:rsidR="00003A9B">
        <w:rPr>
          <w:rFonts w:eastAsia="Calibri"/>
          <w:color w:val="000000"/>
        </w:rPr>
        <w:t xml:space="preserve"> provided by the company</w:t>
      </w:r>
      <w:r>
        <w:rPr>
          <w:rFonts w:eastAsia="Calibri"/>
          <w:color w:val="000000"/>
        </w:rPr>
        <w:t>.</w:t>
      </w:r>
      <w:r w:rsidR="00FF5B63">
        <w:rPr>
          <w:rFonts w:eastAsia="Calibri"/>
          <w:b/>
        </w:rPr>
        <w:br w:type="page"/>
      </w:r>
    </w:p>
    <w:p w14:paraId="0ECA9F49" w14:textId="47CA41B3" w:rsidR="006F0771" w:rsidRDefault="00FE7112" w:rsidP="007D0FED">
      <w:pPr>
        <w:pStyle w:val="ExhibitHeading"/>
        <w:rPr>
          <w:rFonts w:eastAsia="Calibri"/>
        </w:rPr>
      </w:pPr>
      <w:r w:rsidRPr="000710D2">
        <w:rPr>
          <w:rFonts w:eastAsia="Calibri"/>
        </w:rPr>
        <w:lastRenderedPageBreak/>
        <w:t xml:space="preserve">EXHIBIT 12: </w:t>
      </w:r>
      <w:r w:rsidR="007D0FED" w:rsidRPr="007D0FED">
        <w:rPr>
          <w:rFonts w:eastAsia="Calibri"/>
        </w:rPr>
        <w:t>Sundaram, Consolidated Statement of Profit and Loss (2013–2017),</w:t>
      </w:r>
    </w:p>
    <w:p w14:paraId="43008F8D" w14:textId="63A6BDC2" w:rsidR="00FF5B63" w:rsidRDefault="007D0FED" w:rsidP="007D0FED">
      <w:pPr>
        <w:pStyle w:val="ExhibitHeading"/>
        <w:rPr>
          <w:rFonts w:eastAsia="Calibri"/>
        </w:rPr>
      </w:pPr>
      <w:r w:rsidRPr="007D0FED">
        <w:rPr>
          <w:rFonts w:eastAsia="Calibri"/>
        </w:rPr>
        <w:t xml:space="preserve"> in ₹ millions</w:t>
      </w:r>
    </w:p>
    <w:p w14:paraId="7B0269EA" w14:textId="77777777" w:rsidR="007D0FED" w:rsidRPr="007D0FED" w:rsidRDefault="007D0FED" w:rsidP="007D0FED">
      <w:pPr>
        <w:pStyle w:val="ExhibitText"/>
        <w:rPr>
          <w:rFonts w:eastAsia="Calibri"/>
        </w:rPr>
      </w:pPr>
    </w:p>
    <w:tbl>
      <w:tblPr>
        <w:tblW w:w="5000" w:type="pct"/>
        <w:tblLayout w:type="fixed"/>
        <w:tblLook w:val="04A0" w:firstRow="1" w:lastRow="0" w:firstColumn="1" w:lastColumn="0" w:noHBand="0" w:noVBand="1"/>
      </w:tblPr>
      <w:tblGrid>
        <w:gridCol w:w="3330"/>
        <w:gridCol w:w="1206"/>
        <w:gridCol w:w="1206"/>
        <w:gridCol w:w="1206"/>
        <w:gridCol w:w="1206"/>
        <w:gridCol w:w="1206"/>
      </w:tblGrid>
      <w:tr w:rsidR="007D0FED" w:rsidRPr="007D0FED" w14:paraId="528CD5D1" w14:textId="77777777" w:rsidTr="007D0FED">
        <w:trPr>
          <w:trHeight w:val="288"/>
        </w:trPr>
        <w:tc>
          <w:tcPr>
            <w:tcW w:w="3330" w:type="dxa"/>
            <w:tcBorders>
              <w:top w:val="single" w:sz="4" w:space="0" w:color="000000"/>
              <w:bottom w:val="single" w:sz="4" w:space="0" w:color="000000"/>
              <w:right w:val="nil"/>
            </w:tcBorders>
            <w:shd w:val="clear" w:color="auto" w:fill="auto"/>
            <w:vAlign w:val="center"/>
            <w:hideMark/>
          </w:tcPr>
          <w:p w14:paraId="416D440C" w14:textId="0C39E42A" w:rsidR="007D0FED" w:rsidRPr="007D0FED" w:rsidRDefault="001C073C">
            <w:pPr>
              <w:jc w:val="right"/>
              <w:rPr>
                <w:rFonts w:ascii="Arial" w:hAnsi="Arial" w:cs="Arial"/>
                <w:b/>
                <w:bCs/>
                <w:color w:val="000000"/>
                <w:sz w:val="18"/>
                <w:szCs w:val="18"/>
              </w:rPr>
            </w:pPr>
            <w:r>
              <w:rPr>
                <w:rFonts w:ascii="Arial" w:hAnsi="Arial" w:cs="Arial"/>
                <w:b/>
                <w:bCs/>
                <w:color w:val="000000"/>
                <w:sz w:val="18"/>
                <w:szCs w:val="18"/>
              </w:rPr>
              <w:t>Y</w:t>
            </w:r>
            <w:r w:rsidR="007D0FED" w:rsidRPr="007D0FED">
              <w:rPr>
                <w:rFonts w:ascii="Arial" w:hAnsi="Arial" w:cs="Arial"/>
                <w:b/>
                <w:bCs/>
                <w:color w:val="000000"/>
                <w:sz w:val="18"/>
                <w:szCs w:val="18"/>
              </w:rPr>
              <w:t>ear end March 31st</w:t>
            </w:r>
          </w:p>
        </w:tc>
        <w:tc>
          <w:tcPr>
            <w:tcW w:w="1206" w:type="dxa"/>
            <w:tcBorders>
              <w:top w:val="single" w:sz="4" w:space="0" w:color="auto"/>
              <w:left w:val="nil"/>
              <w:bottom w:val="single" w:sz="4" w:space="0" w:color="auto"/>
              <w:right w:val="nil"/>
            </w:tcBorders>
            <w:shd w:val="clear" w:color="auto" w:fill="auto"/>
            <w:vAlign w:val="center"/>
            <w:hideMark/>
          </w:tcPr>
          <w:p w14:paraId="17D85B53"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2013</w:t>
            </w:r>
          </w:p>
        </w:tc>
        <w:tc>
          <w:tcPr>
            <w:tcW w:w="1206" w:type="dxa"/>
            <w:tcBorders>
              <w:top w:val="single" w:sz="4" w:space="0" w:color="auto"/>
              <w:left w:val="nil"/>
              <w:bottom w:val="single" w:sz="4" w:space="0" w:color="auto"/>
              <w:right w:val="nil"/>
            </w:tcBorders>
            <w:shd w:val="clear" w:color="auto" w:fill="auto"/>
            <w:vAlign w:val="center"/>
            <w:hideMark/>
          </w:tcPr>
          <w:p w14:paraId="62344642"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2014</w:t>
            </w:r>
          </w:p>
        </w:tc>
        <w:tc>
          <w:tcPr>
            <w:tcW w:w="1206" w:type="dxa"/>
            <w:tcBorders>
              <w:top w:val="single" w:sz="4" w:space="0" w:color="auto"/>
              <w:left w:val="nil"/>
              <w:bottom w:val="single" w:sz="4" w:space="0" w:color="auto"/>
              <w:right w:val="nil"/>
            </w:tcBorders>
            <w:shd w:val="clear" w:color="auto" w:fill="auto"/>
            <w:vAlign w:val="center"/>
            <w:hideMark/>
          </w:tcPr>
          <w:p w14:paraId="0A783A48"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2015</w:t>
            </w:r>
          </w:p>
        </w:tc>
        <w:tc>
          <w:tcPr>
            <w:tcW w:w="1206" w:type="dxa"/>
            <w:tcBorders>
              <w:top w:val="single" w:sz="4" w:space="0" w:color="auto"/>
              <w:left w:val="nil"/>
              <w:bottom w:val="single" w:sz="4" w:space="0" w:color="auto"/>
              <w:right w:val="nil"/>
            </w:tcBorders>
            <w:shd w:val="clear" w:color="auto" w:fill="auto"/>
            <w:vAlign w:val="center"/>
            <w:hideMark/>
          </w:tcPr>
          <w:p w14:paraId="416089A3"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2016</w:t>
            </w:r>
          </w:p>
        </w:tc>
        <w:tc>
          <w:tcPr>
            <w:tcW w:w="1206" w:type="dxa"/>
            <w:tcBorders>
              <w:top w:val="single" w:sz="4" w:space="0" w:color="auto"/>
              <w:left w:val="nil"/>
              <w:bottom w:val="single" w:sz="4" w:space="0" w:color="auto"/>
              <w:right w:val="nil"/>
            </w:tcBorders>
            <w:shd w:val="clear" w:color="auto" w:fill="auto"/>
            <w:vAlign w:val="center"/>
            <w:hideMark/>
          </w:tcPr>
          <w:p w14:paraId="2F8D15D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2017</w:t>
            </w:r>
          </w:p>
        </w:tc>
      </w:tr>
      <w:tr w:rsidR="007D0FED" w:rsidRPr="007D0FED" w14:paraId="15806BE6" w14:textId="77777777" w:rsidTr="007D0FED">
        <w:trPr>
          <w:trHeight w:val="288"/>
        </w:trPr>
        <w:tc>
          <w:tcPr>
            <w:tcW w:w="3330" w:type="dxa"/>
            <w:tcBorders>
              <w:top w:val="nil"/>
              <w:left w:val="nil"/>
              <w:bottom w:val="nil"/>
              <w:right w:val="nil"/>
            </w:tcBorders>
            <w:shd w:val="clear" w:color="auto" w:fill="auto"/>
            <w:vAlign w:val="center"/>
            <w:hideMark/>
          </w:tcPr>
          <w:p w14:paraId="7FF3898A"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INCOME</w:t>
            </w:r>
          </w:p>
        </w:tc>
        <w:tc>
          <w:tcPr>
            <w:tcW w:w="1206" w:type="dxa"/>
            <w:tcBorders>
              <w:top w:val="nil"/>
              <w:left w:val="nil"/>
              <w:bottom w:val="nil"/>
              <w:right w:val="nil"/>
            </w:tcBorders>
            <w:shd w:val="clear" w:color="auto" w:fill="auto"/>
            <w:noWrap/>
            <w:vAlign w:val="center"/>
            <w:hideMark/>
          </w:tcPr>
          <w:p w14:paraId="3CF07270" w14:textId="77777777" w:rsidR="007D0FED" w:rsidRPr="007D0FED" w:rsidRDefault="007D0FED">
            <w:pPr>
              <w:rPr>
                <w:rFonts w:ascii="Arial" w:hAnsi="Arial" w:cs="Arial"/>
                <w:b/>
                <w:bCs/>
                <w:color w:val="000000"/>
                <w:sz w:val="18"/>
                <w:szCs w:val="18"/>
              </w:rPr>
            </w:pPr>
          </w:p>
        </w:tc>
        <w:tc>
          <w:tcPr>
            <w:tcW w:w="1206" w:type="dxa"/>
            <w:tcBorders>
              <w:top w:val="nil"/>
              <w:left w:val="nil"/>
              <w:bottom w:val="nil"/>
              <w:right w:val="nil"/>
            </w:tcBorders>
            <w:shd w:val="clear" w:color="auto" w:fill="auto"/>
            <w:noWrap/>
            <w:vAlign w:val="center"/>
            <w:hideMark/>
          </w:tcPr>
          <w:p w14:paraId="6F62FD8A" w14:textId="77777777" w:rsidR="007D0FED" w:rsidRPr="007D0FED" w:rsidRDefault="007D0FED">
            <w:pPr>
              <w:rPr>
                <w:sz w:val="18"/>
                <w:szCs w:val="18"/>
              </w:rPr>
            </w:pPr>
          </w:p>
        </w:tc>
        <w:tc>
          <w:tcPr>
            <w:tcW w:w="1206" w:type="dxa"/>
            <w:tcBorders>
              <w:top w:val="nil"/>
              <w:left w:val="nil"/>
              <w:bottom w:val="nil"/>
              <w:right w:val="nil"/>
            </w:tcBorders>
            <w:shd w:val="clear" w:color="auto" w:fill="auto"/>
            <w:noWrap/>
            <w:vAlign w:val="center"/>
            <w:hideMark/>
          </w:tcPr>
          <w:p w14:paraId="43A58295" w14:textId="77777777" w:rsidR="007D0FED" w:rsidRPr="007D0FED" w:rsidRDefault="007D0FED">
            <w:pPr>
              <w:rPr>
                <w:sz w:val="18"/>
                <w:szCs w:val="18"/>
              </w:rPr>
            </w:pPr>
          </w:p>
        </w:tc>
        <w:tc>
          <w:tcPr>
            <w:tcW w:w="1206" w:type="dxa"/>
            <w:tcBorders>
              <w:top w:val="nil"/>
              <w:left w:val="nil"/>
              <w:bottom w:val="nil"/>
              <w:right w:val="nil"/>
            </w:tcBorders>
            <w:shd w:val="clear" w:color="auto" w:fill="auto"/>
            <w:noWrap/>
            <w:vAlign w:val="center"/>
            <w:hideMark/>
          </w:tcPr>
          <w:p w14:paraId="3F8F53E3" w14:textId="77777777" w:rsidR="007D0FED" w:rsidRPr="007D0FED" w:rsidRDefault="007D0FED">
            <w:pPr>
              <w:rPr>
                <w:sz w:val="18"/>
                <w:szCs w:val="18"/>
              </w:rPr>
            </w:pPr>
          </w:p>
        </w:tc>
        <w:tc>
          <w:tcPr>
            <w:tcW w:w="1206" w:type="dxa"/>
            <w:tcBorders>
              <w:top w:val="nil"/>
              <w:left w:val="nil"/>
              <w:bottom w:val="nil"/>
              <w:right w:val="nil"/>
            </w:tcBorders>
            <w:shd w:val="clear" w:color="auto" w:fill="auto"/>
            <w:noWrap/>
            <w:vAlign w:val="center"/>
            <w:hideMark/>
          </w:tcPr>
          <w:p w14:paraId="7892096C" w14:textId="77777777" w:rsidR="007D0FED" w:rsidRPr="007D0FED" w:rsidRDefault="007D0FED">
            <w:pPr>
              <w:rPr>
                <w:sz w:val="18"/>
                <w:szCs w:val="18"/>
              </w:rPr>
            </w:pPr>
          </w:p>
        </w:tc>
      </w:tr>
      <w:tr w:rsidR="007D0FED" w:rsidRPr="007D0FED" w14:paraId="35F30606" w14:textId="77777777" w:rsidTr="007D0FED">
        <w:trPr>
          <w:trHeight w:val="288"/>
        </w:trPr>
        <w:tc>
          <w:tcPr>
            <w:tcW w:w="3330" w:type="dxa"/>
            <w:tcBorders>
              <w:top w:val="nil"/>
              <w:left w:val="nil"/>
              <w:bottom w:val="nil"/>
              <w:right w:val="nil"/>
            </w:tcBorders>
            <w:shd w:val="clear" w:color="auto" w:fill="auto"/>
            <w:vAlign w:val="center"/>
            <w:hideMark/>
          </w:tcPr>
          <w:p w14:paraId="7AB80D2D"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Revenue from Operations</w:t>
            </w:r>
          </w:p>
        </w:tc>
        <w:tc>
          <w:tcPr>
            <w:tcW w:w="1206" w:type="dxa"/>
            <w:tcBorders>
              <w:top w:val="nil"/>
              <w:left w:val="nil"/>
              <w:bottom w:val="nil"/>
              <w:right w:val="nil"/>
            </w:tcBorders>
            <w:shd w:val="clear" w:color="auto" w:fill="auto"/>
            <w:noWrap/>
            <w:vAlign w:val="center"/>
            <w:hideMark/>
          </w:tcPr>
          <w:p w14:paraId="01DE6127"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1,890.65 </w:t>
            </w:r>
          </w:p>
        </w:tc>
        <w:tc>
          <w:tcPr>
            <w:tcW w:w="1206" w:type="dxa"/>
            <w:tcBorders>
              <w:top w:val="nil"/>
              <w:left w:val="nil"/>
              <w:bottom w:val="nil"/>
              <w:right w:val="nil"/>
            </w:tcBorders>
            <w:shd w:val="clear" w:color="auto" w:fill="auto"/>
            <w:noWrap/>
            <w:vAlign w:val="center"/>
            <w:hideMark/>
          </w:tcPr>
          <w:p w14:paraId="4B41B49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1,563.73 </w:t>
            </w:r>
          </w:p>
        </w:tc>
        <w:tc>
          <w:tcPr>
            <w:tcW w:w="1206" w:type="dxa"/>
            <w:tcBorders>
              <w:top w:val="nil"/>
              <w:left w:val="nil"/>
              <w:bottom w:val="nil"/>
              <w:right w:val="nil"/>
            </w:tcBorders>
            <w:shd w:val="clear" w:color="auto" w:fill="auto"/>
            <w:noWrap/>
            <w:vAlign w:val="center"/>
            <w:hideMark/>
          </w:tcPr>
          <w:p w14:paraId="32B8D647"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849.21 </w:t>
            </w:r>
          </w:p>
        </w:tc>
        <w:tc>
          <w:tcPr>
            <w:tcW w:w="1206" w:type="dxa"/>
            <w:tcBorders>
              <w:top w:val="nil"/>
              <w:left w:val="nil"/>
              <w:bottom w:val="nil"/>
              <w:right w:val="nil"/>
            </w:tcBorders>
            <w:shd w:val="clear" w:color="auto" w:fill="auto"/>
            <w:noWrap/>
            <w:vAlign w:val="center"/>
            <w:hideMark/>
          </w:tcPr>
          <w:p w14:paraId="780123B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985.28 </w:t>
            </w:r>
          </w:p>
        </w:tc>
        <w:tc>
          <w:tcPr>
            <w:tcW w:w="1206" w:type="dxa"/>
            <w:tcBorders>
              <w:top w:val="nil"/>
              <w:left w:val="nil"/>
              <w:bottom w:val="nil"/>
              <w:right w:val="nil"/>
            </w:tcBorders>
            <w:shd w:val="clear" w:color="auto" w:fill="auto"/>
            <w:noWrap/>
            <w:vAlign w:val="center"/>
            <w:hideMark/>
          </w:tcPr>
          <w:p w14:paraId="5EC490C7"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992.43 </w:t>
            </w:r>
          </w:p>
        </w:tc>
      </w:tr>
      <w:tr w:rsidR="007D0FED" w:rsidRPr="007D0FED" w14:paraId="79C2840B" w14:textId="77777777" w:rsidTr="007D0FED">
        <w:trPr>
          <w:trHeight w:val="288"/>
        </w:trPr>
        <w:tc>
          <w:tcPr>
            <w:tcW w:w="3330" w:type="dxa"/>
            <w:tcBorders>
              <w:top w:val="nil"/>
              <w:left w:val="nil"/>
              <w:bottom w:val="nil"/>
              <w:right w:val="nil"/>
            </w:tcBorders>
            <w:shd w:val="clear" w:color="auto" w:fill="auto"/>
            <w:vAlign w:val="center"/>
            <w:hideMark/>
          </w:tcPr>
          <w:p w14:paraId="473AE4F4"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Other Income</w:t>
            </w:r>
          </w:p>
        </w:tc>
        <w:tc>
          <w:tcPr>
            <w:tcW w:w="1206" w:type="dxa"/>
            <w:tcBorders>
              <w:top w:val="nil"/>
              <w:left w:val="nil"/>
              <w:bottom w:val="nil"/>
              <w:right w:val="nil"/>
            </w:tcBorders>
            <w:shd w:val="clear" w:color="auto" w:fill="auto"/>
            <w:noWrap/>
            <w:vAlign w:val="center"/>
            <w:hideMark/>
          </w:tcPr>
          <w:p w14:paraId="396E372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10.12 </w:t>
            </w:r>
          </w:p>
        </w:tc>
        <w:tc>
          <w:tcPr>
            <w:tcW w:w="1206" w:type="dxa"/>
            <w:tcBorders>
              <w:top w:val="nil"/>
              <w:left w:val="nil"/>
              <w:bottom w:val="nil"/>
              <w:right w:val="nil"/>
            </w:tcBorders>
            <w:shd w:val="clear" w:color="auto" w:fill="auto"/>
            <w:noWrap/>
            <w:vAlign w:val="center"/>
            <w:hideMark/>
          </w:tcPr>
          <w:p w14:paraId="54461307"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6.42 </w:t>
            </w:r>
          </w:p>
        </w:tc>
        <w:tc>
          <w:tcPr>
            <w:tcW w:w="1206" w:type="dxa"/>
            <w:tcBorders>
              <w:top w:val="nil"/>
              <w:left w:val="nil"/>
              <w:bottom w:val="nil"/>
              <w:right w:val="nil"/>
            </w:tcBorders>
            <w:shd w:val="clear" w:color="auto" w:fill="auto"/>
            <w:noWrap/>
            <w:vAlign w:val="center"/>
            <w:hideMark/>
          </w:tcPr>
          <w:p w14:paraId="1F54E12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2.05 </w:t>
            </w:r>
          </w:p>
        </w:tc>
        <w:tc>
          <w:tcPr>
            <w:tcW w:w="1206" w:type="dxa"/>
            <w:tcBorders>
              <w:top w:val="nil"/>
              <w:left w:val="nil"/>
              <w:bottom w:val="nil"/>
              <w:right w:val="nil"/>
            </w:tcBorders>
            <w:shd w:val="clear" w:color="auto" w:fill="auto"/>
            <w:noWrap/>
            <w:vAlign w:val="center"/>
            <w:hideMark/>
          </w:tcPr>
          <w:p w14:paraId="164ED822"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3.95 </w:t>
            </w:r>
          </w:p>
        </w:tc>
        <w:tc>
          <w:tcPr>
            <w:tcW w:w="1206" w:type="dxa"/>
            <w:tcBorders>
              <w:top w:val="nil"/>
              <w:left w:val="nil"/>
              <w:bottom w:val="nil"/>
              <w:right w:val="nil"/>
            </w:tcBorders>
            <w:shd w:val="clear" w:color="auto" w:fill="auto"/>
            <w:noWrap/>
            <w:vAlign w:val="center"/>
            <w:hideMark/>
          </w:tcPr>
          <w:p w14:paraId="69C65BF4"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9.26 </w:t>
            </w:r>
          </w:p>
        </w:tc>
      </w:tr>
      <w:tr w:rsidR="007D0FED" w:rsidRPr="007D0FED" w14:paraId="6AE99A8F" w14:textId="77777777" w:rsidTr="007D0FED">
        <w:trPr>
          <w:trHeight w:val="288"/>
        </w:trPr>
        <w:tc>
          <w:tcPr>
            <w:tcW w:w="3330" w:type="dxa"/>
            <w:tcBorders>
              <w:top w:val="nil"/>
              <w:left w:val="nil"/>
              <w:bottom w:val="single" w:sz="4" w:space="0" w:color="auto"/>
              <w:right w:val="nil"/>
            </w:tcBorders>
            <w:shd w:val="clear" w:color="auto" w:fill="auto"/>
            <w:vAlign w:val="center"/>
            <w:hideMark/>
          </w:tcPr>
          <w:p w14:paraId="3650831F"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Income (I)</w:t>
            </w:r>
          </w:p>
        </w:tc>
        <w:tc>
          <w:tcPr>
            <w:tcW w:w="1206" w:type="dxa"/>
            <w:tcBorders>
              <w:top w:val="nil"/>
              <w:left w:val="nil"/>
              <w:bottom w:val="single" w:sz="4" w:space="0" w:color="auto"/>
              <w:right w:val="nil"/>
            </w:tcBorders>
            <w:shd w:val="clear" w:color="auto" w:fill="auto"/>
            <w:noWrap/>
            <w:vAlign w:val="center"/>
            <w:hideMark/>
          </w:tcPr>
          <w:p w14:paraId="49C3101B"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1,900.77 </w:t>
            </w:r>
          </w:p>
        </w:tc>
        <w:tc>
          <w:tcPr>
            <w:tcW w:w="1206" w:type="dxa"/>
            <w:tcBorders>
              <w:top w:val="nil"/>
              <w:left w:val="nil"/>
              <w:bottom w:val="single" w:sz="4" w:space="0" w:color="auto"/>
              <w:right w:val="nil"/>
            </w:tcBorders>
            <w:shd w:val="clear" w:color="auto" w:fill="auto"/>
            <w:noWrap/>
            <w:vAlign w:val="center"/>
            <w:hideMark/>
          </w:tcPr>
          <w:p w14:paraId="5B4DBF76"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1,570.14 </w:t>
            </w:r>
          </w:p>
        </w:tc>
        <w:tc>
          <w:tcPr>
            <w:tcW w:w="1206" w:type="dxa"/>
            <w:tcBorders>
              <w:top w:val="nil"/>
              <w:left w:val="nil"/>
              <w:bottom w:val="single" w:sz="4" w:space="0" w:color="auto"/>
              <w:right w:val="nil"/>
            </w:tcBorders>
            <w:shd w:val="clear" w:color="auto" w:fill="auto"/>
            <w:noWrap/>
            <w:vAlign w:val="center"/>
            <w:hideMark/>
          </w:tcPr>
          <w:p w14:paraId="50B70209"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851.27 </w:t>
            </w:r>
          </w:p>
        </w:tc>
        <w:tc>
          <w:tcPr>
            <w:tcW w:w="1206" w:type="dxa"/>
            <w:tcBorders>
              <w:top w:val="nil"/>
              <w:left w:val="nil"/>
              <w:bottom w:val="single" w:sz="4" w:space="0" w:color="auto"/>
              <w:right w:val="nil"/>
            </w:tcBorders>
            <w:shd w:val="clear" w:color="auto" w:fill="auto"/>
            <w:noWrap/>
            <w:vAlign w:val="center"/>
            <w:hideMark/>
          </w:tcPr>
          <w:p w14:paraId="17D5E9E4"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989.23 </w:t>
            </w:r>
          </w:p>
        </w:tc>
        <w:tc>
          <w:tcPr>
            <w:tcW w:w="1206" w:type="dxa"/>
            <w:tcBorders>
              <w:top w:val="nil"/>
              <w:left w:val="nil"/>
              <w:bottom w:val="single" w:sz="4" w:space="0" w:color="auto"/>
              <w:right w:val="nil"/>
            </w:tcBorders>
            <w:shd w:val="clear" w:color="auto" w:fill="auto"/>
            <w:noWrap/>
            <w:vAlign w:val="center"/>
            <w:hideMark/>
          </w:tcPr>
          <w:p w14:paraId="047A8269"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1,001.70 </w:t>
            </w:r>
          </w:p>
        </w:tc>
      </w:tr>
      <w:tr w:rsidR="007D0FED" w:rsidRPr="007D0FED" w14:paraId="5A0AA5CF" w14:textId="77777777" w:rsidTr="007D0FED">
        <w:trPr>
          <w:trHeight w:val="288"/>
        </w:trPr>
        <w:tc>
          <w:tcPr>
            <w:tcW w:w="3330" w:type="dxa"/>
            <w:tcBorders>
              <w:top w:val="nil"/>
              <w:left w:val="nil"/>
              <w:bottom w:val="nil"/>
              <w:right w:val="nil"/>
            </w:tcBorders>
            <w:shd w:val="clear" w:color="auto" w:fill="auto"/>
            <w:vAlign w:val="center"/>
            <w:hideMark/>
          </w:tcPr>
          <w:p w14:paraId="1EDB446E"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EXPENSES</w:t>
            </w:r>
          </w:p>
        </w:tc>
        <w:tc>
          <w:tcPr>
            <w:tcW w:w="1206" w:type="dxa"/>
            <w:tcBorders>
              <w:top w:val="nil"/>
              <w:left w:val="nil"/>
              <w:bottom w:val="nil"/>
              <w:right w:val="nil"/>
            </w:tcBorders>
            <w:shd w:val="clear" w:color="auto" w:fill="auto"/>
            <w:noWrap/>
            <w:vAlign w:val="center"/>
            <w:hideMark/>
          </w:tcPr>
          <w:p w14:paraId="5CDCF9C4"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2466AAD2"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11B4133B"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4528936"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2D66C119"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r>
      <w:tr w:rsidR="007D0FED" w:rsidRPr="007D0FED" w14:paraId="42CAB34C" w14:textId="77777777" w:rsidTr="007D0FED">
        <w:trPr>
          <w:trHeight w:val="288"/>
        </w:trPr>
        <w:tc>
          <w:tcPr>
            <w:tcW w:w="3330" w:type="dxa"/>
            <w:tcBorders>
              <w:top w:val="nil"/>
              <w:left w:val="nil"/>
              <w:bottom w:val="nil"/>
              <w:right w:val="nil"/>
            </w:tcBorders>
            <w:shd w:val="clear" w:color="auto" w:fill="auto"/>
            <w:vAlign w:val="center"/>
            <w:hideMark/>
          </w:tcPr>
          <w:p w14:paraId="6587EC36"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Cost of Materials Consumed</w:t>
            </w:r>
          </w:p>
        </w:tc>
        <w:tc>
          <w:tcPr>
            <w:tcW w:w="1206" w:type="dxa"/>
            <w:tcBorders>
              <w:top w:val="nil"/>
              <w:left w:val="nil"/>
              <w:bottom w:val="nil"/>
              <w:right w:val="nil"/>
            </w:tcBorders>
            <w:shd w:val="clear" w:color="auto" w:fill="auto"/>
            <w:noWrap/>
            <w:vAlign w:val="center"/>
            <w:hideMark/>
          </w:tcPr>
          <w:p w14:paraId="2A7DB0AE"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706.03 </w:t>
            </w:r>
          </w:p>
        </w:tc>
        <w:tc>
          <w:tcPr>
            <w:tcW w:w="1206" w:type="dxa"/>
            <w:tcBorders>
              <w:top w:val="nil"/>
              <w:left w:val="nil"/>
              <w:bottom w:val="nil"/>
              <w:right w:val="nil"/>
            </w:tcBorders>
            <w:shd w:val="clear" w:color="auto" w:fill="auto"/>
            <w:noWrap/>
            <w:vAlign w:val="center"/>
            <w:hideMark/>
          </w:tcPr>
          <w:p w14:paraId="32EFCD9E"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688.05 </w:t>
            </w:r>
          </w:p>
        </w:tc>
        <w:tc>
          <w:tcPr>
            <w:tcW w:w="1206" w:type="dxa"/>
            <w:tcBorders>
              <w:top w:val="nil"/>
              <w:left w:val="nil"/>
              <w:bottom w:val="nil"/>
              <w:right w:val="nil"/>
            </w:tcBorders>
            <w:shd w:val="clear" w:color="auto" w:fill="auto"/>
            <w:noWrap/>
            <w:vAlign w:val="center"/>
            <w:hideMark/>
          </w:tcPr>
          <w:p w14:paraId="34AFE809"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598.66 </w:t>
            </w:r>
          </w:p>
        </w:tc>
        <w:tc>
          <w:tcPr>
            <w:tcW w:w="1206" w:type="dxa"/>
            <w:tcBorders>
              <w:top w:val="nil"/>
              <w:left w:val="nil"/>
              <w:bottom w:val="nil"/>
              <w:right w:val="nil"/>
            </w:tcBorders>
            <w:shd w:val="clear" w:color="auto" w:fill="auto"/>
            <w:noWrap/>
            <w:vAlign w:val="center"/>
            <w:hideMark/>
          </w:tcPr>
          <w:p w14:paraId="5B657F9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605.00 </w:t>
            </w:r>
          </w:p>
        </w:tc>
        <w:tc>
          <w:tcPr>
            <w:tcW w:w="1206" w:type="dxa"/>
            <w:tcBorders>
              <w:top w:val="nil"/>
              <w:left w:val="nil"/>
              <w:bottom w:val="nil"/>
              <w:right w:val="nil"/>
            </w:tcBorders>
            <w:shd w:val="clear" w:color="auto" w:fill="auto"/>
            <w:noWrap/>
            <w:vAlign w:val="center"/>
            <w:hideMark/>
          </w:tcPr>
          <w:p w14:paraId="5FDD2B1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627.14 </w:t>
            </w:r>
          </w:p>
        </w:tc>
      </w:tr>
      <w:tr w:rsidR="007D0FED" w:rsidRPr="007D0FED" w14:paraId="591CD53D" w14:textId="77777777" w:rsidTr="007D0FED">
        <w:trPr>
          <w:trHeight w:val="288"/>
        </w:trPr>
        <w:tc>
          <w:tcPr>
            <w:tcW w:w="3330" w:type="dxa"/>
            <w:tcBorders>
              <w:top w:val="nil"/>
              <w:left w:val="nil"/>
              <w:bottom w:val="nil"/>
              <w:right w:val="nil"/>
            </w:tcBorders>
            <w:shd w:val="clear" w:color="auto" w:fill="auto"/>
            <w:vAlign w:val="center"/>
            <w:hideMark/>
          </w:tcPr>
          <w:p w14:paraId="754D4F4F" w14:textId="433ABB89" w:rsidR="007D0FED" w:rsidRPr="007D0FED" w:rsidRDefault="007D0FED" w:rsidP="001D594C">
            <w:pPr>
              <w:rPr>
                <w:rFonts w:ascii="Arial" w:hAnsi="Arial" w:cs="Arial"/>
                <w:color w:val="000000"/>
                <w:sz w:val="18"/>
                <w:szCs w:val="18"/>
              </w:rPr>
            </w:pPr>
            <w:r w:rsidRPr="007D0FED">
              <w:rPr>
                <w:rFonts w:ascii="Arial" w:hAnsi="Arial" w:cs="Arial"/>
                <w:color w:val="000000"/>
                <w:sz w:val="18"/>
                <w:szCs w:val="18"/>
              </w:rPr>
              <w:t>Purchase of Stock</w:t>
            </w:r>
            <w:r w:rsidR="001D594C">
              <w:rPr>
                <w:rFonts w:ascii="Arial" w:hAnsi="Arial" w:cs="Arial"/>
                <w:color w:val="000000"/>
                <w:sz w:val="18"/>
                <w:szCs w:val="18"/>
              </w:rPr>
              <w:t xml:space="preserve"> </w:t>
            </w:r>
            <w:r w:rsidRPr="007D0FED">
              <w:rPr>
                <w:rFonts w:ascii="Arial" w:hAnsi="Arial" w:cs="Arial"/>
                <w:color w:val="000000"/>
                <w:sz w:val="18"/>
                <w:szCs w:val="18"/>
              </w:rPr>
              <w:t>in</w:t>
            </w:r>
            <w:r w:rsidR="001D594C">
              <w:rPr>
                <w:rFonts w:ascii="Arial" w:hAnsi="Arial" w:cs="Arial"/>
                <w:color w:val="000000"/>
                <w:sz w:val="18"/>
                <w:szCs w:val="18"/>
              </w:rPr>
              <w:t xml:space="preserve"> </w:t>
            </w:r>
            <w:r w:rsidRPr="007D0FED">
              <w:rPr>
                <w:rFonts w:ascii="Arial" w:hAnsi="Arial" w:cs="Arial"/>
                <w:color w:val="000000"/>
                <w:sz w:val="18"/>
                <w:szCs w:val="18"/>
              </w:rPr>
              <w:t>Trade</w:t>
            </w:r>
          </w:p>
        </w:tc>
        <w:tc>
          <w:tcPr>
            <w:tcW w:w="1206" w:type="dxa"/>
            <w:tcBorders>
              <w:top w:val="nil"/>
              <w:left w:val="nil"/>
              <w:bottom w:val="nil"/>
              <w:right w:val="nil"/>
            </w:tcBorders>
            <w:shd w:val="clear" w:color="auto" w:fill="auto"/>
            <w:noWrap/>
            <w:vAlign w:val="center"/>
            <w:hideMark/>
          </w:tcPr>
          <w:p w14:paraId="31E88EB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664.36 </w:t>
            </w:r>
          </w:p>
        </w:tc>
        <w:tc>
          <w:tcPr>
            <w:tcW w:w="1206" w:type="dxa"/>
            <w:tcBorders>
              <w:top w:val="nil"/>
              <w:left w:val="nil"/>
              <w:bottom w:val="nil"/>
              <w:right w:val="nil"/>
            </w:tcBorders>
            <w:shd w:val="clear" w:color="auto" w:fill="auto"/>
            <w:noWrap/>
            <w:vAlign w:val="center"/>
            <w:hideMark/>
          </w:tcPr>
          <w:p w14:paraId="41B72C6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555.75 </w:t>
            </w:r>
          </w:p>
        </w:tc>
        <w:tc>
          <w:tcPr>
            <w:tcW w:w="1206" w:type="dxa"/>
            <w:tcBorders>
              <w:top w:val="nil"/>
              <w:left w:val="nil"/>
              <w:bottom w:val="nil"/>
              <w:right w:val="nil"/>
            </w:tcBorders>
            <w:shd w:val="clear" w:color="auto" w:fill="auto"/>
            <w:noWrap/>
            <w:vAlign w:val="center"/>
            <w:hideMark/>
          </w:tcPr>
          <w:p w14:paraId="2B2EB71F"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208.64 </w:t>
            </w:r>
          </w:p>
        </w:tc>
        <w:tc>
          <w:tcPr>
            <w:tcW w:w="1206" w:type="dxa"/>
            <w:tcBorders>
              <w:top w:val="nil"/>
              <w:left w:val="nil"/>
              <w:bottom w:val="nil"/>
              <w:right w:val="nil"/>
            </w:tcBorders>
            <w:shd w:val="clear" w:color="auto" w:fill="auto"/>
            <w:noWrap/>
            <w:vAlign w:val="center"/>
            <w:hideMark/>
          </w:tcPr>
          <w:p w14:paraId="3A33DBFB"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19.15 </w:t>
            </w:r>
          </w:p>
        </w:tc>
        <w:tc>
          <w:tcPr>
            <w:tcW w:w="1206" w:type="dxa"/>
            <w:tcBorders>
              <w:top w:val="nil"/>
              <w:left w:val="nil"/>
              <w:bottom w:val="nil"/>
              <w:right w:val="nil"/>
            </w:tcBorders>
            <w:shd w:val="clear" w:color="auto" w:fill="auto"/>
            <w:noWrap/>
            <w:vAlign w:val="center"/>
            <w:hideMark/>
          </w:tcPr>
          <w:p w14:paraId="728AFD1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30.93 </w:t>
            </w:r>
          </w:p>
        </w:tc>
      </w:tr>
      <w:tr w:rsidR="007D0FED" w:rsidRPr="007D0FED" w14:paraId="3E8D6C48" w14:textId="77777777" w:rsidTr="007D0FED">
        <w:trPr>
          <w:trHeight w:val="288"/>
        </w:trPr>
        <w:tc>
          <w:tcPr>
            <w:tcW w:w="3330" w:type="dxa"/>
            <w:tcBorders>
              <w:top w:val="nil"/>
              <w:left w:val="nil"/>
              <w:bottom w:val="nil"/>
              <w:right w:val="nil"/>
            </w:tcBorders>
            <w:shd w:val="clear" w:color="auto" w:fill="auto"/>
            <w:vAlign w:val="center"/>
            <w:hideMark/>
          </w:tcPr>
          <w:p w14:paraId="422D7CAC" w14:textId="6DD56FBA" w:rsidR="007D0FED" w:rsidRPr="007D0FED" w:rsidRDefault="007D0FED" w:rsidP="001D594C">
            <w:pPr>
              <w:rPr>
                <w:rFonts w:ascii="Arial" w:hAnsi="Arial" w:cs="Arial"/>
                <w:color w:val="000000"/>
                <w:sz w:val="18"/>
                <w:szCs w:val="18"/>
              </w:rPr>
            </w:pPr>
            <w:r w:rsidRPr="007D0FED">
              <w:rPr>
                <w:rFonts w:ascii="Arial" w:hAnsi="Arial" w:cs="Arial"/>
                <w:color w:val="000000"/>
                <w:sz w:val="18"/>
                <w:szCs w:val="18"/>
              </w:rPr>
              <w:t>Changes in Inventories of Finished Goods and Work</w:t>
            </w:r>
            <w:r w:rsidR="001D594C">
              <w:rPr>
                <w:rFonts w:ascii="Arial" w:hAnsi="Arial" w:cs="Arial"/>
                <w:color w:val="000000"/>
                <w:sz w:val="18"/>
                <w:szCs w:val="18"/>
              </w:rPr>
              <w:t xml:space="preserve"> </w:t>
            </w:r>
            <w:r w:rsidRPr="007D0FED">
              <w:rPr>
                <w:rFonts w:ascii="Arial" w:hAnsi="Arial" w:cs="Arial"/>
                <w:color w:val="000000"/>
                <w:sz w:val="18"/>
                <w:szCs w:val="18"/>
              </w:rPr>
              <w:t>in</w:t>
            </w:r>
            <w:r w:rsidR="001D594C">
              <w:rPr>
                <w:rFonts w:ascii="Arial" w:hAnsi="Arial" w:cs="Arial"/>
                <w:color w:val="000000"/>
                <w:sz w:val="18"/>
                <w:szCs w:val="18"/>
              </w:rPr>
              <w:t xml:space="preserve"> </w:t>
            </w:r>
            <w:r w:rsidRPr="007D0FED">
              <w:rPr>
                <w:rFonts w:ascii="Arial" w:hAnsi="Arial" w:cs="Arial"/>
                <w:color w:val="000000"/>
                <w:sz w:val="18"/>
                <w:szCs w:val="18"/>
              </w:rPr>
              <w:t>Progress</w:t>
            </w:r>
          </w:p>
        </w:tc>
        <w:tc>
          <w:tcPr>
            <w:tcW w:w="1206" w:type="dxa"/>
            <w:tcBorders>
              <w:top w:val="nil"/>
              <w:left w:val="nil"/>
              <w:bottom w:val="nil"/>
              <w:right w:val="nil"/>
            </w:tcBorders>
            <w:shd w:val="clear" w:color="auto" w:fill="auto"/>
            <w:noWrap/>
            <w:vAlign w:val="center"/>
            <w:hideMark/>
          </w:tcPr>
          <w:p w14:paraId="6614A17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35.20 </w:t>
            </w:r>
          </w:p>
        </w:tc>
        <w:tc>
          <w:tcPr>
            <w:tcW w:w="1206" w:type="dxa"/>
            <w:tcBorders>
              <w:top w:val="nil"/>
              <w:left w:val="nil"/>
              <w:bottom w:val="nil"/>
              <w:right w:val="nil"/>
            </w:tcBorders>
            <w:shd w:val="clear" w:color="auto" w:fill="auto"/>
            <w:noWrap/>
            <w:vAlign w:val="center"/>
            <w:hideMark/>
          </w:tcPr>
          <w:p w14:paraId="4082F094" w14:textId="77777777" w:rsidR="007D0FED" w:rsidRPr="007D0FED" w:rsidRDefault="007D0FED">
            <w:pPr>
              <w:jc w:val="right"/>
              <w:rPr>
                <w:rFonts w:ascii="Arial" w:hAnsi="Arial" w:cs="Arial"/>
                <w:sz w:val="18"/>
                <w:szCs w:val="18"/>
              </w:rPr>
            </w:pPr>
            <w:r w:rsidRPr="007D0FED">
              <w:rPr>
                <w:rFonts w:ascii="Arial" w:hAnsi="Arial" w:cs="Arial"/>
                <w:sz w:val="18"/>
                <w:szCs w:val="18"/>
              </w:rPr>
              <w:t>(74.86)</w:t>
            </w:r>
          </w:p>
        </w:tc>
        <w:tc>
          <w:tcPr>
            <w:tcW w:w="1206" w:type="dxa"/>
            <w:tcBorders>
              <w:top w:val="nil"/>
              <w:left w:val="nil"/>
              <w:bottom w:val="nil"/>
              <w:right w:val="nil"/>
            </w:tcBorders>
            <w:shd w:val="clear" w:color="auto" w:fill="auto"/>
            <w:noWrap/>
            <w:vAlign w:val="center"/>
            <w:hideMark/>
          </w:tcPr>
          <w:p w14:paraId="7A5426E4" w14:textId="77777777" w:rsidR="007D0FED" w:rsidRPr="007D0FED" w:rsidRDefault="007D0FED">
            <w:pPr>
              <w:jc w:val="right"/>
              <w:rPr>
                <w:rFonts w:ascii="Arial" w:hAnsi="Arial" w:cs="Arial"/>
                <w:sz w:val="18"/>
                <w:szCs w:val="18"/>
              </w:rPr>
            </w:pPr>
            <w:r w:rsidRPr="007D0FED">
              <w:rPr>
                <w:rFonts w:ascii="Arial" w:hAnsi="Arial" w:cs="Arial"/>
                <w:sz w:val="18"/>
                <w:szCs w:val="18"/>
              </w:rPr>
              <w:t>(113.90)</w:t>
            </w:r>
          </w:p>
        </w:tc>
        <w:tc>
          <w:tcPr>
            <w:tcW w:w="1206" w:type="dxa"/>
            <w:tcBorders>
              <w:top w:val="nil"/>
              <w:left w:val="nil"/>
              <w:bottom w:val="nil"/>
              <w:right w:val="nil"/>
            </w:tcBorders>
            <w:shd w:val="clear" w:color="auto" w:fill="auto"/>
            <w:noWrap/>
            <w:vAlign w:val="center"/>
            <w:hideMark/>
          </w:tcPr>
          <w:p w14:paraId="096503D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123.19 </w:t>
            </w:r>
          </w:p>
        </w:tc>
        <w:tc>
          <w:tcPr>
            <w:tcW w:w="1206" w:type="dxa"/>
            <w:tcBorders>
              <w:top w:val="nil"/>
              <w:left w:val="nil"/>
              <w:bottom w:val="nil"/>
              <w:right w:val="nil"/>
            </w:tcBorders>
            <w:shd w:val="clear" w:color="auto" w:fill="auto"/>
            <w:noWrap/>
            <w:vAlign w:val="center"/>
            <w:hideMark/>
          </w:tcPr>
          <w:p w14:paraId="03506709"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35.96 </w:t>
            </w:r>
          </w:p>
        </w:tc>
      </w:tr>
      <w:tr w:rsidR="007D0FED" w:rsidRPr="007D0FED" w14:paraId="1042D41F" w14:textId="77777777" w:rsidTr="007D0FED">
        <w:trPr>
          <w:trHeight w:val="288"/>
        </w:trPr>
        <w:tc>
          <w:tcPr>
            <w:tcW w:w="3330" w:type="dxa"/>
            <w:tcBorders>
              <w:top w:val="nil"/>
              <w:left w:val="nil"/>
              <w:bottom w:val="nil"/>
              <w:right w:val="nil"/>
            </w:tcBorders>
            <w:shd w:val="clear" w:color="auto" w:fill="auto"/>
            <w:vAlign w:val="center"/>
            <w:hideMark/>
          </w:tcPr>
          <w:p w14:paraId="527FDFD9"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Employee Benefits Expenses</w:t>
            </w:r>
          </w:p>
        </w:tc>
        <w:tc>
          <w:tcPr>
            <w:tcW w:w="1206" w:type="dxa"/>
            <w:tcBorders>
              <w:top w:val="nil"/>
              <w:left w:val="nil"/>
              <w:bottom w:val="nil"/>
              <w:right w:val="nil"/>
            </w:tcBorders>
            <w:shd w:val="clear" w:color="auto" w:fill="auto"/>
            <w:noWrap/>
            <w:vAlign w:val="center"/>
            <w:hideMark/>
          </w:tcPr>
          <w:p w14:paraId="0EBB629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64.57 </w:t>
            </w:r>
          </w:p>
        </w:tc>
        <w:tc>
          <w:tcPr>
            <w:tcW w:w="1206" w:type="dxa"/>
            <w:tcBorders>
              <w:top w:val="nil"/>
              <w:left w:val="nil"/>
              <w:bottom w:val="nil"/>
              <w:right w:val="nil"/>
            </w:tcBorders>
            <w:shd w:val="clear" w:color="auto" w:fill="auto"/>
            <w:noWrap/>
            <w:vAlign w:val="center"/>
            <w:hideMark/>
          </w:tcPr>
          <w:p w14:paraId="45C1539B"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47.21 </w:t>
            </w:r>
          </w:p>
        </w:tc>
        <w:tc>
          <w:tcPr>
            <w:tcW w:w="1206" w:type="dxa"/>
            <w:tcBorders>
              <w:top w:val="nil"/>
              <w:left w:val="nil"/>
              <w:bottom w:val="nil"/>
              <w:right w:val="nil"/>
            </w:tcBorders>
            <w:shd w:val="clear" w:color="auto" w:fill="auto"/>
            <w:noWrap/>
            <w:vAlign w:val="center"/>
            <w:hideMark/>
          </w:tcPr>
          <w:p w14:paraId="24B12F9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42.99 </w:t>
            </w:r>
          </w:p>
        </w:tc>
        <w:tc>
          <w:tcPr>
            <w:tcW w:w="1206" w:type="dxa"/>
            <w:tcBorders>
              <w:top w:val="nil"/>
              <w:left w:val="nil"/>
              <w:bottom w:val="nil"/>
              <w:right w:val="nil"/>
            </w:tcBorders>
            <w:shd w:val="clear" w:color="auto" w:fill="auto"/>
            <w:noWrap/>
            <w:vAlign w:val="center"/>
            <w:hideMark/>
          </w:tcPr>
          <w:p w14:paraId="3C7C466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37.35 </w:t>
            </w:r>
          </w:p>
        </w:tc>
        <w:tc>
          <w:tcPr>
            <w:tcW w:w="1206" w:type="dxa"/>
            <w:tcBorders>
              <w:top w:val="nil"/>
              <w:left w:val="nil"/>
              <w:bottom w:val="nil"/>
              <w:right w:val="nil"/>
            </w:tcBorders>
            <w:shd w:val="clear" w:color="auto" w:fill="auto"/>
            <w:noWrap/>
            <w:vAlign w:val="center"/>
            <w:hideMark/>
          </w:tcPr>
          <w:p w14:paraId="06A5588D"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43.90 </w:t>
            </w:r>
          </w:p>
        </w:tc>
      </w:tr>
      <w:tr w:rsidR="007D0FED" w:rsidRPr="007D0FED" w14:paraId="5826147A" w14:textId="77777777" w:rsidTr="007D0FED">
        <w:trPr>
          <w:trHeight w:val="288"/>
        </w:trPr>
        <w:tc>
          <w:tcPr>
            <w:tcW w:w="3330" w:type="dxa"/>
            <w:tcBorders>
              <w:top w:val="nil"/>
              <w:left w:val="nil"/>
              <w:bottom w:val="nil"/>
              <w:right w:val="nil"/>
            </w:tcBorders>
            <w:shd w:val="clear" w:color="auto" w:fill="auto"/>
            <w:vAlign w:val="center"/>
            <w:hideMark/>
          </w:tcPr>
          <w:p w14:paraId="6ED053E5"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Finance Costs</w:t>
            </w:r>
          </w:p>
        </w:tc>
        <w:tc>
          <w:tcPr>
            <w:tcW w:w="1206" w:type="dxa"/>
            <w:tcBorders>
              <w:top w:val="nil"/>
              <w:left w:val="nil"/>
              <w:bottom w:val="nil"/>
              <w:right w:val="nil"/>
            </w:tcBorders>
            <w:shd w:val="clear" w:color="auto" w:fill="auto"/>
            <w:noWrap/>
            <w:vAlign w:val="center"/>
            <w:hideMark/>
          </w:tcPr>
          <w:p w14:paraId="492F5F98"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144.23 </w:t>
            </w:r>
          </w:p>
        </w:tc>
        <w:tc>
          <w:tcPr>
            <w:tcW w:w="1206" w:type="dxa"/>
            <w:tcBorders>
              <w:top w:val="nil"/>
              <w:left w:val="nil"/>
              <w:bottom w:val="nil"/>
              <w:right w:val="nil"/>
            </w:tcBorders>
            <w:shd w:val="clear" w:color="auto" w:fill="auto"/>
            <w:noWrap/>
            <w:vAlign w:val="center"/>
            <w:hideMark/>
          </w:tcPr>
          <w:p w14:paraId="3973172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171.02 </w:t>
            </w:r>
          </w:p>
        </w:tc>
        <w:tc>
          <w:tcPr>
            <w:tcW w:w="1206" w:type="dxa"/>
            <w:tcBorders>
              <w:top w:val="nil"/>
              <w:left w:val="nil"/>
              <w:bottom w:val="nil"/>
              <w:right w:val="nil"/>
            </w:tcBorders>
            <w:shd w:val="clear" w:color="auto" w:fill="auto"/>
            <w:noWrap/>
            <w:vAlign w:val="center"/>
            <w:hideMark/>
          </w:tcPr>
          <w:p w14:paraId="0F4CBB5E"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160.58 </w:t>
            </w:r>
          </w:p>
        </w:tc>
        <w:tc>
          <w:tcPr>
            <w:tcW w:w="1206" w:type="dxa"/>
            <w:tcBorders>
              <w:top w:val="nil"/>
              <w:left w:val="nil"/>
              <w:bottom w:val="nil"/>
              <w:right w:val="nil"/>
            </w:tcBorders>
            <w:shd w:val="clear" w:color="auto" w:fill="auto"/>
            <w:noWrap/>
            <w:vAlign w:val="center"/>
            <w:hideMark/>
          </w:tcPr>
          <w:p w14:paraId="0DBCCA76"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122.31 </w:t>
            </w:r>
          </w:p>
        </w:tc>
        <w:tc>
          <w:tcPr>
            <w:tcW w:w="1206" w:type="dxa"/>
            <w:tcBorders>
              <w:top w:val="nil"/>
              <w:left w:val="nil"/>
              <w:bottom w:val="nil"/>
              <w:right w:val="nil"/>
            </w:tcBorders>
            <w:shd w:val="clear" w:color="auto" w:fill="auto"/>
            <w:noWrap/>
            <w:vAlign w:val="center"/>
            <w:hideMark/>
          </w:tcPr>
          <w:p w14:paraId="1EAFC50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111.59 </w:t>
            </w:r>
          </w:p>
        </w:tc>
      </w:tr>
      <w:tr w:rsidR="007D0FED" w:rsidRPr="007D0FED" w14:paraId="4E1B9406" w14:textId="77777777" w:rsidTr="007D0FED">
        <w:trPr>
          <w:trHeight w:val="288"/>
        </w:trPr>
        <w:tc>
          <w:tcPr>
            <w:tcW w:w="3330" w:type="dxa"/>
            <w:tcBorders>
              <w:top w:val="nil"/>
              <w:left w:val="nil"/>
              <w:bottom w:val="nil"/>
              <w:right w:val="nil"/>
            </w:tcBorders>
            <w:shd w:val="clear" w:color="auto" w:fill="auto"/>
            <w:vAlign w:val="center"/>
            <w:hideMark/>
          </w:tcPr>
          <w:p w14:paraId="47EC66FC"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Depreciation and Amortization Expenses</w:t>
            </w:r>
          </w:p>
        </w:tc>
        <w:tc>
          <w:tcPr>
            <w:tcW w:w="1206" w:type="dxa"/>
            <w:tcBorders>
              <w:top w:val="nil"/>
              <w:left w:val="nil"/>
              <w:bottom w:val="nil"/>
              <w:right w:val="nil"/>
            </w:tcBorders>
            <w:shd w:val="clear" w:color="auto" w:fill="auto"/>
            <w:noWrap/>
            <w:vAlign w:val="center"/>
            <w:hideMark/>
          </w:tcPr>
          <w:p w14:paraId="5337A32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68.30 </w:t>
            </w:r>
          </w:p>
        </w:tc>
        <w:tc>
          <w:tcPr>
            <w:tcW w:w="1206" w:type="dxa"/>
            <w:tcBorders>
              <w:top w:val="nil"/>
              <w:left w:val="nil"/>
              <w:bottom w:val="nil"/>
              <w:right w:val="nil"/>
            </w:tcBorders>
            <w:shd w:val="clear" w:color="auto" w:fill="auto"/>
            <w:noWrap/>
            <w:vAlign w:val="center"/>
            <w:hideMark/>
          </w:tcPr>
          <w:p w14:paraId="187A94DE"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69.15 </w:t>
            </w:r>
          </w:p>
        </w:tc>
        <w:tc>
          <w:tcPr>
            <w:tcW w:w="1206" w:type="dxa"/>
            <w:tcBorders>
              <w:top w:val="nil"/>
              <w:left w:val="nil"/>
              <w:bottom w:val="nil"/>
              <w:right w:val="nil"/>
            </w:tcBorders>
            <w:shd w:val="clear" w:color="auto" w:fill="auto"/>
            <w:noWrap/>
            <w:vAlign w:val="center"/>
            <w:hideMark/>
          </w:tcPr>
          <w:p w14:paraId="31ADB4A2"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52.90 </w:t>
            </w:r>
          </w:p>
        </w:tc>
        <w:tc>
          <w:tcPr>
            <w:tcW w:w="1206" w:type="dxa"/>
            <w:tcBorders>
              <w:top w:val="nil"/>
              <w:left w:val="nil"/>
              <w:bottom w:val="nil"/>
              <w:right w:val="nil"/>
            </w:tcBorders>
            <w:shd w:val="clear" w:color="auto" w:fill="auto"/>
            <w:noWrap/>
            <w:vAlign w:val="center"/>
            <w:hideMark/>
          </w:tcPr>
          <w:p w14:paraId="6FF7763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39.89 </w:t>
            </w:r>
          </w:p>
        </w:tc>
        <w:tc>
          <w:tcPr>
            <w:tcW w:w="1206" w:type="dxa"/>
            <w:tcBorders>
              <w:top w:val="nil"/>
              <w:left w:val="nil"/>
              <w:bottom w:val="nil"/>
              <w:right w:val="nil"/>
            </w:tcBorders>
            <w:shd w:val="clear" w:color="auto" w:fill="auto"/>
            <w:noWrap/>
            <w:vAlign w:val="center"/>
            <w:hideMark/>
          </w:tcPr>
          <w:p w14:paraId="037F84F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40.68 </w:t>
            </w:r>
          </w:p>
        </w:tc>
      </w:tr>
      <w:tr w:rsidR="007D0FED" w:rsidRPr="007D0FED" w14:paraId="3478BC46" w14:textId="77777777" w:rsidTr="007D0FED">
        <w:trPr>
          <w:trHeight w:val="288"/>
        </w:trPr>
        <w:tc>
          <w:tcPr>
            <w:tcW w:w="3330" w:type="dxa"/>
            <w:tcBorders>
              <w:top w:val="nil"/>
              <w:left w:val="nil"/>
              <w:bottom w:val="nil"/>
              <w:right w:val="nil"/>
            </w:tcBorders>
            <w:shd w:val="clear" w:color="auto" w:fill="auto"/>
            <w:vAlign w:val="center"/>
            <w:hideMark/>
          </w:tcPr>
          <w:p w14:paraId="130A83CC"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Other Expenses</w:t>
            </w:r>
          </w:p>
        </w:tc>
        <w:tc>
          <w:tcPr>
            <w:tcW w:w="1206" w:type="dxa"/>
            <w:tcBorders>
              <w:top w:val="nil"/>
              <w:left w:val="nil"/>
              <w:bottom w:val="nil"/>
              <w:right w:val="nil"/>
            </w:tcBorders>
            <w:shd w:val="clear" w:color="auto" w:fill="auto"/>
            <w:noWrap/>
            <w:vAlign w:val="center"/>
            <w:hideMark/>
          </w:tcPr>
          <w:p w14:paraId="156EE5E1"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177.02 </w:t>
            </w:r>
          </w:p>
        </w:tc>
        <w:tc>
          <w:tcPr>
            <w:tcW w:w="1206" w:type="dxa"/>
            <w:tcBorders>
              <w:top w:val="nil"/>
              <w:left w:val="nil"/>
              <w:bottom w:val="nil"/>
              <w:right w:val="nil"/>
            </w:tcBorders>
            <w:shd w:val="clear" w:color="auto" w:fill="auto"/>
            <w:noWrap/>
            <w:vAlign w:val="center"/>
            <w:hideMark/>
          </w:tcPr>
          <w:p w14:paraId="5A75A82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173.91 </w:t>
            </w:r>
          </w:p>
        </w:tc>
        <w:tc>
          <w:tcPr>
            <w:tcW w:w="1206" w:type="dxa"/>
            <w:tcBorders>
              <w:top w:val="nil"/>
              <w:left w:val="nil"/>
              <w:bottom w:val="nil"/>
              <w:right w:val="nil"/>
            </w:tcBorders>
            <w:shd w:val="clear" w:color="auto" w:fill="auto"/>
            <w:noWrap/>
            <w:vAlign w:val="center"/>
            <w:hideMark/>
          </w:tcPr>
          <w:p w14:paraId="6EBFC716"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101.47 </w:t>
            </w:r>
          </w:p>
        </w:tc>
        <w:tc>
          <w:tcPr>
            <w:tcW w:w="1206" w:type="dxa"/>
            <w:tcBorders>
              <w:top w:val="nil"/>
              <w:left w:val="nil"/>
              <w:bottom w:val="nil"/>
              <w:right w:val="nil"/>
            </w:tcBorders>
            <w:shd w:val="clear" w:color="auto" w:fill="auto"/>
            <w:noWrap/>
            <w:vAlign w:val="center"/>
            <w:hideMark/>
          </w:tcPr>
          <w:p w14:paraId="4E4593A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75.20 </w:t>
            </w:r>
          </w:p>
        </w:tc>
        <w:tc>
          <w:tcPr>
            <w:tcW w:w="1206" w:type="dxa"/>
            <w:tcBorders>
              <w:top w:val="nil"/>
              <w:left w:val="nil"/>
              <w:bottom w:val="nil"/>
              <w:right w:val="nil"/>
            </w:tcBorders>
            <w:shd w:val="clear" w:color="auto" w:fill="auto"/>
            <w:noWrap/>
            <w:vAlign w:val="center"/>
            <w:hideMark/>
          </w:tcPr>
          <w:p w14:paraId="5E3F10E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81.41 </w:t>
            </w:r>
          </w:p>
        </w:tc>
      </w:tr>
      <w:tr w:rsidR="007D0FED" w:rsidRPr="007D0FED" w14:paraId="2C769DF3" w14:textId="77777777" w:rsidTr="007D0FED">
        <w:trPr>
          <w:trHeight w:val="288"/>
        </w:trPr>
        <w:tc>
          <w:tcPr>
            <w:tcW w:w="3330" w:type="dxa"/>
            <w:tcBorders>
              <w:top w:val="nil"/>
              <w:left w:val="nil"/>
              <w:bottom w:val="single" w:sz="4" w:space="0" w:color="auto"/>
              <w:right w:val="nil"/>
            </w:tcBorders>
            <w:shd w:val="clear" w:color="auto" w:fill="auto"/>
            <w:vAlign w:val="center"/>
            <w:hideMark/>
          </w:tcPr>
          <w:p w14:paraId="16DB860D"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Expenses (II)</w:t>
            </w:r>
          </w:p>
        </w:tc>
        <w:tc>
          <w:tcPr>
            <w:tcW w:w="1206" w:type="dxa"/>
            <w:tcBorders>
              <w:top w:val="nil"/>
              <w:left w:val="nil"/>
              <w:bottom w:val="single" w:sz="4" w:space="0" w:color="auto"/>
              <w:right w:val="nil"/>
            </w:tcBorders>
            <w:shd w:val="clear" w:color="auto" w:fill="auto"/>
            <w:noWrap/>
            <w:vAlign w:val="center"/>
            <w:hideMark/>
          </w:tcPr>
          <w:p w14:paraId="7EB2522C"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1,859.71 </w:t>
            </w:r>
          </w:p>
        </w:tc>
        <w:tc>
          <w:tcPr>
            <w:tcW w:w="1206" w:type="dxa"/>
            <w:tcBorders>
              <w:top w:val="nil"/>
              <w:left w:val="nil"/>
              <w:bottom w:val="single" w:sz="4" w:space="0" w:color="auto"/>
              <w:right w:val="nil"/>
            </w:tcBorders>
            <w:shd w:val="clear" w:color="auto" w:fill="auto"/>
            <w:noWrap/>
            <w:vAlign w:val="center"/>
            <w:hideMark/>
          </w:tcPr>
          <w:p w14:paraId="1A075DB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1,630.23 </w:t>
            </w:r>
          </w:p>
        </w:tc>
        <w:tc>
          <w:tcPr>
            <w:tcW w:w="1206" w:type="dxa"/>
            <w:tcBorders>
              <w:top w:val="nil"/>
              <w:left w:val="nil"/>
              <w:bottom w:val="single" w:sz="4" w:space="0" w:color="auto"/>
              <w:right w:val="nil"/>
            </w:tcBorders>
            <w:shd w:val="clear" w:color="auto" w:fill="auto"/>
            <w:noWrap/>
            <w:vAlign w:val="center"/>
            <w:hideMark/>
          </w:tcPr>
          <w:p w14:paraId="27A224F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1,051.33 </w:t>
            </w:r>
          </w:p>
        </w:tc>
        <w:tc>
          <w:tcPr>
            <w:tcW w:w="1206" w:type="dxa"/>
            <w:tcBorders>
              <w:top w:val="nil"/>
              <w:left w:val="nil"/>
              <w:bottom w:val="single" w:sz="4" w:space="0" w:color="auto"/>
              <w:right w:val="nil"/>
            </w:tcBorders>
            <w:shd w:val="clear" w:color="auto" w:fill="auto"/>
            <w:noWrap/>
            <w:vAlign w:val="center"/>
            <w:hideMark/>
          </w:tcPr>
          <w:p w14:paraId="127022FF"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1,022.08 </w:t>
            </w:r>
          </w:p>
        </w:tc>
        <w:tc>
          <w:tcPr>
            <w:tcW w:w="1206" w:type="dxa"/>
            <w:tcBorders>
              <w:top w:val="nil"/>
              <w:left w:val="nil"/>
              <w:bottom w:val="single" w:sz="4" w:space="0" w:color="auto"/>
              <w:right w:val="nil"/>
            </w:tcBorders>
            <w:shd w:val="clear" w:color="auto" w:fill="auto"/>
            <w:noWrap/>
            <w:vAlign w:val="center"/>
            <w:hideMark/>
          </w:tcPr>
          <w:p w14:paraId="72FB444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971.60 </w:t>
            </w:r>
          </w:p>
        </w:tc>
      </w:tr>
      <w:tr w:rsidR="007D0FED" w:rsidRPr="007D0FED" w14:paraId="2157DE43" w14:textId="77777777" w:rsidTr="007D0FED">
        <w:trPr>
          <w:trHeight w:val="288"/>
        </w:trPr>
        <w:tc>
          <w:tcPr>
            <w:tcW w:w="3330" w:type="dxa"/>
            <w:tcBorders>
              <w:top w:val="nil"/>
              <w:left w:val="nil"/>
              <w:bottom w:val="nil"/>
              <w:right w:val="nil"/>
            </w:tcBorders>
            <w:shd w:val="clear" w:color="auto" w:fill="auto"/>
            <w:vAlign w:val="center"/>
            <w:hideMark/>
          </w:tcPr>
          <w:p w14:paraId="5D96446C"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Profit (Loss) before Extraordinary Items and Tax: (I) − (II)</w:t>
            </w:r>
          </w:p>
        </w:tc>
        <w:tc>
          <w:tcPr>
            <w:tcW w:w="1206" w:type="dxa"/>
            <w:tcBorders>
              <w:top w:val="nil"/>
              <w:left w:val="nil"/>
              <w:bottom w:val="nil"/>
              <w:right w:val="nil"/>
            </w:tcBorders>
            <w:shd w:val="clear" w:color="auto" w:fill="auto"/>
            <w:noWrap/>
            <w:vAlign w:val="center"/>
            <w:hideMark/>
          </w:tcPr>
          <w:p w14:paraId="68CBD89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41.06 </w:t>
            </w:r>
          </w:p>
        </w:tc>
        <w:tc>
          <w:tcPr>
            <w:tcW w:w="1206" w:type="dxa"/>
            <w:tcBorders>
              <w:top w:val="nil"/>
              <w:left w:val="nil"/>
              <w:bottom w:val="nil"/>
              <w:right w:val="nil"/>
            </w:tcBorders>
            <w:shd w:val="clear" w:color="auto" w:fill="auto"/>
            <w:noWrap/>
            <w:vAlign w:val="center"/>
            <w:hideMark/>
          </w:tcPr>
          <w:p w14:paraId="6F40441C"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(60.09)</w:t>
            </w:r>
          </w:p>
        </w:tc>
        <w:tc>
          <w:tcPr>
            <w:tcW w:w="1206" w:type="dxa"/>
            <w:tcBorders>
              <w:top w:val="nil"/>
              <w:left w:val="nil"/>
              <w:bottom w:val="nil"/>
              <w:right w:val="nil"/>
            </w:tcBorders>
            <w:shd w:val="clear" w:color="auto" w:fill="auto"/>
            <w:noWrap/>
            <w:vAlign w:val="center"/>
            <w:hideMark/>
          </w:tcPr>
          <w:p w14:paraId="0F81D5AB"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(200.07)</w:t>
            </w:r>
          </w:p>
        </w:tc>
        <w:tc>
          <w:tcPr>
            <w:tcW w:w="1206" w:type="dxa"/>
            <w:tcBorders>
              <w:top w:val="nil"/>
              <w:left w:val="nil"/>
              <w:bottom w:val="nil"/>
              <w:right w:val="nil"/>
            </w:tcBorders>
            <w:shd w:val="clear" w:color="auto" w:fill="auto"/>
            <w:noWrap/>
            <w:vAlign w:val="center"/>
            <w:hideMark/>
          </w:tcPr>
          <w:p w14:paraId="02EEBF64"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(32.84)</w:t>
            </w:r>
          </w:p>
        </w:tc>
        <w:tc>
          <w:tcPr>
            <w:tcW w:w="1206" w:type="dxa"/>
            <w:tcBorders>
              <w:top w:val="nil"/>
              <w:left w:val="nil"/>
              <w:bottom w:val="nil"/>
              <w:right w:val="nil"/>
            </w:tcBorders>
            <w:shd w:val="clear" w:color="auto" w:fill="auto"/>
            <w:noWrap/>
            <w:vAlign w:val="center"/>
            <w:hideMark/>
          </w:tcPr>
          <w:p w14:paraId="1C3110A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30.09 </w:t>
            </w:r>
          </w:p>
        </w:tc>
      </w:tr>
      <w:tr w:rsidR="007D0FED" w:rsidRPr="007D0FED" w14:paraId="63BFCF42" w14:textId="77777777" w:rsidTr="007D0FED">
        <w:trPr>
          <w:trHeight w:val="288"/>
        </w:trPr>
        <w:tc>
          <w:tcPr>
            <w:tcW w:w="3330" w:type="dxa"/>
            <w:tcBorders>
              <w:top w:val="nil"/>
              <w:left w:val="nil"/>
              <w:bottom w:val="nil"/>
              <w:right w:val="nil"/>
            </w:tcBorders>
            <w:shd w:val="clear" w:color="auto" w:fill="auto"/>
            <w:vAlign w:val="center"/>
            <w:hideMark/>
          </w:tcPr>
          <w:p w14:paraId="42F67ECA"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Other Income</w:t>
            </w:r>
          </w:p>
        </w:tc>
        <w:tc>
          <w:tcPr>
            <w:tcW w:w="1206" w:type="dxa"/>
            <w:tcBorders>
              <w:top w:val="nil"/>
              <w:left w:val="nil"/>
              <w:bottom w:val="nil"/>
              <w:right w:val="nil"/>
            </w:tcBorders>
            <w:shd w:val="clear" w:color="auto" w:fill="auto"/>
            <w:noWrap/>
            <w:vAlign w:val="center"/>
            <w:hideMark/>
          </w:tcPr>
          <w:p w14:paraId="056AEC0B"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71EE219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578C3FAD"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3A73C02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059FEFD1"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r>
      <w:tr w:rsidR="007D0FED" w:rsidRPr="007D0FED" w14:paraId="297C4E3D" w14:textId="77777777" w:rsidTr="007D0FED">
        <w:trPr>
          <w:trHeight w:val="288"/>
        </w:trPr>
        <w:tc>
          <w:tcPr>
            <w:tcW w:w="3330" w:type="dxa"/>
            <w:tcBorders>
              <w:top w:val="nil"/>
              <w:left w:val="nil"/>
              <w:bottom w:val="nil"/>
              <w:right w:val="nil"/>
            </w:tcBorders>
            <w:shd w:val="clear" w:color="auto" w:fill="auto"/>
            <w:vAlign w:val="center"/>
            <w:hideMark/>
          </w:tcPr>
          <w:p w14:paraId="507F08DE"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Exceptional Items</w:t>
            </w:r>
          </w:p>
        </w:tc>
        <w:tc>
          <w:tcPr>
            <w:tcW w:w="1206" w:type="dxa"/>
            <w:tcBorders>
              <w:top w:val="nil"/>
              <w:left w:val="nil"/>
              <w:bottom w:val="nil"/>
              <w:right w:val="nil"/>
            </w:tcBorders>
            <w:shd w:val="clear" w:color="auto" w:fill="auto"/>
            <w:noWrap/>
            <w:vAlign w:val="center"/>
            <w:hideMark/>
          </w:tcPr>
          <w:p w14:paraId="34840A16"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883B4E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7FBEC8C4" w14:textId="77777777" w:rsidR="007D0FED" w:rsidRPr="007D0FED" w:rsidRDefault="007D0FED">
            <w:pPr>
              <w:jc w:val="right"/>
              <w:rPr>
                <w:rFonts w:ascii="Arial" w:hAnsi="Arial" w:cs="Arial"/>
                <w:sz w:val="18"/>
                <w:szCs w:val="18"/>
              </w:rPr>
            </w:pPr>
            <w:r w:rsidRPr="007D0FED">
              <w:rPr>
                <w:rFonts w:ascii="Arial" w:hAnsi="Arial" w:cs="Arial"/>
                <w:sz w:val="18"/>
                <w:szCs w:val="18"/>
              </w:rPr>
              <w:t>(34.03)</w:t>
            </w:r>
          </w:p>
        </w:tc>
        <w:tc>
          <w:tcPr>
            <w:tcW w:w="1206" w:type="dxa"/>
            <w:tcBorders>
              <w:top w:val="nil"/>
              <w:left w:val="nil"/>
              <w:bottom w:val="nil"/>
              <w:right w:val="nil"/>
            </w:tcBorders>
            <w:shd w:val="clear" w:color="auto" w:fill="auto"/>
            <w:noWrap/>
            <w:vAlign w:val="center"/>
            <w:hideMark/>
          </w:tcPr>
          <w:p w14:paraId="55290DC6" w14:textId="77777777" w:rsidR="007D0FED" w:rsidRPr="007D0FED" w:rsidRDefault="007D0FED">
            <w:pPr>
              <w:jc w:val="right"/>
              <w:rPr>
                <w:rFonts w:ascii="Arial" w:hAnsi="Arial" w:cs="Arial"/>
                <w:sz w:val="18"/>
                <w:szCs w:val="18"/>
              </w:rPr>
            </w:pPr>
            <w:r w:rsidRPr="007D0FED">
              <w:rPr>
                <w:rFonts w:ascii="Arial" w:hAnsi="Arial" w:cs="Arial"/>
                <w:sz w:val="18"/>
                <w:szCs w:val="18"/>
              </w:rPr>
              <w:t>(68.87)</w:t>
            </w:r>
          </w:p>
        </w:tc>
        <w:tc>
          <w:tcPr>
            <w:tcW w:w="1206" w:type="dxa"/>
            <w:tcBorders>
              <w:top w:val="nil"/>
              <w:left w:val="nil"/>
              <w:bottom w:val="nil"/>
              <w:right w:val="nil"/>
            </w:tcBorders>
            <w:shd w:val="clear" w:color="auto" w:fill="auto"/>
            <w:noWrap/>
            <w:vAlign w:val="center"/>
            <w:hideMark/>
          </w:tcPr>
          <w:p w14:paraId="23024776" w14:textId="77777777" w:rsidR="007D0FED" w:rsidRPr="007D0FED" w:rsidRDefault="007D0FED">
            <w:pPr>
              <w:jc w:val="right"/>
              <w:rPr>
                <w:rFonts w:ascii="Arial" w:hAnsi="Arial" w:cs="Arial"/>
                <w:sz w:val="18"/>
                <w:szCs w:val="18"/>
              </w:rPr>
            </w:pPr>
            <w:r w:rsidRPr="007D0FED">
              <w:rPr>
                <w:rFonts w:ascii="Arial" w:hAnsi="Arial" w:cs="Arial"/>
                <w:sz w:val="18"/>
                <w:szCs w:val="18"/>
              </w:rPr>
              <w:t>(94.93)</w:t>
            </w:r>
          </w:p>
        </w:tc>
      </w:tr>
      <w:tr w:rsidR="007D0FED" w:rsidRPr="007D0FED" w14:paraId="0EFF96DF" w14:textId="77777777" w:rsidTr="007D0FED">
        <w:trPr>
          <w:trHeight w:val="288"/>
        </w:trPr>
        <w:tc>
          <w:tcPr>
            <w:tcW w:w="3330" w:type="dxa"/>
            <w:tcBorders>
              <w:top w:val="nil"/>
              <w:left w:val="nil"/>
              <w:bottom w:val="nil"/>
              <w:right w:val="nil"/>
            </w:tcBorders>
            <w:shd w:val="clear" w:color="auto" w:fill="auto"/>
            <w:vAlign w:val="center"/>
            <w:hideMark/>
          </w:tcPr>
          <w:p w14:paraId="20D241DE"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Profit before Tax</w:t>
            </w:r>
          </w:p>
        </w:tc>
        <w:tc>
          <w:tcPr>
            <w:tcW w:w="1206" w:type="dxa"/>
            <w:tcBorders>
              <w:top w:val="nil"/>
              <w:left w:val="nil"/>
              <w:bottom w:val="nil"/>
              <w:right w:val="nil"/>
            </w:tcBorders>
            <w:shd w:val="clear" w:color="auto" w:fill="auto"/>
            <w:noWrap/>
            <w:vAlign w:val="center"/>
            <w:hideMark/>
          </w:tcPr>
          <w:p w14:paraId="3D35B4F8"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41.06 </w:t>
            </w:r>
          </w:p>
        </w:tc>
        <w:tc>
          <w:tcPr>
            <w:tcW w:w="1206" w:type="dxa"/>
            <w:tcBorders>
              <w:top w:val="nil"/>
              <w:left w:val="nil"/>
              <w:bottom w:val="nil"/>
              <w:right w:val="nil"/>
            </w:tcBorders>
            <w:shd w:val="clear" w:color="auto" w:fill="auto"/>
            <w:noWrap/>
            <w:vAlign w:val="center"/>
            <w:hideMark/>
          </w:tcPr>
          <w:p w14:paraId="506C6755" w14:textId="77777777" w:rsidR="007D0FED" w:rsidRPr="007D0FED" w:rsidRDefault="007D0FED">
            <w:pPr>
              <w:jc w:val="right"/>
              <w:rPr>
                <w:rFonts w:ascii="Arial" w:hAnsi="Arial" w:cs="Arial"/>
                <w:sz w:val="18"/>
                <w:szCs w:val="18"/>
              </w:rPr>
            </w:pPr>
            <w:r w:rsidRPr="007D0FED">
              <w:rPr>
                <w:rFonts w:ascii="Arial" w:hAnsi="Arial" w:cs="Arial"/>
                <w:sz w:val="18"/>
                <w:szCs w:val="18"/>
              </w:rPr>
              <w:t>(60.09)</w:t>
            </w:r>
          </w:p>
        </w:tc>
        <w:tc>
          <w:tcPr>
            <w:tcW w:w="1206" w:type="dxa"/>
            <w:tcBorders>
              <w:top w:val="nil"/>
              <w:left w:val="nil"/>
              <w:bottom w:val="nil"/>
              <w:right w:val="nil"/>
            </w:tcBorders>
            <w:shd w:val="clear" w:color="auto" w:fill="auto"/>
            <w:noWrap/>
            <w:vAlign w:val="center"/>
            <w:hideMark/>
          </w:tcPr>
          <w:p w14:paraId="69C50E87" w14:textId="77777777" w:rsidR="007D0FED" w:rsidRPr="007D0FED" w:rsidRDefault="007D0FED">
            <w:pPr>
              <w:jc w:val="right"/>
              <w:rPr>
                <w:rFonts w:ascii="Arial" w:hAnsi="Arial" w:cs="Arial"/>
                <w:sz w:val="18"/>
                <w:szCs w:val="18"/>
              </w:rPr>
            </w:pPr>
            <w:r w:rsidRPr="007D0FED">
              <w:rPr>
                <w:rFonts w:ascii="Arial" w:hAnsi="Arial" w:cs="Arial"/>
                <w:sz w:val="18"/>
                <w:szCs w:val="18"/>
              </w:rPr>
              <w:t>(234.10)</w:t>
            </w:r>
          </w:p>
        </w:tc>
        <w:tc>
          <w:tcPr>
            <w:tcW w:w="1206" w:type="dxa"/>
            <w:tcBorders>
              <w:top w:val="nil"/>
              <w:left w:val="nil"/>
              <w:bottom w:val="nil"/>
              <w:right w:val="nil"/>
            </w:tcBorders>
            <w:shd w:val="clear" w:color="auto" w:fill="auto"/>
            <w:noWrap/>
            <w:vAlign w:val="center"/>
            <w:hideMark/>
          </w:tcPr>
          <w:p w14:paraId="47CB4B67" w14:textId="77777777" w:rsidR="007D0FED" w:rsidRPr="007D0FED" w:rsidRDefault="007D0FED">
            <w:pPr>
              <w:jc w:val="right"/>
              <w:rPr>
                <w:rFonts w:ascii="Arial" w:hAnsi="Arial" w:cs="Arial"/>
                <w:sz w:val="18"/>
                <w:szCs w:val="18"/>
              </w:rPr>
            </w:pPr>
            <w:r w:rsidRPr="007D0FED">
              <w:rPr>
                <w:rFonts w:ascii="Arial" w:hAnsi="Arial" w:cs="Arial"/>
                <w:sz w:val="18"/>
                <w:szCs w:val="18"/>
              </w:rPr>
              <w:t>(101.71)</w:t>
            </w:r>
          </w:p>
        </w:tc>
        <w:tc>
          <w:tcPr>
            <w:tcW w:w="1206" w:type="dxa"/>
            <w:tcBorders>
              <w:top w:val="nil"/>
              <w:left w:val="nil"/>
              <w:bottom w:val="nil"/>
              <w:right w:val="nil"/>
            </w:tcBorders>
            <w:shd w:val="clear" w:color="auto" w:fill="auto"/>
            <w:noWrap/>
            <w:vAlign w:val="center"/>
            <w:hideMark/>
          </w:tcPr>
          <w:p w14:paraId="5D1879A5" w14:textId="77777777" w:rsidR="007D0FED" w:rsidRPr="007D0FED" w:rsidRDefault="007D0FED">
            <w:pPr>
              <w:jc w:val="right"/>
              <w:rPr>
                <w:rFonts w:ascii="Arial" w:hAnsi="Arial" w:cs="Arial"/>
                <w:sz w:val="18"/>
                <w:szCs w:val="18"/>
              </w:rPr>
            </w:pPr>
            <w:r w:rsidRPr="007D0FED">
              <w:rPr>
                <w:rFonts w:ascii="Arial" w:hAnsi="Arial" w:cs="Arial"/>
                <w:sz w:val="18"/>
                <w:szCs w:val="18"/>
              </w:rPr>
              <w:t>(64.84)</w:t>
            </w:r>
          </w:p>
        </w:tc>
      </w:tr>
      <w:tr w:rsidR="007D0FED" w:rsidRPr="007D0FED" w14:paraId="023FF2BB" w14:textId="77777777" w:rsidTr="007D0FED">
        <w:trPr>
          <w:trHeight w:val="288"/>
        </w:trPr>
        <w:tc>
          <w:tcPr>
            <w:tcW w:w="3330" w:type="dxa"/>
            <w:tcBorders>
              <w:top w:val="nil"/>
              <w:left w:val="nil"/>
              <w:bottom w:val="nil"/>
              <w:right w:val="nil"/>
            </w:tcBorders>
            <w:shd w:val="clear" w:color="auto" w:fill="auto"/>
            <w:vAlign w:val="center"/>
            <w:hideMark/>
          </w:tcPr>
          <w:p w14:paraId="7E4B9A03"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Tax Expenses and Benefits</w:t>
            </w:r>
          </w:p>
        </w:tc>
        <w:tc>
          <w:tcPr>
            <w:tcW w:w="1206" w:type="dxa"/>
            <w:tcBorders>
              <w:top w:val="nil"/>
              <w:left w:val="nil"/>
              <w:bottom w:val="nil"/>
              <w:right w:val="nil"/>
            </w:tcBorders>
            <w:shd w:val="clear" w:color="auto" w:fill="auto"/>
            <w:noWrap/>
            <w:vAlign w:val="center"/>
            <w:hideMark/>
          </w:tcPr>
          <w:p w14:paraId="35605D5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CEA0DB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A1C7B38"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1B00276"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185B5105"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r>
      <w:tr w:rsidR="007D0FED" w:rsidRPr="007D0FED" w14:paraId="7BD729EC" w14:textId="77777777" w:rsidTr="007D0FED">
        <w:trPr>
          <w:trHeight w:val="288"/>
        </w:trPr>
        <w:tc>
          <w:tcPr>
            <w:tcW w:w="3330" w:type="dxa"/>
            <w:tcBorders>
              <w:top w:val="nil"/>
              <w:left w:val="nil"/>
              <w:bottom w:val="nil"/>
              <w:right w:val="nil"/>
            </w:tcBorders>
            <w:shd w:val="clear" w:color="auto" w:fill="auto"/>
            <w:vAlign w:val="center"/>
            <w:hideMark/>
          </w:tcPr>
          <w:p w14:paraId="6A4F8F1A"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(1) Current Tax</w:t>
            </w:r>
          </w:p>
        </w:tc>
        <w:tc>
          <w:tcPr>
            <w:tcW w:w="1206" w:type="dxa"/>
            <w:tcBorders>
              <w:top w:val="nil"/>
              <w:left w:val="nil"/>
              <w:bottom w:val="nil"/>
              <w:right w:val="nil"/>
            </w:tcBorders>
            <w:shd w:val="clear" w:color="auto" w:fill="auto"/>
            <w:noWrap/>
            <w:vAlign w:val="center"/>
            <w:hideMark/>
          </w:tcPr>
          <w:p w14:paraId="0931C7DF"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23.45 </w:t>
            </w:r>
          </w:p>
        </w:tc>
        <w:tc>
          <w:tcPr>
            <w:tcW w:w="1206" w:type="dxa"/>
            <w:tcBorders>
              <w:top w:val="nil"/>
              <w:left w:val="nil"/>
              <w:bottom w:val="nil"/>
              <w:right w:val="nil"/>
            </w:tcBorders>
            <w:shd w:val="clear" w:color="auto" w:fill="auto"/>
            <w:noWrap/>
            <w:vAlign w:val="center"/>
            <w:hideMark/>
          </w:tcPr>
          <w:p w14:paraId="55CD5DF3"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4.61 </w:t>
            </w:r>
          </w:p>
        </w:tc>
        <w:tc>
          <w:tcPr>
            <w:tcW w:w="1206" w:type="dxa"/>
            <w:tcBorders>
              <w:top w:val="nil"/>
              <w:left w:val="nil"/>
              <w:bottom w:val="nil"/>
              <w:right w:val="nil"/>
            </w:tcBorders>
            <w:shd w:val="clear" w:color="auto" w:fill="auto"/>
            <w:noWrap/>
            <w:vAlign w:val="center"/>
            <w:hideMark/>
          </w:tcPr>
          <w:p w14:paraId="429A060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29E4F5D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4FB8B3D1"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r>
      <w:tr w:rsidR="007D0FED" w:rsidRPr="007D0FED" w14:paraId="18081EA3" w14:textId="77777777" w:rsidTr="007D0FED">
        <w:trPr>
          <w:trHeight w:val="288"/>
        </w:trPr>
        <w:tc>
          <w:tcPr>
            <w:tcW w:w="3330" w:type="dxa"/>
            <w:tcBorders>
              <w:top w:val="nil"/>
              <w:left w:val="nil"/>
              <w:bottom w:val="nil"/>
              <w:right w:val="nil"/>
            </w:tcBorders>
            <w:shd w:val="clear" w:color="auto" w:fill="auto"/>
            <w:vAlign w:val="center"/>
            <w:hideMark/>
          </w:tcPr>
          <w:p w14:paraId="08702A24"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(2) Deferred Tax</w:t>
            </w:r>
          </w:p>
        </w:tc>
        <w:tc>
          <w:tcPr>
            <w:tcW w:w="1206" w:type="dxa"/>
            <w:tcBorders>
              <w:top w:val="nil"/>
              <w:left w:val="nil"/>
              <w:bottom w:val="nil"/>
              <w:right w:val="nil"/>
            </w:tcBorders>
            <w:shd w:val="clear" w:color="auto" w:fill="auto"/>
            <w:noWrap/>
            <w:vAlign w:val="center"/>
            <w:hideMark/>
          </w:tcPr>
          <w:p w14:paraId="520D4DAA"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6.77 </w:t>
            </w:r>
          </w:p>
        </w:tc>
        <w:tc>
          <w:tcPr>
            <w:tcW w:w="1206" w:type="dxa"/>
            <w:tcBorders>
              <w:top w:val="nil"/>
              <w:left w:val="nil"/>
              <w:bottom w:val="nil"/>
              <w:right w:val="nil"/>
            </w:tcBorders>
            <w:shd w:val="clear" w:color="auto" w:fill="auto"/>
            <w:noWrap/>
            <w:vAlign w:val="center"/>
            <w:hideMark/>
          </w:tcPr>
          <w:p w14:paraId="63696180" w14:textId="77777777" w:rsidR="007D0FED" w:rsidRPr="007D0FED" w:rsidRDefault="007D0FED">
            <w:pPr>
              <w:jc w:val="right"/>
              <w:rPr>
                <w:rFonts w:ascii="Arial" w:hAnsi="Arial" w:cs="Arial"/>
                <w:sz w:val="18"/>
                <w:szCs w:val="18"/>
              </w:rPr>
            </w:pPr>
            <w:r w:rsidRPr="007D0FED">
              <w:rPr>
                <w:rFonts w:ascii="Arial" w:hAnsi="Arial" w:cs="Arial"/>
                <w:sz w:val="18"/>
                <w:szCs w:val="18"/>
              </w:rPr>
              <w:t>(27.40)</w:t>
            </w:r>
          </w:p>
        </w:tc>
        <w:tc>
          <w:tcPr>
            <w:tcW w:w="1206" w:type="dxa"/>
            <w:tcBorders>
              <w:top w:val="nil"/>
              <w:left w:val="nil"/>
              <w:bottom w:val="nil"/>
              <w:right w:val="nil"/>
            </w:tcBorders>
            <w:shd w:val="clear" w:color="auto" w:fill="auto"/>
            <w:noWrap/>
            <w:vAlign w:val="center"/>
            <w:hideMark/>
          </w:tcPr>
          <w:p w14:paraId="5CCE572C"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0.00 </w:t>
            </w:r>
          </w:p>
        </w:tc>
        <w:tc>
          <w:tcPr>
            <w:tcW w:w="1206" w:type="dxa"/>
            <w:tcBorders>
              <w:top w:val="nil"/>
              <w:left w:val="nil"/>
              <w:bottom w:val="nil"/>
              <w:right w:val="nil"/>
            </w:tcBorders>
            <w:shd w:val="clear" w:color="auto" w:fill="auto"/>
            <w:noWrap/>
            <w:vAlign w:val="center"/>
            <w:hideMark/>
          </w:tcPr>
          <w:p w14:paraId="72F30D7F" w14:textId="77777777" w:rsidR="007D0FED" w:rsidRPr="007D0FED" w:rsidRDefault="007D0FED">
            <w:pPr>
              <w:jc w:val="right"/>
              <w:rPr>
                <w:rFonts w:ascii="Arial" w:hAnsi="Arial" w:cs="Arial"/>
                <w:sz w:val="18"/>
                <w:szCs w:val="18"/>
              </w:rPr>
            </w:pPr>
            <w:r w:rsidRPr="007D0FED">
              <w:rPr>
                <w:rFonts w:ascii="Arial" w:hAnsi="Arial" w:cs="Arial"/>
                <w:sz w:val="18"/>
                <w:szCs w:val="18"/>
              </w:rPr>
              <w:t>(14.40)</w:t>
            </w:r>
          </w:p>
        </w:tc>
        <w:tc>
          <w:tcPr>
            <w:tcW w:w="1206" w:type="dxa"/>
            <w:tcBorders>
              <w:top w:val="nil"/>
              <w:left w:val="nil"/>
              <w:bottom w:val="nil"/>
              <w:right w:val="nil"/>
            </w:tcBorders>
            <w:shd w:val="clear" w:color="auto" w:fill="auto"/>
            <w:noWrap/>
            <w:vAlign w:val="center"/>
            <w:hideMark/>
          </w:tcPr>
          <w:p w14:paraId="7159AB28" w14:textId="77777777" w:rsidR="007D0FED" w:rsidRPr="007D0FED" w:rsidRDefault="007D0FED">
            <w:pPr>
              <w:jc w:val="right"/>
              <w:rPr>
                <w:rFonts w:ascii="Arial" w:hAnsi="Arial" w:cs="Arial"/>
                <w:sz w:val="18"/>
                <w:szCs w:val="18"/>
              </w:rPr>
            </w:pPr>
            <w:r w:rsidRPr="007D0FED">
              <w:rPr>
                <w:rFonts w:ascii="Arial" w:hAnsi="Arial" w:cs="Arial"/>
                <w:sz w:val="18"/>
                <w:szCs w:val="18"/>
              </w:rPr>
              <w:t>(6.17)</w:t>
            </w:r>
          </w:p>
        </w:tc>
      </w:tr>
      <w:tr w:rsidR="007D0FED" w:rsidRPr="007D0FED" w14:paraId="4D987D35" w14:textId="77777777" w:rsidTr="007D0FED">
        <w:trPr>
          <w:trHeight w:val="288"/>
        </w:trPr>
        <w:tc>
          <w:tcPr>
            <w:tcW w:w="3330" w:type="dxa"/>
            <w:tcBorders>
              <w:top w:val="nil"/>
              <w:left w:val="nil"/>
              <w:bottom w:val="nil"/>
              <w:right w:val="nil"/>
            </w:tcBorders>
            <w:shd w:val="clear" w:color="auto" w:fill="auto"/>
            <w:vAlign w:val="center"/>
            <w:hideMark/>
          </w:tcPr>
          <w:p w14:paraId="0A8C057F"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(3) Short (Excess) Provision of Earlier Years</w:t>
            </w:r>
          </w:p>
        </w:tc>
        <w:tc>
          <w:tcPr>
            <w:tcW w:w="1206" w:type="dxa"/>
            <w:tcBorders>
              <w:top w:val="nil"/>
              <w:left w:val="nil"/>
              <w:bottom w:val="nil"/>
              <w:right w:val="nil"/>
            </w:tcBorders>
            <w:shd w:val="clear" w:color="auto" w:fill="auto"/>
            <w:noWrap/>
            <w:vAlign w:val="center"/>
            <w:hideMark/>
          </w:tcPr>
          <w:p w14:paraId="38BB880B"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0.14 </w:t>
            </w:r>
          </w:p>
        </w:tc>
        <w:tc>
          <w:tcPr>
            <w:tcW w:w="1206" w:type="dxa"/>
            <w:tcBorders>
              <w:top w:val="nil"/>
              <w:left w:val="nil"/>
              <w:bottom w:val="nil"/>
              <w:right w:val="nil"/>
            </w:tcBorders>
            <w:shd w:val="clear" w:color="auto" w:fill="auto"/>
            <w:noWrap/>
            <w:vAlign w:val="center"/>
            <w:hideMark/>
          </w:tcPr>
          <w:p w14:paraId="0D5EDC99" w14:textId="77777777" w:rsidR="007D0FED" w:rsidRPr="007D0FED" w:rsidRDefault="007D0FED">
            <w:pPr>
              <w:jc w:val="right"/>
              <w:rPr>
                <w:rFonts w:ascii="Arial" w:hAnsi="Arial" w:cs="Arial"/>
                <w:sz w:val="18"/>
                <w:szCs w:val="18"/>
              </w:rPr>
            </w:pPr>
            <w:r w:rsidRPr="007D0FED">
              <w:rPr>
                <w:rFonts w:ascii="Arial" w:hAnsi="Arial" w:cs="Arial"/>
                <w:sz w:val="18"/>
                <w:szCs w:val="18"/>
              </w:rPr>
              <w:t>(1.42)</w:t>
            </w:r>
          </w:p>
        </w:tc>
        <w:tc>
          <w:tcPr>
            <w:tcW w:w="1206" w:type="dxa"/>
            <w:tcBorders>
              <w:top w:val="nil"/>
              <w:left w:val="nil"/>
              <w:bottom w:val="nil"/>
              <w:right w:val="nil"/>
            </w:tcBorders>
            <w:shd w:val="clear" w:color="auto" w:fill="auto"/>
            <w:noWrap/>
            <w:vAlign w:val="center"/>
            <w:hideMark/>
          </w:tcPr>
          <w:p w14:paraId="0B41A1D1" w14:textId="77777777" w:rsidR="007D0FED" w:rsidRPr="007D0FED" w:rsidRDefault="007D0FED">
            <w:pPr>
              <w:jc w:val="right"/>
              <w:rPr>
                <w:rFonts w:ascii="Arial" w:hAnsi="Arial" w:cs="Arial"/>
                <w:sz w:val="18"/>
                <w:szCs w:val="18"/>
              </w:rPr>
            </w:pPr>
            <w:r w:rsidRPr="007D0FED">
              <w:rPr>
                <w:rFonts w:ascii="Arial" w:hAnsi="Arial" w:cs="Arial"/>
                <w:sz w:val="18"/>
                <w:szCs w:val="18"/>
              </w:rPr>
              <w:t>(7.42)</w:t>
            </w:r>
          </w:p>
        </w:tc>
        <w:tc>
          <w:tcPr>
            <w:tcW w:w="1206" w:type="dxa"/>
            <w:tcBorders>
              <w:top w:val="nil"/>
              <w:left w:val="nil"/>
              <w:bottom w:val="nil"/>
              <w:right w:val="nil"/>
            </w:tcBorders>
            <w:shd w:val="clear" w:color="auto" w:fill="auto"/>
            <w:noWrap/>
            <w:vAlign w:val="center"/>
            <w:hideMark/>
          </w:tcPr>
          <w:p w14:paraId="6FE9864C" w14:textId="77777777" w:rsidR="007D0FED" w:rsidRPr="007D0FED" w:rsidRDefault="007D0FED">
            <w:pPr>
              <w:jc w:val="right"/>
              <w:rPr>
                <w:rFonts w:ascii="Arial" w:hAnsi="Arial" w:cs="Arial"/>
                <w:sz w:val="18"/>
                <w:szCs w:val="18"/>
              </w:rPr>
            </w:pPr>
            <w:r w:rsidRPr="007D0FED">
              <w:rPr>
                <w:rFonts w:ascii="Arial" w:hAnsi="Arial" w:cs="Arial"/>
                <w:sz w:val="18"/>
                <w:szCs w:val="18"/>
              </w:rPr>
              <w:t>(0.14)</w:t>
            </w:r>
          </w:p>
        </w:tc>
        <w:tc>
          <w:tcPr>
            <w:tcW w:w="1206" w:type="dxa"/>
            <w:tcBorders>
              <w:top w:val="nil"/>
              <w:left w:val="nil"/>
              <w:bottom w:val="nil"/>
              <w:right w:val="nil"/>
            </w:tcBorders>
            <w:shd w:val="clear" w:color="auto" w:fill="auto"/>
            <w:noWrap/>
            <w:vAlign w:val="center"/>
            <w:hideMark/>
          </w:tcPr>
          <w:p w14:paraId="6CD1F45D" w14:textId="77777777" w:rsidR="007D0FED" w:rsidRPr="007D0FED" w:rsidRDefault="007D0FED">
            <w:pPr>
              <w:jc w:val="right"/>
              <w:rPr>
                <w:rFonts w:ascii="Arial" w:hAnsi="Arial" w:cs="Arial"/>
                <w:sz w:val="18"/>
                <w:szCs w:val="18"/>
              </w:rPr>
            </w:pPr>
            <w:r w:rsidRPr="007D0FED">
              <w:rPr>
                <w:rFonts w:ascii="Arial" w:hAnsi="Arial" w:cs="Arial"/>
                <w:sz w:val="18"/>
                <w:szCs w:val="18"/>
              </w:rPr>
              <w:t>(0.24)</w:t>
            </w:r>
          </w:p>
        </w:tc>
      </w:tr>
      <w:tr w:rsidR="007D0FED" w:rsidRPr="007D0FED" w14:paraId="36587A6E" w14:textId="77777777" w:rsidTr="007D0FED">
        <w:trPr>
          <w:trHeight w:val="288"/>
        </w:trPr>
        <w:tc>
          <w:tcPr>
            <w:tcW w:w="3330" w:type="dxa"/>
            <w:tcBorders>
              <w:top w:val="nil"/>
              <w:left w:val="nil"/>
              <w:bottom w:val="single" w:sz="4" w:space="0" w:color="auto"/>
              <w:right w:val="nil"/>
            </w:tcBorders>
            <w:shd w:val="clear" w:color="auto" w:fill="auto"/>
            <w:vAlign w:val="center"/>
            <w:hideMark/>
          </w:tcPr>
          <w:p w14:paraId="6E0849F8"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Total Tax Expenses</w:t>
            </w:r>
          </w:p>
        </w:tc>
        <w:tc>
          <w:tcPr>
            <w:tcW w:w="1206" w:type="dxa"/>
            <w:tcBorders>
              <w:top w:val="nil"/>
              <w:left w:val="nil"/>
              <w:bottom w:val="single" w:sz="4" w:space="0" w:color="auto"/>
              <w:right w:val="nil"/>
            </w:tcBorders>
            <w:shd w:val="clear" w:color="auto" w:fill="auto"/>
            <w:noWrap/>
            <w:vAlign w:val="center"/>
            <w:hideMark/>
          </w:tcPr>
          <w:p w14:paraId="4F0AA8A0" w14:textId="77777777" w:rsidR="007D0FED" w:rsidRPr="007D0FED" w:rsidRDefault="007D0FED">
            <w:pPr>
              <w:jc w:val="right"/>
              <w:rPr>
                <w:rFonts w:ascii="Arial" w:hAnsi="Arial" w:cs="Arial"/>
                <w:sz w:val="18"/>
                <w:szCs w:val="18"/>
              </w:rPr>
            </w:pPr>
            <w:r w:rsidRPr="007D0FED">
              <w:rPr>
                <w:rFonts w:ascii="Arial" w:hAnsi="Arial" w:cs="Arial"/>
                <w:sz w:val="18"/>
                <w:szCs w:val="18"/>
              </w:rPr>
              <w:t xml:space="preserve">30.36 </w:t>
            </w:r>
          </w:p>
        </w:tc>
        <w:tc>
          <w:tcPr>
            <w:tcW w:w="1206" w:type="dxa"/>
            <w:tcBorders>
              <w:top w:val="nil"/>
              <w:left w:val="nil"/>
              <w:bottom w:val="single" w:sz="4" w:space="0" w:color="auto"/>
              <w:right w:val="nil"/>
            </w:tcBorders>
            <w:shd w:val="clear" w:color="auto" w:fill="auto"/>
            <w:noWrap/>
            <w:vAlign w:val="center"/>
            <w:hideMark/>
          </w:tcPr>
          <w:p w14:paraId="66F3F3F0" w14:textId="77777777" w:rsidR="007D0FED" w:rsidRPr="007D0FED" w:rsidRDefault="007D0FED">
            <w:pPr>
              <w:jc w:val="right"/>
              <w:rPr>
                <w:rFonts w:ascii="Arial" w:hAnsi="Arial" w:cs="Arial"/>
                <w:sz w:val="18"/>
                <w:szCs w:val="18"/>
              </w:rPr>
            </w:pPr>
            <w:r w:rsidRPr="007D0FED">
              <w:rPr>
                <w:rFonts w:ascii="Arial" w:hAnsi="Arial" w:cs="Arial"/>
                <w:sz w:val="18"/>
                <w:szCs w:val="18"/>
              </w:rPr>
              <w:t>(24.21)</w:t>
            </w:r>
          </w:p>
        </w:tc>
        <w:tc>
          <w:tcPr>
            <w:tcW w:w="1206" w:type="dxa"/>
            <w:tcBorders>
              <w:top w:val="nil"/>
              <w:left w:val="nil"/>
              <w:bottom w:val="single" w:sz="4" w:space="0" w:color="auto"/>
              <w:right w:val="nil"/>
            </w:tcBorders>
            <w:shd w:val="clear" w:color="auto" w:fill="auto"/>
            <w:noWrap/>
            <w:vAlign w:val="center"/>
            <w:hideMark/>
          </w:tcPr>
          <w:p w14:paraId="37E23B05" w14:textId="77777777" w:rsidR="007D0FED" w:rsidRPr="007D0FED" w:rsidRDefault="007D0FED">
            <w:pPr>
              <w:jc w:val="right"/>
              <w:rPr>
                <w:rFonts w:ascii="Arial" w:hAnsi="Arial" w:cs="Arial"/>
                <w:sz w:val="18"/>
                <w:szCs w:val="18"/>
              </w:rPr>
            </w:pPr>
            <w:r w:rsidRPr="007D0FED">
              <w:rPr>
                <w:rFonts w:ascii="Arial" w:hAnsi="Arial" w:cs="Arial"/>
                <w:sz w:val="18"/>
                <w:szCs w:val="18"/>
              </w:rPr>
              <w:t>(7.42)</w:t>
            </w:r>
          </w:p>
        </w:tc>
        <w:tc>
          <w:tcPr>
            <w:tcW w:w="1206" w:type="dxa"/>
            <w:tcBorders>
              <w:top w:val="nil"/>
              <w:left w:val="nil"/>
              <w:bottom w:val="single" w:sz="4" w:space="0" w:color="auto"/>
              <w:right w:val="nil"/>
            </w:tcBorders>
            <w:shd w:val="clear" w:color="auto" w:fill="auto"/>
            <w:noWrap/>
            <w:vAlign w:val="center"/>
            <w:hideMark/>
          </w:tcPr>
          <w:p w14:paraId="7CFEF9D1" w14:textId="77777777" w:rsidR="007D0FED" w:rsidRPr="007D0FED" w:rsidRDefault="007D0FED">
            <w:pPr>
              <w:jc w:val="right"/>
              <w:rPr>
                <w:rFonts w:ascii="Arial" w:hAnsi="Arial" w:cs="Arial"/>
                <w:sz w:val="18"/>
                <w:szCs w:val="18"/>
              </w:rPr>
            </w:pPr>
            <w:r w:rsidRPr="007D0FED">
              <w:rPr>
                <w:rFonts w:ascii="Arial" w:hAnsi="Arial" w:cs="Arial"/>
                <w:sz w:val="18"/>
                <w:szCs w:val="18"/>
              </w:rPr>
              <w:t>(14.54)</w:t>
            </w:r>
          </w:p>
        </w:tc>
        <w:tc>
          <w:tcPr>
            <w:tcW w:w="1206" w:type="dxa"/>
            <w:tcBorders>
              <w:top w:val="nil"/>
              <w:left w:val="nil"/>
              <w:bottom w:val="single" w:sz="4" w:space="0" w:color="auto"/>
              <w:right w:val="nil"/>
            </w:tcBorders>
            <w:shd w:val="clear" w:color="auto" w:fill="auto"/>
            <w:noWrap/>
            <w:vAlign w:val="center"/>
            <w:hideMark/>
          </w:tcPr>
          <w:p w14:paraId="5CC2C04F" w14:textId="77777777" w:rsidR="007D0FED" w:rsidRPr="007D0FED" w:rsidRDefault="007D0FED">
            <w:pPr>
              <w:jc w:val="right"/>
              <w:rPr>
                <w:rFonts w:ascii="Arial" w:hAnsi="Arial" w:cs="Arial"/>
                <w:sz w:val="18"/>
                <w:szCs w:val="18"/>
              </w:rPr>
            </w:pPr>
            <w:r w:rsidRPr="007D0FED">
              <w:rPr>
                <w:rFonts w:ascii="Arial" w:hAnsi="Arial" w:cs="Arial"/>
                <w:sz w:val="18"/>
                <w:szCs w:val="18"/>
              </w:rPr>
              <w:t>(6.42)</w:t>
            </w:r>
          </w:p>
        </w:tc>
      </w:tr>
      <w:tr w:rsidR="007D0FED" w:rsidRPr="007D0FED" w14:paraId="33A1FFF2" w14:textId="77777777" w:rsidTr="007D0FED">
        <w:trPr>
          <w:trHeight w:val="288"/>
        </w:trPr>
        <w:tc>
          <w:tcPr>
            <w:tcW w:w="3330" w:type="dxa"/>
            <w:tcBorders>
              <w:top w:val="nil"/>
              <w:left w:val="nil"/>
              <w:bottom w:val="single" w:sz="4" w:space="0" w:color="auto"/>
              <w:right w:val="nil"/>
            </w:tcBorders>
            <w:shd w:val="clear" w:color="auto" w:fill="auto"/>
            <w:vAlign w:val="center"/>
            <w:hideMark/>
          </w:tcPr>
          <w:p w14:paraId="7B5D9EBB"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Profit for the Year</w:t>
            </w:r>
          </w:p>
        </w:tc>
        <w:tc>
          <w:tcPr>
            <w:tcW w:w="1206" w:type="dxa"/>
            <w:tcBorders>
              <w:top w:val="nil"/>
              <w:left w:val="nil"/>
              <w:bottom w:val="single" w:sz="4" w:space="0" w:color="auto"/>
              <w:right w:val="nil"/>
            </w:tcBorders>
            <w:shd w:val="clear" w:color="auto" w:fill="auto"/>
            <w:noWrap/>
            <w:vAlign w:val="center"/>
            <w:hideMark/>
          </w:tcPr>
          <w:p w14:paraId="519F64CB"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 xml:space="preserve">10.70 </w:t>
            </w:r>
          </w:p>
        </w:tc>
        <w:tc>
          <w:tcPr>
            <w:tcW w:w="1206" w:type="dxa"/>
            <w:tcBorders>
              <w:top w:val="nil"/>
              <w:left w:val="nil"/>
              <w:bottom w:val="single" w:sz="4" w:space="0" w:color="auto"/>
              <w:right w:val="nil"/>
            </w:tcBorders>
            <w:shd w:val="clear" w:color="auto" w:fill="auto"/>
            <w:noWrap/>
            <w:vAlign w:val="center"/>
            <w:hideMark/>
          </w:tcPr>
          <w:p w14:paraId="6AEA9922"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(35.88)</w:t>
            </w:r>
          </w:p>
        </w:tc>
        <w:tc>
          <w:tcPr>
            <w:tcW w:w="1206" w:type="dxa"/>
            <w:tcBorders>
              <w:top w:val="nil"/>
              <w:left w:val="nil"/>
              <w:bottom w:val="single" w:sz="4" w:space="0" w:color="auto"/>
              <w:right w:val="nil"/>
            </w:tcBorders>
            <w:shd w:val="clear" w:color="auto" w:fill="auto"/>
            <w:noWrap/>
            <w:vAlign w:val="center"/>
            <w:hideMark/>
          </w:tcPr>
          <w:p w14:paraId="4501A1F1"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(226.68)</w:t>
            </w:r>
          </w:p>
        </w:tc>
        <w:tc>
          <w:tcPr>
            <w:tcW w:w="1206" w:type="dxa"/>
            <w:tcBorders>
              <w:top w:val="nil"/>
              <w:left w:val="nil"/>
              <w:bottom w:val="single" w:sz="4" w:space="0" w:color="auto"/>
              <w:right w:val="nil"/>
            </w:tcBorders>
            <w:shd w:val="clear" w:color="auto" w:fill="auto"/>
            <w:noWrap/>
            <w:vAlign w:val="center"/>
            <w:hideMark/>
          </w:tcPr>
          <w:p w14:paraId="6AAE664D"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(87.18)</w:t>
            </w:r>
          </w:p>
        </w:tc>
        <w:tc>
          <w:tcPr>
            <w:tcW w:w="1206" w:type="dxa"/>
            <w:tcBorders>
              <w:top w:val="nil"/>
              <w:left w:val="nil"/>
              <w:bottom w:val="single" w:sz="4" w:space="0" w:color="auto"/>
              <w:right w:val="nil"/>
            </w:tcBorders>
            <w:shd w:val="clear" w:color="auto" w:fill="auto"/>
            <w:noWrap/>
            <w:vAlign w:val="center"/>
            <w:hideMark/>
          </w:tcPr>
          <w:p w14:paraId="3F978A50" w14:textId="77777777" w:rsidR="007D0FED" w:rsidRPr="007D0FED" w:rsidRDefault="007D0FED">
            <w:pPr>
              <w:jc w:val="right"/>
              <w:rPr>
                <w:rFonts w:ascii="Arial" w:hAnsi="Arial" w:cs="Arial"/>
                <w:b/>
                <w:bCs/>
                <w:sz w:val="18"/>
                <w:szCs w:val="18"/>
              </w:rPr>
            </w:pPr>
            <w:r w:rsidRPr="007D0FED">
              <w:rPr>
                <w:rFonts w:ascii="Arial" w:hAnsi="Arial" w:cs="Arial"/>
                <w:b/>
                <w:bCs/>
                <w:sz w:val="18"/>
                <w:szCs w:val="18"/>
              </w:rPr>
              <w:t>(58.43)</w:t>
            </w:r>
          </w:p>
        </w:tc>
      </w:tr>
    </w:tbl>
    <w:p w14:paraId="7380316C" w14:textId="77777777" w:rsidR="00FF5B63" w:rsidRDefault="00FF5B63" w:rsidP="0039568C">
      <w:pPr>
        <w:pStyle w:val="Footnote"/>
        <w:rPr>
          <w:rFonts w:eastAsia="Calibri"/>
        </w:rPr>
      </w:pPr>
    </w:p>
    <w:p w14:paraId="067730EF" w14:textId="1AAE8B1C" w:rsidR="00FE7112" w:rsidRPr="000710D2" w:rsidRDefault="00E04B43" w:rsidP="00E04B43">
      <w:pPr>
        <w:pStyle w:val="Footnote"/>
        <w:rPr>
          <w:rFonts w:eastAsia="Calibri"/>
        </w:rPr>
      </w:pPr>
      <w:r w:rsidRPr="000710D2">
        <w:rPr>
          <w:rFonts w:eastAsia="Calibri"/>
        </w:rPr>
        <w:t xml:space="preserve">Source: </w:t>
      </w:r>
      <w:r>
        <w:rPr>
          <w:rFonts w:eastAsia="Calibri"/>
        </w:rPr>
        <w:t xml:space="preserve">Sundaram, </w:t>
      </w:r>
      <w:r w:rsidRPr="00AA2D48">
        <w:rPr>
          <w:rFonts w:eastAsia="Calibri"/>
        </w:rPr>
        <w:t>19th Annual Report 2012–12</w:t>
      </w:r>
      <w:r>
        <w:rPr>
          <w:rFonts w:eastAsia="Calibri"/>
        </w:rPr>
        <w:t xml:space="preserve">; Sundaram, </w:t>
      </w:r>
      <w:r w:rsidRPr="00AA2D48">
        <w:rPr>
          <w:rFonts w:eastAsia="Calibri"/>
        </w:rPr>
        <w:t>20th Annual Report 2013–14</w:t>
      </w:r>
      <w:r>
        <w:rPr>
          <w:rFonts w:eastAsia="Calibri"/>
        </w:rPr>
        <w:t xml:space="preserve">; Sundaram, </w:t>
      </w:r>
      <w:r w:rsidRPr="00AA2D48">
        <w:rPr>
          <w:rFonts w:eastAsia="Calibri"/>
        </w:rPr>
        <w:t>21st Annual Report 2014–15</w:t>
      </w:r>
      <w:r>
        <w:rPr>
          <w:rFonts w:eastAsia="Calibri"/>
        </w:rPr>
        <w:t xml:space="preserve">; Sundaram, </w:t>
      </w:r>
      <w:r w:rsidRPr="00AA2D48">
        <w:rPr>
          <w:rFonts w:eastAsia="Calibri"/>
        </w:rPr>
        <w:t>22nd Annual Report 2015–2016</w:t>
      </w:r>
      <w:r>
        <w:rPr>
          <w:rFonts w:eastAsia="Calibri"/>
        </w:rPr>
        <w:t xml:space="preserve">; Sundaram, </w:t>
      </w:r>
      <w:r w:rsidRPr="00AA2D48">
        <w:rPr>
          <w:rFonts w:eastAsia="Calibri"/>
        </w:rPr>
        <w:t>23rd Annual Report 2016–2017</w:t>
      </w:r>
      <w:r>
        <w:rPr>
          <w:rFonts w:eastAsia="Calibri"/>
        </w:rPr>
        <w:t xml:space="preserve">; all accessed May 30, 2019, </w:t>
      </w:r>
      <w:r w:rsidRPr="00E04B43">
        <w:rPr>
          <w:rFonts w:eastAsia="Calibri"/>
        </w:rPr>
        <w:t>www.sundaramgroups.in/investors/annual-report-of-sundaram</w:t>
      </w:r>
      <w:r>
        <w:rPr>
          <w:rFonts w:eastAsia="Calibri"/>
        </w:rPr>
        <w:t>.</w:t>
      </w:r>
    </w:p>
    <w:p w14:paraId="7B08CC60" w14:textId="77777777" w:rsidR="00FF5B63" w:rsidRDefault="00FF5B63" w:rsidP="00E04B43">
      <w:pPr>
        <w:pStyle w:val="ExhibitText"/>
        <w:rPr>
          <w:rFonts w:eastAsia="Calibri"/>
        </w:rPr>
      </w:pPr>
      <w:r>
        <w:rPr>
          <w:rFonts w:eastAsia="Calibri"/>
        </w:rPr>
        <w:br w:type="page"/>
      </w:r>
    </w:p>
    <w:p w14:paraId="0F8074BA" w14:textId="3742FB8C" w:rsidR="00FE7112" w:rsidRDefault="00FE7112" w:rsidP="007D0FED">
      <w:pPr>
        <w:pStyle w:val="ExhibitHeading"/>
        <w:rPr>
          <w:rFonts w:eastAsia="Calibri"/>
        </w:rPr>
      </w:pPr>
      <w:r w:rsidRPr="000710D2">
        <w:rPr>
          <w:rFonts w:eastAsia="Calibri"/>
        </w:rPr>
        <w:lastRenderedPageBreak/>
        <w:t xml:space="preserve">EXHIBIT 13: </w:t>
      </w:r>
      <w:r w:rsidR="007D0FED" w:rsidRPr="007D0FED">
        <w:rPr>
          <w:rFonts w:eastAsia="Calibri"/>
        </w:rPr>
        <w:t>Sundaram, Consolidated Balance Sheet (2013–2017), in ₹ millions</w:t>
      </w:r>
    </w:p>
    <w:p w14:paraId="6F85EC87" w14:textId="77777777" w:rsidR="00FF5B63" w:rsidRPr="000710D2" w:rsidRDefault="00FF5B63" w:rsidP="007D0FED">
      <w:pPr>
        <w:pStyle w:val="ExhibitText"/>
        <w:rPr>
          <w:rFonts w:eastAsia="Calibri"/>
        </w:rPr>
      </w:pPr>
    </w:p>
    <w:tbl>
      <w:tblPr>
        <w:tblW w:w="5000" w:type="pct"/>
        <w:tblLook w:val="04A0" w:firstRow="1" w:lastRow="0" w:firstColumn="1" w:lastColumn="0" w:noHBand="0" w:noVBand="1"/>
      </w:tblPr>
      <w:tblGrid>
        <w:gridCol w:w="3171"/>
        <w:gridCol w:w="1237"/>
        <w:gridCol w:w="1238"/>
        <w:gridCol w:w="1238"/>
        <w:gridCol w:w="1238"/>
        <w:gridCol w:w="1238"/>
      </w:tblGrid>
      <w:tr w:rsidR="007D0FED" w:rsidRPr="007D0FED" w14:paraId="15CA6579" w14:textId="77777777" w:rsidTr="00F13915">
        <w:trPr>
          <w:trHeight w:val="259"/>
        </w:trPr>
        <w:tc>
          <w:tcPr>
            <w:tcW w:w="3700" w:type="dxa"/>
            <w:tcBorders>
              <w:top w:val="single" w:sz="4" w:space="0" w:color="auto"/>
              <w:left w:val="nil"/>
              <w:bottom w:val="single" w:sz="8" w:space="0" w:color="auto"/>
              <w:right w:val="nil"/>
            </w:tcBorders>
            <w:shd w:val="clear" w:color="auto" w:fill="auto"/>
            <w:noWrap/>
            <w:vAlign w:val="center"/>
            <w:hideMark/>
          </w:tcPr>
          <w:p w14:paraId="32B31C6A" w14:textId="68C8A2AF" w:rsidR="007D0FED" w:rsidRPr="007D0FED" w:rsidRDefault="001C073C">
            <w:pPr>
              <w:jc w:val="right"/>
              <w:rPr>
                <w:rFonts w:ascii="Arial" w:hAnsi="Arial" w:cs="Arial"/>
                <w:b/>
                <w:bCs/>
                <w:color w:val="000000"/>
                <w:sz w:val="18"/>
                <w:szCs w:val="18"/>
              </w:rPr>
            </w:pPr>
            <w:r>
              <w:rPr>
                <w:rFonts w:ascii="Arial" w:hAnsi="Arial" w:cs="Arial"/>
                <w:b/>
                <w:bCs/>
                <w:color w:val="000000"/>
                <w:sz w:val="18"/>
                <w:szCs w:val="18"/>
              </w:rPr>
              <w:t>Y</w:t>
            </w:r>
            <w:r w:rsidR="007D0FED" w:rsidRPr="007D0FED">
              <w:rPr>
                <w:rFonts w:ascii="Arial" w:hAnsi="Arial" w:cs="Arial"/>
                <w:b/>
                <w:bCs/>
                <w:color w:val="000000"/>
                <w:sz w:val="18"/>
                <w:szCs w:val="18"/>
              </w:rPr>
              <w:t>ear ended March 31st</w:t>
            </w:r>
          </w:p>
        </w:tc>
        <w:tc>
          <w:tcPr>
            <w:tcW w:w="1420" w:type="dxa"/>
            <w:tcBorders>
              <w:top w:val="single" w:sz="4" w:space="0" w:color="auto"/>
              <w:left w:val="nil"/>
              <w:bottom w:val="single" w:sz="8" w:space="0" w:color="auto"/>
              <w:right w:val="nil"/>
            </w:tcBorders>
            <w:shd w:val="clear" w:color="auto" w:fill="auto"/>
            <w:vAlign w:val="center"/>
            <w:hideMark/>
          </w:tcPr>
          <w:p w14:paraId="1C55EB7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2013</w:t>
            </w:r>
          </w:p>
        </w:tc>
        <w:tc>
          <w:tcPr>
            <w:tcW w:w="1420" w:type="dxa"/>
            <w:tcBorders>
              <w:top w:val="single" w:sz="4" w:space="0" w:color="auto"/>
              <w:left w:val="nil"/>
              <w:bottom w:val="single" w:sz="8" w:space="0" w:color="auto"/>
              <w:right w:val="nil"/>
            </w:tcBorders>
            <w:shd w:val="clear" w:color="auto" w:fill="auto"/>
            <w:vAlign w:val="center"/>
            <w:hideMark/>
          </w:tcPr>
          <w:p w14:paraId="27382A93"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2014</w:t>
            </w:r>
          </w:p>
        </w:tc>
        <w:tc>
          <w:tcPr>
            <w:tcW w:w="1420" w:type="dxa"/>
            <w:tcBorders>
              <w:top w:val="single" w:sz="4" w:space="0" w:color="auto"/>
              <w:left w:val="nil"/>
              <w:bottom w:val="single" w:sz="8" w:space="0" w:color="auto"/>
              <w:right w:val="nil"/>
            </w:tcBorders>
            <w:shd w:val="clear" w:color="auto" w:fill="auto"/>
            <w:vAlign w:val="center"/>
            <w:hideMark/>
          </w:tcPr>
          <w:p w14:paraId="30C60F2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2015</w:t>
            </w:r>
          </w:p>
        </w:tc>
        <w:tc>
          <w:tcPr>
            <w:tcW w:w="1420" w:type="dxa"/>
            <w:tcBorders>
              <w:top w:val="single" w:sz="4" w:space="0" w:color="auto"/>
              <w:left w:val="nil"/>
              <w:bottom w:val="single" w:sz="8" w:space="0" w:color="auto"/>
              <w:right w:val="nil"/>
            </w:tcBorders>
            <w:shd w:val="clear" w:color="auto" w:fill="auto"/>
            <w:vAlign w:val="center"/>
            <w:hideMark/>
          </w:tcPr>
          <w:p w14:paraId="394075DB"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2016</w:t>
            </w:r>
          </w:p>
        </w:tc>
        <w:tc>
          <w:tcPr>
            <w:tcW w:w="1420" w:type="dxa"/>
            <w:tcBorders>
              <w:top w:val="single" w:sz="4" w:space="0" w:color="auto"/>
              <w:left w:val="nil"/>
              <w:bottom w:val="single" w:sz="8" w:space="0" w:color="auto"/>
              <w:right w:val="nil"/>
            </w:tcBorders>
            <w:shd w:val="clear" w:color="auto" w:fill="auto"/>
            <w:vAlign w:val="center"/>
            <w:hideMark/>
          </w:tcPr>
          <w:p w14:paraId="78F623DA"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2017</w:t>
            </w:r>
          </w:p>
        </w:tc>
      </w:tr>
      <w:tr w:rsidR="007D0FED" w:rsidRPr="007D0FED" w14:paraId="29B6BBD3" w14:textId="77777777" w:rsidTr="00F13915">
        <w:trPr>
          <w:trHeight w:val="259"/>
        </w:trPr>
        <w:tc>
          <w:tcPr>
            <w:tcW w:w="3700" w:type="dxa"/>
            <w:tcBorders>
              <w:top w:val="nil"/>
              <w:left w:val="nil"/>
              <w:bottom w:val="nil"/>
              <w:right w:val="nil"/>
            </w:tcBorders>
            <w:shd w:val="clear" w:color="auto" w:fill="auto"/>
            <w:noWrap/>
            <w:vAlign w:val="center"/>
            <w:hideMark/>
          </w:tcPr>
          <w:p w14:paraId="10A38F6D"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EQUITY AND LIABILITIES</w:t>
            </w:r>
          </w:p>
        </w:tc>
        <w:tc>
          <w:tcPr>
            <w:tcW w:w="1420" w:type="dxa"/>
            <w:tcBorders>
              <w:top w:val="nil"/>
              <w:left w:val="nil"/>
              <w:bottom w:val="nil"/>
              <w:right w:val="nil"/>
            </w:tcBorders>
            <w:shd w:val="clear" w:color="auto" w:fill="auto"/>
            <w:noWrap/>
            <w:vAlign w:val="center"/>
            <w:hideMark/>
          </w:tcPr>
          <w:p w14:paraId="6DC21279"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494BAFE8"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77A82C2C"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09B38C79"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4820B46E" w14:textId="77777777" w:rsidR="007D0FED" w:rsidRPr="007D0FED" w:rsidRDefault="007D0FED">
            <w:pPr>
              <w:rPr>
                <w:sz w:val="18"/>
                <w:szCs w:val="18"/>
              </w:rPr>
            </w:pPr>
          </w:p>
        </w:tc>
      </w:tr>
      <w:tr w:rsidR="007D0FED" w:rsidRPr="007D0FED" w14:paraId="5122B75C" w14:textId="77777777" w:rsidTr="00F13915">
        <w:trPr>
          <w:trHeight w:val="259"/>
        </w:trPr>
        <w:tc>
          <w:tcPr>
            <w:tcW w:w="3700" w:type="dxa"/>
            <w:tcBorders>
              <w:top w:val="nil"/>
              <w:left w:val="nil"/>
              <w:bottom w:val="nil"/>
              <w:right w:val="nil"/>
            </w:tcBorders>
            <w:shd w:val="clear" w:color="auto" w:fill="auto"/>
            <w:noWrap/>
            <w:vAlign w:val="center"/>
            <w:hideMark/>
          </w:tcPr>
          <w:p w14:paraId="62505BA7" w14:textId="445FE758"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Shareholders</w:t>
            </w:r>
            <w:r w:rsidR="001D594C">
              <w:rPr>
                <w:rFonts w:ascii="Arial" w:hAnsi="Arial" w:cs="Arial"/>
                <w:b/>
                <w:bCs/>
                <w:color w:val="000000"/>
                <w:sz w:val="18"/>
                <w:szCs w:val="18"/>
              </w:rPr>
              <w:t>’</w:t>
            </w:r>
            <w:r w:rsidRPr="007D0FED">
              <w:rPr>
                <w:rFonts w:ascii="Arial" w:hAnsi="Arial" w:cs="Arial"/>
                <w:b/>
                <w:bCs/>
                <w:color w:val="000000"/>
                <w:sz w:val="18"/>
                <w:szCs w:val="18"/>
              </w:rPr>
              <w:t xml:space="preserve"> Funds</w:t>
            </w:r>
          </w:p>
        </w:tc>
        <w:tc>
          <w:tcPr>
            <w:tcW w:w="1420" w:type="dxa"/>
            <w:tcBorders>
              <w:top w:val="nil"/>
              <w:left w:val="nil"/>
              <w:bottom w:val="nil"/>
              <w:right w:val="nil"/>
            </w:tcBorders>
            <w:shd w:val="clear" w:color="auto" w:fill="auto"/>
            <w:noWrap/>
            <w:vAlign w:val="center"/>
            <w:hideMark/>
          </w:tcPr>
          <w:p w14:paraId="3FD8F2E1"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00EA7A15"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3E5A3106"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25179244"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14530CE7" w14:textId="77777777" w:rsidR="007D0FED" w:rsidRPr="007D0FED" w:rsidRDefault="007D0FED">
            <w:pPr>
              <w:rPr>
                <w:sz w:val="18"/>
                <w:szCs w:val="18"/>
              </w:rPr>
            </w:pPr>
          </w:p>
        </w:tc>
      </w:tr>
      <w:tr w:rsidR="007D0FED" w:rsidRPr="007D0FED" w14:paraId="13EF6877" w14:textId="77777777" w:rsidTr="00F13915">
        <w:trPr>
          <w:trHeight w:val="259"/>
        </w:trPr>
        <w:tc>
          <w:tcPr>
            <w:tcW w:w="3700" w:type="dxa"/>
            <w:tcBorders>
              <w:top w:val="nil"/>
              <w:left w:val="nil"/>
              <w:bottom w:val="nil"/>
              <w:right w:val="nil"/>
            </w:tcBorders>
            <w:shd w:val="clear" w:color="auto" w:fill="auto"/>
            <w:noWrap/>
            <w:vAlign w:val="center"/>
            <w:hideMark/>
          </w:tcPr>
          <w:p w14:paraId="3BE11C2A"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Share Capital </w:t>
            </w:r>
          </w:p>
        </w:tc>
        <w:tc>
          <w:tcPr>
            <w:tcW w:w="1420" w:type="dxa"/>
            <w:tcBorders>
              <w:top w:val="nil"/>
              <w:left w:val="nil"/>
              <w:bottom w:val="nil"/>
              <w:right w:val="nil"/>
            </w:tcBorders>
            <w:shd w:val="clear" w:color="auto" w:fill="auto"/>
            <w:noWrap/>
            <w:vAlign w:val="center"/>
            <w:hideMark/>
          </w:tcPr>
          <w:p w14:paraId="460245A2"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6036318A"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1A17653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0E936A12"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215.61 </w:t>
            </w:r>
          </w:p>
        </w:tc>
        <w:tc>
          <w:tcPr>
            <w:tcW w:w="1420" w:type="dxa"/>
            <w:tcBorders>
              <w:top w:val="nil"/>
              <w:left w:val="nil"/>
              <w:bottom w:val="nil"/>
              <w:right w:val="nil"/>
            </w:tcBorders>
            <w:shd w:val="clear" w:color="auto" w:fill="auto"/>
            <w:noWrap/>
            <w:vAlign w:val="center"/>
            <w:hideMark/>
          </w:tcPr>
          <w:p w14:paraId="4858DBA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245.61 </w:t>
            </w:r>
          </w:p>
        </w:tc>
      </w:tr>
      <w:tr w:rsidR="007D0FED" w:rsidRPr="007D0FED" w14:paraId="7C7A7ACC" w14:textId="77777777" w:rsidTr="00F13915">
        <w:trPr>
          <w:trHeight w:val="259"/>
        </w:trPr>
        <w:tc>
          <w:tcPr>
            <w:tcW w:w="3700" w:type="dxa"/>
            <w:tcBorders>
              <w:top w:val="nil"/>
              <w:left w:val="nil"/>
              <w:bottom w:val="nil"/>
              <w:right w:val="nil"/>
            </w:tcBorders>
            <w:shd w:val="clear" w:color="auto" w:fill="auto"/>
            <w:noWrap/>
            <w:vAlign w:val="center"/>
            <w:hideMark/>
          </w:tcPr>
          <w:p w14:paraId="62876C0E"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Reserves and Surplus </w:t>
            </w:r>
          </w:p>
        </w:tc>
        <w:tc>
          <w:tcPr>
            <w:tcW w:w="1420" w:type="dxa"/>
            <w:tcBorders>
              <w:top w:val="nil"/>
              <w:left w:val="nil"/>
              <w:bottom w:val="nil"/>
              <w:right w:val="nil"/>
            </w:tcBorders>
            <w:shd w:val="clear" w:color="auto" w:fill="auto"/>
            <w:noWrap/>
            <w:vAlign w:val="center"/>
            <w:hideMark/>
          </w:tcPr>
          <w:p w14:paraId="0049323A"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841.05 </w:t>
            </w:r>
          </w:p>
        </w:tc>
        <w:tc>
          <w:tcPr>
            <w:tcW w:w="1420" w:type="dxa"/>
            <w:tcBorders>
              <w:top w:val="nil"/>
              <w:left w:val="nil"/>
              <w:bottom w:val="nil"/>
              <w:right w:val="nil"/>
            </w:tcBorders>
            <w:shd w:val="clear" w:color="auto" w:fill="auto"/>
            <w:noWrap/>
            <w:vAlign w:val="center"/>
            <w:hideMark/>
          </w:tcPr>
          <w:p w14:paraId="1318861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1,246.40 </w:t>
            </w:r>
          </w:p>
        </w:tc>
        <w:tc>
          <w:tcPr>
            <w:tcW w:w="1420" w:type="dxa"/>
            <w:tcBorders>
              <w:top w:val="nil"/>
              <w:left w:val="nil"/>
              <w:bottom w:val="nil"/>
              <w:right w:val="nil"/>
            </w:tcBorders>
            <w:shd w:val="clear" w:color="auto" w:fill="auto"/>
            <w:noWrap/>
            <w:vAlign w:val="center"/>
            <w:hideMark/>
          </w:tcPr>
          <w:p w14:paraId="2EDC912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734.56 </w:t>
            </w:r>
          </w:p>
        </w:tc>
        <w:tc>
          <w:tcPr>
            <w:tcW w:w="1420" w:type="dxa"/>
            <w:tcBorders>
              <w:top w:val="nil"/>
              <w:left w:val="nil"/>
              <w:bottom w:val="nil"/>
              <w:right w:val="nil"/>
            </w:tcBorders>
            <w:shd w:val="clear" w:color="auto" w:fill="auto"/>
            <w:noWrap/>
            <w:vAlign w:val="center"/>
            <w:hideMark/>
          </w:tcPr>
          <w:p w14:paraId="5EB9258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600.89 </w:t>
            </w:r>
          </w:p>
        </w:tc>
        <w:tc>
          <w:tcPr>
            <w:tcW w:w="1420" w:type="dxa"/>
            <w:tcBorders>
              <w:top w:val="nil"/>
              <w:left w:val="nil"/>
              <w:bottom w:val="nil"/>
              <w:right w:val="nil"/>
            </w:tcBorders>
            <w:shd w:val="clear" w:color="auto" w:fill="auto"/>
            <w:noWrap/>
            <w:vAlign w:val="center"/>
            <w:hideMark/>
          </w:tcPr>
          <w:p w14:paraId="7FE12CA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635.47 </w:t>
            </w:r>
          </w:p>
        </w:tc>
      </w:tr>
      <w:tr w:rsidR="007D0FED" w:rsidRPr="007D0FED" w14:paraId="6D36BFCD" w14:textId="77777777" w:rsidTr="00F13915">
        <w:trPr>
          <w:trHeight w:val="259"/>
        </w:trPr>
        <w:tc>
          <w:tcPr>
            <w:tcW w:w="3700" w:type="dxa"/>
            <w:tcBorders>
              <w:top w:val="nil"/>
              <w:left w:val="nil"/>
              <w:bottom w:val="single" w:sz="4" w:space="0" w:color="auto"/>
              <w:right w:val="nil"/>
            </w:tcBorders>
            <w:shd w:val="clear" w:color="auto" w:fill="auto"/>
            <w:noWrap/>
            <w:vAlign w:val="center"/>
            <w:hideMark/>
          </w:tcPr>
          <w:p w14:paraId="01C5E19E" w14:textId="47C28B3F"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Shareholders</w:t>
            </w:r>
            <w:r w:rsidR="001D594C">
              <w:rPr>
                <w:rFonts w:ascii="Arial" w:hAnsi="Arial" w:cs="Arial"/>
                <w:b/>
                <w:bCs/>
                <w:color w:val="000000"/>
                <w:sz w:val="18"/>
                <w:szCs w:val="18"/>
              </w:rPr>
              <w:t>’</w:t>
            </w:r>
            <w:r w:rsidRPr="007D0FED">
              <w:rPr>
                <w:rFonts w:ascii="Arial" w:hAnsi="Arial" w:cs="Arial"/>
                <w:b/>
                <w:bCs/>
                <w:color w:val="000000"/>
                <w:sz w:val="18"/>
                <w:szCs w:val="18"/>
              </w:rPr>
              <w:t xml:space="preserve"> Funds</w:t>
            </w:r>
          </w:p>
        </w:tc>
        <w:tc>
          <w:tcPr>
            <w:tcW w:w="1420" w:type="dxa"/>
            <w:tcBorders>
              <w:top w:val="nil"/>
              <w:left w:val="nil"/>
              <w:bottom w:val="single" w:sz="4" w:space="0" w:color="auto"/>
              <w:right w:val="nil"/>
            </w:tcBorders>
            <w:shd w:val="clear" w:color="auto" w:fill="auto"/>
            <w:noWrap/>
            <w:vAlign w:val="center"/>
            <w:hideMark/>
          </w:tcPr>
          <w:p w14:paraId="1F6D2778"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1,056.66 </w:t>
            </w:r>
          </w:p>
        </w:tc>
        <w:tc>
          <w:tcPr>
            <w:tcW w:w="1420" w:type="dxa"/>
            <w:tcBorders>
              <w:top w:val="nil"/>
              <w:left w:val="nil"/>
              <w:bottom w:val="single" w:sz="4" w:space="0" w:color="auto"/>
              <w:right w:val="nil"/>
            </w:tcBorders>
            <w:shd w:val="clear" w:color="auto" w:fill="auto"/>
            <w:noWrap/>
            <w:vAlign w:val="center"/>
            <w:hideMark/>
          </w:tcPr>
          <w:p w14:paraId="398FDB7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1,462.01 </w:t>
            </w:r>
          </w:p>
        </w:tc>
        <w:tc>
          <w:tcPr>
            <w:tcW w:w="1420" w:type="dxa"/>
            <w:tcBorders>
              <w:top w:val="nil"/>
              <w:left w:val="nil"/>
              <w:bottom w:val="single" w:sz="4" w:space="0" w:color="auto"/>
              <w:right w:val="nil"/>
            </w:tcBorders>
            <w:shd w:val="clear" w:color="auto" w:fill="auto"/>
            <w:noWrap/>
            <w:vAlign w:val="center"/>
            <w:hideMark/>
          </w:tcPr>
          <w:p w14:paraId="5EE46AC1"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950.17 </w:t>
            </w:r>
          </w:p>
        </w:tc>
        <w:tc>
          <w:tcPr>
            <w:tcW w:w="1420" w:type="dxa"/>
            <w:tcBorders>
              <w:top w:val="nil"/>
              <w:left w:val="nil"/>
              <w:bottom w:val="single" w:sz="4" w:space="0" w:color="auto"/>
              <w:right w:val="nil"/>
            </w:tcBorders>
            <w:shd w:val="clear" w:color="auto" w:fill="auto"/>
            <w:noWrap/>
            <w:vAlign w:val="center"/>
            <w:hideMark/>
          </w:tcPr>
          <w:p w14:paraId="7BE0633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816.50 </w:t>
            </w:r>
          </w:p>
        </w:tc>
        <w:tc>
          <w:tcPr>
            <w:tcW w:w="1420" w:type="dxa"/>
            <w:tcBorders>
              <w:top w:val="nil"/>
              <w:left w:val="nil"/>
              <w:bottom w:val="single" w:sz="4" w:space="0" w:color="auto"/>
              <w:right w:val="nil"/>
            </w:tcBorders>
            <w:shd w:val="clear" w:color="auto" w:fill="auto"/>
            <w:noWrap/>
            <w:vAlign w:val="center"/>
            <w:hideMark/>
          </w:tcPr>
          <w:p w14:paraId="6A4B7E3C"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881.07 </w:t>
            </w:r>
          </w:p>
        </w:tc>
      </w:tr>
      <w:tr w:rsidR="007D0FED" w:rsidRPr="007D0FED" w14:paraId="5B48F386" w14:textId="77777777" w:rsidTr="00F13915">
        <w:trPr>
          <w:trHeight w:val="259"/>
        </w:trPr>
        <w:tc>
          <w:tcPr>
            <w:tcW w:w="3700" w:type="dxa"/>
            <w:tcBorders>
              <w:top w:val="nil"/>
              <w:left w:val="nil"/>
              <w:bottom w:val="nil"/>
              <w:right w:val="nil"/>
            </w:tcBorders>
            <w:shd w:val="clear" w:color="auto" w:fill="auto"/>
            <w:noWrap/>
            <w:vAlign w:val="center"/>
            <w:hideMark/>
          </w:tcPr>
          <w:p w14:paraId="68690CE9"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Non-Current Liabilities</w:t>
            </w:r>
          </w:p>
        </w:tc>
        <w:tc>
          <w:tcPr>
            <w:tcW w:w="1420" w:type="dxa"/>
            <w:tcBorders>
              <w:top w:val="nil"/>
              <w:left w:val="nil"/>
              <w:bottom w:val="nil"/>
              <w:right w:val="nil"/>
            </w:tcBorders>
            <w:shd w:val="clear" w:color="auto" w:fill="auto"/>
            <w:noWrap/>
            <w:vAlign w:val="center"/>
            <w:hideMark/>
          </w:tcPr>
          <w:p w14:paraId="21214726"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14B343FD"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3C4409D1"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193966A7"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4A23D255" w14:textId="77777777" w:rsidR="007D0FED" w:rsidRPr="007D0FED" w:rsidRDefault="007D0FED">
            <w:pPr>
              <w:rPr>
                <w:sz w:val="18"/>
                <w:szCs w:val="18"/>
              </w:rPr>
            </w:pPr>
          </w:p>
        </w:tc>
      </w:tr>
      <w:tr w:rsidR="007D0FED" w:rsidRPr="007D0FED" w14:paraId="40A1F033" w14:textId="77777777" w:rsidTr="00F13915">
        <w:trPr>
          <w:trHeight w:val="259"/>
        </w:trPr>
        <w:tc>
          <w:tcPr>
            <w:tcW w:w="3700" w:type="dxa"/>
            <w:tcBorders>
              <w:top w:val="nil"/>
              <w:left w:val="nil"/>
              <w:bottom w:val="nil"/>
              <w:right w:val="nil"/>
            </w:tcBorders>
            <w:shd w:val="clear" w:color="auto" w:fill="auto"/>
            <w:noWrap/>
            <w:vAlign w:val="center"/>
            <w:hideMark/>
          </w:tcPr>
          <w:p w14:paraId="18B3440F"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Long-Term Borrowings </w:t>
            </w:r>
          </w:p>
        </w:tc>
        <w:tc>
          <w:tcPr>
            <w:tcW w:w="1420" w:type="dxa"/>
            <w:tcBorders>
              <w:top w:val="nil"/>
              <w:left w:val="nil"/>
              <w:bottom w:val="nil"/>
              <w:right w:val="nil"/>
            </w:tcBorders>
            <w:shd w:val="clear" w:color="auto" w:fill="auto"/>
            <w:noWrap/>
            <w:vAlign w:val="center"/>
            <w:hideMark/>
          </w:tcPr>
          <w:p w14:paraId="3046A7E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282.99 </w:t>
            </w:r>
          </w:p>
        </w:tc>
        <w:tc>
          <w:tcPr>
            <w:tcW w:w="1420" w:type="dxa"/>
            <w:tcBorders>
              <w:top w:val="nil"/>
              <w:left w:val="nil"/>
              <w:bottom w:val="nil"/>
              <w:right w:val="nil"/>
            </w:tcBorders>
            <w:shd w:val="clear" w:color="auto" w:fill="auto"/>
            <w:noWrap/>
            <w:vAlign w:val="center"/>
            <w:hideMark/>
          </w:tcPr>
          <w:p w14:paraId="21A4021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207.71 </w:t>
            </w:r>
          </w:p>
        </w:tc>
        <w:tc>
          <w:tcPr>
            <w:tcW w:w="1420" w:type="dxa"/>
            <w:tcBorders>
              <w:top w:val="nil"/>
              <w:left w:val="nil"/>
              <w:bottom w:val="nil"/>
              <w:right w:val="nil"/>
            </w:tcBorders>
            <w:shd w:val="clear" w:color="auto" w:fill="auto"/>
            <w:noWrap/>
            <w:vAlign w:val="center"/>
            <w:hideMark/>
          </w:tcPr>
          <w:p w14:paraId="2BF0F68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468.47 </w:t>
            </w:r>
          </w:p>
        </w:tc>
        <w:tc>
          <w:tcPr>
            <w:tcW w:w="1420" w:type="dxa"/>
            <w:tcBorders>
              <w:top w:val="nil"/>
              <w:left w:val="nil"/>
              <w:bottom w:val="nil"/>
              <w:right w:val="nil"/>
            </w:tcBorders>
            <w:shd w:val="clear" w:color="auto" w:fill="auto"/>
            <w:noWrap/>
            <w:vAlign w:val="center"/>
            <w:hideMark/>
          </w:tcPr>
          <w:p w14:paraId="562EB8D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218.39 </w:t>
            </w:r>
          </w:p>
        </w:tc>
        <w:tc>
          <w:tcPr>
            <w:tcW w:w="1420" w:type="dxa"/>
            <w:tcBorders>
              <w:top w:val="nil"/>
              <w:left w:val="nil"/>
              <w:bottom w:val="nil"/>
              <w:right w:val="nil"/>
            </w:tcBorders>
            <w:shd w:val="clear" w:color="auto" w:fill="auto"/>
            <w:noWrap/>
            <w:vAlign w:val="center"/>
            <w:hideMark/>
          </w:tcPr>
          <w:p w14:paraId="5976E0F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166.47 </w:t>
            </w:r>
          </w:p>
        </w:tc>
      </w:tr>
      <w:tr w:rsidR="007D0FED" w:rsidRPr="007D0FED" w14:paraId="1624A110" w14:textId="77777777" w:rsidTr="00F13915">
        <w:trPr>
          <w:trHeight w:val="259"/>
        </w:trPr>
        <w:tc>
          <w:tcPr>
            <w:tcW w:w="3700" w:type="dxa"/>
            <w:tcBorders>
              <w:top w:val="nil"/>
              <w:left w:val="nil"/>
              <w:bottom w:val="nil"/>
              <w:right w:val="nil"/>
            </w:tcBorders>
            <w:shd w:val="clear" w:color="auto" w:fill="auto"/>
            <w:noWrap/>
            <w:vAlign w:val="center"/>
            <w:hideMark/>
          </w:tcPr>
          <w:p w14:paraId="1F88A766"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Deferred Tax Liabilities (Net) </w:t>
            </w:r>
          </w:p>
        </w:tc>
        <w:tc>
          <w:tcPr>
            <w:tcW w:w="1420" w:type="dxa"/>
            <w:tcBorders>
              <w:top w:val="nil"/>
              <w:left w:val="nil"/>
              <w:bottom w:val="nil"/>
              <w:right w:val="nil"/>
            </w:tcBorders>
            <w:shd w:val="clear" w:color="auto" w:fill="auto"/>
            <w:noWrap/>
            <w:vAlign w:val="center"/>
            <w:hideMark/>
          </w:tcPr>
          <w:p w14:paraId="588AC9D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11.58 </w:t>
            </w:r>
          </w:p>
        </w:tc>
        <w:tc>
          <w:tcPr>
            <w:tcW w:w="1420" w:type="dxa"/>
            <w:tcBorders>
              <w:top w:val="nil"/>
              <w:left w:val="nil"/>
              <w:bottom w:val="nil"/>
              <w:right w:val="nil"/>
            </w:tcBorders>
            <w:shd w:val="clear" w:color="auto" w:fill="auto"/>
            <w:noWrap/>
            <w:vAlign w:val="center"/>
            <w:hideMark/>
          </w:tcPr>
          <w:p w14:paraId="5F6E62D8"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36.13 </w:t>
            </w:r>
          </w:p>
        </w:tc>
        <w:tc>
          <w:tcPr>
            <w:tcW w:w="1420" w:type="dxa"/>
            <w:tcBorders>
              <w:top w:val="nil"/>
              <w:left w:val="nil"/>
              <w:bottom w:val="nil"/>
              <w:right w:val="nil"/>
            </w:tcBorders>
            <w:shd w:val="clear" w:color="auto" w:fill="auto"/>
            <w:noWrap/>
            <w:vAlign w:val="center"/>
            <w:hideMark/>
          </w:tcPr>
          <w:p w14:paraId="28D2F09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36.13 </w:t>
            </w:r>
          </w:p>
        </w:tc>
        <w:tc>
          <w:tcPr>
            <w:tcW w:w="1420" w:type="dxa"/>
            <w:tcBorders>
              <w:top w:val="nil"/>
              <w:left w:val="nil"/>
              <w:bottom w:val="nil"/>
              <w:right w:val="nil"/>
            </w:tcBorders>
            <w:shd w:val="clear" w:color="auto" w:fill="auto"/>
            <w:noWrap/>
            <w:vAlign w:val="center"/>
            <w:hideMark/>
          </w:tcPr>
          <w:p w14:paraId="3F643E2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21.73 </w:t>
            </w:r>
          </w:p>
        </w:tc>
        <w:tc>
          <w:tcPr>
            <w:tcW w:w="1420" w:type="dxa"/>
            <w:tcBorders>
              <w:top w:val="nil"/>
              <w:left w:val="nil"/>
              <w:bottom w:val="nil"/>
              <w:right w:val="nil"/>
            </w:tcBorders>
            <w:shd w:val="clear" w:color="auto" w:fill="auto"/>
            <w:noWrap/>
            <w:vAlign w:val="center"/>
            <w:hideMark/>
          </w:tcPr>
          <w:p w14:paraId="03B01BB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r>
      <w:tr w:rsidR="007D0FED" w:rsidRPr="007D0FED" w14:paraId="6DAD00B8" w14:textId="77777777" w:rsidTr="00F13915">
        <w:trPr>
          <w:trHeight w:val="259"/>
        </w:trPr>
        <w:tc>
          <w:tcPr>
            <w:tcW w:w="3700" w:type="dxa"/>
            <w:tcBorders>
              <w:top w:val="nil"/>
              <w:left w:val="nil"/>
              <w:bottom w:val="nil"/>
              <w:right w:val="nil"/>
            </w:tcBorders>
            <w:shd w:val="clear" w:color="auto" w:fill="auto"/>
            <w:noWrap/>
            <w:vAlign w:val="center"/>
            <w:hideMark/>
          </w:tcPr>
          <w:p w14:paraId="1643AB45"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Long-Term Provisions </w:t>
            </w:r>
          </w:p>
        </w:tc>
        <w:tc>
          <w:tcPr>
            <w:tcW w:w="1420" w:type="dxa"/>
            <w:tcBorders>
              <w:top w:val="nil"/>
              <w:left w:val="nil"/>
              <w:bottom w:val="nil"/>
              <w:right w:val="nil"/>
            </w:tcBorders>
            <w:shd w:val="clear" w:color="auto" w:fill="auto"/>
            <w:noWrap/>
            <w:vAlign w:val="center"/>
            <w:hideMark/>
          </w:tcPr>
          <w:p w14:paraId="3D0E4258"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2.69 </w:t>
            </w:r>
          </w:p>
        </w:tc>
        <w:tc>
          <w:tcPr>
            <w:tcW w:w="1420" w:type="dxa"/>
            <w:tcBorders>
              <w:top w:val="nil"/>
              <w:left w:val="nil"/>
              <w:bottom w:val="nil"/>
              <w:right w:val="nil"/>
            </w:tcBorders>
            <w:shd w:val="clear" w:color="auto" w:fill="auto"/>
            <w:noWrap/>
            <w:vAlign w:val="center"/>
            <w:hideMark/>
          </w:tcPr>
          <w:p w14:paraId="6714005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2.69 </w:t>
            </w:r>
          </w:p>
        </w:tc>
        <w:tc>
          <w:tcPr>
            <w:tcW w:w="1420" w:type="dxa"/>
            <w:tcBorders>
              <w:top w:val="nil"/>
              <w:left w:val="nil"/>
              <w:bottom w:val="nil"/>
              <w:right w:val="nil"/>
            </w:tcBorders>
            <w:shd w:val="clear" w:color="auto" w:fill="auto"/>
            <w:noWrap/>
            <w:vAlign w:val="center"/>
            <w:hideMark/>
          </w:tcPr>
          <w:p w14:paraId="055EB3D3"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3.39 </w:t>
            </w:r>
          </w:p>
        </w:tc>
        <w:tc>
          <w:tcPr>
            <w:tcW w:w="1420" w:type="dxa"/>
            <w:tcBorders>
              <w:top w:val="nil"/>
              <w:left w:val="nil"/>
              <w:bottom w:val="nil"/>
              <w:right w:val="nil"/>
            </w:tcBorders>
            <w:shd w:val="clear" w:color="auto" w:fill="auto"/>
            <w:noWrap/>
            <w:vAlign w:val="center"/>
            <w:hideMark/>
          </w:tcPr>
          <w:p w14:paraId="1D25566F"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1.19 </w:t>
            </w:r>
          </w:p>
        </w:tc>
        <w:tc>
          <w:tcPr>
            <w:tcW w:w="1420" w:type="dxa"/>
            <w:tcBorders>
              <w:top w:val="nil"/>
              <w:left w:val="nil"/>
              <w:bottom w:val="nil"/>
              <w:right w:val="nil"/>
            </w:tcBorders>
            <w:shd w:val="clear" w:color="auto" w:fill="auto"/>
            <w:noWrap/>
            <w:vAlign w:val="center"/>
            <w:hideMark/>
          </w:tcPr>
          <w:p w14:paraId="3C719D5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1.42 </w:t>
            </w:r>
          </w:p>
        </w:tc>
      </w:tr>
      <w:tr w:rsidR="007D0FED" w:rsidRPr="007D0FED" w14:paraId="1188B0AD" w14:textId="77777777" w:rsidTr="00F13915">
        <w:trPr>
          <w:trHeight w:val="259"/>
        </w:trPr>
        <w:tc>
          <w:tcPr>
            <w:tcW w:w="3700" w:type="dxa"/>
            <w:tcBorders>
              <w:top w:val="nil"/>
              <w:left w:val="nil"/>
              <w:bottom w:val="single" w:sz="4" w:space="0" w:color="auto"/>
              <w:right w:val="nil"/>
            </w:tcBorders>
            <w:shd w:val="clear" w:color="auto" w:fill="auto"/>
            <w:noWrap/>
            <w:vAlign w:val="center"/>
            <w:hideMark/>
          </w:tcPr>
          <w:p w14:paraId="210179F3"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Non-Current Liabilities</w:t>
            </w:r>
          </w:p>
        </w:tc>
        <w:tc>
          <w:tcPr>
            <w:tcW w:w="1420" w:type="dxa"/>
            <w:tcBorders>
              <w:top w:val="nil"/>
              <w:left w:val="nil"/>
              <w:bottom w:val="single" w:sz="4" w:space="0" w:color="auto"/>
              <w:right w:val="nil"/>
            </w:tcBorders>
            <w:shd w:val="clear" w:color="auto" w:fill="auto"/>
            <w:noWrap/>
            <w:vAlign w:val="center"/>
            <w:hideMark/>
          </w:tcPr>
          <w:p w14:paraId="50B0105B"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297.26 </w:t>
            </w:r>
          </w:p>
        </w:tc>
        <w:tc>
          <w:tcPr>
            <w:tcW w:w="1420" w:type="dxa"/>
            <w:tcBorders>
              <w:top w:val="nil"/>
              <w:left w:val="nil"/>
              <w:bottom w:val="single" w:sz="4" w:space="0" w:color="auto"/>
              <w:right w:val="nil"/>
            </w:tcBorders>
            <w:shd w:val="clear" w:color="auto" w:fill="auto"/>
            <w:noWrap/>
            <w:vAlign w:val="center"/>
            <w:hideMark/>
          </w:tcPr>
          <w:p w14:paraId="0D704BED"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246.53 </w:t>
            </w:r>
          </w:p>
        </w:tc>
        <w:tc>
          <w:tcPr>
            <w:tcW w:w="1420" w:type="dxa"/>
            <w:tcBorders>
              <w:top w:val="nil"/>
              <w:left w:val="nil"/>
              <w:bottom w:val="single" w:sz="4" w:space="0" w:color="auto"/>
              <w:right w:val="nil"/>
            </w:tcBorders>
            <w:shd w:val="clear" w:color="auto" w:fill="auto"/>
            <w:noWrap/>
            <w:vAlign w:val="center"/>
            <w:hideMark/>
          </w:tcPr>
          <w:p w14:paraId="281D86E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508.00 </w:t>
            </w:r>
          </w:p>
        </w:tc>
        <w:tc>
          <w:tcPr>
            <w:tcW w:w="1420" w:type="dxa"/>
            <w:tcBorders>
              <w:top w:val="nil"/>
              <w:left w:val="nil"/>
              <w:bottom w:val="single" w:sz="4" w:space="0" w:color="auto"/>
              <w:right w:val="nil"/>
            </w:tcBorders>
            <w:shd w:val="clear" w:color="auto" w:fill="auto"/>
            <w:noWrap/>
            <w:vAlign w:val="center"/>
            <w:hideMark/>
          </w:tcPr>
          <w:p w14:paraId="0FCD5AE2"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241.31 </w:t>
            </w:r>
          </w:p>
        </w:tc>
        <w:tc>
          <w:tcPr>
            <w:tcW w:w="1420" w:type="dxa"/>
            <w:tcBorders>
              <w:top w:val="nil"/>
              <w:left w:val="nil"/>
              <w:bottom w:val="single" w:sz="4" w:space="0" w:color="auto"/>
              <w:right w:val="nil"/>
            </w:tcBorders>
            <w:shd w:val="clear" w:color="auto" w:fill="auto"/>
            <w:noWrap/>
            <w:vAlign w:val="center"/>
            <w:hideMark/>
          </w:tcPr>
          <w:p w14:paraId="54245975"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167.89 </w:t>
            </w:r>
          </w:p>
        </w:tc>
      </w:tr>
      <w:tr w:rsidR="007D0FED" w:rsidRPr="007D0FED" w14:paraId="264B2157" w14:textId="77777777" w:rsidTr="00F13915">
        <w:trPr>
          <w:trHeight w:val="259"/>
        </w:trPr>
        <w:tc>
          <w:tcPr>
            <w:tcW w:w="3700" w:type="dxa"/>
            <w:tcBorders>
              <w:top w:val="nil"/>
              <w:left w:val="nil"/>
              <w:bottom w:val="nil"/>
              <w:right w:val="nil"/>
            </w:tcBorders>
            <w:shd w:val="clear" w:color="auto" w:fill="auto"/>
            <w:noWrap/>
            <w:vAlign w:val="center"/>
            <w:hideMark/>
          </w:tcPr>
          <w:p w14:paraId="43EEA827"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Current Liabilities</w:t>
            </w:r>
          </w:p>
        </w:tc>
        <w:tc>
          <w:tcPr>
            <w:tcW w:w="1420" w:type="dxa"/>
            <w:tcBorders>
              <w:top w:val="nil"/>
              <w:left w:val="nil"/>
              <w:bottom w:val="nil"/>
              <w:right w:val="nil"/>
            </w:tcBorders>
            <w:shd w:val="clear" w:color="auto" w:fill="auto"/>
            <w:noWrap/>
            <w:vAlign w:val="center"/>
            <w:hideMark/>
          </w:tcPr>
          <w:p w14:paraId="35B5A8B3"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1515AE47"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7BCB85B3"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49D50ECD"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0DA5A22C" w14:textId="77777777" w:rsidR="007D0FED" w:rsidRPr="007D0FED" w:rsidRDefault="007D0FED">
            <w:pPr>
              <w:rPr>
                <w:sz w:val="18"/>
                <w:szCs w:val="18"/>
              </w:rPr>
            </w:pPr>
          </w:p>
        </w:tc>
      </w:tr>
      <w:tr w:rsidR="007D0FED" w:rsidRPr="007D0FED" w14:paraId="20DE3D69" w14:textId="77777777" w:rsidTr="00F13915">
        <w:trPr>
          <w:trHeight w:val="259"/>
        </w:trPr>
        <w:tc>
          <w:tcPr>
            <w:tcW w:w="3700" w:type="dxa"/>
            <w:tcBorders>
              <w:top w:val="nil"/>
              <w:left w:val="nil"/>
              <w:bottom w:val="nil"/>
              <w:right w:val="nil"/>
            </w:tcBorders>
            <w:shd w:val="clear" w:color="auto" w:fill="auto"/>
            <w:noWrap/>
            <w:vAlign w:val="center"/>
            <w:hideMark/>
          </w:tcPr>
          <w:p w14:paraId="2B4AD8A7"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Short-Term Borrowings </w:t>
            </w:r>
          </w:p>
        </w:tc>
        <w:tc>
          <w:tcPr>
            <w:tcW w:w="1420" w:type="dxa"/>
            <w:tcBorders>
              <w:top w:val="nil"/>
              <w:left w:val="nil"/>
              <w:bottom w:val="nil"/>
              <w:right w:val="nil"/>
            </w:tcBorders>
            <w:shd w:val="clear" w:color="auto" w:fill="auto"/>
            <w:noWrap/>
            <w:vAlign w:val="center"/>
            <w:hideMark/>
          </w:tcPr>
          <w:p w14:paraId="71665488"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867.14 </w:t>
            </w:r>
          </w:p>
        </w:tc>
        <w:tc>
          <w:tcPr>
            <w:tcW w:w="1420" w:type="dxa"/>
            <w:tcBorders>
              <w:top w:val="nil"/>
              <w:left w:val="nil"/>
              <w:bottom w:val="nil"/>
              <w:right w:val="nil"/>
            </w:tcBorders>
            <w:shd w:val="clear" w:color="auto" w:fill="auto"/>
            <w:noWrap/>
            <w:vAlign w:val="center"/>
            <w:hideMark/>
          </w:tcPr>
          <w:p w14:paraId="7DC5EBC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897.79 </w:t>
            </w:r>
          </w:p>
        </w:tc>
        <w:tc>
          <w:tcPr>
            <w:tcW w:w="1420" w:type="dxa"/>
            <w:tcBorders>
              <w:top w:val="nil"/>
              <w:left w:val="nil"/>
              <w:bottom w:val="nil"/>
              <w:right w:val="nil"/>
            </w:tcBorders>
            <w:shd w:val="clear" w:color="auto" w:fill="auto"/>
            <w:noWrap/>
            <w:vAlign w:val="center"/>
            <w:hideMark/>
          </w:tcPr>
          <w:p w14:paraId="2CF218D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394.27 </w:t>
            </w:r>
          </w:p>
        </w:tc>
        <w:tc>
          <w:tcPr>
            <w:tcW w:w="1420" w:type="dxa"/>
            <w:tcBorders>
              <w:top w:val="nil"/>
              <w:left w:val="nil"/>
              <w:bottom w:val="nil"/>
              <w:right w:val="nil"/>
            </w:tcBorders>
            <w:shd w:val="clear" w:color="auto" w:fill="auto"/>
            <w:noWrap/>
            <w:vAlign w:val="center"/>
            <w:hideMark/>
          </w:tcPr>
          <w:p w14:paraId="5EAECB5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459.97 </w:t>
            </w:r>
          </w:p>
        </w:tc>
        <w:tc>
          <w:tcPr>
            <w:tcW w:w="1420" w:type="dxa"/>
            <w:tcBorders>
              <w:top w:val="nil"/>
              <w:left w:val="nil"/>
              <w:bottom w:val="nil"/>
              <w:right w:val="nil"/>
            </w:tcBorders>
            <w:shd w:val="clear" w:color="auto" w:fill="auto"/>
            <w:noWrap/>
            <w:vAlign w:val="center"/>
            <w:hideMark/>
          </w:tcPr>
          <w:p w14:paraId="72BB9208"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575.21 </w:t>
            </w:r>
          </w:p>
        </w:tc>
      </w:tr>
      <w:tr w:rsidR="007D0FED" w:rsidRPr="007D0FED" w14:paraId="525A488C" w14:textId="77777777" w:rsidTr="00F13915">
        <w:trPr>
          <w:trHeight w:val="259"/>
        </w:trPr>
        <w:tc>
          <w:tcPr>
            <w:tcW w:w="3700" w:type="dxa"/>
            <w:tcBorders>
              <w:top w:val="nil"/>
              <w:left w:val="nil"/>
              <w:bottom w:val="nil"/>
              <w:right w:val="nil"/>
            </w:tcBorders>
            <w:shd w:val="clear" w:color="auto" w:fill="auto"/>
            <w:noWrap/>
            <w:vAlign w:val="center"/>
            <w:hideMark/>
          </w:tcPr>
          <w:p w14:paraId="08E6AC68"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Trade Payables </w:t>
            </w:r>
          </w:p>
        </w:tc>
        <w:tc>
          <w:tcPr>
            <w:tcW w:w="1420" w:type="dxa"/>
            <w:tcBorders>
              <w:top w:val="nil"/>
              <w:left w:val="nil"/>
              <w:bottom w:val="nil"/>
              <w:right w:val="nil"/>
            </w:tcBorders>
            <w:shd w:val="clear" w:color="auto" w:fill="auto"/>
            <w:noWrap/>
            <w:vAlign w:val="center"/>
            <w:hideMark/>
          </w:tcPr>
          <w:p w14:paraId="1470BB4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318.31 </w:t>
            </w:r>
          </w:p>
        </w:tc>
        <w:tc>
          <w:tcPr>
            <w:tcW w:w="1420" w:type="dxa"/>
            <w:tcBorders>
              <w:top w:val="nil"/>
              <w:left w:val="nil"/>
              <w:bottom w:val="nil"/>
              <w:right w:val="nil"/>
            </w:tcBorders>
            <w:shd w:val="clear" w:color="auto" w:fill="auto"/>
            <w:noWrap/>
            <w:vAlign w:val="center"/>
            <w:hideMark/>
          </w:tcPr>
          <w:p w14:paraId="43CDF7D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146.44 </w:t>
            </w:r>
          </w:p>
        </w:tc>
        <w:tc>
          <w:tcPr>
            <w:tcW w:w="1420" w:type="dxa"/>
            <w:tcBorders>
              <w:top w:val="nil"/>
              <w:left w:val="nil"/>
              <w:bottom w:val="nil"/>
              <w:right w:val="nil"/>
            </w:tcBorders>
            <w:shd w:val="clear" w:color="auto" w:fill="auto"/>
            <w:noWrap/>
            <w:vAlign w:val="center"/>
            <w:hideMark/>
          </w:tcPr>
          <w:p w14:paraId="4FAA243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97.31 </w:t>
            </w:r>
          </w:p>
        </w:tc>
        <w:tc>
          <w:tcPr>
            <w:tcW w:w="1420" w:type="dxa"/>
            <w:tcBorders>
              <w:top w:val="nil"/>
              <w:left w:val="nil"/>
              <w:bottom w:val="nil"/>
              <w:right w:val="nil"/>
            </w:tcBorders>
            <w:shd w:val="clear" w:color="auto" w:fill="auto"/>
            <w:noWrap/>
            <w:vAlign w:val="center"/>
            <w:hideMark/>
          </w:tcPr>
          <w:p w14:paraId="4D3CFAE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96.61 </w:t>
            </w:r>
          </w:p>
        </w:tc>
        <w:tc>
          <w:tcPr>
            <w:tcW w:w="1420" w:type="dxa"/>
            <w:tcBorders>
              <w:top w:val="nil"/>
              <w:left w:val="nil"/>
              <w:bottom w:val="nil"/>
              <w:right w:val="nil"/>
            </w:tcBorders>
            <w:shd w:val="clear" w:color="auto" w:fill="auto"/>
            <w:noWrap/>
            <w:vAlign w:val="center"/>
            <w:hideMark/>
          </w:tcPr>
          <w:p w14:paraId="3773038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142.87 </w:t>
            </w:r>
          </w:p>
        </w:tc>
      </w:tr>
      <w:tr w:rsidR="007D0FED" w:rsidRPr="007D0FED" w14:paraId="4FCEF39E" w14:textId="77777777" w:rsidTr="00F13915">
        <w:trPr>
          <w:trHeight w:val="259"/>
        </w:trPr>
        <w:tc>
          <w:tcPr>
            <w:tcW w:w="3700" w:type="dxa"/>
            <w:tcBorders>
              <w:top w:val="nil"/>
              <w:left w:val="nil"/>
              <w:bottom w:val="nil"/>
              <w:right w:val="nil"/>
            </w:tcBorders>
            <w:shd w:val="clear" w:color="auto" w:fill="auto"/>
            <w:noWrap/>
            <w:vAlign w:val="center"/>
            <w:hideMark/>
          </w:tcPr>
          <w:p w14:paraId="6C9E1725"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Other Current Liabilities </w:t>
            </w:r>
          </w:p>
        </w:tc>
        <w:tc>
          <w:tcPr>
            <w:tcW w:w="1420" w:type="dxa"/>
            <w:tcBorders>
              <w:top w:val="nil"/>
              <w:left w:val="nil"/>
              <w:bottom w:val="nil"/>
              <w:right w:val="nil"/>
            </w:tcBorders>
            <w:shd w:val="clear" w:color="auto" w:fill="auto"/>
            <w:noWrap/>
            <w:vAlign w:val="center"/>
            <w:hideMark/>
          </w:tcPr>
          <w:p w14:paraId="07EAE30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172.83 </w:t>
            </w:r>
          </w:p>
        </w:tc>
        <w:tc>
          <w:tcPr>
            <w:tcW w:w="1420" w:type="dxa"/>
            <w:tcBorders>
              <w:top w:val="nil"/>
              <w:left w:val="nil"/>
              <w:bottom w:val="nil"/>
              <w:right w:val="nil"/>
            </w:tcBorders>
            <w:shd w:val="clear" w:color="auto" w:fill="auto"/>
            <w:noWrap/>
            <w:vAlign w:val="center"/>
            <w:hideMark/>
          </w:tcPr>
          <w:p w14:paraId="59151FE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166.50 </w:t>
            </w:r>
          </w:p>
        </w:tc>
        <w:tc>
          <w:tcPr>
            <w:tcW w:w="1420" w:type="dxa"/>
            <w:tcBorders>
              <w:top w:val="nil"/>
              <w:left w:val="nil"/>
              <w:bottom w:val="nil"/>
              <w:right w:val="nil"/>
            </w:tcBorders>
            <w:shd w:val="clear" w:color="auto" w:fill="auto"/>
            <w:noWrap/>
            <w:vAlign w:val="center"/>
            <w:hideMark/>
          </w:tcPr>
          <w:p w14:paraId="1A757A8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233.52 </w:t>
            </w:r>
          </w:p>
        </w:tc>
        <w:tc>
          <w:tcPr>
            <w:tcW w:w="1420" w:type="dxa"/>
            <w:tcBorders>
              <w:top w:val="nil"/>
              <w:left w:val="nil"/>
              <w:bottom w:val="nil"/>
              <w:right w:val="nil"/>
            </w:tcBorders>
            <w:shd w:val="clear" w:color="auto" w:fill="auto"/>
            <w:noWrap/>
            <w:vAlign w:val="center"/>
            <w:hideMark/>
          </w:tcPr>
          <w:p w14:paraId="27EB04F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287.55 </w:t>
            </w:r>
          </w:p>
        </w:tc>
        <w:tc>
          <w:tcPr>
            <w:tcW w:w="1420" w:type="dxa"/>
            <w:tcBorders>
              <w:top w:val="nil"/>
              <w:left w:val="nil"/>
              <w:bottom w:val="nil"/>
              <w:right w:val="nil"/>
            </w:tcBorders>
            <w:shd w:val="clear" w:color="auto" w:fill="auto"/>
            <w:noWrap/>
            <w:vAlign w:val="center"/>
            <w:hideMark/>
          </w:tcPr>
          <w:p w14:paraId="7E2AECE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90.24 </w:t>
            </w:r>
          </w:p>
        </w:tc>
      </w:tr>
      <w:tr w:rsidR="007D0FED" w:rsidRPr="007D0FED" w14:paraId="4892D44C" w14:textId="77777777" w:rsidTr="00F13915">
        <w:trPr>
          <w:trHeight w:val="259"/>
        </w:trPr>
        <w:tc>
          <w:tcPr>
            <w:tcW w:w="3700" w:type="dxa"/>
            <w:tcBorders>
              <w:top w:val="nil"/>
              <w:left w:val="nil"/>
              <w:bottom w:val="nil"/>
              <w:right w:val="nil"/>
            </w:tcBorders>
            <w:shd w:val="clear" w:color="auto" w:fill="auto"/>
            <w:noWrap/>
            <w:vAlign w:val="center"/>
            <w:hideMark/>
          </w:tcPr>
          <w:p w14:paraId="5164D9ED"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Short-Term Provisions </w:t>
            </w:r>
          </w:p>
        </w:tc>
        <w:tc>
          <w:tcPr>
            <w:tcW w:w="1420" w:type="dxa"/>
            <w:tcBorders>
              <w:top w:val="nil"/>
              <w:left w:val="nil"/>
              <w:bottom w:val="nil"/>
              <w:right w:val="nil"/>
            </w:tcBorders>
            <w:shd w:val="clear" w:color="auto" w:fill="auto"/>
            <w:noWrap/>
            <w:vAlign w:val="center"/>
            <w:hideMark/>
          </w:tcPr>
          <w:p w14:paraId="250937A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29.30 </w:t>
            </w:r>
          </w:p>
        </w:tc>
        <w:tc>
          <w:tcPr>
            <w:tcW w:w="1420" w:type="dxa"/>
            <w:tcBorders>
              <w:top w:val="nil"/>
              <w:left w:val="nil"/>
              <w:bottom w:val="nil"/>
              <w:right w:val="nil"/>
            </w:tcBorders>
            <w:shd w:val="clear" w:color="auto" w:fill="auto"/>
            <w:noWrap/>
            <w:vAlign w:val="center"/>
            <w:hideMark/>
          </w:tcPr>
          <w:p w14:paraId="6DA90AB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2.52 </w:t>
            </w:r>
          </w:p>
        </w:tc>
        <w:tc>
          <w:tcPr>
            <w:tcW w:w="1420" w:type="dxa"/>
            <w:tcBorders>
              <w:top w:val="nil"/>
              <w:left w:val="nil"/>
              <w:bottom w:val="nil"/>
              <w:right w:val="nil"/>
            </w:tcBorders>
            <w:shd w:val="clear" w:color="auto" w:fill="auto"/>
            <w:noWrap/>
            <w:vAlign w:val="center"/>
            <w:hideMark/>
          </w:tcPr>
          <w:p w14:paraId="090CCA6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4.00 </w:t>
            </w:r>
          </w:p>
        </w:tc>
        <w:tc>
          <w:tcPr>
            <w:tcW w:w="1420" w:type="dxa"/>
            <w:tcBorders>
              <w:top w:val="nil"/>
              <w:left w:val="nil"/>
              <w:bottom w:val="nil"/>
              <w:right w:val="nil"/>
            </w:tcBorders>
            <w:shd w:val="clear" w:color="auto" w:fill="auto"/>
            <w:noWrap/>
            <w:vAlign w:val="center"/>
            <w:hideMark/>
          </w:tcPr>
          <w:p w14:paraId="4ABE771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1.57 </w:t>
            </w:r>
          </w:p>
        </w:tc>
        <w:tc>
          <w:tcPr>
            <w:tcW w:w="1420" w:type="dxa"/>
            <w:tcBorders>
              <w:top w:val="nil"/>
              <w:left w:val="nil"/>
              <w:bottom w:val="nil"/>
              <w:right w:val="nil"/>
            </w:tcBorders>
            <w:shd w:val="clear" w:color="auto" w:fill="auto"/>
            <w:noWrap/>
            <w:vAlign w:val="center"/>
            <w:hideMark/>
          </w:tcPr>
          <w:p w14:paraId="07EA74E3"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1.20 </w:t>
            </w:r>
          </w:p>
        </w:tc>
      </w:tr>
      <w:tr w:rsidR="007D0FED" w:rsidRPr="007D0FED" w14:paraId="491CB105" w14:textId="77777777" w:rsidTr="00F13915">
        <w:trPr>
          <w:trHeight w:val="259"/>
        </w:trPr>
        <w:tc>
          <w:tcPr>
            <w:tcW w:w="3700" w:type="dxa"/>
            <w:tcBorders>
              <w:top w:val="nil"/>
              <w:left w:val="nil"/>
              <w:bottom w:val="single" w:sz="4" w:space="0" w:color="auto"/>
              <w:right w:val="nil"/>
            </w:tcBorders>
            <w:shd w:val="clear" w:color="auto" w:fill="auto"/>
            <w:noWrap/>
            <w:vAlign w:val="center"/>
            <w:hideMark/>
          </w:tcPr>
          <w:p w14:paraId="43E74B6A"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Current Liabilities</w:t>
            </w:r>
          </w:p>
        </w:tc>
        <w:tc>
          <w:tcPr>
            <w:tcW w:w="1420" w:type="dxa"/>
            <w:tcBorders>
              <w:top w:val="nil"/>
              <w:left w:val="nil"/>
              <w:bottom w:val="single" w:sz="4" w:space="0" w:color="auto"/>
              <w:right w:val="nil"/>
            </w:tcBorders>
            <w:shd w:val="clear" w:color="auto" w:fill="auto"/>
            <w:noWrap/>
            <w:vAlign w:val="center"/>
            <w:hideMark/>
          </w:tcPr>
          <w:p w14:paraId="1B44F940"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1,387.58 </w:t>
            </w:r>
          </w:p>
        </w:tc>
        <w:tc>
          <w:tcPr>
            <w:tcW w:w="1420" w:type="dxa"/>
            <w:tcBorders>
              <w:top w:val="nil"/>
              <w:left w:val="nil"/>
              <w:bottom w:val="single" w:sz="4" w:space="0" w:color="auto"/>
              <w:right w:val="nil"/>
            </w:tcBorders>
            <w:shd w:val="clear" w:color="auto" w:fill="auto"/>
            <w:noWrap/>
            <w:vAlign w:val="center"/>
            <w:hideMark/>
          </w:tcPr>
          <w:p w14:paraId="401ADAA0"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1,213.25 </w:t>
            </w:r>
          </w:p>
        </w:tc>
        <w:tc>
          <w:tcPr>
            <w:tcW w:w="1420" w:type="dxa"/>
            <w:tcBorders>
              <w:top w:val="nil"/>
              <w:left w:val="nil"/>
              <w:bottom w:val="single" w:sz="4" w:space="0" w:color="auto"/>
              <w:right w:val="nil"/>
            </w:tcBorders>
            <w:shd w:val="clear" w:color="auto" w:fill="auto"/>
            <w:noWrap/>
            <w:vAlign w:val="center"/>
            <w:hideMark/>
          </w:tcPr>
          <w:p w14:paraId="614205D0"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729.10 </w:t>
            </w:r>
          </w:p>
        </w:tc>
        <w:tc>
          <w:tcPr>
            <w:tcW w:w="1420" w:type="dxa"/>
            <w:tcBorders>
              <w:top w:val="nil"/>
              <w:left w:val="nil"/>
              <w:bottom w:val="single" w:sz="4" w:space="0" w:color="auto"/>
              <w:right w:val="nil"/>
            </w:tcBorders>
            <w:shd w:val="clear" w:color="auto" w:fill="auto"/>
            <w:noWrap/>
            <w:vAlign w:val="center"/>
            <w:hideMark/>
          </w:tcPr>
          <w:p w14:paraId="3CE5E6A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845.70 </w:t>
            </w:r>
          </w:p>
        </w:tc>
        <w:tc>
          <w:tcPr>
            <w:tcW w:w="1420" w:type="dxa"/>
            <w:tcBorders>
              <w:top w:val="nil"/>
              <w:left w:val="nil"/>
              <w:bottom w:val="single" w:sz="4" w:space="0" w:color="auto"/>
              <w:right w:val="nil"/>
            </w:tcBorders>
            <w:shd w:val="clear" w:color="auto" w:fill="auto"/>
            <w:noWrap/>
            <w:vAlign w:val="center"/>
            <w:hideMark/>
          </w:tcPr>
          <w:p w14:paraId="5ACEC306"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809.53 </w:t>
            </w:r>
          </w:p>
        </w:tc>
      </w:tr>
      <w:tr w:rsidR="007D0FED" w:rsidRPr="007D0FED" w14:paraId="39A28022" w14:textId="77777777" w:rsidTr="00F13915">
        <w:trPr>
          <w:trHeight w:val="259"/>
        </w:trPr>
        <w:tc>
          <w:tcPr>
            <w:tcW w:w="3700" w:type="dxa"/>
            <w:tcBorders>
              <w:top w:val="nil"/>
              <w:left w:val="nil"/>
              <w:bottom w:val="double" w:sz="6" w:space="0" w:color="auto"/>
              <w:right w:val="nil"/>
            </w:tcBorders>
            <w:shd w:val="clear" w:color="auto" w:fill="auto"/>
            <w:noWrap/>
            <w:vAlign w:val="center"/>
            <w:hideMark/>
          </w:tcPr>
          <w:p w14:paraId="6CBFDF9C"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 xml:space="preserve">Total Equity &amp; Liabilities </w:t>
            </w:r>
          </w:p>
        </w:tc>
        <w:tc>
          <w:tcPr>
            <w:tcW w:w="1420" w:type="dxa"/>
            <w:tcBorders>
              <w:top w:val="nil"/>
              <w:left w:val="nil"/>
              <w:bottom w:val="double" w:sz="6" w:space="0" w:color="auto"/>
              <w:right w:val="nil"/>
            </w:tcBorders>
            <w:shd w:val="clear" w:color="auto" w:fill="auto"/>
            <w:noWrap/>
            <w:vAlign w:val="center"/>
            <w:hideMark/>
          </w:tcPr>
          <w:p w14:paraId="17F258DD"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2,741.49 </w:t>
            </w:r>
          </w:p>
        </w:tc>
        <w:tc>
          <w:tcPr>
            <w:tcW w:w="1420" w:type="dxa"/>
            <w:tcBorders>
              <w:top w:val="nil"/>
              <w:left w:val="nil"/>
              <w:bottom w:val="double" w:sz="6" w:space="0" w:color="auto"/>
              <w:right w:val="nil"/>
            </w:tcBorders>
            <w:shd w:val="clear" w:color="auto" w:fill="auto"/>
            <w:noWrap/>
            <w:vAlign w:val="center"/>
            <w:hideMark/>
          </w:tcPr>
          <w:p w14:paraId="4747CD0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2,921.80 </w:t>
            </w:r>
          </w:p>
        </w:tc>
        <w:tc>
          <w:tcPr>
            <w:tcW w:w="1420" w:type="dxa"/>
            <w:tcBorders>
              <w:top w:val="nil"/>
              <w:left w:val="nil"/>
              <w:bottom w:val="double" w:sz="6" w:space="0" w:color="auto"/>
              <w:right w:val="nil"/>
            </w:tcBorders>
            <w:shd w:val="clear" w:color="auto" w:fill="auto"/>
            <w:noWrap/>
            <w:vAlign w:val="center"/>
            <w:hideMark/>
          </w:tcPr>
          <w:p w14:paraId="289289D3"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2,187.26 </w:t>
            </w:r>
          </w:p>
        </w:tc>
        <w:tc>
          <w:tcPr>
            <w:tcW w:w="1420" w:type="dxa"/>
            <w:tcBorders>
              <w:top w:val="nil"/>
              <w:left w:val="nil"/>
              <w:bottom w:val="double" w:sz="6" w:space="0" w:color="auto"/>
              <w:right w:val="nil"/>
            </w:tcBorders>
            <w:shd w:val="clear" w:color="auto" w:fill="auto"/>
            <w:noWrap/>
            <w:vAlign w:val="center"/>
            <w:hideMark/>
          </w:tcPr>
          <w:p w14:paraId="18BE212C"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1,903.51 </w:t>
            </w:r>
          </w:p>
        </w:tc>
        <w:tc>
          <w:tcPr>
            <w:tcW w:w="1420" w:type="dxa"/>
            <w:tcBorders>
              <w:top w:val="nil"/>
              <w:left w:val="nil"/>
              <w:bottom w:val="double" w:sz="6" w:space="0" w:color="auto"/>
              <w:right w:val="nil"/>
            </w:tcBorders>
            <w:shd w:val="clear" w:color="auto" w:fill="auto"/>
            <w:noWrap/>
            <w:vAlign w:val="center"/>
            <w:hideMark/>
          </w:tcPr>
          <w:p w14:paraId="510B4D54"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1,858.49 </w:t>
            </w:r>
          </w:p>
        </w:tc>
      </w:tr>
      <w:tr w:rsidR="007D0FED" w:rsidRPr="007D0FED" w14:paraId="15E33F7F" w14:textId="77777777" w:rsidTr="00F13915">
        <w:trPr>
          <w:trHeight w:val="259"/>
        </w:trPr>
        <w:tc>
          <w:tcPr>
            <w:tcW w:w="3700" w:type="dxa"/>
            <w:tcBorders>
              <w:top w:val="nil"/>
              <w:left w:val="nil"/>
              <w:bottom w:val="nil"/>
              <w:right w:val="nil"/>
            </w:tcBorders>
            <w:shd w:val="clear" w:color="auto" w:fill="auto"/>
            <w:noWrap/>
            <w:vAlign w:val="center"/>
            <w:hideMark/>
          </w:tcPr>
          <w:p w14:paraId="2A1A726B"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ASSETS</w:t>
            </w:r>
          </w:p>
        </w:tc>
        <w:tc>
          <w:tcPr>
            <w:tcW w:w="1420" w:type="dxa"/>
            <w:tcBorders>
              <w:top w:val="nil"/>
              <w:left w:val="nil"/>
              <w:bottom w:val="nil"/>
              <w:right w:val="nil"/>
            </w:tcBorders>
            <w:shd w:val="clear" w:color="auto" w:fill="auto"/>
            <w:noWrap/>
            <w:vAlign w:val="center"/>
            <w:hideMark/>
          </w:tcPr>
          <w:p w14:paraId="53A43315"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5D48A004"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462FAF2A"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2E5FC5CF"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2B347117" w14:textId="77777777" w:rsidR="007D0FED" w:rsidRPr="007D0FED" w:rsidRDefault="007D0FED">
            <w:pPr>
              <w:rPr>
                <w:sz w:val="18"/>
                <w:szCs w:val="18"/>
              </w:rPr>
            </w:pPr>
          </w:p>
        </w:tc>
      </w:tr>
      <w:tr w:rsidR="007D0FED" w:rsidRPr="007D0FED" w14:paraId="571C3BE2" w14:textId="77777777" w:rsidTr="00F13915">
        <w:trPr>
          <w:trHeight w:val="259"/>
        </w:trPr>
        <w:tc>
          <w:tcPr>
            <w:tcW w:w="3700" w:type="dxa"/>
            <w:tcBorders>
              <w:top w:val="nil"/>
              <w:left w:val="nil"/>
              <w:bottom w:val="nil"/>
              <w:right w:val="nil"/>
            </w:tcBorders>
            <w:shd w:val="clear" w:color="auto" w:fill="auto"/>
            <w:noWrap/>
            <w:vAlign w:val="center"/>
            <w:hideMark/>
          </w:tcPr>
          <w:p w14:paraId="4A07B132"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Non-Current Assets</w:t>
            </w:r>
          </w:p>
        </w:tc>
        <w:tc>
          <w:tcPr>
            <w:tcW w:w="1420" w:type="dxa"/>
            <w:tcBorders>
              <w:top w:val="nil"/>
              <w:left w:val="nil"/>
              <w:bottom w:val="nil"/>
              <w:right w:val="nil"/>
            </w:tcBorders>
            <w:shd w:val="clear" w:color="auto" w:fill="auto"/>
            <w:noWrap/>
            <w:vAlign w:val="center"/>
            <w:hideMark/>
          </w:tcPr>
          <w:p w14:paraId="24259EA3"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52439407"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0592AEF5"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674E9B62"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4DABE926" w14:textId="77777777" w:rsidR="007D0FED" w:rsidRPr="007D0FED" w:rsidRDefault="007D0FED">
            <w:pPr>
              <w:rPr>
                <w:sz w:val="18"/>
                <w:szCs w:val="18"/>
              </w:rPr>
            </w:pPr>
          </w:p>
        </w:tc>
      </w:tr>
      <w:tr w:rsidR="007D0FED" w:rsidRPr="007D0FED" w14:paraId="73933FC6" w14:textId="77777777" w:rsidTr="00F13915">
        <w:trPr>
          <w:trHeight w:val="259"/>
        </w:trPr>
        <w:tc>
          <w:tcPr>
            <w:tcW w:w="3700" w:type="dxa"/>
            <w:tcBorders>
              <w:top w:val="nil"/>
              <w:left w:val="nil"/>
              <w:bottom w:val="nil"/>
              <w:right w:val="nil"/>
            </w:tcBorders>
            <w:shd w:val="clear" w:color="auto" w:fill="auto"/>
            <w:noWrap/>
            <w:vAlign w:val="center"/>
            <w:hideMark/>
          </w:tcPr>
          <w:p w14:paraId="71322836"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Fixed Assets</w:t>
            </w:r>
          </w:p>
        </w:tc>
        <w:tc>
          <w:tcPr>
            <w:tcW w:w="1420" w:type="dxa"/>
            <w:tcBorders>
              <w:top w:val="nil"/>
              <w:left w:val="nil"/>
              <w:bottom w:val="nil"/>
              <w:right w:val="nil"/>
            </w:tcBorders>
            <w:shd w:val="clear" w:color="auto" w:fill="auto"/>
            <w:noWrap/>
            <w:vAlign w:val="center"/>
            <w:hideMark/>
          </w:tcPr>
          <w:p w14:paraId="2C3D9B07"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52711550"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574B79A0"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0585C79F"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7847BFBA" w14:textId="77777777" w:rsidR="007D0FED" w:rsidRPr="007D0FED" w:rsidRDefault="007D0FED">
            <w:pPr>
              <w:rPr>
                <w:sz w:val="18"/>
                <w:szCs w:val="18"/>
              </w:rPr>
            </w:pPr>
          </w:p>
        </w:tc>
      </w:tr>
      <w:tr w:rsidR="007D0FED" w:rsidRPr="007D0FED" w14:paraId="6F4B7706" w14:textId="77777777" w:rsidTr="00F13915">
        <w:trPr>
          <w:trHeight w:val="259"/>
        </w:trPr>
        <w:tc>
          <w:tcPr>
            <w:tcW w:w="3700" w:type="dxa"/>
            <w:tcBorders>
              <w:top w:val="nil"/>
              <w:left w:val="nil"/>
              <w:bottom w:val="nil"/>
              <w:right w:val="nil"/>
            </w:tcBorders>
            <w:shd w:val="clear" w:color="auto" w:fill="auto"/>
            <w:noWrap/>
            <w:vAlign w:val="center"/>
            <w:hideMark/>
          </w:tcPr>
          <w:p w14:paraId="73027CD9"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Tangible Assets </w:t>
            </w:r>
          </w:p>
        </w:tc>
        <w:tc>
          <w:tcPr>
            <w:tcW w:w="1420" w:type="dxa"/>
            <w:tcBorders>
              <w:top w:val="nil"/>
              <w:left w:val="nil"/>
              <w:bottom w:val="nil"/>
              <w:right w:val="nil"/>
            </w:tcBorders>
            <w:shd w:val="clear" w:color="auto" w:fill="auto"/>
            <w:noWrap/>
            <w:vAlign w:val="center"/>
            <w:hideMark/>
          </w:tcPr>
          <w:p w14:paraId="417C7CA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841.04 </w:t>
            </w:r>
          </w:p>
        </w:tc>
        <w:tc>
          <w:tcPr>
            <w:tcW w:w="1420" w:type="dxa"/>
            <w:tcBorders>
              <w:top w:val="nil"/>
              <w:left w:val="nil"/>
              <w:bottom w:val="nil"/>
              <w:right w:val="nil"/>
            </w:tcBorders>
            <w:shd w:val="clear" w:color="auto" w:fill="auto"/>
            <w:noWrap/>
            <w:vAlign w:val="center"/>
            <w:hideMark/>
          </w:tcPr>
          <w:p w14:paraId="5FC6FB3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1,293.62 </w:t>
            </w:r>
          </w:p>
        </w:tc>
        <w:tc>
          <w:tcPr>
            <w:tcW w:w="1420" w:type="dxa"/>
            <w:tcBorders>
              <w:top w:val="nil"/>
              <w:left w:val="nil"/>
              <w:bottom w:val="nil"/>
              <w:right w:val="nil"/>
            </w:tcBorders>
            <w:shd w:val="clear" w:color="auto" w:fill="auto"/>
            <w:noWrap/>
            <w:vAlign w:val="center"/>
            <w:hideMark/>
          </w:tcPr>
          <w:p w14:paraId="6F9F6F8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947.83 </w:t>
            </w:r>
          </w:p>
        </w:tc>
        <w:tc>
          <w:tcPr>
            <w:tcW w:w="1420" w:type="dxa"/>
            <w:tcBorders>
              <w:top w:val="nil"/>
              <w:left w:val="nil"/>
              <w:bottom w:val="nil"/>
              <w:right w:val="nil"/>
            </w:tcBorders>
            <w:shd w:val="clear" w:color="auto" w:fill="auto"/>
            <w:noWrap/>
            <w:vAlign w:val="center"/>
            <w:hideMark/>
          </w:tcPr>
          <w:p w14:paraId="52874B83"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867.23 </w:t>
            </w:r>
          </w:p>
        </w:tc>
        <w:tc>
          <w:tcPr>
            <w:tcW w:w="1420" w:type="dxa"/>
            <w:tcBorders>
              <w:top w:val="nil"/>
              <w:left w:val="nil"/>
              <w:bottom w:val="nil"/>
              <w:right w:val="nil"/>
            </w:tcBorders>
            <w:shd w:val="clear" w:color="auto" w:fill="auto"/>
            <w:noWrap/>
            <w:vAlign w:val="center"/>
            <w:hideMark/>
          </w:tcPr>
          <w:p w14:paraId="2B68D1F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843.63 </w:t>
            </w:r>
          </w:p>
        </w:tc>
      </w:tr>
      <w:tr w:rsidR="007D0FED" w:rsidRPr="007D0FED" w14:paraId="64CAF31A" w14:textId="77777777" w:rsidTr="00F13915">
        <w:trPr>
          <w:trHeight w:val="259"/>
        </w:trPr>
        <w:tc>
          <w:tcPr>
            <w:tcW w:w="3700" w:type="dxa"/>
            <w:tcBorders>
              <w:top w:val="nil"/>
              <w:left w:val="nil"/>
              <w:bottom w:val="nil"/>
              <w:right w:val="nil"/>
            </w:tcBorders>
            <w:shd w:val="clear" w:color="auto" w:fill="auto"/>
            <w:noWrap/>
            <w:vAlign w:val="center"/>
            <w:hideMark/>
          </w:tcPr>
          <w:p w14:paraId="3D2204E9"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Intangible Assets </w:t>
            </w:r>
          </w:p>
        </w:tc>
        <w:tc>
          <w:tcPr>
            <w:tcW w:w="1420" w:type="dxa"/>
            <w:tcBorders>
              <w:top w:val="nil"/>
              <w:left w:val="nil"/>
              <w:bottom w:val="nil"/>
              <w:right w:val="nil"/>
            </w:tcBorders>
            <w:shd w:val="clear" w:color="auto" w:fill="auto"/>
            <w:noWrap/>
            <w:vAlign w:val="center"/>
            <w:hideMark/>
          </w:tcPr>
          <w:p w14:paraId="5D232F7E"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109.89 </w:t>
            </w:r>
          </w:p>
        </w:tc>
        <w:tc>
          <w:tcPr>
            <w:tcW w:w="1420" w:type="dxa"/>
            <w:tcBorders>
              <w:top w:val="nil"/>
              <w:left w:val="nil"/>
              <w:bottom w:val="nil"/>
              <w:right w:val="nil"/>
            </w:tcBorders>
            <w:shd w:val="clear" w:color="auto" w:fill="auto"/>
            <w:noWrap/>
            <w:vAlign w:val="center"/>
            <w:hideMark/>
          </w:tcPr>
          <w:p w14:paraId="29E1CE3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85.17 </w:t>
            </w:r>
          </w:p>
        </w:tc>
        <w:tc>
          <w:tcPr>
            <w:tcW w:w="1420" w:type="dxa"/>
            <w:tcBorders>
              <w:top w:val="nil"/>
              <w:left w:val="nil"/>
              <w:bottom w:val="nil"/>
              <w:right w:val="nil"/>
            </w:tcBorders>
            <w:shd w:val="clear" w:color="auto" w:fill="auto"/>
            <w:noWrap/>
            <w:vAlign w:val="center"/>
            <w:hideMark/>
          </w:tcPr>
          <w:p w14:paraId="56B1CF5A"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66.72 </w:t>
            </w:r>
          </w:p>
        </w:tc>
        <w:tc>
          <w:tcPr>
            <w:tcW w:w="1420" w:type="dxa"/>
            <w:tcBorders>
              <w:top w:val="nil"/>
              <w:left w:val="nil"/>
              <w:bottom w:val="nil"/>
              <w:right w:val="nil"/>
            </w:tcBorders>
            <w:shd w:val="clear" w:color="auto" w:fill="auto"/>
            <w:noWrap/>
            <w:vAlign w:val="center"/>
            <w:hideMark/>
          </w:tcPr>
          <w:p w14:paraId="7E6C9DB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52.07 </w:t>
            </w:r>
          </w:p>
        </w:tc>
        <w:tc>
          <w:tcPr>
            <w:tcW w:w="1420" w:type="dxa"/>
            <w:tcBorders>
              <w:top w:val="nil"/>
              <w:left w:val="nil"/>
              <w:bottom w:val="nil"/>
              <w:right w:val="nil"/>
            </w:tcBorders>
            <w:shd w:val="clear" w:color="auto" w:fill="auto"/>
            <w:noWrap/>
            <w:vAlign w:val="center"/>
            <w:hideMark/>
          </w:tcPr>
          <w:p w14:paraId="27EA5BA8"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39.81 </w:t>
            </w:r>
          </w:p>
        </w:tc>
      </w:tr>
      <w:tr w:rsidR="007D0FED" w:rsidRPr="007D0FED" w14:paraId="52B5C745" w14:textId="77777777" w:rsidTr="00F13915">
        <w:trPr>
          <w:trHeight w:val="259"/>
        </w:trPr>
        <w:tc>
          <w:tcPr>
            <w:tcW w:w="3700" w:type="dxa"/>
            <w:tcBorders>
              <w:top w:val="nil"/>
              <w:left w:val="nil"/>
              <w:bottom w:val="nil"/>
              <w:right w:val="nil"/>
            </w:tcBorders>
            <w:shd w:val="clear" w:color="auto" w:fill="auto"/>
            <w:noWrap/>
            <w:vAlign w:val="center"/>
            <w:hideMark/>
          </w:tcPr>
          <w:p w14:paraId="58DD19B1" w14:textId="3DBD5C7A" w:rsidR="007D0FED" w:rsidRPr="007D0FED" w:rsidRDefault="007D0FED">
            <w:pPr>
              <w:rPr>
                <w:rFonts w:ascii="Arial" w:hAnsi="Arial" w:cs="Arial"/>
                <w:color w:val="000000"/>
                <w:sz w:val="18"/>
                <w:szCs w:val="18"/>
              </w:rPr>
            </w:pPr>
            <w:r w:rsidRPr="007D0FED">
              <w:rPr>
                <w:rFonts w:ascii="Arial" w:hAnsi="Arial" w:cs="Arial"/>
                <w:color w:val="000000"/>
                <w:sz w:val="18"/>
                <w:szCs w:val="18"/>
              </w:rPr>
              <w:t>Capital Work</w:t>
            </w:r>
            <w:r w:rsidR="001D594C">
              <w:rPr>
                <w:rFonts w:ascii="Arial" w:hAnsi="Arial" w:cs="Arial"/>
                <w:color w:val="000000"/>
                <w:sz w:val="18"/>
                <w:szCs w:val="18"/>
              </w:rPr>
              <w:t xml:space="preserve"> </w:t>
            </w:r>
            <w:r w:rsidRPr="007D0FED">
              <w:rPr>
                <w:rFonts w:ascii="Arial" w:hAnsi="Arial" w:cs="Arial"/>
                <w:color w:val="000000"/>
                <w:sz w:val="18"/>
                <w:szCs w:val="18"/>
              </w:rPr>
              <w:t>in</w:t>
            </w:r>
            <w:r w:rsidR="001D594C">
              <w:rPr>
                <w:rFonts w:ascii="Arial" w:hAnsi="Arial" w:cs="Arial"/>
                <w:color w:val="000000"/>
                <w:sz w:val="18"/>
                <w:szCs w:val="18"/>
              </w:rPr>
              <w:t xml:space="preserve"> </w:t>
            </w:r>
            <w:r w:rsidRPr="007D0FED">
              <w:rPr>
                <w:rFonts w:ascii="Arial" w:hAnsi="Arial" w:cs="Arial"/>
                <w:color w:val="000000"/>
                <w:sz w:val="18"/>
                <w:szCs w:val="18"/>
              </w:rPr>
              <w:t xml:space="preserve">Progress </w:t>
            </w:r>
          </w:p>
        </w:tc>
        <w:tc>
          <w:tcPr>
            <w:tcW w:w="1420" w:type="dxa"/>
            <w:tcBorders>
              <w:top w:val="nil"/>
              <w:left w:val="nil"/>
              <w:bottom w:val="nil"/>
              <w:right w:val="nil"/>
            </w:tcBorders>
            <w:shd w:val="clear" w:color="auto" w:fill="auto"/>
            <w:noWrap/>
            <w:vAlign w:val="center"/>
            <w:hideMark/>
          </w:tcPr>
          <w:p w14:paraId="352F6EB2"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29.61 </w:t>
            </w:r>
          </w:p>
        </w:tc>
        <w:tc>
          <w:tcPr>
            <w:tcW w:w="1420" w:type="dxa"/>
            <w:tcBorders>
              <w:top w:val="nil"/>
              <w:left w:val="nil"/>
              <w:bottom w:val="nil"/>
              <w:right w:val="nil"/>
            </w:tcBorders>
            <w:shd w:val="clear" w:color="auto" w:fill="auto"/>
            <w:noWrap/>
            <w:vAlign w:val="center"/>
            <w:hideMark/>
          </w:tcPr>
          <w:p w14:paraId="77B682DE"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2FC7878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14A7B3F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0.61 </w:t>
            </w:r>
          </w:p>
        </w:tc>
        <w:tc>
          <w:tcPr>
            <w:tcW w:w="1420" w:type="dxa"/>
            <w:tcBorders>
              <w:top w:val="nil"/>
              <w:left w:val="nil"/>
              <w:bottom w:val="nil"/>
              <w:right w:val="nil"/>
            </w:tcBorders>
            <w:shd w:val="clear" w:color="auto" w:fill="auto"/>
            <w:noWrap/>
            <w:vAlign w:val="center"/>
            <w:hideMark/>
          </w:tcPr>
          <w:p w14:paraId="00AEF33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r>
      <w:tr w:rsidR="007D0FED" w:rsidRPr="007D0FED" w14:paraId="45C5DC57" w14:textId="77777777" w:rsidTr="00F13915">
        <w:trPr>
          <w:trHeight w:val="259"/>
        </w:trPr>
        <w:tc>
          <w:tcPr>
            <w:tcW w:w="3700" w:type="dxa"/>
            <w:tcBorders>
              <w:top w:val="nil"/>
              <w:left w:val="nil"/>
              <w:bottom w:val="nil"/>
              <w:right w:val="nil"/>
            </w:tcBorders>
            <w:shd w:val="clear" w:color="auto" w:fill="auto"/>
            <w:noWrap/>
            <w:vAlign w:val="center"/>
            <w:hideMark/>
          </w:tcPr>
          <w:p w14:paraId="22AA7BAF" w14:textId="77777777" w:rsidR="007D0FED" w:rsidRPr="007D0FED" w:rsidRDefault="007D0FED">
            <w:pPr>
              <w:jc w:val="right"/>
              <w:rPr>
                <w:rFonts w:ascii="Arial" w:hAnsi="Arial" w:cs="Arial"/>
                <w:color w:val="000000"/>
                <w:sz w:val="18"/>
                <w:szCs w:val="18"/>
              </w:rPr>
            </w:pPr>
          </w:p>
        </w:tc>
        <w:tc>
          <w:tcPr>
            <w:tcW w:w="1420" w:type="dxa"/>
            <w:tcBorders>
              <w:top w:val="nil"/>
              <w:left w:val="nil"/>
              <w:bottom w:val="nil"/>
              <w:right w:val="nil"/>
            </w:tcBorders>
            <w:shd w:val="clear" w:color="auto" w:fill="auto"/>
            <w:noWrap/>
            <w:vAlign w:val="center"/>
            <w:hideMark/>
          </w:tcPr>
          <w:p w14:paraId="0157B0C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980.54 </w:t>
            </w:r>
          </w:p>
        </w:tc>
        <w:tc>
          <w:tcPr>
            <w:tcW w:w="1420" w:type="dxa"/>
            <w:tcBorders>
              <w:top w:val="nil"/>
              <w:left w:val="nil"/>
              <w:bottom w:val="nil"/>
              <w:right w:val="nil"/>
            </w:tcBorders>
            <w:shd w:val="clear" w:color="auto" w:fill="auto"/>
            <w:noWrap/>
            <w:vAlign w:val="center"/>
            <w:hideMark/>
          </w:tcPr>
          <w:p w14:paraId="1C26AC93"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1,378.80 </w:t>
            </w:r>
          </w:p>
        </w:tc>
        <w:tc>
          <w:tcPr>
            <w:tcW w:w="1420" w:type="dxa"/>
            <w:tcBorders>
              <w:top w:val="nil"/>
              <w:left w:val="nil"/>
              <w:bottom w:val="nil"/>
              <w:right w:val="nil"/>
            </w:tcBorders>
            <w:shd w:val="clear" w:color="auto" w:fill="auto"/>
            <w:noWrap/>
            <w:vAlign w:val="center"/>
            <w:hideMark/>
          </w:tcPr>
          <w:p w14:paraId="12B73FCC"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1,014.55 </w:t>
            </w:r>
          </w:p>
        </w:tc>
        <w:tc>
          <w:tcPr>
            <w:tcW w:w="1420" w:type="dxa"/>
            <w:tcBorders>
              <w:top w:val="nil"/>
              <w:left w:val="nil"/>
              <w:bottom w:val="nil"/>
              <w:right w:val="nil"/>
            </w:tcBorders>
            <w:shd w:val="clear" w:color="auto" w:fill="auto"/>
            <w:noWrap/>
            <w:vAlign w:val="center"/>
            <w:hideMark/>
          </w:tcPr>
          <w:p w14:paraId="1B174386"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919.90 </w:t>
            </w:r>
          </w:p>
        </w:tc>
        <w:tc>
          <w:tcPr>
            <w:tcW w:w="1420" w:type="dxa"/>
            <w:tcBorders>
              <w:top w:val="nil"/>
              <w:left w:val="nil"/>
              <w:bottom w:val="nil"/>
              <w:right w:val="nil"/>
            </w:tcBorders>
            <w:shd w:val="clear" w:color="auto" w:fill="auto"/>
            <w:noWrap/>
            <w:vAlign w:val="center"/>
            <w:hideMark/>
          </w:tcPr>
          <w:p w14:paraId="668635AB"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883.44 </w:t>
            </w:r>
          </w:p>
        </w:tc>
      </w:tr>
      <w:tr w:rsidR="007D0FED" w:rsidRPr="007D0FED" w14:paraId="199EB334" w14:textId="77777777" w:rsidTr="00F13915">
        <w:trPr>
          <w:trHeight w:val="259"/>
        </w:trPr>
        <w:tc>
          <w:tcPr>
            <w:tcW w:w="3700" w:type="dxa"/>
            <w:tcBorders>
              <w:top w:val="nil"/>
              <w:left w:val="nil"/>
              <w:bottom w:val="nil"/>
              <w:right w:val="nil"/>
            </w:tcBorders>
            <w:shd w:val="clear" w:color="auto" w:fill="auto"/>
            <w:noWrap/>
            <w:vAlign w:val="center"/>
            <w:hideMark/>
          </w:tcPr>
          <w:p w14:paraId="52A2D776"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Non-Current Investments</w:t>
            </w:r>
          </w:p>
        </w:tc>
        <w:tc>
          <w:tcPr>
            <w:tcW w:w="1420" w:type="dxa"/>
            <w:tcBorders>
              <w:top w:val="nil"/>
              <w:left w:val="nil"/>
              <w:bottom w:val="nil"/>
              <w:right w:val="nil"/>
            </w:tcBorders>
            <w:shd w:val="clear" w:color="auto" w:fill="auto"/>
            <w:noWrap/>
            <w:vAlign w:val="center"/>
            <w:hideMark/>
          </w:tcPr>
          <w:p w14:paraId="4C30AC3F"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0.05 </w:t>
            </w:r>
          </w:p>
        </w:tc>
        <w:tc>
          <w:tcPr>
            <w:tcW w:w="1420" w:type="dxa"/>
            <w:tcBorders>
              <w:top w:val="nil"/>
              <w:left w:val="nil"/>
              <w:bottom w:val="nil"/>
              <w:right w:val="nil"/>
            </w:tcBorders>
            <w:shd w:val="clear" w:color="auto" w:fill="auto"/>
            <w:noWrap/>
            <w:vAlign w:val="center"/>
            <w:hideMark/>
          </w:tcPr>
          <w:p w14:paraId="024CD9B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0.05 </w:t>
            </w:r>
          </w:p>
        </w:tc>
        <w:tc>
          <w:tcPr>
            <w:tcW w:w="1420" w:type="dxa"/>
            <w:tcBorders>
              <w:top w:val="nil"/>
              <w:left w:val="nil"/>
              <w:bottom w:val="nil"/>
              <w:right w:val="nil"/>
            </w:tcBorders>
            <w:shd w:val="clear" w:color="auto" w:fill="auto"/>
            <w:noWrap/>
            <w:vAlign w:val="center"/>
            <w:hideMark/>
          </w:tcPr>
          <w:p w14:paraId="5947DE8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0.05 </w:t>
            </w:r>
          </w:p>
        </w:tc>
        <w:tc>
          <w:tcPr>
            <w:tcW w:w="1420" w:type="dxa"/>
            <w:tcBorders>
              <w:top w:val="nil"/>
              <w:left w:val="nil"/>
              <w:bottom w:val="nil"/>
              <w:right w:val="nil"/>
            </w:tcBorders>
            <w:shd w:val="clear" w:color="auto" w:fill="auto"/>
            <w:noWrap/>
            <w:vAlign w:val="center"/>
            <w:hideMark/>
          </w:tcPr>
          <w:p w14:paraId="35308D4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22A7C78A"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r>
      <w:tr w:rsidR="007D0FED" w:rsidRPr="007D0FED" w14:paraId="093CC2CF" w14:textId="77777777" w:rsidTr="00F13915">
        <w:trPr>
          <w:trHeight w:val="259"/>
        </w:trPr>
        <w:tc>
          <w:tcPr>
            <w:tcW w:w="3700" w:type="dxa"/>
            <w:tcBorders>
              <w:top w:val="nil"/>
              <w:left w:val="nil"/>
              <w:bottom w:val="nil"/>
              <w:right w:val="nil"/>
            </w:tcBorders>
            <w:shd w:val="clear" w:color="auto" w:fill="auto"/>
            <w:noWrap/>
            <w:vAlign w:val="center"/>
            <w:hideMark/>
          </w:tcPr>
          <w:p w14:paraId="784DA2F6"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Deferred Tax Assets (Net) </w:t>
            </w:r>
          </w:p>
        </w:tc>
        <w:tc>
          <w:tcPr>
            <w:tcW w:w="1420" w:type="dxa"/>
            <w:tcBorders>
              <w:top w:val="nil"/>
              <w:left w:val="nil"/>
              <w:bottom w:val="nil"/>
              <w:right w:val="nil"/>
            </w:tcBorders>
            <w:shd w:val="clear" w:color="auto" w:fill="auto"/>
            <w:noWrap/>
            <w:vAlign w:val="center"/>
            <w:hideMark/>
          </w:tcPr>
          <w:p w14:paraId="5571A5B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03F00C92"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51.96 </w:t>
            </w:r>
          </w:p>
        </w:tc>
        <w:tc>
          <w:tcPr>
            <w:tcW w:w="1420" w:type="dxa"/>
            <w:tcBorders>
              <w:top w:val="nil"/>
              <w:left w:val="nil"/>
              <w:bottom w:val="nil"/>
              <w:right w:val="nil"/>
            </w:tcBorders>
            <w:shd w:val="clear" w:color="auto" w:fill="auto"/>
            <w:noWrap/>
            <w:vAlign w:val="center"/>
            <w:hideMark/>
          </w:tcPr>
          <w:p w14:paraId="2B1EE66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51.96 </w:t>
            </w:r>
          </w:p>
        </w:tc>
        <w:tc>
          <w:tcPr>
            <w:tcW w:w="1420" w:type="dxa"/>
            <w:tcBorders>
              <w:top w:val="nil"/>
              <w:left w:val="nil"/>
              <w:bottom w:val="nil"/>
              <w:right w:val="nil"/>
            </w:tcBorders>
            <w:shd w:val="clear" w:color="auto" w:fill="auto"/>
            <w:noWrap/>
            <w:vAlign w:val="center"/>
            <w:hideMark/>
          </w:tcPr>
          <w:p w14:paraId="5B79BB1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51.96 </w:t>
            </w:r>
          </w:p>
        </w:tc>
        <w:tc>
          <w:tcPr>
            <w:tcW w:w="1420" w:type="dxa"/>
            <w:tcBorders>
              <w:top w:val="nil"/>
              <w:left w:val="nil"/>
              <w:bottom w:val="nil"/>
              <w:right w:val="nil"/>
            </w:tcBorders>
            <w:shd w:val="clear" w:color="auto" w:fill="auto"/>
            <w:noWrap/>
            <w:vAlign w:val="center"/>
            <w:hideMark/>
          </w:tcPr>
          <w:p w14:paraId="680B014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36.40 </w:t>
            </w:r>
          </w:p>
        </w:tc>
      </w:tr>
      <w:tr w:rsidR="007D0FED" w:rsidRPr="007D0FED" w14:paraId="6F8E2484" w14:textId="77777777" w:rsidTr="00F13915">
        <w:trPr>
          <w:trHeight w:val="259"/>
        </w:trPr>
        <w:tc>
          <w:tcPr>
            <w:tcW w:w="3700" w:type="dxa"/>
            <w:tcBorders>
              <w:top w:val="nil"/>
              <w:left w:val="nil"/>
              <w:bottom w:val="nil"/>
              <w:right w:val="nil"/>
            </w:tcBorders>
            <w:shd w:val="clear" w:color="auto" w:fill="auto"/>
            <w:noWrap/>
            <w:vAlign w:val="center"/>
            <w:hideMark/>
          </w:tcPr>
          <w:p w14:paraId="7B0A33A5" w14:textId="25EB3AFB" w:rsidR="007D0FED" w:rsidRPr="007D0FED" w:rsidRDefault="00BD3FB6" w:rsidP="00BD3FB6">
            <w:pPr>
              <w:rPr>
                <w:rFonts w:ascii="Arial" w:hAnsi="Arial" w:cs="Arial"/>
                <w:color w:val="000000"/>
                <w:sz w:val="18"/>
                <w:szCs w:val="18"/>
              </w:rPr>
            </w:pPr>
            <w:r w:rsidRPr="007D0FED">
              <w:rPr>
                <w:rFonts w:ascii="Arial" w:hAnsi="Arial" w:cs="Arial"/>
                <w:color w:val="000000"/>
                <w:sz w:val="18"/>
                <w:szCs w:val="18"/>
              </w:rPr>
              <w:t>Long</w:t>
            </w:r>
            <w:r>
              <w:rPr>
                <w:rFonts w:ascii="Arial" w:hAnsi="Arial" w:cs="Arial"/>
                <w:color w:val="000000"/>
                <w:sz w:val="18"/>
                <w:szCs w:val="18"/>
              </w:rPr>
              <w:t>-</w:t>
            </w:r>
            <w:r w:rsidR="007D0FED" w:rsidRPr="007D0FED">
              <w:rPr>
                <w:rFonts w:ascii="Arial" w:hAnsi="Arial" w:cs="Arial"/>
                <w:color w:val="000000"/>
                <w:sz w:val="18"/>
                <w:szCs w:val="18"/>
              </w:rPr>
              <w:t xml:space="preserve">Term Loans and Advances </w:t>
            </w:r>
          </w:p>
        </w:tc>
        <w:tc>
          <w:tcPr>
            <w:tcW w:w="1420" w:type="dxa"/>
            <w:tcBorders>
              <w:top w:val="nil"/>
              <w:left w:val="nil"/>
              <w:bottom w:val="nil"/>
              <w:right w:val="nil"/>
            </w:tcBorders>
            <w:shd w:val="clear" w:color="auto" w:fill="auto"/>
            <w:noWrap/>
            <w:vAlign w:val="center"/>
            <w:hideMark/>
          </w:tcPr>
          <w:p w14:paraId="516C46D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104.17 </w:t>
            </w:r>
          </w:p>
        </w:tc>
        <w:tc>
          <w:tcPr>
            <w:tcW w:w="1420" w:type="dxa"/>
            <w:tcBorders>
              <w:top w:val="nil"/>
              <w:left w:val="nil"/>
              <w:bottom w:val="nil"/>
              <w:right w:val="nil"/>
            </w:tcBorders>
            <w:shd w:val="clear" w:color="auto" w:fill="auto"/>
            <w:noWrap/>
            <w:vAlign w:val="center"/>
            <w:hideMark/>
          </w:tcPr>
          <w:p w14:paraId="41E6705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74.76 </w:t>
            </w:r>
          </w:p>
        </w:tc>
        <w:tc>
          <w:tcPr>
            <w:tcW w:w="1420" w:type="dxa"/>
            <w:tcBorders>
              <w:top w:val="nil"/>
              <w:left w:val="nil"/>
              <w:bottom w:val="nil"/>
              <w:right w:val="nil"/>
            </w:tcBorders>
            <w:shd w:val="clear" w:color="auto" w:fill="auto"/>
            <w:noWrap/>
            <w:vAlign w:val="center"/>
            <w:hideMark/>
          </w:tcPr>
          <w:p w14:paraId="4071537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62.41 </w:t>
            </w:r>
          </w:p>
        </w:tc>
        <w:tc>
          <w:tcPr>
            <w:tcW w:w="1420" w:type="dxa"/>
            <w:tcBorders>
              <w:top w:val="nil"/>
              <w:left w:val="nil"/>
              <w:bottom w:val="nil"/>
              <w:right w:val="nil"/>
            </w:tcBorders>
            <w:shd w:val="clear" w:color="auto" w:fill="auto"/>
            <w:noWrap/>
            <w:vAlign w:val="center"/>
            <w:hideMark/>
          </w:tcPr>
          <w:p w14:paraId="569CA29F"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58.05 </w:t>
            </w:r>
          </w:p>
        </w:tc>
        <w:tc>
          <w:tcPr>
            <w:tcW w:w="1420" w:type="dxa"/>
            <w:tcBorders>
              <w:top w:val="nil"/>
              <w:left w:val="nil"/>
              <w:bottom w:val="nil"/>
              <w:right w:val="nil"/>
            </w:tcBorders>
            <w:shd w:val="clear" w:color="auto" w:fill="auto"/>
            <w:noWrap/>
            <w:vAlign w:val="center"/>
            <w:hideMark/>
          </w:tcPr>
          <w:p w14:paraId="5217A12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49.71 </w:t>
            </w:r>
          </w:p>
        </w:tc>
      </w:tr>
      <w:tr w:rsidR="007D0FED" w:rsidRPr="007D0FED" w14:paraId="38559B39" w14:textId="77777777" w:rsidTr="00F13915">
        <w:trPr>
          <w:trHeight w:val="259"/>
        </w:trPr>
        <w:tc>
          <w:tcPr>
            <w:tcW w:w="3700" w:type="dxa"/>
            <w:tcBorders>
              <w:top w:val="nil"/>
              <w:left w:val="nil"/>
              <w:bottom w:val="nil"/>
              <w:right w:val="nil"/>
            </w:tcBorders>
            <w:shd w:val="clear" w:color="auto" w:fill="auto"/>
            <w:noWrap/>
            <w:vAlign w:val="center"/>
            <w:hideMark/>
          </w:tcPr>
          <w:p w14:paraId="3B1BC381"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Other Non-Current Assets</w:t>
            </w:r>
          </w:p>
        </w:tc>
        <w:tc>
          <w:tcPr>
            <w:tcW w:w="1420" w:type="dxa"/>
            <w:tcBorders>
              <w:top w:val="nil"/>
              <w:left w:val="nil"/>
              <w:bottom w:val="nil"/>
              <w:right w:val="nil"/>
            </w:tcBorders>
            <w:shd w:val="clear" w:color="auto" w:fill="auto"/>
            <w:noWrap/>
            <w:vAlign w:val="center"/>
            <w:hideMark/>
          </w:tcPr>
          <w:p w14:paraId="332806E7"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219D99FF"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3629897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728AFB5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c>
          <w:tcPr>
            <w:tcW w:w="1420" w:type="dxa"/>
            <w:tcBorders>
              <w:top w:val="nil"/>
              <w:left w:val="nil"/>
              <w:bottom w:val="nil"/>
              <w:right w:val="nil"/>
            </w:tcBorders>
            <w:shd w:val="clear" w:color="auto" w:fill="auto"/>
            <w:noWrap/>
            <w:vAlign w:val="center"/>
            <w:hideMark/>
          </w:tcPr>
          <w:p w14:paraId="58D9D88E"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0.00 </w:t>
            </w:r>
          </w:p>
        </w:tc>
      </w:tr>
      <w:tr w:rsidR="007D0FED" w:rsidRPr="007D0FED" w14:paraId="18469C81" w14:textId="77777777" w:rsidTr="00F13915">
        <w:trPr>
          <w:trHeight w:val="259"/>
        </w:trPr>
        <w:tc>
          <w:tcPr>
            <w:tcW w:w="3700" w:type="dxa"/>
            <w:tcBorders>
              <w:top w:val="nil"/>
              <w:left w:val="nil"/>
              <w:bottom w:val="nil"/>
              <w:right w:val="nil"/>
            </w:tcBorders>
            <w:shd w:val="clear" w:color="auto" w:fill="auto"/>
            <w:noWrap/>
            <w:vAlign w:val="center"/>
            <w:hideMark/>
          </w:tcPr>
          <w:p w14:paraId="4730B92A" w14:textId="77777777" w:rsidR="007D0FED" w:rsidRPr="007D0FED" w:rsidRDefault="007D0FED">
            <w:pPr>
              <w:jc w:val="right"/>
              <w:rPr>
                <w:rFonts w:ascii="Arial" w:hAnsi="Arial" w:cs="Arial"/>
                <w:color w:val="000000"/>
                <w:sz w:val="18"/>
                <w:szCs w:val="18"/>
              </w:rPr>
            </w:pPr>
          </w:p>
        </w:tc>
        <w:tc>
          <w:tcPr>
            <w:tcW w:w="1420" w:type="dxa"/>
            <w:tcBorders>
              <w:top w:val="nil"/>
              <w:left w:val="nil"/>
              <w:bottom w:val="nil"/>
              <w:right w:val="nil"/>
            </w:tcBorders>
            <w:shd w:val="clear" w:color="auto" w:fill="auto"/>
            <w:noWrap/>
            <w:vAlign w:val="center"/>
            <w:hideMark/>
          </w:tcPr>
          <w:p w14:paraId="333C69D5"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104.22 </w:t>
            </w:r>
          </w:p>
        </w:tc>
        <w:tc>
          <w:tcPr>
            <w:tcW w:w="1420" w:type="dxa"/>
            <w:tcBorders>
              <w:top w:val="nil"/>
              <w:left w:val="nil"/>
              <w:bottom w:val="nil"/>
              <w:right w:val="nil"/>
            </w:tcBorders>
            <w:shd w:val="clear" w:color="auto" w:fill="auto"/>
            <w:noWrap/>
            <w:vAlign w:val="center"/>
            <w:hideMark/>
          </w:tcPr>
          <w:p w14:paraId="2FB4E79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126.77 </w:t>
            </w:r>
          </w:p>
        </w:tc>
        <w:tc>
          <w:tcPr>
            <w:tcW w:w="1420" w:type="dxa"/>
            <w:tcBorders>
              <w:top w:val="nil"/>
              <w:left w:val="nil"/>
              <w:bottom w:val="nil"/>
              <w:right w:val="nil"/>
            </w:tcBorders>
            <w:shd w:val="clear" w:color="auto" w:fill="auto"/>
            <w:noWrap/>
            <w:vAlign w:val="center"/>
            <w:hideMark/>
          </w:tcPr>
          <w:p w14:paraId="4A259C8B"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114.41 </w:t>
            </w:r>
          </w:p>
        </w:tc>
        <w:tc>
          <w:tcPr>
            <w:tcW w:w="1420" w:type="dxa"/>
            <w:tcBorders>
              <w:top w:val="nil"/>
              <w:left w:val="nil"/>
              <w:bottom w:val="nil"/>
              <w:right w:val="nil"/>
            </w:tcBorders>
            <w:shd w:val="clear" w:color="auto" w:fill="auto"/>
            <w:noWrap/>
            <w:vAlign w:val="center"/>
            <w:hideMark/>
          </w:tcPr>
          <w:p w14:paraId="1FF350AC"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110.01 </w:t>
            </w:r>
          </w:p>
        </w:tc>
        <w:tc>
          <w:tcPr>
            <w:tcW w:w="1420" w:type="dxa"/>
            <w:tcBorders>
              <w:top w:val="nil"/>
              <w:left w:val="nil"/>
              <w:bottom w:val="nil"/>
              <w:right w:val="nil"/>
            </w:tcBorders>
            <w:shd w:val="clear" w:color="auto" w:fill="auto"/>
            <w:noWrap/>
            <w:vAlign w:val="center"/>
            <w:hideMark/>
          </w:tcPr>
          <w:p w14:paraId="546A9799"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86.11 </w:t>
            </w:r>
          </w:p>
        </w:tc>
      </w:tr>
      <w:tr w:rsidR="007D0FED" w:rsidRPr="007D0FED" w14:paraId="7C075735" w14:textId="77777777" w:rsidTr="00F13915">
        <w:trPr>
          <w:trHeight w:val="259"/>
        </w:trPr>
        <w:tc>
          <w:tcPr>
            <w:tcW w:w="3700" w:type="dxa"/>
            <w:tcBorders>
              <w:top w:val="nil"/>
              <w:left w:val="nil"/>
              <w:bottom w:val="single" w:sz="4" w:space="0" w:color="auto"/>
              <w:right w:val="nil"/>
            </w:tcBorders>
            <w:shd w:val="clear" w:color="auto" w:fill="auto"/>
            <w:noWrap/>
            <w:vAlign w:val="center"/>
            <w:hideMark/>
          </w:tcPr>
          <w:p w14:paraId="67EEC51F"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Non-Current Assets</w:t>
            </w:r>
          </w:p>
        </w:tc>
        <w:tc>
          <w:tcPr>
            <w:tcW w:w="1420" w:type="dxa"/>
            <w:tcBorders>
              <w:top w:val="nil"/>
              <w:left w:val="nil"/>
              <w:bottom w:val="single" w:sz="4" w:space="0" w:color="auto"/>
              <w:right w:val="nil"/>
            </w:tcBorders>
            <w:shd w:val="clear" w:color="auto" w:fill="auto"/>
            <w:noWrap/>
            <w:vAlign w:val="center"/>
            <w:hideMark/>
          </w:tcPr>
          <w:p w14:paraId="4E0D224F"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1,084.76 </w:t>
            </w:r>
          </w:p>
        </w:tc>
        <w:tc>
          <w:tcPr>
            <w:tcW w:w="1420" w:type="dxa"/>
            <w:tcBorders>
              <w:top w:val="nil"/>
              <w:left w:val="nil"/>
              <w:bottom w:val="single" w:sz="4" w:space="0" w:color="auto"/>
              <w:right w:val="nil"/>
            </w:tcBorders>
            <w:shd w:val="clear" w:color="auto" w:fill="auto"/>
            <w:noWrap/>
            <w:vAlign w:val="center"/>
            <w:hideMark/>
          </w:tcPr>
          <w:p w14:paraId="68EA07B0"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1,505.56 </w:t>
            </w:r>
          </w:p>
        </w:tc>
        <w:tc>
          <w:tcPr>
            <w:tcW w:w="1420" w:type="dxa"/>
            <w:tcBorders>
              <w:top w:val="nil"/>
              <w:left w:val="nil"/>
              <w:bottom w:val="single" w:sz="4" w:space="0" w:color="auto"/>
              <w:right w:val="nil"/>
            </w:tcBorders>
            <w:shd w:val="clear" w:color="auto" w:fill="auto"/>
            <w:noWrap/>
            <w:vAlign w:val="center"/>
            <w:hideMark/>
          </w:tcPr>
          <w:p w14:paraId="7535E6B7"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1,128.96 </w:t>
            </w:r>
          </w:p>
        </w:tc>
        <w:tc>
          <w:tcPr>
            <w:tcW w:w="1420" w:type="dxa"/>
            <w:tcBorders>
              <w:top w:val="nil"/>
              <w:left w:val="nil"/>
              <w:bottom w:val="single" w:sz="4" w:space="0" w:color="auto"/>
              <w:right w:val="nil"/>
            </w:tcBorders>
            <w:shd w:val="clear" w:color="auto" w:fill="auto"/>
            <w:noWrap/>
            <w:vAlign w:val="center"/>
            <w:hideMark/>
          </w:tcPr>
          <w:p w14:paraId="2FE0FD62"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1,029.91 </w:t>
            </w:r>
          </w:p>
        </w:tc>
        <w:tc>
          <w:tcPr>
            <w:tcW w:w="1420" w:type="dxa"/>
            <w:tcBorders>
              <w:top w:val="nil"/>
              <w:left w:val="nil"/>
              <w:bottom w:val="single" w:sz="4" w:space="0" w:color="auto"/>
              <w:right w:val="nil"/>
            </w:tcBorders>
            <w:shd w:val="clear" w:color="auto" w:fill="auto"/>
            <w:noWrap/>
            <w:vAlign w:val="center"/>
            <w:hideMark/>
          </w:tcPr>
          <w:p w14:paraId="656558AA"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969.55 </w:t>
            </w:r>
          </w:p>
        </w:tc>
      </w:tr>
      <w:tr w:rsidR="007D0FED" w:rsidRPr="007D0FED" w14:paraId="3D87F7D6" w14:textId="77777777" w:rsidTr="00F13915">
        <w:trPr>
          <w:trHeight w:val="259"/>
        </w:trPr>
        <w:tc>
          <w:tcPr>
            <w:tcW w:w="3700" w:type="dxa"/>
            <w:tcBorders>
              <w:top w:val="nil"/>
              <w:left w:val="nil"/>
              <w:bottom w:val="nil"/>
              <w:right w:val="nil"/>
            </w:tcBorders>
            <w:shd w:val="clear" w:color="auto" w:fill="auto"/>
            <w:noWrap/>
            <w:vAlign w:val="center"/>
            <w:hideMark/>
          </w:tcPr>
          <w:p w14:paraId="40A98A35"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Current Assets</w:t>
            </w:r>
          </w:p>
        </w:tc>
        <w:tc>
          <w:tcPr>
            <w:tcW w:w="1420" w:type="dxa"/>
            <w:tcBorders>
              <w:top w:val="nil"/>
              <w:left w:val="nil"/>
              <w:bottom w:val="nil"/>
              <w:right w:val="nil"/>
            </w:tcBorders>
            <w:shd w:val="clear" w:color="auto" w:fill="auto"/>
            <w:noWrap/>
            <w:vAlign w:val="center"/>
            <w:hideMark/>
          </w:tcPr>
          <w:p w14:paraId="4327FA21" w14:textId="77777777" w:rsidR="007D0FED" w:rsidRPr="007D0FED" w:rsidRDefault="007D0FED">
            <w:pPr>
              <w:rPr>
                <w:rFonts w:ascii="Arial" w:hAnsi="Arial" w:cs="Arial"/>
                <w:b/>
                <w:bCs/>
                <w:color w:val="000000"/>
                <w:sz w:val="18"/>
                <w:szCs w:val="18"/>
              </w:rPr>
            </w:pPr>
          </w:p>
        </w:tc>
        <w:tc>
          <w:tcPr>
            <w:tcW w:w="1420" w:type="dxa"/>
            <w:tcBorders>
              <w:top w:val="nil"/>
              <w:left w:val="nil"/>
              <w:bottom w:val="nil"/>
              <w:right w:val="nil"/>
            </w:tcBorders>
            <w:shd w:val="clear" w:color="auto" w:fill="auto"/>
            <w:noWrap/>
            <w:vAlign w:val="center"/>
            <w:hideMark/>
          </w:tcPr>
          <w:p w14:paraId="6FB3ACE3"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5AFC65B1"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1FD6206D" w14:textId="77777777" w:rsidR="007D0FED" w:rsidRPr="007D0FED" w:rsidRDefault="007D0FED">
            <w:pPr>
              <w:rPr>
                <w:sz w:val="18"/>
                <w:szCs w:val="18"/>
              </w:rPr>
            </w:pPr>
          </w:p>
        </w:tc>
        <w:tc>
          <w:tcPr>
            <w:tcW w:w="1420" w:type="dxa"/>
            <w:tcBorders>
              <w:top w:val="nil"/>
              <w:left w:val="nil"/>
              <w:bottom w:val="nil"/>
              <w:right w:val="nil"/>
            </w:tcBorders>
            <w:shd w:val="clear" w:color="auto" w:fill="auto"/>
            <w:noWrap/>
            <w:vAlign w:val="center"/>
            <w:hideMark/>
          </w:tcPr>
          <w:p w14:paraId="74A6C95D" w14:textId="77777777" w:rsidR="007D0FED" w:rsidRPr="007D0FED" w:rsidRDefault="007D0FED">
            <w:pPr>
              <w:rPr>
                <w:sz w:val="18"/>
                <w:szCs w:val="18"/>
              </w:rPr>
            </w:pPr>
          </w:p>
        </w:tc>
      </w:tr>
      <w:tr w:rsidR="007D0FED" w:rsidRPr="007D0FED" w14:paraId="5A26982C" w14:textId="77777777" w:rsidTr="00F13915">
        <w:trPr>
          <w:trHeight w:val="259"/>
        </w:trPr>
        <w:tc>
          <w:tcPr>
            <w:tcW w:w="3700" w:type="dxa"/>
            <w:tcBorders>
              <w:top w:val="nil"/>
              <w:left w:val="nil"/>
              <w:bottom w:val="nil"/>
              <w:right w:val="nil"/>
            </w:tcBorders>
            <w:shd w:val="clear" w:color="auto" w:fill="auto"/>
            <w:noWrap/>
            <w:vAlign w:val="center"/>
            <w:hideMark/>
          </w:tcPr>
          <w:p w14:paraId="243B9ABF"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Inventories </w:t>
            </w:r>
          </w:p>
        </w:tc>
        <w:tc>
          <w:tcPr>
            <w:tcW w:w="1420" w:type="dxa"/>
            <w:tcBorders>
              <w:top w:val="nil"/>
              <w:left w:val="nil"/>
              <w:bottom w:val="nil"/>
              <w:right w:val="nil"/>
            </w:tcBorders>
            <w:shd w:val="clear" w:color="auto" w:fill="auto"/>
            <w:noWrap/>
            <w:vAlign w:val="center"/>
            <w:hideMark/>
          </w:tcPr>
          <w:p w14:paraId="1DAC483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578.93 </w:t>
            </w:r>
          </w:p>
        </w:tc>
        <w:tc>
          <w:tcPr>
            <w:tcW w:w="1420" w:type="dxa"/>
            <w:tcBorders>
              <w:top w:val="nil"/>
              <w:left w:val="nil"/>
              <w:bottom w:val="nil"/>
              <w:right w:val="nil"/>
            </w:tcBorders>
            <w:shd w:val="clear" w:color="auto" w:fill="auto"/>
            <w:noWrap/>
            <w:vAlign w:val="center"/>
            <w:hideMark/>
          </w:tcPr>
          <w:p w14:paraId="755BFE22"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641.93 </w:t>
            </w:r>
          </w:p>
        </w:tc>
        <w:tc>
          <w:tcPr>
            <w:tcW w:w="1420" w:type="dxa"/>
            <w:tcBorders>
              <w:top w:val="nil"/>
              <w:left w:val="nil"/>
              <w:bottom w:val="nil"/>
              <w:right w:val="nil"/>
            </w:tcBorders>
            <w:shd w:val="clear" w:color="auto" w:fill="auto"/>
            <w:noWrap/>
            <w:vAlign w:val="center"/>
            <w:hideMark/>
          </w:tcPr>
          <w:p w14:paraId="6531647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672.51 </w:t>
            </w:r>
          </w:p>
        </w:tc>
        <w:tc>
          <w:tcPr>
            <w:tcW w:w="1420" w:type="dxa"/>
            <w:tcBorders>
              <w:top w:val="nil"/>
              <w:left w:val="nil"/>
              <w:bottom w:val="nil"/>
              <w:right w:val="nil"/>
            </w:tcBorders>
            <w:shd w:val="clear" w:color="auto" w:fill="auto"/>
            <w:noWrap/>
            <w:vAlign w:val="center"/>
            <w:hideMark/>
          </w:tcPr>
          <w:p w14:paraId="32E8553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448.35 </w:t>
            </w:r>
          </w:p>
        </w:tc>
        <w:tc>
          <w:tcPr>
            <w:tcW w:w="1420" w:type="dxa"/>
            <w:tcBorders>
              <w:top w:val="nil"/>
              <w:left w:val="nil"/>
              <w:bottom w:val="nil"/>
              <w:right w:val="nil"/>
            </w:tcBorders>
            <w:shd w:val="clear" w:color="auto" w:fill="auto"/>
            <w:noWrap/>
            <w:vAlign w:val="center"/>
            <w:hideMark/>
          </w:tcPr>
          <w:p w14:paraId="16190D7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324.98 </w:t>
            </w:r>
          </w:p>
        </w:tc>
      </w:tr>
      <w:tr w:rsidR="007D0FED" w:rsidRPr="007D0FED" w14:paraId="2FCA5768" w14:textId="77777777" w:rsidTr="00F13915">
        <w:trPr>
          <w:trHeight w:val="259"/>
        </w:trPr>
        <w:tc>
          <w:tcPr>
            <w:tcW w:w="3700" w:type="dxa"/>
            <w:tcBorders>
              <w:top w:val="nil"/>
              <w:left w:val="nil"/>
              <w:bottom w:val="nil"/>
              <w:right w:val="nil"/>
            </w:tcBorders>
            <w:shd w:val="clear" w:color="auto" w:fill="auto"/>
            <w:noWrap/>
            <w:vAlign w:val="center"/>
            <w:hideMark/>
          </w:tcPr>
          <w:p w14:paraId="15A8B930"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Trade Receivables </w:t>
            </w:r>
          </w:p>
        </w:tc>
        <w:tc>
          <w:tcPr>
            <w:tcW w:w="1420" w:type="dxa"/>
            <w:tcBorders>
              <w:top w:val="nil"/>
              <w:left w:val="nil"/>
              <w:bottom w:val="nil"/>
              <w:right w:val="nil"/>
            </w:tcBorders>
            <w:shd w:val="clear" w:color="auto" w:fill="auto"/>
            <w:noWrap/>
            <w:vAlign w:val="center"/>
            <w:hideMark/>
          </w:tcPr>
          <w:p w14:paraId="04D51AD1"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848.53 </w:t>
            </w:r>
          </w:p>
        </w:tc>
        <w:tc>
          <w:tcPr>
            <w:tcW w:w="1420" w:type="dxa"/>
            <w:tcBorders>
              <w:top w:val="nil"/>
              <w:left w:val="nil"/>
              <w:bottom w:val="nil"/>
              <w:right w:val="nil"/>
            </w:tcBorders>
            <w:shd w:val="clear" w:color="auto" w:fill="auto"/>
            <w:noWrap/>
            <w:vAlign w:val="center"/>
            <w:hideMark/>
          </w:tcPr>
          <w:p w14:paraId="7E72762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530.51 </w:t>
            </w:r>
          </w:p>
        </w:tc>
        <w:tc>
          <w:tcPr>
            <w:tcW w:w="1420" w:type="dxa"/>
            <w:tcBorders>
              <w:top w:val="nil"/>
              <w:left w:val="nil"/>
              <w:bottom w:val="nil"/>
              <w:right w:val="nil"/>
            </w:tcBorders>
            <w:shd w:val="clear" w:color="auto" w:fill="auto"/>
            <w:noWrap/>
            <w:vAlign w:val="center"/>
            <w:hideMark/>
          </w:tcPr>
          <w:p w14:paraId="082A9E4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251.76 </w:t>
            </w:r>
          </w:p>
        </w:tc>
        <w:tc>
          <w:tcPr>
            <w:tcW w:w="1420" w:type="dxa"/>
            <w:tcBorders>
              <w:top w:val="nil"/>
              <w:left w:val="nil"/>
              <w:bottom w:val="nil"/>
              <w:right w:val="nil"/>
            </w:tcBorders>
            <w:shd w:val="clear" w:color="auto" w:fill="auto"/>
            <w:noWrap/>
            <w:vAlign w:val="center"/>
            <w:hideMark/>
          </w:tcPr>
          <w:p w14:paraId="66074FAD"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303.53 </w:t>
            </w:r>
          </w:p>
        </w:tc>
        <w:tc>
          <w:tcPr>
            <w:tcW w:w="1420" w:type="dxa"/>
            <w:tcBorders>
              <w:top w:val="nil"/>
              <w:left w:val="nil"/>
              <w:bottom w:val="nil"/>
              <w:right w:val="nil"/>
            </w:tcBorders>
            <w:shd w:val="clear" w:color="auto" w:fill="auto"/>
            <w:noWrap/>
            <w:vAlign w:val="center"/>
            <w:hideMark/>
          </w:tcPr>
          <w:p w14:paraId="41889509"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389.87 </w:t>
            </w:r>
          </w:p>
        </w:tc>
      </w:tr>
      <w:tr w:rsidR="007D0FED" w:rsidRPr="007D0FED" w14:paraId="2217AF9F" w14:textId="77777777" w:rsidTr="00F13915">
        <w:trPr>
          <w:trHeight w:val="259"/>
        </w:trPr>
        <w:tc>
          <w:tcPr>
            <w:tcW w:w="3700" w:type="dxa"/>
            <w:tcBorders>
              <w:top w:val="nil"/>
              <w:left w:val="nil"/>
              <w:bottom w:val="nil"/>
              <w:right w:val="nil"/>
            </w:tcBorders>
            <w:shd w:val="clear" w:color="auto" w:fill="auto"/>
            <w:noWrap/>
            <w:vAlign w:val="center"/>
            <w:hideMark/>
          </w:tcPr>
          <w:p w14:paraId="00880228"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Cash and Cash Equivalents </w:t>
            </w:r>
          </w:p>
        </w:tc>
        <w:tc>
          <w:tcPr>
            <w:tcW w:w="1420" w:type="dxa"/>
            <w:tcBorders>
              <w:top w:val="nil"/>
              <w:left w:val="nil"/>
              <w:bottom w:val="nil"/>
              <w:right w:val="nil"/>
            </w:tcBorders>
            <w:shd w:val="clear" w:color="auto" w:fill="auto"/>
            <w:noWrap/>
            <w:vAlign w:val="center"/>
            <w:hideMark/>
          </w:tcPr>
          <w:p w14:paraId="7CC7760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24.16 </w:t>
            </w:r>
          </w:p>
        </w:tc>
        <w:tc>
          <w:tcPr>
            <w:tcW w:w="1420" w:type="dxa"/>
            <w:tcBorders>
              <w:top w:val="nil"/>
              <w:left w:val="nil"/>
              <w:bottom w:val="nil"/>
              <w:right w:val="nil"/>
            </w:tcBorders>
            <w:shd w:val="clear" w:color="auto" w:fill="auto"/>
            <w:noWrap/>
            <w:vAlign w:val="center"/>
            <w:hideMark/>
          </w:tcPr>
          <w:p w14:paraId="0B088913"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15.29 </w:t>
            </w:r>
          </w:p>
        </w:tc>
        <w:tc>
          <w:tcPr>
            <w:tcW w:w="1420" w:type="dxa"/>
            <w:tcBorders>
              <w:top w:val="nil"/>
              <w:left w:val="nil"/>
              <w:bottom w:val="nil"/>
              <w:right w:val="nil"/>
            </w:tcBorders>
            <w:shd w:val="clear" w:color="auto" w:fill="auto"/>
            <w:noWrap/>
            <w:vAlign w:val="center"/>
            <w:hideMark/>
          </w:tcPr>
          <w:p w14:paraId="617F4D5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13.05 </w:t>
            </w:r>
          </w:p>
        </w:tc>
        <w:tc>
          <w:tcPr>
            <w:tcW w:w="1420" w:type="dxa"/>
            <w:tcBorders>
              <w:top w:val="nil"/>
              <w:left w:val="nil"/>
              <w:bottom w:val="nil"/>
              <w:right w:val="nil"/>
            </w:tcBorders>
            <w:shd w:val="clear" w:color="auto" w:fill="auto"/>
            <w:noWrap/>
            <w:vAlign w:val="center"/>
            <w:hideMark/>
          </w:tcPr>
          <w:p w14:paraId="6BC68EE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15.49 </w:t>
            </w:r>
          </w:p>
        </w:tc>
        <w:tc>
          <w:tcPr>
            <w:tcW w:w="1420" w:type="dxa"/>
            <w:tcBorders>
              <w:top w:val="nil"/>
              <w:left w:val="nil"/>
              <w:bottom w:val="nil"/>
              <w:right w:val="nil"/>
            </w:tcBorders>
            <w:shd w:val="clear" w:color="auto" w:fill="auto"/>
            <w:noWrap/>
            <w:vAlign w:val="center"/>
            <w:hideMark/>
          </w:tcPr>
          <w:p w14:paraId="3B64B8F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2.37 </w:t>
            </w:r>
          </w:p>
        </w:tc>
      </w:tr>
      <w:tr w:rsidR="007D0FED" w:rsidRPr="007D0FED" w14:paraId="5771D376" w14:textId="77777777" w:rsidTr="00F13915">
        <w:trPr>
          <w:trHeight w:val="259"/>
        </w:trPr>
        <w:tc>
          <w:tcPr>
            <w:tcW w:w="3700" w:type="dxa"/>
            <w:tcBorders>
              <w:top w:val="nil"/>
              <w:left w:val="nil"/>
              <w:bottom w:val="nil"/>
              <w:right w:val="nil"/>
            </w:tcBorders>
            <w:shd w:val="clear" w:color="auto" w:fill="auto"/>
            <w:noWrap/>
            <w:vAlign w:val="center"/>
            <w:hideMark/>
          </w:tcPr>
          <w:p w14:paraId="01B937D7"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Short-Term Loans and Advances </w:t>
            </w:r>
          </w:p>
        </w:tc>
        <w:tc>
          <w:tcPr>
            <w:tcW w:w="1420" w:type="dxa"/>
            <w:tcBorders>
              <w:top w:val="nil"/>
              <w:left w:val="nil"/>
              <w:bottom w:val="nil"/>
              <w:right w:val="nil"/>
            </w:tcBorders>
            <w:shd w:val="clear" w:color="auto" w:fill="auto"/>
            <w:noWrap/>
            <w:vAlign w:val="center"/>
            <w:hideMark/>
          </w:tcPr>
          <w:p w14:paraId="399FD4C0"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204.80 </w:t>
            </w:r>
          </w:p>
        </w:tc>
        <w:tc>
          <w:tcPr>
            <w:tcW w:w="1420" w:type="dxa"/>
            <w:tcBorders>
              <w:top w:val="nil"/>
              <w:left w:val="nil"/>
              <w:bottom w:val="nil"/>
              <w:right w:val="nil"/>
            </w:tcBorders>
            <w:shd w:val="clear" w:color="auto" w:fill="auto"/>
            <w:noWrap/>
            <w:vAlign w:val="center"/>
            <w:hideMark/>
          </w:tcPr>
          <w:p w14:paraId="43B1929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228.36 </w:t>
            </w:r>
          </w:p>
        </w:tc>
        <w:tc>
          <w:tcPr>
            <w:tcW w:w="1420" w:type="dxa"/>
            <w:tcBorders>
              <w:top w:val="nil"/>
              <w:left w:val="nil"/>
              <w:bottom w:val="nil"/>
              <w:right w:val="nil"/>
            </w:tcBorders>
            <w:shd w:val="clear" w:color="auto" w:fill="auto"/>
            <w:noWrap/>
            <w:vAlign w:val="center"/>
            <w:hideMark/>
          </w:tcPr>
          <w:p w14:paraId="0E513DE4"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120.83 </w:t>
            </w:r>
          </w:p>
        </w:tc>
        <w:tc>
          <w:tcPr>
            <w:tcW w:w="1420" w:type="dxa"/>
            <w:tcBorders>
              <w:top w:val="nil"/>
              <w:left w:val="nil"/>
              <w:bottom w:val="nil"/>
              <w:right w:val="nil"/>
            </w:tcBorders>
            <w:shd w:val="clear" w:color="auto" w:fill="auto"/>
            <w:noWrap/>
            <w:vAlign w:val="center"/>
            <w:hideMark/>
          </w:tcPr>
          <w:p w14:paraId="5DC00C8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106.08 </w:t>
            </w:r>
          </w:p>
        </w:tc>
        <w:tc>
          <w:tcPr>
            <w:tcW w:w="1420" w:type="dxa"/>
            <w:tcBorders>
              <w:top w:val="nil"/>
              <w:left w:val="nil"/>
              <w:bottom w:val="nil"/>
              <w:right w:val="nil"/>
            </w:tcBorders>
            <w:shd w:val="clear" w:color="auto" w:fill="auto"/>
            <w:noWrap/>
            <w:vAlign w:val="center"/>
            <w:hideMark/>
          </w:tcPr>
          <w:p w14:paraId="2BAE43F5"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171.53 </w:t>
            </w:r>
          </w:p>
        </w:tc>
      </w:tr>
      <w:tr w:rsidR="007D0FED" w:rsidRPr="007D0FED" w14:paraId="7031DEDB" w14:textId="77777777" w:rsidTr="00F13915">
        <w:trPr>
          <w:trHeight w:val="259"/>
        </w:trPr>
        <w:tc>
          <w:tcPr>
            <w:tcW w:w="3700" w:type="dxa"/>
            <w:tcBorders>
              <w:top w:val="nil"/>
              <w:left w:val="nil"/>
              <w:bottom w:val="nil"/>
              <w:right w:val="nil"/>
            </w:tcBorders>
            <w:shd w:val="clear" w:color="auto" w:fill="auto"/>
            <w:noWrap/>
            <w:vAlign w:val="center"/>
            <w:hideMark/>
          </w:tcPr>
          <w:p w14:paraId="44CA3E51" w14:textId="77777777" w:rsidR="007D0FED" w:rsidRPr="007D0FED" w:rsidRDefault="007D0FED">
            <w:pPr>
              <w:rPr>
                <w:rFonts w:ascii="Arial" w:hAnsi="Arial" w:cs="Arial"/>
                <w:color w:val="000000"/>
                <w:sz w:val="18"/>
                <w:szCs w:val="18"/>
              </w:rPr>
            </w:pPr>
            <w:r w:rsidRPr="007D0FED">
              <w:rPr>
                <w:rFonts w:ascii="Arial" w:hAnsi="Arial" w:cs="Arial"/>
                <w:color w:val="000000"/>
                <w:sz w:val="18"/>
                <w:szCs w:val="18"/>
              </w:rPr>
              <w:t xml:space="preserve">Other Current Assets </w:t>
            </w:r>
          </w:p>
        </w:tc>
        <w:tc>
          <w:tcPr>
            <w:tcW w:w="1420" w:type="dxa"/>
            <w:tcBorders>
              <w:top w:val="nil"/>
              <w:left w:val="nil"/>
              <w:bottom w:val="nil"/>
              <w:right w:val="nil"/>
            </w:tcBorders>
            <w:shd w:val="clear" w:color="auto" w:fill="auto"/>
            <w:noWrap/>
            <w:vAlign w:val="center"/>
            <w:hideMark/>
          </w:tcPr>
          <w:p w14:paraId="1DC58B36"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0.30 </w:t>
            </w:r>
          </w:p>
        </w:tc>
        <w:tc>
          <w:tcPr>
            <w:tcW w:w="1420" w:type="dxa"/>
            <w:tcBorders>
              <w:top w:val="nil"/>
              <w:left w:val="nil"/>
              <w:bottom w:val="nil"/>
              <w:right w:val="nil"/>
            </w:tcBorders>
            <w:shd w:val="clear" w:color="auto" w:fill="auto"/>
            <w:noWrap/>
            <w:vAlign w:val="center"/>
            <w:hideMark/>
          </w:tcPr>
          <w:p w14:paraId="3E7A4BA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74B5A9AC"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783B216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0.15 </w:t>
            </w:r>
          </w:p>
        </w:tc>
        <w:tc>
          <w:tcPr>
            <w:tcW w:w="1420" w:type="dxa"/>
            <w:tcBorders>
              <w:top w:val="nil"/>
              <w:left w:val="nil"/>
              <w:bottom w:val="nil"/>
              <w:right w:val="nil"/>
            </w:tcBorders>
            <w:shd w:val="clear" w:color="auto" w:fill="auto"/>
            <w:noWrap/>
            <w:vAlign w:val="center"/>
            <w:hideMark/>
          </w:tcPr>
          <w:p w14:paraId="0F7E027B" w14:textId="77777777" w:rsidR="007D0FED" w:rsidRPr="007D0FED" w:rsidRDefault="007D0FED">
            <w:pPr>
              <w:jc w:val="right"/>
              <w:rPr>
                <w:rFonts w:ascii="Arial" w:hAnsi="Arial" w:cs="Arial"/>
                <w:color w:val="000000"/>
                <w:sz w:val="18"/>
                <w:szCs w:val="18"/>
              </w:rPr>
            </w:pPr>
            <w:r w:rsidRPr="007D0FED">
              <w:rPr>
                <w:rFonts w:ascii="Arial" w:hAnsi="Arial" w:cs="Arial"/>
                <w:color w:val="000000"/>
                <w:sz w:val="18"/>
                <w:szCs w:val="18"/>
              </w:rPr>
              <w:t xml:space="preserve">0.19 </w:t>
            </w:r>
          </w:p>
        </w:tc>
      </w:tr>
      <w:tr w:rsidR="007D0FED" w:rsidRPr="007D0FED" w14:paraId="3578BAD1" w14:textId="77777777" w:rsidTr="00F13915">
        <w:trPr>
          <w:trHeight w:val="259"/>
        </w:trPr>
        <w:tc>
          <w:tcPr>
            <w:tcW w:w="3700" w:type="dxa"/>
            <w:tcBorders>
              <w:top w:val="nil"/>
              <w:left w:val="nil"/>
              <w:bottom w:val="single" w:sz="4" w:space="0" w:color="auto"/>
              <w:right w:val="nil"/>
            </w:tcBorders>
            <w:shd w:val="clear" w:color="auto" w:fill="auto"/>
            <w:noWrap/>
            <w:vAlign w:val="center"/>
            <w:hideMark/>
          </w:tcPr>
          <w:p w14:paraId="443F5DE9"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Current Assets</w:t>
            </w:r>
          </w:p>
        </w:tc>
        <w:tc>
          <w:tcPr>
            <w:tcW w:w="1420" w:type="dxa"/>
            <w:tcBorders>
              <w:top w:val="nil"/>
              <w:left w:val="nil"/>
              <w:bottom w:val="single" w:sz="4" w:space="0" w:color="auto"/>
              <w:right w:val="nil"/>
            </w:tcBorders>
            <w:shd w:val="clear" w:color="auto" w:fill="auto"/>
            <w:noWrap/>
            <w:vAlign w:val="center"/>
            <w:hideMark/>
          </w:tcPr>
          <w:p w14:paraId="4E029247"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1,656.72 </w:t>
            </w:r>
          </w:p>
        </w:tc>
        <w:tc>
          <w:tcPr>
            <w:tcW w:w="1420" w:type="dxa"/>
            <w:tcBorders>
              <w:top w:val="nil"/>
              <w:left w:val="nil"/>
              <w:bottom w:val="single" w:sz="4" w:space="0" w:color="auto"/>
              <w:right w:val="nil"/>
            </w:tcBorders>
            <w:shd w:val="clear" w:color="auto" w:fill="auto"/>
            <w:noWrap/>
            <w:vAlign w:val="center"/>
            <w:hideMark/>
          </w:tcPr>
          <w:p w14:paraId="53B29771"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1,416.23 </w:t>
            </w:r>
          </w:p>
        </w:tc>
        <w:tc>
          <w:tcPr>
            <w:tcW w:w="1420" w:type="dxa"/>
            <w:tcBorders>
              <w:top w:val="nil"/>
              <w:left w:val="nil"/>
              <w:bottom w:val="single" w:sz="4" w:space="0" w:color="auto"/>
              <w:right w:val="nil"/>
            </w:tcBorders>
            <w:shd w:val="clear" w:color="auto" w:fill="auto"/>
            <w:noWrap/>
            <w:vAlign w:val="center"/>
            <w:hideMark/>
          </w:tcPr>
          <w:p w14:paraId="0568A83D"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1,058.31 </w:t>
            </w:r>
          </w:p>
        </w:tc>
        <w:tc>
          <w:tcPr>
            <w:tcW w:w="1420" w:type="dxa"/>
            <w:tcBorders>
              <w:top w:val="nil"/>
              <w:left w:val="nil"/>
              <w:bottom w:val="single" w:sz="4" w:space="0" w:color="auto"/>
              <w:right w:val="nil"/>
            </w:tcBorders>
            <w:shd w:val="clear" w:color="auto" w:fill="auto"/>
            <w:noWrap/>
            <w:vAlign w:val="center"/>
            <w:hideMark/>
          </w:tcPr>
          <w:p w14:paraId="1B0AEC00"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873.60 </w:t>
            </w:r>
          </w:p>
        </w:tc>
        <w:tc>
          <w:tcPr>
            <w:tcW w:w="1420" w:type="dxa"/>
            <w:tcBorders>
              <w:top w:val="nil"/>
              <w:left w:val="nil"/>
              <w:bottom w:val="single" w:sz="4" w:space="0" w:color="auto"/>
              <w:right w:val="nil"/>
            </w:tcBorders>
            <w:shd w:val="clear" w:color="auto" w:fill="auto"/>
            <w:noWrap/>
            <w:vAlign w:val="center"/>
            <w:hideMark/>
          </w:tcPr>
          <w:p w14:paraId="0D0C8C8D"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888.94 </w:t>
            </w:r>
          </w:p>
        </w:tc>
      </w:tr>
      <w:tr w:rsidR="007D0FED" w:rsidRPr="007D0FED" w14:paraId="71AEED7D" w14:textId="77777777" w:rsidTr="00F13915">
        <w:trPr>
          <w:trHeight w:val="259"/>
        </w:trPr>
        <w:tc>
          <w:tcPr>
            <w:tcW w:w="3700" w:type="dxa"/>
            <w:tcBorders>
              <w:top w:val="nil"/>
              <w:left w:val="nil"/>
              <w:bottom w:val="double" w:sz="6" w:space="0" w:color="auto"/>
              <w:right w:val="nil"/>
            </w:tcBorders>
            <w:shd w:val="clear" w:color="auto" w:fill="auto"/>
            <w:noWrap/>
            <w:vAlign w:val="center"/>
            <w:hideMark/>
          </w:tcPr>
          <w:p w14:paraId="73A3A33D" w14:textId="77777777" w:rsidR="007D0FED" w:rsidRPr="007D0FED" w:rsidRDefault="007D0FED">
            <w:pPr>
              <w:rPr>
                <w:rFonts w:ascii="Arial" w:hAnsi="Arial" w:cs="Arial"/>
                <w:b/>
                <w:bCs/>
                <w:color w:val="000000"/>
                <w:sz w:val="18"/>
                <w:szCs w:val="18"/>
              </w:rPr>
            </w:pPr>
            <w:r w:rsidRPr="007D0FED">
              <w:rPr>
                <w:rFonts w:ascii="Arial" w:hAnsi="Arial" w:cs="Arial"/>
                <w:b/>
                <w:bCs/>
                <w:color w:val="000000"/>
                <w:sz w:val="18"/>
                <w:szCs w:val="18"/>
              </w:rPr>
              <w:t>Total Assets</w:t>
            </w:r>
          </w:p>
        </w:tc>
        <w:tc>
          <w:tcPr>
            <w:tcW w:w="1420" w:type="dxa"/>
            <w:tcBorders>
              <w:top w:val="nil"/>
              <w:left w:val="nil"/>
              <w:bottom w:val="double" w:sz="6" w:space="0" w:color="auto"/>
              <w:right w:val="nil"/>
            </w:tcBorders>
            <w:shd w:val="clear" w:color="auto" w:fill="auto"/>
            <w:noWrap/>
            <w:vAlign w:val="center"/>
            <w:hideMark/>
          </w:tcPr>
          <w:p w14:paraId="67BA47A7"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2,741.49 </w:t>
            </w:r>
          </w:p>
        </w:tc>
        <w:tc>
          <w:tcPr>
            <w:tcW w:w="1420" w:type="dxa"/>
            <w:tcBorders>
              <w:top w:val="nil"/>
              <w:left w:val="nil"/>
              <w:bottom w:val="double" w:sz="6" w:space="0" w:color="auto"/>
              <w:right w:val="nil"/>
            </w:tcBorders>
            <w:shd w:val="clear" w:color="auto" w:fill="auto"/>
            <w:noWrap/>
            <w:vAlign w:val="center"/>
            <w:hideMark/>
          </w:tcPr>
          <w:p w14:paraId="705BD278"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2,921.80 </w:t>
            </w:r>
          </w:p>
        </w:tc>
        <w:tc>
          <w:tcPr>
            <w:tcW w:w="1420" w:type="dxa"/>
            <w:tcBorders>
              <w:top w:val="nil"/>
              <w:left w:val="nil"/>
              <w:bottom w:val="double" w:sz="6" w:space="0" w:color="auto"/>
              <w:right w:val="nil"/>
            </w:tcBorders>
            <w:shd w:val="clear" w:color="auto" w:fill="auto"/>
            <w:noWrap/>
            <w:vAlign w:val="center"/>
            <w:hideMark/>
          </w:tcPr>
          <w:p w14:paraId="0DA628A7"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2,187.26 </w:t>
            </w:r>
          </w:p>
        </w:tc>
        <w:tc>
          <w:tcPr>
            <w:tcW w:w="1420" w:type="dxa"/>
            <w:tcBorders>
              <w:top w:val="nil"/>
              <w:left w:val="nil"/>
              <w:bottom w:val="double" w:sz="6" w:space="0" w:color="auto"/>
              <w:right w:val="nil"/>
            </w:tcBorders>
            <w:shd w:val="clear" w:color="auto" w:fill="auto"/>
            <w:noWrap/>
            <w:vAlign w:val="center"/>
            <w:hideMark/>
          </w:tcPr>
          <w:p w14:paraId="3A72473D"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1,903.51 </w:t>
            </w:r>
          </w:p>
        </w:tc>
        <w:tc>
          <w:tcPr>
            <w:tcW w:w="1420" w:type="dxa"/>
            <w:tcBorders>
              <w:top w:val="nil"/>
              <w:left w:val="nil"/>
              <w:bottom w:val="double" w:sz="6" w:space="0" w:color="auto"/>
              <w:right w:val="nil"/>
            </w:tcBorders>
            <w:shd w:val="clear" w:color="auto" w:fill="auto"/>
            <w:noWrap/>
            <w:vAlign w:val="center"/>
            <w:hideMark/>
          </w:tcPr>
          <w:p w14:paraId="4D23CE52" w14:textId="77777777" w:rsidR="007D0FED" w:rsidRPr="007D0FED" w:rsidRDefault="007D0FED">
            <w:pPr>
              <w:jc w:val="right"/>
              <w:rPr>
                <w:rFonts w:ascii="Arial" w:hAnsi="Arial" w:cs="Arial"/>
                <w:b/>
                <w:bCs/>
                <w:color w:val="000000"/>
                <w:sz w:val="18"/>
                <w:szCs w:val="18"/>
              </w:rPr>
            </w:pPr>
            <w:r w:rsidRPr="007D0FED">
              <w:rPr>
                <w:rFonts w:ascii="Arial" w:hAnsi="Arial" w:cs="Arial"/>
                <w:b/>
                <w:bCs/>
                <w:color w:val="000000"/>
                <w:sz w:val="18"/>
                <w:szCs w:val="18"/>
              </w:rPr>
              <w:t xml:space="preserve">1,858.49 </w:t>
            </w:r>
          </w:p>
        </w:tc>
      </w:tr>
    </w:tbl>
    <w:p w14:paraId="7BF23D3E" w14:textId="77777777" w:rsidR="004371E3" w:rsidRDefault="004371E3" w:rsidP="0039568C">
      <w:pPr>
        <w:pStyle w:val="Footnote"/>
        <w:rPr>
          <w:rFonts w:eastAsia="Calibri"/>
        </w:rPr>
      </w:pPr>
    </w:p>
    <w:p w14:paraId="11DC23C3" w14:textId="7FF6B3F4" w:rsidR="00FE7112" w:rsidRDefault="00E04B43" w:rsidP="004C05A6">
      <w:pPr>
        <w:pStyle w:val="Footnote"/>
        <w:rPr>
          <w:color w:val="000000" w:themeColor="text1"/>
        </w:rPr>
      </w:pPr>
      <w:r w:rsidRPr="000710D2">
        <w:rPr>
          <w:rFonts w:eastAsia="Calibri"/>
        </w:rPr>
        <w:t xml:space="preserve">Source: </w:t>
      </w:r>
      <w:r>
        <w:rPr>
          <w:rFonts w:eastAsia="Calibri"/>
        </w:rPr>
        <w:t xml:space="preserve">Sundaram, </w:t>
      </w:r>
      <w:r w:rsidRPr="00497E41">
        <w:rPr>
          <w:rFonts w:eastAsia="Calibri"/>
          <w:i/>
          <w:iCs/>
        </w:rPr>
        <w:t>19th Annual Report 2012–1</w:t>
      </w:r>
      <w:r w:rsidR="001D594C">
        <w:rPr>
          <w:rFonts w:eastAsia="Calibri"/>
          <w:i/>
          <w:iCs/>
        </w:rPr>
        <w:t>3</w:t>
      </w:r>
      <w:r>
        <w:rPr>
          <w:rFonts w:eastAsia="Calibri"/>
        </w:rPr>
        <w:t xml:space="preserve">; Sundaram, </w:t>
      </w:r>
      <w:r w:rsidRPr="00497E41">
        <w:rPr>
          <w:rFonts w:eastAsia="Calibri"/>
          <w:i/>
          <w:iCs/>
        </w:rPr>
        <w:t>20th Annual Report 2013–14</w:t>
      </w:r>
      <w:r>
        <w:rPr>
          <w:rFonts w:eastAsia="Calibri"/>
        </w:rPr>
        <w:t xml:space="preserve">; Sundaram, </w:t>
      </w:r>
      <w:r w:rsidRPr="00497E41">
        <w:rPr>
          <w:rFonts w:eastAsia="Calibri"/>
          <w:i/>
          <w:iCs/>
        </w:rPr>
        <w:t>21st Annual Report 2014–15</w:t>
      </w:r>
      <w:r>
        <w:rPr>
          <w:rFonts w:eastAsia="Calibri"/>
        </w:rPr>
        <w:t xml:space="preserve">; Sundaram, </w:t>
      </w:r>
      <w:r w:rsidRPr="00497E41">
        <w:rPr>
          <w:rFonts w:eastAsia="Calibri"/>
          <w:i/>
          <w:iCs/>
        </w:rPr>
        <w:t>22nd Annual Report 2015–2016</w:t>
      </w:r>
      <w:r>
        <w:rPr>
          <w:rFonts w:eastAsia="Calibri"/>
        </w:rPr>
        <w:t xml:space="preserve">; Sundaram, </w:t>
      </w:r>
      <w:r w:rsidRPr="00497E41">
        <w:rPr>
          <w:rFonts w:eastAsia="Calibri"/>
          <w:i/>
          <w:iCs/>
        </w:rPr>
        <w:t>23rd Annual Report 2016–2017</w:t>
      </w:r>
      <w:r>
        <w:rPr>
          <w:rFonts w:eastAsia="Calibri"/>
        </w:rPr>
        <w:t xml:space="preserve">; all accessed May 30, 2019, </w:t>
      </w:r>
      <w:r w:rsidRPr="00E04B43">
        <w:rPr>
          <w:rFonts w:eastAsia="Calibri"/>
        </w:rPr>
        <w:t>www.sundaramgroups.in/investors/annual-report-of-sundaram</w:t>
      </w:r>
      <w:r>
        <w:rPr>
          <w:rFonts w:eastAsia="Calibri"/>
        </w:rPr>
        <w:t>.</w:t>
      </w:r>
    </w:p>
    <w:p w14:paraId="15418637" w14:textId="5B13DC6B" w:rsidR="00FE7112" w:rsidRDefault="00FE7112">
      <w:pPr>
        <w:spacing w:after="200" w:line="276" w:lineRule="auto"/>
        <w:rPr>
          <w:color w:val="000000" w:themeColor="text1"/>
        </w:rPr>
      </w:pPr>
      <w:r>
        <w:rPr>
          <w:color w:val="000000" w:themeColor="text1"/>
        </w:rPr>
        <w:br w:type="page"/>
      </w:r>
    </w:p>
    <w:p w14:paraId="275079D1" w14:textId="0DC6BACF" w:rsidR="006E7248" w:rsidRPr="007758D4" w:rsidRDefault="006E7248" w:rsidP="006E7248">
      <w:pPr>
        <w:pStyle w:val="Casehead1"/>
      </w:pPr>
      <w:r>
        <w:lastRenderedPageBreak/>
        <w:t>Endnotes</w:t>
      </w:r>
    </w:p>
    <w:sectPr w:rsidR="006E7248" w:rsidRPr="007758D4" w:rsidSect="00C7386D">
      <w:endnotePr>
        <w:numFmt w:val="decimal"/>
      </w:endnotePr>
      <w:pgSz w:w="12240" w:h="15840" w:code="1"/>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F09F3E" w16cid:durableId="208EA831"/>
  <w16cid:commentId w16cid:paraId="1BC6BE1D" w16cid:durableId="208E9FCB"/>
  <w16cid:commentId w16cid:paraId="04FE93A8" w16cid:durableId="208E9FED"/>
  <w16cid:commentId w16cid:paraId="1F683498" w16cid:durableId="209A1C90"/>
  <w16cid:commentId w16cid:paraId="01935E55" w16cid:durableId="209A1F23"/>
  <w16cid:commentId w16cid:paraId="4D6AEF61" w16cid:durableId="208EAA6C"/>
  <w16cid:commentId w16cid:paraId="6DDFC619" w16cid:durableId="208EAA1D"/>
  <w16cid:commentId w16cid:paraId="2C136C43" w16cid:durableId="208F915D"/>
  <w16cid:commentId w16cid:paraId="24FB3026" w16cid:durableId="209A1F53"/>
  <w16cid:commentId w16cid:paraId="07872613" w16cid:durableId="208EAC03"/>
  <w16cid:commentId w16cid:paraId="3447AE17" w16cid:durableId="208F9D69"/>
  <w16cid:commentId w16cid:paraId="7E898AB0" w16cid:durableId="208FBA0B"/>
  <w16cid:commentId w16cid:paraId="7D447177" w16cid:durableId="208FAB26"/>
  <w16cid:commentId w16cid:paraId="718BB554" w16cid:durableId="2091106B"/>
  <w16cid:commentId w16cid:paraId="0E68367E" w16cid:durableId="209234D0"/>
  <w16cid:commentId w16cid:paraId="5F2DD812" w16cid:durableId="2091123E"/>
  <w16cid:commentId w16cid:paraId="65E3C7E3" w16cid:durableId="20911537"/>
  <w16cid:commentId w16cid:paraId="062DFA55" w16cid:durableId="2091157E"/>
  <w16cid:commentId w16cid:paraId="67FAF117" w16cid:durableId="20911706"/>
  <w16cid:commentId w16cid:paraId="1DDB4230" w16cid:durableId="2092268F"/>
  <w16cid:commentId w16cid:paraId="7E40880D" w16cid:durableId="2092268C"/>
  <w16cid:commentId w16cid:paraId="158344AA" w16cid:durableId="2092283F"/>
  <w16cid:commentId w16cid:paraId="58CD69D3" w16cid:durableId="20923560"/>
  <w16cid:commentId w16cid:paraId="48237173" w16cid:durableId="209A267E"/>
  <w16cid:commentId w16cid:paraId="08172530" w16cid:durableId="209A26E2"/>
  <w16cid:commentId w16cid:paraId="1CF3D85B" w16cid:durableId="20952CED"/>
  <w16cid:commentId w16cid:paraId="18F879B0" w16cid:durableId="20952D06"/>
  <w16cid:commentId w16cid:paraId="6ED5F293" w16cid:durableId="20952DA4"/>
  <w16cid:commentId w16cid:paraId="0E98C76A" w16cid:durableId="20952E80"/>
  <w16cid:commentId w16cid:paraId="6F9E8522" w16cid:durableId="2095375B"/>
  <w16cid:commentId w16cid:paraId="283172B0" w16cid:durableId="209A66D9"/>
  <w16cid:commentId w16cid:paraId="7B08F544" w16cid:durableId="209A4170"/>
  <w16cid:commentId w16cid:paraId="1910F789" w16cid:durableId="209A421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55D4A" w14:textId="77777777" w:rsidR="002E6BD3" w:rsidRDefault="002E6BD3" w:rsidP="00D75295">
      <w:r>
        <w:separator/>
      </w:r>
    </w:p>
  </w:endnote>
  <w:endnote w:type="continuationSeparator" w:id="0">
    <w:p w14:paraId="08281916" w14:textId="77777777" w:rsidR="002E6BD3" w:rsidRDefault="002E6BD3" w:rsidP="00D75295">
      <w:r>
        <w:continuationSeparator/>
      </w:r>
    </w:p>
  </w:endnote>
  <w:endnote w:id="1">
    <w:p w14:paraId="26B98E0D" w14:textId="4B3176A4" w:rsidR="002E6BD3" w:rsidRPr="004371E3" w:rsidRDefault="002E6BD3" w:rsidP="00941530">
      <w:pPr>
        <w:pStyle w:val="Footnote"/>
        <w:rPr>
          <w:spacing w:val="-4"/>
        </w:rPr>
      </w:pPr>
      <w:r w:rsidRPr="004371E3">
        <w:rPr>
          <w:rStyle w:val="EndnoteReference"/>
          <w:spacing w:val="-4"/>
        </w:rPr>
        <w:endnoteRef/>
      </w:r>
      <w:r w:rsidRPr="004C05A6">
        <w:t xml:space="preserve"> </w:t>
      </w:r>
      <w:r>
        <w:rPr>
          <w:spacing w:val="-4"/>
        </w:rPr>
        <w:t>Sundaram,</w:t>
      </w:r>
      <w:r w:rsidRPr="004371E3">
        <w:rPr>
          <w:spacing w:val="-4"/>
        </w:rPr>
        <w:t xml:space="preserve"> </w:t>
      </w:r>
      <w:r>
        <w:rPr>
          <w:spacing w:val="-4"/>
        </w:rPr>
        <w:t>“</w:t>
      </w:r>
      <w:r w:rsidRPr="004371E3">
        <w:rPr>
          <w:spacing w:val="-4"/>
        </w:rPr>
        <w:t>Board of Director</w:t>
      </w:r>
      <w:r>
        <w:rPr>
          <w:spacing w:val="-4"/>
        </w:rPr>
        <w:t>’</w:t>
      </w:r>
      <w:r w:rsidRPr="004371E3">
        <w:rPr>
          <w:spacing w:val="-4"/>
        </w:rPr>
        <w:t>s Report</w:t>
      </w:r>
      <w:r>
        <w:rPr>
          <w:spacing w:val="-4"/>
        </w:rPr>
        <w:t>,” in</w:t>
      </w:r>
      <w:r w:rsidRPr="004371E3">
        <w:rPr>
          <w:spacing w:val="-4"/>
        </w:rPr>
        <w:t xml:space="preserve"> </w:t>
      </w:r>
      <w:r w:rsidRPr="004C05A6">
        <w:rPr>
          <w:i/>
          <w:iCs/>
          <w:spacing w:val="-4"/>
        </w:rPr>
        <w:t>21st Annual Report 2014–15</w:t>
      </w:r>
      <w:r>
        <w:rPr>
          <w:spacing w:val="-4"/>
        </w:rPr>
        <w:t>, 15, a</w:t>
      </w:r>
      <w:r w:rsidRPr="004371E3">
        <w:rPr>
          <w:spacing w:val="-4"/>
        </w:rPr>
        <w:t>ccessed Jan</w:t>
      </w:r>
      <w:r>
        <w:rPr>
          <w:spacing w:val="-4"/>
        </w:rPr>
        <w:t>uary</w:t>
      </w:r>
      <w:r w:rsidRPr="004371E3">
        <w:rPr>
          <w:spacing w:val="-4"/>
        </w:rPr>
        <w:t xml:space="preserve"> 24, 2019</w:t>
      </w:r>
      <w:r>
        <w:rPr>
          <w:spacing w:val="-4"/>
        </w:rPr>
        <w:t xml:space="preserve">, </w:t>
      </w:r>
      <w:r w:rsidRPr="004371E3">
        <w:rPr>
          <w:spacing w:val="-4"/>
        </w:rPr>
        <w:t>www.sundaramgroups.in/reports/SUNDARAM%20MULTI%20PAP%20ANNUAL%20REPORT%202014-15%20FINAL.pdf</w:t>
      </w:r>
      <w:r>
        <w:rPr>
          <w:spacing w:val="-4"/>
        </w:rPr>
        <w:t>.</w:t>
      </w:r>
    </w:p>
  </w:endnote>
  <w:endnote w:id="2">
    <w:p w14:paraId="61B39738" w14:textId="223B84F5" w:rsidR="002E6BD3" w:rsidRPr="0039568C" w:rsidRDefault="002E6BD3" w:rsidP="006E7248">
      <w:pPr>
        <w:pStyle w:val="Footnote"/>
        <w:rPr>
          <w:spacing w:val="-8"/>
        </w:rPr>
      </w:pPr>
      <w:r w:rsidRPr="0039568C">
        <w:rPr>
          <w:rStyle w:val="EndnoteReference"/>
          <w:spacing w:val="-8"/>
        </w:rPr>
        <w:endnoteRef/>
      </w:r>
      <w:r w:rsidRPr="0039568C">
        <w:rPr>
          <w:spacing w:val="-8"/>
        </w:rPr>
        <w:t xml:space="preserve"> </w:t>
      </w:r>
      <w:r w:rsidRPr="0039568C">
        <w:rPr>
          <w:rFonts w:eastAsia="Calibri"/>
          <w:spacing w:val="-8"/>
        </w:rPr>
        <w:t xml:space="preserve">Sundaram, </w:t>
      </w:r>
      <w:r w:rsidRPr="0039568C">
        <w:rPr>
          <w:rFonts w:eastAsia="Calibri"/>
          <w:i/>
          <w:iCs/>
          <w:spacing w:val="-8"/>
        </w:rPr>
        <w:t>19th Annual Report 2012–2013</w:t>
      </w:r>
      <w:r w:rsidRPr="0039568C">
        <w:rPr>
          <w:rFonts w:eastAsia="Calibri"/>
          <w:spacing w:val="-8"/>
        </w:rPr>
        <w:t xml:space="preserve">; </w:t>
      </w:r>
      <w:r w:rsidRPr="0039568C">
        <w:rPr>
          <w:rFonts w:eastAsia="Calibri"/>
          <w:i/>
          <w:iCs/>
          <w:spacing w:val="-8"/>
        </w:rPr>
        <w:t>20th Annual Report 2013–2014</w:t>
      </w:r>
      <w:r w:rsidRPr="0039568C">
        <w:rPr>
          <w:rFonts w:eastAsia="Calibri"/>
          <w:spacing w:val="-8"/>
        </w:rPr>
        <w:t xml:space="preserve">; </w:t>
      </w:r>
      <w:r w:rsidRPr="0039568C">
        <w:rPr>
          <w:rFonts w:eastAsia="Calibri"/>
          <w:i/>
          <w:iCs/>
          <w:spacing w:val="-8"/>
        </w:rPr>
        <w:t>21st Annual Report 2014–2015</w:t>
      </w:r>
      <w:r w:rsidRPr="0039568C">
        <w:rPr>
          <w:rFonts w:eastAsia="Calibri"/>
          <w:spacing w:val="-8"/>
        </w:rPr>
        <w:t xml:space="preserve">; </w:t>
      </w:r>
      <w:r w:rsidRPr="0039568C">
        <w:rPr>
          <w:rFonts w:eastAsia="Calibri"/>
          <w:i/>
          <w:iCs/>
          <w:spacing w:val="-8"/>
        </w:rPr>
        <w:t>22nd Annual Report 2015–2016</w:t>
      </w:r>
      <w:r w:rsidRPr="0039568C">
        <w:rPr>
          <w:rFonts w:eastAsia="Calibri"/>
          <w:spacing w:val="-8"/>
        </w:rPr>
        <w:t xml:space="preserve">; </w:t>
      </w:r>
      <w:r w:rsidRPr="0039568C">
        <w:rPr>
          <w:rFonts w:eastAsia="Calibri"/>
          <w:i/>
          <w:iCs/>
          <w:spacing w:val="-8"/>
        </w:rPr>
        <w:t>23rd Annual Report 2016–2017</w:t>
      </w:r>
      <w:r w:rsidRPr="0039568C">
        <w:rPr>
          <w:rFonts w:eastAsia="Calibri"/>
          <w:spacing w:val="-8"/>
        </w:rPr>
        <w:t>; all accessed January 24, 2019, www.sundaramgroups.in/investors/annual-report-of-sundaram</w:t>
      </w:r>
      <w:r w:rsidRPr="0039568C">
        <w:rPr>
          <w:spacing w:val="-8"/>
        </w:rPr>
        <w:t>.</w:t>
      </w:r>
    </w:p>
  </w:endnote>
  <w:endnote w:id="3">
    <w:p w14:paraId="7050C71D" w14:textId="77777777" w:rsidR="002E6BD3" w:rsidRDefault="002E6BD3" w:rsidP="008657E0">
      <w:pPr>
        <w:pStyle w:val="Footnote"/>
      </w:pPr>
      <w:r>
        <w:rPr>
          <w:rStyle w:val="EndnoteReference"/>
        </w:rPr>
        <w:endnoteRef/>
      </w:r>
      <w:r>
        <w:t xml:space="preserve"> ₹ = INR = Indian rupees; ₹1 = US$0.01543 as of March 31, 2017.</w:t>
      </w:r>
    </w:p>
  </w:endnote>
  <w:endnote w:id="4">
    <w:p w14:paraId="41BD3056" w14:textId="254F19C7" w:rsidR="002E6BD3" w:rsidRPr="006E7248" w:rsidRDefault="002E6BD3" w:rsidP="006E7248">
      <w:pPr>
        <w:pStyle w:val="Footnote"/>
      </w:pPr>
      <w:r w:rsidRPr="004371E3">
        <w:rPr>
          <w:rStyle w:val="EndnoteReference"/>
        </w:rPr>
        <w:endnoteRef/>
      </w:r>
      <w:r w:rsidRPr="006E7248">
        <w:t xml:space="preserve"> </w:t>
      </w:r>
      <w:r>
        <w:t>“</w:t>
      </w:r>
      <w:r w:rsidRPr="006E7248">
        <w:t>Sundaram Multi Pap</w:t>
      </w:r>
      <w:r>
        <w:t>,”</w:t>
      </w:r>
      <w:r w:rsidRPr="006E7248">
        <w:t xml:space="preserve"> Money</w:t>
      </w:r>
      <w:r>
        <w:t xml:space="preserve"> C</w:t>
      </w:r>
      <w:r w:rsidRPr="006E7248">
        <w:t>ontrol</w:t>
      </w:r>
      <w:r>
        <w:t>, a</w:t>
      </w:r>
      <w:r w:rsidRPr="006E7248">
        <w:t>ccessed Jan</w:t>
      </w:r>
      <w:r>
        <w:t>uary</w:t>
      </w:r>
      <w:r w:rsidRPr="006E7248">
        <w:t xml:space="preserve"> 26, 2019</w:t>
      </w:r>
      <w:r>
        <w:t>,</w:t>
      </w:r>
      <w:r w:rsidRPr="006E7248">
        <w:t xml:space="preserve"> www.moneycontrol.com/stock-charts/sundarammultipap/charts/SMP02#SMP02.</w:t>
      </w:r>
    </w:p>
  </w:endnote>
  <w:endnote w:id="5">
    <w:p w14:paraId="52720899" w14:textId="2EBCEEC2" w:rsidR="002E6BD3" w:rsidRDefault="002E6BD3" w:rsidP="004C05A6">
      <w:pPr>
        <w:pStyle w:val="Footnote"/>
      </w:pPr>
      <w:r>
        <w:rPr>
          <w:rStyle w:val="EndnoteReference"/>
        </w:rPr>
        <w:endnoteRef/>
      </w:r>
      <w:r>
        <w:t xml:space="preserve"> A whole-time director was a member of the board of directors who was in full-time employment of the company.</w:t>
      </w:r>
    </w:p>
  </w:endnote>
  <w:endnote w:id="6">
    <w:p w14:paraId="0AE2E461" w14:textId="6ADAF879" w:rsidR="002E6BD3" w:rsidRDefault="002E6BD3" w:rsidP="004C05A6">
      <w:pPr>
        <w:pStyle w:val="Footnote"/>
      </w:pPr>
      <w:r>
        <w:rPr>
          <w:rStyle w:val="EndnoteReference"/>
        </w:rPr>
        <w:endnoteRef/>
      </w:r>
      <w:r>
        <w:t xml:space="preserve"> Approximately 28 square metres.</w:t>
      </w:r>
    </w:p>
  </w:endnote>
  <w:endnote w:id="7">
    <w:p w14:paraId="11F429CA" w14:textId="2D438E39" w:rsidR="002E6BD3" w:rsidRPr="006E7248" w:rsidRDefault="002E6BD3" w:rsidP="006E7248">
      <w:pPr>
        <w:pStyle w:val="Footnote"/>
        <w:rPr>
          <w:rFonts w:eastAsia="Calibri"/>
        </w:rPr>
      </w:pPr>
      <w:r w:rsidRPr="004371E3">
        <w:rPr>
          <w:rStyle w:val="EndnoteReference"/>
        </w:rPr>
        <w:endnoteRef/>
      </w:r>
      <w:r w:rsidRPr="004C05A6">
        <w:t xml:space="preserve"> </w:t>
      </w:r>
      <w:r w:rsidRPr="006E7248">
        <w:rPr>
          <w:rFonts w:eastAsia="Calibri"/>
        </w:rPr>
        <w:t>Press Trust of India</w:t>
      </w:r>
      <w:r>
        <w:rPr>
          <w:rFonts w:eastAsia="Calibri"/>
        </w:rPr>
        <w:t>,</w:t>
      </w:r>
      <w:r w:rsidRPr="006E7248">
        <w:rPr>
          <w:rFonts w:eastAsia="Calibri"/>
        </w:rPr>
        <w:t xml:space="preserve"> </w:t>
      </w:r>
      <w:r>
        <w:rPr>
          <w:rFonts w:eastAsia="Calibri"/>
        </w:rPr>
        <w:t>“</w:t>
      </w:r>
      <w:r w:rsidRPr="006E7248">
        <w:rPr>
          <w:rFonts w:eastAsia="Calibri"/>
        </w:rPr>
        <w:t>Stationery Industry Likely to Register CAGR Growth of 15 Pc</w:t>
      </w:r>
      <w:r>
        <w:rPr>
          <w:rFonts w:eastAsia="Calibri"/>
        </w:rPr>
        <w:t>,”</w:t>
      </w:r>
      <w:r w:rsidRPr="006E7248">
        <w:rPr>
          <w:rFonts w:eastAsia="Calibri"/>
        </w:rPr>
        <w:t xml:space="preserve"> </w:t>
      </w:r>
      <w:r w:rsidRPr="004C05A6">
        <w:rPr>
          <w:rFonts w:eastAsia="Calibri"/>
          <w:i/>
          <w:iCs/>
        </w:rPr>
        <w:t>Business Standard</w:t>
      </w:r>
      <w:r>
        <w:rPr>
          <w:rFonts w:eastAsia="Calibri"/>
        </w:rPr>
        <w:t>,</w:t>
      </w:r>
      <w:r w:rsidRPr="006E7248">
        <w:rPr>
          <w:rFonts w:eastAsia="Calibri"/>
        </w:rPr>
        <w:t xml:space="preserve"> December 22, 2016</w:t>
      </w:r>
      <w:r>
        <w:rPr>
          <w:rFonts w:eastAsia="Calibri"/>
        </w:rPr>
        <w:t>,</w:t>
      </w:r>
      <w:r w:rsidRPr="006E7248">
        <w:rPr>
          <w:rFonts w:eastAsia="Calibri"/>
        </w:rPr>
        <w:t xml:space="preserve"> </w:t>
      </w:r>
      <w:r>
        <w:rPr>
          <w:rFonts w:eastAsia="Calibri"/>
        </w:rPr>
        <w:t>a</w:t>
      </w:r>
      <w:r w:rsidRPr="006E7248">
        <w:rPr>
          <w:rFonts w:eastAsia="Calibri"/>
        </w:rPr>
        <w:t>ccessed Jan</w:t>
      </w:r>
      <w:r>
        <w:rPr>
          <w:rFonts w:eastAsia="Calibri"/>
        </w:rPr>
        <w:t>uary</w:t>
      </w:r>
      <w:r w:rsidRPr="006E7248">
        <w:rPr>
          <w:rFonts w:eastAsia="Calibri"/>
        </w:rPr>
        <w:t xml:space="preserve"> 23, 2019</w:t>
      </w:r>
      <w:r>
        <w:rPr>
          <w:rFonts w:eastAsia="Calibri"/>
        </w:rPr>
        <w:t>,</w:t>
      </w:r>
      <w:r w:rsidRPr="006E7248">
        <w:rPr>
          <w:rFonts w:eastAsia="Calibri"/>
        </w:rPr>
        <w:t xml:space="preserve"> www.business-standard.com/article/pti-stories/stationery-industry-likely-to-register-cagr-growth-of-15-pc-116122200988_1.html.</w:t>
      </w:r>
    </w:p>
  </w:endnote>
  <w:endnote w:id="8">
    <w:p w14:paraId="002D0D73" w14:textId="5882A8CD" w:rsidR="002E6BD3" w:rsidRPr="0039568C" w:rsidRDefault="002E6BD3" w:rsidP="00C7012A">
      <w:pPr>
        <w:pStyle w:val="Footnote"/>
        <w:rPr>
          <w:rFonts w:eastAsia="Calibri"/>
        </w:rPr>
      </w:pPr>
      <w:r w:rsidRPr="0039568C">
        <w:rPr>
          <w:rStyle w:val="EndnoteReference"/>
        </w:rPr>
        <w:endnoteRef/>
      </w:r>
      <w:r w:rsidRPr="0039568C">
        <w:t xml:space="preserve"> </w:t>
      </w:r>
      <w:r w:rsidRPr="0039568C">
        <w:rPr>
          <w:rFonts w:eastAsia="Calibri"/>
        </w:rPr>
        <w:t xml:space="preserve">Mohit Mittal, Mustafa Masood, and Prashant Bhagwat, </w:t>
      </w:r>
      <w:r w:rsidRPr="0039568C">
        <w:rPr>
          <w:rFonts w:eastAsia="Calibri"/>
          <w:i/>
          <w:iCs/>
        </w:rPr>
        <w:t>India Exercise Notebook Market Forecasts to 2020: Influx of Organized Notebook Brands and Rising Spending on Education to Fuel Growth</w:t>
      </w:r>
      <w:r w:rsidRPr="0039568C">
        <w:rPr>
          <w:rFonts w:eastAsia="Calibri"/>
        </w:rPr>
        <w:t xml:space="preserve"> (Ken Research, 2016), accessed January 26, 2019, www.kenresearch.com/consumer-products-and-retail/home-and-office-furnishings/india-exercise-notebook-market-report/41121-95.html; and “India’s Exercise Notebook Market to Reach Rs. 334.6 Billion by FY’2020,” KNN (Knowledge &amp; News Network), July 14, 2016, accessed January 26, 2019, http://knnindia.co.in/news/newsdetails/knowledge-resource/indias-exercise-notebook-market-to-reach-rs-3346-billion-by-fy2020.</w:t>
      </w:r>
    </w:p>
  </w:endnote>
  <w:endnote w:id="9">
    <w:p w14:paraId="644C6183" w14:textId="0B8BF67C" w:rsidR="002E6BD3" w:rsidRPr="006E7248" w:rsidRDefault="002E6BD3" w:rsidP="00E23D0E">
      <w:pPr>
        <w:pStyle w:val="Footnote"/>
      </w:pPr>
      <w:r w:rsidRPr="004371E3">
        <w:rPr>
          <w:rStyle w:val="EndnoteReference"/>
        </w:rPr>
        <w:endnoteRef/>
      </w:r>
      <w:r w:rsidRPr="004C05A6">
        <w:t xml:space="preserve"> </w:t>
      </w:r>
      <w:r w:rsidRPr="006E7248">
        <w:rPr>
          <w:rFonts w:eastAsia="Calibri"/>
        </w:rPr>
        <w:t>Indo Asian News Service</w:t>
      </w:r>
      <w:r>
        <w:rPr>
          <w:rFonts w:eastAsia="Calibri"/>
        </w:rPr>
        <w:t>,</w:t>
      </w:r>
      <w:r w:rsidRPr="006E7248">
        <w:rPr>
          <w:rFonts w:eastAsia="Calibri"/>
        </w:rPr>
        <w:t xml:space="preserve"> </w:t>
      </w:r>
      <w:r>
        <w:rPr>
          <w:rFonts w:eastAsia="Calibri"/>
        </w:rPr>
        <w:t>“</w:t>
      </w:r>
      <w:r w:rsidRPr="00E23D0E">
        <w:rPr>
          <w:rFonts w:eastAsia="Calibri"/>
        </w:rPr>
        <w:t>India Will Gain 100% Literacy in Next 5 Years</w:t>
      </w:r>
      <w:r w:rsidRPr="006E7248">
        <w:rPr>
          <w:rFonts w:eastAsia="Calibri"/>
        </w:rPr>
        <w:t>: Javadekar</w:t>
      </w:r>
      <w:r>
        <w:rPr>
          <w:rFonts w:eastAsia="Calibri"/>
        </w:rPr>
        <w:t>,”</w:t>
      </w:r>
      <w:r w:rsidRPr="006E7248">
        <w:rPr>
          <w:rFonts w:eastAsia="Calibri"/>
        </w:rPr>
        <w:t xml:space="preserve"> </w:t>
      </w:r>
      <w:r w:rsidRPr="007345BA">
        <w:rPr>
          <w:rFonts w:eastAsia="Calibri"/>
          <w:i/>
          <w:iCs/>
        </w:rPr>
        <w:t>Hindustan Times</w:t>
      </w:r>
      <w:r>
        <w:rPr>
          <w:rFonts w:eastAsia="Calibri"/>
        </w:rPr>
        <w:t>,</w:t>
      </w:r>
      <w:r w:rsidRPr="006E7248">
        <w:rPr>
          <w:rFonts w:eastAsia="Calibri"/>
        </w:rPr>
        <w:t xml:space="preserve"> August 5, 2017</w:t>
      </w:r>
      <w:r>
        <w:rPr>
          <w:rFonts w:eastAsia="Calibri"/>
        </w:rPr>
        <w:t>, a</w:t>
      </w:r>
      <w:r w:rsidRPr="006E7248">
        <w:rPr>
          <w:rFonts w:eastAsia="Calibri"/>
        </w:rPr>
        <w:t>ccessed Jan</w:t>
      </w:r>
      <w:r>
        <w:rPr>
          <w:rFonts w:eastAsia="Calibri"/>
        </w:rPr>
        <w:t>uary</w:t>
      </w:r>
      <w:r w:rsidRPr="006E7248">
        <w:rPr>
          <w:rFonts w:eastAsia="Calibri"/>
        </w:rPr>
        <w:t xml:space="preserve"> 23, 2019</w:t>
      </w:r>
      <w:r>
        <w:rPr>
          <w:rFonts w:eastAsia="Calibri"/>
        </w:rPr>
        <w:t>,</w:t>
      </w:r>
      <w:r w:rsidRPr="006E7248">
        <w:rPr>
          <w:rFonts w:eastAsia="Calibri"/>
        </w:rPr>
        <w:t xml:space="preserve"> www.hindustantimes.com/education/india-will-gain-100-literacy-in-next-5-years-javadekar/story-y3yTtdbIqiYfMx4VXw2e0O.html</w:t>
      </w:r>
      <w:r>
        <w:rPr>
          <w:rFonts w:eastAsia="Calibri"/>
        </w:rPr>
        <w:t>.</w:t>
      </w:r>
    </w:p>
  </w:endnote>
  <w:endnote w:id="10">
    <w:p w14:paraId="67F38DD2" w14:textId="44C20E59" w:rsidR="002E6BD3" w:rsidRDefault="002E6BD3" w:rsidP="004C05A6">
      <w:pPr>
        <w:pStyle w:val="Footnote"/>
      </w:pPr>
      <w:r>
        <w:rPr>
          <w:rStyle w:val="EndnoteReference"/>
        </w:rPr>
        <w:endnoteRef/>
      </w:r>
      <w:r>
        <w:t xml:space="preserve"> “New Education Policy,” Ministry of Human Resource Development, Government of India, accessed May 21, 2019, </w:t>
      </w:r>
      <w:r w:rsidRPr="00636D3A">
        <w:t>https://mhrd.gov.in/nep-new</w:t>
      </w:r>
      <w:r>
        <w:t>.</w:t>
      </w:r>
    </w:p>
  </w:endnote>
  <w:endnote w:id="11">
    <w:p w14:paraId="4B00FD40" w14:textId="01E962EE" w:rsidR="002E6BD3" w:rsidRPr="006E7248" w:rsidRDefault="002E6BD3" w:rsidP="00897134">
      <w:pPr>
        <w:pStyle w:val="Footnote"/>
        <w:rPr>
          <w:rFonts w:eastAsia="Calibri"/>
        </w:rPr>
      </w:pPr>
      <w:r w:rsidRPr="004371E3">
        <w:rPr>
          <w:rStyle w:val="EndnoteReference"/>
        </w:rPr>
        <w:endnoteRef/>
      </w:r>
      <w:r w:rsidRPr="006E7248">
        <w:t xml:space="preserve"> </w:t>
      </w:r>
      <w:r>
        <w:rPr>
          <w:rFonts w:eastAsia="Calibri"/>
        </w:rPr>
        <w:t>“</w:t>
      </w:r>
      <w:r w:rsidRPr="006E7248">
        <w:rPr>
          <w:rFonts w:eastAsia="Calibri"/>
        </w:rPr>
        <w:t>Sarva Shiksha Abhiyan</w:t>
      </w:r>
      <w:r>
        <w:rPr>
          <w:rFonts w:eastAsia="Calibri"/>
        </w:rPr>
        <w:t>,”</w:t>
      </w:r>
      <w:r w:rsidRPr="006E7248">
        <w:rPr>
          <w:rFonts w:eastAsia="Calibri"/>
        </w:rPr>
        <w:t xml:space="preserve"> All India Council for Technical Education</w:t>
      </w:r>
      <w:r>
        <w:rPr>
          <w:rFonts w:eastAsia="Calibri"/>
        </w:rPr>
        <w:t>,</w:t>
      </w:r>
      <w:r w:rsidRPr="006E7248">
        <w:rPr>
          <w:rFonts w:eastAsia="Calibri"/>
        </w:rPr>
        <w:t xml:space="preserve"> </w:t>
      </w:r>
      <w:r>
        <w:rPr>
          <w:rFonts w:eastAsia="Calibri"/>
        </w:rPr>
        <w:t>a</w:t>
      </w:r>
      <w:r w:rsidRPr="006E7248">
        <w:rPr>
          <w:rFonts w:eastAsia="Calibri"/>
        </w:rPr>
        <w:t>ccessed Jan</w:t>
      </w:r>
      <w:r>
        <w:rPr>
          <w:rFonts w:eastAsia="Calibri"/>
        </w:rPr>
        <w:t>uary</w:t>
      </w:r>
      <w:r w:rsidRPr="006E7248">
        <w:rPr>
          <w:rFonts w:eastAsia="Calibri"/>
        </w:rPr>
        <w:t xml:space="preserve"> 28, 2019</w:t>
      </w:r>
      <w:r>
        <w:rPr>
          <w:rFonts w:eastAsia="Calibri"/>
        </w:rPr>
        <w:t xml:space="preserve">, </w:t>
      </w:r>
      <w:r w:rsidRPr="006E7248">
        <w:rPr>
          <w:rFonts w:eastAsia="Calibri"/>
        </w:rPr>
        <w:t>www.aicte-india.org/reports/overview/Sarva-Shiksha-Abhiyan</w:t>
      </w:r>
      <w:r>
        <w:rPr>
          <w:rFonts w:eastAsia="Calibri"/>
        </w:rPr>
        <w:t>.</w:t>
      </w:r>
    </w:p>
  </w:endnote>
  <w:endnote w:id="12">
    <w:p w14:paraId="098C5AE6" w14:textId="21A9860A" w:rsidR="002E6BD3" w:rsidRPr="0039568C" w:rsidRDefault="002E6BD3" w:rsidP="00636D3A">
      <w:pPr>
        <w:pStyle w:val="Footnote"/>
        <w:rPr>
          <w:rFonts w:eastAsia="Calibri"/>
          <w:spacing w:val="-4"/>
        </w:rPr>
      </w:pPr>
      <w:r w:rsidRPr="0039568C">
        <w:rPr>
          <w:rStyle w:val="EndnoteReference"/>
          <w:spacing w:val="-4"/>
        </w:rPr>
        <w:endnoteRef/>
      </w:r>
      <w:r w:rsidRPr="0039568C">
        <w:rPr>
          <w:spacing w:val="-4"/>
        </w:rPr>
        <w:t xml:space="preserve"> </w:t>
      </w:r>
      <w:r w:rsidRPr="0039568C">
        <w:rPr>
          <w:rFonts w:eastAsia="Calibri"/>
          <w:spacing w:val="-4"/>
        </w:rPr>
        <w:t>Research and Markets, “India Stationery Market (2018–2024) Forecast by Types, Applications, Regions and Competitive Landscape,” press release, Cision PR Newswire, April 11, 2018, accessed January 26, 2019, www.prnewswire.com/news-releases/india-stationery-market-2018-2024-forecast-by-types-applications-regions-and-competitive-landscape-300628138.html.</w:t>
      </w:r>
    </w:p>
  </w:endnote>
  <w:endnote w:id="13">
    <w:p w14:paraId="2DAFA283" w14:textId="16C24DC6" w:rsidR="002E6BD3" w:rsidRPr="00057CDD" w:rsidRDefault="002E6BD3" w:rsidP="006E7248">
      <w:pPr>
        <w:pStyle w:val="Footnote"/>
        <w:rPr>
          <w:spacing w:val="-4"/>
        </w:rPr>
      </w:pPr>
      <w:r w:rsidRPr="00057CDD">
        <w:rPr>
          <w:rStyle w:val="EndnoteReference"/>
          <w:spacing w:val="-4"/>
        </w:rPr>
        <w:endnoteRef/>
      </w:r>
      <w:r w:rsidRPr="00057CDD">
        <w:rPr>
          <w:spacing w:val="-4"/>
        </w:rPr>
        <w:t xml:space="preserve"> </w:t>
      </w:r>
      <w:r w:rsidRPr="00057CDD">
        <w:rPr>
          <w:rFonts w:eastAsia="Calibri"/>
          <w:spacing w:val="-4"/>
        </w:rPr>
        <w:t>“Ongoing Economic Reforms in Education Sector along with Emphasis on Eradication of Illiteracy Would Drive India Stationery Market during 2018–24,” 6Wresearch, accessed January 26, 2019, www.6wresearch.com/press-releases/india-stationery-market-share-forecasts-size-growth-opportunity-shipments-cagr-players-profile-media-news.html; and Ken Research, “ITC, Navneet, Camlin Kokuyo and Brijlaxmi Papers Are Some of the Major Players in the Exercise Notebook Market in India: Ken Research,” press release, July 20, 2016, accessed January 26, 2019, www.kenresearch.com/blog/2016/07/indian-stationery-market.</w:t>
      </w:r>
    </w:p>
  </w:endnote>
  <w:endnote w:id="14">
    <w:p w14:paraId="2FFCAB03" w14:textId="0CEE58E3" w:rsidR="002E6BD3" w:rsidRPr="006E7248" w:rsidRDefault="002E6BD3" w:rsidP="006E7248">
      <w:pPr>
        <w:pStyle w:val="Footnote"/>
      </w:pPr>
      <w:r w:rsidRPr="004371E3">
        <w:rPr>
          <w:rStyle w:val="EndnoteReference"/>
        </w:rPr>
        <w:endnoteRef/>
      </w:r>
      <w:r w:rsidRPr="004C05A6">
        <w:t xml:space="preserve"> </w:t>
      </w:r>
      <w:r w:rsidRPr="006E7248">
        <w:rPr>
          <w:rFonts w:eastAsia="Calibri"/>
        </w:rPr>
        <w:t xml:space="preserve">Piyush Mishra, </w:t>
      </w:r>
      <w:r>
        <w:rPr>
          <w:rFonts w:eastAsia="Calibri"/>
        </w:rPr>
        <w:t>“</w:t>
      </w:r>
      <w:r w:rsidRPr="006E7248">
        <w:rPr>
          <w:rFonts w:eastAsia="Calibri"/>
        </w:rPr>
        <w:t xml:space="preserve">Japan </w:t>
      </w:r>
      <w:r>
        <w:rPr>
          <w:rFonts w:eastAsia="Calibri"/>
        </w:rPr>
        <w:t>B</w:t>
      </w:r>
      <w:r w:rsidRPr="006E7248">
        <w:rPr>
          <w:rFonts w:eastAsia="Calibri"/>
        </w:rPr>
        <w:t xml:space="preserve">ased </w:t>
      </w:r>
      <w:r>
        <w:rPr>
          <w:rFonts w:eastAsia="Calibri"/>
        </w:rPr>
        <w:t>S</w:t>
      </w:r>
      <w:r w:rsidRPr="006E7248">
        <w:rPr>
          <w:rFonts w:eastAsia="Calibri"/>
        </w:rPr>
        <w:t xml:space="preserve">tationery </w:t>
      </w:r>
      <w:r>
        <w:rPr>
          <w:rFonts w:eastAsia="Calibri"/>
        </w:rPr>
        <w:t>M</w:t>
      </w:r>
      <w:r w:rsidRPr="006E7248">
        <w:rPr>
          <w:rFonts w:eastAsia="Calibri"/>
        </w:rPr>
        <w:t xml:space="preserve">ajor to </w:t>
      </w:r>
      <w:r>
        <w:rPr>
          <w:rFonts w:eastAsia="Calibri"/>
        </w:rPr>
        <w:t>I</w:t>
      </w:r>
      <w:r w:rsidRPr="006E7248">
        <w:rPr>
          <w:rFonts w:eastAsia="Calibri"/>
        </w:rPr>
        <w:t xml:space="preserve">nvest $5 </w:t>
      </w:r>
      <w:r>
        <w:rPr>
          <w:rFonts w:eastAsia="Calibri"/>
        </w:rPr>
        <w:t>M</w:t>
      </w:r>
      <w:r w:rsidRPr="006E7248">
        <w:rPr>
          <w:rFonts w:eastAsia="Calibri"/>
        </w:rPr>
        <w:t>illion in India</w:t>
      </w:r>
      <w:r>
        <w:rPr>
          <w:rFonts w:eastAsia="Calibri"/>
        </w:rPr>
        <w:t>,”</w:t>
      </w:r>
      <w:r w:rsidRPr="006E7248">
        <w:rPr>
          <w:rFonts w:eastAsia="Calibri"/>
        </w:rPr>
        <w:t xml:space="preserve"> </w:t>
      </w:r>
      <w:r w:rsidRPr="004C05A6">
        <w:rPr>
          <w:rFonts w:eastAsia="Calibri"/>
          <w:i/>
          <w:iCs/>
        </w:rPr>
        <w:t>Times of India</w:t>
      </w:r>
      <w:r>
        <w:rPr>
          <w:rFonts w:eastAsia="Calibri"/>
        </w:rPr>
        <w:t xml:space="preserve">, </w:t>
      </w:r>
      <w:r w:rsidRPr="006E7248">
        <w:rPr>
          <w:rFonts w:eastAsia="Calibri"/>
        </w:rPr>
        <w:t>June 11, 2014</w:t>
      </w:r>
      <w:r>
        <w:rPr>
          <w:rFonts w:eastAsia="Calibri"/>
        </w:rPr>
        <w:t>, a</w:t>
      </w:r>
      <w:r w:rsidRPr="006E7248">
        <w:rPr>
          <w:rFonts w:eastAsia="Calibri"/>
        </w:rPr>
        <w:t>ccessed Jan</w:t>
      </w:r>
      <w:r>
        <w:rPr>
          <w:rFonts w:eastAsia="Calibri"/>
        </w:rPr>
        <w:t>uary</w:t>
      </w:r>
      <w:r w:rsidRPr="006E7248">
        <w:rPr>
          <w:rFonts w:eastAsia="Calibri"/>
        </w:rPr>
        <w:t xml:space="preserve"> 25, 2019</w:t>
      </w:r>
      <w:r>
        <w:rPr>
          <w:rFonts w:eastAsia="Calibri"/>
        </w:rPr>
        <w:t>,</w:t>
      </w:r>
      <w:r w:rsidRPr="006E7248">
        <w:rPr>
          <w:rFonts w:eastAsia="Calibri"/>
        </w:rPr>
        <w:t xml:space="preserve"> https://timesofindia.indiatimes.com/business/india-business/Japan-based-stationery-major-to-invest-5-million-in-India/articleshow/36402025.cms</w:t>
      </w:r>
      <w:r>
        <w:rPr>
          <w:rFonts w:eastAsia="Calibri"/>
        </w:rPr>
        <w:t>.</w:t>
      </w:r>
    </w:p>
  </w:endnote>
  <w:endnote w:id="15">
    <w:p w14:paraId="6C2E02E3" w14:textId="219B9D68" w:rsidR="002E6BD3" w:rsidRPr="006E7248" w:rsidRDefault="002E6BD3" w:rsidP="004F6457">
      <w:pPr>
        <w:pStyle w:val="Footnote"/>
        <w:rPr>
          <w:rFonts w:eastAsia="Calibri"/>
        </w:rPr>
      </w:pPr>
      <w:r w:rsidRPr="004371E3">
        <w:rPr>
          <w:rStyle w:val="EndnoteReference"/>
        </w:rPr>
        <w:endnoteRef/>
      </w:r>
      <w:r w:rsidRPr="006E7248">
        <w:t xml:space="preserve"> </w:t>
      </w:r>
      <w:r>
        <w:t xml:space="preserve">Asia Pathways, </w:t>
      </w:r>
      <w:r>
        <w:rPr>
          <w:rFonts w:eastAsia="Calibri"/>
        </w:rPr>
        <w:t>“</w:t>
      </w:r>
      <w:r w:rsidRPr="006E7248">
        <w:rPr>
          <w:rFonts w:eastAsia="Calibri"/>
        </w:rPr>
        <w:t>Stationery Industry: A Road Ahead</w:t>
      </w:r>
      <w:r>
        <w:rPr>
          <w:rFonts w:eastAsia="Calibri"/>
        </w:rPr>
        <w:t>,”</w:t>
      </w:r>
      <w:r w:rsidRPr="006E7248">
        <w:rPr>
          <w:rFonts w:eastAsia="Calibri"/>
        </w:rPr>
        <w:t xml:space="preserve"> Economy Watch</w:t>
      </w:r>
      <w:r>
        <w:rPr>
          <w:rFonts w:eastAsia="Calibri"/>
        </w:rPr>
        <w:t>,</w:t>
      </w:r>
      <w:r w:rsidRPr="006E7248">
        <w:rPr>
          <w:rFonts w:eastAsia="Calibri"/>
        </w:rPr>
        <w:t xml:space="preserve"> June 29, 2010</w:t>
      </w:r>
      <w:r>
        <w:rPr>
          <w:rFonts w:eastAsia="Calibri"/>
        </w:rPr>
        <w:t>, a</w:t>
      </w:r>
      <w:r w:rsidRPr="006E7248">
        <w:rPr>
          <w:rFonts w:eastAsia="Calibri"/>
        </w:rPr>
        <w:t>ccessed Jan</w:t>
      </w:r>
      <w:r>
        <w:rPr>
          <w:rFonts w:eastAsia="Calibri"/>
        </w:rPr>
        <w:t>uary</w:t>
      </w:r>
      <w:r w:rsidRPr="006E7248">
        <w:rPr>
          <w:rFonts w:eastAsia="Calibri"/>
        </w:rPr>
        <w:t xml:space="preserve"> 25, 2019</w:t>
      </w:r>
      <w:r>
        <w:rPr>
          <w:rFonts w:eastAsia="Calibri"/>
        </w:rPr>
        <w:t xml:space="preserve">, </w:t>
      </w:r>
      <w:r w:rsidRPr="004F6457">
        <w:rPr>
          <w:rFonts w:eastAsia="Calibri"/>
        </w:rPr>
        <w:t>www.economywatch.com/world-industries/stationery-industry.html</w:t>
      </w:r>
      <w:r>
        <w:rPr>
          <w:rFonts w:eastAsia="Calibri"/>
        </w:rPr>
        <w:t>.</w:t>
      </w:r>
    </w:p>
  </w:endnote>
  <w:endnote w:id="16">
    <w:p w14:paraId="423BD8E1" w14:textId="334C9963" w:rsidR="002E6BD3" w:rsidRPr="006E7248" w:rsidRDefault="002E6BD3" w:rsidP="002D2D20">
      <w:pPr>
        <w:pStyle w:val="Footnote"/>
        <w:rPr>
          <w:rFonts w:eastAsia="Calibri"/>
        </w:rPr>
      </w:pPr>
      <w:r w:rsidRPr="004371E3">
        <w:rPr>
          <w:rStyle w:val="EndnoteReference"/>
        </w:rPr>
        <w:endnoteRef/>
      </w:r>
      <w:r w:rsidRPr="006E7248">
        <w:t xml:space="preserve"> </w:t>
      </w:r>
      <w:r w:rsidRPr="006E7248">
        <w:rPr>
          <w:rFonts w:eastAsia="Calibri"/>
        </w:rPr>
        <w:t xml:space="preserve">Jessu John, </w:t>
      </w:r>
      <w:r>
        <w:rPr>
          <w:rFonts w:eastAsia="Calibri"/>
        </w:rPr>
        <w:t>“</w:t>
      </w:r>
      <w:r w:rsidRPr="006E7248">
        <w:rPr>
          <w:rFonts w:eastAsia="Calibri"/>
        </w:rPr>
        <w:t>The Paper Tiger Roars</w:t>
      </w:r>
      <w:r>
        <w:rPr>
          <w:rFonts w:eastAsia="Calibri"/>
        </w:rPr>
        <w:t>,”</w:t>
      </w:r>
      <w:r w:rsidRPr="006E7248">
        <w:rPr>
          <w:rFonts w:eastAsia="Calibri"/>
        </w:rPr>
        <w:t xml:space="preserve"> </w:t>
      </w:r>
      <w:r w:rsidRPr="004C05A6">
        <w:rPr>
          <w:rFonts w:eastAsia="Calibri"/>
          <w:i/>
          <w:iCs/>
        </w:rPr>
        <w:t>Hindu Business Line</w:t>
      </w:r>
      <w:r>
        <w:rPr>
          <w:rFonts w:eastAsia="Calibri"/>
        </w:rPr>
        <w:t>,</w:t>
      </w:r>
      <w:r w:rsidRPr="006E7248">
        <w:rPr>
          <w:rFonts w:eastAsia="Calibri"/>
        </w:rPr>
        <w:t xml:space="preserve"> </w:t>
      </w:r>
      <w:r>
        <w:rPr>
          <w:rFonts w:eastAsia="Calibri"/>
        </w:rPr>
        <w:t>July 9, 2015, a</w:t>
      </w:r>
      <w:r w:rsidRPr="006E7248">
        <w:rPr>
          <w:rFonts w:eastAsia="Calibri"/>
        </w:rPr>
        <w:t>ccessed Jan</w:t>
      </w:r>
      <w:r>
        <w:rPr>
          <w:rFonts w:eastAsia="Calibri"/>
        </w:rPr>
        <w:t>uary</w:t>
      </w:r>
      <w:r w:rsidRPr="006E7248">
        <w:rPr>
          <w:rFonts w:eastAsia="Calibri"/>
        </w:rPr>
        <w:t xml:space="preserve"> 25, 2019</w:t>
      </w:r>
      <w:r>
        <w:rPr>
          <w:rFonts w:eastAsia="Calibri"/>
        </w:rPr>
        <w:t xml:space="preserve">, </w:t>
      </w:r>
      <w:r w:rsidRPr="006E7248">
        <w:rPr>
          <w:rFonts w:eastAsia="Calibri"/>
        </w:rPr>
        <w:t>www.thehindubusinessline.com/catalyst/the-paper-tiger-roars/article7403735.ece.</w:t>
      </w:r>
    </w:p>
  </w:endnote>
  <w:endnote w:id="17">
    <w:p w14:paraId="34D19C6D" w14:textId="7AE46A2B" w:rsidR="002E6BD3" w:rsidRPr="006E7248" w:rsidRDefault="002E6BD3" w:rsidP="006E7248">
      <w:pPr>
        <w:pStyle w:val="Footnote"/>
      </w:pPr>
      <w:r w:rsidRPr="004371E3">
        <w:rPr>
          <w:rStyle w:val="EndnoteReference"/>
        </w:rPr>
        <w:endnoteRef/>
      </w:r>
      <w:r w:rsidRPr="004C05A6">
        <w:t xml:space="preserve"> </w:t>
      </w:r>
      <w:r>
        <w:rPr>
          <w:rFonts w:eastAsia="Calibri"/>
        </w:rPr>
        <w:t>“</w:t>
      </w:r>
      <w:r w:rsidRPr="006E7248">
        <w:rPr>
          <w:rFonts w:eastAsia="Calibri"/>
        </w:rPr>
        <w:t>Ongoing Economic Reforms in Education Sector</w:t>
      </w:r>
      <w:r>
        <w:rPr>
          <w:rFonts w:eastAsia="Calibri"/>
        </w:rPr>
        <w:t xml:space="preserve">,” op. cit. </w:t>
      </w:r>
    </w:p>
  </w:endnote>
  <w:endnote w:id="18">
    <w:p w14:paraId="66CD2538" w14:textId="727688AE" w:rsidR="002E6BD3" w:rsidRPr="006E7248" w:rsidRDefault="002E6BD3" w:rsidP="006E7248">
      <w:pPr>
        <w:pStyle w:val="Footnote"/>
        <w:rPr>
          <w:rFonts w:eastAsia="Calibri"/>
        </w:rPr>
      </w:pPr>
      <w:r w:rsidRPr="004371E3">
        <w:rPr>
          <w:rStyle w:val="EndnoteReference"/>
        </w:rPr>
        <w:endnoteRef/>
      </w:r>
      <w:r w:rsidRPr="004C05A6">
        <w:t xml:space="preserve"> </w:t>
      </w:r>
      <w:r>
        <w:t>“</w:t>
      </w:r>
      <w:r w:rsidRPr="006E7248">
        <w:rPr>
          <w:rFonts w:eastAsia="Calibri"/>
        </w:rPr>
        <w:t>Education and Training</w:t>
      </w:r>
      <w:r>
        <w:rPr>
          <w:rFonts w:eastAsia="Calibri"/>
        </w:rPr>
        <w:t xml:space="preserve"> Industry in India,” India Brand Equity Foundation (IBEF), </w:t>
      </w:r>
      <w:r w:rsidRPr="006E7248">
        <w:rPr>
          <w:rFonts w:eastAsia="Calibri"/>
        </w:rPr>
        <w:t>November 2017</w:t>
      </w:r>
      <w:r>
        <w:rPr>
          <w:rFonts w:eastAsia="Calibri"/>
        </w:rPr>
        <w:t>, a</w:t>
      </w:r>
      <w:r w:rsidRPr="006E7248">
        <w:rPr>
          <w:rFonts w:eastAsia="Calibri"/>
        </w:rPr>
        <w:t>ccessed Jan</w:t>
      </w:r>
      <w:r>
        <w:rPr>
          <w:rFonts w:eastAsia="Calibri"/>
        </w:rPr>
        <w:t>uary</w:t>
      </w:r>
      <w:r w:rsidRPr="006E7248">
        <w:rPr>
          <w:rFonts w:eastAsia="Calibri"/>
        </w:rPr>
        <w:t xml:space="preserve"> 25, 2019</w:t>
      </w:r>
      <w:r>
        <w:rPr>
          <w:rFonts w:eastAsia="Calibri"/>
        </w:rPr>
        <w:t>,</w:t>
      </w:r>
      <w:r w:rsidRPr="001467F2">
        <w:t xml:space="preserve"> </w:t>
      </w:r>
      <w:r w:rsidRPr="001467F2">
        <w:rPr>
          <w:rFonts w:eastAsia="Calibri"/>
        </w:rPr>
        <w:t>www.ibef.org/industry/education-sector-india.aspx</w:t>
      </w:r>
      <w:r w:rsidRPr="006E7248">
        <w:rPr>
          <w:rFonts w:eastAsia="Calibri"/>
        </w:rPr>
        <w:t>.</w:t>
      </w:r>
    </w:p>
  </w:endnote>
  <w:endnote w:id="19">
    <w:p w14:paraId="359C99AB" w14:textId="54629E67" w:rsidR="002E6BD3" w:rsidRPr="00B7788C" w:rsidRDefault="002E6BD3" w:rsidP="00D01A96">
      <w:pPr>
        <w:pStyle w:val="Footnote"/>
        <w:rPr>
          <w:rFonts w:eastAsia="Calibri"/>
          <w:spacing w:val="-6"/>
        </w:rPr>
      </w:pPr>
      <w:r w:rsidRPr="00B7788C">
        <w:rPr>
          <w:rStyle w:val="EndnoteReference"/>
          <w:spacing w:val="-6"/>
        </w:rPr>
        <w:endnoteRef/>
      </w:r>
      <w:r w:rsidRPr="00B7788C">
        <w:rPr>
          <w:spacing w:val="-6"/>
        </w:rPr>
        <w:t xml:space="preserve"> Moulishree Srivastava, “India’s e-Learning Market Second Largest after US, Says Report,” Livemint, May 6, 2015, accessed May 22, 2019, www.livemint.com/Politics/ZFlUNCpCcCPGL0rqsKPQsO/Indias-elearning-market-second-largest-after-US-says-repo.html</w:t>
      </w:r>
      <w:r w:rsidRPr="00B7788C">
        <w:rPr>
          <w:rFonts w:eastAsia="Calibri"/>
          <w:spacing w:val="-6"/>
        </w:rPr>
        <w:t>.</w:t>
      </w:r>
    </w:p>
  </w:endnote>
  <w:endnote w:id="20">
    <w:p w14:paraId="1C586C40" w14:textId="34A4047B" w:rsidR="002E6BD3" w:rsidRPr="004371E3" w:rsidRDefault="002E6BD3" w:rsidP="008F0D41">
      <w:pPr>
        <w:pStyle w:val="Footnote"/>
      </w:pPr>
      <w:r w:rsidRPr="004371E3">
        <w:rPr>
          <w:rStyle w:val="EndnoteReference"/>
        </w:rPr>
        <w:endnoteRef/>
      </w:r>
      <w:r w:rsidRPr="004371E3">
        <w:rPr>
          <w:vertAlign w:val="superscript"/>
        </w:rPr>
        <w:t xml:space="preserve"> </w:t>
      </w:r>
      <w:r>
        <w:rPr>
          <w:rFonts w:eastAsia="Calibri"/>
        </w:rPr>
        <w:t xml:space="preserve">KPMG, </w:t>
      </w:r>
      <w:r w:rsidRPr="008F0D41">
        <w:rPr>
          <w:rFonts w:eastAsia="Calibri"/>
          <w:i/>
          <w:iCs/>
        </w:rPr>
        <w:t>Online Education in India: 2021</w:t>
      </w:r>
      <w:r>
        <w:rPr>
          <w:rFonts w:eastAsia="Calibri"/>
        </w:rPr>
        <w:t xml:space="preserve">, May 2017, accessed May 22, 2019, </w:t>
      </w:r>
      <w:r w:rsidRPr="008F0D41">
        <w:rPr>
          <w:rFonts w:eastAsia="Calibri"/>
        </w:rPr>
        <w:t>https://assets.kpmg/content/dam/kpmg/in/pdf/2017/05/Online-Education-in-India-2021.pdf</w:t>
      </w:r>
      <w:r>
        <w:rPr>
          <w:rFonts w:eastAsia="Calibri"/>
        </w:rPr>
        <w:t xml:space="preserve">. </w:t>
      </w:r>
    </w:p>
  </w:endnote>
  <w:endnote w:id="21">
    <w:p w14:paraId="2457B8B3" w14:textId="15D64DCC" w:rsidR="002E6BD3" w:rsidRPr="00B7788C" w:rsidRDefault="002E6BD3" w:rsidP="006E7248">
      <w:pPr>
        <w:pStyle w:val="Footnote"/>
        <w:rPr>
          <w:spacing w:val="-4"/>
        </w:rPr>
      </w:pPr>
      <w:r w:rsidRPr="00B7788C">
        <w:rPr>
          <w:rStyle w:val="EndnoteReference"/>
          <w:spacing w:val="-4"/>
        </w:rPr>
        <w:endnoteRef/>
      </w:r>
      <w:r w:rsidRPr="00B7788C">
        <w:rPr>
          <w:spacing w:val="-4"/>
        </w:rPr>
        <w:t xml:space="preserve"> </w:t>
      </w:r>
      <w:r w:rsidRPr="00B7788C">
        <w:rPr>
          <w:rFonts w:eastAsia="Calibri"/>
          <w:spacing w:val="-4"/>
        </w:rPr>
        <w:t>“eLearning Companies in India,” Learning Light, accessed January 25, 2019, www.learninglight.com/elearning-companies-india.</w:t>
      </w:r>
    </w:p>
  </w:endnote>
  <w:endnote w:id="22">
    <w:p w14:paraId="7F1D4B23" w14:textId="3D57511D" w:rsidR="002E6BD3" w:rsidRPr="006E7248" w:rsidRDefault="002E6BD3" w:rsidP="001D50D7">
      <w:pPr>
        <w:pStyle w:val="Footnote"/>
      </w:pPr>
      <w:r w:rsidRPr="004371E3">
        <w:rPr>
          <w:rStyle w:val="EndnoteReference"/>
        </w:rPr>
        <w:endnoteRef/>
      </w:r>
      <w:r w:rsidRPr="006E7248">
        <w:t xml:space="preserve"> </w:t>
      </w:r>
      <w:r>
        <w:rPr>
          <w:rFonts w:eastAsia="Calibri"/>
        </w:rPr>
        <w:t>“</w:t>
      </w:r>
      <w:r w:rsidRPr="006E7248">
        <w:rPr>
          <w:rFonts w:eastAsia="Calibri"/>
        </w:rPr>
        <w:t>Sundaram Multi Pap Ltd.</w:t>
      </w:r>
      <w:r>
        <w:rPr>
          <w:rFonts w:eastAsia="Calibri"/>
        </w:rPr>
        <w:t>,”</w:t>
      </w:r>
      <w:r w:rsidRPr="006E7248">
        <w:rPr>
          <w:rFonts w:eastAsia="Calibri"/>
        </w:rPr>
        <w:t xml:space="preserve"> </w:t>
      </w:r>
      <w:r w:rsidRPr="004C05A6">
        <w:rPr>
          <w:rFonts w:eastAsia="Calibri"/>
          <w:i/>
          <w:iCs/>
        </w:rPr>
        <w:t>Business Standard</w:t>
      </w:r>
      <w:r>
        <w:rPr>
          <w:rFonts w:eastAsia="Calibri"/>
        </w:rPr>
        <w:t>,</w:t>
      </w:r>
      <w:r w:rsidRPr="006E7248">
        <w:rPr>
          <w:rFonts w:eastAsia="Calibri"/>
        </w:rPr>
        <w:t xml:space="preserve"> </w:t>
      </w:r>
      <w:r>
        <w:rPr>
          <w:rFonts w:eastAsia="Calibri"/>
        </w:rPr>
        <w:t>a</w:t>
      </w:r>
      <w:r w:rsidRPr="006E7248">
        <w:rPr>
          <w:rFonts w:eastAsia="Calibri"/>
        </w:rPr>
        <w:t>ccessed Jan</w:t>
      </w:r>
      <w:r>
        <w:rPr>
          <w:rFonts w:eastAsia="Calibri"/>
        </w:rPr>
        <w:t>uary</w:t>
      </w:r>
      <w:r w:rsidRPr="006E7248">
        <w:rPr>
          <w:rFonts w:eastAsia="Calibri"/>
        </w:rPr>
        <w:t xml:space="preserve"> 25, 2019</w:t>
      </w:r>
      <w:r>
        <w:rPr>
          <w:rFonts w:eastAsia="Calibri"/>
        </w:rPr>
        <w:t>,</w:t>
      </w:r>
      <w:r w:rsidRPr="006E7248">
        <w:rPr>
          <w:rFonts w:eastAsia="Calibri"/>
        </w:rPr>
        <w:t xml:space="preserve"> www.business-standard.com/company/sundaram-multi-6986/information/company-history.</w:t>
      </w:r>
    </w:p>
  </w:endnote>
  <w:endnote w:id="23">
    <w:p w14:paraId="21D8720B" w14:textId="1C41406B" w:rsidR="002E6BD3" w:rsidRPr="00057CDD" w:rsidRDefault="002E6BD3" w:rsidP="001D50D7">
      <w:pPr>
        <w:pStyle w:val="Footnote"/>
        <w:rPr>
          <w:spacing w:val="-4"/>
        </w:rPr>
      </w:pPr>
      <w:r w:rsidRPr="00057CDD">
        <w:rPr>
          <w:rStyle w:val="EndnoteReference"/>
          <w:spacing w:val="-4"/>
        </w:rPr>
        <w:endnoteRef/>
      </w:r>
      <w:r w:rsidRPr="00057CDD">
        <w:rPr>
          <w:spacing w:val="-4"/>
        </w:rPr>
        <w:t xml:space="preserve"> </w:t>
      </w:r>
      <w:r w:rsidRPr="00057CDD">
        <w:rPr>
          <w:rFonts w:eastAsia="Calibri"/>
          <w:spacing w:val="-4"/>
        </w:rPr>
        <w:t>“Sundaram Multi,” IIFL, accessed January 25, 2019, www.indiainfoline.com/company/sundaram-multi-pap-ltd/summary/6986.</w:t>
      </w:r>
    </w:p>
  </w:endnote>
  <w:endnote w:id="24">
    <w:p w14:paraId="079BD6A8" w14:textId="77777777" w:rsidR="002E6BD3" w:rsidRDefault="002E6BD3" w:rsidP="001D50D7">
      <w:pPr>
        <w:pStyle w:val="Footnote"/>
      </w:pPr>
      <w:r>
        <w:rPr>
          <w:rStyle w:val="EndnoteReference"/>
        </w:rPr>
        <w:endnoteRef/>
      </w:r>
      <w:r>
        <w:t xml:space="preserve"> “Sundaram Multi Pap Ltd.: Director Report,” </w:t>
      </w:r>
      <w:r w:rsidRPr="00F852E3">
        <w:rPr>
          <w:i/>
          <w:iCs/>
        </w:rPr>
        <w:t>Economic Times</w:t>
      </w:r>
      <w:r>
        <w:t xml:space="preserve">, March 2012, accessed May 24, 2019, </w:t>
      </w:r>
      <w:r w:rsidRPr="003920A4">
        <w:t>https://economictimes.indiatimes.com/directorsreport.cms?companyid=6080&amp;year=2012</w:t>
      </w:r>
      <w:r>
        <w:t>.</w:t>
      </w:r>
    </w:p>
  </w:endnote>
  <w:endnote w:id="25">
    <w:p w14:paraId="54557B20" w14:textId="065B9D30" w:rsidR="002E6BD3" w:rsidRPr="006E7248" w:rsidRDefault="002E6BD3" w:rsidP="006E7248">
      <w:pPr>
        <w:pStyle w:val="Footnote"/>
      </w:pPr>
      <w:r w:rsidRPr="004371E3">
        <w:rPr>
          <w:rStyle w:val="EndnoteReference"/>
        </w:rPr>
        <w:endnoteRef/>
      </w:r>
      <w:r w:rsidRPr="006E7248">
        <w:t xml:space="preserve"> </w:t>
      </w:r>
      <w:r>
        <w:rPr>
          <w:rFonts w:eastAsia="Calibri"/>
        </w:rPr>
        <w:t>“</w:t>
      </w:r>
      <w:r w:rsidRPr="006E7248">
        <w:rPr>
          <w:rFonts w:eastAsia="Calibri"/>
        </w:rPr>
        <w:t>Company Details</w:t>
      </w:r>
      <w:r>
        <w:rPr>
          <w:rFonts w:eastAsia="Calibri"/>
        </w:rPr>
        <w:t>,”</w:t>
      </w:r>
      <w:r w:rsidRPr="006E7248">
        <w:rPr>
          <w:rFonts w:eastAsia="Calibri"/>
        </w:rPr>
        <w:t xml:space="preserve"> Sundaram</w:t>
      </w:r>
      <w:r>
        <w:rPr>
          <w:rFonts w:eastAsia="Calibri"/>
        </w:rPr>
        <w:t>, a</w:t>
      </w:r>
      <w:r w:rsidRPr="006E7248">
        <w:rPr>
          <w:rFonts w:eastAsia="Calibri"/>
        </w:rPr>
        <w:t>ccessed Jan</w:t>
      </w:r>
      <w:r>
        <w:rPr>
          <w:rFonts w:eastAsia="Calibri"/>
        </w:rPr>
        <w:t>uary</w:t>
      </w:r>
      <w:r w:rsidRPr="006E7248">
        <w:rPr>
          <w:rFonts w:eastAsia="Calibri"/>
        </w:rPr>
        <w:t xml:space="preserve"> 25, 2019</w:t>
      </w:r>
      <w:r>
        <w:rPr>
          <w:rFonts w:eastAsia="Calibri"/>
        </w:rPr>
        <w:t>,</w:t>
      </w:r>
      <w:r w:rsidRPr="006E7248">
        <w:rPr>
          <w:rFonts w:eastAsia="Calibri"/>
        </w:rPr>
        <w:t xml:space="preserve"> </w:t>
      </w:r>
      <w:r w:rsidRPr="004371E3">
        <w:rPr>
          <w:rFonts w:eastAsia="Calibri"/>
        </w:rPr>
        <w:t>www.sundaramgroups.in/company-details</w:t>
      </w:r>
      <w:r>
        <w:rPr>
          <w:rFonts w:eastAsia="Calibri"/>
        </w:rPr>
        <w:t xml:space="preserve">; and “Product Marketing,” Sundaram, accessed May 23, 2019, </w:t>
      </w:r>
      <w:r w:rsidRPr="003A469B">
        <w:rPr>
          <w:rFonts w:eastAsia="Calibri"/>
        </w:rPr>
        <w:t>www.sundaramgroups.in/product-marketing</w:t>
      </w:r>
      <w:r w:rsidRPr="006E7248">
        <w:rPr>
          <w:rFonts w:eastAsia="Calibri"/>
        </w:rPr>
        <w:t>.</w:t>
      </w:r>
    </w:p>
  </w:endnote>
  <w:endnote w:id="26">
    <w:p w14:paraId="039AE1AE" w14:textId="3BC96BDE" w:rsidR="002E6BD3" w:rsidRPr="006E7248" w:rsidRDefault="002E6BD3" w:rsidP="00777108">
      <w:pPr>
        <w:pStyle w:val="Footnote"/>
      </w:pPr>
      <w:r w:rsidRPr="004371E3">
        <w:rPr>
          <w:rStyle w:val="EndnoteReference"/>
        </w:rPr>
        <w:endnoteRef/>
      </w:r>
      <w:r w:rsidRPr="004371E3">
        <w:rPr>
          <w:vertAlign w:val="superscript"/>
        </w:rPr>
        <w:t xml:space="preserve"> </w:t>
      </w:r>
      <w:r w:rsidRPr="006E7248">
        <w:t>"Edzam</w:t>
      </w:r>
      <w:r>
        <w:t>: Digital Education on Your Device,” E-Class, a</w:t>
      </w:r>
      <w:r w:rsidRPr="006E7248">
        <w:t>ccessed May 19, 2018</w:t>
      </w:r>
      <w:r>
        <w:t xml:space="preserve">, </w:t>
      </w:r>
      <w:r w:rsidRPr="004371E3">
        <w:t>www.edzam.in</w:t>
      </w:r>
      <w:r w:rsidRPr="00684142">
        <w:rPr>
          <w:rStyle w:val="Hyperlink"/>
          <w:color w:val="auto"/>
          <w:u w:val="none"/>
        </w:rPr>
        <w:t>.</w:t>
      </w:r>
    </w:p>
  </w:endnote>
  <w:endnote w:id="27">
    <w:p w14:paraId="5FB09BD7" w14:textId="1332BBE2" w:rsidR="002E6BD3" w:rsidRPr="006E7248" w:rsidRDefault="002E6BD3" w:rsidP="00DF31E4">
      <w:pPr>
        <w:pStyle w:val="Footnote"/>
        <w:rPr>
          <w:rFonts w:eastAsia="Calibri"/>
        </w:rPr>
      </w:pPr>
      <w:r w:rsidRPr="004371E3">
        <w:rPr>
          <w:rStyle w:val="EndnoteReference"/>
        </w:rPr>
        <w:endnoteRef/>
      </w:r>
      <w:r w:rsidRPr="004C05A6">
        <w:t xml:space="preserve"> </w:t>
      </w:r>
      <w:r>
        <w:rPr>
          <w:rFonts w:eastAsia="Calibri"/>
        </w:rPr>
        <w:t>“</w:t>
      </w:r>
      <w:r w:rsidRPr="006E7248">
        <w:rPr>
          <w:rFonts w:eastAsia="Calibri"/>
        </w:rPr>
        <w:t>Manufacturing Unit</w:t>
      </w:r>
      <w:r>
        <w:rPr>
          <w:rFonts w:eastAsia="Calibri"/>
        </w:rPr>
        <w:t>,”</w:t>
      </w:r>
      <w:r w:rsidRPr="006E7248">
        <w:rPr>
          <w:rFonts w:eastAsia="Calibri"/>
        </w:rPr>
        <w:t xml:space="preserve"> Sundaram</w:t>
      </w:r>
      <w:r>
        <w:rPr>
          <w:rFonts w:eastAsia="Calibri"/>
        </w:rPr>
        <w:t>,</w:t>
      </w:r>
      <w:r w:rsidRPr="006E7248">
        <w:rPr>
          <w:rFonts w:eastAsia="Calibri"/>
        </w:rPr>
        <w:t xml:space="preserve"> </w:t>
      </w:r>
      <w:r>
        <w:rPr>
          <w:rFonts w:eastAsia="Calibri"/>
        </w:rPr>
        <w:t>a</w:t>
      </w:r>
      <w:r w:rsidRPr="006E7248">
        <w:rPr>
          <w:rFonts w:eastAsia="Calibri"/>
        </w:rPr>
        <w:t>ccessed Jan</w:t>
      </w:r>
      <w:r>
        <w:rPr>
          <w:rFonts w:eastAsia="Calibri"/>
        </w:rPr>
        <w:t>uary</w:t>
      </w:r>
      <w:r w:rsidRPr="006E7248">
        <w:rPr>
          <w:rFonts w:eastAsia="Calibri"/>
        </w:rPr>
        <w:t xml:space="preserve"> 25, 2019</w:t>
      </w:r>
      <w:r>
        <w:rPr>
          <w:rFonts w:eastAsia="Calibri"/>
        </w:rPr>
        <w:t xml:space="preserve">, </w:t>
      </w:r>
      <w:r w:rsidRPr="006E7248">
        <w:rPr>
          <w:rFonts w:eastAsia="Calibri"/>
        </w:rPr>
        <w:t>www.sundaramgroups.in/manufacturing-unit.</w:t>
      </w:r>
    </w:p>
  </w:endnote>
  <w:endnote w:id="28">
    <w:p w14:paraId="0E9F9CFC" w14:textId="1759529F" w:rsidR="002E6BD3" w:rsidRPr="006E7248" w:rsidRDefault="002E6BD3">
      <w:pPr>
        <w:pStyle w:val="Footnote"/>
      </w:pPr>
      <w:r w:rsidRPr="004371E3">
        <w:rPr>
          <w:rStyle w:val="EndnoteReference"/>
        </w:rPr>
        <w:endnoteRef/>
      </w:r>
      <w:r w:rsidRPr="004371E3">
        <w:rPr>
          <w:vertAlign w:val="superscript"/>
        </w:rPr>
        <w:t xml:space="preserve"> </w:t>
      </w:r>
      <w:r>
        <w:rPr>
          <w:rFonts w:eastAsia="Calibri"/>
        </w:rPr>
        <w:t>“</w:t>
      </w:r>
      <w:r w:rsidRPr="006E7248">
        <w:rPr>
          <w:rFonts w:eastAsia="Calibri"/>
        </w:rPr>
        <w:t>Product Marketing</w:t>
      </w:r>
      <w:r>
        <w:rPr>
          <w:rFonts w:eastAsia="Calibri"/>
        </w:rPr>
        <w:t>,”</w:t>
      </w:r>
      <w:r w:rsidRPr="006E7248">
        <w:rPr>
          <w:rFonts w:eastAsia="Calibri"/>
        </w:rPr>
        <w:t xml:space="preserve"> Sundaram</w:t>
      </w:r>
      <w:r>
        <w:rPr>
          <w:rFonts w:eastAsia="Calibri"/>
        </w:rPr>
        <w:t>, op. cit</w:t>
      </w:r>
      <w:r w:rsidRPr="006E7248">
        <w:rPr>
          <w:rFonts w:eastAsia="Calibri"/>
        </w:rPr>
        <w:t>.</w:t>
      </w:r>
    </w:p>
  </w:endnote>
  <w:endnote w:id="29">
    <w:p w14:paraId="66607013" w14:textId="0762EF14" w:rsidR="002E6BD3" w:rsidRPr="0039568C" w:rsidRDefault="002E6BD3" w:rsidP="00057CDD">
      <w:pPr>
        <w:pStyle w:val="Footnote"/>
      </w:pPr>
      <w:r w:rsidRPr="0039568C">
        <w:rPr>
          <w:rStyle w:val="EndnoteReference"/>
        </w:rPr>
        <w:endnoteRef/>
      </w:r>
      <w:r w:rsidRPr="0039568C">
        <w:t xml:space="preserve"> Sundaram Multi Pap Ltd., </w:t>
      </w:r>
      <w:r w:rsidRPr="0039568C">
        <w:rPr>
          <w:rFonts w:eastAsia="Calibri"/>
        </w:rPr>
        <w:t>“Sundaram Multi Pap Ltd. Reduces Its Financial Obligations: Debt Repayment,” press release, Sundaram Groups, January 4, 2017, accessed January 25, 2019, www.sundaramgroups.in/wp-content/uploads/2017/01/04.01.2017_Press-Release.pdf.</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EB7EA" w14:textId="77777777" w:rsidR="002E6BD3" w:rsidRDefault="002E6BD3" w:rsidP="00D75295">
      <w:r>
        <w:separator/>
      </w:r>
    </w:p>
  </w:footnote>
  <w:footnote w:type="continuationSeparator" w:id="0">
    <w:p w14:paraId="5758A73F" w14:textId="77777777" w:rsidR="002E6BD3" w:rsidRDefault="002E6BD3"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4D1D3327" w:rsidR="002E6BD3" w:rsidRPr="00C7386D" w:rsidRDefault="002E6BD3" w:rsidP="00BE5335">
    <w:pPr>
      <w:pBdr>
        <w:bottom w:val="single" w:sz="18" w:space="1" w:color="auto"/>
      </w:pBdr>
      <w:tabs>
        <w:tab w:val="left" w:pos="-1440"/>
        <w:tab w:val="left" w:pos="-720"/>
        <w:tab w:val="right" w:pos="13320"/>
      </w:tabs>
      <w:rPr>
        <w:sz w:val="20"/>
        <w:szCs w:val="20"/>
      </w:rPr>
    </w:pPr>
    <w:r w:rsidRPr="00C7386D">
      <w:rPr>
        <w:rFonts w:ascii="Arial" w:hAnsi="Arial"/>
        <w:b/>
        <w:sz w:val="20"/>
        <w:szCs w:val="20"/>
      </w:rPr>
      <w:t xml:space="preserve">Page </w:t>
    </w:r>
    <w:r w:rsidRPr="00C7386D">
      <w:rPr>
        <w:rFonts w:ascii="Arial" w:hAnsi="Arial"/>
        <w:b/>
        <w:sz w:val="20"/>
        <w:szCs w:val="20"/>
      </w:rPr>
      <w:fldChar w:fldCharType="begin"/>
    </w:r>
    <w:r w:rsidRPr="00C7386D">
      <w:rPr>
        <w:rFonts w:ascii="Arial" w:hAnsi="Arial"/>
        <w:b/>
        <w:sz w:val="20"/>
        <w:szCs w:val="20"/>
      </w:rPr>
      <w:instrText>PAGE</w:instrText>
    </w:r>
    <w:r w:rsidRPr="00C7386D">
      <w:rPr>
        <w:rFonts w:ascii="Arial" w:hAnsi="Arial"/>
        <w:b/>
        <w:sz w:val="20"/>
        <w:szCs w:val="20"/>
      </w:rPr>
      <w:fldChar w:fldCharType="separate"/>
    </w:r>
    <w:r w:rsidR="00C365F9">
      <w:rPr>
        <w:rFonts w:ascii="Arial" w:hAnsi="Arial"/>
        <w:b/>
        <w:noProof/>
        <w:sz w:val="20"/>
        <w:szCs w:val="20"/>
      </w:rPr>
      <w:t>16</w:t>
    </w:r>
    <w:r w:rsidRPr="00C7386D">
      <w:rPr>
        <w:rFonts w:ascii="Arial" w:hAnsi="Arial"/>
        <w:b/>
        <w:sz w:val="20"/>
        <w:szCs w:val="20"/>
      </w:rPr>
      <w:fldChar w:fldCharType="end"/>
    </w:r>
    <w:r w:rsidRPr="00C7386D">
      <w:rPr>
        <w:rFonts w:ascii="Arial" w:hAnsi="Arial"/>
        <w:b/>
        <w:sz w:val="20"/>
        <w:szCs w:val="20"/>
      </w:rPr>
      <w:tab/>
    </w:r>
    <w:r>
      <w:rPr>
        <w:rFonts w:ascii="Arial" w:hAnsi="Arial"/>
        <w:b/>
        <w:sz w:val="20"/>
        <w:szCs w:val="20"/>
      </w:rPr>
      <w:t>9B19M115</w:t>
    </w:r>
  </w:p>
  <w:p w14:paraId="2B53C0A0" w14:textId="77777777" w:rsidR="002E6BD3" w:rsidRDefault="002E6BD3" w:rsidP="00D13667">
    <w:pPr>
      <w:pStyle w:val="Header"/>
      <w:tabs>
        <w:tab w:val="clear" w:pos="4680"/>
      </w:tabs>
      <w:rPr>
        <w:sz w:val="18"/>
        <w:szCs w:val="18"/>
      </w:rPr>
    </w:pPr>
  </w:p>
  <w:p w14:paraId="47119730" w14:textId="77777777" w:rsidR="002E6BD3" w:rsidRPr="00C92CC4" w:rsidRDefault="002E6BD3"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62072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F6BA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BD2C2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AAB9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C0225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4088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2F7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205C8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8041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E6B0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92CFC"/>
    <w:multiLevelType w:val="multilevel"/>
    <w:tmpl w:val="D42E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EE38FD"/>
    <w:multiLevelType w:val="hybridMultilevel"/>
    <w:tmpl w:val="5EC2A8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7F4483D"/>
    <w:multiLevelType w:val="hybridMultilevel"/>
    <w:tmpl w:val="CD1AD7E8"/>
    <w:lvl w:ilvl="0" w:tplc="D12C0B7C">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6E4E1A"/>
    <w:multiLevelType w:val="multilevel"/>
    <w:tmpl w:val="3544E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95C66"/>
    <w:multiLevelType w:val="multilevel"/>
    <w:tmpl w:val="E736BBB2"/>
    <w:lvl w:ilvl="0">
      <w:start w:val="1"/>
      <w:numFmt w:val="decimal"/>
      <w:lvlText w:val="%1."/>
      <w:lvlJc w:val="left"/>
      <w:pPr>
        <w:ind w:left="216"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8"/>
  </w:num>
  <w:num w:numId="3">
    <w:abstractNumId w:val="16"/>
  </w:num>
  <w:num w:numId="4">
    <w:abstractNumId w:val="23"/>
  </w:num>
  <w:num w:numId="5">
    <w:abstractNumId w:val="17"/>
  </w:num>
  <w:num w:numId="6">
    <w:abstractNumId w:val="21"/>
  </w:num>
  <w:num w:numId="7">
    <w:abstractNumId w:val="13"/>
  </w:num>
  <w:num w:numId="8">
    <w:abstractNumId w:val="25"/>
  </w:num>
  <w:num w:numId="9">
    <w:abstractNumId w:val="22"/>
  </w:num>
  <w:num w:numId="10">
    <w:abstractNumId w:val="15"/>
  </w:num>
  <w:num w:numId="11">
    <w:abstractNumId w:val="19"/>
  </w:num>
  <w:num w:numId="12">
    <w:abstractNumId w:val="20"/>
  </w:num>
  <w:num w:numId="13">
    <w:abstractNumId w:val="11"/>
  </w:num>
  <w:num w:numId="14">
    <w:abstractNumId w:val="10"/>
  </w:num>
  <w:num w:numId="15">
    <w:abstractNumId w:val="0"/>
  </w:num>
  <w:num w:numId="16">
    <w:abstractNumId w:val="1"/>
  </w:num>
  <w:num w:numId="17">
    <w:abstractNumId w:val="2"/>
  </w:num>
  <w:num w:numId="18">
    <w:abstractNumId w:val="3"/>
  </w:num>
  <w:num w:numId="19">
    <w:abstractNumId w:val="8"/>
  </w:num>
  <w:num w:numId="20">
    <w:abstractNumId w:val="4"/>
  </w:num>
  <w:num w:numId="21">
    <w:abstractNumId w:val="5"/>
  </w:num>
  <w:num w:numId="22">
    <w:abstractNumId w:val="6"/>
  </w:num>
  <w:num w:numId="23">
    <w:abstractNumId w:val="7"/>
  </w:num>
  <w:num w:numId="24">
    <w:abstractNumId w:val="9"/>
  </w:num>
  <w:num w:numId="25">
    <w:abstractNumId w:val="12"/>
  </w:num>
  <w:num w:numId="26">
    <w:abstractNumId w:val="14"/>
  </w:num>
  <w:num w:numId="27">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en-CA" w:vendorID="64" w:dllVersion="131078" w:nlCheck="1" w:checkStyle="1"/>
  <w:activeWritingStyle w:appName="MSWord" w:lang="en-IN"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3481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A9B"/>
    <w:rsid w:val="00013360"/>
    <w:rsid w:val="00016759"/>
    <w:rsid w:val="000216CE"/>
    <w:rsid w:val="000229B3"/>
    <w:rsid w:val="00024ED4"/>
    <w:rsid w:val="00025DC7"/>
    <w:rsid w:val="00035F09"/>
    <w:rsid w:val="000429FE"/>
    <w:rsid w:val="00044ECC"/>
    <w:rsid w:val="00047AA0"/>
    <w:rsid w:val="000531D3"/>
    <w:rsid w:val="0005646B"/>
    <w:rsid w:val="00057CDD"/>
    <w:rsid w:val="000615D1"/>
    <w:rsid w:val="0008102D"/>
    <w:rsid w:val="00086B26"/>
    <w:rsid w:val="00094C0E"/>
    <w:rsid w:val="00095A93"/>
    <w:rsid w:val="000A146D"/>
    <w:rsid w:val="000A535A"/>
    <w:rsid w:val="000D2A2F"/>
    <w:rsid w:val="000D7091"/>
    <w:rsid w:val="000D70A9"/>
    <w:rsid w:val="000E393F"/>
    <w:rsid w:val="000F0C22"/>
    <w:rsid w:val="000F6B09"/>
    <w:rsid w:val="000F6FDC"/>
    <w:rsid w:val="00104567"/>
    <w:rsid w:val="00104916"/>
    <w:rsid w:val="00104AA7"/>
    <w:rsid w:val="00106A8F"/>
    <w:rsid w:val="00111727"/>
    <w:rsid w:val="00115535"/>
    <w:rsid w:val="00116307"/>
    <w:rsid w:val="0012732D"/>
    <w:rsid w:val="00137AFB"/>
    <w:rsid w:val="00140BD8"/>
    <w:rsid w:val="0014234F"/>
    <w:rsid w:val="00143F25"/>
    <w:rsid w:val="001459D9"/>
    <w:rsid w:val="001467F2"/>
    <w:rsid w:val="00152682"/>
    <w:rsid w:val="00153B78"/>
    <w:rsid w:val="00154FC9"/>
    <w:rsid w:val="00155A18"/>
    <w:rsid w:val="001637BD"/>
    <w:rsid w:val="00167A10"/>
    <w:rsid w:val="00176D66"/>
    <w:rsid w:val="001901C0"/>
    <w:rsid w:val="0019241A"/>
    <w:rsid w:val="00192A18"/>
    <w:rsid w:val="001A068D"/>
    <w:rsid w:val="001A22D1"/>
    <w:rsid w:val="001A4EEB"/>
    <w:rsid w:val="001A752D"/>
    <w:rsid w:val="001A757E"/>
    <w:rsid w:val="001B3514"/>
    <w:rsid w:val="001B479D"/>
    <w:rsid w:val="001B5032"/>
    <w:rsid w:val="001C073C"/>
    <w:rsid w:val="001C7777"/>
    <w:rsid w:val="001D344B"/>
    <w:rsid w:val="001D50D7"/>
    <w:rsid w:val="001D594C"/>
    <w:rsid w:val="001E24D3"/>
    <w:rsid w:val="001E364F"/>
    <w:rsid w:val="001F4222"/>
    <w:rsid w:val="002006B0"/>
    <w:rsid w:val="00203AA1"/>
    <w:rsid w:val="00206892"/>
    <w:rsid w:val="0021330E"/>
    <w:rsid w:val="00213E98"/>
    <w:rsid w:val="002217F2"/>
    <w:rsid w:val="00230150"/>
    <w:rsid w:val="0023081A"/>
    <w:rsid w:val="00230A86"/>
    <w:rsid w:val="00233111"/>
    <w:rsid w:val="002503D2"/>
    <w:rsid w:val="00257A96"/>
    <w:rsid w:val="00262360"/>
    <w:rsid w:val="00263013"/>
    <w:rsid w:val="00264105"/>
    <w:rsid w:val="00265FA8"/>
    <w:rsid w:val="00270932"/>
    <w:rsid w:val="00276913"/>
    <w:rsid w:val="002779DA"/>
    <w:rsid w:val="00293F56"/>
    <w:rsid w:val="00295FDD"/>
    <w:rsid w:val="002A7D43"/>
    <w:rsid w:val="002B005E"/>
    <w:rsid w:val="002B18DF"/>
    <w:rsid w:val="002B40FF"/>
    <w:rsid w:val="002C4E29"/>
    <w:rsid w:val="002D2D20"/>
    <w:rsid w:val="002D694B"/>
    <w:rsid w:val="002D709C"/>
    <w:rsid w:val="002E6BD3"/>
    <w:rsid w:val="002F3E4E"/>
    <w:rsid w:val="002F460C"/>
    <w:rsid w:val="002F48D6"/>
    <w:rsid w:val="002F65D2"/>
    <w:rsid w:val="00317391"/>
    <w:rsid w:val="0032098A"/>
    <w:rsid w:val="00326216"/>
    <w:rsid w:val="00336580"/>
    <w:rsid w:val="003365A4"/>
    <w:rsid w:val="00350B77"/>
    <w:rsid w:val="003525FB"/>
    <w:rsid w:val="00354899"/>
    <w:rsid w:val="00355FD6"/>
    <w:rsid w:val="00364A5C"/>
    <w:rsid w:val="00373FB1"/>
    <w:rsid w:val="0037751B"/>
    <w:rsid w:val="003920A4"/>
    <w:rsid w:val="0039568C"/>
    <w:rsid w:val="00396C76"/>
    <w:rsid w:val="003A469B"/>
    <w:rsid w:val="003B30D8"/>
    <w:rsid w:val="003B49BF"/>
    <w:rsid w:val="003B7EF2"/>
    <w:rsid w:val="003C3FA4"/>
    <w:rsid w:val="003C67BF"/>
    <w:rsid w:val="003C73EE"/>
    <w:rsid w:val="003D08C3"/>
    <w:rsid w:val="003D0BA1"/>
    <w:rsid w:val="003D1D24"/>
    <w:rsid w:val="003E6453"/>
    <w:rsid w:val="003F2B0C"/>
    <w:rsid w:val="003F565B"/>
    <w:rsid w:val="00402C1F"/>
    <w:rsid w:val="004105B2"/>
    <w:rsid w:val="0041145A"/>
    <w:rsid w:val="00412900"/>
    <w:rsid w:val="004221E4"/>
    <w:rsid w:val="004273F8"/>
    <w:rsid w:val="00432646"/>
    <w:rsid w:val="004355A3"/>
    <w:rsid w:val="004371E3"/>
    <w:rsid w:val="00446546"/>
    <w:rsid w:val="00452769"/>
    <w:rsid w:val="00454FA7"/>
    <w:rsid w:val="00465348"/>
    <w:rsid w:val="00471E37"/>
    <w:rsid w:val="004735BC"/>
    <w:rsid w:val="0048215B"/>
    <w:rsid w:val="00491812"/>
    <w:rsid w:val="00495244"/>
    <w:rsid w:val="004979A5"/>
    <w:rsid w:val="00497E41"/>
    <w:rsid w:val="004A25E0"/>
    <w:rsid w:val="004B1CCB"/>
    <w:rsid w:val="004B292A"/>
    <w:rsid w:val="004B632F"/>
    <w:rsid w:val="004B6455"/>
    <w:rsid w:val="004C0285"/>
    <w:rsid w:val="004C05A6"/>
    <w:rsid w:val="004C2345"/>
    <w:rsid w:val="004C45FE"/>
    <w:rsid w:val="004D3FB1"/>
    <w:rsid w:val="004D6F21"/>
    <w:rsid w:val="004D7326"/>
    <w:rsid w:val="004D73A5"/>
    <w:rsid w:val="004E5ECA"/>
    <w:rsid w:val="004F0BFC"/>
    <w:rsid w:val="004F0D57"/>
    <w:rsid w:val="004F5ACF"/>
    <w:rsid w:val="004F6457"/>
    <w:rsid w:val="004F70B0"/>
    <w:rsid w:val="0051408B"/>
    <w:rsid w:val="005160F1"/>
    <w:rsid w:val="00517ED7"/>
    <w:rsid w:val="00524F2F"/>
    <w:rsid w:val="00527E5C"/>
    <w:rsid w:val="00532CF5"/>
    <w:rsid w:val="0054643F"/>
    <w:rsid w:val="005528CB"/>
    <w:rsid w:val="00566771"/>
    <w:rsid w:val="00581E2E"/>
    <w:rsid w:val="00582C49"/>
    <w:rsid w:val="00584F15"/>
    <w:rsid w:val="00586CEA"/>
    <w:rsid w:val="00592BF4"/>
    <w:rsid w:val="005937C7"/>
    <w:rsid w:val="0059514B"/>
    <w:rsid w:val="005A1B0F"/>
    <w:rsid w:val="005B44C0"/>
    <w:rsid w:val="005B4CE6"/>
    <w:rsid w:val="005B5EFE"/>
    <w:rsid w:val="005F2792"/>
    <w:rsid w:val="0060099C"/>
    <w:rsid w:val="006163F7"/>
    <w:rsid w:val="00617DAB"/>
    <w:rsid w:val="00620A42"/>
    <w:rsid w:val="00627C63"/>
    <w:rsid w:val="0063350B"/>
    <w:rsid w:val="00636D3A"/>
    <w:rsid w:val="00652606"/>
    <w:rsid w:val="00652EC5"/>
    <w:rsid w:val="00684142"/>
    <w:rsid w:val="006876C8"/>
    <w:rsid w:val="006946EE"/>
    <w:rsid w:val="006A58A9"/>
    <w:rsid w:val="006A606D"/>
    <w:rsid w:val="006C0371"/>
    <w:rsid w:val="006C08B6"/>
    <w:rsid w:val="006C0B1A"/>
    <w:rsid w:val="006C5FCF"/>
    <w:rsid w:val="006C6065"/>
    <w:rsid w:val="006C7F9F"/>
    <w:rsid w:val="006E08FD"/>
    <w:rsid w:val="006E2F6D"/>
    <w:rsid w:val="006E58F6"/>
    <w:rsid w:val="006E5E67"/>
    <w:rsid w:val="006E7248"/>
    <w:rsid w:val="006E77E1"/>
    <w:rsid w:val="006F0771"/>
    <w:rsid w:val="006F131D"/>
    <w:rsid w:val="006F2C06"/>
    <w:rsid w:val="00711642"/>
    <w:rsid w:val="0071738E"/>
    <w:rsid w:val="00723C65"/>
    <w:rsid w:val="00737233"/>
    <w:rsid w:val="00743D42"/>
    <w:rsid w:val="007507C6"/>
    <w:rsid w:val="00751E0B"/>
    <w:rsid w:val="00752BCD"/>
    <w:rsid w:val="0076095B"/>
    <w:rsid w:val="00764E36"/>
    <w:rsid w:val="00766DA1"/>
    <w:rsid w:val="00767E85"/>
    <w:rsid w:val="00777108"/>
    <w:rsid w:val="00780D94"/>
    <w:rsid w:val="00783229"/>
    <w:rsid w:val="007866A6"/>
    <w:rsid w:val="007911BD"/>
    <w:rsid w:val="007A130D"/>
    <w:rsid w:val="007B6928"/>
    <w:rsid w:val="007C4494"/>
    <w:rsid w:val="007C5F46"/>
    <w:rsid w:val="007D0FED"/>
    <w:rsid w:val="007D1A2D"/>
    <w:rsid w:val="007D32E6"/>
    <w:rsid w:val="007D4102"/>
    <w:rsid w:val="007E54A7"/>
    <w:rsid w:val="007F1D55"/>
    <w:rsid w:val="007F43B7"/>
    <w:rsid w:val="00810DAB"/>
    <w:rsid w:val="00817693"/>
    <w:rsid w:val="00821FFC"/>
    <w:rsid w:val="008271CA"/>
    <w:rsid w:val="0083337F"/>
    <w:rsid w:val="00843FEF"/>
    <w:rsid w:val="008467D5"/>
    <w:rsid w:val="00854F41"/>
    <w:rsid w:val="008657E0"/>
    <w:rsid w:val="00867169"/>
    <w:rsid w:val="0087783C"/>
    <w:rsid w:val="00897134"/>
    <w:rsid w:val="008A4DC4"/>
    <w:rsid w:val="008B438C"/>
    <w:rsid w:val="008D06CA"/>
    <w:rsid w:val="008D3A46"/>
    <w:rsid w:val="008E3AE2"/>
    <w:rsid w:val="008E41D1"/>
    <w:rsid w:val="008F0D41"/>
    <w:rsid w:val="008F2385"/>
    <w:rsid w:val="008F3D8A"/>
    <w:rsid w:val="00900328"/>
    <w:rsid w:val="009031EA"/>
    <w:rsid w:val="009067A4"/>
    <w:rsid w:val="00916643"/>
    <w:rsid w:val="00930885"/>
    <w:rsid w:val="00933648"/>
    <w:rsid w:val="0093398A"/>
    <w:rsid w:val="00933D68"/>
    <w:rsid w:val="009340DB"/>
    <w:rsid w:val="00941530"/>
    <w:rsid w:val="0094301E"/>
    <w:rsid w:val="00943956"/>
    <w:rsid w:val="0094618C"/>
    <w:rsid w:val="00950CB2"/>
    <w:rsid w:val="0095684B"/>
    <w:rsid w:val="00972498"/>
    <w:rsid w:val="0097481F"/>
    <w:rsid w:val="00974CC6"/>
    <w:rsid w:val="00976AD4"/>
    <w:rsid w:val="00982D4A"/>
    <w:rsid w:val="00995547"/>
    <w:rsid w:val="009967E7"/>
    <w:rsid w:val="009A312F"/>
    <w:rsid w:val="009A5348"/>
    <w:rsid w:val="009B0AB7"/>
    <w:rsid w:val="009B1D02"/>
    <w:rsid w:val="009B608D"/>
    <w:rsid w:val="009C2C89"/>
    <w:rsid w:val="009C4E21"/>
    <w:rsid w:val="009C647F"/>
    <w:rsid w:val="009C76D5"/>
    <w:rsid w:val="009D03F1"/>
    <w:rsid w:val="009F110B"/>
    <w:rsid w:val="009F7AA4"/>
    <w:rsid w:val="00A10AD7"/>
    <w:rsid w:val="00A10BE9"/>
    <w:rsid w:val="00A323B0"/>
    <w:rsid w:val="00A337C1"/>
    <w:rsid w:val="00A559DB"/>
    <w:rsid w:val="00A569EA"/>
    <w:rsid w:val="00A676A0"/>
    <w:rsid w:val="00A80CEE"/>
    <w:rsid w:val="00AA4714"/>
    <w:rsid w:val="00AC6E56"/>
    <w:rsid w:val="00AD084A"/>
    <w:rsid w:val="00AD1789"/>
    <w:rsid w:val="00AF1DD7"/>
    <w:rsid w:val="00AF35FC"/>
    <w:rsid w:val="00AF5556"/>
    <w:rsid w:val="00B03639"/>
    <w:rsid w:val="00B0652A"/>
    <w:rsid w:val="00B10422"/>
    <w:rsid w:val="00B3303A"/>
    <w:rsid w:val="00B40937"/>
    <w:rsid w:val="00B423EF"/>
    <w:rsid w:val="00B453DE"/>
    <w:rsid w:val="00B62497"/>
    <w:rsid w:val="00B62A1B"/>
    <w:rsid w:val="00B63385"/>
    <w:rsid w:val="00B655AD"/>
    <w:rsid w:val="00B72597"/>
    <w:rsid w:val="00B75C46"/>
    <w:rsid w:val="00B75EC8"/>
    <w:rsid w:val="00B7788C"/>
    <w:rsid w:val="00B84E92"/>
    <w:rsid w:val="00B87DC0"/>
    <w:rsid w:val="00B901F9"/>
    <w:rsid w:val="00B94735"/>
    <w:rsid w:val="00B95A19"/>
    <w:rsid w:val="00B96538"/>
    <w:rsid w:val="00B967B8"/>
    <w:rsid w:val="00BB33BD"/>
    <w:rsid w:val="00BC07F8"/>
    <w:rsid w:val="00BC4D98"/>
    <w:rsid w:val="00BD3FB6"/>
    <w:rsid w:val="00BD58C5"/>
    <w:rsid w:val="00BD6EFB"/>
    <w:rsid w:val="00BE3DF5"/>
    <w:rsid w:val="00BE5335"/>
    <w:rsid w:val="00BF22B3"/>
    <w:rsid w:val="00BF5EAB"/>
    <w:rsid w:val="00C02410"/>
    <w:rsid w:val="00C0564B"/>
    <w:rsid w:val="00C07E43"/>
    <w:rsid w:val="00C1584D"/>
    <w:rsid w:val="00C15BE2"/>
    <w:rsid w:val="00C24297"/>
    <w:rsid w:val="00C3447F"/>
    <w:rsid w:val="00C365F9"/>
    <w:rsid w:val="00C44714"/>
    <w:rsid w:val="00C459B8"/>
    <w:rsid w:val="00C67102"/>
    <w:rsid w:val="00C7012A"/>
    <w:rsid w:val="00C7386D"/>
    <w:rsid w:val="00C81491"/>
    <w:rsid w:val="00C81676"/>
    <w:rsid w:val="00C85C5D"/>
    <w:rsid w:val="00C90B45"/>
    <w:rsid w:val="00C92CC4"/>
    <w:rsid w:val="00C96B36"/>
    <w:rsid w:val="00CA0AFB"/>
    <w:rsid w:val="00CA2CE1"/>
    <w:rsid w:val="00CA3958"/>
    <w:rsid w:val="00CA3976"/>
    <w:rsid w:val="00CA50E3"/>
    <w:rsid w:val="00CA757B"/>
    <w:rsid w:val="00CC1787"/>
    <w:rsid w:val="00CC182C"/>
    <w:rsid w:val="00CD0824"/>
    <w:rsid w:val="00CD2908"/>
    <w:rsid w:val="00CD51FD"/>
    <w:rsid w:val="00CD5817"/>
    <w:rsid w:val="00CE4066"/>
    <w:rsid w:val="00D01A96"/>
    <w:rsid w:val="00D03A82"/>
    <w:rsid w:val="00D05526"/>
    <w:rsid w:val="00D1247D"/>
    <w:rsid w:val="00D13667"/>
    <w:rsid w:val="00D15344"/>
    <w:rsid w:val="00D23F57"/>
    <w:rsid w:val="00D31BEC"/>
    <w:rsid w:val="00D40A1D"/>
    <w:rsid w:val="00D44148"/>
    <w:rsid w:val="00D5528E"/>
    <w:rsid w:val="00D63150"/>
    <w:rsid w:val="00D636BA"/>
    <w:rsid w:val="00D64A32"/>
    <w:rsid w:val="00D64EFC"/>
    <w:rsid w:val="00D75295"/>
    <w:rsid w:val="00D75683"/>
    <w:rsid w:val="00D76CE9"/>
    <w:rsid w:val="00D97F12"/>
    <w:rsid w:val="00DA2030"/>
    <w:rsid w:val="00DA3254"/>
    <w:rsid w:val="00DA6095"/>
    <w:rsid w:val="00DB42E7"/>
    <w:rsid w:val="00DC09D8"/>
    <w:rsid w:val="00DC0B10"/>
    <w:rsid w:val="00DE01A6"/>
    <w:rsid w:val="00DE5C43"/>
    <w:rsid w:val="00DE7A98"/>
    <w:rsid w:val="00DF12F7"/>
    <w:rsid w:val="00DF31E4"/>
    <w:rsid w:val="00DF32C2"/>
    <w:rsid w:val="00E04B43"/>
    <w:rsid w:val="00E23D0E"/>
    <w:rsid w:val="00E31D08"/>
    <w:rsid w:val="00E46408"/>
    <w:rsid w:val="00E471A7"/>
    <w:rsid w:val="00E635CF"/>
    <w:rsid w:val="00E749EE"/>
    <w:rsid w:val="00E85086"/>
    <w:rsid w:val="00E95291"/>
    <w:rsid w:val="00E964CD"/>
    <w:rsid w:val="00EA4DEE"/>
    <w:rsid w:val="00EB1E3B"/>
    <w:rsid w:val="00EC6E0A"/>
    <w:rsid w:val="00ED4E18"/>
    <w:rsid w:val="00ED7922"/>
    <w:rsid w:val="00EE02C4"/>
    <w:rsid w:val="00EE1F37"/>
    <w:rsid w:val="00EE60DB"/>
    <w:rsid w:val="00EF3853"/>
    <w:rsid w:val="00F0159C"/>
    <w:rsid w:val="00F03448"/>
    <w:rsid w:val="00F03DDB"/>
    <w:rsid w:val="00F105B7"/>
    <w:rsid w:val="00F12AD9"/>
    <w:rsid w:val="00F13220"/>
    <w:rsid w:val="00F13915"/>
    <w:rsid w:val="00F17A21"/>
    <w:rsid w:val="00F272E8"/>
    <w:rsid w:val="00F36FC2"/>
    <w:rsid w:val="00F37B27"/>
    <w:rsid w:val="00F46556"/>
    <w:rsid w:val="00F50E91"/>
    <w:rsid w:val="00F56799"/>
    <w:rsid w:val="00F57D29"/>
    <w:rsid w:val="00F60786"/>
    <w:rsid w:val="00F91BC7"/>
    <w:rsid w:val="00F96201"/>
    <w:rsid w:val="00FA1BBC"/>
    <w:rsid w:val="00FA53E5"/>
    <w:rsid w:val="00FA5B45"/>
    <w:rsid w:val="00FA7206"/>
    <w:rsid w:val="00FB1288"/>
    <w:rsid w:val="00FB1835"/>
    <w:rsid w:val="00FB796C"/>
    <w:rsid w:val="00FC24C8"/>
    <w:rsid w:val="00FC7A0F"/>
    <w:rsid w:val="00FD0B18"/>
    <w:rsid w:val="00FD2FAD"/>
    <w:rsid w:val="00FD7F41"/>
    <w:rsid w:val="00FE7112"/>
    <w:rsid w:val="00FE714F"/>
    <w:rsid w:val="00FF5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779AA937"/>
  <w15:docId w15:val="{BF122791-8B58-4E4D-B7A7-FE3DDF0D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792"/>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 w:val="20"/>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 w:val="20"/>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sz w:val="20"/>
      <w:szCs w:val="20"/>
      <w:lang w:val="x-none" w:eastAsia="x-none"/>
    </w:rPr>
  </w:style>
  <w:style w:type="paragraph" w:styleId="Heading4">
    <w:name w:val="heading 4"/>
    <w:basedOn w:val="Normal"/>
    <w:next w:val="Normal"/>
    <w:link w:val="Heading4Char"/>
    <w:unhideWhenUsed/>
    <w:rsid w:val="001C7777"/>
    <w:pPr>
      <w:keepNext/>
      <w:keepLines/>
      <w:spacing w:before="200"/>
      <w:outlineLvl w:val="3"/>
    </w:pPr>
    <w:rPr>
      <w:rFonts w:asciiTheme="majorHAnsi" w:eastAsiaTheme="majorEastAsia" w:hAnsiTheme="majorHAnsi" w:cstheme="majorBidi"/>
      <w:b/>
      <w:bCs/>
      <w:i/>
      <w:iCs/>
      <w:color w:val="4F81BD" w:themeColor="accent1"/>
      <w:sz w:val="20"/>
      <w:szCs w:val="20"/>
      <w:lang w:val="en-GB"/>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sz w:val="20"/>
      <w:szCs w:val="20"/>
      <w:lang w:val="en-GB"/>
    </w:rPr>
  </w:style>
  <w:style w:type="paragraph" w:styleId="Heading7">
    <w:name w:val="heading 7"/>
    <w:basedOn w:val="Normal"/>
    <w:next w:val="Normal"/>
    <w:link w:val="Heading7Char"/>
    <w:qFormat/>
    <w:rsid w:val="004273F8"/>
    <w:pPr>
      <w:keepNext/>
      <w:outlineLvl w:val="6"/>
    </w:pPr>
    <w:rPr>
      <w:b/>
      <w:bCs/>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szCs w:val="20"/>
      <w:lang w:val="en-AU"/>
    </w:rPr>
  </w:style>
  <w:style w:type="paragraph" w:styleId="Heading9">
    <w:name w:val="heading 9"/>
    <w:basedOn w:val="Normal"/>
    <w:next w:val="Normal"/>
    <w:link w:val="Heading9Char"/>
    <w:qFormat/>
    <w:rsid w:val="00711642"/>
    <w:pPr>
      <w:spacing w:before="40" w:after="40"/>
      <w:outlineLvl w:val="8"/>
    </w:pPr>
    <w:rPr>
      <w:b/>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lang w:val="en-GB"/>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lang w:val="en-GB"/>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lang w:val="en-GB"/>
    </w:rPr>
  </w:style>
  <w:style w:type="paragraph" w:customStyle="1" w:styleId="BodyTextMain">
    <w:name w:val="Body Text Main"/>
    <w:basedOn w:val="Normal"/>
    <w:link w:val="BodyTextMainChar"/>
    <w:qFormat/>
    <w:rsid w:val="000F0C22"/>
    <w:pPr>
      <w:jc w:val="both"/>
    </w:pPr>
    <w:rPr>
      <w:sz w:val="22"/>
      <w:szCs w:val="22"/>
      <w:lang w:val="en-GB"/>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DF12F7"/>
    <w:pPr>
      <w:keepNext/>
    </w:pPr>
    <w:rPr>
      <w:rFonts w:ascii="Arial" w:hAnsi="Arial" w:cs="Arial"/>
      <w:b/>
      <w:caps/>
      <w:sz w:val="20"/>
      <w:szCs w:val="20"/>
    </w:rPr>
  </w:style>
  <w:style w:type="character" w:customStyle="1" w:styleId="Casehead1Char">
    <w:name w:val="Casehead 1 Char"/>
    <w:basedOn w:val="BodyTextMainChar"/>
    <w:link w:val="Casehead1"/>
    <w:rsid w:val="00DF12F7"/>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rPr>
      <w:sz w:val="20"/>
      <w:szCs w:val="20"/>
      <w:lang w:val="en-GB"/>
    </w:rPr>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DF12F7"/>
    <w:rPr>
      <w:b/>
      <w:color w:val="FF0000"/>
      <w:vertAlign w:val="superscript"/>
    </w:rPr>
  </w:style>
  <w:style w:type="paragraph" w:customStyle="1" w:styleId="Footnote">
    <w:name w:val="Footnote"/>
    <w:basedOn w:val="FootnoteText"/>
    <w:link w:val="FootnoteChar"/>
    <w:qFormat/>
    <w:rsid w:val="00C7012A"/>
    <w:pPr>
      <w:jc w:val="both"/>
    </w:pPr>
    <w:rPr>
      <w:rFonts w:ascii="Arial" w:hAnsi="Arial" w:cs="Arial"/>
      <w:sz w:val="17"/>
      <w:szCs w:val="17"/>
    </w:rPr>
  </w:style>
  <w:style w:type="character" w:customStyle="1" w:styleId="FootnoteChar">
    <w:name w:val="Footnote Char"/>
    <w:basedOn w:val="FootnoteTextChar"/>
    <w:link w:val="Footnote"/>
    <w:rsid w:val="00C7012A"/>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DF12F7"/>
    <w:pPr>
      <w:keepNext/>
      <w:jc w:val="center"/>
    </w:pPr>
    <w:rPr>
      <w:rFonts w:ascii="Arial" w:hAnsi="Arial" w:cs="Arial"/>
      <w:b/>
      <w:caps/>
      <w:sz w:val="20"/>
      <w:szCs w:val="20"/>
    </w:rPr>
  </w:style>
  <w:style w:type="character" w:customStyle="1" w:styleId="ExhibitHeadingChar">
    <w:name w:val="Exhibit Heading Char"/>
    <w:basedOn w:val="BodyTextMainChar"/>
    <w:link w:val="ExhibitHeading"/>
    <w:rsid w:val="00DF12F7"/>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Cs w:val="20"/>
      <w:lang w:val="en-GB"/>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rPr>
      <w:sz w:val="20"/>
      <w:szCs w:val="20"/>
      <w:lang w:val="en-GB"/>
    </w:r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rPr>
      <w:sz w:val="20"/>
      <w:szCs w:val="20"/>
      <w:lang w:val="en-GB"/>
    </w:r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rPr>
      <w:sz w:val="20"/>
      <w:szCs w:val="20"/>
      <w:lang w:val="en-GB"/>
    </w:r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lang w:val="en-GB"/>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rPr>
      <w:sz w:val="20"/>
      <w:szCs w:val="20"/>
      <w:lang w:val="en-GB"/>
    </w:rPr>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lang w:val="en-GB"/>
    </w:rPr>
  </w:style>
  <w:style w:type="paragraph" w:styleId="NormalWeb">
    <w:name w:val="Normal (Web)"/>
    <w:basedOn w:val="Normal"/>
    <w:uiPriority w:val="99"/>
    <w:unhideWhenUsed/>
    <w:rsid w:val="004273F8"/>
    <w:pPr>
      <w:spacing w:before="100" w:beforeAutospacing="1" w:after="100" w:afterAutospacing="1"/>
    </w:pPr>
    <w:rPr>
      <w:lang w:val="en-IN" w:eastAsia="en-IN"/>
    </w:rPr>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sz w:val="20"/>
      <w:szCs w:val="20"/>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C7012A"/>
    <w:rPr>
      <w:b w:val="0"/>
      <w:color w:val="auto"/>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Cs w:val="20"/>
      <w:lang w:val="en-GB"/>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rPr>
      <w:sz w:val="20"/>
      <w:szCs w:val="20"/>
      <w:lang w:val="en-GB"/>
    </w:r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sz w:val="20"/>
      <w:szCs w:val="20"/>
      <w:lang w:val="en-AU"/>
    </w:rPr>
  </w:style>
  <w:style w:type="paragraph" w:styleId="BodyTextIndent3">
    <w:name w:val="Body Text Indent 3"/>
    <w:basedOn w:val="Normal"/>
    <w:link w:val="BodyTextIndent3Char"/>
    <w:rsid w:val="00711642"/>
    <w:pPr>
      <w:spacing w:after="120"/>
      <w:ind w:left="360"/>
    </w:pPr>
    <w:rPr>
      <w:sz w:val="16"/>
      <w:szCs w:val="16"/>
      <w:lang w:val="en-GB"/>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Cs w:val="20"/>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sz w:val="20"/>
      <w:szCs w:val="20"/>
      <w:lang w:val="en-GB" w:eastAsia="en-CA"/>
    </w:rPr>
  </w:style>
  <w:style w:type="paragraph" w:customStyle="1" w:styleId="casehead20">
    <w:name w:val="casehead2"/>
    <w:basedOn w:val="Normal"/>
    <w:next w:val="BodyText"/>
    <w:rsid w:val="001C7777"/>
    <w:rPr>
      <w:rFonts w:ascii="Arial" w:hAnsi="Arial"/>
      <w:b/>
      <w:sz w:val="20"/>
      <w:szCs w:val="20"/>
      <w:lang w:val="en-GB"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rPr>
      <w:sz w:val="20"/>
      <w:szCs w:val="20"/>
      <w:lang w:val="en-GB"/>
    </w:r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lang w:val="en-GB"/>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lang w:val="en-GB"/>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lang w:val="en-GB"/>
    </w:rPr>
  </w:style>
  <w:style w:type="numbering" w:customStyle="1" w:styleId="NoList1">
    <w:name w:val="No List1"/>
    <w:next w:val="NoList"/>
    <w:uiPriority w:val="99"/>
    <w:semiHidden/>
    <w:unhideWhenUsed/>
    <w:rsid w:val="006E7248"/>
  </w:style>
  <w:style w:type="character" w:styleId="Hyperlink">
    <w:name w:val="Hyperlink"/>
    <w:basedOn w:val="DefaultParagraphFont"/>
    <w:uiPriority w:val="99"/>
    <w:unhideWhenUsed/>
    <w:rsid w:val="00777108"/>
    <w:rPr>
      <w:color w:val="0000FF" w:themeColor="hyperlink"/>
      <w:u w:val="single"/>
    </w:rPr>
  </w:style>
  <w:style w:type="character" w:customStyle="1" w:styleId="UnresolvedMention">
    <w:name w:val="Unresolved Mention"/>
    <w:basedOn w:val="DefaultParagraphFont"/>
    <w:uiPriority w:val="99"/>
    <w:semiHidden/>
    <w:unhideWhenUsed/>
    <w:rsid w:val="001B3514"/>
    <w:rPr>
      <w:color w:val="605E5C"/>
      <w:shd w:val="clear" w:color="auto" w:fill="E1DFDD"/>
    </w:rPr>
  </w:style>
  <w:style w:type="table" w:customStyle="1" w:styleId="IVEYTable">
    <w:name w:val="IVEY Table"/>
    <w:basedOn w:val="TableNormal"/>
    <w:uiPriority w:val="99"/>
    <w:rsid w:val="00E85086"/>
    <w:pPr>
      <w:spacing w:after="0" w:line="240" w:lineRule="auto"/>
    </w:pPr>
    <w:rPr>
      <w:rFonts w:ascii="Arial" w:hAnsi="Arial"/>
      <w:sz w:val="18"/>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21361">
      <w:bodyDiv w:val="1"/>
      <w:marLeft w:val="0"/>
      <w:marRight w:val="0"/>
      <w:marTop w:val="0"/>
      <w:marBottom w:val="0"/>
      <w:divBdr>
        <w:top w:val="none" w:sz="0" w:space="0" w:color="auto"/>
        <w:left w:val="none" w:sz="0" w:space="0" w:color="auto"/>
        <w:bottom w:val="none" w:sz="0" w:space="0" w:color="auto"/>
        <w:right w:val="none" w:sz="0" w:space="0" w:color="auto"/>
      </w:divBdr>
    </w:div>
    <w:div w:id="272130348">
      <w:bodyDiv w:val="1"/>
      <w:marLeft w:val="0"/>
      <w:marRight w:val="0"/>
      <w:marTop w:val="0"/>
      <w:marBottom w:val="0"/>
      <w:divBdr>
        <w:top w:val="none" w:sz="0" w:space="0" w:color="auto"/>
        <w:left w:val="none" w:sz="0" w:space="0" w:color="auto"/>
        <w:bottom w:val="none" w:sz="0" w:space="0" w:color="auto"/>
        <w:right w:val="none" w:sz="0" w:space="0" w:color="auto"/>
      </w:divBdr>
    </w:div>
    <w:div w:id="312418073">
      <w:bodyDiv w:val="1"/>
      <w:marLeft w:val="0"/>
      <w:marRight w:val="0"/>
      <w:marTop w:val="0"/>
      <w:marBottom w:val="0"/>
      <w:divBdr>
        <w:top w:val="none" w:sz="0" w:space="0" w:color="auto"/>
        <w:left w:val="none" w:sz="0" w:space="0" w:color="auto"/>
        <w:bottom w:val="none" w:sz="0" w:space="0" w:color="auto"/>
        <w:right w:val="none" w:sz="0" w:space="0" w:color="auto"/>
      </w:divBdr>
    </w:div>
    <w:div w:id="412362940">
      <w:bodyDiv w:val="1"/>
      <w:marLeft w:val="0"/>
      <w:marRight w:val="0"/>
      <w:marTop w:val="0"/>
      <w:marBottom w:val="0"/>
      <w:divBdr>
        <w:top w:val="none" w:sz="0" w:space="0" w:color="auto"/>
        <w:left w:val="none" w:sz="0" w:space="0" w:color="auto"/>
        <w:bottom w:val="none" w:sz="0" w:space="0" w:color="auto"/>
        <w:right w:val="none" w:sz="0" w:space="0" w:color="auto"/>
      </w:divBdr>
    </w:div>
    <w:div w:id="560213421">
      <w:bodyDiv w:val="1"/>
      <w:marLeft w:val="0"/>
      <w:marRight w:val="0"/>
      <w:marTop w:val="0"/>
      <w:marBottom w:val="0"/>
      <w:divBdr>
        <w:top w:val="none" w:sz="0" w:space="0" w:color="auto"/>
        <w:left w:val="none" w:sz="0" w:space="0" w:color="auto"/>
        <w:bottom w:val="none" w:sz="0" w:space="0" w:color="auto"/>
        <w:right w:val="none" w:sz="0" w:space="0" w:color="auto"/>
      </w:divBdr>
    </w:div>
    <w:div w:id="669723645">
      <w:bodyDiv w:val="1"/>
      <w:marLeft w:val="0"/>
      <w:marRight w:val="0"/>
      <w:marTop w:val="0"/>
      <w:marBottom w:val="0"/>
      <w:divBdr>
        <w:top w:val="none" w:sz="0" w:space="0" w:color="auto"/>
        <w:left w:val="none" w:sz="0" w:space="0" w:color="auto"/>
        <w:bottom w:val="none" w:sz="0" w:space="0" w:color="auto"/>
        <w:right w:val="none" w:sz="0" w:space="0" w:color="auto"/>
      </w:divBdr>
    </w:div>
    <w:div w:id="799617448">
      <w:bodyDiv w:val="1"/>
      <w:marLeft w:val="0"/>
      <w:marRight w:val="0"/>
      <w:marTop w:val="0"/>
      <w:marBottom w:val="0"/>
      <w:divBdr>
        <w:top w:val="none" w:sz="0" w:space="0" w:color="auto"/>
        <w:left w:val="none" w:sz="0" w:space="0" w:color="auto"/>
        <w:bottom w:val="none" w:sz="0" w:space="0" w:color="auto"/>
        <w:right w:val="none" w:sz="0" w:space="0" w:color="auto"/>
      </w:divBdr>
    </w:div>
    <w:div w:id="998731063">
      <w:bodyDiv w:val="1"/>
      <w:marLeft w:val="0"/>
      <w:marRight w:val="0"/>
      <w:marTop w:val="0"/>
      <w:marBottom w:val="0"/>
      <w:divBdr>
        <w:top w:val="none" w:sz="0" w:space="0" w:color="auto"/>
        <w:left w:val="none" w:sz="0" w:space="0" w:color="auto"/>
        <w:bottom w:val="none" w:sz="0" w:space="0" w:color="auto"/>
        <w:right w:val="none" w:sz="0" w:space="0" w:color="auto"/>
      </w:divBdr>
    </w:div>
    <w:div w:id="1022439003">
      <w:bodyDiv w:val="1"/>
      <w:marLeft w:val="0"/>
      <w:marRight w:val="0"/>
      <w:marTop w:val="0"/>
      <w:marBottom w:val="0"/>
      <w:divBdr>
        <w:top w:val="none" w:sz="0" w:space="0" w:color="auto"/>
        <w:left w:val="none" w:sz="0" w:space="0" w:color="auto"/>
        <w:bottom w:val="none" w:sz="0" w:space="0" w:color="auto"/>
        <w:right w:val="none" w:sz="0" w:space="0" w:color="auto"/>
      </w:divBdr>
    </w:div>
    <w:div w:id="1078675061">
      <w:bodyDiv w:val="1"/>
      <w:marLeft w:val="0"/>
      <w:marRight w:val="0"/>
      <w:marTop w:val="0"/>
      <w:marBottom w:val="0"/>
      <w:divBdr>
        <w:top w:val="none" w:sz="0" w:space="0" w:color="auto"/>
        <w:left w:val="none" w:sz="0" w:space="0" w:color="auto"/>
        <w:bottom w:val="none" w:sz="0" w:space="0" w:color="auto"/>
        <w:right w:val="none" w:sz="0" w:space="0" w:color="auto"/>
      </w:divBdr>
    </w:div>
    <w:div w:id="1127888947">
      <w:bodyDiv w:val="1"/>
      <w:marLeft w:val="0"/>
      <w:marRight w:val="0"/>
      <w:marTop w:val="0"/>
      <w:marBottom w:val="0"/>
      <w:divBdr>
        <w:top w:val="none" w:sz="0" w:space="0" w:color="auto"/>
        <w:left w:val="none" w:sz="0" w:space="0" w:color="auto"/>
        <w:bottom w:val="none" w:sz="0" w:space="0" w:color="auto"/>
        <w:right w:val="none" w:sz="0" w:space="0" w:color="auto"/>
      </w:divBdr>
    </w:div>
    <w:div w:id="1295790997">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74937333">
      <w:bodyDiv w:val="1"/>
      <w:marLeft w:val="0"/>
      <w:marRight w:val="0"/>
      <w:marTop w:val="0"/>
      <w:marBottom w:val="0"/>
      <w:divBdr>
        <w:top w:val="none" w:sz="0" w:space="0" w:color="auto"/>
        <w:left w:val="none" w:sz="0" w:space="0" w:color="auto"/>
        <w:bottom w:val="none" w:sz="0" w:space="0" w:color="auto"/>
        <w:right w:val="none" w:sz="0" w:space="0" w:color="auto"/>
      </w:divBdr>
    </w:div>
    <w:div w:id="1799765363">
      <w:bodyDiv w:val="1"/>
      <w:marLeft w:val="0"/>
      <w:marRight w:val="0"/>
      <w:marTop w:val="0"/>
      <w:marBottom w:val="0"/>
      <w:divBdr>
        <w:top w:val="none" w:sz="0" w:space="0" w:color="auto"/>
        <w:left w:val="none" w:sz="0" w:space="0" w:color="auto"/>
        <w:bottom w:val="none" w:sz="0" w:space="0" w:color="auto"/>
        <w:right w:val="none" w:sz="0" w:space="0" w:color="auto"/>
      </w:divBdr>
    </w:div>
    <w:div w:id="1851024703">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 w:id="210410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5A86D18-7B24-42EB-B524-2DC609296C35}">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090F40C-C016-4EF4-84D6-FF20A286EFEF}">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11472-FA87-48FA-85FE-3376CD26A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6070</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2</cp:revision>
  <cp:lastPrinted>2015-03-04T20:34:00Z</cp:lastPrinted>
  <dcterms:created xsi:type="dcterms:W3CDTF">2019-09-20T18:33:00Z</dcterms:created>
  <dcterms:modified xsi:type="dcterms:W3CDTF">2019-09-20T18:33:00Z</dcterms:modified>
</cp:coreProperties>
</file>