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F65CBAA" w:rsidR="00C02410" w:rsidRDefault="00E66A57" w:rsidP="00C02410">
      <w:pPr>
        <w:pStyle w:val="ProductNumber"/>
      </w:pPr>
      <w:r>
        <w:t>9B19N011</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1A9F4C51" w:rsidR="00013360" w:rsidRDefault="00DA3EA6" w:rsidP="00013360">
      <w:pPr>
        <w:pStyle w:val="CaseTitle"/>
        <w:spacing w:after="0" w:line="240" w:lineRule="auto"/>
        <w:rPr>
          <w:sz w:val="20"/>
          <w:szCs w:val="20"/>
        </w:rPr>
      </w:pPr>
      <w:r>
        <w:rPr>
          <w:lang w:val="en-GB"/>
        </w:rPr>
        <w:t>estimating walmart’s cost of capital</w:t>
      </w:r>
      <w:r w:rsidR="0054283E">
        <w:rPr>
          <w:rStyle w:val="FootnoteReference"/>
          <w:lang w:val="en-GB"/>
        </w:rPr>
        <w:foot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0680A20" w:rsidR="00086B26" w:rsidRPr="00287D6F" w:rsidRDefault="00DA3EA6" w:rsidP="00086B26">
      <w:pPr>
        <w:pStyle w:val="StyleCopyrightStatementAfter0ptBottomSinglesolidline1"/>
        <w:rPr>
          <w:lang w:val="en-GB"/>
        </w:rPr>
      </w:pPr>
      <w:r>
        <w:t>Stephen Foerster</w:t>
      </w:r>
      <w:r w:rsidR="00ED7922" w:rsidRPr="00FD7E52">
        <w:rPr>
          <w:rFonts w:cs="Arial"/>
          <w:szCs w:val="16"/>
          <w:lang w:val="en-CA"/>
        </w:rPr>
        <w:t xml:space="preserve"> </w:t>
      </w:r>
      <w:r w:rsidR="00086B26" w:rsidRPr="00287D6F">
        <w:rPr>
          <w:lang w:val="en-GB"/>
        </w:rPr>
        <w:t>wrote this case solely to provide material for class discussion. The author do</w:t>
      </w:r>
      <w:r>
        <w:rPr>
          <w:lang w:val="en-GB"/>
        </w:rPr>
        <w:t>es</w:t>
      </w:r>
      <w:r w:rsidR="00086B26" w:rsidRPr="00287D6F">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661B1F63"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DA3EA6">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DA3EA6">
        <w:rPr>
          <w:rFonts w:cs="Arial"/>
          <w:iCs w:val="0"/>
          <w:color w:val="auto"/>
          <w:szCs w:val="16"/>
        </w:rPr>
        <w:t>19</w:t>
      </w:r>
      <w:r w:rsidRPr="00A323B0">
        <w:rPr>
          <w:rFonts w:cs="Arial"/>
          <w:iCs w:val="0"/>
          <w:color w:val="auto"/>
          <w:szCs w:val="16"/>
        </w:rPr>
        <w:t>-</w:t>
      </w:r>
      <w:r w:rsidR="00DA3EA6">
        <w:rPr>
          <w:rFonts w:cs="Arial"/>
          <w:iCs w:val="0"/>
          <w:color w:val="auto"/>
          <w:szCs w:val="16"/>
        </w:rPr>
        <w:t>05</w:t>
      </w:r>
      <w:r w:rsidRPr="00A323B0">
        <w:rPr>
          <w:rFonts w:cs="Arial"/>
          <w:iCs w:val="0"/>
          <w:color w:val="auto"/>
          <w:szCs w:val="16"/>
        </w:rPr>
        <w:t>-</w:t>
      </w:r>
      <w:r w:rsidR="00DA3EA6">
        <w:rPr>
          <w:rFonts w:cs="Arial"/>
          <w:iCs w:val="0"/>
          <w:color w:val="auto"/>
          <w:szCs w:val="16"/>
        </w:rPr>
        <w:t>1</w:t>
      </w:r>
      <w:r w:rsidR="005921C3">
        <w:rPr>
          <w:rFonts w:cs="Arial"/>
          <w:iCs w:val="0"/>
          <w:color w:val="auto"/>
          <w:szCs w:val="16"/>
        </w:rPr>
        <w:t>7</w:t>
      </w:r>
    </w:p>
    <w:p w14:paraId="0A2A54E4" w14:textId="77777777" w:rsidR="00751E0B" w:rsidRDefault="00751E0B" w:rsidP="00751E0B">
      <w:pPr>
        <w:pStyle w:val="StyleCopyrightStatementAfter0ptBottomSinglesolidline1"/>
        <w:rPr>
          <w:rFonts w:ascii="Times New Roman" w:hAnsi="Times New Roman"/>
          <w:sz w:val="20"/>
        </w:rPr>
      </w:pPr>
    </w:p>
    <w:p w14:paraId="398FFC52" w14:textId="77777777" w:rsidR="005921C3" w:rsidRPr="00F60786" w:rsidRDefault="005921C3" w:rsidP="00751E0B">
      <w:pPr>
        <w:pStyle w:val="StyleCopyrightStatementAfter0ptBottomSinglesolidline1"/>
        <w:rPr>
          <w:rFonts w:ascii="Times New Roman" w:hAnsi="Times New Roman"/>
          <w:sz w:val="20"/>
        </w:rPr>
      </w:pPr>
    </w:p>
    <w:p w14:paraId="4EF1B84D" w14:textId="77777777" w:rsidR="00DA3EA6" w:rsidRPr="00C979A2" w:rsidRDefault="00DA3EA6" w:rsidP="00DA3EA6">
      <w:pPr>
        <w:pStyle w:val="Casehead1"/>
        <w:rPr>
          <w:lang w:val="en-GB"/>
        </w:rPr>
      </w:pPr>
      <w:r>
        <w:rPr>
          <w:lang w:val="en-GB"/>
        </w:rPr>
        <w:t>OVERVIEW</w:t>
      </w:r>
    </w:p>
    <w:p w14:paraId="2A384BC6" w14:textId="77777777" w:rsidR="00DA3EA6" w:rsidRPr="00C979A2" w:rsidRDefault="00DA3EA6" w:rsidP="00DA3EA6">
      <w:pPr>
        <w:pStyle w:val="BodyTextMain"/>
        <w:rPr>
          <w:lang w:val="en-GB"/>
        </w:rPr>
      </w:pPr>
    </w:p>
    <w:p w14:paraId="4CBFB0B0" w14:textId="77777777" w:rsidR="00DA3EA6" w:rsidRDefault="00DA3EA6" w:rsidP="00DA3EA6">
      <w:pPr>
        <w:pStyle w:val="BodyTextMain"/>
        <w:rPr>
          <w:lang w:val="en-GB"/>
        </w:rPr>
      </w:pPr>
      <w:r w:rsidRPr="00500167">
        <w:rPr>
          <w:lang w:val="en-GB"/>
        </w:rPr>
        <w:t xml:space="preserve">In </w:t>
      </w:r>
      <w:r>
        <w:rPr>
          <w:lang w:val="en-GB"/>
        </w:rPr>
        <w:t>March</w:t>
      </w:r>
      <w:r w:rsidRPr="00500167">
        <w:rPr>
          <w:lang w:val="en-GB"/>
        </w:rPr>
        <w:t xml:space="preserve"> 2019, </w:t>
      </w:r>
      <w:r>
        <w:rPr>
          <w:lang w:val="en-GB"/>
        </w:rPr>
        <w:t>Dale</w:t>
      </w:r>
      <w:r w:rsidRPr="00500167">
        <w:rPr>
          <w:lang w:val="en-GB"/>
        </w:rPr>
        <w:t xml:space="preserve"> and </w:t>
      </w:r>
      <w:r>
        <w:rPr>
          <w:lang w:val="en-GB"/>
        </w:rPr>
        <w:t>Lee</w:t>
      </w:r>
      <w:r w:rsidRPr="00500167">
        <w:rPr>
          <w:lang w:val="en-GB"/>
        </w:rPr>
        <w:t>, senior managers from technology firms, were attending an executive education program—Financial Management for Non-Financial Executives—at a highly-regard</w:t>
      </w:r>
      <w:r>
        <w:rPr>
          <w:lang w:val="en-GB"/>
        </w:rPr>
        <w:t xml:space="preserve">ed </w:t>
      </w:r>
      <w:r w:rsidRPr="00500167">
        <w:rPr>
          <w:lang w:val="en-GB"/>
        </w:rPr>
        <w:t xml:space="preserve">business school. They were </w:t>
      </w:r>
      <w:r>
        <w:rPr>
          <w:lang w:val="en-GB"/>
        </w:rPr>
        <w:t>provided with</w:t>
      </w:r>
      <w:r w:rsidRPr="00500167">
        <w:rPr>
          <w:lang w:val="en-GB"/>
        </w:rPr>
        <w:t xml:space="preserve"> background readings related to estimati</w:t>
      </w:r>
      <w:r>
        <w:rPr>
          <w:lang w:val="en-GB"/>
        </w:rPr>
        <w:t>ng</w:t>
      </w:r>
      <w:r w:rsidRPr="00500167">
        <w:rPr>
          <w:lang w:val="en-GB"/>
        </w:rPr>
        <w:t xml:space="preserve"> a firm’s cost of capital. Their small-group learning team was assigned the task of applying the learnings from the readings </w:t>
      </w:r>
      <w:r>
        <w:rPr>
          <w:lang w:val="en-GB"/>
        </w:rPr>
        <w:t xml:space="preserve">and gathering background information related to Walmart Inc. (Walmart) in order </w:t>
      </w:r>
      <w:r w:rsidRPr="00500167">
        <w:rPr>
          <w:lang w:val="en-GB"/>
        </w:rPr>
        <w:t xml:space="preserve">to estimate </w:t>
      </w:r>
      <w:r>
        <w:rPr>
          <w:lang w:val="en-GB"/>
        </w:rPr>
        <w:t>its costs of capital (see Exhibits 1 to 5). The following day, they would participate in a class discussion, share their results,</w:t>
      </w:r>
      <w:r w:rsidRPr="00500167">
        <w:rPr>
          <w:lang w:val="en-GB"/>
        </w:rPr>
        <w:t xml:space="preserve"> and</w:t>
      </w:r>
      <w:r>
        <w:rPr>
          <w:lang w:val="en-GB"/>
        </w:rPr>
        <w:t xml:space="preserve"> discuss why the cost of capital was such an important concept</w:t>
      </w:r>
      <w:r w:rsidRPr="00500167">
        <w:rPr>
          <w:lang w:val="en-GB"/>
        </w:rPr>
        <w:t>.</w:t>
      </w:r>
      <w:r>
        <w:rPr>
          <w:lang w:val="en-GB"/>
        </w:rPr>
        <w:t xml:space="preserve"> </w:t>
      </w:r>
    </w:p>
    <w:p w14:paraId="70EA2DE5" w14:textId="77777777" w:rsidR="00DA3EA6" w:rsidRDefault="00DA3EA6" w:rsidP="00DA3EA6">
      <w:pPr>
        <w:pStyle w:val="BodyTextMain"/>
        <w:rPr>
          <w:lang w:val="en-GB"/>
        </w:rPr>
      </w:pPr>
    </w:p>
    <w:p w14:paraId="62EFA1DA" w14:textId="77777777" w:rsidR="00DA3EA6" w:rsidRDefault="00DA3EA6" w:rsidP="00DA3EA6">
      <w:pPr>
        <w:pStyle w:val="BodyTextMain"/>
        <w:rPr>
          <w:lang w:val="en-GB"/>
        </w:rPr>
      </w:pPr>
      <w:r>
        <w:rPr>
          <w:lang w:val="en-GB"/>
        </w:rPr>
        <w:t>Walmart had humble beginnings: Sam Walton opened the first Walmart store in 1962 in Rogers, Arkansas.</w:t>
      </w:r>
      <w:r>
        <w:rPr>
          <w:rStyle w:val="FootnoteReference"/>
          <w:lang w:val="en-GB"/>
        </w:rPr>
        <w:footnoteReference w:id="2"/>
      </w:r>
      <w:r>
        <w:rPr>
          <w:lang w:val="en-GB"/>
        </w:rPr>
        <w:t xml:space="preserve"> Subsequently, Walmart grew to be the world’s largest retail store, serving 275 million customers weekly from more than 11,300 stores and numerous e-commerce websites under 58 banners in 27 countries.</w:t>
      </w:r>
      <w:r>
        <w:rPr>
          <w:rStyle w:val="FootnoteReference"/>
          <w:lang w:val="en-GB"/>
        </w:rPr>
        <w:footnoteReference w:id="3"/>
      </w:r>
      <w:r>
        <w:rPr>
          <w:lang w:val="en-GB"/>
        </w:rPr>
        <w:t xml:space="preserve"> Walmart’s goal was to help people around the world save money and live better, and its strategy was to </w:t>
      </w:r>
      <w:r w:rsidRPr="00702671">
        <w:rPr>
          <w:lang w:val="en-GB"/>
        </w:rPr>
        <w:t xml:space="preserve">make every day easier for busy families, operate with discipline, sharpen </w:t>
      </w:r>
      <w:r>
        <w:rPr>
          <w:lang w:val="en-GB"/>
        </w:rPr>
        <w:t>its</w:t>
      </w:r>
      <w:r w:rsidRPr="00702671">
        <w:rPr>
          <w:lang w:val="en-GB"/>
        </w:rPr>
        <w:t xml:space="preserve"> culture and become digital, and</w:t>
      </w:r>
      <w:r>
        <w:rPr>
          <w:lang w:val="en-GB"/>
        </w:rPr>
        <w:t xml:space="preserve"> </w:t>
      </w:r>
      <w:r w:rsidRPr="00702671">
        <w:rPr>
          <w:lang w:val="en-GB"/>
        </w:rPr>
        <w:t>make trust a competitive advantage</w:t>
      </w:r>
      <w:r>
        <w:rPr>
          <w:lang w:val="en-GB"/>
        </w:rPr>
        <w:t>.</w:t>
      </w:r>
      <w:r>
        <w:rPr>
          <w:rStyle w:val="FootnoteReference"/>
          <w:lang w:val="en-GB"/>
        </w:rPr>
        <w:footnoteReference w:id="4"/>
      </w:r>
      <w:r>
        <w:rPr>
          <w:lang w:val="en-GB"/>
        </w:rPr>
        <w:t xml:space="preserve"> In the fiscal year ending January 31, 2019, Walmart had invested over $10 billion in capital expenditures: over $300 million on new stores in the United States; over $2 billion on remodelling; over $5 billion on e-commerce, technology, and supply chain; and $2.7 billion internationally.</w:t>
      </w:r>
      <w:r>
        <w:rPr>
          <w:rStyle w:val="FootnoteReference"/>
          <w:lang w:val="en-GB"/>
        </w:rPr>
        <w:footnoteReference w:id="5"/>
      </w:r>
    </w:p>
    <w:p w14:paraId="1E21052F" w14:textId="77777777" w:rsidR="00DA3EA6" w:rsidRDefault="00DA3EA6" w:rsidP="00DA3EA6">
      <w:pPr>
        <w:pStyle w:val="BodyTextMain"/>
        <w:rPr>
          <w:lang w:val="en-GB"/>
        </w:rPr>
      </w:pPr>
    </w:p>
    <w:p w14:paraId="73D09F82" w14:textId="77777777" w:rsidR="00DA3EA6" w:rsidRDefault="00DA3EA6" w:rsidP="00DA3EA6">
      <w:pPr>
        <w:pStyle w:val="BodyTextMain"/>
        <w:rPr>
          <w:lang w:val="en-GB"/>
        </w:rPr>
      </w:pPr>
    </w:p>
    <w:p w14:paraId="25842A5A" w14:textId="77777777" w:rsidR="00DA3EA6" w:rsidRPr="00C979A2" w:rsidRDefault="00DA3EA6" w:rsidP="00DA3EA6">
      <w:pPr>
        <w:pStyle w:val="Casehead1"/>
        <w:rPr>
          <w:lang w:val="en-GB"/>
        </w:rPr>
      </w:pPr>
      <w:r>
        <w:t>Estimating the cost of capital</w:t>
      </w:r>
      <w:r>
        <w:rPr>
          <w:lang w:val="en-GB"/>
        </w:rPr>
        <w:t xml:space="preserve"> </w:t>
      </w:r>
    </w:p>
    <w:p w14:paraId="5A59765E" w14:textId="77777777" w:rsidR="00DA3EA6" w:rsidRDefault="00DA3EA6" w:rsidP="00DA3EA6">
      <w:pPr>
        <w:pStyle w:val="BodyTextMain"/>
        <w:rPr>
          <w:lang w:val="en-GB"/>
        </w:rPr>
      </w:pPr>
    </w:p>
    <w:p w14:paraId="351ECC6A" w14:textId="77777777" w:rsidR="00DA3EA6" w:rsidRDefault="00DA3EA6" w:rsidP="00DA3EA6">
      <w:pPr>
        <w:pStyle w:val="BodyTextMain"/>
        <w:rPr>
          <w:lang w:val="en-GB"/>
        </w:rPr>
      </w:pPr>
      <w:r>
        <w:rPr>
          <w:lang w:val="en-GB"/>
        </w:rPr>
        <w:t>Dale and Lee sat down with the information that had been gathered and discussed the task—how they would estimate the cost of capital, and why it was important.</w:t>
      </w:r>
    </w:p>
    <w:p w14:paraId="7994D74B" w14:textId="77777777" w:rsidR="00DA3EA6" w:rsidRPr="00C979A2" w:rsidRDefault="00DA3EA6" w:rsidP="00DA3EA6">
      <w:pPr>
        <w:pStyle w:val="BodyTextMain"/>
        <w:rPr>
          <w:lang w:val="en-GB"/>
        </w:rPr>
      </w:pPr>
    </w:p>
    <w:p w14:paraId="5E1461D0" w14:textId="77777777" w:rsidR="00DA3EA6" w:rsidRDefault="00DA3EA6" w:rsidP="00DA3EA6">
      <w:pPr>
        <w:pStyle w:val="BodyTextMain"/>
        <w:ind w:left="720" w:hanging="720"/>
        <w:rPr>
          <w:lang w:val="en-GB"/>
        </w:rPr>
      </w:pPr>
      <w:r>
        <w:rPr>
          <w:lang w:val="en-GB"/>
        </w:rPr>
        <w:lastRenderedPageBreak/>
        <w:t>Dale:</w:t>
      </w:r>
      <w:r>
        <w:rPr>
          <w:lang w:val="en-GB"/>
        </w:rPr>
        <w:tab/>
        <w:t>I think the reason we really care about the cost of capital is because we want to know what hurdle rate Walmart should use for its annual investments in capital projects, which represent billions of dollars each year.</w:t>
      </w:r>
    </w:p>
    <w:p w14:paraId="4EF95548" w14:textId="77777777" w:rsidR="00DA3EA6" w:rsidRDefault="00DA3EA6" w:rsidP="00DA3EA6">
      <w:pPr>
        <w:pStyle w:val="BodyTextMain"/>
        <w:ind w:left="720" w:hanging="720"/>
        <w:rPr>
          <w:lang w:val="en-GB"/>
        </w:rPr>
      </w:pPr>
    </w:p>
    <w:p w14:paraId="4E499A80" w14:textId="77777777" w:rsidR="00DA3EA6" w:rsidRDefault="00DA3EA6" w:rsidP="00DA3EA6">
      <w:pPr>
        <w:pStyle w:val="BodyTextMain"/>
        <w:ind w:left="720" w:hanging="720"/>
        <w:rPr>
          <w:lang w:val="en-GB"/>
        </w:rPr>
      </w:pPr>
      <w:r>
        <w:rPr>
          <w:lang w:val="en-GB"/>
        </w:rPr>
        <w:t>Lee:</w:t>
      </w:r>
      <w:r>
        <w:rPr>
          <w:lang w:val="en-GB"/>
        </w:rPr>
        <w:tab/>
        <w:t>But I’m not sure if it should make any difference to senior management whether the company is investing in more U.S. stores, remodelling, or investing internationally. Shouldn’t they want the same return?</w:t>
      </w:r>
    </w:p>
    <w:p w14:paraId="78B8F730" w14:textId="77777777" w:rsidR="00DA3EA6" w:rsidRDefault="00DA3EA6" w:rsidP="00DA3EA6">
      <w:pPr>
        <w:pStyle w:val="BodyTextMain"/>
        <w:ind w:left="720" w:hanging="720"/>
        <w:rPr>
          <w:lang w:val="en-GB"/>
        </w:rPr>
      </w:pPr>
    </w:p>
    <w:p w14:paraId="6AEFF2B5" w14:textId="77777777" w:rsidR="00DA3EA6" w:rsidRDefault="00DA3EA6" w:rsidP="00DA3EA6">
      <w:pPr>
        <w:pStyle w:val="BodyTextMain"/>
        <w:ind w:left="720" w:hanging="720"/>
        <w:rPr>
          <w:lang w:val="en-GB"/>
        </w:rPr>
      </w:pPr>
      <w:r>
        <w:rPr>
          <w:lang w:val="en-GB"/>
        </w:rPr>
        <w:t>Dale:</w:t>
      </w:r>
      <w:r>
        <w:rPr>
          <w:lang w:val="en-GB"/>
        </w:rPr>
        <w:tab/>
        <w:t>Interesting question. So, where should we start? I was thinking we might look at the balance sheet—particularly the liabilities and equity section. Shouldn’t that show how Walmart financed its assets, which cost over $200 billion?</w:t>
      </w:r>
    </w:p>
    <w:p w14:paraId="123EF6C7" w14:textId="77777777" w:rsidR="00DA3EA6" w:rsidRDefault="00DA3EA6" w:rsidP="00DA3EA6">
      <w:pPr>
        <w:pStyle w:val="BodyTextMain"/>
        <w:ind w:left="720" w:hanging="720"/>
        <w:rPr>
          <w:lang w:val="en-GB"/>
        </w:rPr>
      </w:pPr>
    </w:p>
    <w:p w14:paraId="148DEEDC" w14:textId="77777777" w:rsidR="00DA3EA6" w:rsidRDefault="00DA3EA6" w:rsidP="00DA3EA6">
      <w:pPr>
        <w:pStyle w:val="BodyTextMain"/>
        <w:ind w:left="720" w:hanging="720"/>
        <w:rPr>
          <w:lang w:val="en-GB"/>
        </w:rPr>
      </w:pPr>
      <w:r>
        <w:rPr>
          <w:lang w:val="en-GB"/>
        </w:rPr>
        <w:t>Lee:</w:t>
      </w:r>
      <w:r>
        <w:rPr>
          <w:lang w:val="en-GB"/>
        </w:rPr>
        <w:tab/>
        <w:t>Yes, and I think we should try to associate a cost with each of the items. Then we need to figure out how to average them in order to estimate the cost of capital.</w:t>
      </w:r>
    </w:p>
    <w:p w14:paraId="24113B1A" w14:textId="77777777" w:rsidR="00DA3EA6" w:rsidRDefault="00DA3EA6" w:rsidP="00DA3EA6">
      <w:pPr>
        <w:pStyle w:val="BodyTextMain"/>
        <w:ind w:left="720" w:hanging="720"/>
        <w:rPr>
          <w:lang w:val="en-GB"/>
        </w:rPr>
      </w:pPr>
    </w:p>
    <w:p w14:paraId="44150B5E" w14:textId="77777777" w:rsidR="00DA3EA6" w:rsidRDefault="00DA3EA6" w:rsidP="00DA3EA6">
      <w:pPr>
        <w:pStyle w:val="BodyTextMain"/>
        <w:ind w:left="720" w:hanging="720"/>
        <w:rPr>
          <w:lang w:val="en-GB"/>
        </w:rPr>
      </w:pPr>
      <w:r>
        <w:rPr>
          <w:lang w:val="en-GB"/>
        </w:rPr>
        <w:t>Dale:</w:t>
      </w:r>
      <w:r>
        <w:rPr>
          <w:lang w:val="en-GB"/>
        </w:rPr>
        <w:tab/>
        <w:t>I think we need some kind of interest rate, or borrowing rate, for each of the debt components. Or maybe we can just take a look at how much interest the company paid last year relative to its debt? That might be easier.</w:t>
      </w:r>
    </w:p>
    <w:p w14:paraId="7661F474" w14:textId="77777777" w:rsidR="00DA3EA6" w:rsidRDefault="00DA3EA6" w:rsidP="00DA3EA6">
      <w:pPr>
        <w:pStyle w:val="BodyTextMain"/>
        <w:ind w:left="720" w:hanging="720"/>
        <w:rPr>
          <w:lang w:val="en-GB"/>
        </w:rPr>
      </w:pPr>
    </w:p>
    <w:p w14:paraId="26EC0825" w14:textId="77777777" w:rsidR="00DA3EA6" w:rsidRDefault="00DA3EA6" w:rsidP="00DA3EA6">
      <w:pPr>
        <w:pStyle w:val="BodyTextMain"/>
        <w:ind w:left="720" w:hanging="720"/>
        <w:rPr>
          <w:lang w:val="en-GB"/>
        </w:rPr>
      </w:pPr>
      <w:r>
        <w:rPr>
          <w:lang w:val="en-GB"/>
        </w:rPr>
        <w:t>Lee:</w:t>
      </w:r>
      <w:r>
        <w:rPr>
          <w:lang w:val="en-GB"/>
        </w:rPr>
        <w:tab/>
        <w:t>There sure are a lot of interest rates. I noticed on the U.S. Department of Treasury website that three-month treasury bills were yielding 2.45 per cent, while one-, five-, and 10-year treasury bonds were yielding 2.54 per cent, 2.47 per cent, and 2.65 per cent, respectively.</w:t>
      </w:r>
      <w:r>
        <w:rPr>
          <w:rStyle w:val="FootnoteReference"/>
          <w:lang w:val="en-GB"/>
        </w:rPr>
        <w:footnoteReference w:id="6"/>
      </w:r>
      <w:r>
        <w:rPr>
          <w:lang w:val="en-GB"/>
        </w:rPr>
        <w:t xml:space="preserve"> I pulled together those and some other rates to graph today’s yield curve compared with last year’s (see Exhibit 1). I wonder if we can somehow use this information.</w:t>
      </w:r>
    </w:p>
    <w:p w14:paraId="48012C9D" w14:textId="77777777" w:rsidR="00DA3EA6" w:rsidRDefault="00DA3EA6" w:rsidP="00DA3EA6">
      <w:pPr>
        <w:pStyle w:val="BodyTextMain"/>
        <w:ind w:left="720" w:hanging="720"/>
        <w:rPr>
          <w:lang w:val="en-GB"/>
        </w:rPr>
      </w:pPr>
    </w:p>
    <w:p w14:paraId="70194D36" w14:textId="77777777" w:rsidR="00DA3EA6" w:rsidRPr="00540E72" w:rsidRDefault="00DA3EA6" w:rsidP="00DA3EA6">
      <w:pPr>
        <w:pStyle w:val="BodyTextMain"/>
        <w:ind w:left="720" w:hanging="720"/>
        <w:rPr>
          <w:lang w:val="en-GB"/>
        </w:rPr>
      </w:pPr>
      <w:r>
        <w:rPr>
          <w:lang w:val="en-GB"/>
        </w:rPr>
        <w:t>Dale:</w:t>
      </w:r>
      <w:r>
        <w:rPr>
          <w:lang w:val="en-GB"/>
        </w:rPr>
        <w:tab/>
        <w:t xml:space="preserve">I found some other interest rates as well. The prime rate is 5.50 per cent, and three-month commercial paper was </w:t>
      </w:r>
      <w:r w:rsidRPr="00540E72">
        <w:rPr>
          <w:lang w:val="en-GB"/>
        </w:rPr>
        <w:t>averaging 2.7</w:t>
      </w:r>
      <w:r>
        <w:rPr>
          <w:lang w:val="en-GB"/>
        </w:rPr>
        <w:t>3</w:t>
      </w:r>
      <w:r w:rsidRPr="00540E72">
        <w:rPr>
          <w:lang w:val="en-GB"/>
        </w:rPr>
        <w:t xml:space="preserve"> per</w:t>
      </w:r>
      <w:r>
        <w:rPr>
          <w:lang w:val="en-GB"/>
        </w:rPr>
        <w:t xml:space="preserve"> </w:t>
      </w:r>
      <w:r w:rsidRPr="00540E72">
        <w:rPr>
          <w:lang w:val="en-GB"/>
        </w:rPr>
        <w:t>cent. I read in the annual report that Walmart has issued commercial paper in the past—</w:t>
      </w:r>
      <w:r>
        <w:rPr>
          <w:lang w:val="en-GB"/>
        </w:rPr>
        <w:t xml:space="preserve">as </w:t>
      </w:r>
      <w:r w:rsidRPr="00540E72">
        <w:rPr>
          <w:lang w:val="en-GB"/>
        </w:rPr>
        <w:t xml:space="preserve">part of </w:t>
      </w:r>
      <w:r>
        <w:rPr>
          <w:lang w:val="en-GB"/>
        </w:rPr>
        <w:t>its</w:t>
      </w:r>
      <w:r w:rsidRPr="00540E72">
        <w:rPr>
          <w:lang w:val="en-GB"/>
        </w:rPr>
        <w:t xml:space="preserve"> short-term borrowings—so perhaps that information might be relevant. I also read that Walmart uses short-term borrowing to provide funds for operations, make capital expenditures, and </w:t>
      </w:r>
      <w:r>
        <w:rPr>
          <w:lang w:val="en-GB"/>
        </w:rPr>
        <w:t>cover</w:t>
      </w:r>
      <w:r w:rsidRPr="00540E72">
        <w:rPr>
          <w:lang w:val="en-GB"/>
        </w:rPr>
        <w:t xml:space="preserve"> other cash requirements.</w:t>
      </w:r>
    </w:p>
    <w:p w14:paraId="15B40A14" w14:textId="77777777" w:rsidR="00DA3EA6" w:rsidRPr="00540E72" w:rsidRDefault="00DA3EA6" w:rsidP="00DA3EA6">
      <w:pPr>
        <w:pStyle w:val="BodyTextMain"/>
        <w:ind w:left="720" w:hanging="720"/>
        <w:rPr>
          <w:lang w:val="en-GB"/>
        </w:rPr>
      </w:pPr>
    </w:p>
    <w:p w14:paraId="36F365AD" w14:textId="77777777" w:rsidR="00DA3EA6" w:rsidRPr="00EE7ACE" w:rsidRDefault="00DA3EA6" w:rsidP="00DA3EA6">
      <w:pPr>
        <w:pStyle w:val="BodyTextMain"/>
        <w:ind w:left="720" w:hanging="720"/>
        <w:rPr>
          <w:lang w:val="en-GB"/>
        </w:rPr>
      </w:pPr>
      <w:r>
        <w:rPr>
          <w:lang w:val="en-GB"/>
        </w:rPr>
        <w:t>Lee:</w:t>
      </w:r>
      <w:r>
        <w:rPr>
          <w:lang w:val="en-GB"/>
        </w:rPr>
        <w:tab/>
        <w:t xml:space="preserve">Yes, and I read in the same report that Walmart has issued lots of bonds. Other reports showed the same pattern. For </w:t>
      </w:r>
      <w:r w:rsidRPr="00EE7ACE">
        <w:rPr>
          <w:lang w:val="en-GB"/>
        </w:rPr>
        <w:t xml:space="preserve">example, I noticed that on February 15, 2000, Walmart issued $1 billion </w:t>
      </w:r>
      <w:r>
        <w:rPr>
          <w:lang w:val="en-GB"/>
        </w:rPr>
        <w:t>in</w:t>
      </w:r>
      <w:r w:rsidRPr="00EE7ACE">
        <w:rPr>
          <w:lang w:val="en-GB"/>
        </w:rPr>
        <w:t xml:space="preserve"> bonds with a coupon rate of 7.55 per</w:t>
      </w:r>
      <w:r>
        <w:rPr>
          <w:lang w:val="en-GB"/>
        </w:rPr>
        <w:t xml:space="preserve"> </w:t>
      </w:r>
      <w:r w:rsidRPr="00EE7ACE">
        <w:rPr>
          <w:lang w:val="en-GB"/>
        </w:rPr>
        <w:t xml:space="preserve">cent. The bonds mature on February 15, 2030, </w:t>
      </w:r>
      <w:r>
        <w:rPr>
          <w:lang w:val="en-GB"/>
        </w:rPr>
        <w:t>around</w:t>
      </w:r>
      <w:r w:rsidRPr="00EE7ACE">
        <w:rPr>
          <w:lang w:val="en-GB"/>
        </w:rPr>
        <w:t xml:space="preserve"> 11 years from now. I also noticed from an online source that these bonds were selling for $13</w:t>
      </w:r>
      <w:r>
        <w:rPr>
          <w:lang w:val="en-GB"/>
        </w:rPr>
        <w:t>6.38</w:t>
      </w:r>
      <w:r w:rsidRPr="00EE7ACE">
        <w:rPr>
          <w:lang w:val="en-GB"/>
        </w:rPr>
        <w:t xml:space="preserve"> and yielding 3.</w:t>
      </w:r>
      <w:r>
        <w:rPr>
          <w:lang w:val="en-GB"/>
        </w:rPr>
        <w:t>53</w:t>
      </w:r>
      <w:r w:rsidRPr="00EE7ACE">
        <w:rPr>
          <w:lang w:val="en-GB"/>
        </w:rPr>
        <w:t xml:space="preserve"> per</w:t>
      </w:r>
      <w:r>
        <w:rPr>
          <w:lang w:val="en-GB"/>
        </w:rPr>
        <w:t xml:space="preserve"> </w:t>
      </w:r>
      <w:r w:rsidRPr="00EE7ACE">
        <w:rPr>
          <w:lang w:val="en-GB"/>
        </w:rPr>
        <w:t xml:space="preserve">cent. I think I need to re-read the background material we were provided with because I’m confused </w:t>
      </w:r>
      <w:r>
        <w:rPr>
          <w:lang w:val="en-GB"/>
        </w:rPr>
        <w:t>about</w:t>
      </w:r>
      <w:r w:rsidRPr="00EE7ACE">
        <w:rPr>
          <w:lang w:val="en-GB"/>
        </w:rPr>
        <w:t xml:space="preserve"> the difference between coupon rates and yields</w:t>
      </w:r>
      <w:r>
        <w:rPr>
          <w:lang w:val="en-GB"/>
        </w:rPr>
        <w:t>. W</w:t>
      </w:r>
      <w:r w:rsidRPr="00EE7ACE">
        <w:rPr>
          <w:lang w:val="en-GB"/>
        </w:rPr>
        <w:t>hich is more relevant for us</w:t>
      </w:r>
      <w:r>
        <w:rPr>
          <w:lang w:val="en-GB"/>
        </w:rPr>
        <w:t>?</w:t>
      </w:r>
    </w:p>
    <w:p w14:paraId="32907178" w14:textId="77777777" w:rsidR="00DA3EA6" w:rsidRPr="00EE7ACE" w:rsidRDefault="00DA3EA6" w:rsidP="00DA3EA6">
      <w:pPr>
        <w:pStyle w:val="BodyTextMain"/>
        <w:ind w:left="720" w:hanging="720"/>
        <w:rPr>
          <w:lang w:val="en-GB"/>
        </w:rPr>
      </w:pPr>
    </w:p>
    <w:p w14:paraId="6A5DD757" w14:textId="77777777" w:rsidR="00DA3EA6" w:rsidRPr="00EE7ACE" w:rsidRDefault="00DA3EA6" w:rsidP="00DA3EA6">
      <w:pPr>
        <w:pStyle w:val="BodyTextMain"/>
        <w:ind w:left="720" w:hanging="720"/>
        <w:rPr>
          <w:lang w:val="en-GB"/>
        </w:rPr>
      </w:pPr>
      <w:r w:rsidRPr="00EE7ACE">
        <w:rPr>
          <w:lang w:val="en-GB"/>
        </w:rPr>
        <w:t>Dale:</w:t>
      </w:r>
      <w:r w:rsidRPr="00EE7ACE">
        <w:rPr>
          <w:lang w:val="en-GB"/>
        </w:rPr>
        <w:tab/>
        <w:t xml:space="preserve">What about preferred shares? I don’t think Walmart has any currently, but I read that years ago </w:t>
      </w:r>
      <w:r>
        <w:rPr>
          <w:lang w:val="en-GB"/>
        </w:rPr>
        <w:t>it</w:t>
      </w:r>
      <w:r w:rsidRPr="00EE7ACE">
        <w:rPr>
          <w:lang w:val="en-GB"/>
        </w:rPr>
        <w:t xml:space="preserve"> issued some kind of securities that were like preferred shares. I don’t think the</w:t>
      </w:r>
      <w:r>
        <w:rPr>
          <w:lang w:val="en-GB"/>
        </w:rPr>
        <w:t xml:space="preserve"> company</w:t>
      </w:r>
      <w:r w:rsidRPr="00EE7ACE">
        <w:rPr>
          <w:lang w:val="en-GB"/>
        </w:rPr>
        <w:t xml:space="preserve"> ha</w:t>
      </w:r>
      <w:r>
        <w:rPr>
          <w:lang w:val="en-GB"/>
        </w:rPr>
        <w:t>s</w:t>
      </w:r>
      <w:r w:rsidRPr="00EE7ACE">
        <w:rPr>
          <w:lang w:val="en-GB"/>
        </w:rPr>
        <w:t xml:space="preserve"> any plans to issue new preferred shares in the next little while, but maybe we should be prepared to figure out how </w:t>
      </w:r>
      <w:r>
        <w:rPr>
          <w:lang w:val="en-GB"/>
        </w:rPr>
        <w:t>it</w:t>
      </w:r>
      <w:r w:rsidRPr="00EE7ACE">
        <w:rPr>
          <w:lang w:val="en-GB"/>
        </w:rPr>
        <w:t xml:space="preserve"> would </w:t>
      </w:r>
      <w:r>
        <w:rPr>
          <w:lang w:val="en-GB"/>
        </w:rPr>
        <w:t>affect</w:t>
      </w:r>
      <w:r w:rsidRPr="00EE7ACE">
        <w:rPr>
          <w:lang w:val="en-GB"/>
        </w:rPr>
        <w:t xml:space="preserve"> the cost of capital if </w:t>
      </w:r>
      <w:r>
        <w:rPr>
          <w:lang w:val="en-GB"/>
        </w:rPr>
        <w:t>it</w:t>
      </w:r>
      <w:r w:rsidRPr="00EE7ACE">
        <w:rPr>
          <w:lang w:val="en-GB"/>
        </w:rPr>
        <w:t xml:space="preserve"> d</w:t>
      </w:r>
      <w:r>
        <w:rPr>
          <w:lang w:val="en-GB"/>
        </w:rPr>
        <w:t>id</w:t>
      </w:r>
      <w:r w:rsidRPr="00EE7ACE">
        <w:rPr>
          <w:lang w:val="en-GB"/>
        </w:rPr>
        <w:t>.</w:t>
      </w:r>
    </w:p>
    <w:p w14:paraId="2D1B2123" w14:textId="77777777" w:rsidR="00DA3EA6" w:rsidRPr="00EE7ACE" w:rsidRDefault="00DA3EA6" w:rsidP="00DA3EA6">
      <w:pPr>
        <w:pStyle w:val="BodyTextMain"/>
        <w:ind w:left="720" w:hanging="720"/>
        <w:rPr>
          <w:lang w:val="en-GB"/>
        </w:rPr>
      </w:pPr>
    </w:p>
    <w:p w14:paraId="04D31136" w14:textId="77777777" w:rsidR="00DA3EA6" w:rsidRPr="00EE7ACE" w:rsidRDefault="00DA3EA6" w:rsidP="00DA3EA6">
      <w:pPr>
        <w:pStyle w:val="BodyTextMain"/>
        <w:ind w:left="720" w:hanging="720"/>
        <w:rPr>
          <w:lang w:val="en-GB"/>
        </w:rPr>
      </w:pPr>
      <w:r w:rsidRPr="00EE7ACE">
        <w:rPr>
          <w:lang w:val="en-GB"/>
        </w:rPr>
        <w:t>Lee:</w:t>
      </w:r>
      <w:r w:rsidRPr="00EE7ACE">
        <w:rPr>
          <w:lang w:val="en-GB"/>
        </w:rPr>
        <w:tab/>
        <w:t>How should we go about estimating the cost of equity?</w:t>
      </w:r>
    </w:p>
    <w:p w14:paraId="304801C3" w14:textId="77777777" w:rsidR="00DA3EA6" w:rsidRPr="00EE7ACE" w:rsidRDefault="00DA3EA6" w:rsidP="00DA3EA6">
      <w:pPr>
        <w:pStyle w:val="BodyTextMain"/>
        <w:ind w:left="720" w:hanging="720"/>
        <w:rPr>
          <w:lang w:val="en-GB"/>
        </w:rPr>
      </w:pPr>
    </w:p>
    <w:p w14:paraId="557851B5" w14:textId="77777777" w:rsidR="00DA3EA6" w:rsidRPr="00EE7ACE" w:rsidRDefault="00DA3EA6" w:rsidP="00DA3EA6">
      <w:pPr>
        <w:pStyle w:val="BodyTextMain"/>
        <w:ind w:left="720" w:hanging="720"/>
        <w:rPr>
          <w:lang w:val="en-GB"/>
        </w:rPr>
      </w:pPr>
      <w:r w:rsidRPr="00EE7ACE">
        <w:rPr>
          <w:lang w:val="en-GB"/>
        </w:rPr>
        <w:lastRenderedPageBreak/>
        <w:t>Dale:</w:t>
      </w:r>
      <w:r w:rsidRPr="00EE7ACE">
        <w:rPr>
          <w:lang w:val="en-GB"/>
        </w:rPr>
        <w:tab/>
        <w:t>I think</w:t>
      </w:r>
      <w:r>
        <w:rPr>
          <w:lang w:val="en-GB"/>
        </w:rPr>
        <w:t>,</w:t>
      </w:r>
      <w:r w:rsidRPr="00EE7ACE">
        <w:rPr>
          <w:lang w:val="en-GB"/>
        </w:rPr>
        <w:t xml:space="preserve"> since shareholder return is in the form of dividends that shareholders receive, we could examine the annual dividends relative to the current stock price. Over the past year</w:t>
      </w:r>
      <w:r>
        <w:rPr>
          <w:lang w:val="en-GB"/>
        </w:rPr>
        <w:t>,</w:t>
      </w:r>
      <w:r w:rsidRPr="00EE7ACE">
        <w:rPr>
          <w:lang w:val="en-GB"/>
        </w:rPr>
        <w:t xml:space="preserve"> shareholders received $2.08 per share in dividends. The stock was recently trading for $</w:t>
      </w:r>
      <w:r>
        <w:rPr>
          <w:lang w:val="en-GB"/>
        </w:rPr>
        <w:t>102.20</w:t>
      </w:r>
      <w:r w:rsidRPr="00EE7ACE">
        <w:rPr>
          <w:lang w:val="en-GB"/>
        </w:rPr>
        <w:t>.</w:t>
      </w:r>
    </w:p>
    <w:p w14:paraId="03E36B9E" w14:textId="77777777" w:rsidR="00DA3EA6" w:rsidRPr="00EE7ACE" w:rsidRDefault="00DA3EA6" w:rsidP="00DA3EA6">
      <w:pPr>
        <w:pStyle w:val="BodyTextMain"/>
        <w:ind w:left="720" w:hanging="720"/>
        <w:rPr>
          <w:lang w:val="en-GB"/>
        </w:rPr>
      </w:pPr>
    </w:p>
    <w:p w14:paraId="46A43E3A" w14:textId="77777777" w:rsidR="00DA3EA6" w:rsidRPr="00EE7ACE" w:rsidRDefault="00DA3EA6" w:rsidP="00DA3EA6">
      <w:pPr>
        <w:pStyle w:val="BodyTextMain"/>
        <w:ind w:left="720" w:hanging="720"/>
        <w:rPr>
          <w:lang w:val="en-GB"/>
        </w:rPr>
      </w:pPr>
      <w:r w:rsidRPr="00EE7ACE">
        <w:rPr>
          <w:lang w:val="en-GB"/>
        </w:rPr>
        <w:t>Lee:</w:t>
      </w:r>
      <w:r w:rsidRPr="00EE7ACE">
        <w:rPr>
          <w:lang w:val="en-GB"/>
        </w:rPr>
        <w:tab/>
        <w:t xml:space="preserve">I think earnings are more relevant than dividends. </w:t>
      </w:r>
      <w:r>
        <w:rPr>
          <w:lang w:val="en-GB"/>
        </w:rPr>
        <w:t>E</w:t>
      </w:r>
      <w:r w:rsidRPr="00EE7ACE">
        <w:rPr>
          <w:lang w:val="en-GB"/>
        </w:rPr>
        <w:t xml:space="preserve">arnings were down recently because of </w:t>
      </w:r>
      <w:r>
        <w:rPr>
          <w:lang w:val="en-GB"/>
        </w:rPr>
        <w:t>several</w:t>
      </w:r>
      <w:r w:rsidRPr="00EE7ACE">
        <w:rPr>
          <w:lang w:val="en-GB"/>
        </w:rPr>
        <w:t xml:space="preserve"> one-time write-offs, at the end of the last fiscal year</w:t>
      </w:r>
      <w:r>
        <w:rPr>
          <w:lang w:val="en-GB"/>
        </w:rPr>
        <w:t>.</w:t>
      </w:r>
      <w:r w:rsidRPr="00EE7ACE">
        <w:rPr>
          <w:lang w:val="en-GB"/>
        </w:rPr>
        <w:t xml:space="preserve"> Walmart recorded </w:t>
      </w:r>
      <w:r w:rsidRPr="004A054E">
        <w:rPr>
          <w:lang w:val="en-GB"/>
        </w:rPr>
        <w:t>$</w:t>
      </w:r>
      <w:r>
        <w:rPr>
          <w:lang w:val="en-GB"/>
        </w:rPr>
        <w:t>2.26</w:t>
      </w:r>
      <w:r w:rsidRPr="00EE7ACE">
        <w:rPr>
          <w:lang w:val="en-GB"/>
        </w:rPr>
        <w:t xml:space="preserve"> in </w:t>
      </w:r>
      <w:r>
        <w:rPr>
          <w:lang w:val="en-GB"/>
        </w:rPr>
        <w:t xml:space="preserve">unadjusted </w:t>
      </w:r>
      <w:r w:rsidRPr="00EE7ACE">
        <w:rPr>
          <w:lang w:val="en-GB"/>
        </w:rPr>
        <w:t>earnings per share</w:t>
      </w:r>
      <w:r>
        <w:rPr>
          <w:lang w:val="en-GB"/>
        </w:rPr>
        <w:t>, but $4.91 in adjusted earnings per share</w:t>
      </w:r>
      <w:r w:rsidRPr="00EE7ACE">
        <w:rPr>
          <w:lang w:val="en-GB"/>
        </w:rPr>
        <w:t>. So why not take the earnings yield relative to the stock price?</w:t>
      </w:r>
    </w:p>
    <w:p w14:paraId="25F408E5" w14:textId="77777777" w:rsidR="00DA3EA6" w:rsidRPr="00EE7ACE" w:rsidRDefault="00DA3EA6" w:rsidP="00DA3EA6">
      <w:pPr>
        <w:pStyle w:val="BodyTextMain"/>
        <w:ind w:left="720" w:hanging="720"/>
        <w:rPr>
          <w:lang w:val="en-GB"/>
        </w:rPr>
      </w:pPr>
    </w:p>
    <w:p w14:paraId="1E05FA28" w14:textId="77777777" w:rsidR="00DA3EA6" w:rsidRDefault="00DA3EA6" w:rsidP="00DA3EA6">
      <w:pPr>
        <w:pStyle w:val="BodyTextMain"/>
        <w:ind w:left="720" w:hanging="720"/>
        <w:rPr>
          <w:lang w:val="en-GB"/>
        </w:rPr>
      </w:pPr>
      <w:r w:rsidRPr="00EE7ACE">
        <w:rPr>
          <w:lang w:val="en-GB"/>
        </w:rPr>
        <w:t>Dale:</w:t>
      </w:r>
      <w:r w:rsidRPr="00EE7ACE">
        <w:rPr>
          <w:lang w:val="en-GB"/>
        </w:rPr>
        <w:tab/>
        <w:t xml:space="preserve">I wonder if we can estimate an equity return using accounting information such as the book value of equity. I estimated Walmart’s return on equity or ROE to be </w:t>
      </w:r>
      <w:r>
        <w:rPr>
          <w:lang w:val="en-GB"/>
        </w:rPr>
        <w:t>8.9</w:t>
      </w:r>
      <w:r w:rsidRPr="00EE7ACE">
        <w:rPr>
          <w:lang w:val="en-GB"/>
        </w:rPr>
        <w:t xml:space="preserve"> per</w:t>
      </w:r>
      <w:r>
        <w:rPr>
          <w:lang w:val="en-GB"/>
        </w:rPr>
        <w:t xml:space="preserve"> </w:t>
      </w:r>
      <w:r w:rsidRPr="00EE7ACE">
        <w:rPr>
          <w:lang w:val="en-GB"/>
        </w:rPr>
        <w:t>cent as of the fiscal year ending January 31, 201</w:t>
      </w:r>
      <w:r>
        <w:rPr>
          <w:lang w:val="en-GB"/>
        </w:rPr>
        <w:t>9</w:t>
      </w:r>
      <w:r w:rsidRPr="00EE7ACE">
        <w:rPr>
          <w:lang w:val="en-GB"/>
        </w:rPr>
        <w:t xml:space="preserve">. For </w:t>
      </w:r>
      <w:r>
        <w:rPr>
          <w:lang w:val="en-GB"/>
        </w:rPr>
        <w:t xml:space="preserve">2018, </w:t>
      </w:r>
      <w:r w:rsidRPr="00EE7ACE">
        <w:rPr>
          <w:lang w:val="en-GB"/>
        </w:rPr>
        <w:t>2017</w:t>
      </w:r>
      <w:r>
        <w:rPr>
          <w:lang w:val="en-GB"/>
        </w:rPr>
        <w:t>, and 2016,</w:t>
      </w:r>
      <w:r w:rsidRPr="00EE7ACE">
        <w:rPr>
          <w:lang w:val="en-GB"/>
        </w:rPr>
        <w:t xml:space="preserve"> it was </w:t>
      </w:r>
      <w:r>
        <w:rPr>
          <w:lang w:val="en-GB"/>
        </w:rPr>
        <w:t xml:space="preserve">12.7, </w:t>
      </w:r>
      <w:r w:rsidRPr="00EE7ACE">
        <w:rPr>
          <w:lang w:val="en-GB"/>
        </w:rPr>
        <w:t>17.2</w:t>
      </w:r>
      <w:r>
        <w:rPr>
          <w:lang w:val="en-GB"/>
        </w:rPr>
        <w:t>, and 18.1</w:t>
      </w:r>
      <w:r w:rsidRPr="00EE7ACE">
        <w:rPr>
          <w:lang w:val="en-GB"/>
        </w:rPr>
        <w:t xml:space="preserve"> per</w:t>
      </w:r>
      <w:r>
        <w:rPr>
          <w:lang w:val="en-GB"/>
        </w:rPr>
        <w:t xml:space="preserve"> </w:t>
      </w:r>
      <w:r w:rsidRPr="00EE7ACE">
        <w:rPr>
          <w:lang w:val="en-GB"/>
        </w:rPr>
        <w:t>cent</w:t>
      </w:r>
      <w:r>
        <w:rPr>
          <w:lang w:val="en-GB"/>
        </w:rPr>
        <w:t>, respectively</w:t>
      </w:r>
      <w:r w:rsidRPr="00EE7ACE">
        <w:rPr>
          <w:lang w:val="en-GB"/>
        </w:rPr>
        <w:t>.</w:t>
      </w:r>
    </w:p>
    <w:p w14:paraId="665A9683" w14:textId="77777777" w:rsidR="00DA3EA6" w:rsidRPr="00EE7ACE" w:rsidRDefault="00DA3EA6" w:rsidP="00DA3EA6">
      <w:pPr>
        <w:pStyle w:val="BodyTextMain"/>
        <w:ind w:left="720" w:hanging="720"/>
        <w:rPr>
          <w:lang w:val="en-GB"/>
        </w:rPr>
      </w:pPr>
    </w:p>
    <w:p w14:paraId="3C4D1275" w14:textId="77777777" w:rsidR="00DA3EA6" w:rsidRPr="00AE602A" w:rsidRDefault="00DA3EA6" w:rsidP="00DA3EA6">
      <w:pPr>
        <w:pStyle w:val="BodyTextMain"/>
        <w:ind w:left="720" w:hanging="720"/>
        <w:rPr>
          <w:spacing w:val="-4"/>
          <w:lang w:val="en-GB"/>
        </w:rPr>
      </w:pPr>
      <w:r w:rsidRPr="00EE7ACE">
        <w:rPr>
          <w:lang w:val="en-GB"/>
        </w:rPr>
        <w:t>Lee:</w:t>
      </w:r>
      <w:r w:rsidRPr="00EE7ACE">
        <w:rPr>
          <w:lang w:val="en-GB"/>
        </w:rPr>
        <w:tab/>
      </w:r>
      <w:r w:rsidRPr="00AE602A">
        <w:rPr>
          <w:spacing w:val="-4"/>
          <w:lang w:val="en-GB"/>
        </w:rPr>
        <w:t>But that includes retained earnings. Aren’t those like free capital</w:t>
      </w:r>
      <w:r>
        <w:rPr>
          <w:spacing w:val="-4"/>
          <w:lang w:val="en-GB"/>
        </w:rPr>
        <w:t>—</w:t>
      </w:r>
      <w:r w:rsidRPr="00AE602A">
        <w:rPr>
          <w:spacing w:val="-4"/>
          <w:lang w:val="en-GB"/>
        </w:rPr>
        <w:t>and therefore something we can ignore?</w:t>
      </w:r>
    </w:p>
    <w:p w14:paraId="73C9D76F" w14:textId="77777777" w:rsidR="00DA3EA6" w:rsidRPr="00EE7ACE" w:rsidRDefault="00DA3EA6" w:rsidP="00DA3EA6">
      <w:pPr>
        <w:pStyle w:val="BodyTextMain"/>
        <w:ind w:left="720" w:hanging="720"/>
        <w:rPr>
          <w:lang w:val="en-GB"/>
        </w:rPr>
      </w:pPr>
    </w:p>
    <w:p w14:paraId="215AC1BA" w14:textId="77777777" w:rsidR="00DA3EA6" w:rsidRPr="00EE7ACE" w:rsidRDefault="00DA3EA6" w:rsidP="00DA3EA6">
      <w:pPr>
        <w:pStyle w:val="BodyTextMain"/>
        <w:ind w:left="720" w:hanging="720"/>
        <w:rPr>
          <w:lang w:val="en-GB"/>
        </w:rPr>
      </w:pPr>
      <w:r w:rsidRPr="00EE7ACE">
        <w:rPr>
          <w:lang w:val="en-GB"/>
        </w:rPr>
        <w:t>Dale:</w:t>
      </w:r>
      <w:r w:rsidRPr="00EE7ACE">
        <w:rPr>
          <w:lang w:val="en-GB"/>
        </w:rPr>
        <w:tab/>
        <w:t>Maybe we’re overlooking something</w:t>
      </w:r>
      <w:r>
        <w:rPr>
          <w:lang w:val="en-GB"/>
        </w:rPr>
        <w:t>;</w:t>
      </w:r>
      <w:r w:rsidRPr="00EE7ACE">
        <w:rPr>
          <w:lang w:val="en-GB"/>
        </w:rPr>
        <w:t xml:space="preserve"> there may be a different approach. Recall </w:t>
      </w:r>
      <w:r>
        <w:rPr>
          <w:lang w:val="en-GB"/>
        </w:rPr>
        <w:t xml:space="preserve">that </w:t>
      </w:r>
      <w:r w:rsidRPr="00EE7ACE">
        <w:rPr>
          <w:lang w:val="en-GB"/>
        </w:rPr>
        <w:t>we read about the beta of a stock. It is usually estimated by regressing the return on a stock, like Walmart, against the return on the market, like the S&amp;P 500. According to the Bloomberg terminal we accessed in our library, Walmart’s recent “raw” beta was 0.56. It was based on a regression of two years of weekly data.</w:t>
      </w:r>
    </w:p>
    <w:p w14:paraId="31C6AE8C" w14:textId="77777777" w:rsidR="00DA3EA6" w:rsidRPr="00EE7ACE" w:rsidRDefault="00DA3EA6" w:rsidP="00DA3EA6">
      <w:pPr>
        <w:pStyle w:val="BodyTextMain"/>
        <w:ind w:left="720" w:hanging="720"/>
        <w:rPr>
          <w:lang w:val="en-GB"/>
        </w:rPr>
      </w:pPr>
    </w:p>
    <w:p w14:paraId="2E23109F" w14:textId="77777777" w:rsidR="00DA3EA6" w:rsidRPr="00EE7ACE" w:rsidRDefault="00DA3EA6" w:rsidP="00DA3EA6">
      <w:pPr>
        <w:pStyle w:val="BodyTextMain"/>
        <w:ind w:left="720" w:hanging="720"/>
        <w:rPr>
          <w:lang w:val="en-GB"/>
        </w:rPr>
      </w:pPr>
      <w:r w:rsidRPr="00EE7ACE">
        <w:rPr>
          <w:lang w:val="en-GB"/>
        </w:rPr>
        <w:t>Lee:</w:t>
      </w:r>
      <w:r w:rsidRPr="00EE7ACE">
        <w:rPr>
          <w:lang w:val="en-GB"/>
        </w:rPr>
        <w:tab/>
        <w:t xml:space="preserve">I noticed that as well. There was also an “adjusted” beta of 0.71. According to Bloomberg, the ad hoc adjustment—0.67 times the raw beta plus 0.33—always makes the adjusted beta closer to the market’s beta of 1.0. They do this because </w:t>
      </w:r>
      <w:r>
        <w:rPr>
          <w:lang w:val="en-GB"/>
        </w:rPr>
        <w:t xml:space="preserve">of </w:t>
      </w:r>
      <w:r w:rsidRPr="00EE7ACE">
        <w:rPr>
          <w:lang w:val="en-GB"/>
        </w:rPr>
        <w:t>the assumption that a security’s beta tends to move toward the market average over time.</w:t>
      </w:r>
    </w:p>
    <w:p w14:paraId="12415C7C" w14:textId="77777777" w:rsidR="00DA3EA6" w:rsidRPr="00EE7ACE" w:rsidRDefault="00DA3EA6" w:rsidP="00DA3EA6">
      <w:pPr>
        <w:pStyle w:val="BodyTextMain"/>
        <w:ind w:left="720" w:hanging="720"/>
        <w:rPr>
          <w:lang w:val="en-GB"/>
        </w:rPr>
      </w:pPr>
    </w:p>
    <w:p w14:paraId="7085C7C7" w14:textId="77777777" w:rsidR="00DA3EA6" w:rsidRPr="00EE7ACE" w:rsidRDefault="00DA3EA6" w:rsidP="00DA3EA6">
      <w:pPr>
        <w:pStyle w:val="BodyTextMain"/>
        <w:ind w:left="720" w:hanging="720"/>
        <w:rPr>
          <w:lang w:val="en-GB"/>
        </w:rPr>
      </w:pPr>
      <w:r w:rsidRPr="00EE7ACE">
        <w:rPr>
          <w:lang w:val="en-GB"/>
        </w:rPr>
        <w:t>Dale:</w:t>
      </w:r>
      <w:r w:rsidRPr="00EE7ACE">
        <w:rPr>
          <w:lang w:val="en-GB"/>
        </w:rPr>
        <w:tab/>
        <w:t>Well</w:t>
      </w:r>
      <w:r>
        <w:rPr>
          <w:lang w:val="en-GB"/>
        </w:rPr>
        <w:t>,</w:t>
      </w:r>
      <w:r w:rsidRPr="00EE7ACE">
        <w:rPr>
          <w:lang w:val="en-GB"/>
        </w:rPr>
        <w:t xml:space="preserve"> I think if we try to incorporate Walmart’s beta</w:t>
      </w:r>
      <w:r>
        <w:rPr>
          <w:lang w:val="en-GB"/>
        </w:rPr>
        <w:t>,</w:t>
      </w:r>
      <w:r w:rsidRPr="00EE7ACE">
        <w:rPr>
          <w:lang w:val="en-GB"/>
        </w:rPr>
        <w:t xml:space="preserve"> then we need to somehow take into account overall market returns.</w:t>
      </w:r>
    </w:p>
    <w:p w14:paraId="574E091D" w14:textId="77777777" w:rsidR="00DA3EA6" w:rsidRPr="00EE7ACE" w:rsidRDefault="00DA3EA6" w:rsidP="00DA3EA6">
      <w:pPr>
        <w:pStyle w:val="BodyTextMain"/>
        <w:ind w:left="720" w:hanging="720"/>
        <w:rPr>
          <w:lang w:val="en-GB"/>
        </w:rPr>
      </w:pPr>
    </w:p>
    <w:p w14:paraId="67C0860F" w14:textId="77777777" w:rsidR="00DA3EA6" w:rsidRPr="00DB0E17" w:rsidRDefault="00DA3EA6" w:rsidP="00DA3EA6">
      <w:pPr>
        <w:pStyle w:val="BodyTextMain"/>
        <w:ind w:left="720" w:hanging="720"/>
        <w:rPr>
          <w:lang w:val="en-GB"/>
        </w:rPr>
      </w:pPr>
      <w:r w:rsidRPr="00EE7ACE">
        <w:rPr>
          <w:lang w:val="en-GB"/>
        </w:rPr>
        <w:t>Lee:</w:t>
      </w:r>
      <w:r w:rsidRPr="00EE7ACE">
        <w:rPr>
          <w:lang w:val="en-GB"/>
        </w:rPr>
        <w:tab/>
        <w:t xml:space="preserve">We also need to incorporate taxes. I’m not sure how we go about doing that. But I also noticed in the business news that corporate tax rates are </w:t>
      </w:r>
      <w:r>
        <w:rPr>
          <w:lang w:val="en-GB"/>
        </w:rPr>
        <w:t>now</w:t>
      </w:r>
      <w:r w:rsidRPr="00EE7ACE">
        <w:rPr>
          <w:lang w:val="en-GB"/>
        </w:rPr>
        <w:t xml:space="preserve"> lower than </w:t>
      </w:r>
      <w:r>
        <w:rPr>
          <w:lang w:val="en-GB"/>
        </w:rPr>
        <w:t>in the recent past</w:t>
      </w:r>
      <w:r w:rsidRPr="00EE7ACE">
        <w:rPr>
          <w:lang w:val="en-GB"/>
        </w:rPr>
        <w:t xml:space="preserve"> due to some new </w:t>
      </w:r>
      <w:r>
        <w:rPr>
          <w:lang w:val="en-GB"/>
        </w:rPr>
        <w:t xml:space="preserve">U.S. </w:t>
      </w:r>
      <w:r w:rsidRPr="00EE7ACE">
        <w:rPr>
          <w:lang w:val="en-GB"/>
        </w:rPr>
        <w:t xml:space="preserve">tax </w:t>
      </w:r>
      <w:r w:rsidRPr="00DB0E17">
        <w:rPr>
          <w:lang w:val="en-GB"/>
        </w:rPr>
        <w:t xml:space="preserve">regulations. I read that the new rate is </w:t>
      </w:r>
      <w:r w:rsidRPr="001C6EC7">
        <w:rPr>
          <w:lang w:val="en-GB"/>
        </w:rPr>
        <w:t>21</w:t>
      </w:r>
      <w:r w:rsidRPr="00DB0E17">
        <w:rPr>
          <w:lang w:val="en-GB"/>
        </w:rPr>
        <w:t xml:space="preserve"> per cent.</w:t>
      </w:r>
      <w:r>
        <w:rPr>
          <w:lang w:val="en-GB"/>
        </w:rPr>
        <w:t xml:space="preserve"> But a recent press release to accompany Walmart’s quarterly returns says the company is anticipating an effective tax rate of around 27 per cent.</w:t>
      </w:r>
    </w:p>
    <w:p w14:paraId="5FE3D633" w14:textId="77777777" w:rsidR="00DA3EA6" w:rsidRPr="00EE7ACE" w:rsidRDefault="00DA3EA6" w:rsidP="00DA3EA6">
      <w:pPr>
        <w:pStyle w:val="BodyTextMain"/>
        <w:ind w:left="720" w:hanging="720"/>
        <w:rPr>
          <w:lang w:val="en-GB"/>
        </w:rPr>
      </w:pPr>
    </w:p>
    <w:p w14:paraId="429D39D2" w14:textId="77777777" w:rsidR="00DA3EA6" w:rsidRPr="00EE7ACE" w:rsidRDefault="00DA3EA6" w:rsidP="00DA3EA6">
      <w:pPr>
        <w:pStyle w:val="BodyTextMain"/>
        <w:ind w:left="720" w:hanging="720"/>
        <w:rPr>
          <w:lang w:val="en-GB"/>
        </w:rPr>
      </w:pPr>
      <w:r w:rsidRPr="00EE7ACE">
        <w:rPr>
          <w:lang w:val="en-GB"/>
        </w:rPr>
        <w:t>Dale:</w:t>
      </w:r>
      <w:r w:rsidRPr="00EE7ACE">
        <w:rPr>
          <w:lang w:val="en-GB"/>
        </w:rPr>
        <w:tab/>
        <w:t xml:space="preserve">What about deferred </w:t>
      </w:r>
      <w:r>
        <w:rPr>
          <w:lang w:val="en-GB"/>
        </w:rPr>
        <w:t xml:space="preserve">income </w:t>
      </w:r>
      <w:r w:rsidRPr="00EE7ACE">
        <w:rPr>
          <w:lang w:val="en-GB"/>
        </w:rPr>
        <w:t>taxes? I remember reading that the</w:t>
      </w:r>
      <w:r>
        <w:rPr>
          <w:lang w:val="en-GB"/>
        </w:rPr>
        <w:t>se</w:t>
      </w:r>
      <w:r w:rsidRPr="00EE7ACE">
        <w:rPr>
          <w:lang w:val="en-GB"/>
        </w:rPr>
        <w:t xml:space="preserve"> can arise when a company is allowed to depreciate its assets at a faster rate, for tax purposes, than the actual economic depreciation. </w:t>
      </w:r>
      <w:r>
        <w:rPr>
          <w:lang w:val="en-GB"/>
        </w:rPr>
        <w:t>I</w:t>
      </w:r>
      <w:r w:rsidRPr="00EE7ACE">
        <w:rPr>
          <w:lang w:val="en-GB"/>
        </w:rPr>
        <w:t>s that money that needs to be paid back to the tax department</w:t>
      </w:r>
      <w:r>
        <w:rPr>
          <w:lang w:val="en-GB"/>
        </w:rPr>
        <w:t>? I</w:t>
      </w:r>
      <w:r w:rsidRPr="00EE7ACE">
        <w:rPr>
          <w:lang w:val="en-GB"/>
        </w:rPr>
        <w:t>f so</w:t>
      </w:r>
      <w:r>
        <w:rPr>
          <w:lang w:val="en-GB"/>
        </w:rPr>
        <w:t>,</w:t>
      </w:r>
      <w:r w:rsidRPr="00EE7ACE">
        <w:rPr>
          <w:lang w:val="en-GB"/>
        </w:rPr>
        <w:t xml:space="preserve"> what cost is associated with it?</w:t>
      </w:r>
    </w:p>
    <w:p w14:paraId="24BFF838" w14:textId="77777777" w:rsidR="00DA3EA6" w:rsidRPr="00EE7ACE" w:rsidRDefault="00DA3EA6" w:rsidP="00DA3EA6">
      <w:pPr>
        <w:pStyle w:val="BodyTextMain"/>
        <w:ind w:left="720" w:hanging="720"/>
        <w:rPr>
          <w:lang w:val="en-GB"/>
        </w:rPr>
      </w:pPr>
    </w:p>
    <w:p w14:paraId="73A24865" w14:textId="77777777" w:rsidR="00DA3EA6" w:rsidRPr="00EE7ACE" w:rsidRDefault="00DA3EA6" w:rsidP="00DA3EA6">
      <w:pPr>
        <w:pStyle w:val="BodyTextMain"/>
        <w:ind w:left="720" w:hanging="720"/>
        <w:rPr>
          <w:lang w:val="en-GB"/>
        </w:rPr>
      </w:pPr>
      <w:r w:rsidRPr="00EE7ACE">
        <w:rPr>
          <w:lang w:val="en-GB"/>
        </w:rPr>
        <w:t>Lee:</w:t>
      </w:r>
      <w:r w:rsidRPr="00EE7ACE">
        <w:rPr>
          <w:lang w:val="en-GB"/>
        </w:rPr>
        <w:tab/>
        <w:t xml:space="preserve">I’m not sure. I also noticed there are other items on the balance sheet under </w:t>
      </w:r>
      <w:r>
        <w:rPr>
          <w:lang w:val="en-GB"/>
        </w:rPr>
        <w:t>“</w:t>
      </w:r>
      <w:r w:rsidRPr="00EE7ACE">
        <w:rPr>
          <w:lang w:val="en-GB"/>
        </w:rPr>
        <w:t>Liabilities and Equity,</w:t>
      </w:r>
      <w:r>
        <w:rPr>
          <w:lang w:val="en-GB"/>
        </w:rPr>
        <w:t>”</w:t>
      </w:r>
      <w:r w:rsidRPr="00EE7ACE">
        <w:rPr>
          <w:lang w:val="en-GB"/>
        </w:rPr>
        <w:t xml:space="preserve"> and I’m not even sure what they mean.</w:t>
      </w:r>
    </w:p>
    <w:p w14:paraId="33C0328B" w14:textId="77777777" w:rsidR="00DA3EA6" w:rsidRPr="00EE7ACE" w:rsidRDefault="00DA3EA6" w:rsidP="00DA3EA6">
      <w:pPr>
        <w:pStyle w:val="BodyTextMain"/>
        <w:ind w:left="720" w:hanging="720"/>
        <w:rPr>
          <w:lang w:val="en-GB"/>
        </w:rPr>
      </w:pPr>
    </w:p>
    <w:p w14:paraId="6F5FCEE4" w14:textId="77777777" w:rsidR="00DA3EA6" w:rsidRPr="00EE7ACE" w:rsidRDefault="00DA3EA6" w:rsidP="00DA3EA6">
      <w:pPr>
        <w:pStyle w:val="BodyTextMain"/>
        <w:ind w:left="720" w:hanging="720"/>
        <w:rPr>
          <w:lang w:val="en-GB"/>
        </w:rPr>
      </w:pPr>
      <w:r w:rsidRPr="00EE7ACE">
        <w:rPr>
          <w:lang w:val="en-GB"/>
        </w:rPr>
        <w:t>Dale:</w:t>
      </w:r>
      <w:r w:rsidRPr="00EE7ACE">
        <w:rPr>
          <w:lang w:val="en-GB"/>
        </w:rPr>
        <w:tab/>
        <w:t>I may have figured them out</w:t>
      </w:r>
      <w:r>
        <w:rPr>
          <w:lang w:val="en-GB"/>
        </w:rPr>
        <w:t>:</w:t>
      </w:r>
      <w:r w:rsidRPr="00EE7ACE">
        <w:rPr>
          <w:lang w:val="en-GB"/>
        </w:rPr>
        <w:t xml:space="preserve"> </w:t>
      </w:r>
      <w:r>
        <w:rPr>
          <w:lang w:val="en-GB"/>
        </w:rPr>
        <w:t>“</w:t>
      </w:r>
      <w:r w:rsidRPr="00EE7ACE">
        <w:rPr>
          <w:lang w:val="en-GB"/>
        </w:rPr>
        <w:t>Other Non-Current Liabilities</w:t>
      </w:r>
      <w:r>
        <w:rPr>
          <w:lang w:val="en-GB"/>
        </w:rPr>
        <w:t xml:space="preserve">”—which is lumped in with “Deferred Income Taxes” and is probably about half that total—may </w:t>
      </w:r>
      <w:r w:rsidRPr="00EE7ACE">
        <w:rPr>
          <w:lang w:val="en-GB"/>
        </w:rPr>
        <w:t xml:space="preserve">have to do with some unrealized losses on hedging instruments. </w:t>
      </w:r>
      <w:r>
        <w:rPr>
          <w:lang w:val="en-GB"/>
        </w:rPr>
        <w:t>“</w:t>
      </w:r>
      <w:r w:rsidRPr="00EE7ACE">
        <w:rPr>
          <w:lang w:val="en-GB"/>
        </w:rPr>
        <w:t>Other Comprehensive Loss</w:t>
      </w:r>
      <w:r>
        <w:rPr>
          <w:lang w:val="en-GB"/>
        </w:rPr>
        <w:t>”</w:t>
      </w:r>
      <w:r w:rsidRPr="00EE7ACE">
        <w:rPr>
          <w:lang w:val="en-GB"/>
        </w:rPr>
        <w:t xml:space="preserve"> was related to foreign exchange losses</w:t>
      </w:r>
      <w:r>
        <w:rPr>
          <w:lang w:val="en-GB"/>
        </w:rPr>
        <w:t>,</w:t>
      </w:r>
      <w:r w:rsidRPr="00EE7ACE">
        <w:rPr>
          <w:lang w:val="en-GB"/>
        </w:rPr>
        <w:t xml:space="preserve"> with </w:t>
      </w:r>
      <w:r>
        <w:rPr>
          <w:lang w:val="en-GB"/>
        </w:rPr>
        <w:t>the</w:t>
      </w:r>
      <w:r w:rsidRPr="00EE7ACE">
        <w:rPr>
          <w:lang w:val="en-GB"/>
        </w:rPr>
        <w:t xml:space="preserve"> U.S. dollar stronger relative to other currencies. And </w:t>
      </w:r>
      <w:r>
        <w:rPr>
          <w:lang w:val="en-GB"/>
        </w:rPr>
        <w:t>“</w:t>
      </w:r>
      <w:r w:rsidRPr="00EE7ACE">
        <w:rPr>
          <w:lang w:val="en-GB"/>
        </w:rPr>
        <w:t xml:space="preserve">Non-Controlling </w:t>
      </w:r>
      <w:r w:rsidRPr="00EE7ACE">
        <w:rPr>
          <w:lang w:val="en-GB"/>
        </w:rPr>
        <w:lastRenderedPageBreak/>
        <w:t>Interest</w:t>
      </w:r>
      <w:r>
        <w:rPr>
          <w:lang w:val="en-GB"/>
        </w:rPr>
        <w:t>”</w:t>
      </w:r>
      <w:r w:rsidRPr="00EE7ACE">
        <w:rPr>
          <w:lang w:val="en-GB"/>
        </w:rPr>
        <w:t xml:space="preserve"> adjusts for subsidiaries that Walmart has a majority stake in. I think we can ignore all of those items.</w:t>
      </w:r>
    </w:p>
    <w:p w14:paraId="4990FD35" w14:textId="77777777" w:rsidR="00DA3EA6" w:rsidRPr="00EE7ACE" w:rsidRDefault="00DA3EA6" w:rsidP="00DA3EA6">
      <w:pPr>
        <w:pStyle w:val="BodyTextMain"/>
        <w:ind w:left="720" w:hanging="720"/>
        <w:rPr>
          <w:lang w:val="en-GB"/>
        </w:rPr>
      </w:pPr>
    </w:p>
    <w:p w14:paraId="5A4EC82C" w14:textId="77777777" w:rsidR="00DA3EA6" w:rsidRDefault="00DA3EA6" w:rsidP="00DA3EA6">
      <w:pPr>
        <w:pStyle w:val="BodyTextMain"/>
        <w:ind w:left="720" w:hanging="720"/>
        <w:rPr>
          <w:lang w:val="en-GB"/>
        </w:rPr>
      </w:pPr>
      <w:r w:rsidRPr="00EE7ACE">
        <w:rPr>
          <w:lang w:val="en-GB"/>
        </w:rPr>
        <w:t>Lee:</w:t>
      </w:r>
      <w:r w:rsidRPr="00EE7ACE">
        <w:rPr>
          <w:lang w:val="en-GB"/>
        </w:rPr>
        <w:tab/>
        <w:t>It’s getting late</w:t>
      </w:r>
      <w:r>
        <w:rPr>
          <w:lang w:val="en-GB"/>
        </w:rPr>
        <w:t>,</w:t>
      </w:r>
      <w:r w:rsidRPr="00EE7ACE">
        <w:rPr>
          <w:lang w:val="en-GB"/>
        </w:rPr>
        <w:t xml:space="preserve"> and we haven’t even talked about how we would estimate the weights for the various sources of capital. I’m wondering if we should just look at the balance sheet for clues. Or maybe there’s another way.</w:t>
      </w:r>
    </w:p>
    <w:p w14:paraId="1B622BBC" w14:textId="77777777" w:rsidR="00DA3EA6" w:rsidRDefault="00DA3EA6" w:rsidP="00DA3EA6">
      <w:pPr>
        <w:pStyle w:val="BodyTextMain"/>
        <w:ind w:left="720" w:hanging="720"/>
        <w:rPr>
          <w:lang w:val="en-GB"/>
        </w:rPr>
      </w:pPr>
    </w:p>
    <w:p w14:paraId="2034866B" w14:textId="77777777" w:rsidR="00DA3EA6" w:rsidRDefault="00DA3EA6" w:rsidP="00DA3EA6">
      <w:pPr>
        <w:pStyle w:val="BodyTextMain"/>
        <w:ind w:left="720" w:hanging="720"/>
        <w:rPr>
          <w:lang w:val="en-GB"/>
        </w:rPr>
      </w:pPr>
      <w:r>
        <w:rPr>
          <w:lang w:val="en-GB"/>
        </w:rPr>
        <w:t>Dale:</w:t>
      </w:r>
      <w:r>
        <w:rPr>
          <w:lang w:val="en-GB"/>
        </w:rPr>
        <w:tab/>
        <w:t>I’m not sure if it even makes sense to take an average. Shouldn’t we just look at the next source of financing? For example, if Walmart borrows or issues bonds just before taking on its next major project, then shouldn’t we just take the cost associated with that?</w:t>
      </w:r>
    </w:p>
    <w:p w14:paraId="1A15766A" w14:textId="77777777" w:rsidR="00DA3EA6" w:rsidRDefault="00DA3EA6" w:rsidP="00DA3EA6">
      <w:pPr>
        <w:pStyle w:val="BodyTextMain"/>
        <w:ind w:left="720" w:hanging="720"/>
        <w:rPr>
          <w:lang w:val="en-GB"/>
        </w:rPr>
      </w:pPr>
    </w:p>
    <w:p w14:paraId="446C752F" w14:textId="7AF0931B" w:rsidR="00DA3EA6" w:rsidRDefault="00DA3EA6" w:rsidP="00DA3EA6">
      <w:pPr>
        <w:pStyle w:val="BodyTextMain"/>
        <w:ind w:left="720" w:hanging="720"/>
        <w:rPr>
          <w:lang w:val="en-GB"/>
        </w:rPr>
      </w:pPr>
      <w:r>
        <w:rPr>
          <w:lang w:val="en-GB"/>
        </w:rPr>
        <w:t>Lee:</w:t>
      </w:r>
      <w:r>
        <w:rPr>
          <w:lang w:val="en-GB"/>
        </w:rPr>
        <w:tab/>
        <w:t>Well</w:t>
      </w:r>
      <w:r w:rsidR="005921C3">
        <w:rPr>
          <w:lang w:val="en-GB"/>
        </w:rPr>
        <w:t>,</w:t>
      </w:r>
      <w:bookmarkStart w:id="0" w:name="_GoBack"/>
      <w:bookmarkEnd w:id="0"/>
      <w:r>
        <w:rPr>
          <w:lang w:val="en-GB"/>
        </w:rPr>
        <w:t xml:space="preserve"> I think we’ve now come full circle. Once we estimate the cost of capital, how do we determine what hurdle rate we should use for projects? And how should Walmart decide which projects to accept: using the net present value approach or the internal rate of return method?</w:t>
      </w:r>
    </w:p>
    <w:p w14:paraId="0FD85A27" w14:textId="77777777" w:rsidR="00DA3EA6" w:rsidRDefault="00DA3EA6" w:rsidP="00DA3EA6">
      <w:pPr>
        <w:pStyle w:val="BodyTextMain"/>
        <w:ind w:left="720" w:hanging="720"/>
        <w:rPr>
          <w:lang w:val="en-GB"/>
        </w:rPr>
      </w:pPr>
    </w:p>
    <w:p w14:paraId="7A0747FB" w14:textId="77777777" w:rsidR="00DA3EA6" w:rsidRDefault="00DA3EA6" w:rsidP="00DA3EA6">
      <w:pPr>
        <w:pStyle w:val="BodyTextMain"/>
        <w:ind w:left="709" w:hanging="709"/>
        <w:rPr>
          <w:lang w:val="en-GB"/>
        </w:rPr>
      </w:pPr>
      <w:r>
        <w:rPr>
          <w:lang w:val="en-GB"/>
        </w:rPr>
        <w:t>Dale:</w:t>
      </w:r>
      <w:r>
        <w:rPr>
          <w:lang w:val="en-GB"/>
        </w:rPr>
        <w:tab/>
        <w:t>I don’t think it matters. But I do think we need to try to put this all together soon so that we get a final number and explain how we arrived at it!</w:t>
      </w:r>
    </w:p>
    <w:p w14:paraId="046162C5" w14:textId="77777777" w:rsidR="00DA3EA6" w:rsidRDefault="00DA3EA6" w:rsidP="00DA3EA6">
      <w:pPr>
        <w:pStyle w:val="BodyTextMain"/>
        <w:rPr>
          <w:lang w:val="en-GB"/>
        </w:rPr>
      </w:pPr>
    </w:p>
    <w:p w14:paraId="2716D957" w14:textId="77777777" w:rsidR="00DA3EA6" w:rsidRDefault="00DA3EA6" w:rsidP="00DA3EA6">
      <w:pPr>
        <w:pStyle w:val="BodyTextMain"/>
        <w:rPr>
          <w:lang w:val="en-GB"/>
        </w:rPr>
      </w:pPr>
    </w:p>
    <w:p w14:paraId="329C93CE" w14:textId="77777777" w:rsidR="00DA3EA6" w:rsidRPr="00BE210D" w:rsidRDefault="00DA3EA6" w:rsidP="00DA3EA6">
      <w:pPr>
        <w:pStyle w:val="BodyTextMain"/>
        <w:rPr>
          <w:rFonts w:ascii="Arial" w:hAnsi="Arial" w:cs="Arial"/>
          <w:lang w:val="en-GB"/>
        </w:rPr>
      </w:pPr>
      <w:r w:rsidRPr="00BE210D">
        <w:rPr>
          <w:rFonts w:ascii="Arial" w:hAnsi="Arial"/>
          <w:lang w:val="en-GB"/>
        </w:rPr>
        <w:br w:type="page"/>
      </w:r>
    </w:p>
    <w:p w14:paraId="3BDF1E54" w14:textId="77777777" w:rsidR="00DA3EA6" w:rsidRPr="00C979A2" w:rsidRDefault="00DA3EA6" w:rsidP="00DA3EA6">
      <w:pPr>
        <w:pStyle w:val="ExhibitHeading"/>
        <w:rPr>
          <w:lang w:val="en-GB"/>
        </w:rPr>
      </w:pPr>
      <w:r w:rsidRPr="00C979A2">
        <w:rPr>
          <w:lang w:val="en-GB"/>
        </w:rPr>
        <w:lastRenderedPageBreak/>
        <w:t xml:space="preserve">Exhibit 1: </w:t>
      </w:r>
      <w:r>
        <w:rPr>
          <w:lang w:val="en-GB"/>
        </w:rPr>
        <w:t>U.S. Treasury Yields</w:t>
      </w:r>
      <w:r w:rsidRPr="00C979A2">
        <w:rPr>
          <w:lang w:val="en-GB"/>
        </w:rPr>
        <w:t xml:space="preserve"> </w:t>
      </w:r>
    </w:p>
    <w:p w14:paraId="799B43D8" w14:textId="77777777" w:rsidR="00DA3EA6" w:rsidRDefault="00DA3EA6" w:rsidP="00DA3EA6">
      <w:pPr>
        <w:pStyle w:val="BodyTextMain"/>
        <w:rPr>
          <w:lang w:val="en-GB"/>
        </w:rPr>
      </w:pPr>
    </w:p>
    <w:p w14:paraId="5486B2AC" w14:textId="77777777" w:rsidR="00DA3EA6" w:rsidRDefault="00DA3EA6" w:rsidP="00DA3EA6">
      <w:pPr>
        <w:pStyle w:val="BodyTextMain"/>
        <w:jc w:val="center"/>
        <w:rPr>
          <w:lang w:val="en-GB"/>
        </w:rPr>
      </w:pPr>
      <w:r>
        <w:rPr>
          <w:noProof/>
          <w:lang w:val="en-GB" w:eastAsia="en-GB"/>
        </w:rPr>
        <w:drawing>
          <wp:inline distT="0" distB="0" distL="0" distR="0" wp14:anchorId="087D6C3E" wp14:editId="5DB9ED69">
            <wp:extent cx="5890260" cy="4309745"/>
            <wp:effectExtent l="19050" t="19050" r="1524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lum bright="-20000" contrast="40000"/>
                    </a:blip>
                    <a:stretch>
                      <a:fillRect/>
                    </a:stretch>
                  </pic:blipFill>
                  <pic:spPr>
                    <a:xfrm>
                      <a:off x="0" y="0"/>
                      <a:ext cx="5890260" cy="4309745"/>
                    </a:xfrm>
                    <a:prstGeom prst="rect">
                      <a:avLst/>
                    </a:prstGeom>
                    <a:ln>
                      <a:solidFill>
                        <a:schemeClr val="tx1"/>
                      </a:solidFill>
                    </a:ln>
                  </pic:spPr>
                </pic:pic>
              </a:graphicData>
            </a:graphic>
          </wp:inline>
        </w:drawing>
      </w:r>
    </w:p>
    <w:p w14:paraId="4E815E67" w14:textId="77777777" w:rsidR="00DA3EA6" w:rsidRPr="00C979A2" w:rsidRDefault="00DA3EA6" w:rsidP="00DA3EA6">
      <w:pPr>
        <w:pStyle w:val="FootnoteText1"/>
        <w:rPr>
          <w:lang w:val="en-GB"/>
        </w:rPr>
      </w:pPr>
    </w:p>
    <w:p w14:paraId="540F812A" w14:textId="17FF901F" w:rsidR="00DA3EA6" w:rsidRPr="00C979A2" w:rsidRDefault="00DA3EA6" w:rsidP="00DA3EA6">
      <w:pPr>
        <w:pStyle w:val="FootnoteText1"/>
        <w:rPr>
          <w:lang w:val="en-GB"/>
        </w:rPr>
      </w:pPr>
      <w:r w:rsidRPr="00C979A2">
        <w:rPr>
          <w:lang w:val="en-GB"/>
        </w:rPr>
        <w:t xml:space="preserve">Source: </w:t>
      </w:r>
      <w:r>
        <w:rPr>
          <w:lang w:val="en-GB"/>
        </w:rPr>
        <w:t xml:space="preserve">Created by the case author using data from </w:t>
      </w:r>
      <w:r>
        <w:t xml:space="preserve">U.S. Department of Treasury, “Resource Center: </w:t>
      </w:r>
      <w:r w:rsidRPr="00C84E18">
        <w:t>Daily Treasury Yield Curve Rates</w:t>
      </w:r>
      <w:r>
        <w:t xml:space="preserve">,” accessed February 19, 2019, </w:t>
      </w:r>
      <w:r w:rsidRPr="00AE602A">
        <w:t>www.treasury.gov/resource-center/data-chart-center/interest-rates/Pages/TextView.aspx?data=yield</w:t>
      </w:r>
      <w:r>
        <w:t>.</w:t>
      </w:r>
    </w:p>
    <w:p w14:paraId="71DB09BD" w14:textId="77777777" w:rsidR="00DA3EA6" w:rsidRPr="00C979A2" w:rsidRDefault="00DA3EA6" w:rsidP="00DA3EA6">
      <w:pPr>
        <w:pStyle w:val="BodyTextMain"/>
        <w:rPr>
          <w:lang w:val="en-GB"/>
        </w:rPr>
      </w:pPr>
    </w:p>
    <w:p w14:paraId="7B117D8F" w14:textId="77777777" w:rsidR="00DA3EA6" w:rsidRPr="00BE210D" w:rsidRDefault="00DA3EA6" w:rsidP="00DA3EA6">
      <w:pPr>
        <w:pStyle w:val="BodyTextMain"/>
      </w:pPr>
      <w:r w:rsidRPr="00BE210D">
        <w:br w:type="page"/>
      </w:r>
    </w:p>
    <w:p w14:paraId="690AD859" w14:textId="77777777" w:rsidR="00DA3EA6" w:rsidRDefault="00DA3EA6" w:rsidP="00DA3EA6">
      <w:pPr>
        <w:pStyle w:val="Casehead1"/>
        <w:jc w:val="center"/>
      </w:pPr>
      <w:r w:rsidRPr="009819CA">
        <w:lastRenderedPageBreak/>
        <w:t>Exhibit 2: WALMART INC., CONSOLIDATED bALANCE SHEET</w:t>
      </w:r>
    </w:p>
    <w:p w14:paraId="601AC2D8" w14:textId="77777777" w:rsidR="00DA3EA6" w:rsidRDefault="00DA3EA6" w:rsidP="00DA3EA6">
      <w:pPr>
        <w:pStyle w:val="Casehead1"/>
        <w:jc w:val="center"/>
      </w:pPr>
      <w:r w:rsidRPr="009819CA">
        <w:t>as of january 31 ($ millions)</w:t>
      </w:r>
    </w:p>
    <w:p w14:paraId="7DB1C39D" w14:textId="77777777" w:rsidR="00DA3EA6" w:rsidRDefault="00DA3EA6" w:rsidP="00DA3EA6">
      <w:pPr>
        <w:pStyle w:val="BodyTextMain"/>
      </w:pPr>
    </w:p>
    <w:p w14:paraId="27AA5480" w14:textId="77777777" w:rsidR="00DA3EA6" w:rsidRPr="00BE210D" w:rsidRDefault="00DA3EA6" w:rsidP="00DA3EA6">
      <w:pPr>
        <w:pStyle w:val="Casehead1"/>
        <w:jc w:val="center"/>
        <w:rPr>
          <w:rStyle w:val="BodyTextMainChar"/>
          <w:b w:val="0"/>
        </w:rPr>
      </w:pPr>
      <w:r w:rsidRPr="00154216">
        <w:rPr>
          <w:noProof/>
          <w:lang w:val="en-GB" w:eastAsia="en-GB"/>
        </w:rPr>
        <w:drawing>
          <wp:inline distT="0" distB="0" distL="0" distR="0" wp14:anchorId="0A9DFE93" wp14:editId="4B919910">
            <wp:extent cx="4396740" cy="592738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6740" cy="5927381"/>
                    </a:xfrm>
                    <a:prstGeom prst="rect">
                      <a:avLst/>
                    </a:prstGeom>
                    <a:noFill/>
                    <a:ln>
                      <a:noFill/>
                    </a:ln>
                  </pic:spPr>
                </pic:pic>
              </a:graphicData>
            </a:graphic>
          </wp:inline>
        </w:drawing>
      </w:r>
    </w:p>
    <w:p w14:paraId="4C786CB8" w14:textId="77777777" w:rsidR="00DA3EA6" w:rsidRDefault="00DA3EA6" w:rsidP="00DA3EA6">
      <w:pPr>
        <w:pStyle w:val="FootnoteText1"/>
        <w:rPr>
          <w:lang w:val="en-GB"/>
        </w:rPr>
      </w:pPr>
    </w:p>
    <w:p w14:paraId="42EFADDA" w14:textId="77777777" w:rsidR="00DA3EA6" w:rsidRDefault="00DA3EA6" w:rsidP="00DA3EA6">
      <w:pPr>
        <w:pStyle w:val="FootnoteText1"/>
      </w:pPr>
      <w:r>
        <w:rPr>
          <w:lang w:val="en-GB"/>
        </w:rPr>
        <w:t xml:space="preserve">Note: </w:t>
      </w:r>
      <w:r w:rsidRPr="00AE602A">
        <w:t xml:space="preserve">This balance sheet </w:t>
      </w:r>
      <w:r>
        <w:t>was</w:t>
      </w:r>
      <w:r w:rsidRPr="00AE602A">
        <w:t xml:space="preserve"> simplified somewhat for ease of discussion. As of this date there were approximately 2,945 million shares outstanding.</w:t>
      </w:r>
    </w:p>
    <w:p w14:paraId="7FED6A52" w14:textId="77777777" w:rsidR="00DA3EA6" w:rsidRPr="00C979A2" w:rsidRDefault="00DA3EA6" w:rsidP="00DA3EA6">
      <w:pPr>
        <w:pStyle w:val="FootnoteText1"/>
        <w:rPr>
          <w:lang w:val="en-GB"/>
        </w:rPr>
      </w:pPr>
      <w:r w:rsidRPr="00C979A2">
        <w:rPr>
          <w:lang w:val="en-GB"/>
        </w:rPr>
        <w:t xml:space="preserve">Source: </w:t>
      </w:r>
      <w:r>
        <w:rPr>
          <w:lang w:val="en-GB"/>
        </w:rPr>
        <w:t xml:space="preserve">Created by the case author using data from </w:t>
      </w:r>
      <w:r>
        <w:t xml:space="preserve">Walmart Inc., </w:t>
      </w:r>
      <w:r w:rsidRPr="0099781B">
        <w:rPr>
          <w:i/>
        </w:rPr>
        <w:t>2019 Annual Report</w:t>
      </w:r>
      <w:r>
        <w:t xml:space="preserve">, 7, accessed April 30, 2019, </w:t>
      </w:r>
      <w:r w:rsidRPr="00702671">
        <w:t>https://s2.q4cdn.com/056532643/files/doc_financials/2019/annual/Walmart-2019-AR-Final.pdf</w:t>
      </w:r>
      <w:r>
        <w:t>.</w:t>
      </w:r>
    </w:p>
    <w:p w14:paraId="5214BBBB" w14:textId="77777777" w:rsidR="00DA3EA6" w:rsidRDefault="00DA3EA6" w:rsidP="00DA3EA6">
      <w:pPr>
        <w:pStyle w:val="BodyTextMain"/>
        <w:rPr>
          <w:lang w:val="en-GB"/>
        </w:rPr>
      </w:pPr>
    </w:p>
    <w:p w14:paraId="0072DD03" w14:textId="77777777" w:rsidR="00DA3EA6" w:rsidRPr="00BE210D" w:rsidRDefault="00DA3EA6" w:rsidP="00DA3EA6">
      <w:pPr>
        <w:pStyle w:val="BodyTextMain"/>
      </w:pPr>
      <w:r w:rsidRPr="00BE210D">
        <w:br w:type="page"/>
      </w:r>
    </w:p>
    <w:p w14:paraId="51957B07" w14:textId="77777777" w:rsidR="00DA3EA6" w:rsidRDefault="00DA3EA6" w:rsidP="00DA3EA6">
      <w:pPr>
        <w:pStyle w:val="Casehead1"/>
        <w:jc w:val="center"/>
        <w:rPr>
          <w:lang w:val="en-GB"/>
        </w:rPr>
      </w:pPr>
      <w:r w:rsidRPr="00C979A2">
        <w:rPr>
          <w:lang w:val="en-GB"/>
        </w:rPr>
        <w:lastRenderedPageBreak/>
        <w:t xml:space="preserve">Exhibit 3: </w:t>
      </w:r>
      <w:r>
        <w:rPr>
          <w:lang w:val="en-GB"/>
        </w:rPr>
        <w:t>WALMART INC., CONSOLIDATED INCOME STATEMENT</w:t>
      </w:r>
    </w:p>
    <w:p w14:paraId="6E9DAB8F" w14:textId="77777777" w:rsidR="00DA3EA6" w:rsidRDefault="00DA3EA6" w:rsidP="00DA3EA6">
      <w:pPr>
        <w:pStyle w:val="Casehead1"/>
        <w:jc w:val="center"/>
        <w:rPr>
          <w:lang w:val="en-GB"/>
        </w:rPr>
      </w:pPr>
      <w:r>
        <w:rPr>
          <w:lang w:val="en-GB"/>
        </w:rPr>
        <w:t>as of january 31 ($ millions)</w:t>
      </w:r>
    </w:p>
    <w:p w14:paraId="31CB8775" w14:textId="77777777" w:rsidR="00DA3EA6" w:rsidRDefault="00DA3EA6" w:rsidP="00DA3EA6">
      <w:pPr>
        <w:pStyle w:val="BodyTextMain"/>
        <w:rPr>
          <w:lang w:val="en-GB"/>
        </w:rPr>
      </w:pPr>
    </w:p>
    <w:p w14:paraId="68186CBE" w14:textId="2BA9E54A" w:rsidR="00DA3EA6" w:rsidRPr="00C979A2" w:rsidRDefault="00DA3EA6" w:rsidP="00F038DB">
      <w:pPr>
        <w:pStyle w:val="BodyTextMain"/>
        <w:jc w:val="center"/>
        <w:rPr>
          <w:lang w:val="en-GB"/>
        </w:rPr>
      </w:pPr>
      <w:r w:rsidRPr="00154216">
        <w:rPr>
          <w:noProof/>
          <w:lang w:val="en-GB" w:eastAsia="en-GB"/>
        </w:rPr>
        <w:drawing>
          <wp:inline distT="0" distB="0" distL="0" distR="0" wp14:anchorId="1CE3336D" wp14:editId="3E56A3C3">
            <wp:extent cx="4403240" cy="2697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240" cy="2697480"/>
                    </a:xfrm>
                    <a:prstGeom prst="rect">
                      <a:avLst/>
                    </a:prstGeom>
                    <a:noFill/>
                    <a:ln>
                      <a:noFill/>
                    </a:ln>
                  </pic:spPr>
                </pic:pic>
              </a:graphicData>
            </a:graphic>
          </wp:inline>
        </w:drawing>
      </w:r>
    </w:p>
    <w:p w14:paraId="0C109BAE" w14:textId="77777777" w:rsidR="00DA3EA6" w:rsidRDefault="00DA3EA6" w:rsidP="00DA3EA6">
      <w:pPr>
        <w:pStyle w:val="FootnoteText1"/>
        <w:rPr>
          <w:lang w:val="en-GB"/>
        </w:rPr>
      </w:pPr>
    </w:p>
    <w:p w14:paraId="74310FD7" w14:textId="77777777" w:rsidR="00DA3EA6" w:rsidRDefault="00DA3EA6" w:rsidP="00DA3EA6">
      <w:pPr>
        <w:pStyle w:val="FootnoteText1"/>
        <w:rPr>
          <w:lang w:val="en-GB"/>
        </w:rPr>
      </w:pPr>
      <w:r>
        <w:rPr>
          <w:lang w:val="en-GB"/>
        </w:rPr>
        <w:t xml:space="preserve">Note: </w:t>
      </w:r>
      <w:r w:rsidRPr="00C84E18">
        <w:rPr>
          <w:lang w:val="en-GB"/>
        </w:rPr>
        <w:t xml:space="preserve">This income statement </w:t>
      </w:r>
      <w:r>
        <w:rPr>
          <w:lang w:val="en-GB"/>
        </w:rPr>
        <w:t>was</w:t>
      </w:r>
      <w:r w:rsidRPr="00C84E18">
        <w:rPr>
          <w:lang w:val="en-GB"/>
        </w:rPr>
        <w:t xml:space="preserve"> simplified somewhat for ease of discussion.</w:t>
      </w:r>
    </w:p>
    <w:p w14:paraId="19399CB3" w14:textId="77777777" w:rsidR="00DA3EA6" w:rsidRPr="00C979A2" w:rsidRDefault="00DA3EA6" w:rsidP="00DA3EA6">
      <w:pPr>
        <w:pStyle w:val="FootnoteText1"/>
        <w:rPr>
          <w:lang w:val="en-GB"/>
        </w:rPr>
      </w:pPr>
      <w:r w:rsidRPr="00C979A2">
        <w:rPr>
          <w:lang w:val="en-GB"/>
        </w:rPr>
        <w:t xml:space="preserve">Source: </w:t>
      </w:r>
      <w:r>
        <w:rPr>
          <w:lang w:val="en-GB"/>
        </w:rPr>
        <w:t xml:space="preserve">Created by the case author using data from </w:t>
      </w:r>
      <w:r>
        <w:t xml:space="preserve">Walmart Inc., </w:t>
      </w:r>
      <w:r w:rsidRPr="0099781B">
        <w:rPr>
          <w:i/>
        </w:rPr>
        <w:t>2019 Annual Report</w:t>
      </w:r>
      <w:r>
        <w:t xml:space="preserve">, 7, accessed April 30, 2019, </w:t>
      </w:r>
      <w:r w:rsidRPr="00702671">
        <w:t>https://s2.q4cdn.com/056532643/files/doc_financials/2019/annual/Walmart-2019-AR-Final.pdf</w:t>
      </w:r>
      <w:r>
        <w:t>.</w:t>
      </w:r>
    </w:p>
    <w:p w14:paraId="523D4097" w14:textId="77777777" w:rsidR="00DA3EA6" w:rsidRDefault="00DA3EA6" w:rsidP="00DA3EA6">
      <w:pPr>
        <w:pStyle w:val="BodyTextMain"/>
        <w:rPr>
          <w:lang w:val="en-GB"/>
        </w:rPr>
      </w:pPr>
    </w:p>
    <w:p w14:paraId="12E3B83A" w14:textId="77777777" w:rsidR="00DA3EA6" w:rsidRPr="00C979A2" w:rsidRDefault="00DA3EA6" w:rsidP="00DA3EA6">
      <w:pPr>
        <w:pStyle w:val="BodyTextMain"/>
        <w:rPr>
          <w:lang w:val="en-GB"/>
        </w:rPr>
      </w:pPr>
    </w:p>
    <w:p w14:paraId="451F349B" w14:textId="77777777" w:rsidR="00DA3EA6" w:rsidRPr="00C979A2" w:rsidRDefault="00DA3EA6" w:rsidP="00DA3EA6">
      <w:pPr>
        <w:pStyle w:val="Casehead1"/>
        <w:jc w:val="center"/>
        <w:rPr>
          <w:lang w:val="en-GB"/>
        </w:rPr>
      </w:pPr>
      <w:r w:rsidRPr="00C979A2">
        <w:rPr>
          <w:lang w:val="en-GB"/>
        </w:rPr>
        <w:t xml:space="preserve">Exhibit 4: </w:t>
      </w:r>
      <w:r>
        <w:rPr>
          <w:lang w:val="en-GB"/>
        </w:rPr>
        <w:t>selected data on walmart inc., 2007–2019</w:t>
      </w:r>
    </w:p>
    <w:p w14:paraId="5931E63D" w14:textId="77777777" w:rsidR="00DA3EA6" w:rsidRPr="00422424" w:rsidRDefault="00DA3EA6" w:rsidP="00DA3EA6">
      <w:pPr>
        <w:pStyle w:val="BodyTextMain"/>
        <w:rPr>
          <w:lang w:val="en-GB"/>
        </w:rPr>
      </w:pPr>
    </w:p>
    <w:p w14:paraId="6A5A9A62" w14:textId="77777777" w:rsidR="00DA3EA6" w:rsidRDefault="00DA3EA6" w:rsidP="00DA3EA6">
      <w:pPr>
        <w:pStyle w:val="BodyText"/>
        <w:jc w:val="center"/>
        <w:rPr>
          <w:lang w:val="en-GB"/>
        </w:rPr>
      </w:pPr>
      <w:r w:rsidRPr="004A054E">
        <w:rPr>
          <w:noProof/>
          <w:lang w:val="en-GB" w:eastAsia="en-GB"/>
        </w:rPr>
        <w:drawing>
          <wp:inline distT="0" distB="0" distL="0" distR="0" wp14:anchorId="40294A77" wp14:editId="0BE81B2A">
            <wp:extent cx="3215640" cy="2620566"/>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2774" cy="2618230"/>
                    </a:xfrm>
                    <a:prstGeom prst="rect">
                      <a:avLst/>
                    </a:prstGeom>
                    <a:noFill/>
                    <a:ln>
                      <a:noFill/>
                    </a:ln>
                  </pic:spPr>
                </pic:pic>
              </a:graphicData>
            </a:graphic>
          </wp:inline>
        </w:drawing>
      </w:r>
      <w:r w:rsidRPr="004A054E" w:rsidDel="004A054E">
        <w:t xml:space="preserve"> </w:t>
      </w:r>
    </w:p>
    <w:p w14:paraId="30E194D8" w14:textId="77777777" w:rsidR="00DA3EA6" w:rsidRDefault="00DA3EA6" w:rsidP="00DA3EA6">
      <w:pPr>
        <w:pStyle w:val="FootnoteText1"/>
        <w:rPr>
          <w:lang w:val="en-GB"/>
        </w:rPr>
      </w:pPr>
    </w:p>
    <w:p w14:paraId="5917E3E1" w14:textId="77777777" w:rsidR="00DA3EA6" w:rsidRDefault="00DA3EA6" w:rsidP="00DA3EA6">
      <w:pPr>
        <w:pStyle w:val="FootnoteText1"/>
        <w:rPr>
          <w:lang w:val="en-GB"/>
        </w:rPr>
      </w:pPr>
      <w:r>
        <w:rPr>
          <w:lang w:val="en-GB"/>
        </w:rPr>
        <w:t xml:space="preserve">Notes: </w:t>
      </w:r>
      <w:r w:rsidRPr="00C84E18">
        <w:rPr>
          <w:lang w:val="en-GB"/>
        </w:rPr>
        <w:t>As at fiscal year</w:t>
      </w:r>
      <w:r>
        <w:rPr>
          <w:lang w:val="en-GB"/>
        </w:rPr>
        <w:t>-</w:t>
      </w:r>
      <w:r w:rsidRPr="00C84E18">
        <w:rPr>
          <w:lang w:val="en-GB"/>
        </w:rPr>
        <w:t>end, January 31</w:t>
      </w:r>
      <w:r>
        <w:rPr>
          <w:lang w:val="en-GB"/>
        </w:rPr>
        <w:t>;</w:t>
      </w:r>
      <w:r w:rsidRPr="00C84E18">
        <w:rPr>
          <w:lang w:val="en-GB"/>
        </w:rPr>
        <w:t xml:space="preserve"> EPS = earnings per share; DPS = dividends per share; Total </w:t>
      </w:r>
      <w:r>
        <w:rPr>
          <w:lang w:val="en-GB"/>
        </w:rPr>
        <w:t>R</w:t>
      </w:r>
      <w:r w:rsidRPr="00C84E18">
        <w:rPr>
          <w:lang w:val="en-GB"/>
        </w:rPr>
        <w:t>eturn = (</w:t>
      </w:r>
      <w:r>
        <w:rPr>
          <w:lang w:val="en-GB"/>
        </w:rPr>
        <w:t>D</w:t>
      </w:r>
      <w:r w:rsidRPr="00C84E18">
        <w:rPr>
          <w:lang w:val="en-GB"/>
        </w:rPr>
        <w:t xml:space="preserve">ividend + </w:t>
      </w:r>
      <w:r>
        <w:rPr>
          <w:lang w:val="en-GB"/>
        </w:rPr>
        <w:t>P</w:t>
      </w:r>
      <w:r w:rsidRPr="00C84E18">
        <w:rPr>
          <w:lang w:val="en-GB"/>
        </w:rPr>
        <w:t xml:space="preserve">rice </w:t>
      </w:r>
      <w:r>
        <w:rPr>
          <w:lang w:val="en-GB"/>
        </w:rPr>
        <w:t>C</w:t>
      </w:r>
      <w:r w:rsidRPr="00C84E18">
        <w:rPr>
          <w:lang w:val="en-GB"/>
        </w:rPr>
        <w:t>hange)</w:t>
      </w:r>
      <w:r>
        <w:rPr>
          <w:lang w:val="en-GB"/>
        </w:rPr>
        <w:t xml:space="preserve"> ÷ P</w:t>
      </w:r>
      <w:r w:rsidRPr="00C84E18">
        <w:rPr>
          <w:lang w:val="en-GB"/>
        </w:rPr>
        <w:t xml:space="preserve">revious </w:t>
      </w:r>
      <w:r>
        <w:rPr>
          <w:lang w:val="en-GB"/>
        </w:rPr>
        <w:t>P</w:t>
      </w:r>
      <w:r w:rsidRPr="00C84E18">
        <w:rPr>
          <w:lang w:val="en-GB"/>
        </w:rPr>
        <w:t>rice</w:t>
      </w:r>
      <w:r>
        <w:rPr>
          <w:lang w:val="en-GB"/>
        </w:rPr>
        <w:t>.</w:t>
      </w:r>
      <w:r w:rsidRPr="00C84E18">
        <w:rPr>
          <w:lang w:val="en-GB"/>
        </w:rPr>
        <w:t xml:space="preserve"> </w:t>
      </w:r>
    </w:p>
    <w:p w14:paraId="048E1E89" w14:textId="77777777" w:rsidR="00DA3EA6" w:rsidRDefault="00DA3EA6" w:rsidP="00DA3EA6">
      <w:pPr>
        <w:pStyle w:val="FootnoteText1"/>
        <w:rPr>
          <w:lang w:val="en-GB"/>
        </w:rPr>
      </w:pPr>
      <w:r w:rsidRPr="00C979A2">
        <w:rPr>
          <w:lang w:val="en-GB"/>
        </w:rPr>
        <w:t xml:space="preserve">Source: </w:t>
      </w:r>
      <w:r>
        <w:rPr>
          <w:lang w:val="en-GB"/>
        </w:rPr>
        <w:t>Created by the case author using d</w:t>
      </w:r>
      <w:r w:rsidRPr="00422424">
        <w:rPr>
          <w:lang w:val="en-GB"/>
        </w:rPr>
        <w:t>ividend and stock price data from</w:t>
      </w:r>
      <w:r>
        <w:rPr>
          <w:lang w:val="en-GB"/>
        </w:rPr>
        <w:t xml:space="preserve"> “Walmart Inc. (WMT),” </w:t>
      </w:r>
      <w:r w:rsidRPr="00422424">
        <w:rPr>
          <w:lang w:val="en-GB"/>
        </w:rPr>
        <w:t>Yahoo! Finance</w:t>
      </w:r>
      <w:r>
        <w:rPr>
          <w:lang w:val="en-GB"/>
        </w:rPr>
        <w:t xml:space="preserve">, accessed February 20, 2019, </w:t>
      </w:r>
      <w:r w:rsidRPr="00AE602A">
        <w:rPr>
          <w:lang w:val="en-GB"/>
        </w:rPr>
        <w:t>https://finance.yahoo.com/quote/WMT/</w:t>
      </w:r>
      <w:r>
        <w:rPr>
          <w:lang w:val="en-GB"/>
        </w:rPr>
        <w:t>; and e</w:t>
      </w:r>
      <w:r w:rsidRPr="00422424">
        <w:rPr>
          <w:lang w:val="en-GB"/>
        </w:rPr>
        <w:t>arnings data from</w:t>
      </w:r>
      <w:r>
        <w:rPr>
          <w:lang w:val="en-GB"/>
        </w:rPr>
        <w:t xml:space="preserve"> “</w:t>
      </w:r>
      <w:r w:rsidRPr="00C84E18">
        <w:rPr>
          <w:lang w:val="en-GB"/>
        </w:rPr>
        <w:t>Walmart EPS Diluted (TTM):</w:t>
      </w:r>
      <w:r>
        <w:rPr>
          <w:lang w:val="en-GB"/>
        </w:rPr>
        <w:t xml:space="preserve"> </w:t>
      </w:r>
      <w:r w:rsidRPr="00C84E18">
        <w:rPr>
          <w:lang w:val="en-GB"/>
        </w:rPr>
        <w:t>2.28 for Jan. 31, 2019</w:t>
      </w:r>
      <w:r>
        <w:rPr>
          <w:lang w:val="en-GB"/>
        </w:rPr>
        <w:t>,”</w:t>
      </w:r>
      <w:r w:rsidRPr="00C84E18">
        <w:rPr>
          <w:lang w:val="en-GB"/>
        </w:rPr>
        <w:t xml:space="preserve"> </w:t>
      </w:r>
      <w:r w:rsidRPr="00422424">
        <w:rPr>
          <w:lang w:val="en-GB"/>
        </w:rPr>
        <w:t>Y</w:t>
      </w:r>
      <w:r>
        <w:rPr>
          <w:lang w:val="en-GB"/>
        </w:rPr>
        <w:t>C</w:t>
      </w:r>
      <w:r w:rsidRPr="00422424">
        <w:rPr>
          <w:lang w:val="en-GB"/>
        </w:rPr>
        <w:t>harts</w:t>
      </w:r>
      <w:r>
        <w:rPr>
          <w:lang w:val="en-GB"/>
        </w:rPr>
        <w:t xml:space="preserve">, accessed February 20, 2019, </w:t>
      </w:r>
      <w:r w:rsidRPr="00C1758E">
        <w:rPr>
          <w:lang w:val="en-GB"/>
        </w:rPr>
        <w:t>https://ycharts.com/companies/WMT/eps_ttm</w:t>
      </w:r>
      <w:r>
        <w:rPr>
          <w:lang w:val="en-GB"/>
        </w:rPr>
        <w:t>.</w:t>
      </w:r>
    </w:p>
    <w:p w14:paraId="5B36218B" w14:textId="77777777" w:rsidR="00DA3EA6" w:rsidRPr="0013284E" w:rsidRDefault="00DA3EA6" w:rsidP="00DA3EA6">
      <w:pPr>
        <w:pStyle w:val="BodyTextMain"/>
      </w:pPr>
      <w:r w:rsidRPr="0013284E">
        <w:br w:type="page"/>
      </w:r>
    </w:p>
    <w:p w14:paraId="46B1BF0B" w14:textId="77777777" w:rsidR="00DA3EA6" w:rsidRDefault="00DA3EA6" w:rsidP="00DA3EA6">
      <w:pPr>
        <w:pStyle w:val="Casehead1"/>
        <w:jc w:val="center"/>
        <w:rPr>
          <w:lang w:val="en-GB"/>
        </w:rPr>
      </w:pPr>
      <w:r>
        <w:rPr>
          <w:lang w:val="en-GB"/>
        </w:rPr>
        <w:lastRenderedPageBreak/>
        <w:t>Exhibit 5</w:t>
      </w:r>
      <w:r w:rsidRPr="00C979A2">
        <w:rPr>
          <w:lang w:val="en-GB"/>
        </w:rPr>
        <w:t xml:space="preserve">: </w:t>
      </w:r>
      <w:r>
        <w:rPr>
          <w:lang w:val="en-GB"/>
        </w:rPr>
        <w:t>average annual returns in U.S. capital markets</w:t>
      </w:r>
    </w:p>
    <w:p w14:paraId="2BFAD1E7" w14:textId="77777777" w:rsidR="00DA3EA6" w:rsidRDefault="00DA3EA6" w:rsidP="00DA3EA6">
      <w:pPr>
        <w:pStyle w:val="Casehead1"/>
        <w:jc w:val="center"/>
        <w:rPr>
          <w:lang w:val="en-GB"/>
        </w:rPr>
      </w:pPr>
      <w:r>
        <w:rPr>
          <w:lang w:val="en-GB"/>
        </w:rPr>
        <w:t>over the period 1928–2018</w:t>
      </w:r>
    </w:p>
    <w:p w14:paraId="50535AA4" w14:textId="77777777" w:rsidR="00DA3EA6" w:rsidRDefault="00DA3EA6" w:rsidP="00DA3EA6">
      <w:pPr>
        <w:pStyle w:val="BodyTextMain"/>
        <w:rPr>
          <w:lang w:val="en-GB"/>
        </w:rPr>
      </w:pPr>
    </w:p>
    <w:p w14:paraId="28C9299C" w14:textId="77777777" w:rsidR="00DA3EA6" w:rsidRPr="0013284E" w:rsidRDefault="00DA3EA6" w:rsidP="00DA3EA6">
      <w:pPr>
        <w:pStyle w:val="Casehead1"/>
        <w:jc w:val="center"/>
        <w:rPr>
          <w:rStyle w:val="BodyTextMainChar"/>
          <w:b w:val="0"/>
        </w:rPr>
      </w:pPr>
      <w:r w:rsidRPr="00463EB4">
        <w:rPr>
          <w:noProof/>
          <w:lang w:val="en-GB" w:eastAsia="en-GB"/>
        </w:rPr>
        <w:drawing>
          <wp:inline distT="0" distB="0" distL="0" distR="0" wp14:anchorId="15646F67" wp14:editId="657DF307">
            <wp:extent cx="4087911" cy="19888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7911" cy="1988820"/>
                    </a:xfrm>
                    <a:prstGeom prst="rect">
                      <a:avLst/>
                    </a:prstGeom>
                    <a:noFill/>
                    <a:ln>
                      <a:noFill/>
                    </a:ln>
                  </pic:spPr>
                </pic:pic>
              </a:graphicData>
            </a:graphic>
          </wp:inline>
        </w:drawing>
      </w:r>
    </w:p>
    <w:p w14:paraId="484E0BF4" w14:textId="77777777" w:rsidR="00DA3EA6" w:rsidRPr="00C979A2" w:rsidRDefault="00DA3EA6" w:rsidP="00DA3EA6">
      <w:pPr>
        <w:pStyle w:val="FootnoteText1"/>
        <w:rPr>
          <w:lang w:val="en-GB"/>
        </w:rPr>
      </w:pPr>
    </w:p>
    <w:p w14:paraId="08CD4616" w14:textId="2B43DA16" w:rsidR="00F038DB" w:rsidRDefault="00DA3EA6" w:rsidP="00DA3EA6">
      <w:pPr>
        <w:pStyle w:val="FootnoteText1"/>
        <w:rPr>
          <w:lang w:val="en-GB"/>
        </w:rPr>
      </w:pPr>
      <w:r w:rsidRPr="00C979A2">
        <w:rPr>
          <w:lang w:val="en-GB"/>
        </w:rPr>
        <w:t xml:space="preserve">Source: </w:t>
      </w:r>
      <w:r>
        <w:rPr>
          <w:lang w:val="en-GB"/>
        </w:rPr>
        <w:t>Created by the case author using data from Aswath Damodaran, “</w:t>
      </w:r>
      <w:r w:rsidRPr="00E05AB6">
        <w:rPr>
          <w:lang w:val="en-GB"/>
        </w:rPr>
        <w:t>Annual Returns on Stock, T.Bonds and T.Bills: 1928</w:t>
      </w:r>
      <w:r>
        <w:rPr>
          <w:lang w:val="en-GB"/>
        </w:rPr>
        <w:t>–</w:t>
      </w:r>
      <w:r w:rsidRPr="00E05AB6">
        <w:rPr>
          <w:lang w:val="en-GB"/>
        </w:rPr>
        <w:t>Current</w:t>
      </w:r>
      <w:r>
        <w:rPr>
          <w:lang w:val="en-GB"/>
        </w:rPr>
        <w:t xml:space="preserve">,” </w:t>
      </w:r>
      <w:r w:rsidRPr="009819CA">
        <w:rPr>
          <w:i/>
          <w:lang w:val="en-GB"/>
        </w:rPr>
        <w:t>Aswath Damodaran</w:t>
      </w:r>
      <w:r>
        <w:rPr>
          <w:lang w:val="en-GB"/>
        </w:rPr>
        <w:t xml:space="preserve"> (blog), accessed February 19, 2019, </w:t>
      </w:r>
      <w:r w:rsidR="00F038DB" w:rsidRPr="00F038DB">
        <w:rPr>
          <w:lang w:val="en-GB"/>
        </w:rPr>
        <w:t>http://people.stern.nyu.edu/adamodar/New_Home</w:t>
      </w:r>
    </w:p>
    <w:p w14:paraId="752D7803" w14:textId="46067CAE" w:rsidR="00DA3EA6" w:rsidRPr="00C979A2" w:rsidRDefault="00DA3EA6" w:rsidP="00DA3EA6">
      <w:pPr>
        <w:pStyle w:val="FootnoteText1"/>
        <w:rPr>
          <w:lang w:val="en-GB"/>
        </w:rPr>
      </w:pPr>
      <w:r w:rsidRPr="00AE602A">
        <w:rPr>
          <w:lang w:val="en-GB"/>
        </w:rPr>
        <w:t>_Page/datafile/histretSP.html</w:t>
      </w:r>
      <w:r>
        <w:rPr>
          <w:lang w:val="en-GB"/>
        </w:rPr>
        <w:t xml:space="preserve">. </w:t>
      </w:r>
    </w:p>
    <w:p w14:paraId="6C620C44" w14:textId="77777777" w:rsidR="00DA3EA6" w:rsidRPr="00C979A2" w:rsidRDefault="00DA3EA6" w:rsidP="00DA3EA6">
      <w:pPr>
        <w:pStyle w:val="BodyTextMain"/>
        <w:rPr>
          <w:lang w:val="en-GB"/>
        </w:rPr>
      </w:pPr>
    </w:p>
    <w:p w14:paraId="2C183161" w14:textId="77777777" w:rsidR="00B87DC0" w:rsidRPr="00DA3EA6" w:rsidRDefault="00B87DC0" w:rsidP="00DA3EA6">
      <w:pPr>
        <w:pStyle w:val="BodyTextMain"/>
        <w:rPr>
          <w:lang w:val="en-GB"/>
        </w:rPr>
      </w:pPr>
    </w:p>
    <w:sectPr w:rsidR="00B87DC0" w:rsidRPr="00DA3EA6" w:rsidSect="00751E0B">
      <w:headerReference w:type="default" r:id="rId1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6C3F73F3" w14:textId="2B139B6C" w:rsidR="0054283E" w:rsidRDefault="0054283E" w:rsidP="0054283E">
      <w:pPr>
        <w:pStyle w:val="FootnoteText1"/>
      </w:pPr>
      <w:r>
        <w:rPr>
          <w:rStyle w:val="FootnoteReference"/>
        </w:rPr>
        <w:footnoteRef/>
      </w:r>
      <w:r>
        <w:t xml:space="preserve"> </w:t>
      </w:r>
      <w:r w:rsidRPr="00AE602A">
        <w:t>This case has been written on the basis of published sources only. Consequently, the interpretation and perspectives presented in this case are not necessarily those of Walmart Inc. or any of its employees.</w:t>
      </w:r>
    </w:p>
  </w:footnote>
  <w:footnote w:id="2">
    <w:p w14:paraId="7641F6CF" w14:textId="16BD56B8" w:rsidR="00F038DB" w:rsidRDefault="00DA3EA6" w:rsidP="00DA3EA6">
      <w:pPr>
        <w:pStyle w:val="FootnoteText"/>
        <w:jc w:val="both"/>
        <w:rPr>
          <w:rFonts w:ascii="Arial" w:hAnsi="Arial" w:cs="Arial"/>
          <w:sz w:val="17"/>
          <w:szCs w:val="17"/>
        </w:rPr>
      </w:pPr>
      <w:r w:rsidRPr="00AE602A">
        <w:rPr>
          <w:rStyle w:val="FootnoteReference"/>
          <w:rFonts w:ascii="Arial" w:hAnsi="Arial" w:cs="Arial"/>
          <w:sz w:val="17"/>
          <w:szCs w:val="17"/>
        </w:rPr>
        <w:footnoteRef/>
      </w:r>
      <w:r>
        <w:rPr>
          <w:rFonts w:ascii="Arial" w:hAnsi="Arial" w:cs="Arial"/>
          <w:sz w:val="17"/>
          <w:szCs w:val="17"/>
        </w:rPr>
        <w:t xml:space="preserve"> Walmart Inc., </w:t>
      </w:r>
      <w:r w:rsidRPr="006B1BC6">
        <w:rPr>
          <w:rFonts w:ascii="Arial" w:hAnsi="Arial" w:cs="Arial"/>
          <w:i/>
          <w:sz w:val="17"/>
          <w:szCs w:val="17"/>
        </w:rPr>
        <w:t>2019 Annual Report</w:t>
      </w:r>
      <w:r>
        <w:rPr>
          <w:rFonts w:ascii="Arial" w:hAnsi="Arial" w:cs="Arial"/>
          <w:sz w:val="17"/>
          <w:szCs w:val="17"/>
        </w:rPr>
        <w:t xml:space="preserve">, 7, accessed April 30, 2019, </w:t>
      </w:r>
      <w:r w:rsidR="00F038DB" w:rsidRPr="00F038DB">
        <w:rPr>
          <w:rFonts w:ascii="Arial" w:hAnsi="Arial" w:cs="Arial"/>
          <w:sz w:val="17"/>
          <w:szCs w:val="17"/>
        </w:rPr>
        <w:t>https://s2.q4cdn.com/056532643/files/doc_financials/2019/</w:t>
      </w:r>
    </w:p>
    <w:p w14:paraId="670A83CA" w14:textId="5BA66174" w:rsidR="00DA3EA6" w:rsidRPr="00AE602A" w:rsidRDefault="00DA3EA6" w:rsidP="00DA3EA6">
      <w:pPr>
        <w:pStyle w:val="FootnoteText"/>
        <w:jc w:val="both"/>
        <w:rPr>
          <w:rFonts w:ascii="Arial" w:hAnsi="Arial" w:cs="Arial"/>
          <w:sz w:val="17"/>
          <w:szCs w:val="17"/>
        </w:rPr>
      </w:pPr>
      <w:r w:rsidRPr="00702671">
        <w:rPr>
          <w:rFonts w:ascii="Arial" w:hAnsi="Arial" w:cs="Arial"/>
          <w:sz w:val="17"/>
          <w:szCs w:val="17"/>
        </w:rPr>
        <w:t>annual/Walmart-2019-AR-Final.pdf</w:t>
      </w:r>
      <w:r>
        <w:rPr>
          <w:rFonts w:ascii="Arial" w:hAnsi="Arial" w:cs="Arial"/>
          <w:sz w:val="17"/>
          <w:szCs w:val="17"/>
        </w:rPr>
        <w:t>.</w:t>
      </w:r>
    </w:p>
  </w:footnote>
  <w:footnote w:id="3">
    <w:p w14:paraId="196EC390" w14:textId="77777777" w:rsidR="00DA3EA6" w:rsidRPr="0013284E" w:rsidRDefault="00DA3EA6" w:rsidP="00DA3EA6">
      <w:r w:rsidRPr="00AE602A">
        <w:rPr>
          <w:rStyle w:val="FootnoteReference"/>
          <w:rFonts w:ascii="Arial" w:hAnsi="Arial" w:cs="Arial"/>
          <w:sz w:val="17"/>
          <w:szCs w:val="17"/>
        </w:rPr>
        <w:footnoteRef/>
      </w:r>
      <w:r w:rsidRPr="00AE602A">
        <w:rPr>
          <w:rFonts w:ascii="Arial" w:hAnsi="Arial" w:cs="Arial"/>
          <w:sz w:val="17"/>
          <w:szCs w:val="17"/>
        </w:rPr>
        <w:t xml:space="preserve"> </w:t>
      </w:r>
      <w:r>
        <w:rPr>
          <w:rFonts w:ascii="Arial" w:hAnsi="Arial" w:cs="Arial"/>
          <w:sz w:val="17"/>
          <w:szCs w:val="17"/>
        </w:rPr>
        <w:t>Ibid</w:t>
      </w:r>
      <w:r w:rsidRPr="000426FE">
        <w:rPr>
          <w:rFonts w:ascii="Arial" w:hAnsi="Arial" w:cs="Arial"/>
          <w:sz w:val="17"/>
          <w:szCs w:val="17"/>
        </w:rPr>
        <w:t>.</w:t>
      </w:r>
    </w:p>
  </w:footnote>
  <w:footnote w:id="4">
    <w:p w14:paraId="4951235C" w14:textId="77777777" w:rsidR="00DA3EA6" w:rsidRPr="00AE602A" w:rsidRDefault="00DA3EA6" w:rsidP="00DA3EA6">
      <w:pPr>
        <w:pStyle w:val="FootnoteText"/>
        <w:jc w:val="both"/>
        <w:rPr>
          <w:rFonts w:ascii="Arial" w:hAnsi="Arial" w:cs="Arial"/>
          <w:sz w:val="17"/>
          <w:szCs w:val="17"/>
        </w:rPr>
      </w:pPr>
      <w:r w:rsidRPr="00AE602A">
        <w:rPr>
          <w:rStyle w:val="FootnoteReference"/>
          <w:rFonts w:ascii="Arial" w:hAnsi="Arial" w:cs="Arial"/>
          <w:sz w:val="17"/>
          <w:szCs w:val="17"/>
        </w:rPr>
        <w:footnoteRef/>
      </w:r>
      <w:r w:rsidRPr="00AE602A">
        <w:rPr>
          <w:rFonts w:ascii="Arial" w:hAnsi="Arial" w:cs="Arial"/>
          <w:sz w:val="17"/>
          <w:szCs w:val="17"/>
        </w:rPr>
        <w:t xml:space="preserve"> </w:t>
      </w:r>
      <w:r>
        <w:rPr>
          <w:rFonts w:ascii="Arial" w:hAnsi="Arial" w:cs="Arial"/>
          <w:sz w:val="17"/>
          <w:szCs w:val="17"/>
        </w:rPr>
        <w:t>Ibid.</w:t>
      </w:r>
    </w:p>
  </w:footnote>
  <w:footnote w:id="5">
    <w:p w14:paraId="48C6552A" w14:textId="63CFAA15" w:rsidR="00DA3EA6" w:rsidRPr="00AE602A" w:rsidRDefault="00DA3EA6" w:rsidP="00DA3EA6">
      <w:pPr>
        <w:pStyle w:val="FootnoteText"/>
        <w:jc w:val="both"/>
        <w:rPr>
          <w:rFonts w:ascii="Arial" w:hAnsi="Arial" w:cs="Arial"/>
          <w:sz w:val="17"/>
          <w:szCs w:val="17"/>
        </w:rPr>
      </w:pPr>
      <w:r w:rsidRPr="00AE602A">
        <w:rPr>
          <w:rStyle w:val="FootnoteReference"/>
          <w:rFonts w:ascii="Arial" w:hAnsi="Arial" w:cs="Arial"/>
          <w:sz w:val="17"/>
          <w:szCs w:val="17"/>
        </w:rPr>
        <w:footnoteRef/>
      </w:r>
      <w:r w:rsidRPr="00AE602A">
        <w:rPr>
          <w:rFonts w:ascii="Arial" w:hAnsi="Arial" w:cs="Arial"/>
          <w:sz w:val="17"/>
          <w:szCs w:val="17"/>
        </w:rPr>
        <w:t xml:space="preserve"> </w:t>
      </w:r>
      <w:r>
        <w:rPr>
          <w:rFonts w:ascii="Arial" w:hAnsi="Arial" w:cs="Arial"/>
          <w:sz w:val="17"/>
          <w:szCs w:val="17"/>
        </w:rPr>
        <w:t>Ibid., 33</w:t>
      </w:r>
      <w:r w:rsidR="00F038DB">
        <w:rPr>
          <w:rFonts w:ascii="Arial" w:hAnsi="Arial" w:cs="Arial"/>
          <w:sz w:val="17"/>
          <w:szCs w:val="17"/>
        </w:rPr>
        <w:t>; All currency in US dol</w:t>
      </w:r>
      <w:r w:rsidR="005921C3">
        <w:rPr>
          <w:rFonts w:ascii="Arial" w:hAnsi="Arial" w:cs="Arial"/>
          <w:sz w:val="17"/>
          <w:szCs w:val="17"/>
        </w:rPr>
        <w:t>l</w:t>
      </w:r>
      <w:r w:rsidR="00F038DB">
        <w:rPr>
          <w:rFonts w:ascii="Arial" w:hAnsi="Arial" w:cs="Arial"/>
          <w:sz w:val="17"/>
          <w:szCs w:val="17"/>
        </w:rPr>
        <w:t>ars.</w:t>
      </w:r>
    </w:p>
  </w:footnote>
  <w:footnote w:id="6">
    <w:p w14:paraId="7BBE16CD" w14:textId="72F6A3A3" w:rsidR="00DA3EA6" w:rsidRPr="00AE602A" w:rsidRDefault="00DA3EA6" w:rsidP="00DA3EA6">
      <w:pPr>
        <w:pStyle w:val="FootnoteText"/>
        <w:jc w:val="both"/>
        <w:rPr>
          <w:rFonts w:ascii="Arial" w:hAnsi="Arial" w:cs="Arial"/>
          <w:sz w:val="17"/>
          <w:szCs w:val="17"/>
        </w:rPr>
      </w:pPr>
      <w:r w:rsidRPr="00AE602A">
        <w:rPr>
          <w:rStyle w:val="FootnoteReference"/>
          <w:rFonts w:ascii="Arial" w:hAnsi="Arial" w:cs="Arial"/>
          <w:sz w:val="17"/>
          <w:szCs w:val="17"/>
        </w:rPr>
        <w:footnoteRef/>
      </w:r>
      <w:r w:rsidRPr="00AE602A">
        <w:rPr>
          <w:rFonts w:ascii="Arial" w:hAnsi="Arial" w:cs="Arial"/>
          <w:sz w:val="17"/>
          <w:szCs w:val="17"/>
        </w:rPr>
        <w:t xml:space="preserve"> U.S. Department of Treasury</w:t>
      </w:r>
      <w:r>
        <w:rPr>
          <w:rFonts w:ascii="Arial" w:hAnsi="Arial" w:cs="Arial"/>
          <w:sz w:val="17"/>
          <w:szCs w:val="17"/>
        </w:rPr>
        <w:t>,</w:t>
      </w:r>
      <w:r w:rsidRPr="00AE602A">
        <w:rPr>
          <w:rFonts w:ascii="Arial" w:hAnsi="Arial" w:cs="Arial"/>
          <w:sz w:val="17"/>
          <w:szCs w:val="17"/>
        </w:rPr>
        <w:t xml:space="preserve"> </w:t>
      </w:r>
      <w:r>
        <w:rPr>
          <w:rFonts w:ascii="Arial" w:hAnsi="Arial" w:cs="Arial"/>
          <w:sz w:val="17"/>
          <w:szCs w:val="17"/>
        </w:rPr>
        <w:t xml:space="preserve">“Resource Center: </w:t>
      </w:r>
      <w:r w:rsidRPr="00421E7F">
        <w:rPr>
          <w:rFonts w:ascii="Arial" w:hAnsi="Arial" w:cs="Arial"/>
          <w:sz w:val="17"/>
          <w:szCs w:val="17"/>
        </w:rPr>
        <w:t>Daily Treasury Yield Curve Rates</w:t>
      </w:r>
      <w:r>
        <w:rPr>
          <w:rFonts w:ascii="Arial" w:hAnsi="Arial" w:cs="Arial"/>
          <w:sz w:val="17"/>
          <w:szCs w:val="17"/>
        </w:rPr>
        <w:t xml:space="preserve">,” </w:t>
      </w:r>
      <w:r w:rsidRPr="00AE602A">
        <w:rPr>
          <w:rFonts w:ascii="Arial" w:hAnsi="Arial" w:cs="Arial"/>
          <w:sz w:val="17"/>
          <w:szCs w:val="17"/>
        </w:rPr>
        <w:t>accessed February 19, 2019</w:t>
      </w:r>
      <w:r>
        <w:rPr>
          <w:rFonts w:ascii="Arial" w:hAnsi="Arial" w:cs="Arial"/>
          <w:sz w:val="17"/>
          <w:szCs w:val="17"/>
        </w:rPr>
        <w:t xml:space="preserve">, </w:t>
      </w:r>
      <w:r w:rsidRPr="00AE602A">
        <w:rPr>
          <w:rFonts w:ascii="Arial" w:hAnsi="Arial" w:cs="Arial"/>
          <w:sz w:val="17"/>
          <w:szCs w:val="17"/>
        </w:rPr>
        <w:t>www.treasury.gov/resource-center/data-chart-center/interest-rates/Pages/TextView.aspx?data=yield.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1B528259"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921C3">
      <w:rPr>
        <w:rFonts w:ascii="Arial" w:hAnsi="Arial"/>
        <w:b/>
        <w:noProof/>
      </w:rPr>
      <w:t>4</w:t>
    </w:r>
    <w:r>
      <w:rPr>
        <w:rFonts w:ascii="Arial" w:hAnsi="Arial"/>
        <w:b/>
      </w:rPr>
      <w:fldChar w:fldCharType="end"/>
    </w:r>
    <w:r>
      <w:rPr>
        <w:rFonts w:ascii="Arial" w:hAnsi="Arial"/>
        <w:b/>
      </w:rPr>
      <w:tab/>
    </w:r>
    <w:r w:rsidR="00DA3EA6">
      <w:rPr>
        <w:rFonts w:ascii="Arial" w:hAnsi="Arial"/>
        <w:b/>
      </w:rPr>
      <w:t>9B19N011</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4283E"/>
    <w:rsid w:val="005528CB"/>
    <w:rsid w:val="00566771"/>
    <w:rsid w:val="00581E2E"/>
    <w:rsid w:val="00584F15"/>
    <w:rsid w:val="005921C3"/>
    <w:rsid w:val="0059514B"/>
    <w:rsid w:val="005A1B0F"/>
    <w:rsid w:val="005B4CE6"/>
    <w:rsid w:val="005B5EFE"/>
    <w:rsid w:val="006163F7"/>
    <w:rsid w:val="00627C63"/>
    <w:rsid w:val="0063350B"/>
    <w:rsid w:val="00652606"/>
    <w:rsid w:val="006946EE"/>
    <w:rsid w:val="006A58A9"/>
    <w:rsid w:val="006A606D"/>
    <w:rsid w:val="006A72EA"/>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3EA6"/>
    <w:rsid w:val="00DA6095"/>
    <w:rsid w:val="00DB42E7"/>
    <w:rsid w:val="00DC09D8"/>
    <w:rsid w:val="00DE01A6"/>
    <w:rsid w:val="00DE7A98"/>
    <w:rsid w:val="00DF32C2"/>
    <w:rsid w:val="00E471A7"/>
    <w:rsid w:val="00E635CF"/>
    <w:rsid w:val="00E66A57"/>
    <w:rsid w:val="00EB1E3B"/>
    <w:rsid w:val="00EC6E0A"/>
    <w:rsid w:val="00ED4E18"/>
    <w:rsid w:val="00ED7922"/>
    <w:rsid w:val="00EE02C4"/>
    <w:rsid w:val="00EE1F37"/>
    <w:rsid w:val="00F0159C"/>
    <w:rsid w:val="00F038DB"/>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CB00B-F7B2-42B3-86A7-B3DABF6D0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7</cp:revision>
  <cp:lastPrinted>2015-03-04T20:34:00Z</cp:lastPrinted>
  <dcterms:created xsi:type="dcterms:W3CDTF">2019-05-15T14:21:00Z</dcterms:created>
  <dcterms:modified xsi:type="dcterms:W3CDTF">2019-05-17T12:54:00Z</dcterms:modified>
</cp:coreProperties>
</file>