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58513F" w:rsidRPr="00CB0BBF" w14:paraId="36853939" w14:textId="77777777" w:rsidTr="00B52381">
        <w:tc>
          <w:tcPr>
            <w:tcW w:w="4788" w:type="dxa"/>
          </w:tcPr>
          <w:p w14:paraId="49FB2F0C" w14:textId="77777777" w:rsidR="0058513F" w:rsidRPr="00CB0BBF" w:rsidRDefault="0058513F" w:rsidP="00B52381">
            <w:pPr>
              <w:tabs>
                <w:tab w:val="left" w:pos="-1440"/>
                <w:tab w:val="left" w:pos="-720"/>
                <w:tab w:val="left" w:pos="1"/>
              </w:tabs>
              <w:jc w:val="both"/>
              <w:rPr>
                <w:rFonts w:ascii="Arial" w:hAnsi="Arial"/>
                <w:b/>
                <w:sz w:val="24"/>
              </w:rPr>
            </w:pPr>
            <w:r w:rsidRPr="00CB0BBF">
              <w:rPr>
                <w:rFonts w:ascii="Arial" w:hAnsi="Arial"/>
                <w:b/>
                <w:noProof/>
                <w:sz w:val="24"/>
                <w:lang w:val="en-CA" w:eastAsia="en-CA"/>
              </w:rPr>
              <w:drawing>
                <wp:inline distT="0" distB="0" distL="0" distR="0" wp14:anchorId="436BF6A0" wp14:editId="1FE1313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448C39D" w14:textId="77777777" w:rsidR="0058513F" w:rsidRPr="00CB0BBF" w:rsidRDefault="0058513F" w:rsidP="00B52381">
            <w:pPr>
              <w:tabs>
                <w:tab w:val="left" w:pos="-1440"/>
                <w:tab w:val="left" w:pos="-720"/>
                <w:tab w:val="left" w:pos="1"/>
              </w:tabs>
              <w:jc w:val="both"/>
              <w:rPr>
                <w:rFonts w:ascii="Arial" w:hAnsi="Arial"/>
                <w:b/>
                <w:sz w:val="24"/>
              </w:rPr>
            </w:pPr>
            <w:r w:rsidRPr="00CB0BBF">
              <w:rPr>
                <w:rFonts w:ascii="Arial" w:hAnsi="Arial"/>
                <w:b/>
                <w:noProof/>
                <w:sz w:val="24"/>
                <w:lang w:val="en-CA" w:eastAsia="en-CA"/>
              </w:rPr>
              <w:drawing>
                <wp:anchor distT="0" distB="0" distL="114300" distR="114300" simplePos="0" relativeHeight="251659264" behindDoc="1" locked="0" layoutInCell="1" allowOverlap="1" wp14:anchorId="1D29E3B3" wp14:editId="6B10FFE6">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FF11BB8" w14:textId="77777777" w:rsidR="0058513F" w:rsidRPr="00CB0BBF" w:rsidRDefault="0058513F" w:rsidP="0058513F">
      <w:pPr>
        <w:pBdr>
          <w:bottom w:val="single" w:sz="18" w:space="1" w:color="auto"/>
        </w:pBdr>
        <w:tabs>
          <w:tab w:val="left" w:pos="-1440"/>
          <w:tab w:val="left" w:pos="-720"/>
          <w:tab w:val="left" w:pos="1"/>
        </w:tabs>
        <w:jc w:val="both"/>
        <w:rPr>
          <w:rFonts w:ascii="Arial" w:hAnsi="Arial"/>
          <w:b/>
          <w:sz w:val="2"/>
          <w:szCs w:val="2"/>
        </w:rPr>
      </w:pPr>
    </w:p>
    <w:p w14:paraId="4FC13DC8" w14:textId="2E70A616" w:rsidR="0058513F" w:rsidRPr="00CB0BBF" w:rsidRDefault="006866DA" w:rsidP="0058513F">
      <w:pPr>
        <w:pStyle w:val="ProductNumber"/>
      </w:pPr>
      <w:r>
        <w:t>9B19N019</w:t>
      </w:r>
    </w:p>
    <w:p w14:paraId="64CB1563" w14:textId="57CDABE6" w:rsidR="0058513F" w:rsidRPr="00CB4081" w:rsidRDefault="0058513F" w:rsidP="0058513F">
      <w:pPr>
        <w:jc w:val="right"/>
        <w:rPr>
          <w:rFonts w:ascii="Arial" w:hAnsi="Arial"/>
          <w:b/>
          <w:sz w:val="26"/>
          <w:szCs w:val="28"/>
        </w:rPr>
      </w:pPr>
    </w:p>
    <w:p w14:paraId="08487BDD" w14:textId="77777777" w:rsidR="006866DA" w:rsidRPr="00CB4081" w:rsidRDefault="006866DA" w:rsidP="0058513F">
      <w:pPr>
        <w:jc w:val="right"/>
        <w:rPr>
          <w:rFonts w:ascii="Arial" w:hAnsi="Arial"/>
          <w:b/>
          <w:sz w:val="26"/>
          <w:szCs w:val="28"/>
        </w:rPr>
      </w:pPr>
    </w:p>
    <w:p w14:paraId="4A1A6D27" w14:textId="24847E75" w:rsidR="00C93FAD" w:rsidRPr="00CB0BBF" w:rsidRDefault="00233F99" w:rsidP="00A42D24">
      <w:pPr>
        <w:pStyle w:val="CaseTitle"/>
        <w:spacing w:after="0" w:line="240" w:lineRule="auto"/>
        <w:jc w:val="center"/>
      </w:pPr>
      <w:r w:rsidRPr="00CB0BBF">
        <w:t>HTL International</w:t>
      </w:r>
      <w:r w:rsidR="0085053B" w:rsidRPr="00CB0BBF">
        <w:t xml:space="preserve">: </w:t>
      </w:r>
      <w:r w:rsidR="008B66A6">
        <w:t xml:space="preserve">A </w:t>
      </w:r>
      <w:r w:rsidR="00B15CF8" w:rsidRPr="00CB0BBF">
        <w:t xml:space="preserve">buyout offer </w:t>
      </w:r>
      <w:r w:rsidR="003C2C83" w:rsidRPr="00CB0BBF">
        <w:t>with a profit guarantee</w:t>
      </w:r>
      <w:r w:rsidR="00C93FAD" w:rsidRPr="00CB0BBF">
        <w:rPr>
          <w:rStyle w:val="EndnoteReference"/>
        </w:rPr>
        <w:endnoteReference w:id="1"/>
      </w:r>
      <w:r w:rsidR="00C93FAD" w:rsidRPr="00CB0BBF">
        <w:t xml:space="preserve"> </w:t>
      </w:r>
    </w:p>
    <w:p w14:paraId="72DA3C3E" w14:textId="77777777" w:rsidR="00C93FAD" w:rsidRPr="00CB0BBF" w:rsidRDefault="00C93FAD" w:rsidP="00DD7172">
      <w:pPr>
        <w:pStyle w:val="CaseTitle"/>
        <w:spacing w:after="0" w:line="240" w:lineRule="auto"/>
        <w:rPr>
          <w:sz w:val="20"/>
          <w:szCs w:val="20"/>
        </w:rPr>
      </w:pPr>
    </w:p>
    <w:p w14:paraId="50E86F0F" w14:textId="77777777" w:rsidR="00C93FAD" w:rsidRPr="00CB0BBF" w:rsidRDefault="00C93FAD" w:rsidP="00013360">
      <w:pPr>
        <w:pStyle w:val="CaseTitle"/>
        <w:spacing w:after="0" w:line="240" w:lineRule="auto"/>
        <w:rPr>
          <w:sz w:val="20"/>
          <w:szCs w:val="20"/>
        </w:rPr>
      </w:pPr>
    </w:p>
    <w:p w14:paraId="150CA647" w14:textId="6450AC05" w:rsidR="00C93FAD" w:rsidRPr="00CB0BBF" w:rsidRDefault="00C93FAD" w:rsidP="00F04626">
      <w:pPr>
        <w:pStyle w:val="StyleCopyrightStatementAfter0ptBottomSinglesolidline1"/>
      </w:pPr>
      <w:r w:rsidRPr="00CB0BBF">
        <w:t>Ruth S.</w:t>
      </w:r>
      <w:r>
        <w:t xml:space="preserve"> </w:t>
      </w:r>
      <w:r w:rsidRPr="00CB0BBF">
        <w:t xml:space="preserve">K. Tan, Chee Kiong Chng, Zsuzsa R. </w:t>
      </w:r>
      <w:proofErr w:type="spellStart"/>
      <w:r w:rsidRPr="00CB0BBF">
        <w:t>Huszár</w:t>
      </w:r>
      <w:proofErr w:type="spellEnd"/>
      <w:r w:rsidRPr="00CB0BBF">
        <w:t xml:space="preserve">, and Weina Zhang wrote this case solely to provide material for class discussion. The </w:t>
      </w:r>
      <w:r>
        <w:t>authors do</w:t>
      </w:r>
      <w:r w:rsidRPr="00CB0BBF">
        <w:t xml:space="preserve"> not intend to illustrate either effective or ineffective handling of a managerial situation. The </w:t>
      </w:r>
      <w:r>
        <w:t>authors</w:t>
      </w:r>
      <w:r w:rsidRPr="00CB0BBF">
        <w:t xml:space="preserve"> may have disguised certain names and other identifying information to protect confidentiality.</w:t>
      </w:r>
    </w:p>
    <w:p w14:paraId="2153B17C" w14:textId="77777777" w:rsidR="00C93FAD" w:rsidRPr="0001280C" w:rsidRDefault="00C93FAD" w:rsidP="00F04626">
      <w:pPr>
        <w:pStyle w:val="StyleCopyrightStatementAfter0ptBottomSinglesolidline1"/>
        <w:rPr>
          <w:sz w:val="14"/>
        </w:rPr>
      </w:pPr>
    </w:p>
    <w:p w14:paraId="22CCA4A9" w14:textId="57DF783A" w:rsidR="00C93FAD" w:rsidRPr="00CB0BBF" w:rsidRDefault="00C93FAD" w:rsidP="00F04626">
      <w:pPr>
        <w:jc w:val="both"/>
        <w:rPr>
          <w:rFonts w:ascii="Arial" w:hAnsi="Arial" w:cs="Arial"/>
          <w:i/>
          <w:iCs/>
          <w:sz w:val="16"/>
          <w:szCs w:val="16"/>
        </w:rPr>
      </w:pPr>
      <w:r w:rsidRPr="00CB0BBF">
        <w:rPr>
          <w:rFonts w:ascii="Arial" w:hAnsi="Arial" w:cs="Arial"/>
          <w:i/>
          <w:iCs/>
          <w:sz w:val="16"/>
          <w:szCs w:val="16"/>
        </w:rPr>
        <w:t>This publication may not be transmitted, photocopied, digitized</w:t>
      </w:r>
      <w:r>
        <w:rPr>
          <w:rFonts w:ascii="Arial" w:hAnsi="Arial" w:cs="Arial"/>
          <w:i/>
          <w:iCs/>
          <w:sz w:val="16"/>
          <w:szCs w:val="16"/>
        </w:rPr>
        <w:t>,</w:t>
      </w:r>
      <w:r w:rsidRPr="00CB0BBF">
        <w:rPr>
          <w:rFonts w:ascii="Arial" w:hAnsi="Arial" w:cs="Arial"/>
          <w:i/>
          <w:iCs/>
          <w:sz w:val="16"/>
          <w:szCs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B0BBF">
          <w:rPr>
            <w:rFonts w:ascii="Arial" w:hAnsi="Arial" w:cs="Arial"/>
            <w:i/>
            <w:iCs/>
            <w:sz w:val="16"/>
            <w:szCs w:val="16"/>
          </w:rPr>
          <w:t>cases@ivey.ca</w:t>
        </w:r>
      </w:hyperlink>
      <w:r w:rsidRPr="00CB0BBF">
        <w:rPr>
          <w:rFonts w:ascii="Arial" w:hAnsi="Arial" w:cs="Arial"/>
          <w:i/>
          <w:iCs/>
          <w:sz w:val="16"/>
          <w:szCs w:val="16"/>
        </w:rPr>
        <w:t xml:space="preserve">; </w:t>
      </w:r>
      <w:hyperlink r:id="rId11" w:history="1">
        <w:r w:rsidRPr="00CB0BBF">
          <w:rPr>
            <w:rFonts w:ascii="Arial" w:hAnsi="Arial" w:cs="Arial"/>
            <w:i/>
            <w:iCs/>
            <w:sz w:val="16"/>
            <w:szCs w:val="16"/>
          </w:rPr>
          <w:t>www.iveycases.com</w:t>
        </w:r>
      </w:hyperlink>
      <w:r w:rsidRPr="00CB0BBF">
        <w:rPr>
          <w:rFonts w:ascii="Arial" w:hAnsi="Arial" w:cs="Arial"/>
          <w:i/>
          <w:iCs/>
          <w:sz w:val="16"/>
          <w:szCs w:val="16"/>
        </w:rPr>
        <w:t>.</w:t>
      </w:r>
    </w:p>
    <w:p w14:paraId="1FD5AD3B" w14:textId="77777777" w:rsidR="00C93FAD" w:rsidRPr="00CB0BBF" w:rsidRDefault="00C93FAD" w:rsidP="00F04626">
      <w:pPr>
        <w:pStyle w:val="StyleCopyrightStatementAfter0ptBottomSinglesolidline1"/>
        <w:pBdr>
          <w:top w:val="none" w:sz="0" w:space="0" w:color="auto"/>
        </w:pBdr>
      </w:pPr>
    </w:p>
    <w:p w14:paraId="63636EFF" w14:textId="2ED6ADFA" w:rsidR="00C93FAD" w:rsidRPr="00CB0BBF" w:rsidRDefault="00C93FAD" w:rsidP="00F04626">
      <w:pPr>
        <w:pStyle w:val="StyleStyleCopyrightStatementAfter0ptBottomSinglesolid"/>
      </w:pPr>
      <w:r w:rsidRPr="00CB0BBF">
        <w:t>Copyright © 2019, National University of Singapore and Ivey School of Business Foundation</w:t>
      </w:r>
      <w:r w:rsidRPr="00CB0BBF">
        <w:tab/>
        <w:t>Version: 2019-</w:t>
      </w:r>
      <w:r w:rsidR="00604F7E">
        <w:t>09-2</w:t>
      </w:r>
      <w:r w:rsidR="007A7EEC">
        <w:t>7</w:t>
      </w:r>
    </w:p>
    <w:p w14:paraId="78A6202C" w14:textId="77777777" w:rsidR="00C93FAD" w:rsidRPr="001A638B" w:rsidRDefault="00C93FAD" w:rsidP="0001280C">
      <w:pPr>
        <w:pStyle w:val="StyleCopyrightStatementAfter0ptBottomSinglesolidline1"/>
        <w:rPr>
          <w:rFonts w:ascii="Times New Roman" w:hAnsi="Times New Roman"/>
          <w:sz w:val="14"/>
        </w:rPr>
      </w:pPr>
    </w:p>
    <w:p w14:paraId="1C26FA80" w14:textId="77777777" w:rsidR="00C93FAD" w:rsidRPr="001A638B" w:rsidRDefault="00C93FAD" w:rsidP="0001280C">
      <w:pPr>
        <w:pStyle w:val="StyleCopyrightStatementAfter0ptBottomSinglesolidline1"/>
        <w:rPr>
          <w:rFonts w:ascii="Times New Roman" w:hAnsi="Times New Roman"/>
          <w:sz w:val="14"/>
        </w:rPr>
      </w:pPr>
    </w:p>
    <w:p w14:paraId="6AC6099E" w14:textId="6DA6469E" w:rsidR="00C93FAD" w:rsidRPr="00CB0BBF" w:rsidRDefault="00C93FAD" w:rsidP="001A0458">
      <w:pPr>
        <w:pStyle w:val="BodyTextMain"/>
        <w:rPr>
          <w:lang w:eastAsia="en-SG"/>
        </w:rPr>
      </w:pPr>
      <w:r w:rsidRPr="00CB0BBF">
        <w:t xml:space="preserve">Founded in 1976, HTL International Holdings Ltd (HTL) was a furniture company with a global presence in over 52 countries. It was listed on the </w:t>
      </w:r>
      <w:bookmarkStart w:id="0" w:name="_Hlk19724610"/>
      <w:r w:rsidRPr="00CB0BBF">
        <w:t>Singapore Exchange (SGX)</w:t>
      </w:r>
      <w:bookmarkEnd w:id="0"/>
      <w:r w:rsidRPr="00CB0BBF">
        <w:t>.</w:t>
      </w:r>
      <w:r w:rsidRPr="00CB0BBF">
        <w:rPr>
          <w:rStyle w:val="EndnoteReference"/>
        </w:rPr>
        <w:endnoteReference w:id="2"/>
      </w:r>
      <w:r w:rsidRPr="00CB0BBF">
        <w:t xml:space="preserve"> On February 24, 2016, after months of discussions, HTL announced that it had entered into an agreement with </w:t>
      </w:r>
      <w:bookmarkStart w:id="1" w:name="_Hlk19724763"/>
      <w:r w:rsidRPr="00CB0BBF">
        <w:t xml:space="preserve">Guangdong </w:t>
      </w:r>
      <w:proofErr w:type="spellStart"/>
      <w:r w:rsidRPr="00CB0BBF">
        <w:t>Yihua</w:t>
      </w:r>
      <w:proofErr w:type="spellEnd"/>
      <w:r w:rsidRPr="00CB0BBF">
        <w:t xml:space="preserve"> Timber Industry </w:t>
      </w:r>
      <w:r>
        <w:t>Co.</w:t>
      </w:r>
      <w:r w:rsidRPr="00CB0BBF">
        <w:t xml:space="preserve"> Ltd (</w:t>
      </w:r>
      <w:proofErr w:type="spellStart"/>
      <w:r w:rsidRPr="00CB0BBF">
        <w:t>Yihua</w:t>
      </w:r>
      <w:proofErr w:type="spellEnd"/>
      <w:r w:rsidRPr="00CB0BBF">
        <w:t>)</w:t>
      </w:r>
      <w:bookmarkEnd w:id="1"/>
      <w:r w:rsidRPr="00CB0BBF">
        <w:t xml:space="preserve">, which was listed on the Shanghai Stock Exchange. According to the agreement, </w:t>
      </w:r>
      <w:proofErr w:type="spellStart"/>
      <w:r w:rsidRPr="00CB0BBF">
        <w:t>Yihua</w:t>
      </w:r>
      <w:proofErr w:type="spellEnd"/>
      <w:r w:rsidRPr="00CB0BBF">
        <w:t xml:space="preserve"> would pay SG$1.00</w:t>
      </w:r>
      <w:r w:rsidRPr="00CB0BBF">
        <w:rPr>
          <w:vertAlign w:val="superscript"/>
        </w:rPr>
        <w:endnoteReference w:id="3"/>
      </w:r>
      <w:r w:rsidRPr="00CB0BBF">
        <w:t xml:space="preserve"> for each share of HTL.</w:t>
      </w:r>
      <w:r w:rsidRPr="00CB0BBF">
        <w:rPr>
          <w:rStyle w:val="EndnoteReference"/>
        </w:rPr>
        <w:endnoteReference w:id="4"/>
      </w:r>
      <w:r w:rsidRPr="00CB0BBF">
        <w:t xml:space="preserve"> However, the agreement required</w:t>
      </w:r>
      <w:r w:rsidRPr="00CB0BBF">
        <w:rPr>
          <w:lang w:eastAsia="en-SG"/>
        </w:rPr>
        <w:t xml:space="preserve"> that HTL meet certain profit targets in each of the next three years. In an unusual arrangement, </w:t>
      </w:r>
      <w:bookmarkStart w:id="2" w:name="_Hlk19725018"/>
      <w:r w:rsidRPr="00CB0BBF">
        <w:rPr>
          <w:lang w:eastAsia="en-SG"/>
        </w:rPr>
        <w:t xml:space="preserve">BEM Holdings </w:t>
      </w:r>
      <w:r>
        <w:rPr>
          <w:lang w:eastAsia="en-SG"/>
        </w:rPr>
        <w:t>Pte</w:t>
      </w:r>
      <w:r w:rsidRPr="00CB0BBF">
        <w:rPr>
          <w:lang w:eastAsia="en-SG"/>
        </w:rPr>
        <w:t xml:space="preserve"> Ltd (BEM)</w:t>
      </w:r>
      <w:bookmarkEnd w:id="2"/>
      <w:r w:rsidRPr="00CB0BBF">
        <w:rPr>
          <w:lang w:eastAsia="en-SG"/>
        </w:rPr>
        <w:t xml:space="preserve">, which was HTL’s controlling shareholder, entered into a compensation agreement with </w:t>
      </w:r>
      <w:proofErr w:type="spellStart"/>
      <w:r w:rsidRPr="00CB0BBF">
        <w:rPr>
          <w:lang w:eastAsia="en-SG"/>
        </w:rPr>
        <w:t>Yihua</w:t>
      </w:r>
      <w:proofErr w:type="spellEnd"/>
      <w:r w:rsidRPr="00CB0BBF">
        <w:rPr>
          <w:lang w:eastAsia="en-SG"/>
        </w:rPr>
        <w:t xml:space="preserve">, agreeing to make up any shortfall to </w:t>
      </w:r>
      <w:proofErr w:type="spellStart"/>
      <w:r w:rsidRPr="00CB0BBF">
        <w:rPr>
          <w:lang w:eastAsia="en-SG"/>
        </w:rPr>
        <w:t>Yihua</w:t>
      </w:r>
      <w:proofErr w:type="spellEnd"/>
      <w:r w:rsidRPr="00CB0BBF">
        <w:rPr>
          <w:lang w:eastAsia="en-SG"/>
        </w:rPr>
        <w:t xml:space="preserve"> if HTL’s profit targets were not met.</w:t>
      </w:r>
      <w:r w:rsidRPr="00CB0BBF">
        <w:rPr>
          <w:rStyle w:val="EndnoteReference"/>
        </w:rPr>
        <w:endnoteReference w:id="5"/>
      </w:r>
    </w:p>
    <w:p w14:paraId="28B461CD" w14:textId="77777777" w:rsidR="00C93FAD" w:rsidRPr="0001280C" w:rsidRDefault="00C93FAD" w:rsidP="001A0458">
      <w:pPr>
        <w:pStyle w:val="BodyTextMain"/>
        <w:rPr>
          <w:sz w:val="20"/>
          <w:lang w:eastAsia="en-SG"/>
        </w:rPr>
      </w:pPr>
    </w:p>
    <w:p w14:paraId="136D21F3" w14:textId="11C25A2E" w:rsidR="00C93FAD" w:rsidRPr="00CB0BBF" w:rsidRDefault="00C93FAD" w:rsidP="009C747F">
      <w:pPr>
        <w:pStyle w:val="BodyTextMain"/>
        <w:rPr>
          <w:lang w:eastAsia="en-SG"/>
        </w:rPr>
      </w:pPr>
      <w:r w:rsidRPr="00CB0BBF">
        <w:rPr>
          <w:lang w:eastAsia="en-SG"/>
        </w:rPr>
        <w:t xml:space="preserve">The profit guarantee was made by BEM in its own capacity. HTL’s minority shareholders were not bound by the terms of the compensation agreement; they would receive $1.00 per share without any encumbrances. </w:t>
      </w:r>
      <w:r>
        <w:rPr>
          <w:lang w:eastAsia="en-SG"/>
        </w:rPr>
        <w:t xml:space="preserve">Assuming that </w:t>
      </w:r>
      <w:r w:rsidRPr="00CB0BBF">
        <w:rPr>
          <w:lang w:eastAsia="en-SG"/>
        </w:rPr>
        <w:t xml:space="preserve">HTL did not make its profit targets, BEM’s guarantee would reduce the amount </w:t>
      </w:r>
      <w:proofErr w:type="spellStart"/>
      <w:r w:rsidRPr="00CB0BBF">
        <w:rPr>
          <w:lang w:eastAsia="en-SG"/>
        </w:rPr>
        <w:t>Yihua</w:t>
      </w:r>
      <w:proofErr w:type="spellEnd"/>
      <w:r w:rsidRPr="00CB0BBF">
        <w:rPr>
          <w:lang w:eastAsia="en-SG"/>
        </w:rPr>
        <w:t xml:space="preserve"> would pay for the shares and the amount BEM would receive from the acquisition. </w:t>
      </w:r>
    </w:p>
    <w:p w14:paraId="37A30C8E" w14:textId="77777777" w:rsidR="00C93FAD" w:rsidRPr="0001280C" w:rsidRDefault="00C93FAD" w:rsidP="009C747F">
      <w:pPr>
        <w:pStyle w:val="BodyTextMain"/>
        <w:rPr>
          <w:sz w:val="20"/>
          <w:lang w:eastAsia="en-SG"/>
        </w:rPr>
      </w:pPr>
    </w:p>
    <w:p w14:paraId="2E3272CC" w14:textId="61113359" w:rsidR="00C93FAD" w:rsidRPr="00CB0BBF" w:rsidRDefault="00C93FAD">
      <w:pPr>
        <w:pStyle w:val="BodyTextMain"/>
        <w:rPr>
          <w:spacing w:val="-2"/>
          <w:lang w:eastAsia="en-SG"/>
        </w:rPr>
      </w:pPr>
      <w:r w:rsidRPr="00CB0BBF">
        <w:rPr>
          <w:spacing w:val="-2"/>
          <w:lang w:eastAsia="en-SG"/>
        </w:rPr>
        <w:t>When the agreement was announced, HTL’s share price was at $0.70, leaving a $0.30 gap between the share price and the offer price of $1.00. The announced offer to acquire HTL shares presented a possible arbitrage opportunity for investors</w:t>
      </w:r>
      <w:r>
        <w:rPr>
          <w:spacing w:val="-2"/>
          <w:lang w:eastAsia="en-SG"/>
        </w:rPr>
        <w:t>;</w:t>
      </w:r>
      <w:r w:rsidRPr="00CB0BBF">
        <w:rPr>
          <w:spacing w:val="-2"/>
          <w:lang w:eastAsia="en-SG"/>
        </w:rPr>
        <w:t xml:space="preserve"> but to assess whether the opportunity should be pursued, investors would need to delve deeper into HTL’s background, evaluate its historical performance, and conduct a valuation of its shares to gauge the likelihood that the acquisition would be approved by </w:t>
      </w:r>
      <w:proofErr w:type="spellStart"/>
      <w:r w:rsidRPr="00CB0BBF">
        <w:rPr>
          <w:spacing w:val="-2"/>
          <w:lang w:eastAsia="en-SG"/>
        </w:rPr>
        <w:t>Yihua’s</w:t>
      </w:r>
      <w:proofErr w:type="spellEnd"/>
      <w:r w:rsidRPr="00CB0BBF">
        <w:rPr>
          <w:spacing w:val="-2"/>
          <w:lang w:eastAsia="en-SG"/>
        </w:rPr>
        <w:t xml:space="preserve"> shareholders. </w:t>
      </w:r>
    </w:p>
    <w:p w14:paraId="606AD9D8" w14:textId="77777777" w:rsidR="00C93FAD" w:rsidRPr="0001280C" w:rsidRDefault="00C93FAD" w:rsidP="001A0458">
      <w:pPr>
        <w:pStyle w:val="BodyTextMain"/>
        <w:rPr>
          <w:sz w:val="18"/>
          <w:lang w:eastAsia="en-SG"/>
        </w:rPr>
      </w:pPr>
    </w:p>
    <w:p w14:paraId="7E341639" w14:textId="77777777" w:rsidR="00C93FAD" w:rsidRPr="0001280C" w:rsidRDefault="00C93FAD" w:rsidP="001A0458">
      <w:pPr>
        <w:pStyle w:val="BodyTextMain"/>
        <w:rPr>
          <w:sz w:val="18"/>
          <w:lang w:eastAsia="en-SG"/>
        </w:rPr>
      </w:pPr>
    </w:p>
    <w:p w14:paraId="2F4571FC" w14:textId="688946ED" w:rsidR="00C93FAD" w:rsidRPr="00CB0BBF" w:rsidRDefault="00C93FAD" w:rsidP="00FC4FB9">
      <w:pPr>
        <w:pStyle w:val="Casehead1"/>
      </w:pPr>
      <w:r w:rsidRPr="00CB0BBF">
        <w:t>htl International HOldings Ltd</w:t>
      </w:r>
    </w:p>
    <w:p w14:paraId="16328BF8" w14:textId="77777777" w:rsidR="00C93FAD" w:rsidRPr="0001280C" w:rsidRDefault="00C93FAD" w:rsidP="00FC4FB9">
      <w:pPr>
        <w:pStyle w:val="BodyTextMain"/>
        <w:keepNext/>
        <w:rPr>
          <w:sz w:val="20"/>
        </w:rPr>
      </w:pPr>
    </w:p>
    <w:p w14:paraId="5B816A76" w14:textId="445BEA34" w:rsidR="00C93FAD" w:rsidRPr="00CB0BBF" w:rsidRDefault="00C93FAD" w:rsidP="00FC4FB9">
      <w:pPr>
        <w:pStyle w:val="BodyTextMain"/>
        <w:keepNext/>
        <w:rPr>
          <w:spacing w:val="-4"/>
        </w:rPr>
      </w:pPr>
      <w:r w:rsidRPr="00CB0BBF">
        <w:rPr>
          <w:spacing w:val="-4"/>
        </w:rPr>
        <w:t xml:space="preserve">In 1976, </w:t>
      </w:r>
      <w:proofErr w:type="spellStart"/>
      <w:r w:rsidRPr="00CB0BBF">
        <w:rPr>
          <w:spacing w:val="-4"/>
        </w:rPr>
        <w:t>Phua</w:t>
      </w:r>
      <w:proofErr w:type="spellEnd"/>
      <w:r w:rsidRPr="00CB0BBF">
        <w:rPr>
          <w:spacing w:val="-4"/>
        </w:rPr>
        <w:t xml:space="preserve"> Yong Pin, a skilled upholsterer, started </w:t>
      </w:r>
      <w:proofErr w:type="spellStart"/>
      <w:r w:rsidRPr="00CB0BBF">
        <w:rPr>
          <w:spacing w:val="-4"/>
        </w:rPr>
        <w:t>Hwa</w:t>
      </w:r>
      <w:proofErr w:type="spellEnd"/>
      <w:r w:rsidRPr="00CB0BBF">
        <w:rPr>
          <w:spacing w:val="-4"/>
        </w:rPr>
        <w:t xml:space="preserve"> Tat Lee with his two brothers, </w:t>
      </w:r>
      <w:proofErr w:type="spellStart"/>
      <w:r w:rsidRPr="00CB0BBF">
        <w:rPr>
          <w:spacing w:val="-4"/>
        </w:rPr>
        <w:t>Phua</w:t>
      </w:r>
      <w:proofErr w:type="spellEnd"/>
      <w:r w:rsidRPr="00CB0BBF">
        <w:rPr>
          <w:spacing w:val="-4"/>
        </w:rPr>
        <w:t xml:space="preserve"> Yong Tat and </w:t>
      </w:r>
      <w:proofErr w:type="spellStart"/>
      <w:r w:rsidRPr="00CB0BBF">
        <w:rPr>
          <w:spacing w:val="-4"/>
        </w:rPr>
        <w:t>Phua</w:t>
      </w:r>
      <w:proofErr w:type="spellEnd"/>
      <w:r w:rsidRPr="00CB0BBF">
        <w:rPr>
          <w:spacing w:val="-4"/>
        </w:rPr>
        <w:t xml:space="preserve"> Yong Sin.</w:t>
      </w:r>
      <w:r w:rsidRPr="00CB0BBF">
        <w:rPr>
          <w:rStyle w:val="EndnoteReference"/>
          <w:spacing w:val="-4"/>
        </w:rPr>
        <w:endnoteReference w:id="6"/>
      </w:r>
      <w:r w:rsidRPr="00CB0BBF">
        <w:rPr>
          <w:spacing w:val="-4"/>
        </w:rPr>
        <w:t xml:space="preserve"> The company sold sofas made from </w:t>
      </w:r>
      <w:bookmarkStart w:id="3" w:name="_Hlk19725216"/>
      <w:r w:rsidRPr="00CB0BBF">
        <w:rPr>
          <w:spacing w:val="-4"/>
        </w:rPr>
        <w:t>polyvinyl chloride (PVC)</w:t>
      </w:r>
      <w:bookmarkEnd w:id="3"/>
      <w:r w:rsidRPr="00CB0BBF">
        <w:rPr>
          <w:spacing w:val="-4"/>
        </w:rPr>
        <w:t xml:space="preserve">, also known as synthetic leather. </w:t>
      </w:r>
    </w:p>
    <w:p w14:paraId="79C5F6F9" w14:textId="77777777" w:rsidR="00C93FAD" w:rsidRPr="001A638B" w:rsidRDefault="00C93FAD" w:rsidP="0085053B">
      <w:pPr>
        <w:pStyle w:val="BodyTextMain"/>
        <w:rPr>
          <w:sz w:val="18"/>
        </w:rPr>
      </w:pPr>
    </w:p>
    <w:p w14:paraId="5AAD6BEF" w14:textId="3F4AC3A7" w:rsidR="00C93FAD" w:rsidRPr="00CB0BBF" w:rsidRDefault="00C93FAD" w:rsidP="00BA37CB">
      <w:pPr>
        <w:pStyle w:val="BodyTextMain"/>
        <w:rPr>
          <w:spacing w:val="-4"/>
        </w:rPr>
      </w:pPr>
      <w:r w:rsidRPr="00CB0BBF">
        <w:rPr>
          <w:spacing w:val="-4"/>
        </w:rPr>
        <w:t xml:space="preserve">In 1981, </w:t>
      </w:r>
      <w:proofErr w:type="spellStart"/>
      <w:r w:rsidRPr="00CB0BBF">
        <w:rPr>
          <w:spacing w:val="-4"/>
        </w:rPr>
        <w:t>Hwa</w:t>
      </w:r>
      <w:proofErr w:type="spellEnd"/>
      <w:r w:rsidRPr="00CB0BBF">
        <w:rPr>
          <w:spacing w:val="-4"/>
        </w:rPr>
        <w:t xml:space="preserve"> Tat Lee entered into a manufacturing partnership with </w:t>
      </w:r>
      <w:proofErr w:type="spellStart"/>
      <w:r w:rsidRPr="00CB0BBF">
        <w:rPr>
          <w:spacing w:val="-4"/>
        </w:rPr>
        <w:t>Laauser</w:t>
      </w:r>
      <w:proofErr w:type="spellEnd"/>
      <w:r w:rsidRPr="00CB0BBF">
        <w:rPr>
          <w:spacing w:val="-4"/>
        </w:rPr>
        <w:t xml:space="preserve"> GmbH, one of the oldest </w:t>
      </w:r>
      <w:proofErr w:type="gramStart"/>
      <w:r w:rsidRPr="00CB0BBF">
        <w:rPr>
          <w:spacing w:val="-4"/>
        </w:rPr>
        <w:t>manufacturers</w:t>
      </w:r>
      <w:proofErr w:type="gramEnd"/>
      <w:r w:rsidRPr="00CB0BBF">
        <w:rPr>
          <w:spacing w:val="-4"/>
        </w:rPr>
        <w:t xml:space="preserve"> of leather sofas in Germany.</w:t>
      </w:r>
      <w:r w:rsidRPr="00CB0BBF">
        <w:rPr>
          <w:rStyle w:val="EndnoteReference"/>
          <w:spacing w:val="-4"/>
        </w:rPr>
        <w:endnoteReference w:id="7"/>
      </w:r>
      <w:r w:rsidRPr="00CB0BBF">
        <w:rPr>
          <w:spacing w:val="-4"/>
        </w:rPr>
        <w:t xml:space="preserve"> </w:t>
      </w:r>
      <w:proofErr w:type="spellStart"/>
      <w:r w:rsidRPr="00CB0BBF">
        <w:rPr>
          <w:spacing w:val="-4"/>
        </w:rPr>
        <w:t>Hwa</w:t>
      </w:r>
      <w:proofErr w:type="spellEnd"/>
      <w:r w:rsidRPr="00CB0BBF">
        <w:rPr>
          <w:spacing w:val="-4"/>
        </w:rPr>
        <w:t xml:space="preserve"> Tat Lee started its first overseas manufacturing operation in </w:t>
      </w:r>
      <w:proofErr w:type="spellStart"/>
      <w:r w:rsidRPr="00CB0BBF">
        <w:rPr>
          <w:spacing w:val="-4"/>
        </w:rPr>
        <w:t>Kulai</w:t>
      </w:r>
      <w:proofErr w:type="spellEnd"/>
      <w:r w:rsidRPr="00CB0BBF">
        <w:rPr>
          <w:spacing w:val="-4"/>
        </w:rPr>
        <w:t>, Malaysia, in 1989.</w:t>
      </w:r>
      <w:r w:rsidRPr="00CB0BBF">
        <w:rPr>
          <w:rStyle w:val="EndnoteReference"/>
          <w:spacing w:val="-4"/>
        </w:rPr>
        <w:endnoteReference w:id="8"/>
      </w:r>
      <w:r w:rsidRPr="00CB0BBF">
        <w:rPr>
          <w:spacing w:val="-4"/>
        </w:rPr>
        <w:t xml:space="preserve"> Subsequently</w:t>
      </w:r>
      <w:r>
        <w:rPr>
          <w:spacing w:val="-4"/>
        </w:rPr>
        <w:t>,</w:t>
      </w:r>
      <w:r w:rsidRPr="00CB0BBF">
        <w:rPr>
          <w:spacing w:val="-4"/>
        </w:rPr>
        <w:t xml:space="preserve"> the company gained a foothold in Hong Kong, Australia, and Japan.</w:t>
      </w:r>
      <w:r w:rsidRPr="00CB0BBF">
        <w:rPr>
          <w:rStyle w:val="EndnoteReference"/>
          <w:spacing w:val="-4"/>
        </w:rPr>
        <w:endnoteReference w:id="9"/>
      </w:r>
      <w:r w:rsidRPr="00CB0BBF">
        <w:rPr>
          <w:spacing w:val="-4"/>
        </w:rPr>
        <w:t xml:space="preserve"> </w:t>
      </w:r>
    </w:p>
    <w:p w14:paraId="449F8BC6" w14:textId="77777777" w:rsidR="00C93FAD" w:rsidRPr="0001280C" w:rsidRDefault="00C93FAD" w:rsidP="00BA37CB">
      <w:pPr>
        <w:pStyle w:val="BodyTextMain"/>
        <w:rPr>
          <w:spacing w:val="-2"/>
          <w:sz w:val="20"/>
        </w:rPr>
      </w:pPr>
    </w:p>
    <w:p w14:paraId="319CDF3E" w14:textId="63774A12" w:rsidR="00C93FAD" w:rsidRPr="00CB0BBF" w:rsidRDefault="00C93FAD" w:rsidP="00BA37CB">
      <w:pPr>
        <w:pStyle w:val="BodyTextMain"/>
        <w:rPr>
          <w:spacing w:val="-2"/>
        </w:rPr>
      </w:pPr>
      <w:proofErr w:type="spellStart"/>
      <w:r w:rsidRPr="00CB0BBF">
        <w:rPr>
          <w:spacing w:val="-2"/>
        </w:rPr>
        <w:t>Hwa</w:t>
      </w:r>
      <w:proofErr w:type="spellEnd"/>
      <w:r w:rsidRPr="00CB0BBF">
        <w:rPr>
          <w:spacing w:val="-2"/>
        </w:rPr>
        <w:t xml:space="preserve"> Tat Lee sought listing on the SGX in 1993.</w:t>
      </w:r>
      <w:r w:rsidRPr="00CB0BBF">
        <w:rPr>
          <w:rStyle w:val="EndnoteReference"/>
          <w:spacing w:val="-2"/>
        </w:rPr>
        <w:endnoteReference w:id="10"/>
      </w:r>
      <w:r w:rsidRPr="00CB0BBF">
        <w:rPr>
          <w:spacing w:val="-2"/>
        </w:rPr>
        <w:t xml:space="preserve"> The company’s </w:t>
      </w:r>
      <w:bookmarkStart w:id="4" w:name="_Hlk19725345"/>
      <w:r w:rsidRPr="00CB0BBF">
        <w:rPr>
          <w:spacing w:val="-2"/>
        </w:rPr>
        <w:t xml:space="preserve">initial public offering </w:t>
      </w:r>
      <w:r>
        <w:rPr>
          <w:spacing w:val="-2"/>
        </w:rPr>
        <w:t>(IPO)</w:t>
      </w:r>
      <w:bookmarkEnd w:id="4"/>
      <w:r>
        <w:rPr>
          <w:spacing w:val="-2"/>
        </w:rPr>
        <w:t xml:space="preserve"> </w:t>
      </w:r>
      <w:r w:rsidRPr="00CB0BBF">
        <w:rPr>
          <w:spacing w:val="-2"/>
        </w:rPr>
        <w:t>comprised a fixed price tranche of 15.2 million shares and a tender tranche of 22.8 million shares.</w:t>
      </w:r>
      <w:r w:rsidRPr="00CB0BBF">
        <w:rPr>
          <w:rStyle w:val="EndnoteReference"/>
          <w:spacing w:val="-2"/>
        </w:rPr>
        <w:endnoteReference w:id="11"/>
      </w:r>
      <w:r w:rsidRPr="00CB0BBF">
        <w:rPr>
          <w:spacing w:val="-2"/>
        </w:rPr>
        <w:t xml:space="preserve"> The fixed price tranche was set at $0.60 per share</w:t>
      </w:r>
      <w:r>
        <w:rPr>
          <w:spacing w:val="-2"/>
        </w:rPr>
        <w:t>,</w:t>
      </w:r>
      <w:r w:rsidRPr="00CB0BBF">
        <w:rPr>
          <w:spacing w:val="-2"/>
        </w:rPr>
        <w:t xml:space="preserve"> and that formed the floor price for the tender tranche.</w:t>
      </w:r>
      <w:r w:rsidRPr="00CB0BBF">
        <w:rPr>
          <w:rStyle w:val="EndnoteReference"/>
          <w:spacing w:val="-2"/>
        </w:rPr>
        <w:endnoteReference w:id="12"/>
      </w:r>
      <w:r w:rsidRPr="00CB0BBF">
        <w:rPr>
          <w:spacing w:val="-2"/>
        </w:rPr>
        <w:t xml:space="preserve"> Applicants for the fixed </w:t>
      </w:r>
      <w:r w:rsidRPr="00CB0BBF">
        <w:rPr>
          <w:spacing w:val="-2"/>
        </w:rPr>
        <w:lastRenderedPageBreak/>
        <w:t>price tranche could apply for 1,000 or 5,000 shares. The fixed price tranche was 41 times oversubscribed. The balloting ratios for those who applied for 1,000 shares and 5,000 shares were 1:14 and 1:70</w:t>
      </w:r>
      <w:r>
        <w:rPr>
          <w:spacing w:val="-2"/>
        </w:rPr>
        <w:t>,</w:t>
      </w:r>
      <w:r w:rsidRPr="00CB0BBF">
        <w:rPr>
          <w:spacing w:val="-2"/>
        </w:rPr>
        <w:t xml:space="preserve"> respectively.</w:t>
      </w:r>
      <w:r w:rsidRPr="00CB0BBF">
        <w:rPr>
          <w:rStyle w:val="EndnoteReference"/>
          <w:spacing w:val="-2"/>
        </w:rPr>
        <w:endnoteReference w:id="13"/>
      </w:r>
    </w:p>
    <w:p w14:paraId="60773607" w14:textId="402D8DB8" w:rsidR="00C93FAD" w:rsidRPr="00CB0BBF" w:rsidRDefault="00C93FAD" w:rsidP="00BA37CB">
      <w:pPr>
        <w:pStyle w:val="BodyTextMain"/>
      </w:pPr>
      <w:r w:rsidRPr="00CB0BBF">
        <w:t>The tender tranche did not have a restriction on the number of shares that one could apply for. Applications were allocated in full, from the highest bid price downward.</w:t>
      </w:r>
      <w:r w:rsidRPr="00CB0BBF">
        <w:rPr>
          <w:rStyle w:val="EndnoteReference"/>
        </w:rPr>
        <w:endnoteReference w:id="14"/>
      </w:r>
      <w:r w:rsidRPr="00CB0BBF">
        <w:t xml:space="preserve"> All successful applicants paid the same price at the cut-off</w:t>
      </w:r>
      <w:r>
        <w:t>—</w:t>
      </w:r>
      <w:r w:rsidRPr="00CB0BBF">
        <w:t>that is, at the lowest successful price. The tender tranche was seven times oversubscribed</w:t>
      </w:r>
      <w:r>
        <w:t>,</w:t>
      </w:r>
      <w:r w:rsidRPr="00CB0BBF">
        <w:t xml:space="preserve"> and the strike price was established at $1.02 per share.</w:t>
      </w:r>
      <w:r w:rsidRPr="00CB0BBF">
        <w:rPr>
          <w:rStyle w:val="EndnoteReference"/>
        </w:rPr>
        <w:endnoteReference w:id="15"/>
      </w:r>
      <w:r w:rsidRPr="00CB0BBF">
        <w:t xml:space="preserve"> </w:t>
      </w:r>
    </w:p>
    <w:p w14:paraId="586081FC" w14:textId="77777777" w:rsidR="00C93FAD" w:rsidRPr="0001280C" w:rsidRDefault="00C93FAD" w:rsidP="00BA37CB">
      <w:pPr>
        <w:pStyle w:val="BodyTextMain"/>
        <w:rPr>
          <w:sz w:val="20"/>
        </w:rPr>
      </w:pPr>
    </w:p>
    <w:p w14:paraId="78EF6BDD" w14:textId="384D45B2" w:rsidR="00C93FAD" w:rsidRPr="00CB0BBF" w:rsidRDefault="00C93FAD" w:rsidP="0085053B">
      <w:pPr>
        <w:pStyle w:val="BodyTextMain"/>
      </w:pPr>
      <w:r w:rsidRPr="00CB0BBF">
        <w:t xml:space="preserve">On the first day of trading, September 27, 1993, </w:t>
      </w:r>
      <w:proofErr w:type="spellStart"/>
      <w:r w:rsidRPr="00CB0BBF">
        <w:t>Hwa</w:t>
      </w:r>
      <w:proofErr w:type="spellEnd"/>
      <w:r w:rsidRPr="00CB0BBF">
        <w:t xml:space="preserve"> Tat Lee’s shares closed at $1.11.</w:t>
      </w:r>
      <w:r w:rsidRPr="00CB0BBF">
        <w:rPr>
          <w:rStyle w:val="EndnoteReference"/>
        </w:rPr>
        <w:endnoteReference w:id="16"/>
      </w:r>
      <w:r w:rsidR="0001280C">
        <w:t xml:space="preserve"> </w:t>
      </w:r>
      <w:r w:rsidRPr="00CB0BBF">
        <w:t xml:space="preserve">With the capital raised, </w:t>
      </w:r>
      <w:proofErr w:type="spellStart"/>
      <w:r w:rsidRPr="00CB0BBF">
        <w:t>Hwa</w:t>
      </w:r>
      <w:proofErr w:type="spellEnd"/>
      <w:r w:rsidRPr="00CB0BBF">
        <w:t xml:space="preserve"> Tat Lee entered China in 1994 with a sofa manufacturing plant at </w:t>
      </w:r>
      <w:proofErr w:type="spellStart"/>
      <w:r w:rsidRPr="00CB0BBF">
        <w:t>Kunshan</w:t>
      </w:r>
      <w:proofErr w:type="spellEnd"/>
      <w:r w:rsidRPr="00CB0BBF">
        <w:t>. In the same year, the company started leather tanning operations in Singapore, creating a vertically integrated supply chain. In 1996, it started wholesale and distribution operations in Japan.</w:t>
      </w:r>
      <w:r w:rsidRPr="00CB0BBF">
        <w:rPr>
          <w:rStyle w:val="EndnoteReference"/>
        </w:rPr>
        <w:endnoteReference w:id="17"/>
      </w:r>
      <w:r w:rsidRPr="00CB0BBF">
        <w:t xml:space="preserve"> </w:t>
      </w:r>
    </w:p>
    <w:p w14:paraId="5FD284C5" w14:textId="77777777" w:rsidR="00C93FAD" w:rsidRPr="0001280C" w:rsidRDefault="00C93FAD" w:rsidP="0085053B">
      <w:pPr>
        <w:pStyle w:val="BodyTextMain"/>
        <w:rPr>
          <w:sz w:val="20"/>
        </w:rPr>
      </w:pPr>
    </w:p>
    <w:p w14:paraId="32D9B536" w14:textId="6CEC9D8A" w:rsidR="00C93FAD" w:rsidRPr="00CB0BBF" w:rsidRDefault="00C93FAD" w:rsidP="0085053B">
      <w:pPr>
        <w:pStyle w:val="BodyTextMain"/>
      </w:pPr>
      <w:r w:rsidRPr="00CB0BBF">
        <w:t>The immediate few years after being listed were challenging times for the company. It reported a 43.8 per cent drop in net earnings to $2.54 million</w:t>
      </w:r>
      <w:r w:rsidRPr="00CB0BBF">
        <w:rPr>
          <w:rStyle w:val="EndnoteReference"/>
        </w:rPr>
        <w:endnoteReference w:id="18"/>
      </w:r>
      <w:r w:rsidRPr="00CB0BBF">
        <w:t xml:space="preserve"> for the year ending December 31, 1994. (Earnings in 1993 were $4.51 million.)</w:t>
      </w:r>
      <w:r w:rsidRPr="00CB0BBF">
        <w:rPr>
          <w:rStyle w:val="EndnoteReference"/>
        </w:rPr>
        <w:endnoteReference w:id="19"/>
      </w:r>
      <w:r w:rsidRPr="00CB0BBF">
        <w:t xml:space="preserve"> In 1995, the company suffered a net loss of $3.63 million,</w:t>
      </w:r>
      <w:r w:rsidRPr="00CB0BBF">
        <w:rPr>
          <w:rStyle w:val="EndnoteReference"/>
        </w:rPr>
        <w:endnoteReference w:id="20"/>
      </w:r>
      <w:r w:rsidRPr="00CB0BBF">
        <w:t xml:space="preserve"> went deeper into the red with a net loss of $4.05 million in 1996,</w:t>
      </w:r>
      <w:r w:rsidRPr="00CB0BBF">
        <w:rPr>
          <w:rStyle w:val="EndnoteReference"/>
        </w:rPr>
        <w:endnoteReference w:id="21"/>
      </w:r>
      <w:r w:rsidRPr="00CB0BBF">
        <w:t xml:space="preserve"> returned to the black with $1.3 million in profit in 1997,</w:t>
      </w:r>
      <w:r w:rsidRPr="00CB0BBF">
        <w:rPr>
          <w:rStyle w:val="EndnoteReference"/>
        </w:rPr>
        <w:endnoteReference w:id="22"/>
      </w:r>
      <w:r w:rsidRPr="00CB0BBF">
        <w:t xml:space="preserve"> but ended 1998 with a net loss of $1.95 million.</w:t>
      </w:r>
      <w:r w:rsidRPr="00CB0BBF">
        <w:rPr>
          <w:rStyle w:val="EndnoteReference"/>
        </w:rPr>
        <w:endnoteReference w:id="23"/>
      </w:r>
      <w:r w:rsidRPr="00CB0BBF">
        <w:t xml:space="preserve"> The investments finally started to bear fruit in 1999 when the company ended the year with a historical high net income of $8.1 million.</w:t>
      </w:r>
      <w:r w:rsidRPr="00CB0BBF">
        <w:rPr>
          <w:rStyle w:val="EndnoteReference"/>
        </w:rPr>
        <w:endnoteReference w:id="24"/>
      </w:r>
      <w:r w:rsidRPr="00CB0BBF">
        <w:t xml:space="preserve"> It attributed the strong results to improvement in its overseas markets, such as Japan and Europe.</w:t>
      </w:r>
      <w:r w:rsidRPr="00CB0BBF">
        <w:rPr>
          <w:rStyle w:val="EndnoteReference"/>
        </w:rPr>
        <w:endnoteReference w:id="25"/>
      </w:r>
      <w:r w:rsidRPr="00CB0BBF">
        <w:t xml:space="preserve"> </w:t>
      </w:r>
    </w:p>
    <w:p w14:paraId="6509AEB5" w14:textId="77777777" w:rsidR="00C93FAD" w:rsidRPr="0001280C" w:rsidRDefault="00C93FAD" w:rsidP="0085053B">
      <w:pPr>
        <w:pStyle w:val="BodyTextMain"/>
        <w:rPr>
          <w:sz w:val="20"/>
        </w:rPr>
      </w:pPr>
    </w:p>
    <w:p w14:paraId="00046205" w14:textId="450F1CF0" w:rsidR="00C93FAD" w:rsidRPr="0001280C" w:rsidRDefault="00C93FAD" w:rsidP="006F5026">
      <w:pPr>
        <w:pStyle w:val="BodyTextMain"/>
        <w:rPr>
          <w:spacing w:val="-4"/>
        </w:rPr>
      </w:pPr>
      <w:r w:rsidRPr="0001280C">
        <w:rPr>
          <w:spacing w:val="-4"/>
        </w:rPr>
        <w:t xml:space="preserve">In 2000, </w:t>
      </w:r>
      <w:proofErr w:type="spellStart"/>
      <w:r w:rsidRPr="0001280C">
        <w:rPr>
          <w:spacing w:val="-4"/>
        </w:rPr>
        <w:t>Hwa</w:t>
      </w:r>
      <w:proofErr w:type="spellEnd"/>
      <w:r w:rsidRPr="0001280C">
        <w:rPr>
          <w:spacing w:val="-4"/>
        </w:rPr>
        <w:t xml:space="preserve"> Tat Lee was renamed HTL International Holdings Ltd.</w:t>
      </w:r>
      <w:r w:rsidRPr="0001280C">
        <w:rPr>
          <w:rStyle w:val="EndnoteReference"/>
          <w:spacing w:val="-4"/>
        </w:rPr>
        <w:endnoteReference w:id="26"/>
      </w:r>
      <w:r w:rsidRPr="0001280C">
        <w:rPr>
          <w:spacing w:val="-4"/>
        </w:rPr>
        <w:t xml:space="preserve"> By then, most of its revenue was from business beyond Singapore’s shores. In 2002, 2003, and 2004, HTL was recognized as one of the world’s “200 Best Small Companies” by </w:t>
      </w:r>
      <w:r w:rsidRPr="0001280C">
        <w:rPr>
          <w:i/>
          <w:spacing w:val="-4"/>
        </w:rPr>
        <w:t>Forbes</w:t>
      </w:r>
      <w:r w:rsidRPr="0001280C">
        <w:rPr>
          <w:spacing w:val="-4"/>
        </w:rPr>
        <w:t>.</w:t>
      </w:r>
      <w:r w:rsidRPr="0001280C">
        <w:rPr>
          <w:rStyle w:val="EndnoteReference"/>
          <w:spacing w:val="-4"/>
        </w:rPr>
        <w:endnoteReference w:id="27"/>
      </w:r>
      <w:r w:rsidRPr="0001280C">
        <w:rPr>
          <w:spacing w:val="-4"/>
        </w:rPr>
        <w:t xml:space="preserve"> In 2005, </w:t>
      </w:r>
      <w:proofErr w:type="spellStart"/>
      <w:r w:rsidRPr="0001280C">
        <w:rPr>
          <w:spacing w:val="-4"/>
        </w:rPr>
        <w:t>Phua</w:t>
      </w:r>
      <w:proofErr w:type="spellEnd"/>
      <w:r w:rsidRPr="0001280C">
        <w:rPr>
          <w:spacing w:val="-4"/>
        </w:rPr>
        <w:t xml:space="preserve"> Yong Tat, the firm’s managing director, received the “Businessman of the Year” award from Singapore Business Awards.</w:t>
      </w:r>
      <w:r w:rsidRPr="0001280C">
        <w:rPr>
          <w:rStyle w:val="EndnoteReference"/>
          <w:spacing w:val="-4"/>
        </w:rPr>
        <w:endnoteReference w:id="28"/>
      </w:r>
      <w:r w:rsidRPr="0001280C">
        <w:rPr>
          <w:spacing w:val="-4"/>
        </w:rPr>
        <w:t xml:space="preserve"> Also in 2005, HTL acquired the luxury German furniture brand </w:t>
      </w:r>
      <w:bookmarkStart w:id="5" w:name="_Hlk19725884"/>
      <w:proofErr w:type="spellStart"/>
      <w:r w:rsidRPr="0001280C">
        <w:rPr>
          <w:spacing w:val="-4"/>
        </w:rPr>
        <w:t>Domicil</w:t>
      </w:r>
      <w:proofErr w:type="spellEnd"/>
      <w:r w:rsidRPr="0001280C">
        <w:rPr>
          <w:spacing w:val="-4"/>
        </w:rPr>
        <w:t xml:space="preserve"> </w:t>
      </w:r>
      <w:proofErr w:type="spellStart"/>
      <w:r w:rsidRPr="0001280C">
        <w:rPr>
          <w:spacing w:val="-4"/>
        </w:rPr>
        <w:t>Moebel</w:t>
      </w:r>
      <w:proofErr w:type="spellEnd"/>
      <w:r w:rsidRPr="0001280C">
        <w:rPr>
          <w:spacing w:val="-4"/>
        </w:rPr>
        <w:t xml:space="preserve"> GmbH</w:t>
      </w:r>
      <w:r w:rsidRPr="0001280C" w:rsidDel="008E1E71">
        <w:rPr>
          <w:spacing w:val="-4"/>
        </w:rPr>
        <w:t xml:space="preserve"> </w:t>
      </w:r>
      <w:bookmarkEnd w:id="5"/>
      <w:r w:rsidRPr="0001280C">
        <w:rPr>
          <w:spacing w:val="-4"/>
        </w:rPr>
        <w:t>with the ambition of developing a retail franchise platform.</w:t>
      </w:r>
      <w:r w:rsidRPr="0001280C">
        <w:rPr>
          <w:rStyle w:val="EndnoteReference"/>
          <w:spacing w:val="-4"/>
        </w:rPr>
        <w:endnoteReference w:id="29"/>
      </w:r>
      <w:r w:rsidRPr="0001280C">
        <w:rPr>
          <w:spacing w:val="-4"/>
        </w:rPr>
        <w:t xml:space="preserve"> </w:t>
      </w:r>
    </w:p>
    <w:p w14:paraId="4998E1C9" w14:textId="77777777" w:rsidR="00C93FAD" w:rsidRPr="0001280C" w:rsidRDefault="00C93FAD" w:rsidP="006F5026">
      <w:pPr>
        <w:pStyle w:val="BodyTextMain"/>
        <w:rPr>
          <w:sz w:val="20"/>
        </w:rPr>
      </w:pPr>
    </w:p>
    <w:p w14:paraId="04EF4584" w14:textId="51E85A72" w:rsidR="00C93FAD" w:rsidRPr="00CB0BBF" w:rsidRDefault="00C93FAD" w:rsidP="0085053B">
      <w:pPr>
        <w:pStyle w:val="BodyTextMain"/>
        <w:rPr>
          <w:spacing w:val="-2"/>
        </w:rPr>
      </w:pPr>
      <w:r w:rsidRPr="00CB0BBF">
        <w:rPr>
          <w:spacing w:val="-2"/>
        </w:rPr>
        <w:t>From 1999 to 2006, business grew by leaps and bounds. HTL’s net income went up by more than six times from 1999 to a peak of $54.33 million in 2006 (see Exhibit 1</w:t>
      </w:r>
      <w:r w:rsidR="00CB4081">
        <w:rPr>
          <w:spacing w:val="-2"/>
        </w:rPr>
        <w:t xml:space="preserve">. Exhibits are also available as an Excel </w:t>
      </w:r>
      <w:r w:rsidR="007A7EEC">
        <w:rPr>
          <w:spacing w:val="-2"/>
        </w:rPr>
        <w:t>s</w:t>
      </w:r>
      <w:r w:rsidR="00CB4081">
        <w:rPr>
          <w:spacing w:val="-2"/>
        </w:rPr>
        <w:t>preadsheet, Ivey product 7B19N019</w:t>
      </w:r>
      <w:r w:rsidRPr="00CB0BBF">
        <w:rPr>
          <w:spacing w:val="-2"/>
        </w:rPr>
        <w:t>).</w:t>
      </w:r>
      <w:r w:rsidRPr="00CB0BBF">
        <w:rPr>
          <w:rStyle w:val="EndnoteReference"/>
          <w:spacing w:val="-2"/>
        </w:rPr>
        <w:endnoteReference w:id="30"/>
      </w:r>
      <w:r w:rsidRPr="00CB0BBF">
        <w:rPr>
          <w:spacing w:val="-2"/>
        </w:rPr>
        <w:t xml:space="preserve"> Like most companies, HTL struggled during the subprime crisis. In 2007, net income dropped 81 per cent from the prior year to $10.2 million.</w:t>
      </w:r>
      <w:r w:rsidRPr="00CB0BBF">
        <w:rPr>
          <w:rStyle w:val="EndnoteReference"/>
          <w:spacing w:val="-2"/>
        </w:rPr>
        <w:endnoteReference w:id="31"/>
      </w:r>
      <w:r w:rsidRPr="00CB0BBF">
        <w:rPr>
          <w:spacing w:val="-2"/>
        </w:rPr>
        <w:t xml:space="preserve"> In 2008, HTL suffered its first loss in 10 years, losing $20.3 million.</w:t>
      </w:r>
      <w:r w:rsidRPr="00CB0BBF">
        <w:rPr>
          <w:rStyle w:val="EndnoteReference"/>
          <w:spacing w:val="-2"/>
        </w:rPr>
        <w:endnoteReference w:id="32"/>
      </w:r>
      <w:r w:rsidRPr="00CB0BBF">
        <w:rPr>
          <w:spacing w:val="-2"/>
        </w:rPr>
        <w:t xml:space="preserve"> Things turned for the better in 2009</w:t>
      </w:r>
      <w:r>
        <w:rPr>
          <w:spacing w:val="-2"/>
        </w:rPr>
        <w:t>,</w:t>
      </w:r>
      <w:r w:rsidRPr="00CB0BBF">
        <w:rPr>
          <w:spacing w:val="-2"/>
        </w:rPr>
        <w:t xml:space="preserve"> with a net income of $48.3 million,</w:t>
      </w:r>
      <w:r w:rsidRPr="00CB0BBF">
        <w:rPr>
          <w:rStyle w:val="EndnoteReference"/>
          <w:spacing w:val="-2"/>
        </w:rPr>
        <w:endnoteReference w:id="33"/>
      </w:r>
      <w:r w:rsidRPr="00CB0BBF">
        <w:rPr>
          <w:spacing w:val="-2"/>
        </w:rPr>
        <w:t xml:space="preserve"> but after that, the company’s net income generally dropped (see Exhibit 1).</w:t>
      </w:r>
    </w:p>
    <w:p w14:paraId="49AF417C" w14:textId="77777777" w:rsidR="00C93FAD" w:rsidRPr="0001280C" w:rsidRDefault="00C93FAD" w:rsidP="0085053B">
      <w:pPr>
        <w:pStyle w:val="BodyTextMain"/>
        <w:rPr>
          <w:sz w:val="20"/>
        </w:rPr>
      </w:pPr>
    </w:p>
    <w:p w14:paraId="54A9001C" w14:textId="70EA25B7" w:rsidR="00C93FAD" w:rsidRPr="00CB0BBF" w:rsidRDefault="00C93FAD" w:rsidP="001B6915">
      <w:pPr>
        <w:pStyle w:val="BodyTextMain"/>
      </w:pPr>
      <w:r w:rsidRPr="00CB0BBF">
        <w:t xml:space="preserve">Despite the volatile operating performance inherent in a highly cyclical industry, HTL continued to expand by acquiring a Japanese company, </w:t>
      </w:r>
      <w:proofErr w:type="spellStart"/>
      <w:r w:rsidRPr="00CB0BBF">
        <w:t>Terasoh</w:t>
      </w:r>
      <w:proofErr w:type="spellEnd"/>
      <w:r w:rsidRPr="00CB0BBF">
        <w:t xml:space="preserve"> Co. Ltd, in 2011 and an Italian company, Corium Italia </w:t>
      </w:r>
      <w:proofErr w:type="spellStart"/>
      <w:r w:rsidRPr="00CB0BBF">
        <w:t>Srl</w:t>
      </w:r>
      <w:proofErr w:type="spellEnd"/>
      <w:r w:rsidRPr="00CB0BBF">
        <w:t>, in 2012.</w:t>
      </w:r>
      <w:r w:rsidRPr="00CB0BBF">
        <w:rPr>
          <w:rStyle w:val="EndnoteReference"/>
        </w:rPr>
        <w:endnoteReference w:id="34"/>
      </w:r>
      <w:r w:rsidRPr="00CB0BBF">
        <w:t xml:space="preserve"> As of 2015, HTL had a presence in over 52 countries</w:t>
      </w:r>
      <w:r>
        <w:t>,</w:t>
      </w:r>
      <w:r w:rsidRPr="00CB0BBF">
        <w:t xml:space="preserve"> with more than 6,000 employees spread across eight fully integrated manufacturing facilities in China, serving the whole value chain from leather tanning to final shipment and delivery. The company also had an assembly plant in Europe.</w:t>
      </w:r>
      <w:r w:rsidRPr="00CB0BBF">
        <w:rPr>
          <w:rStyle w:val="EndnoteReference"/>
        </w:rPr>
        <w:endnoteReference w:id="35"/>
      </w:r>
    </w:p>
    <w:p w14:paraId="72760963" w14:textId="77777777" w:rsidR="00C93FAD" w:rsidRPr="0001280C" w:rsidRDefault="00C93FAD" w:rsidP="0085053B">
      <w:pPr>
        <w:pStyle w:val="BodyTextMain"/>
        <w:rPr>
          <w:sz w:val="18"/>
        </w:rPr>
      </w:pPr>
    </w:p>
    <w:p w14:paraId="047984EF" w14:textId="77777777" w:rsidR="00C93FAD" w:rsidRPr="0001280C" w:rsidRDefault="00C93FAD" w:rsidP="001B6915">
      <w:pPr>
        <w:pStyle w:val="BodyTextMain"/>
        <w:rPr>
          <w:sz w:val="18"/>
        </w:rPr>
      </w:pPr>
    </w:p>
    <w:p w14:paraId="3553054A" w14:textId="0DBF4807" w:rsidR="00C93FAD" w:rsidRPr="00CB0BBF" w:rsidRDefault="00C93FAD" w:rsidP="00EF5CF0">
      <w:pPr>
        <w:pStyle w:val="Casehead1"/>
      </w:pPr>
      <w:r w:rsidRPr="00CB0BBF">
        <w:t>share price performance</w:t>
      </w:r>
    </w:p>
    <w:p w14:paraId="4F889952" w14:textId="77777777" w:rsidR="00C93FAD" w:rsidRPr="0001280C" w:rsidRDefault="00C93FAD" w:rsidP="00F02A9B">
      <w:pPr>
        <w:pStyle w:val="BodyTextMain"/>
        <w:keepNext/>
        <w:rPr>
          <w:sz w:val="20"/>
        </w:rPr>
      </w:pPr>
    </w:p>
    <w:p w14:paraId="3DDEF836" w14:textId="5CDC8BAC" w:rsidR="00C93FAD" w:rsidRPr="00CB0BBF" w:rsidRDefault="00C93FAD" w:rsidP="00EF5CF0">
      <w:pPr>
        <w:pStyle w:val="BodyTextMain"/>
      </w:pPr>
      <w:r w:rsidRPr="00CB0BBF">
        <w:t xml:space="preserve">Over the period from its </w:t>
      </w:r>
      <w:r>
        <w:t>IPO</w:t>
      </w:r>
      <w:r w:rsidRPr="00CB0BBF">
        <w:t xml:space="preserve"> in September 1993 to just before the first announcement of a possible acquisition by </w:t>
      </w:r>
      <w:proofErr w:type="spellStart"/>
      <w:r w:rsidRPr="00CB0BBF">
        <w:t>Yihua</w:t>
      </w:r>
      <w:proofErr w:type="spellEnd"/>
      <w:r w:rsidRPr="00CB0BBF">
        <w:t xml:space="preserve"> on October 27, 2015, HTL’s share price experienced high volatility with a standard deviation of 31 per cent based on daily prices (see Exhibit 2). </w:t>
      </w:r>
    </w:p>
    <w:p w14:paraId="3BD327EB" w14:textId="77777777" w:rsidR="00C93FAD" w:rsidRPr="0001280C" w:rsidRDefault="00C93FAD" w:rsidP="00EF5CF0">
      <w:pPr>
        <w:pStyle w:val="BodyTextMain"/>
        <w:rPr>
          <w:sz w:val="20"/>
        </w:rPr>
      </w:pPr>
    </w:p>
    <w:p w14:paraId="1F808990" w14:textId="0152115A" w:rsidR="00C93FAD" w:rsidRDefault="00C93FAD" w:rsidP="00EF5CF0">
      <w:pPr>
        <w:pStyle w:val="BodyTextMain"/>
      </w:pPr>
      <w:r w:rsidRPr="00CB0BBF">
        <w:t xml:space="preserve">HTL’s share price peaked at $1.42 in May 2006 after an astonishing operating performance in 2005. During the financial crisis in 2008, the share price tumbled down to as low as $0.07. It managed to recover ground and rose to $0.89 in April 2010. After that, HTL’s share price trended </w:t>
      </w:r>
      <w:r>
        <w:t>downward</w:t>
      </w:r>
      <w:r w:rsidRPr="00CB0BBF">
        <w:t xml:space="preserve"> again. It was hovering in the range of $0.20 to $0.33 from January 2014 to just before the announcement. </w:t>
      </w:r>
    </w:p>
    <w:p w14:paraId="4470595A" w14:textId="40D6B516" w:rsidR="0001280C" w:rsidRPr="001A638B" w:rsidRDefault="0001280C" w:rsidP="00EF5CF0">
      <w:pPr>
        <w:pStyle w:val="BodyTextMain"/>
        <w:rPr>
          <w:sz w:val="14"/>
        </w:rPr>
      </w:pPr>
    </w:p>
    <w:p w14:paraId="07EDEA22" w14:textId="77777777" w:rsidR="001A638B" w:rsidRPr="001A638B" w:rsidRDefault="001A638B" w:rsidP="00EF5CF0">
      <w:pPr>
        <w:pStyle w:val="BodyTextMain"/>
        <w:rPr>
          <w:sz w:val="14"/>
        </w:rPr>
      </w:pPr>
    </w:p>
    <w:p w14:paraId="5F94CBA6" w14:textId="77777777" w:rsidR="00C93FAD" w:rsidRPr="00CB0BBF" w:rsidRDefault="00C93FAD" w:rsidP="0085053B">
      <w:pPr>
        <w:pStyle w:val="Casehead1"/>
      </w:pPr>
      <w:r w:rsidRPr="00CB0BBF">
        <w:lastRenderedPageBreak/>
        <w:t>yihua’s offer</w:t>
      </w:r>
    </w:p>
    <w:p w14:paraId="6A558727" w14:textId="77777777" w:rsidR="00C93FAD" w:rsidRPr="001A638B" w:rsidRDefault="00C93FAD" w:rsidP="0085053B">
      <w:pPr>
        <w:pStyle w:val="BodyTextMain"/>
        <w:rPr>
          <w:sz w:val="18"/>
          <w:lang w:eastAsia="en-SG"/>
        </w:rPr>
      </w:pPr>
    </w:p>
    <w:p w14:paraId="6E2ED9ED" w14:textId="5A2639ED" w:rsidR="00C93FAD" w:rsidRPr="00CB0BBF" w:rsidRDefault="00C93FAD" w:rsidP="0085053B">
      <w:pPr>
        <w:pStyle w:val="BodyTextMain"/>
        <w:rPr>
          <w:lang w:eastAsia="en-SG"/>
        </w:rPr>
      </w:pPr>
      <w:r w:rsidRPr="00CB0BBF">
        <w:rPr>
          <w:lang w:eastAsia="en-SG"/>
        </w:rPr>
        <w:t xml:space="preserve">On October 27, 2015, HTL announced that its controlling shareholder, BEM, had entered into a memorandum of understanding with </w:t>
      </w:r>
      <w:proofErr w:type="spellStart"/>
      <w:r w:rsidRPr="00CB0BBF">
        <w:rPr>
          <w:lang w:eastAsia="en-SG"/>
        </w:rPr>
        <w:t>Yihua</w:t>
      </w:r>
      <w:proofErr w:type="spellEnd"/>
      <w:r w:rsidRPr="00CB0BBF">
        <w:rPr>
          <w:lang w:eastAsia="en-SG"/>
        </w:rPr>
        <w:t xml:space="preserve"> in relation to potential corporate transactions aimed at realizing value for all shareholders.</w:t>
      </w:r>
      <w:r w:rsidRPr="00CB0BBF">
        <w:rPr>
          <w:rStyle w:val="EndnoteReference"/>
        </w:rPr>
        <w:endnoteReference w:id="36"/>
      </w:r>
      <w:r w:rsidRPr="00CB0BBF">
        <w:rPr>
          <w:lang w:eastAsia="en-SG"/>
        </w:rPr>
        <w:t xml:space="preserve"> BEM was owned by the three founders of HTL.</w:t>
      </w:r>
      <w:r w:rsidRPr="00CB0BBF">
        <w:rPr>
          <w:rStyle w:val="EndnoteReference"/>
        </w:rPr>
        <w:endnoteReference w:id="37"/>
      </w:r>
      <w:r w:rsidRPr="00CB0BBF">
        <w:rPr>
          <w:lang w:eastAsia="en-SG"/>
        </w:rPr>
        <w:t xml:space="preserve"> </w:t>
      </w:r>
      <w:r>
        <w:rPr>
          <w:lang w:eastAsia="en-SG"/>
        </w:rPr>
        <w:t>The share</w:t>
      </w:r>
      <w:r w:rsidRPr="00CB0BBF">
        <w:rPr>
          <w:lang w:eastAsia="en-SG"/>
        </w:rPr>
        <w:t xml:space="preserve"> price reacted immediately to the news and rose from $0.24 to $0.48 (see Exhibit 3).</w:t>
      </w:r>
      <w:r w:rsidRPr="00CB0BBF">
        <w:rPr>
          <w:rStyle w:val="EndnoteReference"/>
        </w:rPr>
        <w:endnoteReference w:id="38"/>
      </w:r>
    </w:p>
    <w:p w14:paraId="73166FA5" w14:textId="77777777" w:rsidR="00C93FAD" w:rsidRPr="0001280C" w:rsidRDefault="00C93FAD" w:rsidP="0085053B">
      <w:pPr>
        <w:pStyle w:val="BodyTextMain"/>
        <w:rPr>
          <w:sz w:val="20"/>
          <w:lang w:eastAsia="en-SG"/>
        </w:rPr>
      </w:pPr>
    </w:p>
    <w:p w14:paraId="25CA2966" w14:textId="30242ECA" w:rsidR="00C93FAD" w:rsidRPr="00CB0BBF" w:rsidRDefault="00C93FAD" w:rsidP="0085053B">
      <w:pPr>
        <w:pStyle w:val="BodyTextMain"/>
        <w:rPr>
          <w:lang w:eastAsia="en-SG"/>
        </w:rPr>
      </w:pPr>
      <w:proofErr w:type="spellStart"/>
      <w:r w:rsidRPr="00CB0BBF">
        <w:rPr>
          <w:lang w:eastAsia="en-SG"/>
        </w:rPr>
        <w:t>Yihua</w:t>
      </w:r>
      <w:proofErr w:type="spellEnd"/>
      <w:r w:rsidRPr="00CB0BBF">
        <w:rPr>
          <w:lang w:eastAsia="en-SG"/>
        </w:rPr>
        <w:t xml:space="preserve"> specialized in the manufacture, processing, and sale of wood products such as parquet and laminated wood flooring, wood furniture, wood doors, and prefabricated houses.</w:t>
      </w:r>
      <w:r w:rsidRPr="00CB0BBF">
        <w:rPr>
          <w:rStyle w:val="EndnoteReference"/>
        </w:rPr>
        <w:endnoteReference w:id="39"/>
      </w:r>
      <w:r w:rsidRPr="00CB0BBF">
        <w:rPr>
          <w:lang w:eastAsia="en-SG"/>
        </w:rPr>
        <w:t xml:space="preserve"> Its products were distributed within domestic markets in the People’s Republic of China and to overseas markets.</w:t>
      </w:r>
      <w:r w:rsidRPr="00CB0BBF">
        <w:rPr>
          <w:rStyle w:val="EndnoteReference"/>
        </w:rPr>
        <w:endnoteReference w:id="40"/>
      </w:r>
      <w:r w:rsidRPr="00CB0BBF">
        <w:t xml:space="preserve"> </w:t>
      </w:r>
    </w:p>
    <w:p w14:paraId="166B557B" w14:textId="77777777" w:rsidR="00C93FAD" w:rsidRPr="0001280C" w:rsidRDefault="00C93FAD" w:rsidP="0085053B">
      <w:pPr>
        <w:pStyle w:val="BodyTextMain"/>
        <w:rPr>
          <w:sz w:val="20"/>
          <w:lang w:eastAsia="en-SG"/>
        </w:rPr>
      </w:pPr>
    </w:p>
    <w:p w14:paraId="26760F7B" w14:textId="52002F4D" w:rsidR="00C93FAD" w:rsidRPr="00CB0BBF" w:rsidRDefault="00C93FAD" w:rsidP="0085053B">
      <w:pPr>
        <w:pStyle w:val="BodyTextMain"/>
        <w:rPr>
          <w:lang w:eastAsia="en-SG"/>
        </w:rPr>
      </w:pPr>
      <w:r w:rsidRPr="00CB0BBF">
        <w:rPr>
          <w:lang w:eastAsia="en-SG"/>
        </w:rPr>
        <w:t xml:space="preserve">On November 18, 2015, BEM entered into a framework agreement with </w:t>
      </w:r>
      <w:proofErr w:type="spellStart"/>
      <w:r w:rsidRPr="00CB0BBF">
        <w:rPr>
          <w:lang w:eastAsia="en-SG"/>
        </w:rPr>
        <w:t>Yihua</w:t>
      </w:r>
      <w:proofErr w:type="spellEnd"/>
      <w:r w:rsidRPr="00CB0BBF">
        <w:rPr>
          <w:lang w:eastAsia="en-SG"/>
        </w:rPr>
        <w:t xml:space="preserve">. Under the agreement, </w:t>
      </w:r>
      <w:proofErr w:type="spellStart"/>
      <w:r w:rsidRPr="00CB0BBF">
        <w:rPr>
          <w:lang w:eastAsia="en-SG"/>
        </w:rPr>
        <w:t>Yihua</w:t>
      </w:r>
      <w:proofErr w:type="spellEnd"/>
      <w:r w:rsidRPr="00CB0BBF">
        <w:rPr>
          <w:lang w:eastAsia="en-SG"/>
        </w:rPr>
        <w:t xml:space="preserve"> would acquire HTL’s shares with an arrangement that allowed HTL to be delisted with acceptance from only 75 per cent of its shareholders instead of the usual 90 per cent.</w:t>
      </w:r>
      <w:r w:rsidRPr="00CB0BBF">
        <w:rPr>
          <w:rStyle w:val="EndnoteReference"/>
        </w:rPr>
        <w:endnoteReference w:id="41"/>
      </w:r>
      <w:r w:rsidRPr="00CB0BBF">
        <w:rPr>
          <w:lang w:eastAsia="en-SG"/>
        </w:rPr>
        <w:t xml:space="preserve"> It was all or nothing for </w:t>
      </w:r>
      <w:proofErr w:type="spellStart"/>
      <w:r w:rsidRPr="00CB0BBF">
        <w:rPr>
          <w:lang w:eastAsia="en-SG"/>
        </w:rPr>
        <w:t>Yihua</w:t>
      </w:r>
      <w:proofErr w:type="spellEnd"/>
      <w:r w:rsidRPr="00CB0BBF">
        <w:rPr>
          <w:lang w:eastAsia="en-SG"/>
        </w:rPr>
        <w:t>; its intention was to delist HTL.</w:t>
      </w:r>
    </w:p>
    <w:p w14:paraId="57C26972" w14:textId="77777777" w:rsidR="00C93FAD" w:rsidRPr="0001280C" w:rsidRDefault="00C93FAD" w:rsidP="0085053B">
      <w:pPr>
        <w:pStyle w:val="BodyTextMain"/>
        <w:rPr>
          <w:sz w:val="20"/>
          <w:lang w:eastAsia="en-SG"/>
        </w:rPr>
      </w:pPr>
    </w:p>
    <w:p w14:paraId="256BE5A7" w14:textId="6C238C63" w:rsidR="00C93FAD" w:rsidRPr="007A7EEC" w:rsidRDefault="00C93FAD" w:rsidP="00620CBB">
      <w:pPr>
        <w:pStyle w:val="BodyTextMain"/>
        <w:rPr>
          <w:spacing w:val="3"/>
        </w:rPr>
      </w:pPr>
      <w:r w:rsidRPr="007A7EEC">
        <w:rPr>
          <w:lang w:eastAsia="en-SG"/>
        </w:rPr>
        <w:t>HTL advised shareholders to exercise caution when trading: “</w:t>
      </w:r>
      <w:r w:rsidRPr="007A7EEC">
        <w:rPr>
          <w:spacing w:val="3"/>
        </w:rPr>
        <w:t>There is also no assurance whatsoever that the possible acquisition will eventually materialize, as key commercial terms are still being discussed.”</w:t>
      </w:r>
      <w:r w:rsidRPr="007A7EEC">
        <w:rPr>
          <w:rStyle w:val="EndnoteReference"/>
        </w:rPr>
        <w:endnoteReference w:id="42"/>
      </w:r>
    </w:p>
    <w:p w14:paraId="423B98C4" w14:textId="0B0107CE" w:rsidR="00C93FAD" w:rsidRPr="007A7EEC" w:rsidRDefault="00C93FAD" w:rsidP="00F20178">
      <w:pPr>
        <w:pStyle w:val="BodyTextMain"/>
        <w:rPr>
          <w:lang w:eastAsia="en-SG"/>
        </w:rPr>
      </w:pPr>
      <w:r w:rsidRPr="007A7EEC">
        <w:rPr>
          <w:lang w:eastAsia="en-SG"/>
        </w:rPr>
        <w:t>Still, in response to the framework agreement, HTL’s share price closed two cents higher at $0.42 on November 18, 2015 (see Exhibit 3).</w:t>
      </w:r>
      <w:r w:rsidRPr="007A7EEC">
        <w:rPr>
          <w:rStyle w:val="EndnoteReference"/>
        </w:rPr>
        <w:endnoteReference w:id="43"/>
      </w:r>
    </w:p>
    <w:p w14:paraId="26044016" w14:textId="77777777" w:rsidR="00C93FAD" w:rsidRPr="0001280C" w:rsidRDefault="00C93FAD" w:rsidP="0085053B">
      <w:pPr>
        <w:pStyle w:val="BodyTextMain"/>
        <w:rPr>
          <w:sz w:val="20"/>
          <w:lang w:eastAsia="en-SG"/>
        </w:rPr>
      </w:pPr>
    </w:p>
    <w:p w14:paraId="324D27C4" w14:textId="10759908" w:rsidR="00C93FAD" w:rsidRPr="00CB0BBF" w:rsidRDefault="00C93FAD" w:rsidP="0085053B">
      <w:pPr>
        <w:pStyle w:val="BodyTextMain"/>
        <w:rPr>
          <w:lang w:eastAsia="en-SG"/>
        </w:rPr>
      </w:pPr>
      <w:r w:rsidRPr="00CB0BBF">
        <w:rPr>
          <w:lang w:eastAsia="en-SG"/>
        </w:rPr>
        <w:t xml:space="preserve">On December 11, 2015, HTL was informed by BEM that BEM was in advance talks with </w:t>
      </w:r>
      <w:proofErr w:type="spellStart"/>
      <w:r w:rsidRPr="00CB0BBF">
        <w:rPr>
          <w:lang w:eastAsia="en-SG"/>
        </w:rPr>
        <w:t>Yihua</w:t>
      </w:r>
      <w:proofErr w:type="spellEnd"/>
      <w:r w:rsidRPr="00CB0BBF">
        <w:rPr>
          <w:lang w:eastAsia="en-SG"/>
        </w:rPr>
        <w:t>.</w:t>
      </w:r>
      <w:r w:rsidRPr="00CB0BBF">
        <w:rPr>
          <w:rStyle w:val="EndnoteReference"/>
        </w:rPr>
        <w:endnoteReference w:id="44"/>
      </w:r>
      <w:r w:rsidRPr="00CB0BBF">
        <w:rPr>
          <w:lang w:eastAsia="en-SG"/>
        </w:rPr>
        <w:t xml:space="preserve"> On December 21, 2015, SGX queried the “the unusual price movement” of HTL’s stock, which had moved up four cents to $0.67 (see Exhibit 3).</w:t>
      </w:r>
      <w:r w:rsidRPr="00CB0BBF">
        <w:rPr>
          <w:rStyle w:val="EndnoteReference"/>
        </w:rPr>
        <w:endnoteReference w:id="45"/>
      </w:r>
    </w:p>
    <w:p w14:paraId="54FB49BE" w14:textId="77777777" w:rsidR="00C93FAD" w:rsidRPr="0001280C" w:rsidRDefault="00C93FAD" w:rsidP="0085053B">
      <w:pPr>
        <w:pStyle w:val="BodyTextMain"/>
        <w:rPr>
          <w:sz w:val="20"/>
          <w:lang w:eastAsia="en-SG"/>
        </w:rPr>
      </w:pPr>
    </w:p>
    <w:p w14:paraId="4748D910" w14:textId="4081F7E1" w:rsidR="00C93FAD" w:rsidRPr="00CB0BBF" w:rsidRDefault="00C93FAD" w:rsidP="0085053B">
      <w:pPr>
        <w:pStyle w:val="BodyTextMain"/>
        <w:rPr>
          <w:spacing w:val="-2"/>
          <w:lang w:eastAsia="en-SG"/>
        </w:rPr>
      </w:pPr>
      <w:r w:rsidRPr="00CB0BBF">
        <w:rPr>
          <w:spacing w:val="-2"/>
          <w:lang w:eastAsia="en-SG"/>
        </w:rPr>
        <w:t xml:space="preserve">On January 7, 2016, </w:t>
      </w:r>
      <w:proofErr w:type="spellStart"/>
      <w:r w:rsidRPr="00CB0BBF">
        <w:rPr>
          <w:spacing w:val="-2"/>
          <w:lang w:eastAsia="en-SG"/>
        </w:rPr>
        <w:t>Yihua</w:t>
      </w:r>
      <w:proofErr w:type="spellEnd"/>
      <w:r w:rsidRPr="00CB0BBF">
        <w:rPr>
          <w:spacing w:val="-2"/>
          <w:lang w:eastAsia="en-SG"/>
        </w:rPr>
        <w:t xml:space="preserve"> made a possible offer to purchase that was contingent on approval by </w:t>
      </w:r>
      <w:proofErr w:type="spellStart"/>
      <w:r w:rsidRPr="00CB0BBF">
        <w:rPr>
          <w:spacing w:val="-2"/>
          <w:lang w:eastAsia="en-SG"/>
        </w:rPr>
        <w:t>Yihua’s</w:t>
      </w:r>
      <w:proofErr w:type="spellEnd"/>
      <w:r w:rsidRPr="00CB0BBF">
        <w:rPr>
          <w:spacing w:val="-2"/>
          <w:lang w:eastAsia="en-SG"/>
        </w:rPr>
        <w:t xml:space="preserve"> own shareholders.</w:t>
      </w:r>
      <w:r w:rsidRPr="00CB0BBF">
        <w:rPr>
          <w:rStyle w:val="EndnoteReference"/>
          <w:spacing w:val="-2"/>
        </w:rPr>
        <w:endnoteReference w:id="46"/>
      </w:r>
      <w:r w:rsidRPr="00CB0BBF">
        <w:rPr>
          <w:spacing w:val="-2"/>
          <w:lang w:eastAsia="en-SG"/>
        </w:rPr>
        <w:t xml:space="preserve"> </w:t>
      </w:r>
      <w:proofErr w:type="spellStart"/>
      <w:r w:rsidRPr="00CB0BBF">
        <w:rPr>
          <w:spacing w:val="-2"/>
          <w:lang w:eastAsia="en-SG"/>
        </w:rPr>
        <w:t>Yihua</w:t>
      </w:r>
      <w:proofErr w:type="spellEnd"/>
      <w:r w:rsidRPr="00CB0BBF">
        <w:rPr>
          <w:spacing w:val="-2"/>
          <w:lang w:eastAsia="en-SG"/>
        </w:rPr>
        <w:t xml:space="preserve"> also entered into an acquisition agreement with BEM, in which BEM agreed to vote in favour of the acquisition at the scheme meeting and agreed to the compensation arrangement.</w:t>
      </w:r>
      <w:r w:rsidRPr="00CB0BBF">
        <w:rPr>
          <w:rStyle w:val="EndnoteReference"/>
          <w:spacing w:val="-2"/>
        </w:rPr>
        <w:endnoteReference w:id="47"/>
      </w:r>
      <w:r w:rsidRPr="00CB0BBF">
        <w:rPr>
          <w:spacing w:val="-2"/>
          <w:lang w:eastAsia="en-SG"/>
        </w:rPr>
        <w:t xml:space="preserve"> Following the conditional offer, HTL’s share price climbed from the previous close of $0.69 to $0.81 (see Exhibit 3).</w:t>
      </w:r>
      <w:r w:rsidRPr="00CB0BBF">
        <w:rPr>
          <w:rStyle w:val="EndnoteReference"/>
          <w:spacing w:val="-2"/>
        </w:rPr>
        <w:endnoteReference w:id="48"/>
      </w:r>
    </w:p>
    <w:p w14:paraId="50BC08E3" w14:textId="77777777" w:rsidR="00C93FAD" w:rsidRPr="0001280C" w:rsidRDefault="00C93FAD" w:rsidP="0085053B">
      <w:pPr>
        <w:pStyle w:val="BodyTextMain"/>
        <w:rPr>
          <w:sz w:val="20"/>
          <w:lang w:eastAsia="en-SG"/>
        </w:rPr>
      </w:pPr>
    </w:p>
    <w:p w14:paraId="58ADD0A5" w14:textId="3424E68B" w:rsidR="00C93FAD" w:rsidRPr="00CB0BBF" w:rsidRDefault="00C93FAD" w:rsidP="0085053B">
      <w:pPr>
        <w:pStyle w:val="BodyTextMain"/>
        <w:rPr>
          <w:lang w:eastAsia="en-SG"/>
        </w:rPr>
      </w:pPr>
      <w:r w:rsidRPr="00CB0BBF">
        <w:rPr>
          <w:lang w:eastAsia="en-SG"/>
        </w:rPr>
        <w:t>On February 24, 2016, an announcement confirmed the final transaction price at $1.00 per share.</w:t>
      </w:r>
      <w:r w:rsidRPr="00CB0BBF">
        <w:rPr>
          <w:rStyle w:val="EndnoteReference"/>
        </w:rPr>
        <w:endnoteReference w:id="49"/>
      </w:r>
      <w:r w:rsidRPr="00CB0BBF">
        <w:rPr>
          <w:lang w:eastAsia="en-SG"/>
        </w:rPr>
        <w:t xml:space="preserve"> At that point, the offer was still subject to approvals.</w:t>
      </w:r>
    </w:p>
    <w:p w14:paraId="46441B2D" w14:textId="77777777" w:rsidR="00C93FAD" w:rsidRPr="0001280C" w:rsidRDefault="00C93FAD" w:rsidP="0085053B">
      <w:pPr>
        <w:pStyle w:val="BodyTextMain"/>
        <w:rPr>
          <w:sz w:val="16"/>
          <w:lang w:eastAsia="en-SG"/>
        </w:rPr>
      </w:pPr>
    </w:p>
    <w:p w14:paraId="1F2A1E2A" w14:textId="77777777" w:rsidR="00C93FAD" w:rsidRPr="0001280C" w:rsidRDefault="00C93FAD" w:rsidP="001B6915">
      <w:pPr>
        <w:pStyle w:val="BodyTextMain"/>
        <w:rPr>
          <w:sz w:val="16"/>
        </w:rPr>
      </w:pPr>
    </w:p>
    <w:p w14:paraId="35EC471B" w14:textId="635359AF" w:rsidR="00C93FAD" w:rsidRPr="00CB0BBF" w:rsidRDefault="00C93FAD" w:rsidP="00C05754">
      <w:pPr>
        <w:pStyle w:val="Casehead1"/>
      </w:pPr>
      <w:r w:rsidRPr="00CB0BBF">
        <w:t>compensation arrangement</w:t>
      </w:r>
    </w:p>
    <w:p w14:paraId="4470AF4D" w14:textId="77777777" w:rsidR="00C93FAD" w:rsidRPr="0001280C" w:rsidRDefault="00C93FAD" w:rsidP="001B6915">
      <w:pPr>
        <w:pStyle w:val="BodyTextMain"/>
        <w:rPr>
          <w:sz w:val="20"/>
        </w:rPr>
      </w:pPr>
    </w:p>
    <w:p w14:paraId="0C2D5EC4" w14:textId="1191F6E9" w:rsidR="00C93FAD" w:rsidRPr="00CB4081" w:rsidRDefault="00C93FAD" w:rsidP="001B6915">
      <w:pPr>
        <w:pStyle w:val="BodyTextMain"/>
        <w:rPr>
          <w:spacing w:val="-4"/>
          <w:lang w:eastAsia="en-SG"/>
        </w:rPr>
      </w:pPr>
      <w:proofErr w:type="spellStart"/>
      <w:r w:rsidRPr="00CB4081">
        <w:rPr>
          <w:spacing w:val="-4"/>
          <w:lang w:eastAsia="en-SG"/>
        </w:rPr>
        <w:t>Yihua’s</w:t>
      </w:r>
      <w:proofErr w:type="spellEnd"/>
      <w:r w:rsidRPr="00CB4081">
        <w:rPr>
          <w:spacing w:val="-4"/>
          <w:lang w:eastAsia="en-SG"/>
        </w:rPr>
        <w:t xml:space="preserve"> offer of $1.00 per share had various conditions. These included that HTL be delisted and that HTL achieve net profits of US$25 million, US$27.5 million, and US$30.25 million in the three years subsequent to the acquisition.</w:t>
      </w:r>
      <w:r w:rsidRPr="00CB4081">
        <w:rPr>
          <w:rStyle w:val="EndnoteReference"/>
          <w:spacing w:val="-4"/>
        </w:rPr>
        <w:endnoteReference w:id="50"/>
      </w:r>
      <w:r w:rsidRPr="00CB4081">
        <w:rPr>
          <w:spacing w:val="-4"/>
          <w:lang w:eastAsia="en-SG"/>
        </w:rPr>
        <w:t xml:space="preserve"> These profit targets were effectively guaranteed by BEM. They were substantially higher than HTL’s net income of US$7.81 million in 2012, US$0.76 million in 2013, and US$5.31 million in 2014, and its loss of US$1.61 million in 2015 (see Exhibit 4).</w:t>
      </w:r>
      <w:r w:rsidR="00CB4081" w:rsidRPr="00CB4081">
        <w:rPr>
          <w:spacing w:val="-4"/>
          <w:lang w:eastAsia="en-SG"/>
        </w:rPr>
        <w:t xml:space="preserve"> </w:t>
      </w:r>
      <w:r w:rsidRPr="00CB4081">
        <w:rPr>
          <w:spacing w:val="-4"/>
          <w:lang w:eastAsia="en-SG"/>
        </w:rPr>
        <w:t xml:space="preserve">To delist HTL, </w:t>
      </w:r>
      <w:proofErr w:type="spellStart"/>
      <w:r w:rsidRPr="00CB4081">
        <w:rPr>
          <w:spacing w:val="-4"/>
          <w:lang w:eastAsia="en-SG"/>
        </w:rPr>
        <w:t>Yihua</w:t>
      </w:r>
      <w:proofErr w:type="spellEnd"/>
      <w:r w:rsidRPr="00CB4081">
        <w:rPr>
          <w:spacing w:val="-4"/>
          <w:lang w:eastAsia="en-SG"/>
        </w:rPr>
        <w:t xml:space="preserve"> needed to acquire 75 per cent of HTL’s shares. Thus far, 50.45 per cent of HTL’s shareholders had voted in favour of the offer (see Exhibit 5). </w:t>
      </w:r>
    </w:p>
    <w:p w14:paraId="662EF341" w14:textId="77777777" w:rsidR="00C93FAD" w:rsidRPr="0001280C" w:rsidRDefault="00C93FAD" w:rsidP="001B6915">
      <w:pPr>
        <w:pStyle w:val="BodyTextMain"/>
        <w:rPr>
          <w:sz w:val="20"/>
          <w:lang w:eastAsia="en-SG"/>
        </w:rPr>
      </w:pPr>
    </w:p>
    <w:p w14:paraId="3201E44E" w14:textId="1AC5F415" w:rsidR="00C93FAD" w:rsidRPr="00CB0BBF" w:rsidRDefault="00C93FAD" w:rsidP="001B6915">
      <w:pPr>
        <w:pStyle w:val="BodyTextMain"/>
        <w:rPr>
          <w:lang w:eastAsia="en-SG"/>
        </w:rPr>
      </w:pPr>
      <w:r w:rsidRPr="00CB0BBF">
        <w:rPr>
          <w:lang w:eastAsia="en-SG"/>
        </w:rPr>
        <w:t xml:space="preserve">To guarantee the profits, BEM agreed to compensate </w:t>
      </w:r>
      <w:proofErr w:type="spellStart"/>
      <w:r w:rsidRPr="00CB0BBF">
        <w:rPr>
          <w:lang w:eastAsia="en-SG"/>
        </w:rPr>
        <w:t>Yihua</w:t>
      </w:r>
      <w:proofErr w:type="spellEnd"/>
      <w:r w:rsidRPr="00CB0BBF">
        <w:rPr>
          <w:lang w:eastAsia="en-SG"/>
        </w:rPr>
        <w:t xml:space="preserve"> by paying an amount equivalent to the shortfall in each of the three years subsequent to the acquisition in the following circumstances:</w:t>
      </w:r>
    </w:p>
    <w:p w14:paraId="0B4FB44D" w14:textId="77777777" w:rsidR="00C93FAD" w:rsidRPr="0001280C" w:rsidRDefault="00C93FAD" w:rsidP="001B6915">
      <w:pPr>
        <w:pStyle w:val="BodyTextMain"/>
        <w:rPr>
          <w:sz w:val="20"/>
          <w:lang w:eastAsia="en-SG"/>
        </w:rPr>
      </w:pPr>
    </w:p>
    <w:p w14:paraId="5BD6BB31" w14:textId="2627A992" w:rsidR="00C93FAD" w:rsidRPr="00CB0BBF" w:rsidRDefault="00C93FAD" w:rsidP="001B770A">
      <w:pPr>
        <w:pStyle w:val="BodyTextMain"/>
        <w:numPr>
          <w:ilvl w:val="0"/>
          <w:numId w:val="5"/>
        </w:numPr>
        <w:rPr>
          <w:lang w:eastAsia="en-SG"/>
        </w:rPr>
      </w:pPr>
      <w:r w:rsidRPr="00CB0BBF">
        <w:rPr>
          <w:lang w:eastAsia="en-SG"/>
        </w:rPr>
        <w:t>if HTL’s net profit after tax (NPAT) for the first financial period—August 1, 2016, to July 31, 2017—was lower than US$25 million;</w:t>
      </w:r>
    </w:p>
    <w:p w14:paraId="57D82B94" w14:textId="0D363103" w:rsidR="00C93FAD" w:rsidRPr="00CB0BBF" w:rsidRDefault="00C93FAD" w:rsidP="001B770A">
      <w:pPr>
        <w:pStyle w:val="BodyTextMain"/>
        <w:numPr>
          <w:ilvl w:val="0"/>
          <w:numId w:val="5"/>
        </w:numPr>
        <w:rPr>
          <w:lang w:eastAsia="en-SG"/>
        </w:rPr>
      </w:pPr>
      <w:r w:rsidRPr="00CB0BBF">
        <w:rPr>
          <w:lang w:eastAsia="en-SG"/>
        </w:rPr>
        <w:t>if HTL’s NPAT for the second financial period—August 1, 2017, to July 31, 2018—was lower than US$27.5 million; and</w:t>
      </w:r>
    </w:p>
    <w:p w14:paraId="1B0CB25F" w14:textId="437FD959" w:rsidR="00C93FAD" w:rsidRPr="00CB0BBF" w:rsidRDefault="00C93FAD" w:rsidP="001B770A">
      <w:pPr>
        <w:pStyle w:val="BodyTextMain"/>
        <w:numPr>
          <w:ilvl w:val="0"/>
          <w:numId w:val="5"/>
        </w:numPr>
        <w:rPr>
          <w:lang w:eastAsia="en-SG"/>
        </w:rPr>
      </w:pPr>
      <w:proofErr w:type="gramStart"/>
      <w:r w:rsidRPr="00CB0BBF">
        <w:rPr>
          <w:lang w:eastAsia="en-SG"/>
        </w:rPr>
        <w:t>if</w:t>
      </w:r>
      <w:proofErr w:type="gramEnd"/>
      <w:r w:rsidRPr="00CB0BBF">
        <w:rPr>
          <w:lang w:eastAsia="en-SG"/>
        </w:rPr>
        <w:t xml:space="preserve"> HTL’s NPAT for the third financial period—August 1, 2018, to July 31, 2019—was lower than US$30.25 million.</w:t>
      </w:r>
      <w:r w:rsidRPr="00CB0BBF">
        <w:rPr>
          <w:rStyle w:val="EndnoteReference"/>
        </w:rPr>
        <w:endnoteReference w:id="51"/>
      </w:r>
    </w:p>
    <w:p w14:paraId="5B23C476" w14:textId="239EE0D4" w:rsidR="00C93FAD" w:rsidRPr="00CB0BBF" w:rsidRDefault="00C93FAD" w:rsidP="0085053B">
      <w:pPr>
        <w:pStyle w:val="BodyTextMain"/>
        <w:rPr>
          <w:lang w:eastAsia="en-SG"/>
        </w:rPr>
      </w:pPr>
      <w:r w:rsidRPr="00CB0BBF">
        <w:rPr>
          <w:lang w:eastAsia="en-SG"/>
        </w:rPr>
        <w:lastRenderedPageBreak/>
        <w:t>BEM gave the profit guarantee in its own capacity, not as an agent of HTL or other shareholders.</w:t>
      </w:r>
      <w:r w:rsidRPr="00CB0BBF">
        <w:rPr>
          <w:rStyle w:val="EndnoteReference"/>
        </w:rPr>
        <w:endnoteReference w:id="52"/>
      </w:r>
      <w:r w:rsidRPr="00CB0BBF">
        <w:rPr>
          <w:lang w:eastAsia="en-SG"/>
        </w:rPr>
        <w:t xml:space="preserve"> Thus BEM, and BEM alone, would be liable to make up any shortfall if the profit targets were not met.</w:t>
      </w:r>
    </w:p>
    <w:p w14:paraId="725C5B48" w14:textId="77777777" w:rsidR="00C93FAD" w:rsidRPr="0001280C" w:rsidRDefault="00C93FAD" w:rsidP="001B6915">
      <w:pPr>
        <w:pStyle w:val="BodyTextMain"/>
        <w:rPr>
          <w:sz w:val="20"/>
        </w:rPr>
      </w:pPr>
    </w:p>
    <w:p w14:paraId="0D698B44" w14:textId="08F99A2D" w:rsidR="00C93FAD" w:rsidRPr="00CB0BBF" w:rsidRDefault="00C93FAD" w:rsidP="00D42B9C">
      <w:pPr>
        <w:pStyle w:val="BodyTextMain"/>
        <w:rPr>
          <w:lang w:eastAsia="en-SG"/>
        </w:rPr>
      </w:pPr>
      <w:proofErr w:type="spellStart"/>
      <w:r w:rsidRPr="00CB0BBF">
        <w:rPr>
          <w:lang w:eastAsia="en-SG"/>
        </w:rPr>
        <w:t>Yihua</w:t>
      </w:r>
      <w:proofErr w:type="spellEnd"/>
      <w:r w:rsidRPr="00CB0BBF">
        <w:rPr>
          <w:lang w:eastAsia="en-SG"/>
        </w:rPr>
        <w:t xml:space="preserve"> explained that acquiring HTL would help to enhance </w:t>
      </w:r>
      <w:proofErr w:type="spellStart"/>
      <w:r w:rsidRPr="00CB0BBF">
        <w:rPr>
          <w:lang w:eastAsia="en-SG"/>
        </w:rPr>
        <w:t>Yihua’s</w:t>
      </w:r>
      <w:proofErr w:type="spellEnd"/>
      <w:r w:rsidRPr="00CB0BBF">
        <w:rPr>
          <w:lang w:eastAsia="en-SG"/>
        </w:rPr>
        <w:t xml:space="preserve"> international influence and status, and the acquisition would complement </w:t>
      </w:r>
      <w:proofErr w:type="spellStart"/>
      <w:r w:rsidRPr="00CB0BBF">
        <w:rPr>
          <w:lang w:eastAsia="en-SG"/>
        </w:rPr>
        <w:t>Yihua’s</w:t>
      </w:r>
      <w:proofErr w:type="spellEnd"/>
      <w:r w:rsidRPr="00CB0BBF">
        <w:rPr>
          <w:lang w:eastAsia="en-SG"/>
        </w:rPr>
        <w:t xml:space="preserve"> product offerings. Delisting HTL would give </w:t>
      </w:r>
      <w:proofErr w:type="spellStart"/>
      <w:r w:rsidRPr="00CB0BBF">
        <w:rPr>
          <w:lang w:eastAsia="en-SG"/>
        </w:rPr>
        <w:t>Yihua</w:t>
      </w:r>
      <w:proofErr w:type="spellEnd"/>
      <w:r w:rsidRPr="00CB0BBF">
        <w:rPr>
          <w:lang w:eastAsia="en-SG"/>
        </w:rPr>
        <w:t xml:space="preserve"> greater flexibility in promoting efficiency and competitiveness through changes in strategy or investments.</w:t>
      </w:r>
      <w:r w:rsidRPr="00CB0BBF">
        <w:rPr>
          <w:rStyle w:val="EndnoteReference"/>
        </w:rPr>
        <w:endnoteReference w:id="53"/>
      </w:r>
      <w:r w:rsidRPr="00CB0BBF">
        <w:rPr>
          <w:lang w:eastAsia="en-SG"/>
        </w:rPr>
        <w:t xml:space="preserve"> </w:t>
      </w:r>
    </w:p>
    <w:p w14:paraId="25107829" w14:textId="77777777" w:rsidR="00C93FAD" w:rsidRPr="0001280C" w:rsidRDefault="00C93FAD" w:rsidP="00D42B9C">
      <w:pPr>
        <w:pStyle w:val="BodyTextMain"/>
        <w:rPr>
          <w:sz w:val="16"/>
          <w:lang w:eastAsia="en-SG"/>
        </w:rPr>
      </w:pPr>
    </w:p>
    <w:p w14:paraId="5A87237E" w14:textId="77777777" w:rsidR="00C93FAD" w:rsidRPr="0001280C" w:rsidRDefault="00C93FAD" w:rsidP="001B6915">
      <w:pPr>
        <w:pStyle w:val="BodyTextMain"/>
        <w:rPr>
          <w:sz w:val="16"/>
        </w:rPr>
      </w:pPr>
    </w:p>
    <w:p w14:paraId="317D0ED0" w14:textId="5AC32DAA" w:rsidR="00C93FAD" w:rsidRPr="00CB0BBF" w:rsidRDefault="00C93FAD" w:rsidP="0085053B">
      <w:pPr>
        <w:pStyle w:val="Casehead1"/>
      </w:pPr>
      <w:r w:rsidRPr="00CB0BBF">
        <w:t xml:space="preserve">valuation </w:t>
      </w:r>
    </w:p>
    <w:p w14:paraId="25AE15A2" w14:textId="77777777" w:rsidR="00C93FAD" w:rsidRPr="0001280C" w:rsidRDefault="00C93FAD" w:rsidP="0085053B">
      <w:pPr>
        <w:pStyle w:val="BodyTextMain"/>
        <w:rPr>
          <w:sz w:val="20"/>
        </w:rPr>
      </w:pPr>
    </w:p>
    <w:p w14:paraId="243E2F48" w14:textId="28DF881C" w:rsidR="00C93FAD" w:rsidRPr="00CB0BBF" w:rsidRDefault="00C93FAD" w:rsidP="00067CA7">
      <w:pPr>
        <w:pStyle w:val="BodyTextMain"/>
      </w:pPr>
      <w:r w:rsidRPr="00CB0BBF">
        <w:t xml:space="preserve">Minority shareholders did not need to worry about the profit guarantee because they would receive $1.00 for each share regardless. Their decision to buy, sell, or hold shares would hinge on whether the offer was likely to be approved by </w:t>
      </w:r>
      <w:proofErr w:type="spellStart"/>
      <w:r w:rsidRPr="00CB0BBF">
        <w:t>Yihua’s</w:t>
      </w:r>
      <w:proofErr w:type="spellEnd"/>
      <w:r w:rsidRPr="00CB0BBF">
        <w:t xml:space="preserve"> shareholders. The likelihood of the offer being accepted or rejected by </w:t>
      </w:r>
      <w:proofErr w:type="spellStart"/>
      <w:r w:rsidRPr="00CB0BBF">
        <w:t>Yihua’s</w:t>
      </w:r>
      <w:proofErr w:type="spellEnd"/>
      <w:r w:rsidRPr="00CB0BBF">
        <w:t xml:space="preserve"> shareholders, in turn, would depend on what HTL’s shares were worth. </w:t>
      </w:r>
    </w:p>
    <w:p w14:paraId="227574FD" w14:textId="77777777" w:rsidR="00C93FAD" w:rsidRPr="0001280C" w:rsidRDefault="00C93FAD" w:rsidP="00067CA7">
      <w:pPr>
        <w:pStyle w:val="BodyTextMain"/>
        <w:rPr>
          <w:sz w:val="20"/>
        </w:rPr>
      </w:pPr>
    </w:p>
    <w:p w14:paraId="12422419" w14:textId="0A70F990" w:rsidR="00C93FAD" w:rsidRPr="00CB0BBF" w:rsidRDefault="00C93FAD" w:rsidP="00067CA7">
      <w:pPr>
        <w:pStyle w:val="BodyTextMain"/>
      </w:pPr>
      <w:r w:rsidRPr="00CB0BBF">
        <w:t xml:space="preserve">The valuation of HTL’s shares could be conducted using </w:t>
      </w:r>
      <w:bookmarkStart w:id="6" w:name="_Hlk19784781"/>
      <w:r w:rsidRPr="00CB0BBF">
        <w:t>discounted cash flow (DCF)</w:t>
      </w:r>
      <w:bookmarkEnd w:id="6"/>
      <w:r w:rsidRPr="00CB0BBF">
        <w:t xml:space="preserve">, the </w:t>
      </w:r>
      <w:bookmarkStart w:id="7" w:name="_Hlk19784789"/>
      <w:r w:rsidRPr="00CB0BBF">
        <w:t>discounted dividend model</w:t>
      </w:r>
      <w:bookmarkEnd w:id="7"/>
      <w:r w:rsidRPr="00CB0BBF">
        <w:t xml:space="preserve"> (DDM), and </w:t>
      </w:r>
      <w:bookmarkStart w:id="8" w:name="_Hlk19784803"/>
      <w:r w:rsidRPr="00CB0BBF">
        <w:t>relative valuation (RV)</w:t>
      </w:r>
      <w:bookmarkEnd w:id="8"/>
      <w:r w:rsidRPr="00CB0BBF">
        <w:t xml:space="preserve">. </w:t>
      </w:r>
    </w:p>
    <w:p w14:paraId="0E6F9C71" w14:textId="77777777" w:rsidR="00C93FAD" w:rsidRPr="0001280C" w:rsidRDefault="00C93FAD" w:rsidP="00067CA7">
      <w:pPr>
        <w:pStyle w:val="BodyTextMain"/>
        <w:rPr>
          <w:sz w:val="16"/>
        </w:rPr>
      </w:pPr>
    </w:p>
    <w:p w14:paraId="32644D3A" w14:textId="77777777" w:rsidR="00C93FAD" w:rsidRPr="0001280C" w:rsidRDefault="00C93FAD" w:rsidP="00067CA7">
      <w:pPr>
        <w:pStyle w:val="BodyTextMain"/>
        <w:rPr>
          <w:sz w:val="16"/>
        </w:rPr>
      </w:pPr>
    </w:p>
    <w:p w14:paraId="63B640FB" w14:textId="546EF652" w:rsidR="00C93FAD" w:rsidRPr="00CB0BBF" w:rsidRDefault="00604F7E" w:rsidP="001B770A">
      <w:pPr>
        <w:pStyle w:val="Casehead2"/>
      </w:pPr>
      <w:r w:rsidRPr="00CB0BBF">
        <w:t>Di</w:t>
      </w:r>
      <w:r>
        <w:t>scounted</w:t>
      </w:r>
      <w:r w:rsidRPr="00CB0BBF">
        <w:t xml:space="preserve"> </w:t>
      </w:r>
      <w:r w:rsidR="00C93FAD" w:rsidRPr="00CB0BBF">
        <w:t>Cash Flow</w:t>
      </w:r>
    </w:p>
    <w:p w14:paraId="14AF6CF6" w14:textId="77777777" w:rsidR="00C93FAD" w:rsidRPr="0001280C" w:rsidRDefault="00C93FAD" w:rsidP="00067CA7">
      <w:pPr>
        <w:pStyle w:val="BodyTextMain"/>
        <w:rPr>
          <w:sz w:val="20"/>
        </w:rPr>
      </w:pPr>
    </w:p>
    <w:p w14:paraId="6AD15EDC" w14:textId="0C5BAD87" w:rsidR="00C93FAD" w:rsidRPr="00CB0BBF" w:rsidRDefault="00C93FAD" w:rsidP="00067CA7">
      <w:pPr>
        <w:pStyle w:val="BodyTextMain"/>
        <w:rPr>
          <w:spacing w:val="-2"/>
        </w:rPr>
      </w:pPr>
      <w:r w:rsidRPr="00CB0BBF">
        <w:rPr>
          <w:spacing w:val="-2"/>
        </w:rPr>
        <w:t>The concept of DCF valuation was based on the principle that the value of a company could be determined by the company’s ability to generate cash flows. Historical financial statements helped to understand the relationships between revenues and the company’s cost drivers (see Exhibits 4</w:t>
      </w:r>
      <w:r w:rsidR="007A7EEC">
        <w:rPr>
          <w:spacing w:val="-2"/>
        </w:rPr>
        <w:t>,</w:t>
      </w:r>
      <w:r w:rsidRPr="00CB0BBF">
        <w:rPr>
          <w:spacing w:val="-2"/>
        </w:rPr>
        <w:t xml:space="preserve"> 6</w:t>
      </w:r>
      <w:r w:rsidR="007A7EEC">
        <w:rPr>
          <w:spacing w:val="-2"/>
        </w:rPr>
        <w:t xml:space="preserve">, and </w:t>
      </w:r>
      <w:r w:rsidRPr="00CB0BBF">
        <w:rPr>
          <w:spacing w:val="-2"/>
        </w:rPr>
        <w:t>7). Ultimately, it would be necessary to make assumptions about these drivers in order to project the cash flows for the initial few years before a reasonable terminal growth rate could be applied in perpetuity (see Exhibit 8). All projected cash flows would be discounted by using the weighted average cost of capital to arrive at the company’s current value. DCF valuation provided insights to the drivers of a share value, but it did have shortcomings; for example, small changes in assumptions and inputs could result in large changes in the valuation.</w:t>
      </w:r>
      <w:r w:rsidRPr="00CB0BBF">
        <w:rPr>
          <w:rStyle w:val="EndnoteReference"/>
          <w:spacing w:val="-2"/>
        </w:rPr>
        <w:endnoteReference w:id="54"/>
      </w:r>
    </w:p>
    <w:p w14:paraId="1E5DD81A" w14:textId="77777777" w:rsidR="00C93FAD" w:rsidRPr="0001280C" w:rsidRDefault="00C93FAD" w:rsidP="00067CA7">
      <w:pPr>
        <w:pStyle w:val="BodyTextMain"/>
        <w:rPr>
          <w:sz w:val="16"/>
        </w:rPr>
      </w:pPr>
    </w:p>
    <w:p w14:paraId="2EFA4A21" w14:textId="36E22D85" w:rsidR="00C93FAD" w:rsidRPr="0001280C" w:rsidRDefault="00C93FAD" w:rsidP="007314BF">
      <w:pPr>
        <w:pStyle w:val="BodyTextMain"/>
        <w:rPr>
          <w:sz w:val="16"/>
        </w:rPr>
      </w:pPr>
    </w:p>
    <w:p w14:paraId="15114944" w14:textId="1312645B" w:rsidR="00C93FAD" w:rsidRPr="00CB0BBF" w:rsidRDefault="00C93FAD" w:rsidP="001B770A">
      <w:pPr>
        <w:pStyle w:val="Casehead2"/>
      </w:pPr>
      <w:r w:rsidRPr="00CB0BBF">
        <w:t>Discounted Dividend Model</w:t>
      </w:r>
    </w:p>
    <w:p w14:paraId="1C18A25E" w14:textId="77777777" w:rsidR="00C93FAD" w:rsidRPr="0001280C" w:rsidRDefault="00C93FAD" w:rsidP="007314BF">
      <w:pPr>
        <w:pStyle w:val="BodyTextMain"/>
        <w:rPr>
          <w:sz w:val="20"/>
        </w:rPr>
      </w:pPr>
    </w:p>
    <w:p w14:paraId="5CD40C08" w14:textId="11A70DBA" w:rsidR="00C93FAD" w:rsidRPr="00CB0BBF" w:rsidRDefault="00C93FAD" w:rsidP="007314BF">
      <w:pPr>
        <w:pStyle w:val="BodyTextMain"/>
      </w:pPr>
      <w:r>
        <w:t xml:space="preserve">The </w:t>
      </w:r>
      <w:r w:rsidRPr="00CB0BBF">
        <w:t xml:space="preserve">DDM was based on the theory that a stock would be worth the sum of all of its discounted future dividend payments. The discount rate used was the cost of equity capital. For stocks with a solid history of dividend growth, it was reasonable to assume that the historical growth rate would continue for some years before a terminal growth rate would be applied (see Exhibit 9). The terminal growth rate assumed that the company would grow at a constant rate forever. </w:t>
      </w:r>
      <w:r>
        <w:t xml:space="preserve">The </w:t>
      </w:r>
      <w:r w:rsidRPr="00CB0BBF">
        <w:t>DDM was a simple and convenient way of valuing stocks, but it was extremely sensitive to growth rates.</w:t>
      </w:r>
      <w:r w:rsidRPr="00CB0BBF">
        <w:rPr>
          <w:rStyle w:val="EndnoteReference"/>
        </w:rPr>
        <w:endnoteReference w:id="55"/>
      </w:r>
    </w:p>
    <w:p w14:paraId="4DDE8884" w14:textId="77777777" w:rsidR="00067CA7" w:rsidRPr="0001280C" w:rsidRDefault="00067CA7" w:rsidP="007314BF">
      <w:pPr>
        <w:pStyle w:val="BodyTextMain"/>
        <w:rPr>
          <w:sz w:val="14"/>
        </w:rPr>
      </w:pPr>
    </w:p>
    <w:p w14:paraId="06EEAD9B" w14:textId="58F027C3" w:rsidR="0057017D" w:rsidRPr="0001280C" w:rsidRDefault="0057017D" w:rsidP="00864F29">
      <w:pPr>
        <w:pStyle w:val="BodyTextMain"/>
        <w:rPr>
          <w:sz w:val="14"/>
        </w:rPr>
      </w:pPr>
    </w:p>
    <w:p w14:paraId="41D0AB63" w14:textId="77777777" w:rsidR="0057017D" w:rsidRPr="00CB0BBF" w:rsidRDefault="0057017D" w:rsidP="001B770A">
      <w:pPr>
        <w:pStyle w:val="Casehead2"/>
      </w:pPr>
      <w:r w:rsidRPr="00CB0BBF">
        <w:t>Relative Valuation</w:t>
      </w:r>
    </w:p>
    <w:p w14:paraId="617A38CC" w14:textId="77777777" w:rsidR="0057017D" w:rsidRPr="0001280C" w:rsidRDefault="0057017D" w:rsidP="00864F29">
      <w:pPr>
        <w:pStyle w:val="BodyTextMain"/>
        <w:rPr>
          <w:sz w:val="20"/>
        </w:rPr>
      </w:pPr>
    </w:p>
    <w:p w14:paraId="591C0FEF" w14:textId="2E740426" w:rsidR="0026532A" w:rsidRPr="00CB0BBF" w:rsidRDefault="007C5D0B" w:rsidP="00864F29">
      <w:pPr>
        <w:pStyle w:val="BodyTextMain"/>
      </w:pPr>
      <w:r w:rsidRPr="00CB0BBF">
        <w:t xml:space="preserve">RV </w:t>
      </w:r>
      <w:r w:rsidR="00067CA7" w:rsidRPr="00CB0BBF">
        <w:t>compare</w:t>
      </w:r>
      <w:r w:rsidR="0026532A" w:rsidRPr="00CB0BBF">
        <w:t>d</w:t>
      </w:r>
      <w:r w:rsidR="00067CA7" w:rsidRPr="00CB0BBF">
        <w:t xml:space="preserve"> the value of a </w:t>
      </w:r>
      <w:r w:rsidR="00011E01" w:rsidRPr="00CB0BBF">
        <w:t>company</w:t>
      </w:r>
      <w:r w:rsidR="00067CA7" w:rsidRPr="00CB0BBF">
        <w:t xml:space="preserve"> to its competitors. Some common multiples or benchmarks </w:t>
      </w:r>
      <w:r w:rsidR="0026532A" w:rsidRPr="00CB0BBF">
        <w:t xml:space="preserve">used for comparison </w:t>
      </w:r>
      <w:r w:rsidR="004B7347" w:rsidRPr="00CB0BBF">
        <w:t>include</w:t>
      </w:r>
      <w:r w:rsidR="0026532A" w:rsidRPr="00CB0BBF">
        <w:t>d</w:t>
      </w:r>
      <w:r w:rsidR="004B7347" w:rsidRPr="00CB0BBF">
        <w:t xml:space="preserve"> </w:t>
      </w:r>
      <w:r w:rsidR="00067CA7" w:rsidRPr="00CB0BBF">
        <w:t>price</w:t>
      </w:r>
      <w:r w:rsidR="0026532A" w:rsidRPr="00CB0BBF">
        <w:t xml:space="preserve"> </w:t>
      </w:r>
      <w:r w:rsidR="00067CA7" w:rsidRPr="00CB0BBF">
        <w:t>to</w:t>
      </w:r>
      <w:r w:rsidR="0026532A" w:rsidRPr="00CB0BBF">
        <w:t xml:space="preserve"> </w:t>
      </w:r>
      <w:r w:rsidR="00067CA7" w:rsidRPr="00CB0BBF">
        <w:t>earnings (P/E), price</w:t>
      </w:r>
      <w:r w:rsidR="0026532A" w:rsidRPr="00CB0BBF">
        <w:t xml:space="preserve"> </w:t>
      </w:r>
      <w:r w:rsidR="00067CA7" w:rsidRPr="00CB0BBF">
        <w:t>to</w:t>
      </w:r>
      <w:r w:rsidR="0026532A" w:rsidRPr="00CB0BBF">
        <w:t xml:space="preserve"> </w:t>
      </w:r>
      <w:r w:rsidR="00067CA7" w:rsidRPr="00CB0BBF">
        <w:t xml:space="preserve">book (P/B), </w:t>
      </w:r>
      <w:r w:rsidR="0026532A" w:rsidRPr="00CB0BBF">
        <w:t xml:space="preserve">and </w:t>
      </w:r>
      <w:r w:rsidR="00067CA7" w:rsidRPr="00CB0BBF">
        <w:t>price</w:t>
      </w:r>
      <w:r w:rsidR="0026532A" w:rsidRPr="00CB0BBF">
        <w:t xml:space="preserve"> </w:t>
      </w:r>
      <w:r w:rsidR="00067CA7" w:rsidRPr="00CB0BBF">
        <w:t>to</w:t>
      </w:r>
      <w:r w:rsidR="0026532A" w:rsidRPr="00CB0BBF">
        <w:t xml:space="preserve"> </w:t>
      </w:r>
      <w:r w:rsidR="00067CA7" w:rsidRPr="00CB0BBF">
        <w:t>sales (P/S)</w:t>
      </w:r>
      <w:r w:rsidR="0026532A" w:rsidRPr="00CB0BBF">
        <w:t xml:space="preserve"> ratios</w:t>
      </w:r>
      <w:r w:rsidR="00741DB0">
        <w:t xml:space="preserve">, as well as </w:t>
      </w:r>
      <w:r w:rsidR="00B915D4" w:rsidRPr="00CB0BBF">
        <w:t>enterprise value to earnings before interest, tax, depreciation</w:t>
      </w:r>
      <w:r w:rsidR="0026532A" w:rsidRPr="00CB0BBF">
        <w:t>,</w:t>
      </w:r>
      <w:r w:rsidR="00B915D4" w:rsidRPr="00CB0BBF">
        <w:t xml:space="preserve"> and amorti</w:t>
      </w:r>
      <w:r w:rsidR="005A40DB" w:rsidRPr="00CB0BBF">
        <w:t>z</w:t>
      </w:r>
      <w:r w:rsidR="00B915D4" w:rsidRPr="00CB0BBF">
        <w:t>ation (EV/EBITDA)</w:t>
      </w:r>
      <w:r w:rsidR="00067CA7" w:rsidRPr="00CB0BBF">
        <w:t xml:space="preserve">. The P/E </w:t>
      </w:r>
      <w:r w:rsidR="00767A8B" w:rsidRPr="00CB0BBF">
        <w:t>multiple</w:t>
      </w:r>
      <w:r w:rsidR="00067CA7" w:rsidRPr="00CB0BBF">
        <w:t xml:space="preserve"> show</w:t>
      </w:r>
      <w:r w:rsidR="0026532A" w:rsidRPr="00CB0BBF">
        <w:t>ed</w:t>
      </w:r>
      <w:r w:rsidR="00067CA7" w:rsidRPr="00CB0BBF">
        <w:t xml:space="preserve"> how much investors </w:t>
      </w:r>
      <w:r w:rsidR="0026532A" w:rsidRPr="00CB0BBF">
        <w:t xml:space="preserve">were </w:t>
      </w:r>
      <w:r w:rsidR="00067CA7" w:rsidRPr="00CB0BBF">
        <w:t xml:space="preserve">willing to pay per dollar of earnings. It </w:t>
      </w:r>
      <w:r w:rsidR="0026532A" w:rsidRPr="00CB0BBF">
        <w:t>wa</w:t>
      </w:r>
      <w:r w:rsidR="00067CA7" w:rsidRPr="00CB0BBF">
        <w:t xml:space="preserve">s </w:t>
      </w:r>
      <w:r w:rsidR="00767A8B" w:rsidRPr="00CB0BBF">
        <w:t xml:space="preserve">a </w:t>
      </w:r>
      <w:r w:rsidR="005B2320" w:rsidRPr="00CB0BBF">
        <w:t>popular metric</w:t>
      </w:r>
      <w:r w:rsidR="0026532A" w:rsidRPr="00CB0BBF">
        <w:t>,</w:t>
      </w:r>
      <w:r w:rsidR="00067CA7" w:rsidRPr="00CB0BBF">
        <w:t xml:space="preserve"> but </w:t>
      </w:r>
      <w:r w:rsidR="0026532A" w:rsidRPr="00CB0BBF">
        <w:t xml:space="preserve">because </w:t>
      </w:r>
      <w:r w:rsidR="00067CA7" w:rsidRPr="00CB0BBF">
        <w:t xml:space="preserve">the denominator </w:t>
      </w:r>
      <w:r w:rsidR="0026532A" w:rsidRPr="00CB0BBF">
        <w:t>of the ratio wa</w:t>
      </w:r>
      <w:r w:rsidR="00067CA7" w:rsidRPr="00CB0BBF">
        <w:t>s earnings, care ha</w:t>
      </w:r>
      <w:r w:rsidR="0026532A" w:rsidRPr="00CB0BBF">
        <w:t>d</w:t>
      </w:r>
      <w:r w:rsidR="00067CA7" w:rsidRPr="00CB0BBF">
        <w:t xml:space="preserve"> to be taken when comparing peers from countries that </w:t>
      </w:r>
      <w:r w:rsidR="0026532A" w:rsidRPr="00CB0BBF">
        <w:t xml:space="preserve">were </w:t>
      </w:r>
      <w:r w:rsidR="00067CA7" w:rsidRPr="00CB0BBF">
        <w:t xml:space="preserve">subject to different accounting regulations. </w:t>
      </w:r>
      <w:r w:rsidR="005B2320" w:rsidRPr="00CB0BBF">
        <w:t xml:space="preserve">Further, </w:t>
      </w:r>
      <w:r w:rsidR="0026532A" w:rsidRPr="00CB0BBF">
        <w:t xml:space="preserve">the P/E multiple could </w:t>
      </w:r>
      <w:r w:rsidR="006D1E82" w:rsidRPr="00CB0BBF">
        <w:t xml:space="preserve">not be </w:t>
      </w:r>
      <w:r w:rsidR="005B2320" w:rsidRPr="00CB0BBF">
        <w:t>used</w:t>
      </w:r>
      <w:r w:rsidR="006D1E82" w:rsidRPr="00CB0BBF">
        <w:t xml:space="preserve"> if earnings </w:t>
      </w:r>
      <w:r w:rsidR="0026532A" w:rsidRPr="00CB0BBF">
        <w:t xml:space="preserve">were </w:t>
      </w:r>
      <w:r w:rsidR="006D1E82" w:rsidRPr="00CB0BBF">
        <w:t xml:space="preserve">negative. </w:t>
      </w:r>
    </w:p>
    <w:p w14:paraId="13675D3A" w14:textId="77777777" w:rsidR="0026532A" w:rsidRPr="0001280C" w:rsidRDefault="0026532A" w:rsidP="00864F29">
      <w:pPr>
        <w:pStyle w:val="BodyTextMain"/>
        <w:rPr>
          <w:sz w:val="20"/>
        </w:rPr>
      </w:pPr>
    </w:p>
    <w:p w14:paraId="7466F209" w14:textId="7E8D2279" w:rsidR="0026532A" w:rsidRPr="00CB0BBF" w:rsidRDefault="00067CA7" w:rsidP="00864F29">
      <w:pPr>
        <w:pStyle w:val="BodyTextMain"/>
      </w:pPr>
      <w:r w:rsidRPr="00CB0BBF">
        <w:t xml:space="preserve">The P/B </w:t>
      </w:r>
      <w:r w:rsidR="00767A8B" w:rsidRPr="00CB0BBF">
        <w:t>multiple</w:t>
      </w:r>
      <w:r w:rsidRPr="00CB0BBF">
        <w:t xml:space="preserve"> compare</w:t>
      </w:r>
      <w:r w:rsidR="0026532A" w:rsidRPr="00CB0BBF">
        <w:t>d</w:t>
      </w:r>
      <w:r w:rsidRPr="00CB0BBF">
        <w:t xml:space="preserve"> </w:t>
      </w:r>
      <w:r w:rsidR="00767A8B" w:rsidRPr="00CB0BBF">
        <w:t>share price</w:t>
      </w:r>
      <w:r w:rsidRPr="00CB0BBF">
        <w:t xml:space="preserve"> to book </w:t>
      </w:r>
      <w:r w:rsidR="00767A8B" w:rsidRPr="00CB0BBF">
        <w:t>equity</w:t>
      </w:r>
      <w:r w:rsidRPr="00CB0BBF">
        <w:t xml:space="preserve">. It </w:t>
      </w:r>
      <w:r w:rsidR="0026532A" w:rsidRPr="00CB0BBF">
        <w:t xml:space="preserve">gave </w:t>
      </w:r>
      <w:r w:rsidRPr="00CB0BBF">
        <w:t xml:space="preserve">some idea of whether an investor </w:t>
      </w:r>
      <w:r w:rsidR="0026532A" w:rsidRPr="00CB0BBF">
        <w:t xml:space="preserve">would be </w:t>
      </w:r>
      <w:r w:rsidRPr="00CB0BBF">
        <w:t xml:space="preserve">paying too much for what would be left if the company </w:t>
      </w:r>
      <w:r w:rsidR="00D6056F" w:rsidRPr="00CB0BBF">
        <w:t xml:space="preserve">were to go </w:t>
      </w:r>
      <w:r w:rsidRPr="00CB0BBF">
        <w:t xml:space="preserve">bankrupt immediately. </w:t>
      </w:r>
      <w:r w:rsidR="00D6056F" w:rsidRPr="00CB0BBF">
        <w:t xml:space="preserve">If </w:t>
      </w:r>
      <w:r w:rsidRPr="00CB0BBF">
        <w:t xml:space="preserve">P/B </w:t>
      </w:r>
      <w:r w:rsidR="0026532A" w:rsidRPr="00CB0BBF">
        <w:t>wa</w:t>
      </w:r>
      <w:r w:rsidR="00D6056F" w:rsidRPr="00CB0BBF">
        <w:t xml:space="preserve">s </w:t>
      </w:r>
      <w:r w:rsidRPr="00CB0BBF">
        <w:t xml:space="preserve">less </w:t>
      </w:r>
      <w:r w:rsidRPr="00CB0BBF">
        <w:lastRenderedPageBreak/>
        <w:t xml:space="preserve">than </w:t>
      </w:r>
      <w:r w:rsidR="0026532A" w:rsidRPr="00CB0BBF">
        <w:t>one</w:t>
      </w:r>
      <w:r w:rsidR="00D6056F" w:rsidRPr="00CB0BBF">
        <w:t xml:space="preserve">, </w:t>
      </w:r>
      <w:r w:rsidRPr="00CB0BBF">
        <w:t>investors could</w:t>
      </w:r>
      <w:r w:rsidR="0026532A" w:rsidRPr="00CB0BBF">
        <w:t>, in</w:t>
      </w:r>
      <w:r w:rsidRPr="00CB0BBF">
        <w:t xml:space="preserve"> theory</w:t>
      </w:r>
      <w:r w:rsidR="0026532A" w:rsidRPr="00CB0BBF">
        <w:t>,</w:t>
      </w:r>
      <w:r w:rsidRPr="00CB0BBF">
        <w:t xml:space="preserve"> buy all the shares of the company, liquidate the assets, pay off </w:t>
      </w:r>
      <w:r w:rsidR="0026532A" w:rsidRPr="00CB0BBF">
        <w:t xml:space="preserve">the company’s </w:t>
      </w:r>
      <w:r w:rsidRPr="00CB0BBF">
        <w:t>liabilities</w:t>
      </w:r>
      <w:r w:rsidR="0026532A" w:rsidRPr="00CB0BBF">
        <w:t>,</w:t>
      </w:r>
      <w:r w:rsidRPr="00CB0BBF">
        <w:t xml:space="preserve"> and still have money left. </w:t>
      </w:r>
    </w:p>
    <w:p w14:paraId="04DE0123" w14:textId="77777777" w:rsidR="0026532A" w:rsidRPr="0001280C" w:rsidRDefault="0026532A" w:rsidP="00864F29">
      <w:pPr>
        <w:pStyle w:val="BodyTextMain"/>
        <w:rPr>
          <w:sz w:val="20"/>
        </w:rPr>
      </w:pPr>
    </w:p>
    <w:p w14:paraId="500F4332" w14:textId="7EEB6101" w:rsidR="00BA2EAE" w:rsidRPr="00CB0BBF" w:rsidRDefault="00067CA7" w:rsidP="00864F29">
      <w:pPr>
        <w:pStyle w:val="BodyTextMain"/>
      </w:pPr>
      <w:r w:rsidRPr="00CB0BBF">
        <w:t xml:space="preserve">The P/S </w:t>
      </w:r>
      <w:r w:rsidR="00767A8B" w:rsidRPr="00CB0BBF">
        <w:t>multiple</w:t>
      </w:r>
      <w:r w:rsidRPr="00CB0BBF">
        <w:t xml:space="preserve"> </w:t>
      </w:r>
      <w:r w:rsidR="00767A8B" w:rsidRPr="00CB0BBF">
        <w:t>show</w:t>
      </w:r>
      <w:r w:rsidR="0026532A" w:rsidRPr="00CB0BBF">
        <w:t>ed</w:t>
      </w:r>
      <w:r w:rsidRPr="00CB0BBF">
        <w:t xml:space="preserve"> how much investors </w:t>
      </w:r>
      <w:r w:rsidR="0026532A" w:rsidRPr="00CB0BBF">
        <w:t xml:space="preserve">were </w:t>
      </w:r>
      <w:r w:rsidRPr="00CB0BBF">
        <w:t xml:space="preserve">willing to pay </w:t>
      </w:r>
      <w:r w:rsidR="00767A8B" w:rsidRPr="00CB0BBF">
        <w:t xml:space="preserve">per dollar of </w:t>
      </w:r>
      <w:r w:rsidRPr="00CB0BBF">
        <w:t xml:space="preserve">sales. It </w:t>
      </w:r>
      <w:r w:rsidR="0026532A" w:rsidRPr="00CB0BBF">
        <w:t xml:space="preserve">was a </w:t>
      </w:r>
      <w:r w:rsidRPr="00CB0BBF">
        <w:t xml:space="preserve">useful </w:t>
      </w:r>
      <w:r w:rsidR="0026532A" w:rsidRPr="00CB0BBF">
        <w:t xml:space="preserve">metric </w:t>
      </w:r>
      <w:r w:rsidRPr="00CB0BBF">
        <w:t xml:space="preserve">for </w:t>
      </w:r>
      <w:r w:rsidR="0026532A" w:rsidRPr="00CB0BBF">
        <w:t xml:space="preserve">comparing </w:t>
      </w:r>
      <w:r w:rsidR="00011E01" w:rsidRPr="00CB0BBF">
        <w:t xml:space="preserve">companies </w:t>
      </w:r>
      <w:r w:rsidRPr="00CB0BBF">
        <w:t xml:space="preserve">that </w:t>
      </w:r>
      <w:r w:rsidR="0026532A" w:rsidRPr="00CB0BBF">
        <w:t xml:space="preserve">had </w:t>
      </w:r>
      <w:r w:rsidRPr="00CB0BBF">
        <w:t>yet to generate positive earnings</w:t>
      </w:r>
      <w:r w:rsidR="00BA2EAE" w:rsidRPr="00CB0BBF">
        <w:t>. It was also useful</w:t>
      </w:r>
      <w:r w:rsidRPr="00CB0BBF">
        <w:t xml:space="preserve"> for comparing </w:t>
      </w:r>
      <w:r w:rsidR="00011E01" w:rsidRPr="00CB0BBF">
        <w:t xml:space="preserve">companies </w:t>
      </w:r>
      <w:r w:rsidRPr="00CB0BBF">
        <w:t xml:space="preserve">that </w:t>
      </w:r>
      <w:r w:rsidR="00BA2EAE" w:rsidRPr="00CB0BBF">
        <w:t xml:space="preserve">were </w:t>
      </w:r>
      <w:r w:rsidRPr="00CB0BBF">
        <w:t xml:space="preserve">subject to different accounting regimes </w:t>
      </w:r>
      <w:r w:rsidR="00BA2EAE" w:rsidRPr="00CB0BBF">
        <w:t xml:space="preserve">because </w:t>
      </w:r>
      <w:r w:rsidRPr="00CB0BBF">
        <w:t>sales</w:t>
      </w:r>
      <w:r w:rsidR="00BA2EAE" w:rsidRPr="00CB0BBF">
        <w:t>, the denominator in the ratio, was</w:t>
      </w:r>
      <w:r w:rsidRPr="00CB0BBF">
        <w:t xml:space="preserve"> a top line figure </w:t>
      </w:r>
      <w:r w:rsidR="00BA2EAE" w:rsidRPr="00CB0BBF">
        <w:t xml:space="preserve">in an income statement </w:t>
      </w:r>
      <w:r w:rsidRPr="00CB0BBF">
        <w:t>and</w:t>
      </w:r>
      <w:r w:rsidR="00BA2EAE" w:rsidRPr="00CB0BBF">
        <w:t>,</w:t>
      </w:r>
      <w:r w:rsidRPr="00CB0BBF">
        <w:t xml:space="preserve"> therefore</w:t>
      </w:r>
      <w:r w:rsidR="00BA2EAE" w:rsidRPr="00CB0BBF">
        <w:t>,</w:t>
      </w:r>
      <w:r w:rsidRPr="00CB0BBF">
        <w:t xml:space="preserve"> less affected by accounting policies. </w:t>
      </w:r>
    </w:p>
    <w:p w14:paraId="153B3C4B" w14:textId="77777777" w:rsidR="00BA2EAE" w:rsidRPr="0001280C" w:rsidRDefault="00BA2EAE" w:rsidP="00864F29">
      <w:pPr>
        <w:pStyle w:val="BodyTextMain"/>
        <w:rPr>
          <w:sz w:val="20"/>
        </w:rPr>
      </w:pPr>
    </w:p>
    <w:p w14:paraId="7A4C70E7" w14:textId="7DE7EDE2" w:rsidR="00BA2EAE" w:rsidRPr="00CB0BBF" w:rsidRDefault="00B915D4" w:rsidP="00864F29">
      <w:pPr>
        <w:pStyle w:val="BodyTextMain"/>
      </w:pPr>
      <w:r w:rsidRPr="00CB0BBF">
        <w:t xml:space="preserve">The EV/EBITDA </w:t>
      </w:r>
      <w:r w:rsidR="00767A8B" w:rsidRPr="00CB0BBF">
        <w:t>multiple</w:t>
      </w:r>
      <w:r w:rsidRPr="00CB0BBF">
        <w:t xml:space="preserve"> compare</w:t>
      </w:r>
      <w:r w:rsidR="00BA2EAE" w:rsidRPr="00CB0BBF">
        <w:t>d</w:t>
      </w:r>
      <w:r w:rsidRPr="00CB0BBF">
        <w:t xml:space="preserve"> the value of a company, inclusive of debt and other liabilities, to </w:t>
      </w:r>
      <w:r w:rsidR="00BA2EAE" w:rsidRPr="00CB0BBF">
        <w:t xml:space="preserve">its </w:t>
      </w:r>
      <w:r w:rsidRPr="00CB0BBF">
        <w:t>earnings</w:t>
      </w:r>
      <w:r w:rsidR="00BA2EAE" w:rsidRPr="00CB0BBF">
        <w:t>,</w:t>
      </w:r>
      <w:r w:rsidRPr="00CB0BBF">
        <w:t xml:space="preserve"> exclusive of non-cash expenses. </w:t>
      </w:r>
      <w:r w:rsidR="00BA2EAE" w:rsidRPr="00CB0BBF">
        <w:t>The multiple was</w:t>
      </w:r>
      <w:r w:rsidRPr="00CB0BBF">
        <w:t xml:space="preserve"> capital structure neutral and </w:t>
      </w:r>
      <w:r w:rsidR="00BA2EAE" w:rsidRPr="00CB0BBF">
        <w:t xml:space="preserve">so was </w:t>
      </w:r>
      <w:r w:rsidRPr="00CB0BBF">
        <w:t xml:space="preserve">especially useful for comparing companies with different capital structures. </w:t>
      </w:r>
    </w:p>
    <w:p w14:paraId="0EF66A80" w14:textId="77777777" w:rsidR="00BA2EAE" w:rsidRPr="0001280C" w:rsidRDefault="00BA2EAE" w:rsidP="00864F29">
      <w:pPr>
        <w:pStyle w:val="BodyTextMain"/>
        <w:rPr>
          <w:sz w:val="20"/>
        </w:rPr>
      </w:pPr>
    </w:p>
    <w:p w14:paraId="6D280239" w14:textId="6171DE21" w:rsidR="00067CA7" w:rsidRPr="00CB0BBF" w:rsidRDefault="00067CA7" w:rsidP="00864F29">
      <w:pPr>
        <w:pStyle w:val="BodyTextMain"/>
      </w:pPr>
      <w:r w:rsidRPr="00CB0BBF">
        <w:t xml:space="preserve">Regardless of which multiple </w:t>
      </w:r>
      <w:r w:rsidR="00BA2EAE" w:rsidRPr="00CB0BBF">
        <w:t xml:space="preserve">was </w:t>
      </w:r>
      <w:r w:rsidRPr="00CB0BBF">
        <w:t>used, develop</w:t>
      </w:r>
      <w:r w:rsidR="00BA2EAE" w:rsidRPr="00CB0BBF">
        <w:t>ing</w:t>
      </w:r>
      <w:r w:rsidRPr="00CB0BBF">
        <w:t xml:space="preserve"> accurate benchmarks</w:t>
      </w:r>
      <w:r w:rsidR="00BA2EAE" w:rsidRPr="00CB0BBF">
        <w:t xml:space="preserve"> was important</w:t>
      </w:r>
      <w:r w:rsidRPr="00CB0BBF">
        <w:t xml:space="preserve">. It </w:t>
      </w:r>
      <w:r w:rsidR="00BA2EAE" w:rsidRPr="00CB0BBF">
        <w:t xml:space="preserve">was </w:t>
      </w:r>
      <w:r w:rsidRPr="00CB0BBF">
        <w:t xml:space="preserve">crucial </w:t>
      </w:r>
      <w:r w:rsidR="0057017D" w:rsidRPr="00CB0BBF">
        <w:t xml:space="preserve">that the </w:t>
      </w:r>
      <w:r w:rsidR="00011E01" w:rsidRPr="00CB0BBF">
        <w:t xml:space="preserve">companies </w:t>
      </w:r>
      <w:r w:rsidR="0057017D" w:rsidRPr="00CB0BBF">
        <w:t xml:space="preserve">for comparison be from </w:t>
      </w:r>
      <w:r w:rsidRPr="00CB0BBF">
        <w:t>the same industry with similar market capitalization. Thus</w:t>
      </w:r>
      <w:r w:rsidR="0057017D" w:rsidRPr="00CB0BBF">
        <w:t>,</w:t>
      </w:r>
      <w:r w:rsidRPr="00CB0BBF">
        <w:t xml:space="preserve"> although </w:t>
      </w:r>
      <w:r w:rsidR="0057017D" w:rsidRPr="00CB0BBF">
        <w:t>i</w:t>
      </w:r>
      <w:r w:rsidRPr="00CB0BBF">
        <w:t xml:space="preserve">nformation on a number of </w:t>
      </w:r>
      <w:r w:rsidR="0057017D" w:rsidRPr="00CB0BBF">
        <w:t xml:space="preserve">HTL’s </w:t>
      </w:r>
      <w:r w:rsidRPr="00CB0BBF">
        <w:t xml:space="preserve">potential </w:t>
      </w:r>
      <w:r w:rsidR="00F761C2" w:rsidRPr="00CB0BBF">
        <w:t xml:space="preserve">regional and global </w:t>
      </w:r>
      <w:r w:rsidRPr="00CB0BBF">
        <w:t>peers had been gathered (see Exhibit</w:t>
      </w:r>
      <w:r w:rsidR="00F761C2" w:rsidRPr="00CB0BBF">
        <w:t xml:space="preserve">s </w:t>
      </w:r>
      <w:r w:rsidR="00E954A3" w:rsidRPr="00CB0BBF">
        <w:t>10</w:t>
      </w:r>
      <w:r w:rsidR="0070082B" w:rsidRPr="00CB0BBF">
        <w:t>–13</w:t>
      </w:r>
      <w:r w:rsidRPr="00CB0BBF">
        <w:t xml:space="preserve">), further deliberation </w:t>
      </w:r>
      <w:r w:rsidR="0057017D" w:rsidRPr="00CB0BBF">
        <w:t xml:space="preserve">was </w:t>
      </w:r>
      <w:r w:rsidRPr="00CB0BBF">
        <w:t xml:space="preserve">required </w:t>
      </w:r>
      <w:r w:rsidR="00767A8B" w:rsidRPr="00CB0BBF">
        <w:t>to</w:t>
      </w:r>
      <w:r w:rsidRPr="00CB0BBF">
        <w:t xml:space="preserve"> identify a suitable group</w:t>
      </w:r>
      <w:r w:rsidR="00F761C2" w:rsidRPr="00CB0BBF">
        <w:t xml:space="preserve"> for comparison</w:t>
      </w:r>
      <w:r w:rsidRPr="00CB0BBF">
        <w:t xml:space="preserve">. </w:t>
      </w:r>
    </w:p>
    <w:p w14:paraId="0C40C667" w14:textId="77777777" w:rsidR="007314BF" w:rsidRPr="0001280C" w:rsidRDefault="007314BF" w:rsidP="001B6915">
      <w:pPr>
        <w:pStyle w:val="BodyTextMain"/>
        <w:rPr>
          <w:sz w:val="14"/>
        </w:rPr>
      </w:pPr>
    </w:p>
    <w:p w14:paraId="7B9C6B1D" w14:textId="77777777" w:rsidR="0057017D" w:rsidRPr="0001280C" w:rsidRDefault="0057017D" w:rsidP="00864F29">
      <w:pPr>
        <w:pStyle w:val="BodyTextMain"/>
        <w:rPr>
          <w:sz w:val="14"/>
        </w:rPr>
      </w:pPr>
    </w:p>
    <w:p w14:paraId="10DF6685" w14:textId="3C4CC298" w:rsidR="0057017D" w:rsidRPr="00CB0BBF" w:rsidRDefault="0057017D" w:rsidP="001B770A">
      <w:pPr>
        <w:pStyle w:val="Casehead2"/>
      </w:pPr>
      <w:r w:rsidRPr="00CB0BBF">
        <w:t>Precedent Transaction Analysis</w:t>
      </w:r>
    </w:p>
    <w:p w14:paraId="181933F8" w14:textId="77777777" w:rsidR="0057017D" w:rsidRPr="0001280C" w:rsidRDefault="0057017D" w:rsidP="00864F29">
      <w:pPr>
        <w:pStyle w:val="BodyTextMain"/>
        <w:rPr>
          <w:sz w:val="20"/>
        </w:rPr>
      </w:pPr>
    </w:p>
    <w:p w14:paraId="1A51DA39" w14:textId="6653C5D2" w:rsidR="0057017D" w:rsidRPr="0001280C" w:rsidRDefault="008B7227" w:rsidP="00864F29">
      <w:pPr>
        <w:pStyle w:val="BodyTextMain"/>
        <w:rPr>
          <w:spacing w:val="-4"/>
        </w:rPr>
      </w:pPr>
      <w:r w:rsidRPr="0001280C">
        <w:rPr>
          <w:spacing w:val="-4"/>
        </w:rPr>
        <w:t>Apart from the traditional DCF, DDM</w:t>
      </w:r>
      <w:r w:rsidR="0057017D" w:rsidRPr="0001280C">
        <w:rPr>
          <w:spacing w:val="-4"/>
        </w:rPr>
        <w:t>,</w:t>
      </w:r>
      <w:r w:rsidRPr="0001280C">
        <w:rPr>
          <w:spacing w:val="-4"/>
        </w:rPr>
        <w:t xml:space="preserve"> and </w:t>
      </w:r>
      <w:r w:rsidR="005B2320" w:rsidRPr="0001280C">
        <w:rPr>
          <w:spacing w:val="-4"/>
        </w:rPr>
        <w:t>RV</w:t>
      </w:r>
      <w:r w:rsidRPr="0001280C">
        <w:rPr>
          <w:spacing w:val="-4"/>
        </w:rPr>
        <w:t xml:space="preserve"> methods, </w:t>
      </w:r>
      <w:r w:rsidR="00F15919" w:rsidRPr="0001280C">
        <w:rPr>
          <w:spacing w:val="-4"/>
        </w:rPr>
        <w:t xml:space="preserve">valuation </w:t>
      </w:r>
      <w:r w:rsidR="0057017D" w:rsidRPr="0001280C">
        <w:rPr>
          <w:spacing w:val="-4"/>
        </w:rPr>
        <w:t xml:space="preserve">could </w:t>
      </w:r>
      <w:r w:rsidR="00F15919" w:rsidRPr="0001280C">
        <w:rPr>
          <w:spacing w:val="-4"/>
        </w:rPr>
        <w:t xml:space="preserve">also be done </w:t>
      </w:r>
      <w:r w:rsidR="00A97259" w:rsidRPr="0001280C">
        <w:rPr>
          <w:spacing w:val="-4"/>
        </w:rPr>
        <w:t>by examining</w:t>
      </w:r>
      <w:r w:rsidR="00F15919" w:rsidRPr="0001280C">
        <w:rPr>
          <w:spacing w:val="-4"/>
        </w:rPr>
        <w:t xml:space="preserve"> </w:t>
      </w:r>
      <w:r w:rsidRPr="0001280C">
        <w:rPr>
          <w:spacing w:val="-4"/>
        </w:rPr>
        <w:t xml:space="preserve">precedent transactions. </w:t>
      </w:r>
      <w:r w:rsidR="00F04365" w:rsidRPr="0001280C">
        <w:rPr>
          <w:spacing w:val="-4"/>
        </w:rPr>
        <w:t>Precedent transaction analysis use</w:t>
      </w:r>
      <w:r w:rsidR="0057017D" w:rsidRPr="0001280C">
        <w:rPr>
          <w:spacing w:val="-4"/>
        </w:rPr>
        <w:t>d</w:t>
      </w:r>
      <w:r w:rsidR="00F04365" w:rsidRPr="0001280C">
        <w:rPr>
          <w:spacing w:val="-4"/>
        </w:rPr>
        <w:t xml:space="preserve"> </w:t>
      </w:r>
      <w:r w:rsidR="001F1889" w:rsidRPr="0001280C">
        <w:rPr>
          <w:spacing w:val="-4"/>
        </w:rPr>
        <w:t xml:space="preserve">publicly available information about </w:t>
      </w:r>
      <w:r w:rsidR="00F04365" w:rsidRPr="0001280C">
        <w:rPr>
          <w:spacing w:val="-4"/>
        </w:rPr>
        <w:t xml:space="preserve">prices paid </w:t>
      </w:r>
      <w:r w:rsidR="001F1889" w:rsidRPr="0001280C">
        <w:rPr>
          <w:spacing w:val="-4"/>
        </w:rPr>
        <w:t xml:space="preserve">by purchasers </w:t>
      </w:r>
      <w:r w:rsidR="00F04365" w:rsidRPr="0001280C">
        <w:rPr>
          <w:spacing w:val="-4"/>
        </w:rPr>
        <w:t xml:space="preserve">for similar companies </w:t>
      </w:r>
      <w:r w:rsidR="0057017D" w:rsidRPr="0001280C">
        <w:rPr>
          <w:spacing w:val="-4"/>
        </w:rPr>
        <w:t>to</w:t>
      </w:r>
      <w:r w:rsidR="00F04365" w:rsidRPr="0001280C">
        <w:rPr>
          <w:spacing w:val="-4"/>
        </w:rPr>
        <w:t xml:space="preserve"> estimate what a target </w:t>
      </w:r>
      <w:r w:rsidR="0057017D" w:rsidRPr="0001280C">
        <w:rPr>
          <w:spacing w:val="-4"/>
        </w:rPr>
        <w:t>company would be</w:t>
      </w:r>
      <w:r w:rsidR="00F04365" w:rsidRPr="0001280C">
        <w:rPr>
          <w:spacing w:val="-4"/>
        </w:rPr>
        <w:t xml:space="preserve"> worth. Under normal market condition</w:t>
      </w:r>
      <w:r w:rsidR="006D1E82" w:rsidRPr="0001280C">
        <w:rPr>
          <w:spacing w:val="-4"/>
        </w:rPr>
        <w:t>s</w:t>
      </w:r>
      <w:r w:rsidR="00F04365" w:rsidRPr="0001280C">
        <w:rPr>
          <w:spacing w:val="-4"/>
        </w:rPr>
        <w:t xml:space="preserve">, transaction </w:t>
      </w:r>
      <w:proofErr w:type="spellStart"/>
      <w:r w:rsidR="00F04365" w:rsidRPr="0001280C">
        <w:rPr>
          <w:spacing w:val="-4"/>
        </w:rPr>
        <w:t>comparables</w:t>
      </w:r>
      <w:proofErr w:type="spellEnd"/>
      <w:r w:rsidR="00F04365" w:rsidRPr="0001280C">
        <w:rPr>
          <w:spacing w:val="-4"/>
        </w:rPr>
        <w:t xml:space="preserve"> </w:t>
      </w:r>
      <w:r w:rsidR="001F1889" w:rsidRPr="0001280C">
        <w:rPr>
          <w:spacing w:val="-4"/>
        </w:rPr>
        <w:t xml:space="preserve">typically </w:t>
      </w:r>
      <w:r w:rsidR="00F04365" w:rsidRPr="0001280C">
        <w:rPr>
          <w:spacing w:val="-4"/>
        </w:rPr>
        <w:t>provide</w:t>
      </w:r>
      <w:r w:rsidR="0057017D" w:rsidRPr="0001280C">
        <w:rPr>
          <w:spacing w:val="-4"/>
        </w:rPr>
        <w:t>d</w:t>
      </w:r>
      <w:r w:rsidR="00F04365" w:rsidRPr="0001280C">
        <w:rPr>
          <w:spacing w:val="-4"/>
        </w:rPr>
        <w:t xml:space="preserve"> higher </w:t>
      </w:r>
      <w:r w:rsidR="001F1889" w:rsidRPr="0001280C">
        <w:rPr>
          <w:spacing w:val="-4"/>
        </w:rPr>
        <w:t>valuations</w:t>
      </w:r>
      <w:r w:rsidR="00F04365" w:rsidRPr="0001280C">
        <w:rPr>
          <w:spacing w:val="-4"/>
        </w:rPr>
        <w:t xml:space="preserve"> than </w:t>
      </w:r>
      <w:r w:rsidR="001F1889" w:rsidRPr="0001280C">
        <w:rPr>
          <w:spacing w:val="-4"/>
        </w:rPr>
        <w:t xml:space="preserve">did </w:t>
      </w:r>
      <w:r w:rsidR="00F04365" w:rsidRPr="0001280C">
        <w:rPr>
          <w:spacing w:val="-4"/>
        </w:rPr>
        <w:t xml:space="preserve">peer </w:t>
      </w:r>
      <w:proofErr w:type="spellStart"/>
      <w:r w:rsidR="00F04365" w:rsidRPr="0001280C">
        <w:rPr>
          <w:spacing w:val="-4"/>
        </w:rPr>
        <w:t>comparables</w:t>
      </w:r>
      <w:proofErr w:type="spellEnd"/>
      <w:r w:rsidR="00F04365" w:rsidRPr="0001280C">
        <w:rPr>
          <w:spacing w:val="-4"/>
        </w:rPr>
        <w:t xml:space="preserve"> because acquirers </w:t>
      </w:r>
      <w:r w:rsidR="001F1889" w:rsidRPr="0001280C">
        <w:rPr>
          <w:spacing w:val="-4"/>
        </w:rPr>
        <w:t xml:space="preserve">were willing to pay </w:t>
      </w:r>
      <w:r w:rsidR="00185F2B" w:rsidRPr="0001280C">
        <w:rPr>
          <w:spacing w:val="-4"/>
        </w:rPr>
        <w:t xml:space="preserve">a higher value to control the business (a </w:t>
      </w:r>
      <w:r w:rsidR="00F04365" w:rsidRPr="0001280C">
        <w:rPr>
          <w:spacing w:val="-4"/>
        </w:rPr>
        <w:t>control premium</w:t>
      </w:r>
      <w:r w:rsidR="00185F2B" w:rsidRPr="0001280C">
        <w:rPr>
          <w:spacing w:val="-4"/>
        </w:rPr>
        <w:t xml:space="preserve">) rather than simply own a share of the equity. Also, </w:t>
      </w:r>
      <w:r w:rsidR="00F04365" w:rsidRPr="0001280C">
        <w:rPr>
          <w:spacing w:val="-4"/>
        </w:rPr>
        <w:t>strategic buyers often ha</w:t>
      </w:r>
      <w:r w:rsidR="0057017D" w:rsidRPr="0001280C">
        <w:rPr>
          <w:spacing w:val="-4"/>
        </w:rPr>
        <w:t>d</w:t>
      </w:r>
      <w:r w:rsidR="00F04365" w:rsidRPr="0001280C">
        <w:rPr>
          <w:spacing w:val="-4"/>
        </w:rPr>
        <w:t xml:space="preserve"> the opportunity to realize </w:t>
      </w:r>
      <w:r w:rsidR="00185F2B" w:rsidRPr="0001280C">
        <w:rPr>
          <w:spacing w:val="-4"/>
        </w:rPr>
        <w:t>the financial benefit of synergies</w:t>
      </w:r>
      <w:r w:rsidR="00F04365" w:rsidRPr="0001280C">
        <w:rPr>
          <w:spacing w:val="-4"/>
        </w:rPr>
        <w:t xml:space="preserve">. </w:t>
      </w:r>
    </w:p>
    <w:p w14:paraId="568634A2" w14:textId="77777777" w:rsidR="0057017D" w:rsidRPr="0001280C" w:rsidRDefault="0057017D" w:rsidP="00864F29">
      <w:pPr>
        <w:pStyle w:val="BodyTextMain"/>
        <w:rPr>
          <w:sz w:val="20"/>
        </w:rPr>
      </w:pPr>
    </w:p>
    <w:p w14:paraId="5208EE32" w14:textId="32EABB95" w:rsidR="0098145B" w:rsidRPr="00CB0BBF" w:rsidRDefault="00F04365" w:rsidP="00864F29">
      <w:pPr>
        <w:pStyle w:val="BodyTextMain"/>
      </w:pPr>
      <w:r w:rsidRPr="00CB0BBF">
        <w:t>Information on c</w:t>
      </w:r>
      <w:r w:rsidR="008B7227" w:rsidRPr="00CB0BBF">
        <w:t>omparable acquisitions involving furniture manufacturer</w:t>
      </w:r>
      <w:r w:rsidR="00A97259" w:rsidRPr="00CB0BBF">
        <w:t>s</w:t>
      </w:r>
      <w:r w:rsidR="008B7227" w:rsidRPr="00CB0BBF">
        <w:t xml:space="preserve"> based in Asia Pacific in the </w:t>
      </w:r>
      <w:r w:rsidR="00512C39" w:rsidRPr="00CB0BBF">
        <w:t xml:space="preserve">previous </w:t>
      </w:r>
      <w:r w:rsidR="008B7227" w:rsidRPr="00CB0BBF">
        <w:t xml:space="preserve">five years </w:t>
      </w:r>
      <w:r w:rsidR="006D1E82" w:rsidRPr="00CB0BBF">
        <w:t xml:space="preserve">had been </w:t>
      </w:r>
      <w:r w:rsidR="008B7227" w:rsidRPr="00CB0BBF">
        <w:t xml:space="preserve">screened. </w:t>
      </w:r>
      <w:r w:rsidR="00F15919" w:rsidRPr="00CB0BBF">
        <w:t xml:space="preserve">Specifically, </w:t>
      </w:r>
      <w:r w:rsidR="00512C39" w:rsidRPr="00CB0BBF">
        <w:t xml:space="preserve">certain </w:t>
      </w:r>
      <w:r w:rsidR="00F15919" w:rsidRPr="00CB0BBF">
        <w:t>t</w:t>
      </w:r>
      <w:r w:rsidR="008B7227" w:rsidRPr="00CB0BBF">
        <w:t xml:space="preserve">ransactions </w:t>
      </w:r>
      <w:r w:rsidR="00512C39" w:rsidRPr="00CB0BBF">
        <w:t xml:space="preserve">were filtered out: those </w:t>
      </w:r>
      <w:r w:rsidR="008B7227" w:rsidRPr="00CB0BBF">
        <w:t xml:space="preserve">that involved </w:t>
      </w:r>
      <w:r w:rsidR="00EF3C1F" w:rsidRPr="00CB0BBF">
        <w:t xml:space="preserve">the purchase of a </w:t>
      </w:r>
      <w:r w:rsidR="008B7227" w:rsidRPr="00CB0BBF">
        <w:t>minority stake</w:t>
      </w:r>
      <w:r w:rsidR="00EF3C1F" w:rsidRPr="00CB0BBF">
        <w:t xml:space="preserve">, which would affect the control premium paid, and those </w:t>
      </w:r>
      <w:r w:rsidR="008B7227" w:rsidRPr="00CB0BBF">
        <w:t>that included non-cash purchase consideration or financial sponsors</w:t>
      </w:r>
      <w:r w:rsidR="000055F2" w:rsidRPr="00CB0BBF">
        <w:t xml:space="preserve">, which would affect the deal </w:t>
      </w:r>
      <w:r w:rsidR="00B83B6F" w:rsidRPr="00CB0BBF">
        <w:t>dynamics</w:t>
      </w:r>
      <w:r w:rsidR="00512C39" w:rsidRPr="00CB0BBF">
        <w:t>.</w:t>
      </w:r>
      <w:r w:rsidR="008B7227" w:rsidRPr="00CB0BBF">
        <w:t xml:space="preserve"> </w:t>
      </w:r>
      <w:r w:rsidR="000055F2" w:rsidRPr="00CB0BBF">
        <w:t xml:space="preserve">After the screening, </w:t>
      </w:r>
      <w:r w:rsidR="00B83B6F" w:rsidRPr="00CB0BBF">
        <w:t>seven</w:t>
      </w:r>
      <w:r w:rsidR="005D7D43" w:rsidRPr="00CB0BBF">
        <w:t xml:space="preserve"> </w:t>
      </w:r>
      <w:r w:rsidR="00ED136F" w:rsidRPr="00CB0BBF">
        <w:t xml:space="preserve">precedent </w:t>
      </w:r>
      <w:r w:rsidR="005D7D43" w:rsidRPr="00CB0BBF">
        <w:t xml:space="preserve">transactions </w:t>
      </w:r>
      <w:r w:rsidR="00506953" w:rsidRPr="00CB0BBF">
        <w:t xml:space="preserve">were </w:t>
      </w:r>
      <w:r w:rsidR="000055F2" w:rsidRPr="00CB0BBF">
        <w:t>left</w:t>
      </w:r>
      <w:r w:rsidR="00506953" w:rsidRPr="00CB0BBF">
        <w:t xml:space="preserve"> for consideration</w:t>
      </w:r>
      <w:r w:rsidR="008B7227" w:rsidRPr="00CB0BBF">
        <w:t xml:space="preserve"> (see Exhibit 1</w:t>
      </w:r>
      <w:r w:rsidR="0070082B" w:rsidRPr="00CB0BBF">
        <w:t>4</w:t>
      </w:r>
      <w:r w:rsidR="008B7227" w:rsidRPr="00CB0BBF">
        <w:t>).</w:t>
      </w:r>
    </w:p>
    <w:p w14:paraId="09F4A5A2" w14:textId="77777777" w:rsidR="0098145B" w:rsidRPr="0001280C" w:rsidRDefault="0098145B" w:rsidP="001B6915">
      <w:pPr>
        <w:pStyle w:val="BodyTextMain"/>
        <w:rPr>
          <w:sz w:val="14"/>
        </w:rPr>
      </w:pPr>
    </w:p>
    <w:p w14:paraId="2F93CC4C" w14:textId="77777777" w:rsidR="00A66F38" w:rsidRPr="0001280C" w:rsidRDefault="00A66F38" w:rsidP="001B6915">
      <w:pPr>
        <w:pStyle w:val="BodyTextMain"/>
        <w:rPr>
          <w:sz w:val="14"/>
        </w:rPr>
      </w:pPr>
    </w:p>
    <w:p w14:paraId="1947C076" w14:textId="7CBDDEAB" w:rsidR="0098145B" w:rsidRPr="00CB0BBF" w:rsidRDefault="00824154" w:rsidP="00864F29">
      <w:pPr>
        <w:pStyle w:val="Casehead1"/>
      </w:pPr>
      <w:r w:rsidRPr="00CB0BBF">
        <w:t>The Investment Decision</w:t>
      </w:r>
    </w:p>
    <w:p w14:paraId="64FD6E5F" w14:textId="77777777" w:rsidR="0098145B" w:rsidRPr="0001280C" w:rsidRDefault="0098145B" w:rsidP="00F02A9B">
      <w:pPr>
        <w:pStyle w:val="BodyTextMain"/>
        <w:keepNext/>
        <w:rPr>
          <w:sz w:val="20"/>
        </w:rPr>
      </w:pPr>
    </w:p>
    <w:p w14:paraId="2818E123" w14:textId="660F6DA8" w:rsidR="006D4592" w:rsidRPr="00CB0BBF" w:rsidRDefault="008B4385" w:rsidP="00864F29">
      <w:pPr>
        <w:pStyle w:val="BodyTextMain"/>
      </w:pPr>
      <w:proofErr w:type="spellStart"/>
      <w:r w:rsidRPr="00CB0BBF">
        <w:t>Yihua</w:t>
      </w:r>
      <w:proofErr w:type="spellEnd"/>
      <w:r w:rsidRPr="00CB0BBF">
        <w:t xml:space="preserve"> had agreed to pay $1.00 for each </w:t>
      </w:r>
      <w:r w:rsidR="00A66F38" w:rsidRPr="00CB0BBF">
        <w:t xml:space="preserve">HTL </w:t>
      </w:r>
      <w:r w:rsidRPr="00CB0BBF">
        <w:t>share</w:t>
      </w:r>
      <w:r w:rsidR="00265BC8" w:rsidRPr="00CB0BBF">
        <w:t>,</w:t>
      </w:r>
      <w:r w:rsidRPr="00CB0BBF">
        <w:t xml:space="preserve"> but </w:t>
      </w:r>
      <w:r w:rsidR="00265BC8" w:rsidRPr="00CB0BBF">
        <w:t xml:space="preserve">the offer </w:t>
      </w:r>
      <w:r w:rsidRPr="00CB0BBF">
        <w:t>was subject to approval</w:t>
      </w:r>
      <w:r w:rsidR="005A1668" w:rsidRPr="00CB0BBF">
        <w:t xml:space="preserve"> of </w:t>
      </w:r>
      <w:proofErr w:type="spellStart"/>
      <w:r w:rsidR="00265BC8" w:rsidRPr="00CB0BBF">
        <w:t>Yihua’s</w:t>
      </w:r>
      <w:proofErr w:type="spellEnd"/>
      <w:r w:rsidR="00265BC8" w:rsidRPr="00CB0BBF">
        <w:t xml:space="preserve"> </w:t>
      </w:r>
      <w:r w:rsidRPr="00CB0BBF">
        <w:t xml:space="preserve">shareholders. </w:t>
      </w:r>
      <w:r w:rsidR="006D4592" w:rsidRPr="00CB0BBF">
        <w:t xml:space="preserve">The agreement included an unusual compensation arrangement, whereby HTL’s controlling shareholder would make up any shortfall to </w:t>
      </w:r>
      <w:proofErr w:type="spellStart"/>
      <w:r w:rsidR="006D4592" w:rsidRPr="00CB0BBF">
        <w:t>Yihua</w:t>
      </w:r>
      <w:proofErr w:type="spellEnd"/>
      <w:r w:rsidR="006D4592" w:rsidRPr="00CB0BBF">
        <w:t xml:space="preserve"> if profit targets </w:t>
      </w:r>
      <w:r w:rsidR="00747C66" w:rsidRPr="00CB0BBF">
        <w:t xml:space="preserve">set out </w:t>
      </w:r>
      <w:r w:rsidR="00824154" w:rsidRPr="00CB0BBF">
        <w:t xml:space="preserve">for HTL in the offer </w:t>
      </w:r>
      <w:r w:rsidR="006D4592" w:rsidRPr="00CB0BBF">
        <w:t xml:space="preserve">were not met. </w:t>
      </w:r>
      <w:r w:rsidR="00265BC8" w:rsidRPr="00CB0BBF">
        <w:t xml:space="preserve">Assuming </w:t>
      </w:r>
      <w:r w:rsidR="00824154" w:rsidRPr="00CB0BBF">
        <w:t xml:space="preserve">HTL did not make the </w:t>
      </w:r>
      <w:r w:rsidR="00265BC8" w:rsidRPr="00CB0BBF">
        <w:t>profit targets</w:t>
      </w:r>
      <w:r w:rsidR="00824154" w:rsidRPr="00CB0BBF">
        <w:t xml:space="preserve">, the compensation arrangement </w:t>
      </w:r>
      <w:r w:rsidR="00265BC8" w:rsidRPr="00CB0BBF">
        <w:t xml:space="preserve">would </w:t>
      </w:r>
      <w:r w:rsidR="006D4592" w:rsidRPr="00CB0BBF">
        <w:t xml:space="preserve">effectively reduce the amount </w:t>
      </w:r>
      <w:proofErr w:type="spellStart"/>
      <w:r w:rsidR="00265BC8" w:rsidRPr="00CB0BBF">
        <w:t>Yihua</w:t>
      </w:r>
      <w:proofErr w:type="spellEnd"/>
      <w:r w:rsidR="00265BC8" w:rsidRPr="00CB0BBF">
        <w:t xml:space="preserve"> </w:t>
      </w:r>
      <w:r w:rsidR="006D4592" w:rsidRPr="00CB0BBF">
        <w:t>paid</w:t>
      </w:r>
      <w:r w:rsidR="00824154" w:rsidRPr="00CB0BBF">
        <w:t xml:space="preserve"> for HTL shares</w:t>
      </w:r>
      <w:r w:rsidR="006D4592" w:rsidRPr="00CB0BBF">
        <w:t xml:space="preserve">. </w:t>
      </w:r>
    </w:p>
    <w:p w14:paraId="561BDA97" w14:textId="77777777" w:rsidR="006D4592" w:rsidRPr="0001280C" w:rsidRDefault="006D4592" w:rsidP="001B6915">
      <w:pPr>
        <w:pStyle w:val="BodyTextMain"/>
        <w:rPr>
          <w:sz w:val="20"/>
        </w:rPr>
      </w:pPr>
    </w:p>
    <w:p w14:paraId="6BBB0BB9" w14:textId="63768FC4" w:rsidR="00747C66" w:rsidRPr="00CB0BBF" w:rsidRDefault="00D85783" w:rsidP="00864F29">
      <w:pPr>
        <w:pStyle w:val="BodyTextMain"/>
      </w:pPr>
      <w:r w:rsidRPr="00CB0BBF">
        <w:t>When</w:t>
      </w:r>
      <w:r w:rsidR="00824154" w:rsidRPr="00CB0BBF">
        <w:t xml:space="preserve"> the offer was announced, HTL shares were trading at $0.70</w:t>
      </w:r>
      <w:r w:rsidRPr="00CB0BBF">
        <w:t xml:space="preserve">. </w:t>
      </w:r>
      <w:r w:rsidR="00747C66" w:rsidRPr="00CB0BBF">
        <w:t>T</w:t>
      </w:r>
      <w:r w:rsidRPr="00CB0BBF">
        <w:t xml:space="preserve">he </w:t>
      </w:r>
      <w:r w:rsidR="00747C66" w:rsidRPr="00CB0BBF">
        <w:t xml:space="preserve">$0.30 </w:t>
      </w:r>
      <w:r w:rsidRPr="00CB0BBF">
        <w:t xml:space="preserve">gap between the current share price and the offer price </w:t>
      </w:r>
      <w:r w:rsidR="00747C66" w:rsidRPr="00CB0BBF">
        <w:t>of $1.00 reflected</w:t>
      </w:r>
      <w:r w:rsidRPr="00CB0BBF">
        <w:t xml:space="preserve"> the uncertainty surrounding the offer. </w:t>
      </w:r>
    </w:p>
    <w:p w14:paraId="1BE69F7B" w14:textId="77777777" w:rsidR="0001280C" w:rsidRPr="0001280C" w:rsidRDefault="0001280C" w:rsidP="001B770A">
      <w:pPr>
        <w:pStyle w:val="BodyTextMain"/>
        <w:rPr>
          <w:sz w:val="20"/>
        </w:rPr>
      </w:pPr>
    </w:p>
    <w:p w14:paraId="62B16C48" w14:textId="6DBD8D67" w:rsidR="00E954A3" w:rsidRPr="00CB0BBF" w:rsidRDefault="00D85783" w:rsidP="001B770A">
      <w:pPr>
        <w:pStyle w:val="BodyTextMain"/>
        <w:rPr>
          <w:rFonts w:ascii="Arial" w:hAnsi="Arial" w:cs="Arial"/>
          <w:b/>
          <w:caps/>
        </w:rPr>
      </w:pPr>
      <w:r w:rsidRPr="00CB0BBF">
        <w:t xml:space="preserve">As a retail investor, you are intrigued by </w:t>
      </w:r>
      <w:r w:rsidR="00186CFB" w:rsidRPr="00CB0BBF">
        <w:t>the</w:t>
      </w:r>
      <w:r w:rsidRPr="00CB0BBF">
        <w:t xml:space="preserve"> arbitrage opportunity to benefit from the $0.30 gap. </w:t>
      </w:r>
      <w:r w:rsidR="00B14145" w:rsidRPr="00CB0BBF">
        <w:t>Whether you should buy HTL shares to benefit from the price gap depends on the likelihood of the acquisition being approved. I</w:t>
      </w:r>
      <w:r w:rsidR="00830A7F" w:rsidRPr="00CB0BBF">
        <w:t xml:space="preserve">f the acquisition is </w:t>
      </w:r>
      <w:r w:rsidR="00B14145" w:rsidRPr="00CB0BBF">
        <w:t xml:space="preserve">likely to be </w:t>
      </w:r>
      <w:r w:rsidR="00830A7F" w:rsidRPr="00CB0BBF">
        <w:t xml:space="preserve">successful, you </w:t>
      </w:r>
      <w:r w:rsidR="00186CFB" w:rsidRPr="00CB0BBF">
        <w:t>will</w:t>
      </w:r>
      <w:r w:rsidR="00830A7F" w:rsidRPr="00CB0BBF">
        <w:t xml:space="preserve"> </w:t>
      </w:r>
      <w:r w:rsidR="00B14145" w:rsidRPr="00CB0BBF">
        <w:t>benefit from having purchased HTL shares now.</w:t>
      </w:r>
      <w:r w:rsidRPr="00CB0BBF">
        <w:t xml:space="preserve"> </w:t>
      </w:r>
      <w:r w:rsidR="00830A7F" w:rsidRPr="00CB0BBF">
        <w:t xml:space="preserve">If, however, </w:t>
      </w:r>
      <w:r w:rsidR="00D16F5D" w:rsidRPr="00CB0BBF">
        <w:t xml:space="preserve">you suspect </w:t>
      </w:r>
      <w:proofErr w:type="spellStart"/>
      <w:r w:rsidR="00B14145" w:rsidRPr="00CB0BBF">
        <w:t>Yihua’s</w:t>
      </w:r>
      <w:proofErr w:type="spellEnd"/>
      <w:r w:rsidR="00B14145" w:rsidRPr="00CB0BBF">
        <w:t xml:space="preserve"> shareholders will not approve the </w:t>
      </w:r>
      <w:r w:rsidR="00830A7F" w:rsidRPr="00CB0BBF">
        <w:t>offer</w:t>
      </w:r>
      <w:r w:rsidR="00B14145" w:rsidRPr="00CB0BBF">
        <w:t>,</w:t>
      </w:r>
      <w:r w:rsidR="00830A7F" w:rsidRPr="00CB0BBF">
        <w:t xml:space="preserve"> </w:t>
      </w:r>
      <w:r w:rsidR="00745420" w:rsidRPr="00CB0BBF">
        <w:t>it</w:t>
      </w:r>
      <w:r w:rsidR="00D16F5D" w:rsidRPr="00CB0BBF">
        <w:t xml:space="preserve"> </w:t>
      </w:r>
      <w:r w:rsidR="00186CFB" w:rsidRPr="00CB0BBF">
        <w:t>will</w:t>
      </w:r>
      <w:r w:rsidR="00D16F5D" w:rsidRPr="00CB0BBF">
        <w:t xml:space="preserve"> be better to short sell HTL shares</w:t>
      </w:r>
      <w:r w:rsidR="00B14145" w:rsidRPr="00CB0BBF">
        <w:t xml:space="preserve"> </w:t>
      </w:r>
      <w:r w:rsidR="00745420" w:rsidRPr="00CB0BBF">
        <w:t>to</w:t>
      </w:r>
      <w:r w:rsidR="00B14145" w:rsidRPr="00CB0BBF">
        <w:t xml:space="preserve"> profit from the anticipated fall in share price. W</w:t>
      </w:r>
      <w:r w:rsidR="00747C66" w:rsidRPr="00CB0BBF">
        <w:t xml:space="preserve">hether the shareholders </w:t>
      </w:r>
      <w:r w:rsidR="00B14145" w:rsidRPr="00CB0BBF">
        <w:t>will</w:t>
      </w:r>
      <w:r w:rsidR="00747C66" w:rsidRPr="00CB0BBF">
        <w:t xml:space="preserve"> approve the deal, in turn, depend</w:t>
      </w:r>
      <w:r w:rsidR="00B14145" w:rsidRPr="00CB0BBF">
        <w:t>s</w:t>
      </w:r>
      <w:r w:rsidR="00747C66" w:rsidRPr="00CB0BBF">
        <w:t xml:space="preserve"> on the intrinsic value of HTL share</w:t>
      </w:r>
      <w:r w:rsidR="00B14145" w:rsidRPr="00CB0BBF">
        <w:t>s</w:t>
      </w:r>
      <w:r w:rsidR="00747C66" w:rsidRPr="00CB0BBF">
        <w:t xml:space="preserve"> and the impact of the profit guarantee. </w:t>
      </w:r>
      <w:r w:rsidR="00186CFB" w:rsidRPr="00CB0BBF">
        <w:t>The price gap might not be available for long, so there is some urgency to investigating and valuing HTL yourself.</w:t>
      </w:r>
      <w:r w:rsidR="00E954A3" w:rsidRPr="00CB0BBF">
        <w:br w:type="page"/>
      </w:r>
    </w:p>
    <w:p w14:paraId="74258212" w14:textId="78EEB093" w:rsidR="00080998" w:rsidRPr="00CB0BBF" w:rsidRDefault="00DB5B6D" w:rsidP="00DB5B6D">
      <w:pPr>
        <w:pStyle w:val="ExhibitHeading"/>
      </w:pPr>
      <w:r w:rsidRPr="00CB0BBF">
        <w:lastRenderedPageBreak/>
        <w:t xml:space="preserve">Exhibit </w:t>
      </w:r>
      <w:r w:rsidR="00642D3A" w:rsidRPr="00CB0BBF">
        <w:t>1</w:t>
      </w:r>
      <w:r w:rsidRPr="00CB0BBF">
        <w:t>: HTL</w:t>
      </w:r>
      <w:r w:rsidR="00080998" w:rsidRPr="00CB0BBF">
        <w:t xml:space="preserve"> International Holdings </w:t>
      </w:r>
      <w:r w:rsidR="0070082B" w:rsidRPr="00CB0BBF">
        <w:t>Ltd</w:t>
      </w:r>
      <w:r w:rsidR="00080998" w:rsidRPr="00CB0BBF">
        <w:t xml:space="preserve">, </w:t>
      </w:r>
      <w:r w:rsidRPr="00CB0BBF">
        <w:t>net income</w:t>
      </w:r>
    </w:p>
    <w:p w14:paraId="2A4B06D8" w14:textId="653C71CD" w:rsidR="00DB5B6D" w:rsidRPr="00CB0BBF" w:rsidRDefault="00C059CE" w:rsidP="00DB5B6D">
      <w:pPr>
        <w:pStyle w:val="ExhibitHeading"/>
      </w:pPr>
      <w:r w:rsidRPr="00CB0BBF">
        <w:t xml:space="preserve"> </w:t>
      </w:r>
      <w:r w:rsidR="006E5067" w:rsidRPr="00CB0BBF">
        <w:t xml:space="preserve">(in </w:t>
      </w:r>
      <w:r w:rsidR="009C0605" w:rsidRPr="00CB0BBF">
        <w:t>SG</w:t>
      </w:r>
      <w:r w:rsidR="006E5067" w:rsidRPr="00CB0BBF">
        <w:t>$ million</w:t>
      </w:r>
      <w:r w:rsidR="00F95497" w:rsidRPr="00CB0BBF">
        <w:t>s</w:t>
      </w:r>
      <w:r w:rsidR="00C24E3F" w:rsidRPr="00CB0BBF">
        <w:t>)</w:t>
      </w:r>
      <w:r w:rsidR="00080998" w:rsidRPr="00CB0BBF">
        <w:t xml:space="preserve">, </w:t>
      </w:r>
      <w:r w:rsidR="00DB5B6D" w:rsidRPr="00CB0BBF">
        <w:t>199</w:t>
      </w:r>
      <w:r w:rsidR="00273C6D" w:rsidRPr="00CB0BBF">
        <w:t>3</w:t>
      </w:r>
      <w:r w:rsidR="00080998" w:rsidRPr="00CB0BBF">
        <w:t>–</w:t>
      </w:r>
      <w:r w:rsidR="00DB5B6D" w:rsidRPr="00CB0BBF">
        <w:t>2015</w:t>
      </w:r>
    </w:p>
    <w:p w14:paraId="1B5262CA" w14:textId="77777777" w:rsidR="00FD6A6A" w:rsidRPr="00CB0BBF" w:rsidRDefault="00FD6A6A" w:rsidP="00DC0525">
      <w:pPr>
        <w:pStyle w:val="ExhibitText"/>
      </w:pPr>
    </w:p>
    <w:p w14:paraId="77115AD4" w14:textId="10C55E27" w:rsidR="00C51169" w:rsidRPr="00CB0BBF" w:rsidRDefault="00C51169" w:rsidP="00DC0525">
      <w:pPr>
        <w:pStyle w:val="ExhibitText"/>
        <w:jc w:val="center"/>
      </w:pPr>
      <w:r w:rsidRPr="00CB0BBF">
        <w:rPr>
          <w:noProof/>
          <w:lang w:val="en-CA" w:eastAsia="en-CA"/>
        </w:rPr>
        <w:drawing>
          <wp:inline distT="0" distB="0" distL="0" distR="0" wp14:anchorId="7EB9B443" wp14:editId="705A18C2">
            <wp:extent cx="5905500" cy="2556934"/>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A49C73" w14:textId="702ADAFD" w:rsidR="008F6B15" w:rsidRPr="00CB0BBF" w:rsidRDefault="008F6B15" w:rsidP="00DC0525">
      <w:pPr>
        <w:pStyle w:val="ExhibitText"/>
      </w:pPr>
    </w:p>
    <w:p w14:paraId="14EEB4A0" w14:textId="1C992D52" w:rsidR="0002612F" w:rsidRDefault="0002612F" w:rsidP="00864F29">
      <w:pPr>
        <w:pStyle w:val="Footnote"/>
      </w:pPr>
      <w:r>
        <w:t>Note: SG$ = SGD = Singapore dollars.</w:t>
      </w:r>
    </w:p>
    <w:p w14:paraId="3BD2C158" w14:textId="7A331662" w:rsidR="00C53B3F" w:rsidRPr="00CB0BBF" w:rsidRDefault="00C53B3F" w:rsidP="00864F29">
      <w:pPr>
        <w:pStyle w:val="Footnote"/>
      </w:pPr>
      <w:r w:rsidRPr="00CB0BBF">
        <w:t xml:space="preserve">Source: “Net Income of HTL International,” </w:t>
      </w:r>
      <w:proofErr w:type="spellStart"/>
      <w:r w:rsidR="001F7B9A" w:rsidRPr="00CB0BBF">
        <w:t>FactSet</w:t>
      </w:r>
      <w:proofErr w:type="spellEnd"/>
      <w:r w:rsidR="001F7B9A">
        <w:t>,</w:t>
      </w:r>
      <w:r w:rsidR="001F7B9A" w:rsidRPr="00CB0BBF">
        <w:t xml:space="preserve"> </w:t>
      </w:r>
      <w:r w:rsidR="00282607" w:rsidRPr="00CB0BBF">
        <w:t>accessed July 21, 2017</w:t>
      </w:r>
      <w:r w:rsidRPr="00CB0BBF">
        <w:t>.</w:t>
      </w:r>
    </w:p>
    <w:p w14:paraId="7E7989B8" w14:textId="1013282C" w:rsidR="007B7594" w:rsidRPr="00CB0BBF" w:rsidRDefault="007B7594" w:rsidP="00DC0525">
      <w:pPr>
        <w:pStyle w:val="ExhibitText"/>
      </w:pPr>
    </w:p>
    <w:p w14:paraId="49F8E957" w14:textId="77777777" w:rsidR="00DC0525" w:rsidRPr="00CB0BBF" w:rsidRDefault="00DC0525" w:rsidP="00DC0525">
      <w:pPr>
        <w:pStyle w:val="ExhibitText"/>
      </w:pPr>
    </w:p>
    <w:p w14:paraId="0BF34C83" w14:textId="2F944E49" w:rsidR="00080998" w:rsidRPr="00CB0BBF" w:rsidRDefault="00642D3A" w:rsidP="00627B0C">
      <w:pPr>
        <w:pStyle w:val="ExhibitHeading"/>
      </w:pPr>
      <w:r w:rsidRPr="00CB0BBF">
        <w:t>Exhibit 2: HTL</w:t>
      </w:r>
      <w:r w:rsidR="00080998" w:rsidRPr="00CB0BBF">
        <w:t xml:space="preserve"> International HOldings </w:t>
      </w:r>
      <w:r w:rsidR="004E373A" w:rsidRPr="00CB0BBF">
        <w:t>Ltd</w:t>
      </w:r>
      <w:r w:rsidR="00080998" w:rsidRPr="00CB0BBF">
        <w:t xml:space="preserve">, </w:t>
      </w:r>
      <w:r w:rsidRPr="00CB0BBF">
        <w:t>share price</w:t>
      </w:r>
    </w:p>
    <w:p w14:paraId="0FE29311" w14:textId="3B4350E8" w:rsidR="00642D3A" w:rsidRPr="00CB0BBF" w:rsidRDefault="00D6056F" w:rsidP="00627B0C">
      <w:pPr>
        <w:pStyle w:val="ExhibitHeading"/>
      </w:pPr>
      <w:r w:rsidRPr="00CB0BBF">
        <w:t>(in SG$)</w:t>
      </w:r>
      <w:r w:rsidR="00080998" w:rsidRPr="00CB0BBF">
        <w:t xml:space="preserve">, </w:t>
      </w:r>
      <w:r w:rsidR="00642D3A" w:rsidRPr="00CB0BBF">
        <w:t>1994</w:t>
      </w:r>
      <w:r w:rsidR="00080998" w:rsidRPr="00CB0BBF">
        <w:t>–</w:t>
      </w:r>
      <w:r w:rsidR="00642D3A" w:rsidRPr="00CB0BBF">
        <w:t>2016</w:t>
      </w:r>
    </w:p>
    <w:p w14:paraId="4CF688E0" w14:textId="77777777" w:rsidR="00DC0525" w:rsidRPr="00CB0BBF" w:rsidRDefault="00DC0525" w:rsidP="00DC0525">
      <w:pPr>
        <w:pStyle w:val="ExhibitText"/>
      </w:pPr>
    </w:p>
    <w:p w14:paraId="360E1EBC" w14:textId="314725FC" w:rsidR="00660603" w:rsidRPr="00CB0BBF" w:rsidRDefault="00605CB0" w:rsidP="00DC0525">
      <w:pPr>
        <w:pStyle w:val="ExhibitText"/>
        <w:jc w:val="center"/>
      </w:pPr>
      <w:r w:rsidRPr="00CB0BBF">
        <w:rPr>
          <w:noProof/>
          <w:lang w:val="en-CA" w:eastAsia="en-CA"/>
        </w:rPr>
        <w:drawing>
          <wp:inline distT="0" distB="0" distL="0" distR="0" wp14:anchorId="05C7404D" wp14:editId="2CE4BB42">
            <wp:extent cx="5943600" cy="3488267"/>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AF8389" w14:textId="77777777" w:rsidR="0002612F" w:rsidRDefault="0002612F" w:rsidP="0002612F">
      <w:pPr>
        <w:pStyle w:val="Footnote"/>
      </w:pPr>
      <w:r>
        <w:t>Note: SG$ = SGD = Singapore dollars.</w:t>
      </w:r>
    </w:p>
    <w:p w14:paraId="066A083E" w14:textId="3413C7B7" w:rsidR="00C059CE" w:rsidRPr="00CB0BBF" w:rsidRDefault="00C53B3F" w:rsidP="006D7C00">
      <w:pPr>
        <w:pStyle w:val="Footnote"/>
      </w:pPr>
      <w:r w:rsidRPr="00CB0BBF">
        <w:t xml:space="preserve">Source: “Daily Prices of HTL International,” </w:t>
      </w:r>
      <w:proofErr w:type="spellStart"/>
      <w:r w:rsidR="000F2E3A">
        <w:t>FactSet</w:t>
      </w:r>
      <w:proofErr w:type="spellEnd"/>
      <w:r w:rsidR="000F2E3A">
        <w:t xml:space="preserve">, </w:t>
      </w:r>
      <w:r w:rsidR="006A72FC" w:rsidRPr="00CB0BBF">
        <w:t>accessed July 21, 2017</w:t>
      </w:r>
      <w:r w:rsidR="00AE07F1" w:rsidRPr="00CB0BBF">
        <w:t>.</w:t>
      </w:r>
      <w:r w:rsidR="00C059CE" w:rsidRPr="00CB0BBF">
        <w:br w:type="page"/>
      </w:r>
    </w:p>
    <w:p w14:paraId="527B48C6" w14:textId="22D45E53" w:rsidR="00106C7E" w:rsidRPr="0002612F" w:rsidRDefault="004957E0" w:rsidP="0002612F">
      <w:pPr>
        <w:pStyle w:val="ExhibitHeading"/>
        <w:rPr>
          <w:rFonts w:ascii="Arial Bold" w:hAnsi="Arial Bold"/>
        </w:rPr>
      </w:pPr>
      <w:r w:rsidRPr="0002612F">
        <w:rPr>
          <w:rFonts w:ascii="Arial Bold" w:hAnsi="Arial Bold"/>
        </w:rPr>
        <w:lastRenderedPageBreak/>
        <w:t xml:space="preserve">Exhibit </w:t>
      </w:r>
      <w:r w:rsidR="00286277" w:rsidRPr="0002612F">
        <w:rPr>
          <w:rFonts w:ascii="Arial Bold" w:hAnsi="Arial Bold"/>
        </w:rPr>
        <w:t>3</w:t>
      </w:r>
      <w:r w:rsidRPr="0002612F">
        <w:rPr>
          <w:rFonts w:ascii="Arial Bold" w:hAnsi="Arial Bold"/>
        </w:rPr>
        <w:t xml:space="preserve">: HTL International </w:t>
      </w:r>
      <w:r w:rsidR="00C059CE" w:rsidRPr="0002612F">
        <w:rPr>
          <w:rFonts w:ascii="Arial Bold" w:hAnsi="Arial Bold"/>
        </w:rPr>
        <w:t>Holdings</w:t>
      </w:r>
      <w:r w:rsidR="0070082B" w:rsidRPr="0002612F">
        <w:rPr>
          <w:rFonts w:ascii="Arial Bold" w:hAnsi="Arial Bold"/>
        </w:rPr>
        <w:t xml:space="preserve"> Ltd</w:t>
      </w:r>
      <w:r w:rsidR="00C059CE" w:rsidRPr="0002612F">
        <w:rPr>
          <w:rFonts w:ascii="Arial Bold" w:hAnsi="Arial Bold"/>
        </w:rPr>
        <w:t xml:space="preserve">, </w:t>
      </w:r>
      <w:r w:rsidRPr="0002612F">
        <w:rPr>
          <w:rFonts w:ascii="Arial Bold" w:hAnsi="Arial Bold"/>
        </w:rPr>
        <w:t xml:space="preserve">share price </w:t>
      </w:r>
      <w:r w:rsidR="00C059CE" w:rsidRPr="0002612F">
        <w:rPr>
          <w:rFonts w:ascii="Arial Bold" w:hAnsi="Arial Bold"/>
        </w:rPr>
        <w:t>(</w:t>
      </w:r>
      <w:r w:rsidRPr="0002612F">
        <w:rPr>
          <w:rFonts w:ascii="Arial Bold" w:hAnsi="Arial Bold"/>
        </w:rPr>
        <w:t>March 2015</w:t>
      </w:r>
      <w:r w:rsidR="00C059CE" w:rsidRPr="0002612F">
        <w:rPr>
          <w:rFonts w:ascii="Arial Bold" w:hAnsi="Arial Bold"/>
        </w:rPr>
        <w:t>–</w:t>
      </w:r>
      <w:r w:rsidRPr="0002612F">
        <w:rPr>
          <w:rFonts w:ascii="Arial Bold" w:hAnsi="Arial Bold"/>
        </w:rPr>
        <w:t>February 2016</w:t>
      </w:r>
      <w:r w:rsidR="00C059CE" w:rsidRPr="0002612F">
        <w:rPr>
          <w:rFonts w:ascii="Arial Bold" w:hAnsi="Arial Bold"/>
        </w:rPr>
        <w:t>)</w:t>
      </w:r>
      <w:r w:rsidR="0002612F" w:rsidRPr="0002612F">
        <w:rPr>
          <w:rFonts w:ascii="Arial Bold" w:hAnsi="Arial Bold"/>
        </w:rPr>
        <w:t xml:space="preserve"> </w:t>
      </w:r>
    </w:p>
    <w:p w14:paraId="48336DF8" w14:textId="77777777" w:rsidR="0002612F" w:rsidRPr="0002612F" w:rsidRDefault="0002612F" w:rsidP="0002612F">
      <w:pPr>
        <w:pStyle w:val="ExhibitHeading"/>
        <w:rPr>
          <w:rFonts w:ascii="Arial Bold" w:hAnsi="Arial Bold"/>
          <w:spacing w:val="-8"/>
        </w:rPr>
      </w:pPr>
    </w:p>
    <w:p w14:paraId="008DD76E" w14:textId="77777777" w:rsidR="00106C7E" w:rsidRPr="00CB0BBF" w:rsidRDefault="00106C7E" w:rsidP="00D2442D">
      <w:pPr>
        <w:rPr>
          <w:rFonts w:ascii="Arial" w:hAnsi="Arial" w:cs="Arial"/>
          <w:b/>
          <w:color w:val="000000"/>
          <w:sz w:val="15"/>
          <w:szCs w:val="15"/>
        </w:rPr>
        <w:sectPr w:rsidR="00106C7E" w:rsidRPr="00CB0BBF" w:rsidSect="00106C7E">
          <w:headerReference w:type="default" r:id="rId14"/>
          <w:endnotePr>
            <w:numFmt w:val="decimal"/>
          </w:endnotePr>
          <w:pgSz w:w="12240" w:h="15840"/>
          <w:pgMar w:top="1080" w:right="1440" w:bottom="1152" w:left="1440" w:header="1080" w:footer="720" w:gutter="0"/>
          <w:cols w:space="720"/>
          <w:titlePg/>
          <w:docGrid w:linePitch="360"/>
        </w:sectPr>
      </w:pPr>
    </w:p>
    <w:tbl>
      <w:tblPr>
        <w:tblStyle w:val="AltShading"/>
        <w:tblW w:w="2160" w:type="dxa"/>
        <w:tblLook w:val="04A0" w:firstRow="1" w:lastRow="0" w:firstColumn="1" w:lastColumn="0" w:noHBand="0" w:noVBand="1"/>
      </w:tblPr>
      <w:tblGrid>
        <w:gridCol w:w="1075"/>
        <w:gridCol w:w="1085"/>
      </w:tblGrid>
      <w:tr w:rsidR="00106C7E" w:rsidRPr="00CB0BBF" w14:paraId="19497801" w14:textId="77777777" w:rsidTr="00D2442D">
        <w:trPr>
          <w:cnfStyle w:val="000000100000" w:firstRow="0" w:lastRow="0" w:firstColumn="0" w:lastColumn="0" w:oddVBand="0" w:evenVBand="0" w:oddHBand="1" w:evenHBand="0" w:firstRowFirstColumn="0" w:firstRowLastColumn="0" w:lastRowFirstColumn="0" w:lastRowLastColumn="0"/>
          <w:trHeight w:val="187"/>
          <w:tblHeader/>
        </w:trPr>
        <w:tc>
          <w:tcPr>
            <w:tcW w:w="1075" w:type="dxa"/>
            <w:noWrap/>
            <w:vAlign w:val="center"/>
          </w:tcPr>
          <w:p w14:paraId="62D1D3ED" w14:textId="7858C516" w:rsidR="00106C7E" w:rsidRPr="00CB0BBF" w:rsidRDefault="00106C7E" w:rsidP="00D2442D">
            <w:pPr>
              <w:rPr>
                <w:rFonts w:ascii="Arial" w:hAnsi="Arial" w:cs="Arial"/>
                <w:b/>
                <w:color w:val="000000"/>
                <w:sz w:val="15"/>
                <w:szCs w:val="15"/>
              </w:rPr>
            </w:pPr>
            <w:r w:rsidRPr="00CB0BBF">
              <w:rPr>
                <w:rFonts w:ascii="Arial" w:hAnsi="Arial" w:cs="Arial"/>
                <w:b/>
                <w:color w:val="000000"/>
                <w:sz w:val="15"/>
                <w:szCs w:val="15"/>
              </w:rPr>
              <w:t>Date</w:t>
            </w:r>
          </w:p>
        </w:tc>
        <w:tc>
          <w:tcPr>
            <w:tcW w:w="1085" w:type="dxa"/>
            <w:noWrap/>
            <w:vAlign w:val="center"/>
          </w:tcPr>
          <w:p w14:paraId="26BC1A4B" w14:textId="77777777" w:rsidR="00106C7E" w:rsidRPr="00CB0BBF" w:rsidRDefault="00106C7E" w:rsidP="00D2442D">
            <w:pPr>
              <w:jc w:val="right"/>
              <w:rPr>
                <w:rFonts w:ascii="Arial" w:hAnsi="Arial" w:cs="Arial"/>
                <w:b/>
                <w:color w:val="000000"/>
                <w:sz w:val="15"/>
                <w:szCs w:val="15"/>
              </w:rPr>
            </w:pPr>
            <w:r w:rsidRPr="00CB0BBF">
              <w:rPr>
                <w:rFonts w:ascii="Arial" w:hAnsi="Arial" w:cs="Arial"/>
                <w:b/>
                <w:color w:val="000000"/>
                <w:sz w:val="15"/>
                <w:szCs w:val="15"/>
              </w:rPr>
              <w:t>Share Price</w:t>
            </w:r>
          </w:p>
        </w:tc>
      </w:tr>
      <w:tr w:rsidR="00106C7E" w:rsidRPr="00CB0BBF" w14:paraId="5CE0AACC" w14:textId="77777777" w:rsidTr="00D2442D">
        <w:trPr>
          <w:trHeight w:val="187"/>
        </w:trPr>
        <w:tc>
          <w:tcPr>
            <w:tcW w:w="1075" w:type="dxa"/>
            <w:noWrap/>
            <w:vAlign w:val="center"/>
            <w:hideMark/>
          </w:tcPr>
          <w:p w14:paraId="328D802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2016-02-29</w:t>
            </w:r>
          </w:p>
        </w:tc>
        <w:tc>
          <w:tcPr>
            <w:tcW w:w="1085" w:type="dxa"/>
            <w:noWrap/>
            <w:vAlign w:val="center"/>
            <w:hideMark/>
          </w:tcPr>
          <w:p w14:paraId="797A1E1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0.64</w:t>
            </w:r>
          </w:p>
        </w:tc>
      </w:tr>
      <w:tr w:rsidR="00106C7E" w:rsidRPr="00CB0BBF" w14:paraId="0556282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205438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2016-02-26</w:t>
            </w:r>
          </w:p>
        </w:tc>
        <w:tc>
          <w:tcPr>
            <w:tcW w:w="1085" w:type="dxa"/>
            <w:noWrap/>
            <w:vAlign w:val="center"/>
            <w:hideMark/>
          </w:tcPr>
          <w:p w14:paraId="0EFC6FB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0.66</w:t>
            </w:r>
          </w:p>
        </w:tc>
      </w:tr>
      <w:tr w:rsidR="00106C7E" w:rsidRPr="00CB0BBF" w14:paraId="5B1B3806" w14:textId="77777777" w:rsidTr="00D2442D">
        <w:trPr>
          <w:trHeight w:val="187"/>
        </w:trPr>
        <w:tc>
          <w:tcPr>
            <w:tcW w:w="1075" w:type="dxa"/>
            <w:noWrap/>
            <w:vAlign w:val="center"/>
            <w:hideMark/>
          </w:tcPr>
          <w:p w14:paraId="555033B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2016-02-25</w:t>
            </w:r>
          </w:p>
        </w:tc>
        <w:tc>
          <w:tcPr>
            <w:tcW w:w="1085" w:type="dxa"/>
            <w:noWrap/>
            <w:vAlign w:val="center"/>
            <w:hideMark/>
          </w:tcPr>
          <w:p w14:paraId="00DDE15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0.65</w:t>
            </w:r>
          </w:p>
        </w:tc>
      </w:tr>
      <w:tr w:rsidR="00106C7E" w:rsidRPr="00CB0BBF" w14:paraId="12C7043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E41217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2016-02-24</w:t>
            </w:r>
          </w:p>
        </w:tc>
        <w:tc>
          <w:tcPr>
            <w:tcW w:w="1085" w:type="dxa"/>
            <w:noWrap/>
            <w:vAlign w:val="center"/>
            <w:hideMark/>
          </w:tcPr>
          <w:p w14:paraId="63AD84A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7E1E8373" w14:textId="77777777" w:rsidTr="00D2442D">
        <w:trPr>
          <w:trHeight w:val="187"/>
        </w:trPr>
        <w:tc>
          <w:tcPr>
            <w:tcW w:w="1075" w:type="dxa"/>
            <w:noWrap/>
            <w:vAlign w:val="center"/>
            <w:hideMark/>
          </w:tcPr>
          <w:p w14:paraId="77FA5E8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2016-02-23</w:t>
            </w:r>
          </w:p>
        </w:tc>
        <w:tc>
          <w:tcPr>
            <w:tcW w:w="1085" w:type="dxa"/>
            <w:noWrap/>
            <w:vAlign w:val="center"/>
            <w:hideMark/>
          </w:tcPr>
          <w:p w14:paraId="5B08DD4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56B1EB8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3A5C09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2016-02-22</w:t>
            </w:r>
          </w:p>
        </w:tc>
        <w:tc>
          <w:tcPr>
            <w:tcW w:w="1085" w:type="dxa"/>
            <w:noWrap/>
            <w:vAlign w:val="center"/>
            <w:hideMark/>
          </w:tcPr>
          <w:p w14:paraId="38DB78B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1D1A923E" w14:textId="77777777" w:rsidTr="00D2442D">
        <w:trPr>
          <w:trHeight w:val="187"/>
        </w:trPr>
        <w:tc>
          <w:tcPr>
            <w:tcW w:w="1075" w:type="dxa"/>
            <w:noWrap/>
            <w:vAlign w:val="center"/>
            <w:hideMark/>
          </w:tcPr>
          <w:p w14:paraId="02A6647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2016-02-19</w:t>
            </w:r>
          </w:p>
        </w:tc>
        <w:tc>
          <w:tcPr>
            <w:tcW w:w="1085" w:type="dxa"/>
            <w:noWrap/>
            <w:vAlign w:val="center"/>
            <w:hideMark/>
          </w:tcPr>
          <w:p w14:paraId="4469778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5058663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F69211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2016-02-18</w:t>
            </w:r>
          </w:p>
        </w:tc>
        <w:tc>
          <w:tcPr>
            <w:tcW w:w="1085" w:type="dxa"/>
            <w:noWrap/>
            <w:vAlign w:val="center"/>
            <w:hideMark/>
          </w:tcPr>
          <w:p w14:paraId="1F27AE5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4149EAAA" w14:textId="77777777" w:rsidTr="00D2442D">
        <w:trPr>
          <w:trHeight w:val="187"/>
        </w:trPr>
        <w:tc>
          <w:tcPr>
            <w:tcW w:w="1075" w:type="dxa"/>
            <w:noWrap/>
            <w:vAlign w:val="center"/>
            <w:hideMark/>
          </w:tcPr>
          <w:p w14:paraId="6A57578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2016-02-17</w:t>
            </w:r>
          </w:p>
        </w:tc>
        <w:tc>
          <w:tcPr>
            <w:tcW w:w="1085" w:type="dxa"/>
            <w:noWrap/>
            <w:vAlign w:val="center"/>
            <w:hideMark/>
          </w:tcPr>
          <w:p w14:paraId="33C5AB5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0.67</w:t>
            </w:r>
          </w:p>
        </w:tc>
      </w:tr>
      <w:tr w:rsidR="00106C7E" w:rsidRPr="00CB0BBF" w14:paraId="776982B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BBC43F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2016-02-16</w:t>
            </w:r>
          </w:p>
        </w:tc>
        <w:tc>
          <w:tcPr>
            <w:tcW w:w="1085" w:type="dxa"/>
            <w:noWrap/>
            <w:vAlign w:val="center"/>
            <w:hideMark/>
          </w:tcPr>
          <w:p w14:paraId="10891EA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5AB50481" w14:textId="77777777" w:rsidTr="00D2442D">
        <w:trPr>
          <w:trHeight w:val="187"/>
        </w:trPr>
        <w:tc>
          <w:tcPr>
            <w:tcW w:w="1075" w:type="dxa"/>
            <w:noWrap/>
            <w:vAlign w:val="center"/>
            <w:hideMark/>
          </w:tcPr>
          <w:p w14:paraId="25C7CFF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2016-02-15</w:t>
            </w:r>
          </w:p>
        </w:tc>
        <w:tc>
          <w:tcPr>
            <w:tcW w:w="1085" w:type="dxa"/>
            <w:noWrap/>
            <w:vAlign w:val="center"/>
            <w:hideMark/>
          </w:tcPr>
          <w:p w14:paraId="7D810BF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0.68</w:t>
            </w:r>
          </w:p>
        </w:tc>
      </w:tr>
      <w:tr w:rsidR="00106C7E" w:rsidRPr="00CB0BBF" w14:paraId="6A4096A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D7AB9C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2016-02-12</w:t>
            </w:r>
          </w:p>
        </w:tc>
        <w:tc>
          <w:tcPr>
            <w:tcW w:w="1085" w:type="dxa"/>
            <w:noWrap/>
            <w:vAlign w:val="center"/>
            <w:hideMark/>
          </w:tcPr>
          <w:p w14:paraId="1835FD3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0.61</w:t>
            </w:r>
          </w:p>
        </w:tc>
      </w:tr>
      <w:tr w:rsidR="00106C7E" w:rsidRPr="00CB0BBF" w14:paraId="3359E53C" w14:textId="77777777" w:rsidTr="00D2442D">
        <w:trPr>
          <w:trHeight w:val="187"/>
        </w:trPr>
        <w:tc>
          <w:tcPr>
            <w:tcW w:w="1075" w:type="dxa"/>
            <w:noWrap/>
            <w:vAlign w:val="center"/>
            <w:hideMark/>
          </w:tcPr>
          <w:p w14:paraId="4AE1474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2016-02-11</w:t>
            </w:r>
          </w:p>
        </w:tc>
        <w:tc>
          <w:tcPr>
            <w:tcW w:w="1085" w:type="dxa"/>
            <w:noWrap/>
            <w:vAlign w:val="center"/>
            <w:hideMark/>
          </w:tcPr>
          <w:p w14:paraId="3F79811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0.62</w:t>
            </w:r>
          </w:p>
        </w:tc>
      </w:tr>
      <w:tr w:rsidR="00106C7E" w:rsidRPr="00CB0BBF" w14:paraId="63F4F1A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ABC0A2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2016-02-10</w:t>
            </w:r>
          </w:p>
        </w:tc>
        <w:tc>
          <w:tcPr>
            <w:tcW w:w="1085" w:type="dxa"/>
            <w:noWrap/>
            <w:vAlign w:val="center"/>
            <w:hideMark/>
          </w:tcPr>
          <w:p w14:paraId="3ADDA44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0.64</w:t>
            </w:r>
          </w:p>
        </w:tc>
      </w:tr>
      <w:tr w:rsidR="00106C7E" w:rsidRPr="00CB0BBF" w14:paraId="1D8EE20A" w14:textId="77777777" w:rsidTr="00D2442D">
        <w:trPr>
          <w:trHeight w:val="187"/>
        </w:trPr>
        <w:tc>
          <w:tcPr>
            <w:tcW w:w="1075" w:type="dxa"/>
            <w:noWrap/>
            <w:vAlign w:val="center"/>
            <w:hideMark/>
          </w:tcPr>
          <w:p w14:paraId="46E802D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2016-02-05</w:t>
            </w:r>
          </w:p>
        </w:tc>
        <w:tc>
          <w:tcPr>
            <w:tcW w:w="1085" w:type="dxa"/>
            <w:noWrap/>
            <w:vAlign w:val="center"/>
            <w:hideMark/>
          </w:tcPr>
          <w:p w14:paraId="4DC1C42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0.66</w:t>
            </w:r>
          </w:p>
        </w:tc>
      </w:tr>
      <w:tr w:rsidR="00106C7E" w:rsidRPr="00CB0BBF" w14:paraId="0A82AEE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D82534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2016-02-04</w:t>
            </w:r>
          </w:p>
        </w:tc>
        <w:tc>
          <w:tcPr>
            <w:tcW w:w="1085" w:type="dxa"/>
            <w:noWrap/>
            <w:vAlign w:val="center"/>
            <w:hideMark/>
          </w:tcPr>
          <w:p w14:paraId="5BC0B23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45675641" w14:textId="77777777" w:rsidTr="00D2442D">
        <w:trPr>
          <w:trHeight w:val="187"/>
        </w:trPr>
        <w:tc>
          <w:tcPr>
            <w:tcW w:w="1075" w:type="dxa"/>
            <w:noWrap/>
            <w:vAlign w:val="center"/>
            <w:hideMark/>
          </w:tcPr>
          <w:p w14:paraId="527C4DC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2016-02-03</w:t>
            </w:r>
          </w:p>
        </w:tc>
        <w:tc>
          <w:tcPr>
            <w:tcW w:w="1085" w:type="dxa"/>
            <w:noWrap/>
            <w:vAlign w:val="center"/>
            <w:hideMark/>
          </w:tcPr>
          <w:p w14:paraId="05C082D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5E8A7E74"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864DCA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2016-02-02</w:t>
            </w:r>
          </w:p>
        </w:tc>
        <w:tc>
          <w:tcPr>
            <w:tcW w:w="1085" w:type="dxa"/>
            <w:noWrap/>
            <w:vAlign w:val="center"/>
            <w:hideMark/>
          </w:tcPr>
          <w:p w14:paraId="4071886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7EA7D86A" w14:textId="77777777" w:rsidTr="00D2442D">
        <w:trPr>
          <w:trHeight w:val="187"/>
        </w:trPr>
        <w:tc>
          <w:tcPr>
            <w:tcW w:w="1075" w:type="dxa"/>
            <w:noWrap/>
            <w:vAlign w:val="center"/>
            <w:hideMark/>
          </w:tcPr>
          <w:p w14:paraId="02221A5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2016-02-01</w:t>
            </w:r>
          </w:p>
        </w:tc>
        <w:tc>
          <w:tcPr>
            <w:tcW w:w="1085" w:type="dxa"/>
            <w:noWrap/>
            <w:vAlign w:val="center"/>
            <w:hideMark/>
          </w:tcPr>
          <w:p w14:paraId="715901D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0.67</w:t>
            </w:r>
          </w:p>
        </w:tc>
      </w:tr>
      <w:tr w:rsidR="00106C7E" w:rsidRPr="00CB0BBF" w14:paraId="7A73552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826467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2016-01-29</w:t>
            </w:r>
          </w:p>
        </w:tc>
        <w:tc>
          <w:tcPr>
            <w:tcW w:w="1085" w:type="dxa"/>
            <w:noWrap/>
            <w:vAlign w:val="center"/>
            <w:hideMark/>
          </w:tcPr>
          <w:p w14:paraId="3F6AACC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0.67</w:t>
            </w:r>
          </w:p>
        </w:tc>
      </w:tr>
      <w:tr w:rsidR="00106C7E" w:rsidRPr="00CB0BBF" w14:paraId="1BF8BE00" w14:textId="77777777" w:rsidTr="00D2442D">
        <w:trPr>
          <w:trHeight w:val="187"/>
        </w:trPr>
        <w:tc>
          <w:tcPr>
            <w:tcW w:w="1075" w:type="dxa"/>
            <w:noWrap/>
            <w:vAlign w:val="center"/>
            <w:hideMark/>
          </w:tcPr>
          <w:p w14:paraId="3597044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2016-01-28</w:t>
            </w:r>
          </w:p>
        </w:tc>
        <w:tc>
          <w:tcPr>
            <w:tcW w:w="1085" w:type="dxa"/>
            <w:noWrap/>
            <w:vAlign w:val="center"/>
            <w:hideMark/>
          </w:tcPr>
          <w:p w14:paraId="7D8CC1E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0.72</w:t>
            </w:r>
          </w:p>
        </w:tc>
      </w:tr>
      <w:tr w:rsidR="00106C7E" w:rsidRPr="00CB0BBF" w14:paraId="7A3C5B8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09DC74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2016-01-27</w:t>
            </w:r>
          </w:p>
        </w:tc>
        <w:tc>
          <w:tcPr>
            <w:tcW w:w="1085" w:type="dxa"/>
            <w:noWrap/>
            <w:vAlign w:val="center"/>
            <w:hideMark/>
          </w:tcPr>
          <w:p w14:paraId="2FF2373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0.73</w:t>
            </w:r>
          </w:p>
        </w:tc>
      </w:tr>
      <w:tr w:rsidR="00106C7E" w:rsidRPr="00CB0BBF" w14:paraId="480259CF" w14:textId="77777777" w:rsidTr="00D2442D">
        <w:trPr>
          <w:trHeight w:val="187"/>
        </w:trPr>
        <w:tc>
          <w:tcPr>
            <w:tcW w:w="1075" w:type="dxa"/>
            <w:noWrap/>
            <w:vAlign w:val="center"/>
            <w:hideMark/>
          </w:tcPr>
          <w:p w14:paraId="7890D04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2016-01-26</w:t>
            </w:r>
          </w:p>
        </w:tc>
        <w:tc>
          <w:tcPr>
            <w:tcW w:w="1085" w:type="dxa"/>
            <w:noWrap/>
            <w:vAlign w:val="center"/>
            <w:hideMark/>
          </w:tcPr>
          <w:p w14:paraId="66939D3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0.74</w:t>
            </w:r>
          </w:p>
        </w:tc>
      </w:tr>
      <w:tr w:rsidR="00106C7E" w:rsidRPr="00CB0BBF" w14:paraId="5D36D52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D3C417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2016-01-25</w:t>
            </w:r>
          </w:p>
        </w:tc>
        <w:tc>
          <w:tcPr>
            <w:tcW w:w="1085" w:type="dxa"/>
            <w:noWrap/>
            <w:vAlign w:val="center"/>
            <w:hideMark/>
          </w:tcPr>
          <w:p w14:paraId="2BA7BE2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0.74</w:t>
            </w:r>
          </w:p>
        </w:tc>
      </w:tr>
      <w:tr w:rsidR="00106C7E" w:rsidRPr="00CB0BBF" w14:paraId="2C9C4284" w14:textId="77777777" w:rsidTr="00D2442D">
        <w:trPr>
          <w:trHeight w:val="187"/>
        </w:trPr>
        <w:tc>
          <w:tcPr>
            <w:tcW w:w="1075" w:type="dxa"/>
            <w:noWrap/>
            <w:vAlign w:val="center"/>
            <w:hideMark/>
          </w:tcPr>
          <w:p w14:paraId="1B9C241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2016-01-22</w:t>
            </w:r>
          </w:p>
        </w:tc>
        <w:tc>
          <w:tcPr>
            <w:tcW w:w="1085" w:type="dxa"/>
            <w:noWrap/>
            <w:vAlign w:val="center"/>
            <w:hideMark/>
          </w:tcPr>
          <w:p w14:paraId="502167E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0.71</w:t>
            </w:r>
          </w:p>
        </w:tc>
      </w:tr>
      <w:tr w:rsidR="00106C7E" w:rsidRPr="00CB0BBF" w14:paraId="733E9C8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1B098E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2016-01-21</w:t>
            </w:r>
          </w:p>
        </w:tc>
        <w:tc>
          <w:tcPr>
            <w:tcW w:w="1085" w:type="dxa"/>
            <w:noWrap/>
            <w:vAlign w:val="center"/>
            <w:hideMark/>
          </w:tcPr>
          <w:p w14:paraId="6EE5717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0.62</w:t>
            </w:r>
          </w:p>
        </w:tc>
      </w:tr>
      <w:tr w:rsidR="00106C7E" w:rsidRPr="00CB0BBF" w14:paraId="346558C8" w14:textId="77777777" w:rsidTr="00D2442D">
        <w:trPr>
          <w:trHeight w:val="187"/>
        </w:trPr>
        <w:tc>
          <w:tcPr>
            <w:tcW w:w="1075" w:type="dxa"/>
            <w:noWrap/>
            <w:vAlign w:val="center"/>
            <w:hideMark/>
          </w:tcPr>
          <w:p w14:paraId="4407BDB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2016-01-20</w:t>
            </w:r>
          </w:p>
        </w:tc>
        <w:tc>
          <w:tcPr>
            <w:tcW w:w="1085" w:type="dxa"/>
            <w:noWrap/>
            <w:vAlign w:val="center"/>
            <w:hideMark/>
          </w:tcPr>
          <w:p w14:paraId="7806B54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0.63</w:t>
            </w:r>
          </w:p>
        </w:tc>
      </w:tr>
      <w:tr w:rsidR="00106C7E" w:rsidRPr="00CB0BBF" w14:paraId="2BA55B8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F0BD16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2016-01-19</w:t>
            </w:r>
          </w:p>
        </w:tc>
        <w:tc>
          <w:tcPr>
            <w:tcW w:w="1085" w:type="dxa"/>
            <w:noWrap/>
            <w:vAlign w:val="center"/>
            <w:hideMark/>
          </w:tcPr>
          <w:p w14:paraId="736CAFE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0.65</w:t>
            </w:r>
          </w:p>
        </w:tc>
      </w:tr>
      <w:tr w:rsidR="00106C7E" w:rsidRPr="00CB0BBF" w14:paraId="685425DD" w14:textId="77777777" w:rsidTr="00D2442D">
        <w:trPr>
          <w:trHeight w:val="187"/>
        </w:trPr>
        <w:tc>
          <w:tcPr>
            <w:tcW w:w="1075" w:type="dxa"/>
            <w:noWrap/>
            <w:vAlign w:val="center"/>
            <w:hideMark/>
          </w:tcPr>
          <w:p w14:paraId="01B53AD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2016-01-18</w:t>
            </w:r>
          </w:p>
        </w:tc>
        <w:tc>
          <w:tcPr>
            <w:tcW w:w="1085" w:type="dxa"/>
            <w:noWrap/>
            <w:vAlign w:val="center"/>
            <w:hideMark/>
          </w:tcPr>
          <w:p w14:paraId="209DFF3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0.61</w:t>
            </w:r>
          </w:p>
        </w:tc>
      </w:tr>
      <w:tr w:rsidR="00106C7E" w:rsidRPr="00CB0BBF" w14:paraId="06B11B0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F3D740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2016-01-15</w:t>
            </w:r>
          </w:p>
        </w:tc>
        <w:tc>
          <w:tcPr>
            <w:tcW w:w="1085" w:type="dxa"/>
            <w:noWrap/>
            <w:vAlign w:val="center"/>
            <w:hideMark/>
          </w:tcPr>
          <w:p w14:paraId="739A6F6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0.64</w:t>
            </w:r>
          </w:p>
        </w:tc>
      </w:tr>
      <w:tr w:rsidR="00106C7E" w:rsidRPr="00CB0BBF" w14:paraId="0EC259DD" w14:textId="77777777" w:rsidTr="00D2442D">
        <w:trPr>
          <w:trHeight w:val="187"/>
        </w:trPr>
        <w:tc>
          <w:tcPr>
            <w:tcW w:w="1075" w:type="dxa"/>
            <w:noWrap/>
            <w:vAlign w:val="center"/>
            <w:hideMark/>
          </w:tcPr>
          <w:p w14:paraId="536706E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2016-01-14</w:t>
            </w:r>
          </w:p>
        </w:tc>
        <w:tc>
          <w:tcPr>
            <w:tcW w:w="1085" w:type="dxa"/>
            <w:noWrap/>
            <w:vAlign w:val="center"/>
            <w:hideMark/>
          </w:tcPr>
          <w:p w14:paraId="3280B59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5DDE32F0"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0FE332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2016-01-13</w:t>
            </w:r>
          </w:p>
        </w:tc>
        <w:tc>
          <w:tcPr>
            <w:tcW w:w="1085" w:type="dxa"/>
            <w:noWrap/>
            <w:vAlign w:val="center"/>
            <w:hideMark/>
          </w:tcPr>
          <w:p w14:paraId="42FC232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02902B19" w14:textId="77777777" w:rsidTr="00D2442D">
        <w:trPr>
          <w:trHeight w:val="187"/>
        </w:trPr>
        <w:tc>
          <w:tcPr>
            <w:tcW w:w="1075" w:type="dxa"/>
            <w:noWrap/>
            <w:vAlign w:val="center"/>
            <w:hideMark/>
          </w:tcPr>
          <w:p w14:paraId="305506D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2016-01-12</w:t>
            </w:r>
          </w:p>
        </w:tc>
        <w:tc>
          <w:tcPr>
            <w:tcW w:w="1085" w:type="dxa"/>
            <w:noWrap/>
            <w:vAlign w:val="center"/>
            <w:hideMark/>
          </w:tcPr>
          <w:p w14:paraId="48F538C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0.71</w:t>
            </w:r>
          </w:p>
        </w:tc>
      </w:tr>
      <w:tr w:rsidR="00106C7E" w:rsidRPr="00CB0BBF" w14:paraId="1940E0B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FD21AC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2016-01-11</w:t>
            </w:r>
          </w:p>
        </w:tc>
        <w:tc>
          <w:tcPr>
            <w:tcW w:w="1085" w:type="dxa"/>
            <w:noWrap/>
            <w:vAlign w:val="center"/>
            <w:hideMark/>
          </w:tcPr>
          <w:p w14:paraId="6A59FCB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0.74</w:t>
            </w:r>
          </w:p>
        </w:tc>
      </w:tr>
      <w:tr w:rsidR="00106C7E" w:rsidRPr="00CB0BBF" w14:paraId="23938E23" w14:textId="77777777" w:rsidTr="00D2442D">
        <w:trPr>
          <w:trHeight w:val="187"/>
        </w:trPr>
        <w:tc>
          <w:tcPr>
            <w:tcW w:w="1075" w:type="dxa"/>
            <w:noWrap/>
            <w:vAlign w:val="center"/>
            <w:hideMark/>
          </w:tcPr>
          <w:p w14:paraId="68F94CA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2016-01-08</w:t>
            </w:r>
          </w:p>
        </w:tc>
        <w:tc>
          <w:tcPr>
            <w:tcW w:w="1085" w:type="dxa"/>
            <w:noWrap/>
            <w:vAlign w:val="center"/>
            <w:hideMark/>
          </w:tcPr>
          <w:p w14:paraId="3EFDA44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0.81</w:t>
            </w:r>
          </w:p>
        </w:tc>
      </w:tr>
      <w:tr w:rsidR="00106C7E" w:rsidRPr="00CB0BBF" w14:paraId="3A34500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EC0887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2016-01-07</w:t>
            </w:r>
          </w:p>
        </w:tc>
        <w:tc>
          <w:tcPr>
            <w:tcW w:w="1085" w:type="dxa"/>
            <w:noWrap/>
            <w:vAlign w:val="center"/>
            <w:hideMark/>
          </w:tcPr>
          <w:p w14:paraId="6B4110F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62641C4A" w14:textId="77777777" w:rsidTr="00D2442D">
        <w:trPr>
          <w:trHeight w:val="187"/>
        </w:trPr>
        <w:tc>
          <w:tcPr>
            <w:tcW w:w="1075" w:type="dxa"/>
            <w:noWrap/>
            <w:vAlign w:val="center"/>
            <w:hideMark/>
          </w:tcPr>
          <w:p w14:paraId="03F02D3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2016-01-06</w:t>
            </w:r>
          </w:p>
        </w:tc>
        <w:tc>
          <w:tcPr>
            <w:tcW w:w="1085" w:type="dxa"/>
            <w:noWrap/>
            <w:vAlign w:val="center"/>
            <w:hideMark/>
          </w:tcPr>
          <w:p w14:paraId="300246D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70161DA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59E249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2016-01-05</w:t>
            </w:r>
          </w:p>
        </w:tc>
        <w:tc>
          <w:tcPr>
            <w:tcW w:w="1085" w:type="dxa"/>
            <w:noWrap/>
            <w:vAlign w:val="center"/>
            <w:hideMark/>
          </w:tcPr>
          <w:p w14:paraId="0EEE894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4E86B952" w14:textId="77777777" w:rsidTr="00D2442D">
        <w:trPr>
          <w:trHeight w:val="187"/>
        </w:trPr>
        <w:tc>
          <w:tcPr>
            <w:tcW w:w="1075" w:type="dxa"/>
            <w:noWrap/>
            <w:vAlign w:val="center"/>
            <w:hideMark/>
          </w:tcPr>
          <w:p w14:paraId="1B7C388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2016-01-04</w:t>
            </w:r>
          </w:p>
        </w:tc>
        <w:tc>
          <w:tcPr>
            <w:tcW w:w="1085" w:type="dxa"/>
            <w:noWrap/>
            <w:vAlign w:val="center"/>
            <w:hideMark/>
          </w:tcPr>
          <w:p w14:paraId="0790868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76C304E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180606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2015-12-31</w:t>
            </w:r>
          </w:p>
        </w:tc>
        <w:tc>
          <w:tcPr>
            <w:tcW w:w="1085" w:type="dxa"/>
            <w:noWrap/>
            <w:vAlign w:val="center"/>
            <w:hideMark/>
          </w:tcPr>
          <w:p w14:paraId="54FFDCB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2A3D6C54" w14:textId="77777777" w:rsidTr="00D2442D">
        <w:trPr>
          <w:trHeight w:val="187"/>
        </w:trPr>
        <w:tc>
          <w:tcPr>
            <w:tcW w:w="1075" w:type="dxa"/>
            <w:noWrap/>
            <w:vAlign w:val="center"/>
            <w:hideMark/>
          </w:tcPr>
          <w:p w14:paraId="32A053D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2015-12-30</w:t>
            </w:r>
          </w:p>
        </w:tc>
        <w:tc>
          <w:tcPr>
            <w:tcW w:w="1085" w:type="dxa"/>
            <w:noWrap/>
            <w:vAlign w:val="center"/>
            <w:hideMark/>
          </w:tcPr>
          <w:p w14:paraId="4BBCEF8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7F40B4A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171900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2015-12-29</w:t>
            </w:r>
          </w:p>
        </w:tc>
        <w:tc>
          <w:tcPr>
            <w:tcW w:w="1085" w:type="dxa"/>
            <w:noWrap/>
            <w:vAlign w:val="center"/>
            <w:hideMark/>
          </w:tcPr>
          <w:p w14:paraId="4CAF619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580C4E6E" w14:textId="77777777" w:rsidTr="00D2442D">
        <w:trPr>
          <w:trHeight w:val="187"/>
        </w:trPr>
        <w:tc>
          <w:tcPr>
            <w:tcW w:w="1075" w:type="dxa"/>
            <w:noWrap/>
            <w:vAlign w:val="center"/>
            <w:hideMark/>
          </w:tcPr>
          <w:p w14:paraId="705F44B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2015-12-28</w:t>
            </w:r>
          </w:p>
        </w:tc>
        <w:tc>
          <w:tcPr>
            <w:tcW w:w="1085" w:type="dxa"/>
            <w:noWrap/>
            <w:vAlign w:val="center"/>
            <w:hideMark/>
          </w:tcPr>
          <w:p w14:paraId="11DCA0A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0.69</w:t>
            </w:r>
          </w:p>
        </w:tc>
      </w:tr>
      <w:tr w:rsidR="00106C7E" w:rsidRPr="00CB0BBF" w14:paraId="57FAA11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B29C66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2015-12-24</w:t>
            </w:r>
          </w:p>
        </w:tc>
        <w:tc>
          <w:tcPr>
            <w:tcW w:w="1085" w:type="dxa"/>
            <w:noWrap/>
            <w:vAlign w:val="center"/>
            <w:hideMark/>
          </w:tcPr>
          <w:p w14:paraId="3CAD1B3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0.68</w:t>
            </w:r>
          </w:p>
        </w:tc>
      </w:tr>
      <w:tr w:rsidR="00106C7E" w:rsidRPr="00CB0BBF" w14:paraId="688BA5C7" w14:textId="77777777" w:rsidTr="00D2442D">
        <w:trPr>
          <w:trHeight w:val="187"/>
        </w:trPr>
        <w:tc>
          <w:tcPr>
            <w:tcW w:w="1075" w:type="dxa"/>
            <w:noWrap/>
            <w:vAlign w:val="center"/>
            <w:hideMark/>
          </w:tcPr>
          <w:p w14:paraId="4502D67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2015-12-23</w:t>
            </w:r>
          </w:p>
        </w:tc>
        <w:tc>
          <w:tcPr>
            <w:tcW w:w="1085" w:type="dxa"/>
            <w:noWrap/>
            <w:vAlign w:val="center"/>
            <w:hideMark/>
          </w:tcPr>
          <w:p w14:paraId="18EA1DF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0.67</w:t>
            </w:r>
          </w:p>
        </w:tc>
      </w:tr>
      <w:tr w:rsidR="00106C7E" w:rsidRPr="00CB0BBF" w14:paraId="4D6132B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063AD7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2015-12-22</w:t>
            </w:r>
          </w:p>
        </w:tc>
        <w:tc>
          <w:tcPr>
            <w:tcW w:w="1085" w:type="dxa"/>
            <w:noWrap/>
            <w:vAlign w:val="center"/>
            <w:hideMark/>
          </w:tcPr>
          <w:p w14:paraId="1B0296D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0.70</w:t>
            </w:r>
          </w:p>
        </w:tc>
      </w:tr>
      <w:tr w:rsidR="00106C7E" w:rsidRPr="00CB0BBF" w14:paraId="072A5F17" w14:textId="77777777" w:rsidTr="00D2442D">
        <w:trPr>
          <w:trHeight w:val="187"/>
        </w:trPr>
        <w:tc>
          <w:tcPr>
            <w:tcW w:w="1075" w:type="dxa"/>
            <w:noWrap/>
            <w:vAlign w:val="center"/>
            <w:hideMark/>
          </w:tcPr>
          <w:p w14:paraId="24E4297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2015-12-21</w:t>
            </w:r>
          </w:p>
        </w:tc>
        <w:tc>
          <w:tcPr>
            <w:tcW w:w="1085" w:type="dxa"/>
            <w:noWrap/>
            <w:vAlign w:val="center"/>
            <w:hideMark/>
          </w:tcPr>
          <w:p w14:paraId="6017ABE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0.67</w:t>
            </w:r>
          </w:p>
        </w:tc>
      </w:tr>
      <w:tr w:rsidR="00106C7E" w:rsidRPr="00CB0BBF" w14:paraId="0732F6E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F8EA23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2015-12-18</w:t>
            </w:r>
          </w:p>
        </w:tc>
        <w:tc>
          <w:tcPr>
            <w:tcW w:w="1085" w:type="dxa"/>
            <w:noWrap/>
            <w:vAlign w:val="center"/>
            <w:hideMark/>
          </w:tcPr>
          <w:p w14:paraId="1DF2D06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0.63</w:t>
            </w:r>
          </w:p>
        </w:tc>
      </w:tr>
      <w:tr w:rsidR="00106C7E" w:rsidRPr="00CB0BBF" w14:paraId="31A24ED6" w14:textId="77777777" w:rsidTr="00D2442D">
        <w:trPr>
          <w:trHeight w:val="187"/>
        </w:trPr>
        <w:tc>
          <w:tcPr>
            <w:tcW w:w="1075" w:type="dxa"/>
            <w:noWrap/>
            <w:vAlign w:val="center"/>
            <w:hideMark/>
          </w:tcPr>
          <w:p w14:paraId="49361DA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2015-12-17</w:t>
            </w:r>
          </w:p>
        </w:tc>
        <w:tc>
          <w:tcPr>
            <w:tcW w:w="1085" w:type="dxa"/>
            <w:noWrap/>
            <w:vAlign w:val="center"/>
            <w:hideMark/>
          </w:tcPr>
          <w:p w14:paraId="3C1CA2E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0.61</w:t>
            </w:r>
          </w:p>
        </w:tc>
      </w:tr>
      <w:tr w:rsidR="00106C7E" w:rsidRPr="00CB0BBF" w14:paraId="187E2C7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AB7363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2015-12-16</w:t>
            </w:r>
          </w:p>
        </w:tc>
        <w:tc>
          <w:tcPr>
            <w:tcW w:w="1085" w:type="dxa"/>
            <w:noWrap/>
            <w:vAlign w:val="center"/>
            <w:hideMark/>
          </w:tcPr>
          <w:p w14:paraId="21A6D67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0.57</w:t>
            </w:r>
          </w:p>
        </w:tc>
      </w:tr>
      <w:tr w:rsidR="00106C7E" w:rsidRPr="00CB0BBF" w14:paraId="38BB5E2B" w14:textId="77777777" w:rsidTr="00D2442D">
        <w:trPr>
          <w:trHeight w:val="187"/>
        </w:trPr>
        <w:tc>
          <w:tcPr>
            <w:tcW w:w="1075" w:type="dxa"/>
            <w:noWrap/>
            <w:vAlign w:val="center"/>
            <w:hideMark/>
          </w:tcPr>
          <w:p w14:paraId="3B7D4CB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2015-12-15</w:t>
            </w:r>
          </w:p>
        </w:tc>
        <w:tc>
          <w:tcPr>
            <w:tcW w:w="1085" w:type="dxa"/>
            <w:noWrap/>
            <w:vAlign w:val="center"/>
            <w:hideMark/>
          </w:tcPr>
          <w:p w14:paraId="50F3EC4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0.58</w:t>
            </w:r>
          </w:p>
        </w:tc>
      </w:tr>
      <w:tr w:rsidR="00106C7E" w:rsidRPr="00CB0BBF" w14:paraId="5B4549D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718685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2015-12-14</w:t>
            </w:r>
          </w:p>
        </w:tc>
        <w:tc>
          <w:tcPr>
            <w:tcW w:w="1085" w:type="dxa"/>
            <w:noWrap/>
            <w:vAlign w:val="center"/>
            <w:hideMark/>
          </w:tcPr>
          <w:p w14:paraId="4E66DD5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0.57</w:t>
            </w:r>
          </w:p>
        </w:tc>
      </w:tr>
      <w:tr w:rsidR="00106C7E" w:rsidRPr="00CB0BBF" w14:paraId="75C7C4A8" w14:textId="77777777" w:rsidTr="00D2442D">
        <w:trPr>
          <w:trHeight w:val="187"/>
        </w:trPr>
        <w:tc>
          <w:tcPr>
            <w:tcW w:w="1075" w:type="dxa"/>
            <w:noWrap/>
            <w:vAlign w:val="center"/>
            <w:hideMark/>
          </w:tcPr>
          <w:p w14:paraId="0C2F6A2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2015-12-11</w:t>
            </w:r>
          </w:p>
        </w:tc>
        <w:tc>
          <w:tcPr>
            <w:tcW w:w="1085" w:type="dxa"/>
            <w:noWrap/>
            <w:vAlign w:val="center"/>
            <w:hideMark/>
          </w:tcPr>
          <w:p w14:paraId="1208C70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0.51</w:t>
            </w:r>
          </w:p>
        </w:tc>
      </w:tr>
      <w:tr w:rsidR="00106C7E" w:rsidRPr="00CB0BBF" w14:paraId="23E90C2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BD069E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2015-12-10</w:t>
            </w:r>
          </w:p>
        </w:tc>
        <w:tc>
          <w:tcPr>
            <w:tcW w:w="1085" w:type="dxa"/>
            <w:noWrap/>
            <w:vAlign w:val="center"/>
            <w:hideMark/>
          </w:tcPr>
          <w:p w14:paraId="557C7D8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7C6D3210" w14:textId="77777777" w:rsidTr="00D2442D">
        <w:trPr>
          <w:trHeight w:val="187"/>
        </w:trPr>
        <w:tc>
          <w:tcPr>
            <w:tcW w:w="1075" w:type="dxa"/>
            <w:noWrap/>
            <w:vAlign w:val="center"/>
            <w:hideMark/>
          </w:tcPr>
          <w:p w14:paraId="3E84C32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2015-12-09</w:t>
            </w:r>
          </w:p>
        </w:tc>
        <w:tc>
          <w:tcPr>
            <w:tcW w:w="1085" w:type="dxa"/>
            <w:noWrap/>
            <w:vAlign w:val="center"/>
            <w:hideMark/>
          </w:tcPr>
          <w:p w14:paraId="0640BBB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152C1860"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4269BE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2015-12-08</w:t>
            </w:r>
          </w:p>
        </w:tc>
        <w:tc>
          <w:tcPr>
            <w:tcW w:w="1085" w:type="dxa"/>
            <w:noWrap/>
            <w:vAlign w:val="center"/>
            <w:hideMark/>
          </w:tcPr>
          <w:p w14:paraId="5838C6B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724F7591" w14:textId="77777777" w:rsidTr="00D2442D">
        <w:trPr>
          <w:trHeight w:val="187"/>
        </w:trPr>
        <w:tc>
          <w:tcPr>
            <w:tcW w:w="1075" w:type="dxa"/>
            <w:noWrap/>
            <w:vAlign w:val="center"/>
            <w:hideMark/>
          </w:tcPr>
          <w:p w14:paraId="57AFCFB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2015-12-07</w:t>
            </w:r>
          </w:p>
        </w:tc>
        <w:tc>
          <w:tcPr>
            <w:tcW w:w="1085" w:type="dxa"/>
            <w:noWrap/>
            <w:vAlign w:val="center"/>
            <w:hideMark/>
          </w:tcPr>
          <w:p w14:paraId="0EBFE20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590A8A7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D5E370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2015-12-04</w:t>
            </w:r>
          </w:p>
        </w:tc>
        <w:tc>
          <w:tcPr>
            <w:tcW w:w="1085" w:type="dxa"/>
            <w:noWrap/>
            <w:vAlign w:val="center"/>
            <w:hideMark/>
          </w:tcPr>
          <w:p w14:paraId="527120F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5417A254" w14:textId="77777777" w:rsidTr="00D2442D">
        <w:trPr>
          <w:trHeight w:val="187"/>
        </w:trPr>
        <w:tc>
          <w:tcPr>
            <w:tcW w:w="1075" w:type="dxa"/>
            <w:noWrap/>
            <w:vAlign w:val="center"/>
            <w:hideMark/>
          </w:tcPr>
          <w:p w14:paraId="046E857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2015-12-03</w:t>
            </w:r>
          </w:p>
        </w:tc>
        <w:tc>
          <w:tcPr>
            <w:tcW w:w="1085" w:type="dxa"/>
            <w:noWrap/>
            <w:vAlign w:val="center"/>
            <w:hideMark/>
          </w:tcPr>
          <w:p w14:paraId="1F0313B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2AAB061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9BB445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2015-12-02</w:t>
            </w:r>
          </w:p>
        </w:tc>
        <w:tc>
          <w:tcPr>
            <w:tcW w:w="1085" w:type="dxa"/>
            <w:noWrap/>
            <w:vAlign w:val="center"/>
            <w:hideMark/>
          </w:tcPr>
          <w:p w14:paraId="103A611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0.44</w:t>
            </w:r>
          </w:p>
        </w:tc>
      </w:tr>
      <w:tr w:rsidR="00106C7E" w:rsidRPr="00CB0BBF" w14:paraId="0F3FB6D0" w14:textId="77777777" w:rsidTr="00D2442D">
        <w:trPr>
          <w:trHeight w:val="187"/>
        </w:trPr>
        <w:tc>
          <w:tcPr>
            <w:tcW w:w="1075" w:type="dxa"/>
            <w:noWrap/>
            <w:vAlign w:val="center"/>
            <w:hideMark/>
          </w:tcPr>
          <w:p w14:paraId="7E14B72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2015-12-01</w:t>
            </w:r>
          </w:p>
        </w:tc>
        <w:tc>
          <w:tcPr>
            <w:tcW w:w="1085" w:type="dxa"/>
            <w:noWrap/>
            <w:vAlign w:val="center"/>
            <w:hideMark/>
          </w:tcPr>
          <w:p w14:paraId="7BC3527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66BF39E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A550EB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2015-11-30</w:t>
            </w:r>
          </w:p>
        </w:tc>
        <w:tc>
          <w:tcPr>
            <w:tcW w:w="1085" w:type="dxa"/>
            <w:noWrap/>
            <w:vAlign w:val="center"/>
            <w:hideMark/>
          </w:tcPr>
          <w:p w14:paraId="4C229BC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6CEF3D2E" w14:textId="77777777" w:rsidTr="00D2442D">
        <w:trPr>
          <w:trHeight w:val="187"/>
        </w:trPr>
        <w:tc>
          <w:tcPr>
            <w:tcW w:w="1075" w:type="dxa"/>
            <w:noWrap/>
            <w:vAlign w:val="center"/>
            <w:hideMark/>
          </w:tcPr>
          <w:p w14:paraId="511DECA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2015-11-27</w:t>
            </w:r>
          </w:p>
        </w:tc>
        <w:tc>
          <w:tcPr>
            <w:tcW w:w="1085" w:type="dxa"/>
            <w:noWrap/>
            <w:vAlign w:val="center"/>
            <w:hideMark/>
          </w:tcPr>
          <w:p w14:paraId="040C74F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0.44</w:t>
            </w:r>
          </w:p>
        </w:tc>
      </w:tr>
      <w:tr w:rsidR="00106C7E" w:rsidRPr="00CB0BBF" w14:paraId="571F0FD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10B02A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2015-11-26</w:t>
            </w:r>
          </w:p>
        </w:tc>
        <w:tc>
          <w:tcPr>
            <w:tcW w:w="1085" w:type="dxa"/>
            <w:noWrap/>
            <w:vAlign w:val="center"/>
            <w:hideMark/>
          </w:tcPr>
          <w:p w14:paraId="0E726F2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5C91520A" w14:textId="77777777" w:rsidTr="00D2442D">
        <w:trPr>
          <w:trHeight w:val="187"/>
        </w:trPr>
        <w:tc>
          <w:tcPr>
            <w:tcW w:w="1075" w:type="dxa"/>
            <w:noWrap/>
            <w:vAlign w:val="center"/>
            <w:hideMark/>
          </w:tcPr>
          <w:p w14:paraId="5DB0BCA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2015-11-25</w:t>
            </w:r>
          </w:p>
        </w:tc>
        <w:tc>
          <w:tcPr>
            <w:tcW w:w="1085" w:type="dxa"/>
            <w:noWrap/>
            <w:vAlign w:val="center"/>
            <w:hideMark/>
          </w:tcPr>
          <w:p w14:paraId="6041EF9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4AB6FBD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E052FD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2015-11-24</w:t>
            </w:r>
          </w:p>
        </w:tc>
        <w:tc>
          <w:tcPr>
            <w:tcW w:w="1085" w:type="dxa"/>
            <w:noWrap/>
            <w:vAlign w:val="center"/>
            <w:hideMark/>
          </w:tcPr>
          <w:p w14:paraId="3808F54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0.46</w:t>
            </w:r>
          </w:p>
        </w:tc>
      </w:tr>
      <w:tr w:rsidR="00106C7E" w:rsidRPr="00CB0BBF" w14:paraId="5D51C796" w14:textId="77777777" w:rsidTr="00D2442D">
        <w:trPr>
          <w:trHeight w:val="187"/>
        </w:trPr>
        <w:tc>
          <w:tcPr>
            <w:tcW w:w="1075" w:type="dxa"/>
            <w:noWrap/>
            <w:vAlign w:val="center"/>
            <w:hideMark/>
          </w:tcPr>
          <w:p w14:paraId="68E8266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2015-11-23</w:t>
            </w:r>
          </w:p>
        </w:tc>
        <w:tc>
          <w:tcPr>
            <w:tcW w:w="1085" w:type="dxa"/>
            <w:noWrap/>
            <w:vAlign w:val="center"/>
            <w:hideMark/>
          </w:tcPr>
          <w:p w14:paraId="2D16C35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0.45</w:t>
            </w:r>
          </w:p>
        </w:tc>
      </w:tr>
      <w:tr w:rsidR="00106C7E" w:rsidRPr="00CB0BBF" w14:paraId="0525482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562A88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2015-11-20</w:t>
            </w:r>
          </w:p>
        </w:tc>
        <w:tc>
          <w:tcPr>
            <w:tcW w:w="1085" w:type="dxa"/>
            <w:noWrap/>
            <w:vAlign w:val="center"/>
            <w:hideMark/>
          </w:tcPr>
          <w:p w14:paraId="54E8E1A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0.44</w:t>
            </w:r>
          </w:p>
        </w:tc>
      </w:tr>
      <w:tr w:rsidR="00106C7E" w:rsidRPr="00CB0BBF" w14:paraId="10940832" w14:textId="77777777" w:rsidTr="00D2442D">
        <w:trPr>
          <w:trHeight w:val="187"/>
        </w:trPr>
        <w:tc>
          <w:tcPr>
            <w:tcW w:w="1075" w:type="dxa"/>
            <w:noWrap/>
            <w:vAlign w:val="center"/>
            <w:hideMark/>
          </w:tcPr>
          <w:p w14:paraId="024E493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2015-11-19</w:t>
            </w:r>
          </w:p>
        </w:tc>
        <w:tc>
          <w:tcPr>
            <w:tcW w:w="1085" w:type="dxa"/>
            <w:noWrap/>
            <w:vAlign w:val="center"/>
            <w:hideMark/>
          </w:tcPr>
          <w:p w14:paraId="105B107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0.43</w:t>
            </w:r>
          </w:p>
        </w:tc>
      </w:tr>
      <w:tr w:rsidR="00106C7E" w:rsidRPr="00CB0BBF" w14:paraId="4A21167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A0B118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2015-11-18</w:t>
            </w:r>
          </w:p>
        </w:tc>
        <w:tc>
          <w:tcPr>
            <w:tcW w:w="1085" w:type="dxa"/>
            <w:noWrap/>
            <w:vAlign w:val="center"/>
            <w:hideMark/>
          </w:tcPr>
          <w:p w14:paraId="35AD083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0.42</w:t>
            </w:r>
          </w:p>
        </w:tc>
      </w:tr>
      <w:tr w:rsidR="00106C7E" w:rsidRPr="00CB0BBF" w14:paraId="26CAE804" w14:textId="77777777" w:rsidTr="00D2442D">
        <w:trPr>
          <w:trHeight w:val="187"/>
        </w:trPr>
        <w:tc>
          <w:tcPr>
            <w:tcW w:w="1075" w:type="dxa"/>
            <w:noWrap/>
            <w:vAlign w:val="center"/>
            <w:hideMark/>
          </w:tcPr>
          <w:p w14:paraId="726705E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2015-11-17</w:t>
            </w:r>
          </w:p>
        </w:tc>
        <w:tc>
          <w:tcPr>
            <w:tcW w:w="1085" w:type="dxa"/>
            <w:noWrap/>
            <w:vAlign w:val="center"/>
            <w:hideMark/>
          </w:tcPr>
          <w:p w14:paraId="755A5DB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0.40</w:t>
            </w:r>
          </w:p>
        </w:tc>
      </w:tr>
      <w:tr w:rsidR="00106C7E" w:rsidRPr="00CB0BBF" w14:paraId="1D0E0C7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133988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2015-11-16</w:t>
            </w:r>
          </w:p>
        </w:tc>
        <w:tc>
          <w:tcPr>
            <w:tcW w:w="1085" w:type="dxa"/>
            <w:noWrap/>
            <w:vAlign w:val="center"/>
            <w:hideMark/>
          </w:tcPr>
          <w:p w14:paraId="436F39E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0.39</w:t>
            </w:r>
          </w:p>
        </w:tc>
      </w:tr>
      <w:tr w:rsidR="00106C7E" w:rsidRPr="00CB0BBF" w14:paraId="266C28DA" w14:textId="77777777" w:rsidTr="00D2442D">
        <w:trPr>
          <w:trHeight w:val="187"/>
        </w:trPr>
        <w:tc>
          <w:tcPr>
            <w:tcW w:w="1075" w:type="dxa"/>
            <w:noWrap/>
            <w:vAlign w:val="center"/>
            <w:hideMark/>
          </w:tcPr>
          <w:p w14:paraId="3F021DF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2015-11-13</w:t>
            </w:r>
          </w:p>
        </w:tc>
        <w:tc>
          <w:tcPr>
            <w:tcW w:w="1085" w:type="dxa"/>
            <w:noWrap/>
            <w:vAlign w:val="center"/>
            <w:hideMark/>
          </w:tcPr>
          <w:p w14:paraId="4F4508B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0.38</w:t>
            </w:r>
          </w:p>
        </w:tc>
      </w:tr>
      <w:tr w:rsidR="00106C7E" w:rsidRPr="00CB0BBF" w14:paraId="2F4D546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E67FAE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2015-11-12</w:t>
            </w:r>
          </w:p>
        </w:tc>
        <w:tc>
          <w:tcPr>
            <w:tcW w:w="1085" w:type="dxa"/>
            <w:noWrap/>
            <w:vAlign w:val="center"/>
            <w:hideMark/>
          </w:tcPr>
          <w:p w14:paraId="1611433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0.40</w:t>
            </w:r>
          </w:p>
        </w:tc>
      </w:tr>
      <w:tr w:rsidR="00106C7E" w:rsidRPr="00CB0BBF" w14:paraId="21B562FB" w14:textId="77777777" w:rsidTr="00D2442D">
        <w:trPr>
          <w:trHeight w:val="187"/>
        </w:trPr>
        <w:tc>
          <w:tcPr>
            <w:tcW w:w="1075" w:type="dxa"/>
            <w:noWrap/>
            <w:vAlign w:val="center"/>
            <w:hideMark/>
          </w:tcPr>
          <w:p w14:paraId="44ABB3B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2015-11-11</w:t>
            </w:r>
          </w:p>
        </w:tc>
        <w:tc>
          <w:tcPr>
            <w:tcW w:w="1085" w:type="dxa"/>
            <w:noWrap/>
            <w:vAlign w:val="center"/>
            <w:hideMark/>
          </w:tcPr>
          <w:p w14:paraId="0A19FAC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0.40</w:t>
            </w:r>
          </w:p>
        </w:tc>
      </w:tr>
      <w:tr w:rsidR="00106C7E" w:rsidRPr="00CB0BBF" w14:paraId="6FCA540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6A2F8B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2015-11-09</w:t>
            </w:r>
          </w:p>
        </w:tc>
        <w:tc>
          <w:tcPr>
            <w:tcW w:w="1085" w:type="dxa"/>
            <w:noWrap/>
            <w:vAlign w:val="center"/>
            <w:hideMark/>
          </w:tcPr>
          <w:p w14:paraId="752D8EC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0.40</w:t>
            </w:r>
          </w:p>
        </w:tc>
      </w:tr>
      <w:tr w:rsidR="00106C7E" w:rsidRPr="00CB0BBF" w14:paraId="67C3BBA2" w14:textId="77777777" w:rsidTr="00D2442D">
        <w:trPr>
          <w:trHeight w:val="187"/>
        </w:trPr>
        <w:tc>
          <w:tcPr>
            <w:tcW w:w="1075" w:type="dxa"/>
            <w:noWrap/>
            <w:vAlign w:val="center"/>
            <w:hideMark/>
          </w:tcPr>
          <w:p w14:paraId="4005BF1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2015-11-06</w:t>
            </w:r>
          </w:p>
        </w:tc>
        <w:tc>
          <w:tcPr>
            <w:tcW w:w="1085" w:type="dxa"/>
            <w:noWrap/>
            <w:vAlign w:val="center"/>
            <w:hideMark/>
          </w:tcPr>
          <w:p w14:paraId="3780EAF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0.39</w:t>
            </w:r>
          </w:p>
        </w:tc>
      </w:tr>
      <w:tr w:rsidR="00106C7E" w:rsidRPr="00CB0BBF" w14:paraId="0F7FCCF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B0219E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2015-11-05</w:t>
            </w:r>
          </w:p>
        </w:tc>
        <w:tc>
          <w:tcPr>
            <w:tcW w:w="1085" w:type="dxa"/>
            <w:noWrap/>
            <w:vAlign w:val="center"/>
            <w:hideMark/>
          </w:tcPr>
          <w:p w14:paraId="7AA7B96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0.39</w:t>
            </w:r>
          </w:p>
        </w:tc>
      </w:tr>
      <w:tr w:rsidR="00106C7E" w:rsidRPr="00CB0BBF" w14:paraId="21B26D09" w14:textId="77777777" w:rsidTr="00D2442D">
        <w:trPr>
          <w:trHeight w:val="187"/>
        </w:trPr>
        <w:tc>
          <w:tcPr>
            <w:tcW w:w="1075" w:type="dxa"/>
            <w:noWrap/>
            <w:vAlign w:val="center"/>
            <w:hideMark/>
          </w:tcPr>
          <w:p w14:paraId="34E76DB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2015-11-04</w:t>
            </w:r>
          </w:p>
        </w:tc>
        <w:tc>
          <w:tcPr>
            <w:tcW w:w="1085" w:type="dxa"/>
            <w:noWrap/>
            <w:vAlign w:val="center"/>
            <w:hideMark/>
          </w:tcPr>
          <w:p w14:paraId="2D689F4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0.39</w:t>
            </w:r>
          </w:p>
        </w:tc>
      </w:tr>
      <w:tr w:rsidR="00106C7E" w:rsidRPr="00CB0BBF" w14:paraId="04DD522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50DC5B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2015-11-03</w:t>
            </w:r>
          </w:p>
        </w:tc>
        <w:tc>
          <w:tcPr>
            <w:tcW w:w="1085" w:type="dxa"/>
            <w:noWrap/>
            <w:vAlign w:val="center"/>
            <w:hideMark/>
          </w:tcPr>
          <w:p w14:paraId="0C67CAD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0.38</w:t>
            </w:r>
          </w:p>
        </w:tc>
      </w:tr>
      <w:tr w:rsidR="00106C7E" w:rsidRPr="00CB0BBF" w14:paraId="0A1A43E2" w14:textId="77777777" w:rsidTr="00D2442D">
        <w:trPr>
          <w:trHeight w:val="187"/>
        </w:trPr>
        <w:tc>
          <w:tcPr>
            <w:tcW w:w="1075" w:type="dxa"/>
            <w:noWrap/>
            <w:vAlign w:val="center"/>
            <w:hideMark/>
          </w:tcPr>
          <w:p w14:paraId="39A576E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2015-11-02</w:t>
            </w:r>
          </w:p>
        </w:tc>
        <w:tc>
          <w:tcPr>
            <w:tcW w:w="1085" w:type="dxa"/>
            <w:noWrap/>
            <w:vAlign w:val="center"/>
            <w:hideMark/>
          </w:tcPr>
          <w:p w14:paraId="1BCFB33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0.39</w:t>
            </w:r>
          </w:p>
        </w:tc>
      </w:tr>
      <w:tr w:rsidR="00106C7E" w:rsidRPr="00CB0BBF" w14:paraId="52D3753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CAAE9D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2015-10-30</w:t>
            </w:r>
          </w:p>
        </w:tc>
        <w:tc>
          <w:tcPr>
            <w:tcW w:w="1085" w:type="dxa"/>
            <w:noWrap/>
            <w:vAlign w:val="center"/>
            <w:hideMark/>
          </w:tcPr>
          <w:p w14:paraId="33DA253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0.36</w:t>
            </w:r>
          </w:p>
        </w:tc>
      </w:tr>
      <w:tr w:rsidR="00106C7E" w:rsidRPr="00CB0BBF" w14:paraId="31C4676E" w14:textId="77777777" w:rsidTr="00D2442D">
        <w:trPr>
          <w:trHeight w:val="187"/>
        </w:trPr>
        <w:tc>
          <w:tcPr>
            <w:tcW w:w="1075" w:type="dxa"/>
            <w:noWrap/>
            <w:vAlign w:val="center"/>
            <w:hideMark/>
          </w:tcPr>
          <w:p w14:paraId="1544B9F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2015-10-29</w:t>
            </w:r>
          </w:p>
        </w:tc>
        <w:tc>
          <w:tcPr>
            <w:tcW w:w="1085" w:type="dxa"/>
            <w:noWrap/>
            <w:vAlign w:val="center"/>
            <w:hideMark/>
          </w:tcPr>
          <w:p w14:paraId="089E08C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0.38</w:t>
            </w:r>
          </w:p>
        </w:tc>
      </w:tr>
      <w:tr w:rsidR="00106C7E" w:rsidRPr="00CB0BBF" w14:paraId="1F632C11"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6C0C15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2015-10-28</w:t>
            </w:r>
          </w:p>
        </w:tc>
        <w:tc>
          <w:tcPr>
            <w:tcW w:w="1085" w:type="dxa"/>
            <w:noWrap/>
            <w:vAlign w:val="center"/>
            <w:hideMark/>
          </w:tcPr>
          <w:p w14:paraId="3BC5693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0.48</w:t>
            </w:r>
          </w:p>
        </w:tc>
      </w:tr>
      <w:tr w:rsidR="00106C7E" w:rsidRPr="00CB0BBF" w14:paraId="4E86D322" w14:textId="77777777" w:rsidTr="00D2442D">
        <w:trPr>
          <w:trHeight w:val="187"/>
        </w:trPr>
        <w:tc>
          <w:tcPr>
            <w:tcW w:w="1075" w:type="dxa"/>
            <w:noWrap/>
            <w:vAlign w:val="center"/>
            <w:hideMark/>
          </w:tcPr>
          <w:p w14:paraId="3A9E590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2015-10-27</w:t>
            </w:r>
          </w:p>
        </w:tc>
        <w:tc>
          <w:tcPr>
            <w:tcW w:w="1085" w:type="dxa"/>
            <w:noWrap/>
            <w:vAlign w:val="center"/>
            <w:hideMark/>
          </w:tcPr>
          <w:p w14:paraId="67CA14A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24C045F0"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55EAD5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2015-10-26</w:t>
            </w:r>
          </w:p>
        </w:tc>
        <w:tc>
          <w:tcPr>
            <w:tcW w:w="1085" w:type="dxa"/>
            <w:noWrap/>
            <w:vAlign w:val="center"/>
            <w:hideMark/>
          </w:tcPr>
          <w:p w14:paraId="3C2CFBA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12321134" w14:textId="77777777" w:rsidTr="00D2442D">
        <w:trPr>
          <w:trHeight w:val="187"/>
        </w:trPr>
        <w:tc>
          <w:tcPr>
            <w:tcW w:w="1075" w:type="dxa"/>
            <w:noWrap/>
            <w:vAlign w:val="center"/>
            <w:hideMark/>
          </w:tcPr>
          <w:p w14:paraId="7F47C81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2015-10-23</w:t>
            </w:r>
          </w:p>
        </w:tc>
        <w:tc>
          <w:tcPr>
            <w:tcW w:w="1085" w:type="dxa"/>
            <w:noWrap/>
            <w:vAlign w:val="center"/>
            <w:hideMark/>
          </w:tcPr>
          <w:p w14:paraId="7FD464F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78B755B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5CAB7A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2015-10-22</w:t>
            </w:r>
          </w:p>
        </w:tc>
        <w:tc>
          <w:tcPr>
            <w:tcW w:w="1085" w:type="dxa"/>
            <w:noWrap/>
            <w:vAlign w:val="center"/>
            <w:hideMark/>
          </w:tcPr>
          <w:p w14:paraId="6CF4719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785C972" w14:textId="77777777" w:rsidTr="00D2442D">
        <w:trPr>
          <w:trHeight w:val="187"/>
        </w:trPr>
        <w:tc>
          <w:tcPr>
            <w:tcW w:w="1075" w:type="dxa"/>
            <w:noWrap/>
            <w:vAlign w:val="center"/>
            <w:hideMark/>
          </w:tcPr>
          <w:p w14:paraId="2C6165C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2015-10-21</w:t>
            </w:r>
          </w:p>
        </w:tc>
        <w:tc>
          <w:tcPr>
            <w:tcW w:w="1085" w:type="dxa"/>
            <w:noWrap/>
            <w:vAlign w:val="center"/>
            <w:hideMark/>
          </w:tcPr>
          <w:p w14:paraId="2F89E0E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3502BA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28DF7D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2015-10-20</w:t>
            </w:r>
          </w:p>
        </w:tc>
        <w:tc>
          <w:tcPr>
            <w:tcW w:w="1085" w:type="dxa"/>
            <w:noWrap/>
            <w:vAlign w:val="center"/>
            <w:hideMark/>
          </w:tcPr>
          <w:p w14:paraId="5B6A2D1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52815CB0" w14:textId="77777777" w:rsidTr="00D2442D">
        <w:trPr>
          <w:trHeight w:val="187"/>
        </w:trPr>
        <w:tc>
          <w:tcPr>
            <w:tcW w:w="1075" w:type="dxa"/>
            <w:noWrap/>
            <w:vAlign w:val="center"/>
            <w:hideMark/>
          </w:tcPr>
          <w:p w14:paraId="05A7D29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2015-10-19</w:t>
            </w:r>
          </w:p>
        </w:tc>
        <w:tc>
          <w:tcPr>
            <w:tcW w:w="1085" w:type="dxa"/>
            <w:noWrap/>
            <w:vAlign w:val="center"/>
            <w:hideMark/>
          </w:tcPr>
          <w:p w14:paraId="1247407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6A6C4F9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7CDBA0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2015-10-16</w:t>
            </w:r>
          </w:p>
        </w:tc>
        <w:tc>
          <w:tcPr>
            <w:tcW w:w="1085" w:type="dxa"/>
            <w:noWrap/>
            <w:vAlign w:val="center"/>
            <w:hideMark/>
          </w:tcPr>
          <w:p w14:paraId="3A65B20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C9922F9" w14:textId="77777777" w:rsidTr="00D2442D">
        <w:trPr>
          <w:trHeight w:val="187"/>
        </w:trPr>
        <w:tc>
          <w:tcPr>
            <w:tcW w:w="1075" w:type="dxa"/>
            <w:noWrap/>
            <w:vAlign w:val="center"/>
            <w:hideMark/>
          </w:tcPr>
          <w:p w14:paraId="5836873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2015-10-15</w:t>
            </w:r>
          </w:p>
        </w:tc>
        <w:tc>
          <w:tcPr>
            <w:tcW w:w="1085" w:type="dxa"/>
            <w:noWrap/>
            <w:vAlign w:val="center"/>
            <w:hideMark/>
          </w:tcPr>
          <w:p w14:paraId="3EEEDCC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076C2BD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9DF926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2015-10-14</w:t>
            </w:r>
          </w:p>
        </w:tc>
        <w:tc>
          <w:tcPr>
            <w:tcW w:w="1085" w:type="dxa"/>
            <w:noWrap/>
            <w:vAlign w:val="center"/>
            <w:hideMark/>
          </w:tcPr>
          <w:p w14:paraId="20FF910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4FD33925" w14:textId="77777777" w:rsidTr="00D2442D">
        <w:trPr>
          <w:trHeight w:val="187"/>
        </w:trPr>
        <w:tc>
          <w:tcPr>
            <w:tcW w:w="1075" w:type="dxa"/>
            <w:noWrap/>
            <w:vAlign w:val="center"/>
            <w:hideMark/>
          </w:tcPr>
          <w:p w14:paraId="5BDB811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2015-10-13</w:t>
            </w:r>
          </w:p>
        </w:tc>
        <w:tc>
          <w:tcPr>
            <w:tcW w:w="1085" w:type="dxa"/>
            <w:noWrap/>
            <w:vAlign w:val="center"/>
            <w:hideMark/>
          </w:tcPr>
          <w:p w14:paraId="0EF45E5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CF1873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544139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2015-10-12</w:t>
            </w:r>
          </w:p>
        </w:tc>
        <w:tc>
          <w:tcPr>
            <w:tcW w:w="1085" w:type="dxa"/>
            <w:noWrap/>
            <w:vAlign w:val="center"/>
            <w:hideMark/>
          </w:tcPr>
          <w:p w14:paraId="4FB1395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D643730" w14:textId="77777777" w:rsidTr="00D2442D">
        <w:trPr>
          <w:trHeight w:val="187"/>
        </w:trPr>
        <w:tc>
          <w:tcPr>
            <w:tcW w:w="1075" w:type="dxa"/>
            <w:noWrap/>
            <w:vAlign w:val="center"/>
            <w:hideMark/>
          </w:tcPr>
          <w:p w14:paraId="38DCFCD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2015-10-09</w:t>
            </w:r>
          </w:p>
        </w:tc>
        <w:tc>
          <w:tcPr>
            <w:tcW w:w="1085" w:type="dxa"/>
            <w:noWrap/>
            <w:vAlign w:val="center"/>
            <w:hideMark/>
          </w:tcPr>
          <w:p w14:paraId="10DC458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01DFC7B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8A622E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2015-10-08</w:t>
            </w:r>
          </w:p>
        </w:tc>
        <w:tc>
          <w:tcPr>
            <w:tcW w:w="1085" w:type="dxa"/>
            <w:noWrap/>
            <w:vAlign w:val="center"/>
            <w:hideMark/>
          </w:tcPr>
          <w:p w14:paraId="5895B22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1626AD5D" w14:textId="77777777" w:rsidTr="00D2442D">
        <w:trPr>
          <w:trHeight w:val="187"/>
        </w:trPr>
        <w:tc>
          <w:tcPr>
            <w:tcW w:w="1075" w:type="dxa"/>
            <w:noWrap/>
            <w:vAlign w:val="center"/>
            <w:hideMark/>
          </w:tcPr>
          <w:p w14:paraId="00FDEA5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2015-10-07</w:t>
            </w:r>
          </w:p>
        </w:tc>
        <w:tc>
          <w:tcPr>
            <w:tcW w:w="1085" w:type="dxa"/>
            <w:noWrap/>
            <w:vAlign w:val="center"/>
            <w:hideMark/>
          </w:tcPr>
          <w:p w14:paraId="2813AED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987E9F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4D591E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2015-10-06</w:t>
            </w:r>
          </w:p>
        </w:tc>
        <w:tc>
          <w:tcPr>
            <w:tcW w:w="1085" w:type="dxa"/>
            <w:noWrap/>
            <w:vAlign w:val="center"/>
            <w:hideMark/>
          </w:tcPr>
          <w:p w14:paraId="704A32B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2C3C956D" w14:textId="77777777" w:rsidTr="00D2442D">
        <w:trPr>
          <w:trHeight w:val="187"/>
        </w:trPr>
        <w:tc>
          <w:tcPr>
            <w:tcW w:w="1075" w:type="dxa"/>
            <w:noWrap/>
            <w:vAlign w:val="center"/>
            <w:hideMark/>
          </w:tcPr>
          <w:p w14:paraId="1E27D37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2015-10-05</w:t>
            </w:r>
          </w:p>
        </w:tc>
        <w:tc>
          <w:tcPr>
            <w:tcW w:w="1085" w:type="dxa"/>
            <w:noWrap/>
            <w:vAlign w:val="center"/>
            <w:hideMark/>
          </w:tcPr>
          <w:p w14:paraId="78E9610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7ABFBB0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B3D338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2015-10-02</w:t>
            </w:r>
          </w:p>
        </w:tc>
        <w:tc>
          <w:tcPr>
            <w:tcW w:w="1085" w:type="dxa"/>
            <w:noWrap/>
            <w:vAlign w:val="center"/>
            <w:hideMark/>
          </w:tcPr>
          <w:p w14:paraId="65EE1C4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E268A8C" w14:textId="77777777" w:rsidTr="00D2442D">
        <w:trPr>
          <w:trHeight w:val="187"/>
        </w:trPr>
        <w:tc>
          <w:tcPr>
            <w:tcW w:w="1075" w:type="dxa"/>
            <w:noWrap/>
            <w:vAlign w:val="center"/>
            <w:hideMark/>
          </w:tcPr>
          <w:p w14:paraId="28765F8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2015-10-01</w:t>
            </w:r>
          </w:p>
        </w:tc>
        <w:tc>
          <w:tcPr>
            <w:tcW w:w="1085" w:type="dxa"/>
            <w:noWrap/>
            <w:vAlign w:val="center"/>
            <w:hideMark/>
          </w:tcPr>
          <w:p w14:paraId="603B4DD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3980BA4"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79DFB5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2015-09-30</w:t>
            </w:r>
          </w:p>
        </w:tc>
        <w:tc>
          <w:tcPr>
            <w:tcW w:w="1085" w:type="dxa"/>
            <w:noWrap/>
            <w:vAlign w:val="center"/>
            <w:hideMark/>
          </w:tcPr>
          <w:p w14:paraId="52C03AA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0.21</w:t>
            </w:r>
          </w:p>
        </w:tc>
      </w:tr>
      <w:tr w:rsidR="00106C7E" w:rsidRPr="00CB0BBF" w14:paraId="153300FF" w14:textId="77777777" w:rsidTr="00D2442D">
        <w:trPr>
          <w:trHeight w:val="187"/>
        </w:trPr>
        <w:tc>
          <w:tcPr>
            <w:tcW w:w="1075" w:type="dxa"/>
            <w:noWrap/>
            <w:vAlign w:val="center"/>
            <w:hideMark/>
          </w:tcPr>
          <w:p w14:paraId="6B0351A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2015-09-29</w:t>
            </w:r>
          </w:p>
        </w:tc>
        <w:tc>
          <w:tcPr>
            <w:tcW w:w="1085" w:type="dxa"/>
            <w:noWrap/>
            <w:vAlign w:val="center"/>
            <w:hideMark/>
          </w:tcPr>
          <w:p w14:paraId="7960E4B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0.21</w:t>
            </w:r>
          </w:p>
        </w:tc>
      </w:tr>
      <w:tr w:rsidR="00106C7E" w:rsidRPr="00CB0BBF" w14:paraId="49D7548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0B9F93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2015-09-28</w:t>
            </w:r>
          </w:p>
        </w:tc>
        <w:tc>
          <w:tcPr>
            <w:tcW w:w="1085" w:type="dxa"/>
            <w:noWrap/>
            <w:vAlign w:val="center"/>
            <w:hideMark/>
          </w:tcPr>
          <w:p w14:paraId="599BD21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0ECDC8F5" w14:textId="77777777" w:rsidTr="00D2442D">
        <w:trPr>
          <w:trHeight w:val="187"/>
        </w:trPr>
        <w:tc>
          <w:tcPr>
            <w:tcW w:w="1075" w:type="dxa"/>
            <w:noWrap/>
            <w:vAlign w:val="center"/>
            <w:hideMark/>
          </w:tcPr>
          <w:p w14:paraId="64D3BF2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2015-09-25</w:t>
            </w:r>
          </w:p>
        </w:tc>
        <w:tc>
          <w:tcPr>
            <w:tcW w:w="1085" w:type="dxa"/>
            <w:noWrap/>
            <w:vAlign w:val="center"/>
            <w:hideMark/>
          </w:tcPr>
          <w:p w14:paraId="2A580BE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40E1CBD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7A3144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2015-09-23</w:t>
            </w:r>
          </w:p>
        </w:tc>
        <w:tc>
          <w:tcPr>
            <w:tcW w:w="1085" w:type="dxa"/>
            <w:noWrap/>
            <w:vAlign w:val="center"/>
            <w:hideMark/>
          </w:tcPr>
          <w:p w14:paraId="164DC74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4516AAA1" w14:textId="77777777" w:rsidTr="00D2442D">
        <w:trPr>
          <w:trHeight w:val="187"/>
        </w:trPr>
        <w:tc>
          <w:tcPr>
            <w:tcW w:w="1075" w:type="dxa"/>
            <w:noWrap/>
            <w:vAlign w:val="center"/>
            <w:hideMark/>
          </w:tcPr>
          <w:p w14:paraId="315534D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2015-09-22</w:t>
            </w:r>
          </w:p>
        </w:tc>
        <w:tc>
          <w:tcPr>
            <w:tcW w:w="1085" w:type="dxa"/>
            <w:noWrap/>
            <w:vAlign w:val="center"/>
            <w:hideMark/>
          </w:tcPr>
          <w:p w14:paraId="2CDA12F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6DA9B6E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19CC9F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2015-09-21</w:t>
            </w:r>
          </w:p>
        </w:tc>
        <w:tc>
          <w:tcPr>
            <w:tcW w:w="1085" w:type="dxa"/>
            <w:noWrap/>
            <w:vAlign w:val="center"/>
            <w:hideMark/>
          </w:tcPr>
          <w:p w14:paraId="46FCDCA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13954F7D" w14:textId="77777777" w:rsidTr="00D2442D">
        <w:trPr>
          <w:trHeight w:val="187"/>
        </w:trPr>
        <w:tc>
          <w:tcPr>
            <w:tcW w:w="1075" w:type="dxa"/>
            <w:noWrap/>
            <w:vAlign w:val="center"/>
            <w:hideMark/>
          </w:tcPr>
          <w:p w14:paraId="22DB8E2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2015-09-18</w:t>
            </w:r>
          </w:p>
        </w:tc>
        <w:tc>
          <w:tcPr>
            <w:tcW w:w="1085" w:type="dxa"/>
            <w:noWrap/>
            <w:vAlign w:val="center"/>
            <w:hideMark/>
          </w:tcPr>
          <w:p w14:paraId="5BE8F89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4505233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2171C5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2015-09-17</w:t>
            </w:r>
          </w:p>
        </w:tc>
        <w:tc>
          <w:tcPr>
            <w:tcW w:w="1085" w:type="dxa"/>
            <w:noWrap/>
            <w:vAlign w:val="center"/>
            <w:hideMark/>
          </w:tcPr>
          <w:p w14:paraId="2BA71CB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763B127" w14:textId="77777777" w:rsidTr="00D2442D">
        <w:trPr>
          <w:trHeight w:val="187"/>
        </w:trPr>
        <w:tc>
          <w:tcPr>
            <w:tcW w:w="1075" w:type="dxa"/>
            <w:noWrap/>
            <w:vAlign w:val="center"/>
            <w:hideMark/>
          </w:tcPr>
          <w:p w14:paraId="71240E0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2015-09-16</w:t>
            </w:r>
          </w:p>
        </w:tc>
        <w:tc>
          <w:tcPr>
            <w:tcW w:w="1085" w:type="dxa"/>
            <w:noWrap/>
            <w:vAlign w:val="center"/>
            <w:hideMark/>
          </w:tcPr>
          <w:p w14:paraId="0F3B0CB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08B7F6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6901BD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2015-09-15</w:t>
            </w:r>
          </w:p>
        </w:tc>
        <w:tc>
          <w:tcPr>
            <w:tcW w:w="1085" w:type="dxa"/>
            <w:noWrap/>
            <w:vAlign w:val="center"/>
            <w:hideMark/>
          </w:tcPr>
          <w:p w14:paraId="11896F9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1A63710B" w14:textId="77777777" w:rsidTr="00D2442D">
        <w:trPr>
          <w:trHeight w:val="187"/>
        </w:trPr>
        <w:tc>
          <w:tcPr>
            <w:tcW w:w="1075" w:type="dxa"/>
            <w:noWrap/>
            <w:vAlign w:val="center"/>
            <w:hideMark/>
          </w:tcPr>
          <w:p w14:paraId="62A4449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2015-09-14</w:t>
            </w:r>
          </w:p>
        </w:tc>
        <w:tc>
          <w:tcPr>
            <w:tcW w:w="1085" w:type="dxa"/>
            <w:noWrap/>
            <w:vAlign w:val="center"/>
            <w:hideMark/>
          </w:tcPr>
          <w:p w14:paraId="52E79C4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0.21</w:t>
            </w:r>
          </w:p>
        </w:tc>
      </w:tr>
      <w:tr w:rsidR="00106C7E" w:rsidRPr="00CB0BBF" w14:paraId="02402D2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3F4624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2015-09-10</w:t>
            </w:r>
          </w:p>
        </w:tc>
        <w:tc>
          <w:tcPr>
            <w:tcW w:w="1085" w:type="dxa"/>
            <w:noWrap/>
            <w:vAlign w:val="center"/>
            <w:hideMark/>
          </w:tcPr>
          <w:p w14:paraId="016B08E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0.21</w:t>
            </w:r>
          </w:p>
        </w:tc>
      </w:tr>
      <w:tr w:rsidR="00106C7E" w:rsidRPr="00CB0BBF" w14:paraId="4310D1DA" w14:textId="77777777" w:rsidTr="00D2442D">
        <w:trPr>
          <w:trHeight w:val="187"/>
        </w:trPr>
        <w:tc>
          <w:tcPr>
            <w:tcW w:w="1075" w:type="dxa"/>
            <w:noWrap/>
            <w:vAlign w:val="center"/>
            <w:hideMark/>
          </w:tcPr>
          <w:p w14:paraId="7310F85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2015-09-09</w:t>
            </w:r>
          </w:p>
        </w:tc>
        <w:tc>
          <w:tcPr>
            <w:tcW w:w="1085" w:type="dxa"/>
            <w:noWrap/>
            <w:vAlign w:val="center"/>
            <w:hideMark/>
          </w:tcPr>
          <w:p w14:paraId="6D14691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2EF7110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74F761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2015-09-08</w:t>
            </w:r>
          </w:p>
        </w:tc>
        <w:tc>
          <w:tcPr>
            <w:tcW w:w="1085" w:type="dxa"/>
            <w:noWrap/>
            <w:vAlign w:val="center"/>
            <w:hideMark/>
          </w:tcPr>
          <w:p w14:paraId="3E71CDF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3A574049" w14:textId="77777777" w:rsidTr="00D2442D">
        <w:trPr>
          <w:trHeight w:val="187"/>
        </w:trPr>
        <w:tc>
          <w:tcPr>
            <w:tcW w:w="1075" w:type="dxa"/>
            <w:noWrap/>
            <w:vAlign w:val="center"/>
            <w:hideMark/>
          </w:tcPr>
          <w:p w14:paraId="575568B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2015-09-07</w:t>
            </w:r>
          </w:p>
        </w:tc>
        <w:tc>
          <w:tcPr>
            <w:tcW w:w="1085" w:type="dxa"/>
            <w:noWrap/>
            <w:vAlign w:val="center"/>
            <w:hideMark/>
          </w:tcPr>
          <w:p w14:paraId="029F74F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6265057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04A037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2015-09-04</w:t>
            </w:r>
          </w:p>
        </w:tc>
        <w:tc>
          <w:tcPr>
            <w:tcW w:w="1085" w:type="dxa"/>
            <w:noWrap/>
            <w:vAlign w:val="center"/>
            <w:hideMark/>
          </w:tcPr>
          <w:p w14:paraId="7273DFF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0.22</w:t>
            </w:r>
          </w:p>
        </w:tc>
      </w:tr>
      <w:tr w:rsidR="00106C7E" w:rsidRPr="00CB0BBF" w14:paraId="162D5712" w14:textId="77777777" w:rsidTr="00D2442D">
        <w:trPr>
          <w:trHeight w:val="187"/>
        </w:trPr>
        <w:tc>
          <w:tcPr>
            <w:tcW w:w="1075" w:type="dxa"/>
            <w:noWrap/>
            <w:vAlign w:val="center"/>
            <w:hideMark/>
          </w:tcPr>
          <w:p w14:paraId="588F792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2015-09-03</w:t>
            </w:r>
          </w:p>
        </w:tc>
        <w:tc>
          <w:tcPr>
            <w:tcW w:w="1085" w:type="dxa"/>
            <w:noWrap/>
            <w:vAlign w:val="center"/>
            <w:hideMark/>
          </w:tcPr>
          <w:p w14:paraId="1328901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5BEB24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471F94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2015-09-02</w:t>
            </w:r>
          </w:p>
        </w:tc>
        <w:tc>
          <w:tcPr>
            <w:tcW w:w="1085" w:type="dxa"/>
            <w:noWrap/>
            <w:vAlign w:val="center"/>
            <w:hideMark/>
          </w:tcPr>
          <w:p w14:paraId="0375B57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2738EA59" w14:textId="77777777" w:rsidTr="00D2442D">
        <w:trPr>
          <w:trHeight w:val="187"/>
        </w:trPr>
        <w:tc>
          <w:tcPr>
            <w:tcW w:w="1075" w:type="dxa"/>
            <w:noWrap/>
            <w:vAlign w:val="center"/>
            <w:hideMark/>
          </w:tcPr>
          <w:p w14:paraId="0FCA1BC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2015-09-01</w:t>
            </w:r>
          </w:p>
        </w:tc>
        <w:tc>
          <w:tcPr>
            <w:tcW w:w="1085" w:type="dxa"/>
            <w:noWrap/>
            <w:vAlign w:val="center"/>
            <w:hideMark/>
          </w:tcPr>
          <w:p w14:paraId="579917F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39C52C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D8311B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2015-08-31</w:t>
            </w:r>
          </w:p>
        </w:tc>
        <w:tc>
          <w:tcPr>
            <w:tcW w:w="1085" w:type="dxa"/>
            <w:noWrap/>
            <w:vAlign w:val="center"/>
            <w:hideMark/>
          </w:tcPr>
          <w:p w14:paraId="384BEBA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499A8D40" w14:textId="77777777" w:rsidTr="00D2442D">
        <w:trPr>
          <w:trHeight w:val="187"/>
        </w:trPr>
        <w:tc>
          <w:tcPr>
            <w:tcW w:w="1075" w:type="dxa"/>
            <w:noWrap/>
            <w:vAlign w:val="center"/>
            <w:hideMark/>
          </w:tcPr>
          <w:p w14:paraId="2F1FEEA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2015-08-28</w:t>
            </w:r>
          </w:p>
        </w:tc>
        <w:tc>
          <w:tcPr>
            <w:tcW w:w="1085" w:type="dxa"/>
            <w:noWrap/>
            <w:vAlign w:val="center"/>
            <w:hideMark/>
          </w:tcPr>
          <w:p w14:paraId="7713B1D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E542D8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929ABB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2015-08-27</w:t>
            </w:r>
          </w:p>
        </w:tc>
        <w:tc>
          <w:tcPr>
            <w:tcW w:w="1085" w:type="dxa"/>
            <w:noWrap/>
            <w:vAlign w:val="center"/>
            <w:hideMark/>
          </w:tcPr>
          <w:p w14:paraId="5EAE432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D43103D" w14:textId="77777777" w:rsidTr="00D2442D">
        <w:trPr>
          <w:trHeight w:val="187"/>
        </w:trPr>
        <w:tc>
          <w:tcPr>
            <w:tcW w:w="1075" w:type="dxa"/>
            <w:noWrap/>
            <w:vAlign w:val="center"/>
            <w:hideMark/>
          </w:tcPr>
          <w:p w14:paraId="5E636A8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2015-08-26</w:t>
            </w:r>
          </w:p>
        </w:tc>
        <w:tc>
          <w:tcPr>
            <w:tcW w:w="1085" w:type="dxa"/>
            <w:noWrap/>
            <w:vAlign w:val="center"/>
            <w:hideMark/>
          </w:tcPr>
          <w:p w14:paraId="26F9EE9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1BBCE49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0D2D7E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2015-08-25</w:t>
            </w:r>
          </w:p>
        </w:tc>
        <w:tc>
          <w:tcPr>
            <w:tcW w:w="1085" w:type="dxa"/>
            <w:noWrap/>
            <w:vAlign w:val="center"/>
            <w:hideMark/>
          </w:tcPr>
          <w:p w14:paraId="63B1169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0.20</w:t>
            </w:r>
          </w:p>
        </w:tc>
      </w:tr>
      <w:tr w:rsidR="00106C7E" w:rsidRPr="00CB0BBF" w14:paraId="7F1FCB0F" w14:textId="77777777" w:rsidTr="00D2442D">
        <w:trPr>
          <w:trHeight w:val="187"/>
        </w:trPr>
        <w:tc>
          <w:tcPr>
            <w:tcW w:w="1075" w:type="dxa"/>
            <w:noWrap/>
            <w:vAlign w:val="center"/>
            <w:hideMark/>
          </w:tcPr>
          <w:p w14:paraId="389A5C1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2015-08-24</w:t>
            </w:r>
          </w:p>
        </w:tc>
        <w:tc>
          <w:tcPr>
            <w:tcW w:w="1085" w:type="dxa"/>
            <w:noWrap/>
            <w:vAlign w:val="center"/>
            <w:hideMark/>
          </w:tcPr>
          <w:p w14:paraId="14CC5D3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4812FE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1BDE96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2015-08-21</w:t>
            </w:r>
          </w:p>
        </w:tc>
        <w:tc>
          <w:tcPr>
            <w:tcW w:w="1085" w:type="dxa"/>
            <w:noWrap/>
            <w:vAlign w:val="center"/>
            <w:hideMark/>
          </w:tcPr>
          <w:p w14:paraId="6DAEC32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FAB5DDF" w14:textId="77777777" w:rsidTr="00D2442D">
        <w:trPr>
          <w:trHeight w:val="187"/>
        </w:trPr>
        <w:tc>
          <w:tcPr>
            <w:tcW w:w="1075" w:type="dxa"/>
            <w:noWrap/>
            <w:vAlign w:val="center"/>
            <w:hideMark/>
          </w:tcPr>
          <w:p w14:paraId="4B18343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2015-08-20</w:t>
            </w:r>
          </w:p>
        </w:tc>
        <w:tc>
          <w:tcPr>
            <w:tcW w:w="1085" w:type="dxa"/>
            <w:noWrap/>
            <w:vAlign w:val="center"/>
            <w:hideMark/>
          </w:tcPr>
          <w:p w14:paraId="7A99219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63C37AD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C3D2C1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2015-08-19</w:t>
            </w:r>
          </w:p>
        </w:tc>
        <w:tc>
          <w:tcPr>
            <w:tcW w:w="1085" w:type="dxa"/>
            <w:noWrap/>
            <w:vAlign w:val="center"/>
            <w:hideMark/>
          </w:tcPr>
          <w:p w14:paraId="61D2819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4D9B7607" w14:textId="77777777" w:rsidTr="00D2442D">
        <w:trPr>
          <w:trHeight w:val="187"/>
        </w:trPr>
        <w:tc>
          <w:tcPr>
            <w:tcW w:w="1075" w:type="dxa"/>
            <w:noWrap/>
            <w:vAlign w:val="center"/>
            <w:hideMark/>
          </w:tcPr>
          <w:p w14:paraId="5D4D62C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2015-08-18</w:t>
            </w:r>
          </w:p>
        </w:tc>
        <w:tc>
          <w:tcPr>
            <w:tcW w:w="1085" w:type="dxa"/>
            <w:noWrap/>
            <w:vAlign w:val="center"/>
            <w:hideMark/>
          </w:tcPr>
          <w:p w14:paraId="7CD334B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A11E4A1"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00BC11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2015-08-17</w:t>
            </w:r>
          </w:p>
        </w:tc>
        <w:tc>
          <w:tcPr>
            <w:tcW w:w="1085" w:type="dxa"/>
            <w:noWrap/>
            <w:vAlign w:val="center"/>
            <w:hideMark/>
          </w:tcPr>
          <w:p w14:paraId="3DFB3AF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7813BD9" w14:textId="77777777" w:rsidTr="00D2442D">
        <w:trPr>
          <w:trHeight w:val="187"/>
        </w:trPr>
        <w:tc>
          <w:tcPr>
            <w:tcW w:w="1075" w:type="dxa"/>
            <w:noWrap/>
            <w:vAlign w:val="center"/>
            <w:hideMark/>
          </w:tcPr>
          <w:p w14:paraId="4B7CD89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2015-08-14</w:t>
            </w:r>
          </w:p>
        </w:tc>
        <w:tc>
          <w:tcPr>
            <w:tcW w:w="1085" w:type="dxa"/>
            <w:noWrap/>
            <w:vAlign w:val="center"/>
            <w:hideMark/>
          </w:tcPr>
          <w:p w14:paraId="0F8E0C7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373E76F4"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3E1CF0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2015-08-13</w:t>
            </w:r>
          </w:p>
        </w:tc>
        <w:tc>
          <w:tcPr>
            <w:tcW w:w="1085" w:type="dxa"/>
            <w:noWrap/>
            <w:vAlign w:val="center"/>
            <w:hideMark/>
          </w:tcPr>
          <w:p w14:paraId="58CFCED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268A61A2" w14:textId="77777777" w:rsidTr="00D2442D">
        <w:trPr>
          <w:trHeight w:val="187"/>
        </w:trPr>
        <w:tc>
          <w:tcPr>
            <w:tcW w:w="1075" w:type="dxa"/>
            <w:noWrap/>
            <w:vAlign w:val="center"/>
            <w:hideMark/>
          </w:tcPr>
          <w:p w14:paraId="7266439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2015-08-12</w:t>
            </w:r>
          </w:p>
        </w:tc>
        <w:tc>
          <w:tcPr>
            <w:tcW w:w="1085" w:type="dxa"/>
            <w:noWrap/>
            <w:vAlign w:val="center"/>
            <w:hideMark/>
          </w:tcPr>
          <w:p w14:paraId="583C90C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0336B62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5D040B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2015-08-11</w:t>
            </w:r>
          </w:p>
        </w:tc>
        <w:tc>
          <w:tcPr>
            <w:tcW w:w="1085" w:type="dxa"/>
            <w:noWrap/>
            <w:vAlign w:val="center"/>
            <w:hideMark/>
          </w:tcPr>
          <w:p w14:paraId="414EB30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10C7A015" w14:textId="77777777" w:rsidTr="00D2442D">
        <w:trPr>
          <w:trHeight w:val="187"/>
        </w:trPr>
        <w:tc>
          <w:tcPr>
            <w:tcW w:w="1075" w:type="dxa"/>
            <w:noWrap/>
            <w:vAlign w:val="center"/>
            <w:hideMark/>
          </w:tcPr>
          <w:p w14:paraId="64F7199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2015-08-06</w:t>
            </w:r>
          </w:p>
        </w:tc>
        <w:tc>
          <w:tcPr>
            <w:tcW w:w="1085" w:type="dxa"/>
            <w:noWrap/>
            <w:vAlign w:val="center"/>
            <w:hideMark/>
          </w:tcPr>
          <w:p w14:paraId="769D6F6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034DA704"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554FB3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2015-08-05</w:t>
            </w:r>
          </w:p>
        </w:tc>
        <w:tc>
          <w:tcPr>
            <w:tcW w:w="1085" w:type="dxa"/>
            <w:noWrap/>
            <w:vAlign w:val="center"/>
            <w:hideMark/>
          </w:tcPr>
          <w:p w14:paraId="3835CED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A7FCF62" w14:textId="77777777" w:rsidTr="00D2442D">
        <w:trPr>
          <w:trHeight w:val="187"/>
        </w:trPr>
        <w:tc>
          <w:tcPr>
            <w:tcW w:w="1075" w:type="dxa"/>
            <w:noWrap/>
            <w:vAlign w:val="center"/>
            <w:hideMark/>
          </w:tcPr>
          <w:p w14:paraId="550CF6C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2015-08-04</w:t>
            </w:r>
          </w:p>
        </w:tc>
        <w:tc>
          <w:tcPr>
            <w:tcW w:w="1085" w:type="dxa"/>
            <w:noWrap/>
            <w:vAlign w:val="center"/>
            <w:hideMark/>
          </w:tcPr>
          <w:p w14:paraId="6D65191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700F0E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443C89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2015-08-03</w:t>
            </w:r>
          </w:p>
        </w:tc>
        <w:tc>
          <w:tcPr>
            <w:tcW w:w="1085" w:type="dxa"/>
            <w:noWrap/>
            <w:vAlign w:val="center"/>
            <w:hideMark/>
          </w:tcPr>
          <w:p w14:paraId="6772B7C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4F8BC76" w14:textId="77777777" w:rsidTr="00D2442D">
        <w:trPr>
          <w:trHeight w:val="187"/>
        </w:trPr>
        <w:tc>
          <w:tcPr>
            <w:tcW w:w="1075" w:type="dxa"/>
            <w:noWrap/>
            <w:vAlign w:val="center"/>
            <w:hideMark/>
          </w:tcPr>
          <w:p w14:paraId="3A25F2A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2015-07-31</w:t>
            </w:r>
          </w:p>
        </w:tc>
        <w:tc>
          <w:tcPr>
            <w:tcW w:w="1085" w:type="dxa"/>
            <w:noWrap/>
            <w:vAlign w:val="center"/>
            <w:hideMark/>
          </w:tcPr>
          <w:p w14:paraId="5CDAE7B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50B60AB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562D84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2015-07-30</w:t>
            </w:r>
          </w:p>
        </w:tc>
        <w:tc>
          <w:tcPr>
            <w:tcW w:w="1085" w:type="dxa"/>
            <w:noWrap/>
            <w:vAlign w:val="center"/>
            <w:hideMark/>
          </w:tcPr>
          <w:p w14:paraId="1C10EF3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69425827" w14:textId="77777777" w:rsidTr="00D2442D">
        <w:trPr>
          <w:trHeight w:val="187"/>
        </w:trPr>
        <w:tc>
          <w:tcPr>
            <w:tcW w:w="1075" w:type="dxa"/>
            <w:noWrap/>
            <w:vAlign w:val="center"/>
            <w:hideMark/>
          </w:tcPr>
          <w:p w14:paraId="72C6D4D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2015-07-29</w:t>
            </w:r>
          </w:p>
        </w:tc>
        <w:tc>
          <w:tcPr>
            <w:tcW w:w="1085" w:type="dxa"/>
            <w:noWrap/>
            <w:vAlign w:val="center"/>
            <w:hideMark/>
          </w:tcPr>
          <w:p w14:paraId="50E12B2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074FA8C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13CC53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2015-07-28</w:t>
            </w:r>
          </w:p>
        </w:tc>
        <w:tc>
          <w:tcPr>
            <w:tcW w:w="1085" w:type="dxa"/>
            <w:noWrap/>
            <w:vAlign w:val="center"/>
            <w:hideMark/>
          </w:tcPr>
          <w:p w14:paraId="0366517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37BBAFE5" w14:textId="77777777" w:rsidTr="00D2442D">
        <w:trPr>
          <w:trHeight w:val="187"/>
        </w:trPr>
        <w:tc>
          <w:tcPr>
            <w:tcW w:w="1075" w:type="dxa"/>
            <w:noWrap/>
            <w:vAlign w:val="center"/>
            <w:hideMark/>
          </w:tcPr>
          <w:p w14:paraId="1609D73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2015-07-27</w:t>
            </w:r>
          </w:p>
        </w:tc>
        <w:tc>
          <w:tcPr>
            <w:tcW w:w="1085" w:type="dxa"/>
            <w:noWrap/>
            <w:vAlign w:val="center"/>
            <w:hideMark/>
          </w:tcPr>
          <w:p w14:paraId="12934B4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790F384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657BA8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2015-07-24</w:t>
            </w:r>
          </w:p>
        </w:tc>
        <w:tc>
          <w:tcPr>
            <w:tcW w:w="1085" w:type="dxa"/>
            <w:noWrap/>
            <w:vAlign w:val="center"/>
            <w:hideMark/>
          </w:tcPr>
          <w:p w14:paraId="5E9AF0A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02D159AF" w14:textId="77777777" w:rsidTr="00D2442D">
        <w:trPr>
          <w:trHeight w:val="187"/>
        </w:trPr>
        <w:tc>
          <w:tcPr>
            <w:tcW w:w="1075" w:type="dxa"/>
            <w:noWrap/>
            <w:vAlign w:val="center"/>
            <w:hideMark/>
          </w:tcPr>
          <w:p w14:paraId="57EF783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2015-07-23</w:t>
            </w:r>
          </w:p>
        </w:tc>
        <w:tc>
          <w:tcPr>
            <w:tcW w:w="1085" w:type="dxa"/>
            <w:noWrap/>
            <w:vAlign w:val="center"/>
            <w:hideMark/>
          </w:tcPr>
          <w:p w14:paraId="18E420F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9EAC55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46A39A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2015-07-22</w:t>
            </w:r>
          </w:p>
        </w:tc>
        <w:tc>
          <w:tcPr>
            <w:tcW w:w="1085" w:type="dxa"/>
            <w:noWrap/>
            <w:vAlign w:val="center"/>
            <w:hideMark/>
          </w:tcPr>
          <w:p w14:paraId="6A32CCE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5D98FEA" w14:textId="77777777" w:rsidTr="00D2442D">
        <w:trPr>
          <w:trHeight w:val="187"/>
        </w:trPr>
        <w:tc>
          <w:tcPr>
            <w:tcW w:w="1075" w:type="dxa"/>
            <w:noWrap/>
            <w:vAlign w:val="center"/>
            <w:hideMark/>
          </w:tcPr>
          <w:p w14:paraId="7EA10F7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2015-07-21</w:t>
            </w:r>
          </w:p>
        </w:tc>
        <w:tc>
          <w:tcPr>
            <w:tcW w:w="1085" w:type="dxa"/>
            <w:noWrap/>
            <w:vAlign w:val="center"/>
            <w:hideMark/>
          </w:tcPr>
          <w:p w14:paraId="03DA396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0DF4CD1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673003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2015-07-20</w:t>
            </w:r>
          </w:p>
        </w:tc>
        <w:tc>
          <w:tcPr>
            <w:tcW w:w="1085" w:type="dxa"/>
            <w:noWrap/>
            <w:vAlign w:val="center"/>
            <w:hideMark/>
          </w:tcPr>
          <w:p w14:paraId="64DD042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4276A8F5" w14:textId="77777777" w:rsidTr="00D2442D">
        <w:trPr>
          <w:trHeight w:val="187"/>
        </w:trPr>
        <w:tc>
          <w:tcPr>
            <w:tcW w:w="1075" w:type="dxa"/>
            <w:noWrap/>
            <w:vAlign w:val="center"/>
            <w:hideMark/>
          </w:tcPr>
          <w:p w14:paraId="036BE5E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2015-07-16</w:t>
            </w:r>
          </w:p>
        </w:tc>
        <w:tc>
          <w:tcPr>
            <w:tcW w:w="1085" w:type="dxa"/>
            <w:noWrap/>
            <w:vAlign w:val="center"/>
            <w:hideMark/>
          </w:tcPr>
          <w:p w14:paraId="5D5FE23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5D78671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D3C895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2015-07-15</w:t>
            </w:r>
          </w:p>
        </w:tc>
        <w:tc>
          <w:tcPr>
            <w:tcW w:w="1085" w:type="dxa"/>
            <w:noWrap/>
            <w:vAlign w:val="center"/>
            <w:hideMark/>
          </w:tcPr>
          <w:p w14:paraId="766D62E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3B60CF46" w14:textId="77777777" w:rsidTr="00D2442D">
        <w:trPr>
          <w:trHeight w:val="187"/>
        </w:trPr>
        <w:tc>
          <w:tcPr>
            <w:tcW w:w="1075" w:type="dxa"/>
            <w:noWrap/>
            <w:vAlign w:val="center"/>
            <w:hideMark/>
          </w:tcPr>
          <w:p w14:paraId="6F181DF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2015-07-14</w:t>
            </w:r>
          </w:p>
        </w:tc>
        <w:tc>
          <w:tcPr>
            <w:tcW w:w="1085" w:type="dxa"/>
            <w:noWrap/>
            <w:vAlign w:val="center"/>
            <w:hideMark/>
          </w:tcPr>
          <w:p w14:paraId="0B43996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17C7A5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BFC758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2015-07-13</w:t>
            </w:r>
          </w:p>
        </w:tc>
        <w:tc>
          <w:tcPr>
            <w:tcW w:w="1085" w:type="dxa"/>
            <w:noWrap/>
            <w:vAlign w:val="center"/>
            <w:hideMark/>
          </w:tcPr>
          <w:p w14:paraId="6F350E8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4F23DF4" w14:textId="77777777" w:rsidTr="00D2442D">
        <w:trPr>
          <w:trHeight w:val="187"/>
        </w:trPr>
        <w:tc>
          <w:tcPr>
            <w:tcW w:w="1075" w:type="dxa"/>
            <w:noWrap/>
            <w:vAlign w:val="center"/>
            <w:hideMark/>
          </w:tcPr>
          <w:p w14:paraId="7F6E0EC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2015-07-10</w:t>
            </w:r>
          </w:p>
        </w:tc>
        <w:tc>
          <w:tcPr>
            <w:tcW w:w="1085" w:type="dxa"/>
            <w:noWrap/>
            <w:vAlign w:val="center"/>
            <w:hideMark/>
          </w:tcPr>
          <w:p w14:paraId="3C39EAD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398EC3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C3F6DF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2015-07-09</w:t>
            </w:r>
          </w:p>
        </w:tc>
        <w:tc>
          <w:tcPr>
            <w:tcW w:w="1085" w:type="dxa"/>
            <w:noWrap/>
            <w:vAlign w:val="center"/>
            <w:hideMark/>
          </w:tcPr>
          <w:p w14:paraId="1869882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4CFEE1C0" w14:textId="77777777" w:rsidTr="00D2442D">
        <w:trPr>
          <w:trHeight w:val="187"/>
        </w:trPr>
        <w:tc>
          <w:tcPr>
            <w:tcW w:w="1075" w:type="dxa"/>
            <w:noWrap/>
            <w:vAlign w:val="center"/>
            <w:hideMark/>
          </w:tcPr>
          <w:p w14:paraId="3CAB3F6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2015-07-08</w:t>
            </w:r>
          </w:p>
        </w:tc>
        <w:tc>
          <w:tcPr>
            <w:tcW w:w="1085" w:type="dxa"/>
            <w:noWrap/>
            <w:vAlign w:val="center"/>
            <w:hideMark/>
          </w:tcPr>
          <w:p w14:paraId="10ACB74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36B9411"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92751D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2015-07-07</w:t>
            </w:r>
          </w:p>
        </w:tc>
        <w:tc>
          <w:tcPr>
            <w:tcW w:w="1085" w:type="dxa"/>
            <w:noWrap/>
            <w:vAlign w:val="center"/>
            <w:hideMark/>
          </w:tcPr>
          <w:p w14:paraId="247CD10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734E312C" w14:textId="77777777" w:rsidTr="00D2442D">
        <w:trPr>
          <w:trHeight w:val="187"/>
        </w:trPr>
        <w:tc>
          <w:tcPr>
            <w:tcW w:w="1075" w:type="dxa"/>
            <w:noWrap/>
            <w:vAlign w:val="center"/>
            <w:hideMark/>
          </w:tcPr>
          <w:p w14:paraId="311C358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2015-07-06</w:t>
            </w:r>
          </w:p>
        </w:tc>
        <w:tc>
          <w:tcPr>
            <w:tcW w:w="1085" w:type="dxa"/>
            <w:noWrap/>
            <w:vAlign w:val="center"/>
            <w:hideMark/>
          </w:tcPr>
          <w:p w14:paraId="223F593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38BCA0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9C16CE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2015-07-03</w:t>
            </w:r>
          </w:p>
        </w:tc>
        <w:tc>
          <w:tcPr>
            <w:tcW w:w="1085" w:type="dxa"/>
            <w:noWrap/>
            <w:vAlign w:val="center"/>
            <w:hideMark/>
          </w:tcPr>
          <w:p w14:paraId="2C7BC6F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60BC7C8B" w14:textId="77777777" w:rsidTr="00D2442D">
        <w:trPr>
          <w:trHeight w:val="187"/>
        </w:trPr>
        <w:tc>
          <w:tcPr>
            <w:tcW w:w="1075" w:type="dxa"/>
            <w:noWrap/>
            <w:vAlign w:val="center"/>
            <w:hideMark/>
          </w:tcPr>
          <w:p w14:paraId="44D2CE3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2015-07-02</w:t>
            </w:r>
          </w:p>
        </w:tc>
        <w:tc>
          <w:tcPr>
            <w:tcW w:w="1085" w:type="dxa"/>
            <w:noWrap/>
            <w:vAlign w:val="center"/>
            <w:hideMark/>
          </w:tcPr>
          <w:p w14:paraId="663D824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F3BB6A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A02BFA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2015-07-01</w:t>
            </w:r>
          </w:p>
        </w:tc>
        <w:tc>
          <w:tcPr>
            <w:tcW w:w="1085" w:type="dxa"/>
            <w:noWrap/>
            <w:vAlign w:val="center"/>
            <w:hideMark/>
          </w:tcPr>
          <w:p w14:paraId="167F5DB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38A2CFB" w14:textId="77777777" w:rsidTr="00D2442D">
        <w:trPr>
          <w:trHeight w:val="187"/>
        </w:trPr>
        <w:tc>
          <w:tcPr>
            <w:tcW w:w="1075" w:type="dxa"/>
            <w:noWrap/>
            <w:vAlign w:val="center"/>
            <w:hideMark/>
          </w:tcPr>
          <w:p w14:paraId="20DA4DA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2015-06-30</w:t>
            </w:r>
          </w:p>
        </w:tc>
        <w:tc>
          <w:tcPr>
            <w:tcW w:w="1085" w:type="dxa"/>
            <w:noWrap/>
            <w:vAlign w:val="center"/>
            <w:hideMark/>
          </w:tcPr>
          <w:p w14:paraId="71E2C41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8EAAA0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6EC65B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2015-06-29</w:t>
            </w:r>
          </w:p>
        </w:tc>
        <w:tc>
          <w:tcPr>
            <w:tcW w:w="1085" w:type="dxa"/>
            <w:noWrap/>
            <w:vAlign w:val="center"/>
            <w:hideMark/>
          </w:tcPr>
          <w:p w14:paraId="3605D5D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47B4544A" w14:textId="77777777" w:rsidTr="00D2442D">
        <w:trPr>
          <w:trHeight w:val="187"/>
        </w:trPr>
        <w:tc>
          <w:tcPr>
            <w:tcW w:w="1075" w:type="dxa"/>
            <w:noWrap/>
            <w:vAlign w:val="center"/>
            <w:hideMark/>
          </w:tcPr>
          <w:p w14:paraId="7D8A669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2015-06-26</w:t>
            </w:r>
          </w:p>
        </w:tc>
        <w:tc>
          <w:tcPr>
            <w:tcW w:w="1085" w:type="dxa"/>
            <w:noWrap/>
            <w:vAlign w:val="center"/>
            <w:hideMark/>
          </w:tcPr>
          <w:p w14:paraId="418FE0E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396B37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C12683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2015-06-25</w:t>
            </w:r>
          </w:p>
        </w:tc>
        <w:tc>
          <w:tcPr>
            <w:tcW w:w="1085" w:type="dxa"/>
            <w:noWrap/>
            <w:vAlign w:val="center"/>
            <w:hideMark/>
          </w:tcPr>
          <w:p w14:paraId="1934A47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0F7E8B1B" w14:textId="77777777" w:rsidTr="00D2442D">
        <w:trPr>
          <w:trHeight w:val="187"/>
        </w:trPr>
        <w:tc>
          <w:tcPr>
            <w:tcW w:w="1075" w:type="dxa"/>
            <w:noWrap/>
            <w:vAlign w:val="center"/>
            <w:hideMark/>
          </w:tcPr>
          <w:p w14:paraId="176F993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2015-06-24</w:t>
            </w:r>
          </w:p>
        </w:tc>
        <w:tc>
          <w:tcPr>
            <w:tcW w:w="1085" w:type="dxa"/>
            <w:noWrap/>
            <w:vAlign w:val="center"/>
            <w:hideMark/>
          </w:tcPr>
          <w:p w14:paraId="2F55F40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09EE1CB1"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4AB3BE4"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2015-06-23</w:t>
            </w:r>
          </w:p>
        </w:tc>
        <w:tc>
          <w:tcPr>
            <w:tcW w:w="1085" w:type="dxa"/>
            <w:noWrap/>
            <w:vAlign w:val="center"/>
            <w:hideMark/>
          </w:tcPr>
          <w:p w14:paraId="38254C5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4377DD95" w14:textId="77777777" w:rsidTr="00D2442D">
        <w:trPr>
          <w:trHeight w:val="187"/>
        </w:trPr>
        <w:tc>
          <w:tcPr>
            <w:tcW w:w="1075" w:type="dxa"/>
            <w:noWrap/>
            <w:vAlign w:val="center"/>
            <w:hideMark/>
          </w:tcPr>
          <w:p w14:paraId="0ECF748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2015-06-22</w:t>
            </w:r>
          </w:p>
        </w:tc>
        <w:tc>
          <w:tcPr>
            <w:tcW w:w="1085" w:type="dxa"/>
            <w:noWrap/>
            <w:vAlign w:val="center"/>
            <w:hideMark/>
          </w:tcPr>
          <w:p w14:paraId="47B69B7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4D0ECECE"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87C686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2015-06-19</w:t>
            </w:r>
          </w:p>
        </w:tc>
        <w:tc>
          <w:tcPr>
            <w:tcW w:w="1085" w:type="dxa"/>
            <w:noWrap/>
            <w:vAlign w:val="center"/>
            <w:hideMark/>
          </w:tcPr>
          <w:p w14:paraId="07BF32D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770584BF" w14:textId="77777777" w:rsidTr="00D2442D">
        <w:trPr>
          <w:trHeight w:val="187"/>
        </w:trPr>
        <w:tc>
          <w:tcPr>
            <w:tcW w:w="1075" w:type="dxa"/>
            <w:noWrap/>
            <w:vAlign w:val="center"/>
            <w:hideMark/>
          </w:tcPr>
          <w:p w14:paraId="4C20871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2015-06-18</w:t>
            </w:r>
          </w:p>
        </w:tc>
        <w:tc>
          <w:tcPr>
            <w:tcW w:w="1085" w:type="dxa"/>
            <w:noWrap/>
            <w:vAlign w:val="center"/>
            <w:hideMark/>
          </w:tcPr>
          <w:p w14:paraId="16EC019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687917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9C2888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2015-06-17</w:t>
            </w:r>
          </w:p>
        </w:tc>
        <w:tc>
          <w:tcPr>
            <w:tcW w:w="1085" w:type="dxa"/>
            <w:noWrap/>
            <w:vAlign w:val="center"/>
            <w:hideMark/>
          </w:tcPr>
          <w:p w14:paraId="26FB6CB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E05A504" w14:textId="77777777" w:rsidTr="00D2442D">
        <w:trPr>
          <w:trHeight w:val="187"/>
        </w:trPr>
        <w:tc>
          <w:tcPr>
            <w:tcW w:w="1075" w:type="dxa"/>
            <w:noWrap/>
            <w:vAlign w:val="center"/>
            <w:hideMark/>
          </w:tcPr>
          <w:p w14:paraId="69E5216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2015-06-16</w:t>
            </w:r>
          </w:p>
        </w:tc>
        <w:tc>
          <w:tcPr>
            <w:tcW w:w="1085" w:type="dxa"/>
            <w:noWrap/>
            <w:vAlign w:val="center"/>
            <w:hideMark/>
          </w:tcPr>
          <w:p w14:paraId="16405B9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2BCAD14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9984E0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2015-06-15</w:t>
            </w:r>
          </w:p>
        </w:tc>
        <w:tc>
          <w:tcPr>
            <w:tcW w:w="1085" w:type="dxa"/>
            <w:noWrap/>
            <w:vAlign w:val="center"/>
            <w:hideMark/>
          </w:tcPr>
          <w:p w14:paraId="62F6A95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3BA936E" w14:textId="77777777" w:rsidTr="00D2442D">
        <w:trPr>
          <w:trHeight w:val="187"/>
        </w:trPr>
        <w:tc>
          <w:tcPr>
            <w:tcW w:w="1075" w:type="dxa"/>
            <w:noWrap/>
            <w:vAlign w:val="center"/>
            <w:hideMark/>
          </w:tcPr>
          <w:p w14:paraId="1ECC9CB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2015-06-12</w:t>
            </w:r>
          </w:p>
        </w:tc>
        <w:tc>
          <w:tcPr>
            <w:tcW w:w="1085" w:type="dxa"/>
            <w:noWrap/>
            <w:vAlign w:val="center"/>
            <w:hideMark/>
          </w:tcPr>
          <w:p w14:paraId="2AA4EA3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5E245C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7B6AD1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2015-06-11</w:t>
            </w:r>
          </w:p>
        </w:tc>
        <w:tc>
          <w:tcPr>
            <w:tcW w:w="1085" w:type="dxa"/>
            <w:noWrap/>
            <w:vAlign w:val="center"/>
            <w:hideMark/>
          </w:tcPr>
          <w:p w14:paraId="361A314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60A26883" w14:textId="77777777" w:rsidTr="00D2442D">
        <w:trPr>
          <w:trHeight w:val="187"/>
        </w:trPr>
        <w:tc>
          <w:tcPr>
            <w:tcW w:w="1075" w:type="dxa"/>
            <w:noWrap/>
            <w:vAlign w:val="center"/>
            <w:hideMark/>
          </w:tcPr>
          <w:p w14:paraId="749C490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2015-06-10</w:t>
            </w:r>
          </w:p>
        </w:tc>
        <w:tc>
          <w:tcPr>
            <w:tcW w:w="1085" w:type="dxa"/>
            <w:noWrap/>
            <w:vAlign w:val="center"/>
            <w:hideMark/>
          </w:tcPr>
          <w:p w14:paraId="2AAA419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4A1480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19047B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2015-06-09</w:t>
            </w:r>
          </w:p>
        </w:tc>
        <w:tc>
          <w:tcPr>
            <w:tcW w:w="1085" w:type="dxa"/>
            <w:noWrap/>
            <w:vAlign w:val="center"/>
            <w:hideMark/>
          </w:tcPr>
          <w:p w14:paraId="271B7D4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32F80F82" w14:textId="77777777" w:rsidTr="00D2442D">
        <w:trPr>
          <w:trHeight w:val="187"/>
        </w:trPr>
        <w:tc>
          <w:tcPr>
            <w:tcW w:w="1075" w:type="dxa"/>
            <w:noWrap/>
            <w:vAlign w:val="center"/>
            <w:hideMark/>
          </w:tcPr>
          <w:p w14:paraId="1A54584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2015-06-08</w:t>
            </w:r>
          </w:p>
        </w:tc>
        <w:tc>
          <w:tcPr>
            <w:tcW w:w="1085" w:type="dxa"/>
            <w:noWrap/>
            <w:vAlign w:val="center"/>
            <w:hideMark/>
          </w:tcPr>
          <w:p w14:paraId="30CC918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297272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177C6C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2015-06-05</w:t>
            </w:r>
          </w:p>
        </w:tc>
        <w:tc>
          <w:tcPr>
            <w:tcW w:w="1085" w:type="dxa"/>
            <w:noWrap/>
            <w:vAlign w:val="center"/>
            <w:hideMark/>
          </w:tcPr>
          <w:p w14:paraId="1B12280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13C8789" w14:textId="77777777" w:rsidTr="00D2442D">
        <w:trPr>
          <w:trHeight w:val="187"/>
        </w:trPr>
        <w:tc>
          <w:tcPr>
            <w:tcW w:w="1075" w:type="dxa"/>
            <w:noWrap/>
            <w:vAlign w:val="center"/>
            <w:hideMark/>
          </w:tcPr>
          <w:p w14:paraId="1BC5F85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2015-06-04</w:t>
            </w:r>
          </w:p>
        </w:tc>
        <w:tc>
          <w:tcPr>
            <w:tcW w:w="1085" w:type="dxa"/>
            <w:noWrap/>
            <w:vAlign w:val="center"/>
            <w:hideMark/>
          </w:tcPr>
          <w:p w14:paraId="14D5983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55006CB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A2876A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2015-06-03</w:t>
            </w:r>
          </w:p>
        </w:tc>
        <w:tc>
          <w:tcPr>
            <w:tcW w:w="1085" w:type="dxa"/>
            <w:noWrap/>
            <w:vAlign w:val="center"/>
            <w:hideMark/>
          </w:tcPr>
          <w:p w14:paraId="2D5C9D0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81A16E4" w14:textId="77777777" w:rsidTr="00D2442D">
        <w:trPr>
          <w:trHeight w:val="187"/>
        </w:trPr>
        <w:tc>
          <w:tcPr>
            <w:tcW w:w="1075" w:type="dxa"/>
            <w:noWrap/>
            <w:vAlign w:val="center"/>
            <w:hideMark/>
          </w:tcPr>
          <w:p w14:paraId="0C5735D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2015-06-02</w:t>
            </w:r>
          </w:p>
        </w:tc>
        <w:tc>
          <w:tcPr>
            <w:tcW w:w="1085" w:type="dxa"/>
            <w:noWrap/>
            <w:vAlign w:val="center"/>
            <w:hideMark/>
          </w:tcPr>
          <w:p w14:paraId="08B8798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33F6FB7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BECF82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2015-05-29</w:t>
            </w:r>
          </w:p>
        </w:tc>
        <w:tc>
          <w:tcPr>
            <w:tcW w:w="1085" w:type="dxa"/>
            <w:noWrap/>
            <w:vAlign w:val="center"/>
            <w:hideMark/>
          </w:tcPr>
          <w:p w14:paraId="1CF9BDE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90A6A6A" w14:textId="77777777" w:rsidTr="00D2442D">
        <w:trPr>
          <w:trHeight w:val="187"/>
        </w:trPr>
        <w:tc>
          <w:tcPr>
            <w:tcW w:w="1075" w:type="dxa"/>
            <w:noWrap/>
            <w:vAlign w:val="center"/>
            <w:hideMark/>
          </w:tcPr>
          <w:p w14:paraId="2519048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2015-05-28</w:t>
            </w:r>
          </w:p>
        </w:tc>
        <w:tc>
          <w:tcPr>
            <w:tcW w:w="1085" w:type="dxa"/>
            <w:noWrap/>
            <w:vAlign w:val="center"/>
            <w:hideMark/>
          </w:tcPr>
          <w:p w14:paraId="4BD081A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37FF0E4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FA1255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2015-05-27</w:t>
            </w:r>
          </w:p>
        </w:tc>
        <w:tc>
          <w:tcPr>
            <w:tcW w:w="1085" w:type="dxa"/>
            <w:noWrap/>
            <w:vAlign w:val="center"/>
            <w:hideMark/>
          </w:tcPr>
          <w:p w14:paraId="2421993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337EBEA6" w14:textId="77777777" w:rsidTr="00D2442D">
        <w:trPr>
          <w:trHeight w:val="187"/>
        </w:trPr>
        <w:tc>
          <w:tcPr>
            <w:tcW w:w="1075" w:type="dxa"/>
            <w:noWrap/>
            <w:vAlign w:val="center"/>
            <w:hideMark/>
          </w:tcPr>
          <w:p w14:paraId="4ED3579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2015-05-26</w:t>
            </w:r>
          </w:p>
        </w:tc>
        <w:tc>
          <w:tcPr>
            <w:tcW w:w="1085" w:type="dxa"/>
            <w:noWrap/>
            <w:vAlign w:val="center"/>
            <w:hideMark/>
          </w:tcPr>
          <w:p w14:paraId="1CD5071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29CB41E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064BB5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2015-05-25</w:t>
            </w:r>
          </w:p>
        </w:tc>
        <w:tc>
          <w:tcPr>
            <w:tcW w:w="1085" w:type="dxa"/>
            <w:noWrap/>
            <w:vAlign w:val="center"/>
            <w:hideMark/>
          </w:tcPr>
          <w:p w14:paraId="5374256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3C524952" w14:textId="77777777" w:rsidTr="00D2442D">
        <w:trPr>
          <w:trHeight w:val="187"/>
        </w:trPr>
        <w:tc>
          <w:tcPr>
            <w:tcW w:w="1075" w:type="dxa"/>
            <w:noWrap/>
            <w:vAlign w:val="center"/>
            <w:hideMark/>
          </w:tcPr>
          <w:p w14:paraId="75ACD75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2015-05-22</w:t>
            </w:r>
          </w:p>
        </w:tc>
        <w:tc>
          <w:tcPr>
            <w:tcW w:w="1085" w:type="dxa"/>
            <w:noWrap/>
            <w:vAlign w:val="center"/>
            <w:hideMark/>
          </w:tcPr>
          <w:p w14:paraId="02CE384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06E9292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BD3B1D9"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2015-05-21</w:t>
            </w:r>
          </w:p>
        </w:tc>
        <w:tc>
          <w:tcPr>
            <w:tcW w:w="1085" w:type="dxa"/>
            <w:noWrap/>
            <w:vAlign w:val="center"/>
            <w:hideMark/>
          </w:tcPr>
          <w:p w14:paraId="435AA14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6A97B9D4" w14:textId="77777777" w:rsidTr="00D2442D">
        <w:trPr>
          <w:trHeight w:val="187"/>
        </w:trPr>
        <w:tc>
          <w:tcPr>
            <w:tcW w:w="1075" w:type="dxa"/>
            <w:noWrap/>
            <w:vAlign w:val="center"/>
            <w:hideMark/>
          </w:tcPr>
          <w:p w14:paraId="39DBD41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2015-05-20</w:t>
            </w:r>
          </w:p>
        </w:tc>
        <w:tc>
          <w:tcPr>
            <w:tcW w:w="1085" w:type="dxa"/>
            <w:noWrap/>
            <w:vAlign w:val="center"/>
            <w:hideMark/>
          </w:tcPr>
          <w:p w14:paraId="416569C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7BD7723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9C0DF3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2015-05-19</w:t>
            </w:r>
          </w:p>
        </w:tc>
        <w:tc>
          <w:tcPr>
            <w:tcW w:w="1085" w:type="dxa"/>
            <w:noWrap/>
            <w:vAlign w:val="center"/>
            <w:hideMark/>
          </w:tcPr>
          <w:p w14:paraId="5741369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2706A488" w14:textId="77777777" w:rsidTr="00D2442D">
        <w:trPr>
          <w:trHeight w:val="187"/>
        </w:trPr>
        <w:tc>
          <w:tcPr>
            <w:tcW w:w="1075" w:type="dxa"/>
            <w:noWrap/>
            <w:vAlign w:val="center"/>
            <w:hideMark/>
          </w:tcPr>
          <w:p w14:paraId="134515B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2015-05-18</w:t>
            </w:r>
          </w:p>
        </w:tc>
        <w:tc>
          <w:tcPr>
            <w:tcW w:w="1085" w:type="dxa"/>
            <w:noWrap/>
            <w:vAlign w:val="center"/>
            <w:hideMark/>
          </w:tcPr>
          <w:p w14:paraId="5C5E419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365C3A6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4E2C01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2015-05-15</w:t>
            </w:r>
          </w:p>
        </w:tc>
        <w:tc>
          <w:tcPr>
            <w:tcW w:w="1085" w:type="dxa"/>
            <w:noWrap/>
            <w:vAlign w:val="center"/>
            <w:hideMark/>
          </w:tcPr>
          <w:p w14:paraId="49F0CFA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6EA94B3A" w14:textId="77777777" w:rsidTr="00D2442D">
        <w:trPr>
          <w:trHeight w:val="187"/>
        </w:trPr>
        <w:tc>
          <w:tcPr>
            <w:tcW w:w="1075" w:type="dxa"/>
            <w:noWrap/>
            <w:vAlign w:val="center"/>
            <w:hideMark/>
          </w:tcPr>
          <w:p w14:paraId="0B3A36E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2015-05-14</w:t>
            </w:r>
          </w:p>
        </w:tc>
        <w:tc>
          <w:tcPr>
            <w:tcW w:w="1085" w:type="dxa"/>
            <w:noWrap/>
            <w:vAlign w:val="center"/>
            <w:hideMark/>
          </w:tcPr>
          <w:p w14:paraId="5357E99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428CFD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FB7D63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2015-05-13</w:t>
            </w:r>
          </w:p>
        </w:tc>
        <w:tc>
          <w:tcPr>
            <w:tcW w:w="1085" w:type="dxa"/>
            <w:noWrap/>
            <w:vAlign w:val="center"/>
            <w:hideMark/>
          </w:tcPr>
          <w:p w14:paraId="7AA12C2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01DD6BFC" w14:textId="77777777" w:rsidTr="00D2442D">
        <w:trPr>
          <w:trHeight w:val="187"/>
        </w:trPr>
        <w:tc>
          <w:tcPr>
            <w:tcW w:w="1075" w:type="dxa"/>
            <w:noWrap/>
            <w:vAlign w:val="center"/>
            <w:hideMark/>
          </w:tcPr>
          <w:p w14:paraId="7CB9E03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2015-05-12</w:t>
            </w:r>
          </w:p>
        </w:tc>
        <w:tc>
          <w:tcPr>
            <w:tcW w:w="1085" w:type="dxa"/>
            <w:noWrap/>
            <w:vAlign w:val="center"/>
            <w:hideMark/>
          </w:tcPr>
          <w:p w14:paraId="01DC776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017297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2684538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2015-05-11</w:t>
            </w:r>
          </w:p>
        </w:tc>
        <w:tc>
          <w:tcPr>
            <w:tcW w:w="1085" w:type="dxa"/>
            <w:noWrap/>
            <w:vAlign w:val="center"/>
            <w:hideMark/>
          </w:tcPr>
          <w:p w14:paraId="3D86311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7CB4A81" w14:textId="77777777" w:rsidTr="00D2442D">
        <w:trPr>
          <w:trHeight w:val="187"/>
        </w:trPr>
        <w:tc>
          <w:tcPr>
            <w:tcW w:w="1075" w:type="dxa"/>
            <w:noWrap/>
            <w:vAlign w:val="center"/>
            <w:hideMark/>
          </w:tcPr>
          <w:p w14:paraId="739F4ED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2015-05-08</w:t>
            </w:r>
          </w:p>
        </w:tc>
        <w:tc>
          <w:tcPr>
            <w:tcW w:w="1085" w:type="dxa"/>
            <w:noWrap/>
            <w:vAlign w:val="center"/>
            <w:hideMark/>
          </w:tcPr>
          <w:p w14:paraId="41A165C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214A1FB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CF6195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2015-05-07</w:t>
            </w:r>
          </w:p>
        </w:tc>
        <w:tc>
          <w:tcPr>
            <w:tcW w:w="1085" w:type="dxa"/>
            <w:noWrap/>
            <w:vAlign w:val="center"/>
            <w:hideMark/>
          </w:tcPr>
          <w:p w14:paraId="08362C3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5901FA16" w14:textId="77777777" w:rsidTr="00D2442D">
        <w:trPr>
          <w:trHeight w:val="187"/>
        </w:trPr>
        <w:tc>
          <w:tcPr>
            <w:tcW w:w="1075" w:type="dxa"/>
            <w:noWrap/>
            <w:vAlign w:val="center"/>
            <w:hideMark/>
          </w:tcPr>
          <w:p w14:paraId="33AF164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2015-05-06</w:t>
            </w:r>
          </w:p>
        </w:tc>
        <w:tc>
          <w:tcPr>
            <w:tcW w:w="1085" w:type="dxa"/>
            <w:noWrap/>
            <w:vAlign w:val="center"/>
            <w:hideMark/>
          </w:tcPr>
          <w:p w14:paraId="5EF786F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A47208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BE412F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2015-05-05</w:t>
            </w:r>
          </w:p>
        </w:tc>
        <w:tc>
          <w:tcPr>
            <w:tcW w:w="1085" w:type="dxa"/>
            <w:noWrap/>
            <w:vAlign w:val="center"/>
            <w:hideMark/>
          </w:tcPr>
          <w:p w14:paraId="37B8093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21C96D54" w14:textId="77777777" w:rsidTr="00D2442D">
        <w:trPr>
          <w:trHeight w:val="187"/>
        </w:trPr>
        <w:tc>
          <w:tcPr>
            <w:tcW w:w="1075" w:type="dxa"/>
            <w:noWrap/>
            <w:vAlign w:val="center"/>
            <w:hideMark/>
          </w:tcPr>
          <w:p w14:paraId="05B7E42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2015-05-04</w:t>
            </w:r>
          </w:p>
        </w:tc>
        <w:tc>
          <w:tcPr>
            <w:tcW w:w="1085" w:type="dxa"/>
            <w:noWrap/>
            <w:vAlign w:val="center"/>
            <w:hideMark/>
          </w:tcPr>
          <w:p w14:paraId="7AB8E22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8EF4C3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77403F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2015-04-30</w:t>
            </w:r>
          </w:p>
        </w:tc>
        <w:tc>
          <w:tcPr>
            <w:tcW w:w="1085" w:type="dxa"/>
            <w:noWrap/>
            <w:vAlign w:val="center"/>
            <w:hideMark/>
          </w:tcPr>
          <w:p w14:paraId="48C8C30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4BEA110" w14:textId="77777777" w:rsidTr="00D2442D">
        <w:trPr>
          <w:trHeight w:val="187"/>
        </w:trPr>
        <w:tc>
          <w:tcPr>
            <w:tcW w:w="1075" w:type="dxa"/>
            <w:noWrap/>
            <w:vAlign w:val="center"/>
            <w:hideMark/>
          </w:tcPr>
          <w:p w14:paraId="6F4AF3C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2015-04-29</w:t>
            </w:r>
          </w:p>
        </w:tc>
        <w:tc>
          <w:tcPr>
            <w:tcW w:w="1085" w:type="dxa"/>
            <w:noWrap/>
            <w:vAlign w:val="center"/>
            <w:hideMark/>
          </w:tcPr>
          <w:p w14:paraId="2976FC6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34B81D6A"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035B6E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2015-04-28</w:t>
            </w:r>
          </w:p>
        </w:tc>
        <w:tc>
          <w:tcPr>
            <w:tcW w:w="1085" w:type="dxa"/>
            <w:noWrap/>
            <w:vAlign w:val="center"/>
            <w:hideMark/>
          </w:tcPr>
          <w:p w14:paraId="17B5CE4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4F661FD0" w14:textId="77777777" w:rsidTr="00D2442D">
        <w:trPr>
          <w:trHeight w:val="187"/>
        </w:trPr>
        <w:tc>
          <w:tcPr>
            <w:tcW w:w="1075" w:type="dxa"/>
            <w:noWrap/>
            <w:vAlign w:val="center"/>
            <w:hideMark/>
          </w:tcPr>
          <w:p w14:paraId="164D4340"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2015-04-27</w:t>
            </w:r>
          </w:p>
        </w:tc>
        <w:tc>
          <w:tcPr>
            <w:tcW w:w="1085" w:type="dxa"/>
            <w:noWrap/>
            <w:vAlign w:val="center"/>
            <w:hideMark/>
          </w:tcPr>
          <w:p w14:paraId="2D19BCA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221330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BDF58A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2015-04-24</w:t>
            </w:r>
          </w:p>
        </w:tc>
        <w:tc>
          <w:tcPr>
            <w:tcW w:w="1085" w:type="dxa"/>
            <w:noWrap/>
            <w:vAlign w:val="center"/>
            <w:hideMark/>
          </w:tcPr>
          <w:p w14:paraId="62592D0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FEE570E" w14:textId="77777777" w:rsidTr="00D2442D">
        <w:trPr>
          <w:trHeight w:val="187"/>
        </w:trPr>
        <w:tc>
          <w:tcPr>
            <w:tcW w:w="1075" w:type="dxa"/>
            <w:noWrap/>
            <w:vAlign w:val="center"/>
            <w:hideMark/>
          </w:tcPr>
          <w:p w14:paraId="1EAF199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2015-04-23</w:t>
            </w:r>
          </w:p>
        </w:tc>
        <w:tc>
          <w:tcPr>
            <w:tcW w:w="1085" w:type="dxa"/>
            <w:noWrap/>
            <w:vAlign w:val="center"/>
            <w:hideMark/>
          </w:tcPr>
          <w:p w14:paraId="3E766AD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261BFF55"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58EABD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2015-04-22</w:t>
            </w:r>
          </w:p>
        </w:tc>
        <w:tc>
          <w:tcPr>
            <w:tcW w:w="1085" w:type="dxa"/>
            <w:noWrap/>
            <w:vAlign w:val="center"/>
            <w:hideMark/>
          </w:tcPr>
          <w:p w14:paraId="5D627B2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3E07AD16" w14:textId="77777777" w:rsidTr="00D2442D">
        <w:trPr>
          <w:trHeight w:val="187"/>
        </w:trPr>
        <w:tc>
          <w:tcPr>
            <w:tcW w:w="1075" w:type="dxa"/>
            <w:noWrap/>
            <w:vAlign w:val="center"/>
            <w:hideMark/>
          </w:tcPr>
          <w:p w14:paraId="1B1F2A2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2015-04-21</w:t>
            </w:r>
          </w:p>
        </w:tc>
        <w:tc>
          <w:tcPr>
            <w:tcW w:w="1085" w:type="dxa"/>
            <w:noWrap/>
            <w:vAlign w:val="center"/>
            <w:hideMark/>
          </w:tcPr>
          <w:p w14:paraId="15A0346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07A127D0"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787F20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2015-04-20</w:t>
            </w:r>
          </w:p>
        </w:tc>
        <w:tc>
          <w:tcPr>
            <w:tcW w:w="1085" w:type="dxa"/>
            <w:noWrap/>
            <w:vAlign w:val="center"/>
            <w:hideMark/>
          </w:tcPr>
          <w:p w14:paraId="455C792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62DE9B31" w14:textId="77777777" w:rsidTr="00D2442D">
        <w:trPr>
          <w:trHeight w:val="187"/>
        </w:trPr>
        <w:tc>
          <w:tcPr>
            <w:tcW w:w="1075" w:type="dxa"/>
            <w:noWrap/>
            <w:vAlign w:val="center"/>
            <w:hideMark/>
          </w:tcPr>
          <w:p w14:paraId="4C810B1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2015-04-17</w:t>
            </w:r>
          </w:p>
        </w:tc>
        <w:tc>
          <w:tcPr>
            <w:tcW w:w="1085" w:type="dxa"/>
            <w:noWrap/>
            <w:vAlign w:val="center"/>
            <w:hideMark/>
          </w:tcPr>
          <w:p w14:paraId="0D93317F"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469540F4"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0F4A0A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2015-04-16</w:t>
            </w:r>
          </w:p>
        </w:tc>
        <w:tc>
          <w:tcPr>
            <w:tcW w:w="1085" w:type="dxa"/>
            <w:noWrap/>
            <w:vAlign w:val="center"/>
            <w:hideMark/>
          </w:tcPr>
          <w:p w14:paraId="13C34E0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743915E1" w14:textId="77777777" w:rsidTr="00D2442D">
        <w:trPr>
          <w:trHeight w:val="187"/>
        </w:trPr>
        <w:tc>
          <w:tcPr>
            <w:tcW w:w="1075" w:type="dxa"/>
            <w:noWrap/>
            <w:vAlign w:val="center"/>
            <w:hideMark/>
          </w:tcPr>
          <w:p w14:paraId="66E9A56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2015-04-15</w:t>
            </w:r>
          </w:p>
        </w:tc>
        <w:tc>
          <w:tcPr>
            <w:tcW w:w="1085" w:type="dxa"/>
            <w:noWrap/>
            <w:vAlign w:val="center"/>
            <w:hideMark/>
          </w:tcPr>
          <w:p w14:paraId="2C7A8B2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0.27</w:t>
            </w:r>
          </w:p>
        </w:tc>
      </w:tr>
      <w:tr w:rsidR="00106C7E" w:rsidRPr="00CB0BBF" w14:paraId="1C51573E"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D095A3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2015-04-14</w:t>
            </w:r>
          </w:p>
        </w:tc>
        <w:tc>
          <w:tcPr>
            <w:tcW w:w="1085" w:type="dxa"/>
            <w:noWrap/>
            <w:vAlign w:val="center"/>
            <w:hideMark/>
          </w:tcPr>
          <w:p w14:paraId="7AD6C50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C798D75" w14:textId="77777777" w:rsidTr="00D2442D">
        <w:trPr>
          <w:trHeight w:val="187"/>
        </w:trPr>
        <w:tc>
          <w:tcPr>
            <w:tcW w:w="1075" w:type="dxa"/>
            <w:noWrap/>
            <w:vAlign w:val="center"/>
            <w:hideMark/>
          </w:tcPr>
          <w:p w14:paraId="778C93E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2015-04-13</w:t>
            </w:r>
          </w:p>
        </w:tc>
        <w:tc>
          <w:tcPr>
            <w:tcW w:w="1085" w:type="dxa"/>
            <w:noWrap/>
            <w:vAlign w:val="center"/>
            <w:hideMark/>
          </w:tcPr>
          <w:p w14:paraId="6712EF77"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45074C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3E34AA8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2015-04-10</w:t>
            </w:r>
          </w:p>
        </w:tc>
        <w:tc>
          <w:tcPr>
            <w:tcW w:w="1085" w:type="dxa"/>
            <w:noWrap/>
            <w:vAlign w:val="center"/>
            <w:hideMark/>
          </w:tcPr>
          <w:p w14:paraId="057FD66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6D0B73A1" w14:textId="77777777" w:rsidTr="00D2442D">
        <w:trPr>
          <w:trHeight w:val="187"/>
        </w:trPr>
        <w:tc>
          <w:tcPr>
            <w:tcW w:w="1075" w:type="dxa"/>
            <w:noWrap/>
            <w:vAlign w:val="center"/>
            <w:hideMark/>
          </w:tcPr>
          <w:p w14:paraId="6D9C9D7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2015-04-09</w:t>
            </w:r>
          </w:p>
        </w:tc>
        <w:tc>
          <w:tcPr>
            <w:tcW w:w="1085" w:type="dxa"/>
            <w:noWrap/>
            <w:vAlign w:val="center"/>
            <w:hideMark/>
          </w:tcPr>
          <w:p w14:paraId="2C52517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72134FF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B5FD2E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2015-04-08</w:t>
            </w:r>
          </w:p>
        </w:tc>
        <w:tc>
          <w:tcPr>
            <w:tcW w:w="1085" w:type="dxa"/>
            <w:noWrap/>
            <w:vAlign w:val="center"/>
            <w:hideMark/>
          </w:tcPr>
          <w:p w14:paraId="562C06F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886C977" w14:textId="77777777" w:rsidTr="00D2442D">
        <w:trPr>
          <w:trHeight w:val="187"/>
        </w:trPr>
        <w:tc>
          <w:tcPr>
            <w:tcW w:w="1075" w:type="dxa"/>
            <w:noWrap/>
            <w:vAlign w:val="center"/>
            <w:hideMark/>
          </w:tcPr>
          <w:p w14:paraId="69EEF58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2015-04-07</w:t>
            </w:r>
          </w:p>
        </w:tc>
        <w:tc>
          <w:tcPr>
            <w:tcW w:w="1085" w:type="dxa"/>
            <w:noWrap/>
            <w:vAlign w:val="center"/>
            <w:hideMark/>
          </w:tcPr>
          <w:p w14:paraId="0F4EAE7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E52F57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5EBBEB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2015-04-06</w:t>
            </w:r>
          </w:p>
        </w:tc>
        <w:tc>
          <w:tcPr>
            <w:tcW w:w="1085" w:type="dxa"/>
            <w:noWrap/>
            <w:vAlign w:val="center"/>
            <w:hideMark/>
          </w:tcPr>
          <w:p w14:paraId="000015D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51D4E6A9" w14:textId="77777777" w:rsidTr="00D2442D">
        <w:trPr>
          <w:trHeight w:val="187"/>
        </w:trPr>
        <w:tc>
          <w:tcPr>
            <w:tcW w:w="1075" w:type="dxa"/>
            <w:noWrap/>
            <w:vAlign w:val="center"/>
            <w:hideMark/>
          </w:tcPr>
          <w:p w14:paraId="6FA04CB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2015-04-02</w:t>
            </w:r>
          </w:p>
        </w:tc>
        <w:tc>
          <w:tcPr>
            <w:tcW w:w="1085" w:type="dxa"/>
            <w:noWrap/>
            <w:vAlign w:val="center"/>
            <w:hideMark/>
          </w:tcPr>
          <w:p w14:paraId="73AD139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482D310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FA1CFC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2015-04-01</w:t>
            </w:r>
          </w:p>
        </w:tc>
        <w:tc>
          <w:tcPr>
            <w:tcW w:w="1085" w:type="dxa"/>
            <w:noWrap/>
            <w:vAlign w:val="center"/>
            <w:hideMark/>
          </w:tcPr>
          <w:p w14:paraId="2DAC5B0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77D1F7EA" w14:textId="77777777" w:rsidTr="00D2442D">
        <w:trPr>
          <w:trHeight w:val="187"/>
        </w:trPr>
        <w:tc>
          <w:tcPr>
            <w:tcW w:w="1075" w:type="dxa"/>
            <w:noWrap/>
            <w:vAlign w:val="center"/>
            <w:hideMark/>
          </w:tcPr>
          <w:p w14:paraId="08BE9B5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2015-03-31</w:t>
            </w:r>
          </w:p>
        </w:tc>
        <w:tc>
          <w:tcPr>
            <w:tcW w:w="1085" w:type="dxa"/>
            <w:noWrap/>
            <w:vAlign w:val="center"/>
            <w:hideMark/>
          </w:tcPr>
          <w:p w14:paraId="1359D1CA"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0808F9A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4D20BB6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2015-03-30</w:t>
            </w:r>
          </w:p>
        </w:tc>
        <w:tc>
          <w:tcPr>
            <w:tcW w:w="1085" w:type="dxa"/>
            <w:noWrap/>
            <w:vAlign w:val="center"/>
            <w:hideMark/>
          </w:tcPr>
          <w:p w14:paraId="7BC32254"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6717CB1A" w14:textId="77777777" w:rsidTr="00D2442D">
        <w:trPr>
          <w:trHeight w:val="187"/>
        </w:trPr>
        <w:tc>
          <w:tcPr>
            <w:tcW w:w="1075" w:type="dxa"/>
            <w:noWrap/>
            <w:vAlign w:val="center"/>
            <w:hideMark/>
          </w:tcPr>
          <w:p w14:paraId="5B5DA54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2015-03-27</w:t>
            </w:r>
          </w:p>
        </w:tc>
        <w:tc>
          <w:tcPr>
            <w:tcW w:w="1085" w:type="dxa"/>
            <w:noWrap/>
            <w:vAlign w:val="center"/>
            <w:hideMark/>
          </w:tcPr>
          <w:p w14:paraId="329A5E1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F51E269"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6D79A3C"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2015-03-26</w:t>
            </w:r>
          </w:p>
        </w:tc>
        <w:tc>
          <w:tcPr>
            <w:tcW w:w="1085" w:type="dxa"/>
            <w:noWrap/>
            <w:vAlign w:val="center"/>
            <w:hideMark/>
          </w:tcPr>
          <w:p w14:paraId="6844B7F3"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1F36F6B1" w14:textId="77777777" w:rsidTr="00D2442D">
        <w:trPr>
          <w:trHeight w:val="187"/>
        </w:trPr>
        <w:tc>
          <w:tcPr>
            <w:tcW w:w="1075" w:type="dxa"/>
            <w:noWrap/>
            <w:vAlign w:val="center"/>
            <w:hideMark/>
          </w:tcPr>
          <w:p w14:paraId="736796A8"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2015-03-25</w:t>
            </w:r>
          </w:p>
        </w:tc>
        <w:tc>
          <w:tcPr>
            <w:tcW w:w="1085" w:type="dxa"/>
            <w:noWrap/>
            <w:vAlign w:val="center"/>
            <w:hideMark/>
          </w:tcPr>
          <w:p w14:paraId="680B93E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5BDA9AEC"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1AA2A6F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2015-03-24</w:t>
            </w:r>
          </w:p>
        </w:tc>
        <w:tc>
          <w:tcPr>
            <w:tcW w:w="1085" w:type="dxa"/>
            <w:noWrap/>
            <w:vAlign w:val="center"/>
            <w:hideMark/>
          </w:tcPr>
          <w:p w14:paraId="6CED04B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06B1AA65" w14:textId="77777777" w:rsidTr="00D2442D">
        <w:trPr>
          <w:trHeight w:val="187"/>
        </w:trPr>
        <w:tc>
          <w:tcPr>
            <w:tcW w:w="1075" w:type="dxa"/>
            <w:noWrap/>
            <w:vAlign w:val="center"/>
            <w:hideMark/>
          </w:tcPr>
          <w:p w14:paraId="6C7643A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2015-03-23</w:t>
            </w:r>
          </w:p>
        </w:tc>
        <w:tc>
          <w:tcPr>
            <w:tcW w:w="1085" w:type="dxa"/>
            <w:noWrap/>
            <w:vAlign w:val="center"/>
            <w:hideMark/>
          </w:tcPr>
          <w:p w14:paraId="100E1112"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3CDF9F2"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8E2A9C6"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2015-03-20</w:t>
            </w:r>
          </w:p>
        </w:tc>
        <w:tc>
          <w:tcPr>
            <w:tcW w:w="1085" w:type="dxa"/>
            <w:noWrap/>
            <w:vAlign w:val="center"/>
            <w:hideMark/>
          </w:tcPr>
          <w:p w14:paraId="5A97FCE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2CFBD3D4" w14:textId="77777777" w:rsidTr="00D2442D">
        <w:trPr>
          <w:trHeight w:val="187"/>
        </w:trPr>
        <w:tc>
          <w:tcPr>
            <w:tcW w:w="1075" w:type="dxa"/>
            <w:noWrap/>
            <w:vAlign w:val="center"/>
            <w:hideMark/>
          </w:tcPr>
          <w:p w14:paraId="5FFA6C17"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2015-03-19</w:t>
            </w:r>
          </w:p>
        </w:tc>
        <w:tc>
          <w:tcPr>
            <w:tcW w:w="1085" w:type="dxa"/>
            <w:noWrap/>
            <w:vAlign w:val="center"/>
            <w:hideMark/>
          </w:tcPr>
          <w:p w14:paraId="25118A8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0E2AB1F6"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53FA38B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2015-03-18</w:t>
            </w:r>
          </w:p>
        </w:tc>
        <w:tc>
          <w:tcPr>
            <w:tcW w:w="1085" w:type="dxa"/>
            <w:noWrap/>
            <w:vAlign w:val="center"/>
            <w:hideMark/>
          </w:tcPr>
          <w:p w14:paraId="415FAAD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0.26</w:t>
            </w:r>
          </w:p>
        </w:tc>
      </w:tr>
      <w:tr w:rsidR="00106C7E" w:rsidRPr="00CB0BBF" w14:paraId="7F4DB81F" w14:textId="77777777" w:rsidTr="00D2442D">
        <w:trPr>
          <w:trHeight w:val="187"/>
        </w:trPr>
        <w:tc>
          <w:tcPr>
            <w:tcW w:w="1075" w:type="dxa"/>
            <w:noWrap/>
            <w:vAlign w:val="center"/>
            <w:hideMark/>
          </w:tcPr>
          <w:p w14:paraId="16F9DD65"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2015-03-17</w:t>
            </w:r>
          </w:p>
        </w:tc>
        <w:tc>
          <w:tcPr>
            <w:tcW w:w="1085" w:type="dxa"/>
            <w:noWrap/>
            <w:vAlign w:val="center"/>
            <w:hideMark/>
          </w:tcPr>
          <w:p w14:paraId="0AAF39EC"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10092448"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39D6F9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2015-03-16</w:t>
            </w:r>
          </w:p>
        </w:tc>
        <w:tc>
          <w:tcPr>
            <w:tcW w:w="1085" w:type="dxa"/>
            <w:noWrap/>
            <w:vAlign w:val="center"/>
            <w:hideMark/>
          </w:tcPr>
          <w:p w14:paraId="29CF47F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7789D537" w14:textId="77777777" w:rsidTr="00D2442D">
        <w:trPr>
          <w:trHeight w:val="187"/>
        </w:trPr>
        <w:tc>
          <w:tcPr>
            <w:tcW w:w="1075" w:type="dxa"/>
            <w:noWrap/>
            <w:vAlign w:val="center"/>
            <w:hideMark/>
          </w:tcPr>
          <w:p w14:paraId="49C18532"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2015-03-13</w:t>
            </w:r>
          </w:p>
        </w:tc>
        <w:tc>
          <w:tcPr>
            <w:tcW w:w="1085" w:type="dxa"/>
            <w:noWrap/>
            <w:vAlign w:val="center"/>
            <w:hideMark/>
          </w:tcPr>
          <w:p w14:paraId="201F9AFE"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r w:rsidR="00106C7E" w:rsidRPr="00CB0BBF" w14:paraId="78551D53"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DC5A21A"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2015-03-12</w:t>
            </w:r>
          </w:p>
        </w:tc>
        <w:tc>
          <w:tcPr>
            <w:tcW w:w="1085" w:type="dxa"/>
            <w:noWrap/>
            <w:vAlign w:val="center"/>
            <w:hideMark/>
          </w:tcPr>
          <w:p w14:paraId="21E8BADB"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2750C7A0" w14:textId="77777777" w:rsidTr="00D2442D">
        <w:trPr>
          <w:trHeight w:val="187"/>
        </w:trPr>
        <w:tc>
          <w:tcPr>
            <w:tcW w:w="1075" w:type="dxa"/>
            <w:noWrap/>
            <w:vAlign w:val="center"/>
            <w:hideMark/>
          </w:tcPr>
          <w:p w14:paraId="7452FB1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2015-03-11</w:t>
            </w:r>
          </w:p>
        </w:tc>
        <w:tc>
          <w:tcPr>
            <w:tcW w:w="1085" w:type="dxa"/>
            <w:noWrap/>
            <w:vAlign w:val="center"/>
            <w:hideMark/>
          </w:tcPr>
          <w:p w14:paraId="2E7706E8"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25E3A40B"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1071AB1"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2015-03-10</w:t>
            </w:r>
          </w:p>
        </w:tc>
        <w:tc>
          <w:tcPr>
            <w:tcW w:w="1085" w:type="dxa"/>
            <w:noWrap/>
            <w:vAlign w:val="center"/>
            <w:hideMark/>
          </w:tcPr>
          <w:p w14:paraId="6897E2C6"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0FCE1E02" w14:textId="77777777" w:rsidTr="00D2442D">
        <w:trPr>
          <w:trHeight w:val="187"/>
        </w:trPr>
        <w:tc>
          <w:tcPr>
            <w:tcW w:w="1075" w:type="dxa"/>
            <w:noWrap/>
            <w:vAlign w:val="center"/>
            <w:hideMark/>
          </w:tcPr>
          <w:p w14:paraId="2918F2D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2015-03-09</w:t>
            </w:r>
          </w:p>
        </w:tc>
        <w:tc>
          <w:tcPr>
            <w:tcW w:w="1085" w:type="dxa"/>
            <w:noWrap/>
            <w:vAlign w:val="center"/>
            <w:hideMark/>
          </w:tcPr>
          <w:p w14:paraId="3D2A035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5D57B5D"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7161F58F"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2015-03-06</w:t>
            </w:r>
          </w:p>
        </w:tc>
        <w:tc>
          <w:tcPr>
            <w:tcW w:w="1085" w:type="dxa"/>
            <w:noWrap/>
            <w:vAlign w:val="center"/>
            <w:hideMark/>
          </w:tcPr>
          <w:p w14:paraId="5616700D"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6294272B" w14:textId="77777777" w:rsidTr="00D2442D">
        <w:trPr>
          <w:trHeight w:val="187"/>
        </w:trPr>
        <w:tc>
          <w:tcPr>
            <w:tcW w:w="1075" w:type="dxa"/>
            <w:noWrap/>
            <w:vAlign w:val="center"/>
            <w:hideMark/>
          </w:tcPr>
          <w:p w14:paraId="59EA740D"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2015-03-05</w:t>
            </w:r>
          </w:p>
        </w:tc>
        <w:tc>
          <w:tcPr>
            <w:tcW w:w="1085" w:type="dxa"/>
            <w:noWrap/>
            <w:vAlign w:val="center"/>
            <w:hideMark/>
          </w:tcPr>
          <w:p w14:paraId="12730BB0"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28652FD7"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68AF7A5B"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2015-03-04</w:t>
            </w:r>
          </w:p>
        </w:tc>
        <w:tc>
          <w:tcPr>
            <w:tcW w:w="1085" w:type="dxa"/>
            <w:noWrap/>
            <w:vAlign w:val="center"/>
            <w:hideMark/>
          </w:tcPr>
          <w:p w14:paraId="2EF5D7D1"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0.23</w:t>
            </w:r>
          </w:p>
        </w:tc>
      </w:tr>
      <w:tr w:rsidR="00106C7E" w:rsidRPr="00CB0BBF" w14:paraId="51C4DF62" w14:textId="77777777" w:rsidTr="00D2442D">
        <w:trPr>
          <w:trHeight w:val="187"/>
        </w:trPr>
        <w:tc>
          <w:tcPr>
            <w:tcW w:w="1075" w:type="dxa"/>
            <w:noWrap/>
            <w:vAlign w:val="center"/>
            <w:hideMark/>
          </w:tcPr>
          <w:p w14:paraId="4CE90673"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2015-03-03</w:t>
            </w:r>
          </w:p>
        </w:tc>
        <w:tc>
          <w:tcPr>
            <w:tcW w:w="1085" w:type="dxa"/>
            <w:noWrap/>
            <w:vAlign w:val="center"/>
            <w:hideMark/>
          </w:tcPr>
          <w:p w14:paraId="22A93E39"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0.24</w:t>
            </w:r>
          </w:p>
        </w:tc>
      </w:tr>
      <w:tr w:rsidR="00106C7E" w:rsidRPr="00CB0BBF" w14:paraId="3C3C821F" w14:textId="77777777" w:rsidTr="00D2442D">
        <w:trPr>
          <w:cnfStyle w:val="000000100000" w:firstRow="0" w:lastRow="0" w:firstColumn="0" w:lastColumn="0" w:oddVBand="0" w:evenVBand="0" w:oddHBand="1" w:evenHBand="0" w:firstRowFirstColumn="0" w:firstRowLastColumn="0" w:lastRowFirstColumn="0" w:lastRowLastColumn="0"/>
          <w:trHeight w:val="187"/>
        </w:trPr>
        <w:tc>
          <w:tcPr>
            <w:tcW w:w="1075" w:type="dxa"/>
            <w:noWrap/>
            <w:vAlign w:val="center"/>
            <w:hideMark/>
          </w:tcPr>
          <w:p w14:paraId="08BA81CE" w14:textId="77777777" w:rsidR="00106C7E" w:rsidRPr="00CB0BBF" w:rsidRDefault="00106C7E" w:rsidP="00D2442D">
            <w:pPr>
              <w:rPr>
                <w:rFonts w:ascii="Arial" w:hAnsi="Arial" w:cs="Arial"/>
                <w:color w:val="000000"/>
                <w:sz w:val="16"/>
                <w:szCs w:val="16"/>
              </w:rPr>
            </w:pPr>
            <w:r w:rsidRPr="00CB0BBF">
              <w:rPr>
                <w:rFonts w:ascii="Arial" w:hAnsi="Arial" w:cs="Arial"/>
                <w:color w:val="000000"/>
                <w:sz w:val="16"/>
                <w:szCs w:val="16"/>
              </w:rPr>
              <w:t>2015-03-02</w:t>
            </w:r>
          </w:p>
        </w:tc>
        <w:tc>
          <w:tcPr>
            <w:tcW w:w="1085" w:type="dxa"/>
            <w:noWrap/>
            <w:vAlign w:val="center"/>
            <w:hideMark/>
          </w:tcPr>
          <w:p w14:paraId="76126F15" w14:textId="77777777" w:rsidR="00106C7E" w:rsidRPr="00CB0BBF" w:rsidRDefault="00106C7E" w:rsidP="00D2442D">
            <w:pPr>
              <w:jc w:val="right"/>
              <w:rPr>
                <w:rFonts w:ascii="Arial" w:hAnsi="Arial" w:cs="Arial"/>
                <w:color w:val="000000"/>
                <w:sz w:val="16"/>
                <w:szCs w:val="16"/>
              </w:rPr>
            </w:pPr>
            <w:r w:rsidRPr="00CB0BBF">
              <w:rPr>
                <w:rFonts w:ascii="Arial" w:hAnsi="Arial" w:cs="Arial"/>
                <w:color w:val="000000"/>
                <w:sz w:val="16"/>
                <w:szCs w:val="16"/>
              </w:rPr>
              <w:t>0.25</w:t>
            </w:r>
          </w:p>
        </w:tc>
      </w:tr>
    </w:tbl>
    <w:p w14:paraId="58AB094B" w14:textId="77777777" w:rsidR="00106C7E" w:rsidRPr="00CB0BBF" w:rsidRDefault="00106C7E" w:rsidP="00106C7E">
      <w:pPr>
        <w:pStyle w:val="ExhibitText"/>
        <w:sectPr w:rsidR="00106C7E" w:rsidRPr="00CB0BBF" w:rsidSect="00106C7E">
          <w:footnotePr>
            <w:numRestart w:val="eachPage"/>
          </w:footnotePr>
          <w:endnotePr>
            <w:numFmt w:val="decimal"/>
          </w:endnotePr>
          <w:type w:val="continuous"/>
          <w:pgSz w:w="12240" w:h="15840"/>
          <w:pgMar w:top="1080" w:right="1440" w:bottom="1440" w:left="1440" w:header="1080" w:footer="720" w:gutter="0"/>
          <w:cols w:num="4" w:space="288"/>
          <w:titlePg/>
          <w:docGrid w:linePitch="360"/>
        </w:sectPr>
      </w:pPr>
    </w:p>
    <w:p w14:paraId="32427DCC" w14:textId="77777777" w:rsidR="007A7EEC" w:rsidRDefault="007A7EEC" w:rsidP="006D7C00">
      <w:pPr>
        <w:pStyle w:val="Footnote"/>
      </w:pPr>
      <w:r>
        <w:t>Note: SG$ = SGD = Singapore dollars.</w:t>
      </w:r>
    </w:p>
    <w:p w14:paraId="448AEB12" w14:textId="610259F9" w:rsidR="00106C7E" w:rsidRPr="00CB0BBF" w:rsidRDefault="006D7C00" w:rsidP="006D7C00">
      <w:pPr>
        <w:pStyle w:val="Footnote"/>
        <w:sectPr w:rsidR="00106C7E" w:rsidRPr="00CB0BBF" w:rsidSect="00787935">
          <w:footnotePr>
            <w:numRestart w:val="eachPage"/>
          </w:footnotePr>
          <w:endnotePr>
            <w:numFmt w:val="decimal"/>
          </w:endnotePr>
          <w:type w:val="continuous"/>
          <w:pgSz w:w="12240" w:h="15840"/>
          <w:pgMar w:top="1080" w:right="1440" w:bottom="1440" w:left="1440" w:header="1080" w:footer="720" w:gutter="0"/>
          <w:cols w:space="720"/>
          <w:titlePg/>
          <w:docGrid w:linePitch="360"/>
        </w:sectPr>
      </w:pPr>
      <w:r w:rsidRPr="00CB0BBF">
        <w:t xml:space="preserve">Source: “Daily Prices of HTL International,” </w:t>
      </w:r>
      <w:proofErr w:type="spellStart"/>
      <w:r w:rsidR="00065555">
        <w:t>FactSet</w:t>
      </w:r>
      <w:proofErr w:type="spellEnd"/>
      <w:r w:rsidR="00065555">
        <w:t xml:space="preserve">, </w:t>
      </w:r>
      <w:r w:rsidR="006A72FC" w:rsidRPr="00CB0BBF">
        <w:t>accessed July 21, 2017</w:t>
      </w:r>
      <w:r w:rsidRPr="00CB0BBF">
        <w:t>.</w:t>
      </w:r>
    </w:p>
    <w:p w14:paraId="251F42C7" w14:textId="7F0B03C9" w:rsidR="00314034" w:rsidRPr="00CB0BBF" w:rsidRDefault="00627B0C" w:rsidP="00D331E4">
      <w:pPr>
        <w:pStyle w:val="ExhibitHeading"/>
      </w:pPr>
      <w:r w:rsidRPr="00CB0BBF">
        <w:lastRenderedPageBreak/>
        <w:t xml:space="preserve">EXHIBIT </w:t>
      </w:r>
      <w:r w:rsidR="00E30EB4" w:rsidRPr="00CB0BBF">
        <w:t>4</w:t>
      </w:r>
      <w:r w:rsidRPr="00CB0BBF">
        <w:t>: HTL</w:t>
      </w:r>
      <w:r w:rsidR="00983719" w:rsidRPr="00CB0BBF">
        <w:t xml:space="preserve"> International Holdings </w:t>
      </w:r>
      <w:r w:rsidR="004E373A" w:rsidRPr="00CB0BBF">
        <w:t>Ltd</w:t>
      </w:r>
      <w:r w:rsidR="00983719" w:rsidRPr="00CB0BBF">
        <w:t xml:space="preserve">, </w:t>
      </w:r>
      <w:r w:rsidRPr="00CB0BBF">
        <w:t>INCOME STATEMENT</w:t>
      </w:r>
    </w:p>
    <w:p w14:paraId="32C13DC8" w14:textId="0B526FB2" w:rsidR="00864F29" w:rsidRPr="00CB0BBF" w:rsidRDefault="00864F29" w:rsidP="00A61169">
      <w:pPr>
        <w:pStyle w:val="ExhibitText"/>
      </w:pPr>
    </w:p>
    <w:tbl>
      <w:tblPr>
        <w:tblW w:w="5000" w:type="pct"/>
        <w:tblLayout w:type="fixed"/>
        <w:tblLook w:val="04A0" w:firstRow="1" w:lastRow="0" w:firstColumn="1" w:lastColumn="0" w:noHBand="0" w:noVBand="1"/>
      </w:tblPr>
      <w:tblGrid>
        <w:gridCol w:w="3324"/>
        <w:gridCol w:w="1006"/>
        <w:gridCol w:w="1006"/>
        <w:gridCol w:w="1006"/>
        <w:gridCol w:w="1006"/>
        <w:gridCol w:w="1006"/>
        <w:gridCol w:w="1006"/>
      </w:tblGrid>
      <w:tr w:rsidR="00D1270E" w:rsidRPr="00CB0BBF" w14:paraId="56CC664D" w14:textId="77777777" w:rsidTr="00604F7E">
        <w:trPr>
          <w:trHeight w:val="288"/>
        </w:trPr>
        <w:tc>
          <w:tcPr>
            <w:tcW w:w="3324" w:type="dxa"/>
            <w:tcBorders>
              <w:top w:val="single" w:sz="4" w:space="0" w:color="auto"/>
              <w:left w:val="nil"/>
              <w:bottom w:val="single" w:sz="12" w:space="0" w:color="auto"/>
              <w:right w:val="nil"/>
            </w:tcBorders>
            <w:shd w:val="clear" w:color="auto" w:fill="auto"/>
            <w:noWrap/>
            <w:vAlign w:val="center"/>
            <w:hideMark/>
          </w:tcPr>
          <w:p w14:paraId="05DEF8FA"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(in US$ '000)</w:t>
            </w:r>
          </w:p>
        </w:tc>
        <w:tc>
          <w:tcPr>
            <w:tcW w:w="1006" w:type="dxa"/>
            <w:tcBorders>
              <w:top w:val="single" w:sz="4" w:space="0" w:color="auto"/>
              <w:left w:val="nil"/>
              <w:bottom w:val="single" w:sz="12" w:space="0" w:color="auto"/>
              <w:right w:val="nil"/>
            </w:tcBorders>
            <w:shd w:val="clear" w:color="auto" w:fill="auto"/>
            <w:noWrap/>
            <w:vAlign w:val="center"/>
            <w:hideMark/>
          </w:tcPr>
          <w:p w14:paraId="560236E8"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2010</w:t>
            </w:r>
          </w:p>
        </w:tc>
        <w:tc>
          <w:tcPr>
            <w:tcW w:w="1006" w:type="dxa"/>
            <w:tcBorders>
              <w:top w:val="single" w:sz="4" w:space="0" w:color="auto"/>
              <w:left w:val="nil"/>
              <w:bottom w:val="single" w:sz="12" w:space="0" w:color="auto"/>
              <w:right w:val="nil"/>
            </w:tcBorders>
            <w:shd w:val="clear" w:color="auto" w:fill="auto"/>
            <w:noWrap/>
            <w:vAlign w:val="center"/>
            <w:hideMark/>
          </w:tcPr>
          <w:p w14:paraId="2E0142F1"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2011</w:t>
            </w:r>
          </w:p>
        </w:tc>
        <w:tc>
          <w:tcPr>
            <w:tcW w:w="1006" w:type="dxa"/>
            <w:tcBorders>
              <w:top w:val="single" w:sz="4" w:space="0" w:color="auto"/>
              <w:left w:val="nil"/>
              <w:bottom w:val="single" w:sz="12" w:space="0" w:color="auto"/>
              <w:right w:val="nil"/>
            </w:tcBorders>
            <w:shd w:val="clear" w:color="auto" w:fill="auto"/>
            <w:noWrap/>
            <w:vAlign w:val="center"/>
            <w:hideMark/>
          </w:tcPr>
          <w:p w14:paraId="0171D72B"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2012</w:t>
            </w:r>
          </w:p>
        </w:tc>
        <w:tc>
          <w:tcPr>
            <w:tcW w:w="1006" w:type="dxa"/>
            <w:tcBorders>
              <w:top w:val="single" w:sz="4" w:space="0" w:color="auto"/>
              <w:left w:val="nil"/>
              <w:bottom w:val="single" w:sz="12" w:space="0" w:color="auto"/>
              <w:right w:val="nil"/>
            </w:tcBorders>
            <w:shd w:val="clear" w:color="auto" w:fill="auto"/>
            <w:noWrap/>
            <w:vAlign w:val="center"/>
            <w:hideMark/>
          </w:tcPr>
          <w:p w14:paraId="07584845"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2013</w:t>
            </w:r>
          </w:p>
        </w:tc>
        <w:tc>
          <w:tcPr>
            <w:tcW w:w="1006" w:type="dxa"/>
            <w:tcBorders>
              <w:top w:val="single" w:sz="4" w:space="0" w:color="auto"/>
              <w:left w:val="nil"/>
              <w:bottom w:val="single" w:sz="12" w:space="0" w:color="auto"/>
              <w:right w:val="nil"/>
            </w:tcBorders>
            <w:shd w:val="clear" w:color="auto" w:fill="auto"/>
            <w:noWrap/>
            <w:vAlign w:val="center"/>
            <w:hideMark/>
          </w:tcPr>
          <w:p w14:paraId="60D922A8"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2014</w:t>
            </w:r>
          </w:p>
        </w:tc>
        <w:tc>
          <w:tcPr>
            <w:tcW w:w="1006" w:type="dxa"/>
            <w:tcBorders>
              <w:top w:val="single" w:sz="4" w:space="0" w:color="auto"/>
              <w:left w:val="nil"/>
              <w:bottom w:val="single" w:sz="12" w:space="0" w:color="auto"/>
              <w:right w:val="nil"/>
            </w:tcBorders>
            <w:shd w:val="clear" w:color="auto" w:fill="auto"/>
            <w:noWrap/>
            <w:vAlign w:val="center"/>
            <w:hideMark/>
          </w:tcPr>
          <w:p w14:paraId="05137717" w14:textId="77777777" w:rsidR="00D1270E" w:rsidRPr="00CB0BBF" w:rsidRDefault="00D1270E" w:rsidP="00604F7E">
            <w:pPr>
              <w:jc w:val="center"/>
              <w:rPr>
                <w:rFonts w:ascii="Arial" w:hAnsi="Arial" w:cs="Arial"/>
                <w:b/>
                <w:bCs/>
                <w:sz w:val="18"/>
                <w:szCs w:val="18"/>
              </w:rPr>
            </w:pPr>
            <w:r w:rsidRPr="00CB0BBF">
              <w:rPr>
                <w:rFonts w:ascii="Arial" w:hAnsi="Arial" w:cs="Arial"/>
                <w:b/>
                <w:bCs/>
                <w:sz w:val="18"/>
                <w:szCs w:val="18"/>
              </w:rPr>
              <w:t>2015</w:t>
            </w:r>
          </w:p>
        </w:tc>
      </w:tr>
      <w:tr w:rsidR="00D1270E" w:rsidRPr="00CB0BBF" w14:paraId="75370FD7" w14:textId="77777777" w:rsidTr="00D1270E">
        <w:trPr>
          <w:trHeight w:val="288"/>
        </w:trPr>
        <w:tc>
          <w:tcPr>
            <w:tcW w:w="3324" w:type="dxa"/>
            <w:tcBorders>
              <w:top w:val="single" w:sz="12" w:space="0" w:color="auto"/>
              <w:left w:val="nil"/>
              <w:bottom w:val="nil"/>
              <w:right w:val="nil"/>
            </w:tcBorders>
            <w:shd w:val="clear" w:color="auto" w:fill="auto"/>
            <w:noWrap/>
            <w:vAlign w:val="center"/>
            <w:hideMark/>
          </w:tcPr>
          <w:p w14:paraId="7A7D739B" w14:textId="77777777" w:rsidR="00D1270E" w:rsidRPr="00CB0BBF" w:rsidRDefault="00D1270E" w:rsidP="00D1270E">
            <w:pPr>
              <w:rPr>
                <w:rFonts w:ascii="Arial" w:hAnsi="Arial" w:cs="Arial"/>
                <w:sz w:val="18"/>
                <w:szCs w:val="18"/>
              </w:rPr>
            </w:pPr>
            <w:r w:rsidRPr="00CB0BBF">
              <w:rPr>
                <w:rFonts w:ascii="Arial" w:hAnsi="Arial" w:cs="Arial"/>
                <w:sz w:val="18"/>
                <w:szCs w:val="18"/>
              </w:rPr>
              <w:t>Revenue</w:t>
            </w:r>
          </w:p>
        </w:tc>
        <w:tc>
          <w:tcPr>
            <w:tcW w:w="1006" w:type="dxa"/>
            <w:tcBorders>
              <w:top w:val="single" w:sz="12" w:space="0" w:color="auto"/>
              <w:left w:val="nil"/>
              <w:bottom w:val="nil"/>
              <w:right w:val="nil"/>
            </w:tcBorders>
            <w:shd w:val="clear" w:color="auto" w:fill="auto"/>
            <w:noWrap/>
            <w:vAlign w:val="center"/>
            <w:hideMark/>
          </w:tcPr>
          <w:p w14:paraId="39C9072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453,037 </w:t>
            </w:r>
          </w:p>
        </w:tc>
        <w:tc>
          <w:tcPr>
            <w:tcW w:w="1006" w:type="dxa"/>
            <w:tcBorders>
              <w:top w:val="single" w:sz="12" w:space="0" w:color="auto"/>
              <w:left w:val="nil"/>
              <w:bottom w:val="nil"/>
              <w:right w:val="nil"/>
            </w:tcBorders>
            <w:shd w:val="clear" w:color="auto" w:fill="auto"/>
            <w:noWrap/>
            <w:vAlign w:val="center"/>
            <w:hideMark/>
          </w:tcPr>
          <w:p w14:paraId="702366B6"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529,636 </w:t>
            </w:r>
          </w:p>
        </w:tc>
        <w:tc>
          <w:tcPr>
            <w:tcW w:w="1006" w:type="dxa"/>
            <w:tcBorders>
              <w:top w:val="single" w:sz="12" w:space="0" w:color="auto"/>
              <w:left w:val="nil"/>
              <w:bottom w:val="nil"/>
              <w:right w:val="nil"/>
            </w:tcBorders>
            <w:shd w:val="clear" w:color="auto" w:fill="auto"/>
            <w:noWrap/>
            <w:vAlign w:val="center"/>
            <w:hideMark/>
          </w:tcPr>
          <w:p w14:paraId="19283946"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583,305 </w:t>
            </w:r>
          </w:p>
        </w:tc>
        <w:tc>
          <w:tcPr>
            <w:tcW w:w="1006" w:type="dxa"/>
            <w:tcBorders>
              <w:top w:val="single" w:sz="12" w:space="0" w:color="auto"/>
              <w:left w:val="nil"/>
              <w:bottom w:val="nil"/>
              <w:right w:val="nil"/>
            </w:tcBorders>
            <w:shd w:val="clear" w:color="auto" w:fill="auto"/>
            <w:noWrap/>
            <w:vAlign w:val="center"/>
            <w:hideMark/>
          </w:tcPr>
          <w:p w14:paraId="3729EE4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534,265 </w:t>
            </w:r>
          </w:p>
        </w:tc>
        <w:tc>
          <w:tcPr>
            <w:tcW w:w="1006" w:type="dxa"/>
            <w:tcBorders>
              <w:top w:val="single" w:sz="12" w:space="0" w:color="auto"/>
              <w:left w:val="nil"/>
              <w:bottom w:val="nil"/>
              <w:right w:val="nil"/>
            </w:tcBorders>
            <w:shd w:val="clear" w:color="auto" w:fill="auto"/>
            <w:noWrap/>
            <w:vAlign w:val="center"/>
            <w:hideMark/>
          </w:tcPr>
          <w:p w14:paraId="5EA7B87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500,577 </w:t>
            </w:r>
          </w:p>
        </w:tc>
        <w:tc>
          <w:tcPr>
            <w:tcW w:w="1006" w:type="dxa"/>
            <w:tcBorders>
              <w:top w:val="single" w:sz="12" w:space="0" w:color="auto"/>
              <w:left w:val="nil"/>
              <w:bottom w:val="nil"/>
              <w:right w:val="nil"/>
            </w:tcBorders>
            <w:shd w:val="clear" w:color="auto" w:fill="auto"/>
            <w:noWrap/>
            <w:vAlign w:val="center"/>
            <w:hideMark/>
          </w:tcPr>
          <w:p w14:paraId="635CABC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454,852 </w:t>
            </w:r>
          </w:p>
        </w:tc>
      </w:tr>
      <w:tr w:rsidR="00D1270E" w:rsidRPr="00CB0BBF" w14:paraId="5D8F1992" w14:textId="77777777" w:rsidTr="00D1270E">
        <w:trPr>
          <w:trHeight w:val="288"/>
        </w:trPr>
        <w:tc>
          <w:tcPr>
            <w:tcW w:w="3324" w:type="dxa"/>
            <w:tcBorders>
              <w:top w:val="nil"/>
              <w:left w:val="nil"/>
              <w:bottom w:val="single" w:sz="4" w:space="0" w:color="auto"/>
              <w:right w:val="nil"/>
            </w:tcBorders>
            <w:shd w:val="clear" w:color="auto" w:fill="auto"/>
            <w:noWrap/>
            <w:vAlign w:val="center"/>
            <w:hideMark/>
          </w:tcPr>
          <w:p w14:paraId="5C67926E" w14:textId="77777777" w:rsidR="00D1270E" w:rsidRPr="00CB0BBF" w:rsidRDefault="00D1270E" w:rsidP="00D1270E">
            <w:pPr>
              <w:rPr>
                <w:rFonts w:ascii="Arial" w:hAnsi="Arial" w:cs="Arial"/>
                <w:sz w:val="18"/>
                <w:szCs w:val="18"/>
              </w:rPr>
            </w:pPr>
            <w:r w:rsidRPr="00CB0BBF">
              <w:rPr>
                <w:rFonts w:ascii="Arial" w:hAnsi="Arial" w:cs="Arial"/>
                <w:sz w:val="18"/>
                <w:szCs w:val="18"/>
              </w:rPr>
              <w:t>Cost of sales</w:t>
            </w:r>
          </w:p>
        </w:tc>
        <w:tc>
          <w:tcPr>
            <w:tcW w:w="1006" w:type="dxa"/>
            <w:tcBorders>
              <w:top w:val="nil"/>
              <w:left w:val="nil"/>
              <w:bottom w:val="single" w:sz="4" w:space="0" w:color="auto"/>
              <w:right w:val="nil"/>
            </w:tcBorders>
            <w:shd w:val="clear" w:color="auto" w:fill="auto"/>
            <w:noWrap/>
            <w:vAlign w:val="center"/>
            <w:hideMark/>
          </w:tcPr>
          <w:p w14:paraId="0C697263"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(277,085)</w:t>
            </w:r>
          </w:p>
        </w:tc>
        <w:tc>
          <w:tcPr>
            <w:tcW w:w="1006" w:type="dxa"/>
            <w:tcBorders>
              <w:top w:val="nil"/>
              <w:left w:val="nil"/>
              <w:bottom w:val="single" w:sz="4" w:space="0" w:color="auto"/>
              <w:right w:val="nil"/>
            </w:tcBorders>
            <w:shd w:val="clear" w:color="auto" w:fill="auto"/>
            <w:noWrap/>
            <w:vAlign w:val="center"/>
            <w:hideMark/>
          </w:tcPr>
          <w:p w14:paraId="4455ED1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(341,406)</w:t>
            </w:r>
          </w:p>
        </w:tc>
        <w:tc>
          <w:tcPr>
            <w:tcW w:w="1006" w:type="dxa"/>
            <w:tcBorders>
              <w:top w:val="nil"/>
              <w:left w:val="nil"/>
              <w:bottom w:val="single" w:sz="4" w:space="0" w:color="auto"/>
              <w:right w:val="nil"/>
            </w:tcBorders>
            <w:shd w:val="clear" w:color="auto" w:fill="auto"/>
            <w:noWrap/>
            <w:vAlign w:val="center"/>
            <w:hideMark/>
          </w:tcPr>
          <w:p w14:paraId="2F74B2B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(393,926)</w:t>
            </w:r>
          </w:p>
        </w:tc>
        <w:tc>
          <w:tcPr>
            <w:tcW w:w="1006" w:type="dxa"/>
            <w:tcBorders>
              <w:top w:val="nil"/>
              <w:left w:val="nil"/>
              <w:bottom w:val="single" w:sz="4" w:space="0" w:color="auto"/>
              <w:right w:val="nil"/>
            </w:tcBorders>
            <w:shd w:val="clear" w:color="auto" w:fill="auto"/>
            <w:noWrap/>
            <w:vAlign w:val="center"/>
            <w:hideMark/>
          </w:tcPr>
          <w:p w14:paraId="2AF8F4E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(367,083)</w:t>
            </w:r>
          </w:p>
        </w:tc>
        <w:tc>
          <w:tcPr>
            <w:tcW w:w="1006" w:type="dxa"/>
            <w:tcBorders>
              <w:top w:val="nil"/>
              <w:left w:val="nil"/>
              <w:bottom w:val="single" w:sz="4" w:space="0" w:color="auto"/>
              <w:right w:val="nil"/>
            </w:tcBorders>
            <w:shd w:val="clear" w:color="auto" w:fill="auto"/>
            <w:noWrap/>
            <w:vAlign w:val="center"/>
            <w:hideMark/>
          </w:tcPr>
          <w:p w14:paraId="2BD7A393"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(347,488)</w:t>
            </w:r>
          </w:p>
        </w:tc>
        <w:tc>
          <w:tcPr>
            <w:tcW w:w="1006" w:type="dxa"/>
            <w:tcBorders>
              <w:top w:val="nil"/>
              <w:left w:val="nil"/>
              <w:bottom w:val="single" w:sz="4" w:space="0" w:color="auto"/>
              <w:right w:val="nil"/>
            </w:tcBorders>
            <w:shd w:val="clear" w:color="auto" w:fill="auto"/>
            <w:noWrap/>
            <w:vAlign w:val="center"/>
            <w:hideMark/>
          </w:tcPr>
          <w:p w14:paraId="0AAB029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(327,356)</w:t>
            </w:r>
          </w:p>
        </w:tc>
      </w:tr>
      <w:tr w:rsidR="00D1270E" w:rsidRPr="00CB0BBF" w14:paraId="0616258F" w14:textId="77777777" w:rsidTr="00D1270E">
        <w:trPr>
          <w:trHeight w:val="288"/>
        </w:trPr>
        <w:tc>
          <w:tcPr>
            <w:tcW w:w="3324" w:type="dxa"/>
            <w:tcBorders>
              <w:top w:val="nil"/>
              <w:left w:val="nil"/>
              <w:bottom w:val="nil"/>
              <w:right w:val="nil"/>
            </w:tcBorders>
            <w:shd w:val="clear" w:color="auto" w:fill="auto"/>
            <w:noWrap/>
            <w:vAlign w:val="center"/>
            <w:hideMark/>
          </w:tcPr>
          <w:p w14:paraId="55D4D127" w14:textId="00D067DF" w:rsidR="00D1270E" w:rsidRPr="00CB0BBF" w:rsidRDefault="00D1270E" w:rsidP="00D1270E">
            <w:pPr>
              <w:rPr>
                <w:rFonts w:ascii="Arial" w:hAnsi="Arial" w:cs="Arial"/>
                <w:sz w:val="18"/>
                <w:szCs w:val="18"/>
              </w:rPr>
            </w:pPr>
            <w:r w:rsidRPr="00CB0BBF">
              <w:rPr>
                <w:rFonts w:ascii="Arial" w:hAnsi="Arial" w:cs="Arial"/>
                <w:sz w:val="18"/>
                <w:szCs w:val="18"/>
              </w:rPr>
              <w:t xml:space="preserve">Gross </w:t>
            </w:r>
            <w:r w:rsidR="004C7A59">
              <w:rPr>
                <w:rFonts w:ascii="Arial" w:hAnsi="Arial" w:cs="Arial"/>
                <w:sz w:val="18"/>
                <w:szCs w:val="18"/>
              </w:rPr>
              <w:t>profit</w:t>
            </w:r>
          </w:p>
        </w:tc>
        <w:tc>
          <w:tcPr>
            <w:tcW w:w="1006" w:type="dxa"/>
            <w:tcBorders>
              <w:top w:val="nil"/>
              <w:left w:val="nil"/>
              <w:bottom w:val="nil"/>
              <w:right w:val="nil"/>
            </w:tcBorders>
            <w:shd w:val="clear" w:color="auto" w:fill="auto"/>
            <w:noWrap/>
            <w:vAlign w:val="center"/>
            <w:hideMark/>
          </w:tcPr>
          <w:p w14:paraId="60689A36"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175,952 </w:t>
            </w:r>
          </w:p>
        </w:tc>
        <w:tc>
          <w:tcPr>
            <w:tcW w:w="1006" w:type="dxa"/>
            <w:tcBorders>
              <w:top w:val="nil"/>
              <w:left w:val="nil"/>
              <w:bottom w:val="nil"/>
              <w:right w:val="nil"/>
            </w:tcBorders>
            <w:shd w:val="clear" w:color="auto" w:fill="auto"/>
            <w:noWrap/>
            <w:vAlign w:val="center"/>
            <w:hideMark/>
          </w:tcPr>
          <w:p w14:paraId="27F0E9A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188,230 </w:t>
            </w:r>
          </w:p>
        </w:tc>
        <w:tc>
          <w:tcPr>
            <w:tcW w:w="1006" w:type="dxa"/>
            <w:tcBorders>
              <w:top w:val="nil"/>
              <w:left w:val="nil"/>
              <w:bottom w:val="nil"/>
              <w:right w:val="nil"/>
            </w:tcBorders>
            <w:shd w:val="clear" w:color="auto" w:fill="auto"/>
            <w:noWrap/>
            <w:vAlign w:val="center"/>
            <w:hideMark/>
          </w:tcPr>
          <w:p w14:paraId="6041667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189,379 </w:t>
            </w:r>
          </w:p>
        </w:tc>
        <w:tc>
          <w:tcPr>
            <w:tcW w:w="1006" w:type="dxa"/>
            <w:tcBorders>
              <w:top w:val="nil"/>
              <w:left w:val="nil"/>
              <w:bottom w:val="nil"/>
              <w:right w:val="nil"/>
            </w:tcBorders>
            <w:shd w:val="clear" w:color="auto" w:fill="auto"/>
            <w:noWrap/>
            <w:vAlign w:val="center"/>
            <w:hideMark/>
          </w:tcPr>
          <w:p w14:paraId="4803D9A9"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167,182 </w:t>
            </w:r>
          </w:p>
        </w:tc>
        <w:tc>
          <w:tcPr>
            <w:tcW w:w="1006" w:type="dxa"/>
            <w:tcBorders>
              <w:top w:val="nil"/>
              <w:left w:val="nil"/>
              <w:bottom w:val="nil"/>
              <w:right w:val="nil"/>
            </w:tcBorders>
            <w:shd w:val="clear" w:color="auto" w:fill="auto"/>
            <w:noWrap/>
            <w:vAlign w:val="center"/>
            <w:hideMark/>
          </w:tcPr>
          <w:p w14:paraId="56C215B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153,089 </w:t>
            </w:r>
          </w:p>
        </w:tc>
        <w:tc>
          <w:tcPr>
            <w:tcW w:w="1006" w:type="dxa"/>
            <w:tcBorders>
              <w:top w:val="nil"/>
              <w:left w:val="nil"/>
              <w:bottom w:val="nil"/>
              <w:right w:val="nil"/>
            </w:tcBorders>
            <w:shd w:val="clear" w:color="auto" w:fill="auto"/>
            <w:noWrap/>
            <w:vAlign w:val="center"/>
            <w:hideMark/>
          </w:tcPr>
          <w:p w14:paraId="6EC7E7D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127,496 </w:t>
            </w:r>
          </w:p>
        </w:tc>
      </w:tr>
      <w:tr w:rsidR="00D1270E" w:rsidRPr="00CB0BBF" w14:paraId="6D2B3BF7" w14:textId="77777777" w:rsidTr="00D1270E">
        <w:trPr>
          <w:trHeight w:val="288"/>
        </w:trPr>
        <w:tc>
          <w:tcPr>
            <w:tcW w:w="3324" w:type="dxa"/>
            <w:tcBorders>
              <w:top w:val="nil"/>
              <w:left w:val="nil"/>
              <w:bottom w:val="nil"/>
              <w:right w:val="nil"/>
            </w:tcBorders>
            <w:shd w:val="clear" w:color="auto" w:fill="auto"/>
            <w:noWrap/>
            <w:vAlign w:val="center"/>
            <w:hideMark/>
          </w:tcPr>
          <w:p w14:paraId="1AAB9B92" w14:textId="77777777" w:rsidR="00D1270E" w:rsidRPr="00CB0BBF" w:rsidRDefault="00D1270E" w:rsidP="00D1270E">
            <w:pPr>
              <w:rPr>
                <w:rFonts w:ascii="Arial" w:hAnsi="Arial" w:cs="Arial"/>
                <w:sz w:val="18"/>
                <w:szCs w:val="18"/>
              </w:rPr>
            </w:pPr>
            <w:r w:rsidRPr="00CB0BBF">
              <w:rPr>
                <w:rFonts w:ascii="Arial" w:hAnsi="Arial" w:cs="Arial"/>
                <w:sz w:val="18"/>
                <w:szCs w:val="18"/>
              </w:rPr>
              <w:t>Other operating income</w:t>
            </w:r>
          </w:p>
        </w:tc>
        <w:tc>
          <w:tcPr>
            <w:tcW w:w="1006" w:type="dxa"/>
            <w:tcBorders>
              <w:top w:val="nil"/>
              <w:left w:val="nil"/>
              <w:bottom w:val="nil"/>
              <w:right w:val="nil"/>
            </w:tcBorders>
            <w:shd w:val="clear" w:color="auto" w:fill="auto"/>
            <w:noWrap/>
            <w:vAlign w:val="center"/>
            <w:hideMark/>
          </w:tcPr>
          <w:p w14:paraId="447BE17E"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4,521 </w:t>
            </w:r>
          </w:p>
        </w:tc>
        <w:tc>
          <w:tcPr>
            <w:tcW w:w="1006" w:type="dxa"/>
            <w:tcBorders>
              <w:top w:val="nil"/>
              <w:left w:val="nil"/>
              <w:bottom w:val="nil"/>
              <w:right w:val="nil"/>
            </w:tcBorders>
            <w:shd w:val="clear" w:color="auto" w:fill="auto"/>
            <w:noWrap/>
            <w:vAlign w:val="center"/>
            <w:hideMark/>
          </w:tcPr>
          <w:p w14:paraId="5F86741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6,035 </w:t>
            </w:r>
          </w:p>
        </w:tc>
        <w:tc>
          <w:tcPr>
            <w:tcW w:w="1006" w:type="dxa"/>
            <w:tcBorders>
              <w:top w:val="nil"/>
              <w:left w:val="nil"/>
              <w:bottom w:val="nil"/>
              <w:right w:val="nil"/>
            </w:tcBorders>
            <w:shd w:val="clear" w:color="auto" w:fill="auto"/>
            <w:noWrap/>
            <w:vAlign w:val="center"/>
            <w:hideMark/>
          </w:tcPr>
          <w:p w14:paraId="4421787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9,299 </w:t>
            </w:r>
          </w:p>
        </w:tc>
        <w:tc>
          <w:tcPr>
            <w:tcW w:w="1006" w:type="dxa"/>
            <w:tcBorders>
              <w:top w:val="nil"/>
              <w:left w:val="nil"/>
              <w:bottom w:val="nil"/>
              <w:right w:val="nil"/>
            </w:tcBorders>
            <w:shd w:val="clear" w:color="auto" w:fill="auto"/>
            <w:noWrap/>
            <w:vAlign w:val="center"/>
            <w:hideMark/>
          </w:tcPr>
          <w:p w14:paraId="531757B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10,821 </w:t>
            </w:r>
          </w:p>
        </w:tc>
        <w:tc>
          <w:tcPr>
            <w:tcW w:w="1006" w:type="dxa"/>
            <w:tcBorders>
              <w:top w:val="nil"/>
              <w:left w:val="nil"/>
              <w:bottom w:val="nil"/>
              <w:right w:val="nil"/>
            </w:tcBorders>
            <w:shd w:val="clear" w:color="auto" w:fill="auto"/>
            <w:noWrap/>
            <w:vAlign w:val="center"/>
            <w:hideMark/>
          </w:tcPr>
          <w:p w14:paraId="418C7280"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8,677 </w:t>
            </w:r>
          </w:p>
        </w:tc>
        <w:tc>
          <w:tcPr>
            <w:tcW w:w="1006" w:type="dxa"/>
            <w:tcBorders>
              <w:top w:val="nil"/>
              <w:left w:val="nil"/>
              <w:bottom w:val="nil"/>
              <w:right w:val="nil"/>
            </w:tcBorders>
            <w:shd w:val="clear" w:color="auto" w:fill="auto"/>
            <w:noWrap/>
            <w:vAlign w:val="center"/>
            <w:hideMark/>
          </w:tcPr>
          <w:p w14:paraId="441177B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4,007 </w:t>
            </w:r>
          </w:p>
        </w:tc>
      </w:tr>
      <w:tr w:rsidR="00D1270E" w:rsidRPr="00CB0BBF" w14:paraId="616A138A" w14:textId="77777777" w:rsidTr="00D1270E">
        <w:trPr>
          <w:trHeight w:val="288"/>
        </w:trPr>
        <w:tc>
          <w:tcPr>
            <w:tcW w:w="3324" w:type="dxa"/>
            <w:tcBorders>
              <w:top w:val="nil"/>
              <w:left w:val="nil"/>
              <w:bottom w:val="nil"/>
              <w:right w:val="nil"/>
            </w:tcBorders>
            <w:shd w:val="clear" w:color="auto" w:fill="auto"/>
            <w:noWrap/>
            <w:vAlign w:val="center"/>
            <w:hideMark/>
          </w:tcPr>
          <w:p w14:paraId="2EA85650" w14:textId="77777777" w:rsidR="00D1270E" w:rsidRPr="00CB0BBF" w:rsidRDefault="00D1270E" w:rsidP="00D1270E">
            <w:pPr>
              <w:rPr>
                <w:rFonts w:ascii="Arial" w:hAnsi="Arial" w:cs="Arial"/>
                <w:sz w:val="18"/>
                <w:szCs w:val="18"/>
              </w:rPr>
            </w:pPr>
            <w:r w:rsidRPr="00CB0BBF">
              <w:rPr>
                <w:rFonts w:ascii="Arial" w:hAnsi="Arial" w:cs="Arial"/>
                <w:sz w:val="18"/>
                <w:szCs w:val="18"/>
              </w:rPr>
              <w:t>Selling, marketing, and distribution expenses</w:t>
            </w:r>
          </w:p>
        </w:tc>
        <w:tc>
          <w:tcPr>
            <w:tcW w:w="1006" w:type="dxa"/>
            <w:tcBorders>
              <w:top w:val="nil"/>
              <w:left w:val="nil"/>
              <w:bottom w:val="nil"/>
              <w:right w:val="nil"/>
            </w:tcBorders>
            <w:shd w:val="clear" w:color="auto" w:fill="auto"/>
            <w:noWrap/>
            <w:vAlign w:val="center"/>
            <w:hideMark/>
          </w:tcPr>
          <w:p w14:paraId="0B03FDF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(120,886)</w:t>
            </w:r>
          </w:p>
        </w:tc>
        <w:tc>
          <w:tcPr>
            <w:tcW w:w="1006" w:type="dxa"/>
            <w:tcBorders>
              <w:top w:val="nil"/>
              <w:left w:val="nil"/>
              <w:bottom w:val="nil"/>
              <w:right w:val="nil"/>
            </w:tcBorders>
            <w:shd w:val="clear" w:color="auto" w:fill="auto"/>
            <w:noWrap/>
            <w:vAlign w:val="center"/>
            <w:hideMark/>
          </w:tcPr>
          <w:p w14:paraId="33331B2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(137,821)</w:t>
            </w:r>
          </w:p>
        </w:tc>
        <w:tc>
          <w:tcPr>
            <w:tcW w:w="1006" w:type="dxa"/>
            <w:tcBorders>
              <w:top w:val="nil"/>
              <w:left w:val="nil"/>
              <w:bottom w:val="nil"/>
              <w:right w:val="nil"/>
            </w:tcBorders>
            <w:shd w:val="clear" w:color="auto" w:fill="auto"/>
            <w:noWrap/>
            <w:vAlign w:val="center"/>
            <w:hideMark/>
          </w:tcPr>
          <w:p w14:paraId="4AA5EEB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(145,087)</w:t>
            </w:r>
          </w:p>
        </w:tc>
        <w:tc>
          <w:tcPr>
            <w:tcW w:w="1006" w:type="dxa"/>
            <w:tcBorders>
              <w:top w:val="nil"/>
              <w:left w:val="nil"/>
              <w:bottom w:val="nil"/>
              <w:right w:val="nil"/>
            </w:tcBorders>
            <w:shd w:val="clear" w:color="auto" w:fill="auto"/>
            <w:noWrap/>
            <w:vAlign w:val="center"/>
            <w:hideMark/>
          </w:tcPr>
          <w:p w14:paraId="5AC33E10"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(131,482)</w:t>
            </w:r>
          </w:p>
        </w:tc>
        <w:tc>
          <w:tcPr>
            <w:tcW w:w="1006" w:type="dxa"/>
            <w:tcBorders>
              <w:top w:val="nil"/>
              <w:left w:val="nil"/>
              <w:bottom w:val="nil"/>
              <w:right w:val="nil"/>
            </w:tcBorders>
            <w:shd w:val="clear" w:color="auto" w:fill="auto"/>
            <w:noWrap/>
            <w:vAlign w:val="center"/>
            <w:hideMark/>
          </w:tcPr>
          <w:p w14:paraId="0F30E16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(124,406)</w:t>
            </w:r>
          </w:p>
        </w:tc>
        <w:tc>
          <w:tcPr>
            <w:tcW w:w="1006" w:type="dxa"/>
            <w:tcBorders>
              <w:top w:val="nil"/>
              <w:left w:val="nil"/>
              <w:bottom w:val="nil"/>
              <w:right w:val="nil"/>
            </w:tcBorders>
            <w:shd w:val="clear" w:color="auto" w:fill="auto"/>
            <w:noWrap/>
            <w:vAlign w:val="center"/>
            <w:hideMark/>
          </w:tcPr>
          <w:p w14:paraId="6142F97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(102,383)</w:t>
            </w:r>
          </w:p>
        </w:tc>
      </w:tr>
      <w:tr w:rsidR="00D1270E" w:rsidRPr="00CB0BBF" w14:paraId="242D5963" w14:textId="77777777" w:rsidTr="00D1270E">
        <w:trPr>
          <w:trHeight w:val="288"/>
        </w:trPr>
        <w:tc>
          <w:tcPr>
            <w:tcW w:w="3324" w:type="dxa"/>
            <w:tcBorders>
              <w:top w:val="nil"/>
              <w:left w:val="nil"/>
              <w:bottom w:val="nil"/>
              <w:right w:val="nil"/>
            </w:tcBorders>
            <w:shd w:val="clear" w:color="auto" w:fill="auto"/>
            <w:noWrap/>
            <w:vAlign w:val="center"/>
            <w:hideMark/>
          </w:tcPr>
          <w:p w14:paraId="3D7C7AE3" w14:textId="77777777" w:rsidR="00D1270E" w:rsidRPr="00CB0BBF" w:rsidRDefault="00D1270E" w:rsidP="00D1270E">
            <w:pPr>
              <w:rPr>
                <w:rFonts w:ascii="Arial" w:hAnsi="Arial" w:cs="Arial"/>
                <w:sz w:val="18"/>
                <w:szCs w:val="18"/>
              </w:rPr>
            </w:pPr>
            <w:r w:rsidRPr="00CB0BBF">
              <w:rPr>
                <w:rFonts w:ascii="Arial" w:hAnsi="Arial" w:cs="Arial"/>
                <w:sz w:val="18"/>
                <w:szCs w:val="18"/>
              </w:rPr>
              <w:t>Administrative expenses</w:t>
            </w:r>
          </w:p>
        </w:tc>
        <w:tc>
          <w:tcPr>
            <w:tcW w:w="1006" w:type="dxa"/>
            <w:tcBorders>
              <w:top w:val="nil"/>
              <w:left w:val="nil"/>
              <w:bottom w:val="nil"/>
              <w:right w:val="nil"/>
            </w:tcBorders>
            <w:shd w:val="clear" w:color="auto" w:fill="auto"/>
            <w:noWrap/>
            <w:vAlign w:val="center"/>
            <w:hideMark/>
          </w:tcPr>
          <w:p w14:paraId="6B832390"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(28,992)</w:t>
            </w:r>
          </w:p>
        </w:tc>
        <w:tc>
          <w:tcPr>
            <w:tcW w:w="1006" w:type="dxa"/>
            <w:tcBorders>
              <w:top w:val="nil"/>
              <w:left w:val="nil"/>
              <w:bottom w:val="nil"/>
              <w:right w:val="nil"/>
            </w:tcBorders>
            <w:shd w:val="clear" w:color="auto" w:fill="auto"/>
            <w:noWrap/>
            <w:vAlign w:val="center"/>
            <w:hideMark/>
          </w:tcPr>
          <w:p w14:paraId="20F847F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(33,691)</w:t>
            </w:r>
          </w:p>
        </w:tc>
        <w:tc>
          <w:tcPr>
            <w:tcW w:w="1006" w:type="dxa"/>
            <w:tcBorders>
              <w:top w:val="nil"/>
              <w:left w:val="nil"/>
              <w:bottom w:val="nil"/>
              <w:right w:val="nil"/>
            </w:tcBorders>
            <w:shd w:val="clear" w:color="auto" w:fill="auto"/>
            <w:noWrap/>
            <w:vAlign w:val="center"/>
            <w:hideMark/>
          </w:tcPr>
          <w:p w14:paraId="6FEEBEB3"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(35,969)</w:t>
            </w:r>
          </w:p>
        </w:tc>
        <w:tc>
          <w:tcPr>
            <w:tcW w:w="1006" w:type="dxa"/>
            <w:tcBorders>
              <w:top w:val="nil"/>
              <w:left w:val="nil"/>
              <w:bottom w:val="nil"/>
              <w:right w:val="nil"/>
            </w:tcBorders>
            <w:shd w:val="clear" w:color="auto" w:fill="auto"/>
            <w:noWrap/>
            <w:vAlign w:val="center"/>
            <w:hideMark/>
          </w:tcPr>
          <w:p w14:paraId="3516DAA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(34,246)</w:t>
            </w:r>
          </w:p>
        </w:tc>
        <w:tc>
          <w:tcPr>
            <w:tcW w:w="1006" w:type="dxa"/>
            <w:tcBorders>
              <w:top w:val="nil"/>
              <w:left w:val="nil"/>
              <w:bottom w:val="nil"/>
              <w:right w:val="nil"/>
            </w:tcBorders>
            <w:shd w:val="clear" w:color="auto" w:fill="auto"/>
            <w:noWrap/>
            <w:vAlign w:val="center"/>
            <w:hideMark/>
          </w:tcPr>
          <w:p w14:paraId="48CF1BC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(34,261)</w:t>
            </w:r>
          </w:p>
        </w:tc>
        <w:tc>
          <w:tcPr>
            <w:tcW w:w="1006" w:type="dxa"/>
            <w:tcBorders>
              <w:top w:val="nil"/>
              <w:left w:val="nil"/>
              <w:bottom w:val="nil"/>
              <w:right w:val="nil"/>
            </w:tcBorders>
            <w:shd w:val="clear" w:color="auto" w:fill="auto"/>
            <w:noWrap/>
            <w:vAlign w:val="center"/>
            <w:hideMark/>
          </w:tcPr>
          <w:p w14:paraId="4C6A46D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(30,765)</w:t>
            </w:r>
          </w:p>
        </w:tc>
      </w:tr>
      <w:tr w:rsidR="00D1270E" w:rsidRPr="00CB0BBF" w14:paraId="7F31484D" w14:textId="77777777" w:rsidTr="00D1270E">
        <w:trPr>
          <w:trHeight w:val="288"/>
        </w:trPr>
        <w:tc>
          <w:tcPr>
            <w:tcW w:w="3324" w:type="dxa"/>
            <w:tcBorders>
              <w:top w:val="nil"/>
              <w:left w:val="nil"/>
              <w:bottom w:val="single" w:sz="4" w:space="0" w:color="auto"/>
              <w:right w:val="nil"/>
            </w:tcBorders>
            <w:shd w:val="clear" w:color="auto" w:fill="auto"/>
            <w:noWrap/>
            <w:vAlign w:val="center"/>
            <w:hideMark/>
          </w:tcPr>
          <w:p w14:paraId="7ACB0147" w14:textId="77777777" w:rsidR="00D1270E" w:rsidRPr="00CB0BBF" w:rsidRDefault="00D1270E" w:rsidP="00D1270E">
            <w:pPr>
              <w:rPr>
                <w:rFonts w:ascii="Arial" w:hAnsi="Arial" w:cs="Arial"/>
                <w:sz w:val="18"/>
                <w:szCs w:val="18"/>
              </w:rPr>
            </w:pPr>
            <w:r w:rsidRPr="00CB0BBF">
              <w:rPr>
                <w:rFonts w:ascii="Arial" w:hAnsi="Arial" w:cs="Arial"/>
                <w:sz w:val="18"/>
                <w:szCs w:val="18"/>
              </w:rPr>
              <w:t>Other operating expenses</w:t>
            </w:r>
          </w:p>
        </w:tc>
        <w:tc>
          <w:tcPr>
            <w:tcW w:w="1006" w:type="dxa"/>
            <w:tcBorders>
              <w:top w:val="nil"/>
              <w:left w:val="nil"/>
              <w:bottom w:val="single" w:sz="4" w:space="0" w:color="auto"/>
              <w:right w:val="nil"/>
            </w:tcBorders>
            <w:shd w:val="clear" w:color="auto" w:fill="auto"/>
            <w:noWrap/>
            <w:vAlign w:val="center"/>
            <w:hideMark/>
          </w:tcPr>
          <w:p w14:paraId="58FD0A96"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(534)</w:t>
            </w:r>
          </w:p>
        </w:tc>
        <w:tc>
          <w:tcPr>
            <w:tcW w:w="1006" w:type="dxa"/>
            <w:tcBorders>
              <w:top w:val="nil"/>
              <w:left w:val="nil"/>
              <w:bottom w:val="single" w:sz="4" w:space="0" w:color="auto"/>
              <w:right w:val="nil"/>
            </w:tcBorders>
            <w:shd w:val="clear" w:color="auto" w:fill="auto"/>
            <w:noWrap/>
            <w:vAlign w:val="center"/>
            <w:hideMark/>
          </w:tcPr>
          <w:p w14:paraId="7E8BF7D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(3,068)</w:t>
            </w:r>
          </w:p>
        </w:tc>
        <w:tc>
          <w:tcPr>
            <w:tcW w:w="1006" w:type="dxa"/>
            <w:tcBorders>
              <w:top w:val="nil"/>
              <w:left w:val="nil"/>
              <w:bottom w:val="single" w:sz="4" w:space="0" w:color="auto"/>
              <w:right w:val="nil"/>
            </w:tcBorders>
            <w:shd w:val="clear" w:color="auto" w:fill="auto"/>
            <w:noWrap/>
            <w:vAlign w:val="center"/>
            <w:hideMark/>
          </w:tcPr>
          <w:p w14:paraId="5AAF69F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(692)</w:t>
            </w:r>
          </w:p>
        </w:tc>
        <w:tc>
          <w:tcPr>
            <w:tcW w:w="1006" w:type="dxa"/>
            <w:tcBorders>
              <w:top w:val="nil"/>
              <w:left w:val="nil"/>
              <w:bottom w:val="single" w:sz="4" w:space="0" w:color="auto"/>
              <w:right w:val="nil"/>
            </w:tcBorders>
            <w:shd w:val="clear" w:color="auto" w:fill="auto"/>
            <w:noWrap/>
            <w:vAlign w:val="center"/>
            <w:hideMark/>
          </w:tcPr>
          <w:p w14:paraId="1680FC9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(1,798)</w:t>
            </w:r>
          </w:p>
        </w:tc>
        <w:tc>
          <w:tcPr>
            <w:tcW w:w="1006" w:type="dxa"/>
            <w:tcBorders>
              <w:top w:val="nil"/>
              <w:left w:val="nil"/>
              <w:bottom w:val="single" w:sz="4" w:space="0" w:color="auto"/>
              <w:right w:val="nil"/>
            </w:tcBorders>
            <w:shd w:val="clear" w:color="auto" w:fill="auto"/>
            <w:noWrap/>
            <w:vAlign w:val="center"/>
            <w:hideMark/>
          </w:tcPr>
          <w:p w14:paraId="6D66770E"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(3,760)</w:t>
            </w:r>
          </w:p>
        </w:tc>
        <w:tc>
          <w:tcPr>
            <w:tcW w:w="1006" w:type="dxa"/>
            <w:tcBorders>
              <w:top w:val="nil"/>
              <w:left w:val="nil"/>
              <w:bottom w:val="single" w:sz="4" w:space="0" w:color="auto"/>
              <w:right w:val="nil"/>
            </w:tcBorders>
            <w:shd w:val="clear" w:color="auto" w:fill="auto"/>
            <w:noWrap/>
            <w:vAlign w:val="center"/>
            <w:hideMark/>
          </w:tcPr>
          <w:p w14:paraId="0EF2444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(1,446)</w:t>
            </w:r>
          </w:p>
        </w:tc>
      </w:tr>
      <w:tr w:rsidR="00D1270E" w:rsidRPr="00CB0BBF" w14:paraId="4F17B512" w14:textId="77777777" w:rsidTr="00D1270E">
        <w:trPr>
          <w:trHeight w:val="288"/>
        </w:trPr>
        <w:tc>
          <w:tcPr>
            <w:tcW w:w="3324" w:type="dxa"/>
            <w:tcBorders>
              <w:top w:val="nil"/>
              <w:left w:val="nil"/>
              <w:bottom w:val="nil"/>
              <w:right w:val="nil"/>
            </w:tcBorders>
            <w:shd w:val="clear" w:color="auto" w:fill="auto"/>
            <w:vAlign w:val="center"/>
            <w:hideMark/>
          </w:tcPr>
          <w:p w14:paraId="20AFB83F" w14:textId="77777777" w:rsidR="00D1270E" w:rsidRPr="00CB0BBF" w:rsidRDefault="00D1270E" w:rsidP="00D1270E">
            <w:pPr>
              <w:rPr>
                <w:rFonts w:ascii="Arial" w:hAnsi="Arial" w:cs="Arial"/>
                <w:sz w:val="18"/>
                <w:szCs w:val="18"/>
              </w:rPr>
            </w:pPr>
            <w:r w:rsidRPr="00CB0BBF">
              <w:rPr>
                <w:rFonts w:ascii="Arial" w:hAnsi="Arial" w:cs="Arial"/>
                <w:sz w:val="18"/>
                <w:szCs w:val="18"/>
              </w:rPr>
              <w:t>Operating profit before net finance cost and net FX loss/gain</w:t>
            </w:r>
          </w:p>
        </w:tc>
        <w:tc>
          <w:tcPr>
            <w:tcW w:w="1006" w:type="dxa"/>
            <w:tcBorders>
              <w:top w:val="nil"/>
              <w:left w:val="nil"/>
              <w:bottom w:val="nil"/>
              <w:right w:val="nil"/>
            </w:tcBorders>
            <w:shd w:val="clear" w:color="auto" w:fill="auto"/>
            <w:vAlign w:val="center"/>
            <w:hideMark/>
          </w:tcPr>
          <w:p w14:paraId="103C0F8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30,061 </w:t>
            </w:r>
          </w:p>
        </w:tc>
        <w:tc>
          <w:tcPr>
            <w:tcW w:w="1006" w:type="dxa"/>
            <w:tcBorders>
              <w:top w:val="nil"/>
              <w:left w:val="nil"/>
              <w:bottom w:val="nil"/>
              <w:right w:val="nil"/>
            </w:tcBorders>
            <w:shd w:val="clear" w:color="auto" w:fill="auto"/>
            <w:vAlign w:val="center"/>
            <w:hideMark/>
          </w:tcPr>
          <w:p w14:paraId="6B2D2C59"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19,685 </w:t>
            </w:r>
          </w:p>
        </w:tc>
        <w:tc>
          <w:tcPr>
            <w:tcW w:w="1006" w:type="dxa"/>
            <w:tcBorders>
              <w:top w:val="nil"/>
              <w:left w:val="nil"/>
              <w:bottom w:val="nil"/>
              <w:right w:val="nil"/>
            </w:tcBorders>
            <w:shd w:val="clear" w:color="auto" w:fill="auto"/>
            <w:vAlign w:val="center"/>
            <w:hideMark/>
          </w:tcPr>
          <w:p w14:paraId="3F0B3EE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16,930 </w:t>
            </w:r>
          </w:p>
        </w:tc>
        <w:tc>
          <w:tcPr>
            <w:tcW w:w="1006" w:type="dxa"/>
            <w:tcBorders>
              <w:top w:val="nil"/>
              <w:left w:val="nil"/>
              <w:bottom w:val="nil"/>
              <w:right w:val="nil"/>
            </w:tcBorders>
            <w:shd w:val="clear" w:color="auto" w:fill="auto"/>
            <w:vAlign w:val="center"/>
            <w:hideMark/>
          </w:tcPr>
          <w:p w14:paraId="2D79056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10,477 </w:t>
            </w:r>
          </w:p>
        </w:tc>
        <w:tc>
          <w:tcPr>
            <w:tcW w:w="1006" w:type="dxa"/>
            <w:tcBorders>
              <w:top w:val="nil"/>
              <w:left w:val="nil"/>
              <w:bottom w:val="nil"/>
              <w:right w:val="nil"/>
            </w:tcBorders>
            <w:shd w:val="clear" w:color="auto" w:fill="auto"/>
            <w:vAlign w:val="center"/>
            <w:hideMark/>
          </w:tcPr>
          <w:p w14:paraId="16D0FFF6"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(661)</w:t>
            </w:r>
          </w:p>
        </w:tc>
        <w:tc>
          <w:tcPr>
            <w:tcW w:w="1006" w:type="dxa"/>
            <w:tcBorders>
              <w:top w:val="nil"/>
              <w:left w:val="nil"/>
              <w:bottom w:val="nil"/>
              <w:right w:val="nil"/>
            </w:tcBorders>
            <w:shd w:val="clear" w:color="auto" w:fill="auto"/>
            <w:vAlign w:val="center"/>
            <w:hideMark/>
          </w:tcPr>
          <w:p w14:paraId="6AF8350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(3,091)</w:t>
            </w:r>
          </w:p>
        </w:tc>
      </w:tr>
      <w:tr w:rsidR="00D1270E" w:rsidRPr="00CB0BBF" w14:paraId="503C06AC" w14:textId="77777777" w:rsidTr="00D1270E">
        <w:trPr>
          <w:trHeight w:val="288"/>
        </w:trPr>
        <w:tc>
          <w:tcPr>
            <w:tcW w:w="3324" w:type="dxa"/>
            <w:tcBorders>
              <w:top w:val="nil"/>
              <w:left w:val="nil"/>
              <w:bottom w:val="nil"/>
              <w:right w:val="nil"/>
            </w:tcBorders>
            <w:shd w:val="clear" w:color="auto" w:fill="auto"/>
            <w:noWrap/>
            <w:vAlign w:val="center"/>
            <w:hideMark/>
          </w:tcPr>
          <w:p w14:paraId="5B8A57DE" w14:textId="77777777" w:rsidR="00D1270E" w:rsidRPr="00CB0BBF" w:rsidRDefault="00D1270E" w:rsidP="00D1270E">
            <w:pPr>
              <w:rPr>
                <w:rFonts w:ascii="Arial" w:hAnsi="Arial" w:cs="Arial"/>
                <w:sz w:val="18"/>
                <w:szCs w:val="18"/>
              </w:rPr>
            </w:pPr>
            <w:r w:rsidRPr="00CB0BBF">
              <w:rPr>
                <w:rFonts w:ascii="Arial" w:hAnsi="Arial" w:cs="Arial"/>
                <w:sz w:val="18"/>
                <w:szCs w:val="18"/>
              </w:rPr>
              <w:t>Finance income</w:t>
            </w:r>
          </w:p>
        </w:tc>
        <w:tc>
          <w:tcPr>
            <w:tcW w:w="1006" w:type="dxa"/>
            <w:tcBorders>
              <w:top w:val="nil"/>
              <w:left w:val="nil"/>
              <w:bottom w:val="nil"/>
              <w:right w:val="nil"/>
            </w:tcBorders>
            <w:shd w:val="clear" w:color="auto" w:fill="auto"/>
            <w:noWrap/>
            <w:vAlign w:val="center"/>
            <w:hideMark/>
          </w:tcPr>
          <w:p w14:paraId="6559C1C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207 </w:t>
            </w:r>
          </w:p>
        </w:tc>
        <w:tc>
          <w:tcPr>
            <w:tcW w:w="1006" w:type="dxa"/>
            <w:tcBorders>
              <w:top w:val="nil"/>
              <w:left w:val="nil"/>
              <w:bottom w:val="nil"/>
              <w:right w:val="nil"/>
            </w:tcBorders>
            <w:shd w:val="clear" w:color="auto" w:fill="auto"/>
            <w:noWrap/>
            <w:vAlign w:val="center"/>
            <w:hideMark/>
          </w:tcPr>
          <w:p w14:paraId="3F6CD3B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392 </w:t>
            </w:r>
          </w:p>
        </w:tc>
        <w:tc>
          <w:tcPr>
            <w:tcW w:w="1006" w:type="dxa"/>
            <w:tcBorders>
              <w:top w:val="nil"/>
              <w:left w:val="nil"/>
              <w:bottom w:val="nil"/>
              <w:right w:val="nil"/>
            </w:tcBorders>
            <w:shd w:val="clear" w:color="auto" w:fill="auto"/>
            <w:noWrap/>
            <w:vAlign w:val="center"/>
            <w:hideMark/>
          </w:tcPr>
          <w:p w14:paraId="4D0362E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652 </w:t>
            </w:r>
          </w:p>
        </w:tc>
        <w:tc>
          <w:tcPr>
            <w:tcW w:w="1006" w:type="dxa"/>
            <w:tcBorders>
              <w:top w:val="nil"/>
              <w:left w:val="nil"/>
              <w:bottom w:val="nil"/>
              <w:right w:val="nil"/>
            </w:tcBorders>
            <w:shd w:val="clear" w:color="auto" w:fill="auto"/>
            <w:noWrap/>
            <w:vAlign w:val="center"/>
            <w:hideMark/>
          </w:tcPr>
          <w:p w14:paraId="15F5498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235 </w:t>
            </w:r>
          </w:p>
        </w:tc>
        <w:tc>
          <w:tcPr>
            <w:tcW w:w="1006" w:type="dxa"/>
            <w:tcBorders>
              <w:top w:val="nil"/>
              <w:left w:val="nil"/>
              <w:bottom w:val="nil"/>
              <w:right w:val="nil"/>
            </w:tcBorders>
            <w:shd w:val="clear" w:color="auto" w:fill="auto"/>
            <w:noWrap/>
            <w:vAlign w:val="center"/>
            <w:hideMark/>
          </w:tcPr>
          <w:p w14:paraId="7E136AB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243 </w:t>
            </w:r>
          </w:p>
        </w:tc>
        <w:tc>
          <w:tcPr>
            <w:tcW w:w="1006" w:type="dxa"/>
            <w:tcBorders>
              <w:top w:val="nil"/>
              <w:left w:val="nil"/>
              <w:bottom w:val="nil"/>
              <w:right w:val="nil"/>
            </w:tcBorders>
            <w:shd w:val="clear" w:color="auto" w:fill="auto"/>
            <w:noWrap/>
            <w:vAlign w:val="center"/>
            <w:hideMark/>
          </w:tcPr>
          <w:p w14:paraId="49F17C5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99 </w:t>
            </w:r>
          </w:p>
        </w:tc>
      </w:tr>
      <w:tr w:rsidR="00D1270E" w:rsidRPr="00CB0BBF" w14:paraId="1372CF64" w14:textId="77777777" w:rsidTr="00D1270E">
        <w:trPr>
          <w:trHeight w:val="288"/>
        </w:trPr>
        <w:tc>
          <w:tcPr>
            <w:tcW w:w="3324" w:type="dxa"/>
            <w:tcBorders>
              <w:top w:val="nil"/>
              <w:left w:val="nil"/>
              <w:bottom w:val="single" w:sz="4" w:space="0" w:color="auto"/>
              <w:right w:val="nil"/>
            </w:tcBorders>
            <w:shd w:val="clear" w:color="auto" w:fill="auto"/>
            <w:noWrap/>
            <w:vAlign w:val="center"/>
            <w:hideMark/>
          </w:tcPr>
          <w:p w14:paraId="29D8D1FF" w14:textId="77777777" w:rsidR="00D1270E" w:rsidRPr="00CB0BBF" w:rsidRDefault="00D1270E" w:rsidP="00D1270E">
            <w:pPr>
              <w:rPr>
                <w:rFonts w:ascii="Arial" w:hAnsi="Arial" w:cs="Arial"/>
                <w:sz w:val="18"/>
                <w:szCs w:val="18"/>
              </w:rPr>
            </w:pPr>
            <w:r w:rsidRPr="00CB0BBF">
              <w:rPr>
                <w:rFonts w:ascii="Arial" w:hAnsi="Arial" w:cs="Arial"/>
                <w:sz w:val="18"/>
                <w:szCs w:val="18"/>
              </w:rPr>
              <w:t>Finance expense</w:t>
            </w:r>
          </w:p>
        </w:tc>
        <w:tc>
          <w:tcPr>
            <w:tcW w:w="1006" w:type="dxa"/>
            <w:tcBorders>
              <w:top w:val="nil"/>
              <w:left w:val="nil"/>
              <w:bottom w:val="single" w:sz="4" w:space="0" w:color="auto"/>
              <w:right w:val="nil"/>
            </w:tcBorders>
            <w:shd w:val="clear" w:color="auto" w:fill="auto"/>
            <w:noWrap/>
            <w:vAlign w:val="center"/>
            <w:hideMark/>
          </w:tcPr>
          <w:p w14:paraId="7DFCF17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(3,010)</w:t>
            </w:r>
          </w:p>
        </w:tc>
        <w:tc>
          <w:tcPr>
            <w:tcW w:w="1006" w:type="dxa"/>
            <w:tcBorders>
              <w:top w:val="nil"/>
              <w:left w:val="nil"/>
              <w:bottom w:val="single" w:sz="4" w:space="0" w:color="auto"/>
              <w:right w:val="nil"/>
            </w:tcBorders>
            <w:shd w:val="clear" w:color="auto" w:fill="auto"/>
            <w:noWrap/>
            <w:vAlign w:val="center"/>
            <w:hideMark/>
          </w:tcPr>
          <w:p w14:paraId="6BC917A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(4,042)</w:t>
            </w:r>
          </w:p>
        </w:tc>
        <w:tc>
          <w:tcPr>
            <w:tcW w:w="1006" w:type="dxa"/>
            <w:tcBorders>
              <w:top w:val="nil"/>
              <w:left w:val="nil"/>
              <w:bottom w:val="single" w:sz="4" w:space="0" w:color="auto"/>
              <w:right w:val="nil"/>
            </w:tcBorders>
            <w:shd w:val="clear" w:color="auto" w:fill="auto"/>
            <w:noWrap/>
            <w:vAlign w:val="center"/>
            <w:hideMark/>
          </w:tcPr>
          <w:p w14:paraId="1C9E754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(4,416)</w:t>
            </w:r>
          </w:p>
        </w:tc>
        <w:tc>
          <w:tcPr>
            <w:tcW w:w="1006" w:type="dxa"/>
            <w:tcBorders>
              <w:top w:val="nil"/>
              <w:left w:val="nil"/>
              <w:bottom w:val="single" w:sz="4" w:space="0" w:color="auto"/>
              <w:right w:val="nil"/>
            </w:tcBorders>
            <w:shd w:val="clear" w:color="auto" w:fill="auto"/>
            <w:noWrap/>
            <w:vAlign w:val="center"/>
            <w:hideMark/>
          </w:tcPr>
          <w:p w14:paraId="06071E5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(3,590)</w:t>
            </w:r>
          </w:p>
        </w:tc>
        <w:tc>
          <w:tcPr>
            <w:tcW w:w="1006" w:type="dxa"/>
            <w:tcBorders>
              <w:top w:val="nil"/>
              <w:left w:val="nil"/>
              <w:bottom w:val="single" w:sz="4" w:space="0" w:color="auto"/>
              <w:right w:val="nil"/>
            </w:tcBorders>
            <w:shd w:val="clear" w:color="auto" w:fill="auto"/>
            <w:noWrap/>
            <w:vAlign w:val="center"/>
            <w:hideMark/>
          </w:tcPr>
          <w:p w14:paraId="5A246DE9"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(2,029)</w:t>
            </w:r>
          </w:p>
        </w:tc>
        <w:tc>
          <w:tcPr>
            <w:tcW w:w="1006" w:type="dxa"/>
            <w:tcBorders>
              <w:top w:val="nil"/>
              <w:left w:val="nil"/>
              <w:bottom w:val="single" w:sz="4" w:space="0" w:color="auto"/>
              <w:right w:val="nil"/>
            </w:tcBorders>
            <w:shd w:val="clear" w:color="auto" w:fill="auto"/>
            <w:noWrap/>
            <w:vAlign w:val="center"/>
            <w:hideMark/>
          </w:tcPr>
          <w:p w14:paraId="42997037"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(1,437)</w:t>
            </w:r>
          </w:p>
        </w:tc>
      </w:tr>
      <w:tr w:rsidR="00D1270E" w:rsidRPr="00CB0BBF" w14:paraId="047C4914" w14:textId="77777777" w:rsidTr="00D1270E">
        <w:trPr>
          <w:trHeight w:val="288"/>
        </w:trPr>
        <w:tc>
          <w:tcPr>
            <w:tcW w:w="3324" w:type="dxa"/>
            <w:tcBorders>
              <w:top w:val="nil"/>
              <w:left w:val="nil"/>
              <w:bottom w:val="nil"/>
              <w:right w:val="nil"/>
            </w:tcBorders>
            <w:shd w:val="clear" w:color="auto" w:fill="auto"/>
            <w:noWrap/>
            <w:vAlign w:val="center"/>
            <w:hideMark/>
          </w:tcPr>
          <w:p w14:paraId="368AE7E6" w14:textId="77777777" w:rsidR="00D1270E" w:rsidRPr="00CB0BBF" w:rsidRDefault="00D1270E" w:rsidP="00D1270E">
            <w:pPr>
              <w:rPr>
                <w:rFonts w:ascii="Arial" w:hAnsi="Arial" w:cs="Arial"/>
                <w:sz w:val="18"/>
                <w:szCs w:val="18"/>
              </w:rPr>
            </w:pPr>
            <w:r w:rsidRPr="00CB0BBF">
              <w:rPr>
                <w:rFonts w:ascii="Arial" w:hAnsi="Arial" w:cs="Arial"/>
                <w:sz w:val="18"/>
                <w:szCs w:val="18"/>
              </w:rPr>
              <w:t>Operating profit before net FX loss/gain</w:t>
            </w:r>
          </w:p>
        </w:tc>
        <w:tc>
          <w:tcPr>
            <w:tcW w:w="1006" w:type="dxa"/>
            <w:tcBorders>
              <w:top w:val="nil"/>
              <w:left w:val="nil"/>
              <w:bottom w:val="nil"/>
              <w:right w:val="nil"/>
            </w:tcBorders>
            <w:shd w:val="clear" w:color="auto" w:fill="auto"/>
            <w:noWrap/>
            <w:vAlign w:val="center"/>
            <w:hideMark/>
          </w:tcPr>
          <w:p w14:paraId="09EF41B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27,258 </w:t>
            </w:r>
          </w:p>
        </w:tc>
        <w:tc>
          <w:tcPr>
            <w:tcW w:w="1006" w:type="dxa"/>
            <w:tcBorders>
              <w:top w:val="nil"/>
              <w:left w:val="nil"/>
              <w:bottom w:val="nil"/>
              <w:right w:val="nil"/>
            </w:tcBorders>
            <w:shd w:val="clear" w:color="auto" w:fill="auto"/>
            <w:noWrap/>
            <w:vAlign w:val="center"/>
            <w:hideMark/>
          </w:tcPr>
          <w:p w14:paraId="3AB8D72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16,035 </w:t>
            </w:r>
          </w:p>
        </w:tc>
        <w:tc>
          <w:tcPr>
            <w:tcW w:w="1006" w:type="dxa"/>
            <w:tcBorders>
              <w:top w:val="nil"/>
              <w:left w:val="nil"/>
              <w:bottom w:val="nil"/>
              <w:right w:val="nil"/>
            </w:tcBorders>
            <w:shd w:val="clear" w:color="auto" w:fill="auto"/>
            <w:noWrap/>
            <w:vAlign w:val="center"/>
            <w:hideMark/>
          </w:tcPr>
          <w:p w14:paraId="6023E769"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13,166 </w:t>
            </w:r>
          </w:p>
        </w:tc>
        <w:tc>
          <w:tcPr>
            <w:tcW w:w="1006" w:type="dxa"/>
            <w:tcBorders>
              <w:top w:val="nil"/>
              <w:left w:val="nil"/>
              <w:bottom w:val="nil"/>
              <w:right w:val="nil"/>
            </w:tcBorders>
            <w:shd w:val="clear" w:color="auto" w:fill="auto"/>
            <w:noWrap/>
            <w:vAlign w:val="center"/>
            <w:hideMark/>
          </w:tcPr>
          <w:p w14:paraId="5C718FF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7,122 </w:t>
            </w:r>
          </w:p>
        </w:tc>
        <w:tc>
          <w:tcPr>
            <w:tcW w:w="1006" w:type="dxa"/>
            <w:tcBorders>
              <w:top w:val="nil"/>
              <w:left w:val="nil"/>
              <w:bottom w:val="nil"/>
              <w:right w:val="nil"/>
            </w:tcBorders>
            <w:shd w:val="clear" w:color="auto" w:fill="auto"/>
            <w:noWrap/>
            <w:vAlign w:val="center"/>
            <w:hideMark/>
          </w:tcPr>
          <w:p w14:paraId="0BACFB5B"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(2,447)</w:t>
            </w:r>
          </w:p>
        </w:tc>
        <w:tc>
          <w:tcPr>
            <w:tcW w:w="1006" w:type="dxa"/>
            <w:tcBorders>
              <w:top w:val="nil"/>
              <w:left w:val="nil"/>
              <w:bottom w:val="nil"/>
              <w:right w:val="nil"/>
            </w:tcBorders>
            <w:shd w:val="clear" w:color="auto" w:fill="auto"/>
            <w:noWrap/>
            <w:vAlign w:val="center"/>
            <w:hideMark/>
          </w:tcPr>
          <w:p w14:paraId="063398D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(4,429)</w:t>
            </w:r>
          </w:p>
        </w:tc>
      </w:tr>
      <w:tr w:rsidR="00D1270E" w:rsidRPr="00CB0BBF" w14:paraId="42FD5D1E" w14:textId="77777777" w:rsidTr="00D1270E">
        <w:trPr>
          <w:trHeight w:val="288"/>
        </w:trPr>
        <w:tc>
          <w:tcPr>
            <w:tcW w:w="3324" w:type="dxa"/>
            <w:tcBorders>
              <w:top w:val="nil"/>
              <w:left w:val="nil"/>
              <w:bottom w:val="single" w:sz="4" w:space="0" w:color="auto"/>
              <w:right w:val="nil"/>
            </w:tcBorders>
            <w:shd w:val="clear" w:color="auto" w:fill="auto"/>
            <w:noWrap/>
            <w:vAlign w:val="center"/>
            <w:hideMark/>
          </w:tcPr>
          <w:p w14:paraId="2F0C423C" w14:textId="77777777" w:rsidR="00D1270E" w:rsidRPr="00CB0BBF" w:rsidRDefault="00D1270E" w:rsidP="00D1270E">
            <w:pPr>
              <w:rPr>
                <w:rFonts w:ascii="Arial" w:hAnsi="Arial" w:cs="Arial"/>
                <w:sz w:val="18"/>
                <w:szCs w:val="18"/>
              </w:rPr>
            </w:pPr>
            <w:r w:rsidRPr="00CB0BBF">
              <w:rPr>
                <w:rFonts w:ascii="Arial" w:hAnsi="Arial" w:cs="Arial"/>
                <w:sz w:val="18"/>
                <w:szCs w:val="18"/>
              </w:rPr>
              <w:t>Net FX (loss)/gain</w:t>
            </w:r>
          </w:p>
        </w:tc>
        <w:tc>
          <w:tcPr>
            <w:tcW w:w="1006" w:type="dxa"/>
            <w:tcBorders>
              <w:top w:val="nil"/>
              <w:left w:val="nil"/>
              <w:bottom w:val="single" w:sz="4" w:space="0" w:color="auto"/>
              <w:right w:val="nil"/>
            </w:tcBorders>
            <w:shd w:val="clear" w:color="auto" w:fill="auto"/>
            <w:noWrap/>
            <w:vAlign w:val="center"/>
            <w:hideMark/>
          </w:tcPr>
          <w:p w14:paraId="0455B39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(983)</w:t>
            </w:r>
          </w:p>
        </w:tc>
        <w:tc>
          <w:tcPr>
            <w:tcW w:w="1006" w:type="dxa"/>
            <w:tcBorders>
              <w:top w:val="nil"/>
              <w:left w:val="nil"/>
              <w:bottom w:val="single" w:sz="4" w:space="0" w:color="auto"/>
              <w:right w:val="nil"/>
            </w:tcBorders>
            <w:shd w:val="clear" w:color="auto" w:fill="auto"/>
            <w:noWrap/>
            <w:vAlign w:val="center"/>
            <w:hideMark/>
          </w:tcPr>
          <w:p w14:paraId="66D77FB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(1,088)</w:t>
            </w:r>
          </w:p>
        </w:tc>
        <w:tc>
          <w:tcPr>
            <w:tcW w:w="1006" w:type="dxa"/>
            <w:tcBorders>
              <w:top w:val="nil"/>
              <w:left w:val="nil"/>
              <w:bottom w:val="single" w:sz="4" w:space="0" w:color="auto"/>
              <w:right w:val="nil"/>
            </w:tcBorders>
            <w:shd w:val="clear" w:color="auto" w:fill="auto"/>
            <w:noWrap/>
            <w:vAlign w:val="center"/>
            <w:hideMark/>
          </w:tcPr>
          <w:p w14:paraId="744C9EB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1,133 </w:t>
            </w:r>
          </w:p>
        </w:tc>
        <w:tc>
          <w:tcPr>
            <w:tcW w:w="1006" w:type="dxa"/>
            <w:tcBorders>
              <w:top w:val="nil"/>
              <w:left w:val="nil"/>
              <w:bottom w:val="single" w:sz="4" w:space="0" w:color="auto"/>
              <w:right w:val="nil"/>
            </w:tcBorders>
            <w:shd w:val="clear" w:color="auto" w:fill="auto"/>
            <w:noWrap/>
            <w:vAlign w:val="center"/>
            <w:hideMark/>
          </w:tcPr>
          <w:p w14:paraId="3A710A7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(2,472)</w:t>
            </w:r>
          </w:p>
        </w:tc>
        <w:tc>
          <w:tcPr>
            <w:tcW w:w="1006" w:type="dxa"/>
            <w:tcBorders>
              <w:top w:val="nil"/>
              <w:left w:val="nil"/>
              <w:bottom w:val="single" w:sz="4" w:space="0" w:color="auto"/>
              <w:right w:val="nil"/>
            </w:tcBorders>
            <w:shd w:val="clear" w:color="auto" w:fill="auto"/>
            <w:noWrap/>
            <w:vAlign w:val="center"/>
            <w:hideMark/>
          </w:tcPr>
          <w:p w14:paraId="1DABAEE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13,247 </w:t>
            </w:r>
          </w:p>
        </w:tc>
        <w:tc>
          <w:tcPr>
            <w:tcW w:w="1006" w:type="dxa"/>
            <w:tcBorders>
              <w:top w:val="nil"/>
              <w:left w:val="nil"/>
              <w:bottom w:val="single" w:sz="4" w:space="0" w:color="auto"/>
              <w:right w:val="nil"/>
            </w:tcBorders>
            <w:shd w:val="clear" w:color="auto" w:fill="auto"/>
            <w:noWrap/>
            <w:vAlign w:val="center"/>
            <w:hideMark/>
          </w:tcPr>
          <w:p w14:paraId="5E60CF4B"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6,950 </w:t>
            </w:r>
          </w:p>
        </w:tc>
      </w:tr>
      <w:tr w:rsidR="00D1270E" w:rsidRPr="00CB0BBF" w14:paraId="5DAAECE8" w14:textId="77777777" w:rsidTr="00D1270E">
        <w:trPr>
          <w:trHeight w:val="288"/>
        </w:trPr>
        <w:tc>
          <w:tcPr>
            <w:tcW w:w="3324" w:type="dxa"/>
            <w:tcBorders>
              <w:top w:val="nil"/>
              <w:left w:val="nil"/>
              <w:bottom w:val="nil"/>
              <w:right w:val="nil"/>
            </w:tcBorders>
            <w:shd w:val="clear" w:color="auto" w:fill="auto"/>
            <w:noWrap/>
            <w:vAlign w:val="center"/>
            <w:hideMark/>
          </w:tcPr>
          <w:p w14:paraId="0CEA1ED2" w14:textId="77777777" w:rsidR="00D1270E" w:rsidRPr="00CB0BBF" w:rsidRDefault="00D1270E" w:rsidP="00D1270E">
            <w:pPr>
              <w:rPr>
                <w:rFonts w:ascii="Arial" w:hAnsi="Arial" w:cs="Arial"/>
                <w:sz w:val="18"/>
                <w:szCs w:val="18"/>
              </w:rPr>
            </w:pPr>
            <w:r w:rsidRPr="00CB0BBF">
              <w:rPr>
                <w:rFonts w:ascii="Arial" w:hAnsi="Arial" w:cs="Arial"/>
                <w:sz w:val="18"/>
                <w:szCs w:val="18"/>
              </w:rPr>
              <w:t>Profit before income tax expense</w:t>
            </w:r>
          </w:p>
        </w:tc>
        <w:tc>
          <w:tcPr>
            <w:tcW w:w="1006" w:type="dxa"/>
            <w:tcBorders>
              <w:top w:val="nil"/>
              <w:left w:val="nil"/>
              <w:bottom w:val="nil"/>
              <w:right w:val="nil"/>
            </w:tcBorders>
            <w:shd w:val="clear" w:color="auto" w:fill="auto"/>
            <w:noWrap/>
            <w:vAlign w:val="center"/>
            <w:hideMark/>
          </w:tcPr>
          <w:p w14:paraId="0CAD066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26,275 </w:t>
            </w:r>
          </w:p>
        </w:tc>
        <w:tc>
          <w:tcPr>
            <w:tcW w:w="1006" w:type="dxa"/>
            <w:tcBorders>
              <w:top w:val="nil"/>
              <w:left w:val="nil"/>
              <w:bottom w:val="nil"/>
              <w:right w:val="nil"/>
            </w:tcBorders>
            <w:shd w:val="clear" w:color="auto" w:fill="auto"/>
            <w:noWrap/>
            <w:vAlign w:val="center"/>
            <w:hideMark/>
          </w:tcPr>
          <w:p w14:paraId="64DA7188"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14,947 </w:t>
            </w:r>
          </w:p>
        </w:tc>
        <w:tc>
          <w:tcPr>
            <w:tcW w:w="1006" w:type="dxa"/>
            <w:tcBorders>
              <w:top w:val="nil"/>
              <w:left w:val="nil"/>
              <w:bottom w:val="nil"/>
              <w:right w:val="nil"/>
            </w:tcBorders>
            <w:shd w:val="clear" w:color="auto" w:fill="auto"/>
            <w:noWrap/>
            <w:vAlign w:val="center"/>
            <w:hideMark/>
          </w:tcPr>
          <w:p w14:paraId="2B425463"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14,299 </w:t>
            </w:r>
          </w:p>
        </w:tc>
        <w:tc>
          <w:tcPr>
            <w:tcW w:w="1006" w:type="dxa"/>
            <w:tcBorders>
              <w:top w:val="nil"/>
              <w:left w:val="nil"/>
              <w:bottom w:val="nil"/>
              <w:right w:val="nil"/>
            </w:tcBorders>
            <w:shd w:val="clear" w:color="auto" w:fill="auto"/>
            <w:noWrap/>
            <w:vAlign w:val="center"/>
            <w:hideMark/>
          </w:tcPr>
          <w:p w14:paraId="2AAC159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4,650 </w:t>
            </w:r>
          </w:p>
        </w:tc>
        <w:tc>
          <w:tcPr>
            <w:tcW w:w="1006" w:type="dxa"/>
            <w:tcBorders>
              <w:top w:val="nil"/>
              <w:left w:val="nil"/>
              <w:bottom w:val="nil"/>
              <w:right w:val="nil"/>
            </w:tcBorders>
            <w:shd w:val="clear" w:color="auto" w:fill="auto"/>
            <w:noWrap/>
            <w:vAlign w:val="center"/>
            <w:hideMark/>
          </w:tcPr>
          <w:p w14:paraId="26C5CBA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10,800 </w:t>
            </w:r>
          </w:p>
        </w:tc>
        <w:tc>
          <w:tcPr>
            <w:tcW w:w="1006" w:type="dxa"/>
            <w:tcBorders>
              <w:top w:val="nil"/>
              <w:left w:val="nil"/>
              <w:bottom w:val="nil"/>
              <w:right w:val="nil"/>
            </w:tcBorders>
            <w:shd w:val="clear" w:color="auto" w:fill="auto"/>
            <w:noWrap/>
            <w:vAlign w:val="center"/>
            <w:hideMark/>
          </w:tcPr>
          <w:p w14:paraId="0D219DA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2,521 </w:t>
            </w:r>
          </w:p>
        </w:tc>
      </w:tr>
      <w:tr w:rsidR="00D1270E" w:rsidRPr="00CB0BBF" w14:paraId="0D8AAEBA" w14:textId="77777777" w:rsidTr="002837E6">
        <w:trPr>
          <w:trHeight w:val="288"/>
        </w:trPr>
        <w:tc>
          <w:tcPr>
            <w:tcW w:w="3324" w:type="dxa"/>
            <w:tcBorders>
              <w:top w:val="nil"/>
              <w:left w:val="nil"/>
              <w:bottom w:val="single" w:sz="4" w:space="0" w:color="auto"/>
              <w:right w:val="nil"/>
            </w:tcBorders>
            <w:shd w:val="clear" w:color="auto" w:fill="auto"/>
            <w:noWrap/>
            <w:vAlign w:val="center"/>
            <w:hideMark/>
          </w:tcPr>
          <w:p w14:paraId="014F722D" w14:textId="77777777" w:rsidR="00D1270E" w:rsidRPr="00CB0BBF" w:rsidRDefault="00D1270E" w:rsidP="00D1270E">
            <w:pPr>
              <w:rPr>
                <w:rFonts w:ascii="Arial" w:hAnsi="Arial" w:cs="Arial"/>
                <w:sz w:val="18"/>
                <w:szCs w:val="18"/>
              </w:rPr>
            </w:pPr>
            <w:r w:rsidRPr="00CB0BBF">
              <w:rPr>
                <w:rFonts w:ascii="Arial" w:hAnsi="Arial" w:cs="Arial"/>
                <w:sz w:val="18"/>
                <w:szCs w:val="18"/>
              </w:rPr>
              <w:t>Income tax expense</w:t>
            </w:r>
          </w:p>
        </w:tc>
        <w:tc>
          <w:tcPr>
            <w:tcW w:w="1006" w:type="dxa"/>
            <w:tcBorders>
              <w:top w:val="nil"/>
              <w:left w:val="nil"/>
              <w:bottom w:val="single" w:sz="4" w:space="0" w:color="auto"/>
              <w:right w:val="nil"/>
            </w:tcBorders>
            <w:shd w:val="clear" w:color="auto" w:fill="auto"/>
            <w:noWrap/>
            <w:vAlign w:val="center"/>
            <w:hideMark/>
          </w:tcPr>
          <w:p w14:paraId="5FDBDF6B"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(8,190)</w:t>
            </w:r>
          </w:p>
        </w:tc>
        <w:tc>
          <w:tcPr>
            <w:tcW w:w="1006" w:type="dxa"/>
            <w:tcBorders>
              <w:top w:val="nil"/>
              <w:left w:val="nil"/>
              <w:bottom w:val="single" w:sz="4" w:space="0" w:color="auto"/>
              <w:right w:val="nil"/>
            </w:tcBorders>
            <w:shd w:val="clear" w:color="auto" w:fill="auto"/>
            <w:noWrap/>
            <w:vAlign w:val="center"/>
            <w:hideMark/>
          </w:tcPr>
          <w:p w14:paraId="1116F91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(9,115)</w:t>
            </w:r>
          </w:p>
        </w:tc>
        <w:tc>
          <w:tcPr>
            <w:tcW w:w="1006" w:type="dxa"/>
            <w:tcBorders>
              <w:top w:val="nil"/>
              <w:left w:val="nil"/>
              <w:bottom w:val="single" w:sz="4" w:space="0" w:color="auto"/>
              <w:right w:val="nil"/>
            </w:tcBorders>
            <w:shd w:val="clear" w:color="auto" w:fill="auto"/>
            <w:noWrap/>
            <w:vAlign w:val="center"/>
            <w:hideMark/>
          </w:tcPr>
          <w:p w14:paraId="395FD2C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(6,494)</w:t>
            </w:r>
          </w:p>
        </w:tc>
        <w:tc>
          <w:tcPr>
            <w:tcW w:w="1006" w:type="dxa"/>
            <w:tcBorders>
              <w:top w:val="nil"/>
              <w:left w:val="nil"/>
              <w:bottom w:val="single" w:sz="4" w:space="0" w:color="auto"/>
              <w:right w:val="nil"/>
            </w:tcBorders>
            <w:shd w:val="clear" w:color="auto" w:fill="auto"/>
            <w:noWrap/>
            <w:vAlign w:val="center"/>
            <w:hideMark/>
          </w:tcPr>
          <w:p w14:paraId="2C2534AB"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(3,892)</w:t>
            </w:r>
          </w:p>
        </w:tc>
        <w:tc>
          <w:tcPr>
            <w:tcW w:w="1006" w:type="dxa"/>
            <w:tcBorders>
              <w:top w:val="nil"/>
              <w:left w:val="nil"/>
              <w:bottom w:val="single" w:sz="4" w:space="0" w:color="auto"/>
              <w:right w:val="nil"/>
            </w:tcBorders>
            <w:shd w:val="clear" w:color="auto" w:fill="auto"/>
            <w:noWrap/>
            <w:vAlign w:val="center"/>
            <w:hideMark/>
          </w:tcPr>
          <w:p w14:paraId="2A6255F2"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(5,494)</w:t>
            </w:r>
          </w:p>
        </w:tc>
        <w:tc>
          <w:tcPr>
            <w:tcW w:w="1006" w:type="dxa"/>
            <w:tcBorders>
              <w:top w:val="nil"/>
              <w:left w:val="nil"/>
              <w:bottom w:val="single" w:sz="4" w:space="0" w:color="auto"/>
              <w:right w:val="nil"/>
            </w:tcBorders>
            <w:shd w:val="clear" w:color="auto" w:fill="auto"/>
            <w:noWrap/>
            <w:vAlign w:val="center"/>
            <w:hideMark/>
          </w:tcPr>
          <w:p w14:paraId="1987E5E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(4,127)</w:t>
            </w:r>
          </w:p>
        </w:tc>
      </w:tr>
      <w:tr w:rsidR="00D1270E" w:rsidRPr="00CB0BBF" w14:paraId="5FC62314" w14:textId="77777777" w:rsidTr="002837E6">
        <w:trPr>
          <w:trHeight w:val="288"/>
        </w:trPr>
        <w:tc>
          <w:tcPr>
            <w:tcW w:w="3324" w:type="dxa"/>
            <w:tcBorders>
              <w:top w:val="single" w:sz="4" w:space="0" w:color="auto"/>
              <w:left w:val="nil"/>
              <w:bottom w:val="double" w:sz="4" w:space="0" w:color="auto"/>
              <w:right w:val="nil"/>
            </w:tcBorders>
            <w:shd w:val="clear" w:color="auto" w:fill="auto"/>
            <w:noWrap/>
            <w:vAlign w:val="center"/>
            <w:hideMark/>
          </w:tcPr>
          <w:p w14:paraId="1C5DBBB6" w14:textId="77777777" w:rsidR="00D1270E" w:rsidRPr="00CB0BBF" w:rsidRDefault="00D1270E" w:rsidP="00D1270E">
            <w:pPr>
              <w:rPr>
                <w:rFonts w:ascii="Arial" w:hAnsi="Arial" w:cs="Arial"/>
                <w:sz w:val="18"/>
                <w:szCs w:val="18"/>
              </w:rPr>
            </w:pPr>
            <w:r w:rsidRPr="00CB0BBF">
              <w:rPr>
                <w:rFonts w:ascii="Arial" w:hAnsi="Arial" w:cs="Arial"/>
                <w:sz w:val="18"/>
                <w:szCs w:val="18"/>
              </w:rPr>
              <w:t>Net profit for the year</w:t>
            </w:r>
          </w:p>
        </w:tc>
        <w:tc>
          <w:tcPr>
            <w:tcW w:w="1006" w:type="dxa"/>
            <w:tcBorders>
              <w:top w:val="single" w:sz="4" w:space="0" w:color="auto"/>
              <w:left w:val="nil"/>
              <w:bottom w:val="double" w:sz="4" w:space="0" w:color="auto"/>
              <w:right w:val="nil"/>
            </w:tcBorders>
            <w:shd w:val="clear" w:color="auto" w:fill="auto"/>
            <w:noWrap/>
            <w:vAlign w:val="center"/>
            <w:hideMark/>
          </w:tcPr>
          <w:p w14:paraId="52F6FA0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18,085 </w:t>
            </w:r>
          </w:p>
        </w:tc>
        <w:tc>
          <w:tcPr>
            <w:tcW w:w="1006" w:type="dxa"/>
            <w:tcBorders>
              <w:top w:val="single" w:sz="4" w:space="0" w:color="auto"/>
              <w:left w:val="nil"/>
              <w:bottom w:val="double" w:sz="4" w:space="0" w:color="auto"/>
              <w:right w:val="nil"/>
            </w:tcBorders>
            <w:shd w:val="clear" w:color="auto" w:fill="auto"/>
            <w:noWrap/>
            <w:vAlign w:val="center"/>
            <w:hideMark/>
          </w:tcPr>
          <w:p w14:paraId="67E3A2C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5,832 </w:t>
            </w:r>
          </w:p>
        </w:tc>
        <w:tc>
          <w:tcPr>
            <w:tcW w:w="1006" w:type="dxa"/>
            <w:tcBorders>
              <w:top w:val="single" w:sz="4" w:space="0" w:color="auto"/>
              <w:left w:val="nil"/>
              <w:bottom w:val="double" w:sz="4" w:space="0" w:color="auto"/>
              <w:right w:val="nil"/>
            </w:tcBorders>
            <w:shd w:val="clear" w:color="auto" w:fill="auto"/>
            <w:noWrap/>
            <w:vAlign w:val="center"/>
            <w:hideMark/>
          </w:tcPr>
          <w:p w14:paraId="22E7C4BF"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7,805 </w:t>
            </w:r>
          </w:p>
        </w:tc>
        <w:tc>
          <w:tcPr>
            <w:tcW w:w="1006" w:type="dxa"/>
            <w:tcBorders>
              <w:top w:val="single" w:sz="4" w:space="0" w:color="auto"/>
              <w:left w:val="nil"/>
              <w:bottom w:val="double" w:sz="4" w:space="0" w:color="auto"/>
              <w:right w:val="nil"/>
            </w:tcBorders>
            <w:shd w:val="clear" w:color="auto" w:fill="auto"/>
            <w:noWrap/>
            <w:vAlign w:val="center"/>
            <w:hideMark/>
          </w:tcPr>
          <w:p w14:paraId="307385D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758 </w:t>
            </w:r>
          </w:p>
        </w:tc>
        <w:tc>
          <w:tcPr>
            <w:tcW w:w="1006" w:type="dxa"/>
            <w:tcBorders>
              <w:top w:val="single" w:sz="4" w:space="0" w:color="auto"/>
              <w:left w:val="nil"/>
              <w:bottom w:val="double" w:sz="4" w:space="0" w:color="auto"/>
              <w:right w:val="nil"/>
            </w:tcBorders>
            <w:shd w:val="clear" w:color="auto" w:fill="auto"/>
            <w:noWrap/>
            <w:vAlign w:val="center"/>
            <w:hideMark/>
          </w:tcPr>
          <w:p w14:paraId="5AE15FC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5,306 </w:t>
            </w:r>
          </w:p>
        </w:tc>
        <w:tc>
          <w:tcPr>
            <w:tcW w:w="1006" w:type="dxa"/>
            <w:tcBorders>
              <w:top w:val="single" w:sz="4" w:space="0" w:color="auto"/>
              <w:left w:val="nil"/>
              <w:bottom w:val="double" w:sz="4" w:space="0" w:color="auto"/>
              <w:right w:val="nil"/>
            </w:tcBorders>
            <w:shd w:val="clear" w:color="auto" w:fill="auto"/>
            <w:noWrap/>
            <w:vAlign w:val="center"/>
            <w:hideMark/>
          </w:tcPr>
          <w:p w14:paraId="1323CEED"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(1,606)</w:t>
            </w:r>
          </w:p>
        </w:tc>
      </w:tr>
      <w:tr w:rsidR="00D1270E" w:rsidRPr="00CB0BBF" w14:paraId="150D859B" w14:textId="77777777" w:rsidTr="00D1270E">
        <w:trPr>
          <w:trHeight w:val="288"/>
        </w:trPr>
        <w:tc>
          <w:tcPr>
            <w:tcW w:w="3324" w:type="dxa"/>
            <w:tcBorders>
              <w:top w:val="nil"/>
              <w:left w:val="nil"/>
              <w:bottom w:val="nil"/>
              <w:right w:val="nil"/>
            </w:tcBorders>
            <w:shd w:val="clear" w:color="auto" w:fill="auto"/>
            <w:noWrap/>
            <w:vAlign w:val="center"/>
            <w:hideMark/>
          </w:tcPr>
          <w:p w14:paraId="3BDD79E6" w14:textId="1DC4BA91" w:rsidR="00D1270E" w:rsidRPr="00CB0BBF" w:rsidRDefault="00D1270E" w:rsidP="00D1270E">
            <w:pPr>
              <w:rPr>
                <w:rFonts w:ascii="Arial" w:hAnsi="Arial" w:cs="Arial"/>
                <w:sz w:val="18"/>
                <w:szCs w:val="18"/>
              </w:rPr>
            </w:pPr>
            <w:r w:rsidRPr="00CB0BBF">
              <w:rPr>
                <w:rFonts w:ascii="Arial" w:hAnsi="Arial" w:cs="Arial"/>
                <w:sz w:val="18"/>
                <w:szCs w:val="18"/>
              </w:rPr>
              <w:t>Attributable to</w:t>
            </w:r>
          </w:p>
        </w:tc>
        <w:tc>
          <w:tcPr>
            <w:tcW w:w="1006" w:type="dxa"/>
            <w:tcBorders>
              <w:top w:val="nil"/>
              <w:left w:val="nil"/>
              <w:bottom w:val="nil"/>
              <w:right w:val="nil"/>
            </w:tcBorders>
            <w:shd w:val="clear" w:color="auto" w:fill="auto"/>
            <w:noWrap/>
            <w:vAlign w:val="center"/>
            <w:hideMark/>
          </w:tcPr>
          <w:p w14:paraId="3A9A2DE5" w14:textId="77777777" w:rsidR="00D1270E" w:rsidRPr="00CB0BBF" w:rsidRDefault="00D1270E" w:rsidP="00D1270E">
            <w:pPr>
              <w:rPr>
                <w:rFonts w:ascii="Arial" w:hAnsi="Arial" w:cs="Arial"/>
                <w:sz w:val="18"/>
                <w:szCs w:val="18"/>
              </w:rPr>
            </w:pPr>
          </w:p>
        </w:tc>
        <w:tc>
          <w:tcPr>
            <w:tcW w:w="1006" w:type="dxa"/>
            <w:tcBorders>
              <w:top w:val="nil"/>
              <w:left w:val="nil"/>
              <w:bottom w:val="nil"/>
              <w:right w:val="nil"/>
            </w:tcBorders>
            <w:shd w:val="clear" w:color="auto" w:fill="auto"/>
            <w:noWrap/>
            <w:vAlign w:val="center"/>
            <w:hideMark/>
          </w:tcPr>
          <w:p w14:paraId="47DF6CA7" w14:textId="77777777" w:rsidR="00D1270E" w:rsidRPr="00CB0BBF" w:rsidRDefault="00D1270E" w:rsidP="00D1270E">
            <w:pPr>
              <w:rPr>
                <w:rFonts w:ascii="Arial" w:hAnsi="Arial" w:cs="Arial"/>
                <w:sz w:val="18"/>
                <w:szCs w:val="18"/>
              </w:rPr>
            </w:pPr>
          </w:p>
        </w:tc>
        <w:tc>
          <w:tcPr>
            <w:tcW w:w="1006" w:type="dxa"/>
            <w:tcBorders>
              <w:top w:val="nil"/>
              <w:left w:val="nil"/>
              <w:bottom w:val="nil"/>
              <w:right w:val="nil"/>
            </w:tcBorders>
            <w:shd w:val="clear" w:color="auto" w:fill="auto"/>
            <w:noWrap/>
            <w:vAlign w:val="center"/>
            <w:hideMark/>
          </w:tcPr>
          <w:p w14:paraId="615820ED" w14:textId="77777777" w:rsidR="00D1270E" w:rsidRPr="00CB0BBF" w:rsidRDefault="00D1270E" w:rsidP="00D1270E">
            <w:pPr>
              <w:rPr>
                <w:rFonts w:ascii="Arial" w:hAnsi="Arial" w:cs="Arial"/>
                <w:sz w:val="18"/>
                <w:szCs w:val="18"/>
              </w:rPr>
            </w:pPr>
          </w:p>
        </w:tc>
        <w:tc>
          <w:tcPr>
            <w:tcW w:w="1006" w:type="dxa"/>
            <w:tcBorders>
              <w:top w:val="nil"/>
              <w:left w:val="nil"/>
              <w:bottom w:val="nil"/>
              <w:right w:val="nil"/>
            </w:tcBorders>
            <w:shd w:val="clear" w:color="auto" w:fill="auto"/>
            <w:noWrap/>
            <w:vAlign w:val="center"/>
            <w:hideMark/>
          </w:tcPr>
          <w:p w14:paraId="0CF41146" w14:textId="77777777" w:rsidR="00D1270E" w:rsidRPr="00CB0BBF" w:rsidRDefault="00D1270E" w:rsidP="00D1270E">
            <w:pPr>
              <w:rPr>
                <w:rFonts w:ascii="Arial" w:hAnsi="Arial" w:cs="Arial"/>
                <w:sz w:val="18"/>
                <w:szCs w:val="18"/>
              </w:rPr>
            </w:pPr>
          </w:p>
        </w:tc>
        <w:tc>
          <w:tcPr>
            <w:tcW w:w="1006" w:type="dxa"/>
            <w:tcBorders>
              <w:top w:val="nil"/>
              <w:left w:val="nil"/>
              <w:bottom w:val="nil"/>
              <w:right w:val="nil"/>
            </w:tcBorders>
            <w:shd w:val="clear" w:color="auto" w:fill="auto"/>
            <w:noWrap/>
            <w:vAlign w:val="center"/>
            <w:hideMark/>
          </w:tcPr>
          <w:p w14:paraId="0A47507F" w14:textId="77777777" w:rsidR="00D1270E" w:rsidRPr="00CB0BBF" w:rsidRDefault="00D1270E" w:rsidP="00D1270E">
            <w:pPr>
              <w:rPr>
                <w:rFonts w:ascii="Arial" w:hAnsi="Arial" w:cs="Arial"/>
                <w:sz w:val="18"/>
                <w:szCs w:val="18"/>
              </w:rPr>
            </w:pPr>
          </w:p>
        </w:tc>
        <w:tc>
          <w:tcPr>
            <w:tcW w:w="1006" w:type="dxa"/>
            <w:tcBorders>
              <w:top w:val="nil"/>
              <w:left w:val="nil"/>
              <w:bottom w:val="nil"/>
              <w:right w:val="nil"/>
            </w:tcBorders>
            <w:shd w:val="clear" w:color="auto" w:fill="auto"/>
            <w:noWrap/>
            <w:vAlign w:val="center"/>
            <w:hideMark/>
          </w:tcPr>
          <w:p w14:paraId="6CE7D61A" w14:textId="77777777" w:rsidR="00D1270E" w:rsidRPr="00CB0BBF" w:rsidRDefault="00D1270E" w:rsidP="00D1270E">
            <w:pPr>
              <w:rPr>
                <w:rFonts w:ascii="Arial" w:hAnsi="Arial" w:cs="Arial"/>
                <w:sz w:val="18"/>
                <w:szCs w:val="18"/>
              </w:rPr>
            </w:pPr>
          </w:p>
        </w:tc>
      </w:tr>
      <w:tr w:rsidR="00D1270E" w:rsidRPr="00CB0BBF" w14:paraId="190424BE" w14:textId="77777777" w:rsidTr="002837E6">
        <w:trPr>
          <w:trHeight w:val="288"/>
        </w:trPr>
        <w:tc>
          <w:tcPr>
            <w:tcW w:w="3324" w:type="dxa"/>
            <w:tcBorders>
              <w:top w:val="nil"/>
              <w:left w:val="nil"/>
              <w:right w:val="nil"/>
            </w:tcBorders>
            <w:shd w:val="clear" w:color="auto" w:fill="auto"/>
            <w:noWrap/>
            <w:vAlign w:val="center"/>
            <w:hideMark/>
          </w:tcPr>
          <w:p w14:paraId="42CB3CFC" w14:textId="77777777" w:rsidR="00D1270E" w:rsidRPr="00CB0BBF" w:rsidRDefault="00D1270E" w:rsidP="00D1270E">
            <w:pPr>
              <w:rPr>
                <w:rFonts w:ascii="Arial" w:hAnsi="Arial" w:cs="Arial"/>
                <w:sz w:val="18"/>
                <w:szCs w:val="18"/>
              </w:rPr>
            </w:pPr>
            <w:r w:rsidRPr="00CB0BBF">
              <w:rPr>
                <w:rFonts w:ascii="Arial" w:hAnsi="Arial" w:cs="Arial"/>
                <w:sz w:val="18"/>
                <w:szCs w:val="18"/>
              </w:rPr>
              <w:t>Owners of the company</w:t>
            </w:r>
          </w:p>
        </w:tc>
        <w:tc>
          <w:tcPr>
            <w:tcW w:w="1006" w:type="dxa"/>
            <w:tcBorders>
              <w:top w:val="nil"/>
              <w:left w:val="nil"/>
              <w:right w:val="nil"/>
            </w:tcBorders>
            <w:shd w:val="clear" w:color="auto" w:fill="auto"/>
            <w:noWrap/>
            <w:vAlign w:val="center"/>
            <w:hideMark/>
          </w:tcPr>
          <w:p w14:paraId="09EF79C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18,085 </w:t>
            </w:r>
          </w:p>
        </w:tc>
        <w:tc>
          <w:tcPr>
            <w:tcW w:w="1006" w:type="dxa"/>
            <w:tcBorders>
              <w:top w:val="nil"/>
              <w:left w:val="nil"/>
              <w:right w:val="nil"/>
            </w:tcBorders>
            <w:shd w:val="clear" w:color="auto" w:fill="auto"/>
            <w:noWrap/>
            <w:vAlign w:val="center"/>
            <w:hideMark/>
          </w:tcPr>
          <w:p w14:paraId="43205050"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5,617 </w:t>
            </w:r>
          </w:p>
        </w:tc>
        <w:tc>
          <w:tcPr>
            <w:tcW w:w="1006" w:type="dxa"/>
            <w:tcBorders>
              <w:top w:val="nil"/>
              <w:left w:val="nil"/>
              <w:right w:val="nil"/>
            </w:tcBorders>
            <w:shd w:val="clear" w:color="auto" w:fill="auto"/>
            <w:noWrap/>
            <w:vAlign w:val="center"/>
            <w:hideMark/>
          </w:tcPr>
          <w:p w14:paraId="49B5F8A9"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7,660 </w:t>
            </w:r>
          </w:p>
        </w:tc>
        <w:tc>
          <w:tcPr>
            <w:tcW w:w="1006" w:type="dxa"/>
            <w:tcBorders>
              <w:top w:val="nil"/>
              <w:left w:val="nil"/>
              <w:right w:val="nil"/>
            </w:tcBorders>
            <w:shd w:val="clear" w:color="auto" w:fill="auto"/>
            <w:noWrap/>
            <w:vAlign w:val="center"/>
            <w:hideMark/>
          </w:tcPr>
          <w:p w14:paraId="65113EF0"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685 </w:t>
            </w:r>
          </w:p>
        </w:tc>
        <w:tc>
          <w:tcPr>
            <w:tcW w:w="1006" w:type="dxa"/>
            <w:tcBorders>
              <w:top w:val="nil"/>
              <w:left w:val="nil"/>
              <w:right w:val="nil"/>
            </w:tcBorders>
            <w:shd w:val="clear" w:color="auto" w:fill="auto"/>
            <w:noWrap/>
            <w:vAlign w:val="center"/>
            <w:hideMark/>
          </w:tcPr>
          <w:p w14:paraId="61A86B55"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5,257 </w:t>
            </w:r>
          </w:p>
        </w:tc>
        <w:tc>
          <w:tcPr>
            <w:tcW w:w="1006" w:type="dxa"/>
            <w:tcBorders>
              <w:top w:val="nil"/>
              <w:left w:val="nil"/>
              <w:right w:val="nil"/>
            </w:tcBorders>
            <w:shd w:val="clear" w:color="auto" w:fill="auto"/>
            <w:noWrap/>
            <w:vAlign w:val="center"/>
            <w:hideMark/>
          </w:tcPr>
          <w:p w14:paraId="152A762C"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(1,630)</w:t>
            </w:r>
          </w:p>
        </w:tc>
      </w:tr>
      <w:tr w:rsidR="00D1270E" w:rsidRPr="00CB0BBF" w14:paraId="61CDDA5F" w14:textId="77777777" w:rsidTr="002837E6">
        <w:trPr>
          <w:trHeight w:val="288"/>
        </w:trPr>
        <w:tc>
          <w:tcPr>
            <w:tcW w:w="3324" w:type="dxa"/>
            <w:tcBorders>
              <w:top w:val="nil"/>
              <w:left w:val="nil"/>
              <w:bottom w:val="single" w:sz="4" w:space="0" w:color="auto"/>
              <w:right w:val="nil"/>
            </w:tcBorders>
            <w:shd w:val="clear" w:color="auto" w:fill="auto"/>
            <w:noWrap/>
            <w:vAlign w:val="center"/>
            <w:hideMark/>
          </w:tcPr>
          <w:p w14:paraId="4F024DB0" w14:textId="77777777" w:rsidR="00D1270E" w:rsidRPr="00CB0BBF" w:rsidRDefault="00D1270E" w:rsidP="00D1270E">
            <w:pPr>
              <w:rPr>
                <w:rFonts w:ascii="Arial" w:hAnsi="Arial" w:cs="Arial"/>
                <w:sz w:val="18"/>
                <w:szCs w:val="18"/>
              </w:rPr>
            </w:pPr>
            <w:r w:rsidRPr="00CB0BBF">
              <w:rPr>
                <w:rFonts w:ascii="Arial" w:hAnsi="Arial" w:cs="Arial"/>
                <w:sz w:val="18"/>
                <w:szCs w:val="18"/>
              </w:rPr>
              <w:t>Non-controlling interest</w:t>
            </w:r>
          </w:p>
        </w:tc>
        <w:tc>
          <w:tcPr>
            <w:tcW w:w="1006" w:type="dxa"/>
            <w:tcBorders>
              <w:top w:val="nil"/>
              <w:left w:val="nil"/>
              <w:bottom w:val="single" w:sz="4" w:space="0" w:color="auto"/>
              <w:right w:val="nil"/>
            </w:tcBorders>
            <w:shd w:val="clear" w:color="auto" w:fill="auto"/>
            <w:noWrap/>
            <w:vAlign w:val="center"/>
            <w:hideMark/>
          </w:tcPr>
          <w:p w14:paraId="266B296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0 </w:t>
            </w:r>
          </w:p>
        </w:tc>
        <w:tc>
          <w:tcPr>
            <w:tcW w:w="1006" w:type="dxa"/>
            <w:tcBorders>
              <w:top w:val="nil"/>
              <w:left w:val="nil"/>
              <w:bottom w:val="single" w:sz="4" w:space="0" w:color="auto"/>
              <w:right w:val="nil"/>
            </w:tcBorders>
            <w:shd w:val="clear" w:color="auto" w:fill="auto"/>
            <w:noWrap/>
            <w:vAlign w:val="center"/>
            <w:hideMark/>
          </w:tcPr>
          <w:p w14:paraId="78207E21"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215 </w:t>
            </w:r>
          </w:p>
        </w:tc>
        <w:tc>
          <w:tcPr>
            <w:tcW w:w="1006" w:type="dxa"/>
            <w:tcBorders>
              <w:top w:val="nil"/>
              <w:left w:val="nil"/>
              <w:bottom w:val="single" w:sz="4" w:space="0" w:color="auto"/>
              <w:right w:val="nil"/>
            </w:tcBorders>
            <w:shd w:val="clear" w:color="auto" w:fill="auto"/>
            <w:noWrap/>
            <w:vAlign w:val="center"/>
            <w:hideMark/>
          </w:tcPr>
          <w:p w14:paraId="1193A1C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145 </w:t>
            </w:r>
          </w:p>
        </w:tc>
        <w:tc>
          <w:tcPr>
            <w:tcW w:w="1006" w:type="dxa"/>
            <w:tcBorders>
              <w:top w:val="nil"/>
              <w:left w:val="nil"/>
              <w:bottom w:val="single" w:sz="4" w:space="0" w:color="auto"/>
              <w:right w:val="nil"/>
            </w:tcBorders>
            <w:shd w:val="clear" w:color="auto" w:fill="auto"/>
            <w:noWrap/>
            <w:vAlign w:val="center"/>
            <w:hideMark/>
          </w:tcPr>
          <w:p w14:paraId="67B28824"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73 </w:t>
            </w:r>
          </w:p>
        </w:tc>
        <w:tc>
          <w:tcPr>
            <w:tcW w:w="1006" w:type="dxa"/>
            <w:tcBorders>
              <w:top w:val="nil"/>
              <w:left w:val="nil"/>
              <w:bottom w:val="single" w:sz="4" w:space="0" w:color="auto"/>
              <w:right w:val="nil"/>
            </w:tcBorders>
            <w:shd w:val="clear" w:color="auto" w:fill="auto"/>
            <w:noWrap/>
            <w:vAlign w:val="center"/>
            <w:hideMark/>
          </w:tcPr>
          <w:p w14:paraId="471DAB0A"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49 </w:t>
            </w:r>
          </w:p>
        </w:tc>
        <w:tc>
          <w:tcPr>
            <w:tcW w:w="1006" w:type="dxa"/>
            <w:tcBorders>
              <w:top w:val="nil"/>
              <w:left w:val="nil"/>
              <w:bottom w:val="single" w:sz="4" w:space="0" w:color="auto"/>
              <w:right w:val="nil"/>
            </w:tcBorders>
            <w:shd w:val="clear" w:color="auto" w:fill="auto"/>
            <w:noWrap/>
            <w:vAlign w:val="center"/>
            <w:hideMark/>
          </w:tcPr>
          <w:p w14:paraId="58376FEE" w14:textId="77777777" w:rsidR="00D1270E" w:rsidRPr="00CB0BBF" w:rsidRDefault="00D1270E" w:rsidP="00D1270E">
            <w:pPr>
              <w:jc w:val="right"/>
              <w:rPr>
                <w:rFonts w:ascii="Arial" w:hAnsi="Arial" w:cs="Arial"/>
                <w:sz w:val="18"/>
                <w:szCs w:val="18"/>
              </w:rPr>
            </w:pPr>
            <w:r w:rsidRPr="00CB0BBF">
              <w:rPr>
                <w:rFonts w:ascii="Arial" w:hAnsi="Arial" w:cs="Arial"/>
                <w:sz w:val="18"/>
                <w:szCs w:val="18"/>
              </w:rPr>
              <w:t xml:space="preserve">24 </w:t>
            </w:r>
          </w:p>
        </w:tc>
      </w:tr>
    </w:tbl>
    <w:p w14:paraId="4A603A1E" w14:textId="77777777" w:rsidR="00A61169" w:rsidRPr="00CB0BBF" w:rsidRDefault="00A61169" w:rsidP="002837E6">
      <w:pPr>
        <w:pStyle w:val="ExhibitText"/>
      </w:pPr>
    </w:p>
    <w:p w14:paraId="047B109B" w14:textId="720572D8" w:rsidR="004C7A59" w:rsidRDefault="004C7A59" w:rsidP="002B3A12">
      <w:pPr>
        <w:pStyle w:val="Footnote"/>
        <w:jc w:val="both"/>
        <w:rPr>
          <w:spacing w:val="-6"/>
        </w:rPr>
      </w:pPr>
      <w:r>
        <w:rPr>
          <w:spacing w:val="-6"/>
        </w:rPr>
        <w:t>Note: FX =</w:t>
      </w:r>
      <w:r w:rsidR="00604F7E">
        <w:rPr>
          <w:spacing w:val="-6"/>
        </w:rPr>
        <w:t xml:space="preserve"> foreign currency exchange.</w:t>
      </w:r>
    </w:p>
    <w:p w14:paraId="730A3D38" w14:textId="5CC81FDC" w:rsidR="00864F29" w:rsidRPr="00CB0BBF" w:rsidRDefault="00906B87" w:rsidP="002B3A12">
      <w:pPr>
        <w:pStyle w:val="Footnote"/>
        <w:jc w:val="both"/>
        <w:rPr>
          <w:spacing w:val="-6"/>
        </w:rPr>
      </w:pPr>
      <w:r w:rsidRPr="00CB0BBF">
        <w:rPr>
          <w:spacing w:val="-6"/>
        </w:rPr>
        <w:t xml:space="preserve">Source: </w:t>
      </w:r>
      <w:r w:rsidR="00983719" w:rsidRPr="00CB0BBF">
        <w:rPr>
          <w:spacing w:val="-6"/>
        </w:rPr>
        <w:t xml:space="preserve">HTL International Holdings </w:t>
      </w:r>
      <w:r w:rsidR="004E373A" w:rsidRPr="00CB0BBF">
        <w:rPr>
          <w:spacing w:val="-6"/>
        </w:rPr>
        <w:t>Ltd</w:t>
      </w:r>
      <w:r w:rsidR="00983719" w:rsidRPr="00CB0BBF">
        <w:rPr>
          <w:spacing w:val="-6"/>
        </w:rPr>
        <w:t xml:space="preserve">, </w:t>
      </w:r>
      <w:r w:rsidR="00983719" w:rsidRPr="00CB0BBF">
        <w:rPr>
          <w:i/>
          <w:spacing w:val="-6"/>
        </w:rPr>
        <w:t>Annual Report 2012: Adapting to a Changing World</w:t>
      </w:r>
      <w:r w:rsidR="00983719" w:rsidRPr="00CB0BBF">
        <w:rPr>
          <w:spacing w:val="-6"/>
        </w:rPr>
        <w:t xml:space="preserve">, accessed July 3, 2017, </w:t>
      </w:r>
      <w:r w:rsidR="00983719" w:rsidRPr="00CB0BBF">
        <w:rPr>
          <w:color w:val="000000" w:themeColor="text1"/>
          <w:spacing w:val="-6"/>
        </w:rPr>
        <w:t xml:space="preserve">www.htlinternational.com/annual-reports/pdf/3562b6_htlintlannualreport2012.pdf; </w:t>
      </w:r>
      <w:r w:rsidR="00983719" w:rsidRPr="00CB0BBF">
        <w:rPr>
          <w:spacing w:val="-6"/>
        </w:rPr>
        <w:t xml:space="preserve">HTL International Holdings </w:t>
      </w:r>
      <w:r w:rsidR="004E373A" w:rsidRPr="00CB0BBF">
        <w:rPr>
          <w:spacing w:val="-6"/>
        </w:rPr>
        <w:t>Ltd</w:t>
      </w:r>
      <w:r w:rsidR="00983719" w:rsidRPr="00CB0BBF">
        <w:rPr>
          <w:spacing w:val="-6"/>
        </w:rPr>
        <w:t xml:space="preserve">, </w:t>
      </w:r>
      <w:r w:rsidR="00983719" w:rsidRPr="00CB0BBF">
        <w:rPr>
          <w:i/>
          <w:spacing w:val="-6"/>
        </w:rPr>
        <w:t>Annual Report 2013: Sharpening Our Focus</w:t>
      </w:r>
      <w:r w:rsidR="00983719" w:rsidRPr="00CB0BBF">
        <w:rPr>
          <w:spacing w:val="-6"/>
        </w:rPr>
        <w:t xml:space="preserve">, accessed July 3, 2017, </w:t>
      </w:r>
      <w:r w:rsidR="00983719" w:rsidRPr="00CB0BBF">
        <w:rPr>
          <w:color w:val="000000" w:themeColor="text1"/>
          <w:spacing w:val="-6"/>
        </w:rPr>
        <w:t>www.htlinternational.com/annual-reports/pdf/ca5394_ar2013.pdf</w:t>
      </w:r>
      <w:r w:rsidR="00983719" w:rsidRPr="00CB0BBF">
        <w:rPr>
          <w:spacing w:val="-6"/>
        </w:rPr>
        <w:t xml:space="preserve">; HTL International Holdings </w:t>
      </w:r>
      <w:r w:rsidR="004E373A" w:rsidRPr="00CB0BBF">
        <w:rPr>
          <w:spacing w:val="-6"/>
        </w:rPr>
        <w:t>Ltd</w:t>
      </w:r>
      <w:r w:rsidR="00983719" w:rsidRPr="00CB0BBF">
        <w:rPr>
          <w:spacing w:val="-6"/>
        </w:rPr>
        <w:t xml:space="preserve">, </w:t>
      </w:r>
      <w:r w:rsidR="00983719" w:rsidRPr="00CB0BBF">
        <w:rPr>
          <w:i/>
          <w:spacing w:val="-6"/>
        </w:rPr>
        <w:t>Annual Report 2014: Moving Up the Value Chain</w:t>
      </w:r>
      <w:r w:rsidR="00983719" w:rsidRPr="00CB0BBF">
        <w:rPr>
          <w:spacing w:val="-6"/>
        </w:rPr>
        <w:t xml:space="preserve">, accessed July 3, 2017, </w:t>
      </w:r>
      <w:r w:rsidR="00983719" w:rsidRPr="00CB0BBF">
        <w:rPr>
          <w:color w:val="000000" w:themeColor="text1"/>
          <w:spacing w:val="-6"/>
        </w:rPr>
        <w:t>www.htlinternational.com/annual-reports/pdf/f04925_ar2014.pdf</w:t>
      </w:r>
      <w:r w:rsidR="00983719" w:rsidRPr="00CB0BBF">
        <w:rPr>
          <w:spacing w:val="-6"/>
        </w:rPr>
        <w:t xml:space="preserve">; and HTL International Holdings </w:t>
      </w:r>
      <w:r w:rsidR="004E373A" w:rsidRPr="00CB0BBF">
        <w:rPr>
          <w:spacing w:val="-6"/>
        </w:rPr>
        <w:t>Ltd</w:t>
      </w:r>
      <w:r w:rsidR="00983719" w:rsidRPr="00CB0BBF">
        <w:rPr>
          <w:spacing w:val="-6"/>
        </w:rPr>
        <w:t xml:space="preserve">, </w:t>
      </w:r>
      <w:r w:rsidR="00983719" w:rsidRPr="00CB0BBF">
        <w:rPr>
          <w:i/>
          <w:spacing w:val="-6"/>
        </w:rPr>
        <w:t>Annual Report 2015: Seizing Opportunities to Create Value</w:t>
      </w:r>
      <w:r w:rsidR="00983719" w:rsidRPr="00CB0BBF">
        <w:rPr>
          <w:spacing w:val="-6"/>
        </w:rPr>
        <w:t xml:space="preserve">, accessed July 3, 2017, </w:t>
      </w:r>
      <w:r w:rsidR="003F47D0" w:rsidRPr="00CB0BBF">
        <w:rPr>
          <w:color w:val="000000" w:themeColor="text1"/>
          <w:spacing w:val="-6"/>
        </w:rPr>
        <w:t>www.htlinternational.com/annual-reports/pdf/0396bd_htlannualreport2015.pdf</w:t>
      </w:r>
      <w:r w:rsidR="00C30A56" w:rsidRPr="00CB0BBF">
        <w:rPr>
          <w:spacing w:val="-6"/>
        </w:rPr>
        <w:t>.</w:t>
      </w:r>
    </w:p>
    <w:p w14:paraId="498F23B4" w14:textId="77777777" w:rsidR="003F47D0" w:rsidRPr="00CB0BBF" w:rsidRDefault="003F47D0" w:rsidP="002B3A12">
      <w:pPr>
        <w:pStyle w:val="Footnote"/>
        <w:jc w:val="both"/>
        <w:rPr>
          <w:sz w:val="13"/>
        </w:rPr>
      </w:pPr>
    </w:p>
    <w:p w14:paraId="787C3252" w14:textId="77777777" w:rsidR="003F47D0" w:rsidRPr="00CB0BBF" w:rsidRDefault="003F47D0" w:rsidP="002B3A12">
      <w:pPr>
        <w:pStyle w:val="Footnote"/>
        <w:jc w:val="both"/>
        <w:rPr>
          <w:sz w:val="13"/>
        </w:rPr>
      </w:pPr>
    </w:p>
    <w:p w14:paraId="54B9DE5E" w14:textId="7D2D7437" w:rsidR="00E30EB4" w:rsidRPr="00CB0BBF" w:rsidRDefault="00E30EB4" w:rsidP="00E30EB4">
      <w:pPr>
        <w:pStyle w:val="ExhibitHeading"/>
      </w:pPr>
      <w:r w:rsidRPr="00CB0BBF">
        <w:t xml:space="preserve">Exhibit 5: shareholders who voted in </w:t>
      </w:r>
      <w:r w:rsidR="00E225A0">
        <w:t>FAVOUR</w:t>
      </w:r>
      <w:r w:rsidR="00E225A0" w:rsidRPr="00CB0BBF">
        <w:t xml:space="preserve"> </w:t>
      </w:r>
      <w:r w:rsidRPr="00CB0BBF">
        <w:t>of the scheme of arrangement</w:t>
      </w:r>
    </w:p>
    <w:p w14:paraId="799498AF" w14:textId="77777777" w:rsidR="00E30EB4" w:rsidRPr="00CB0BBF" w:rsidRDefault="00E30EB4" w:rsidP="00E30EB4">
      <w:pPr>
        <w:pStyle w:val="ExhibitText"/>
        <w:rPr>
          <w:sz w:val="16"/>
        </w:rPr>
      </w:pPr>
    </w:p>
    <w:tbl>
      <w:tblPr>
        <w:tblW w:w="4165" w:type="pct"/>
        <w:jc w:val="center"/>
        <w:tblBorders>
          <w:top w:val="single" w:sz="4" w:space="0" w:color="auto"/>
          <w:bottom w:val="single" w:sz="4" w:space="0" w:color="auto"/>
        </w:tblBorders>
        <w:tblLayout w:type="fixed"/>
        <w:tblLook w:val="04A0" w:firstRow="1" w:lastRow="0" w:firstColumn="1" w:lastColumn="0" w:noHBand="0" w:noVBand="1"/>
      </w:tblPr>
      <w:tblGrid>
        <w:gridCol w:w="4678"/>
        <w:gridCol w:w="2126"/>
        <w:gridCol w:w="993"/>
      </w:tblGrid>
      <w:tr w:rsidR="00E30EB4" w:rsidRPr="00CB0BBF" w14:paraId="6C46AA50" w14:textId="77777777" w:rsidTr="00604F7E">
        <w:trPr>
          <w:trHeight w:val="80"/>
          <w:jc w:val="center"/>
        </w:trPr>
        <w:tc>
          <w:tcPr>
            <w:tcW w:w="4678" w:type="dxa"/>
            <w:tcBorders>
              <w:top w:val="single" w:sz="4" w:space="0" w:color="auto"/>
              <w:bottom w:val="single" w:sz="12" w:space="0" w:color="auto"/>
            </w:tcBorders>
            <w:shd w:val="clear" w:color="auto" w:fill="auto"/>
            <w:noWrap/>
            <w:vAlign w:val="center"/>
            <w:hideMark/>
          </w:tcPr>
          <w:p w14:paraId="54B257ED" w14:textId="77777777" w:rsidR="00E30EB4" w:rsidRPr="00CB0BBF" w:rsidRDefault="00E30EB4" w:rsidP="00FC4FB9">
            <w:pPr>
              <w:pStyle w:val="ExhibitText"/>
              <w:jc w:val="left"/>
              <w:rPr>
                <w:b/>
                <w:lang w:eastAsia="en-SG"/>
              </w:rPr>
            </w:pPr>
            <w:r w:rsidRPr="00CB0BBF">
              <w:rPr>
                <w:b/>
                <w:lang w:eastAsia="en-SG"/>
              </w:rPr>
              <w:t>Shareholder (as of the latest practicable date)</w:t>
            </w:r>
          </w:p>
        </w:tc>
        <w:tc>
          <w:tcPr>
            <w:tcW w:w="2126" w:type="dxa"/>
            <w:tcBorders>
              <w:top w:val="single" w:sz="4" w:space="0" w:color="auto"/>
              <w:bottom w:val="single" w:sz="12" w:space="0" w:color="auto"/>
            </w:tcBorders>
            <w:shd w:val="clear" w:color="auto" w:fill="auto"/>
            <w:noWrap/>
            <w:vAlign w:val="center"/>
            <w:hideMark/>
          </w:tcPr>
          <w:p w14:paraId="58E3FDBB" w14:textId="77777777" w:rsidR="00E30EB4" w:rsidRPr="00CB0BBF" w:rsidRDefault="00E30EB4" w:rsidP="00604F7E">
            <w:pPr>
              <w:pStyle w:val="ExhibitText"/>
              <w:jc w:val="center"/>
              <w:rPr>
                <w:b/>
                <w:lang w:eastAsia="en-SG"/>
              </w:rPr>
            </w:pPr>
            <w:r w:rsidRPr="00CB0BBF">
              <w:rPr>
                <w:b/>
                <w:lang w:eastAsia="en-SG"/>
              </w:rPr>
              <w:t>Number of Shares</w:t>
            </w:r>
          </w:p>
        </w:tc>
        <w:tc>
          <w:tcPr>
            <w:tcW w:w="993" w:type="dxa"/>
            <w:tcBorders>
              <w:top w:val="single" w:sz="4" w:space="0" w:color="auto"/>
              <w:bottom w:val="single" w:sz="12" w:space="0" w:color="auto"/>
            </w:tcBorders>
            <w:shd w:val="clear" w:color="auto" w:fill="auto"/>
            <w:noWrap/>
            <w:vAlign w:val="center"/>
            <w:hideMark/>
          </w:tcPr>
          <w:p w14:paraId="3D89D895" w14:textId="117F9DB4" w:rsidR="00E30EB4" w:rsidRPr="00CB0BBF" w:rsidRDefault="003E484E" w:rsidP="007A7EEC">
            <w:pPr>
              <w:pStyle w:val="ExhibitText"/>
              <w:jc w:val="center"/>
              <w:rPr>
                <w:b/>
                <w:lang w:eastAsia="en-SG"/>
              </w:rPr>
            </w:pPr>
            <w:r>
              <w:rPr>
                <w:b/>
                <w:lang w:eastAsia="en-SG"/>
              </w:rPr>
              <w:t>%</w:t>
            </w:r>
            <w:r w:rsidR="00E30EB4" w:rsidRPr="00CB0BBF">
              <w:rPr>
                <w:b/>
                <w:vertAlign w:val="superscript"/>
                <w:lang w:eastAsia="en-SG"/>
              </w:rPr>
              <w:t>(1)</w:t>
            </w:r>
          </w:p>
        </w:tc>
      </w:tr>
      <w:tr w:rsidR="00E30EB4" w:rsidRPr="00CB0BBF" w14:paraId="6E3C4170" w14:textId="77777777" w:rsidTr="00604F7E">
        <w:trPr>
          <w:trHeight w:val="40"/>
          <w:jc w:val="center"/>
        </w:trPr>
        <w:tc>
          <w:tcPr>
            <w:tcW w:w="4678" w:type="dxa"/>
            <w:tcBorders>
              <w:top w:val="single" w:sz="12" w:space="0" w:color="auto"/>
            </w:tcBorders>
            <w:shd w:val="clear" w:color="auto" w:fill="auto"/>
            <w:noWrap/>
            <w:vAlign w:val="center"/>
            <w:hideMark/>
          </w:tcPr>
          <w:p w14:paraId="6E00A543" w14:textId="150C167B" w:rsidR="00E30EB4" w:rsidRPr="00CB0BBF" w:rsidRDefault="00E10AF1" w:rsidP="00FC4FB9">
            <w:pPr>
              <w:pStyle w:val="ExhibitText"/>
              <w:jc w:val="left"/>
              <w:rPr>
                <w:lang w:eastAsia="en-SG"/>
              </w:rPr>
            </w:pPr>
            <w:r w:rsidRPr="00E10AF1">
              <w:rPr>
                <w:lang w:eastAsia="en-SG"/>
              </w:rPr>
              <w:t>BEM Holdings Pte Ltd</w:t>
            </w:r>
          </w:p>
        </w:tc>
        <w:tc>
          <w:tcPr>
            <w:tcW w:w="2126" w:type="dxa"/>
            <w:tcBorders>
              <w:top w:val="single" w:sz="12" w:space="0" w:color="auto"/>
            </w:tcBorders>
            <w:shd w:val="clear" w:color="auto" w:fill="auto"/>
            <w:noWrap/>
            <w:vAlign w:val="center"/>
            <w:hideMark/>
          </w:tcPr>
          <w:p w14:paraId="29D0F241" w14:textId="77777777" w:rsidR="00E30EB4" w:rsidRPr="00CB0BBF" w:rsidRDefault="00E30EB4" w:rsidP="00FC4FB9">
            <w:pPr>
              <w:pStyle w:val="ExhibitText"/>
              <w:jc w:val="right"/>
              <w:rPr>
                <w:lang w:eastAsia="en-SG"/>
              </w:rPr>
            </w:pPr>
            <w:r w:rsidRPr="00CB0BBF">
              <w:rPr>
                <w:lang w:eastAsia="en-SG"/>
              </w:rPr>
              <w:t>177,029,010</w:t>
            </w:r>
          </w:p>
        </w:tc>
        <w:tc>
          <w:tcPr>
            <w:tcW w:w="993" w:type="dxa"/>
            <w:tcBorders>
              <w:top w:val="single" w:sz="12" w:space="0" w:color="auto"/>
            </w:tcBorders>
            <w:shd w:val="clear" w:color="auto" w:fill="auto"/>
            <w:noWrap/>
            <w:vAlign w:val="center"/>
            <w:hideMark/>
          </w:tcPr>
          <w:p w14:paraId="4FEA6547" w14:textId="09F5D604" w:rsidR="00E30EB4" w:rsidRPr="00CB0BBF" w:rsidRDefault="00E30EB4" w:rsidP="007A7EEC">
            <w:pPr>
              <w:pStyle w:val="ExhibitText"/>
              <w:jc w:val="center"/>
              <w:rPr>
                <w:lang w:eastAsia="en-SG"/>
              </w:rPr>
            </w:pPr>
            <w:r w:rsidRPr="00CB0BBF">
              <w:rPr>
                <w:lang w:eastAsia="en-SG"/>
              </w:rPr>
              <w:t>44.28</w:t>
            </w:r>
          </w:p>
        </w:tc>
      </w:tr>
      <w:tr w:rsidR="00E30EB4" w:rsidRPr="00CB0BBF" w14:paraId="19732278" w14:textId="77777777" w:rsidTr="00604F7E">
        <w:trPr>
          <w:trHeight w:val="70"/>
          <w:jc w:val="center"/>
        </w:trPr>
        <w:tc>
          <w:tcPr>
            <w:tcW w:w="4678" w:type="dxa"/>
            <w:shd w:val="clear" w:color="auto" w:fill="auto"/>
            <w:noWrap/>
            <w:vAlign w:val="center"/>
            <w:hideMark/>
          </w:tcPr>
          <w:p w14:paraId="18A74E11" w14:textId="77777777" w:rsidR="00E30EB4" w:rsidRPr="00CB0BBF" w:rsidRDefault="00E30EB4" w:rsidP="00FC4FB9">
            <w:pPr>
              <w:pStyle w:val="ExhibitText"/>
              <w:jc w:val="left"/>
              <w:rPr>
                <w:lang w:eastAsia="en-SG"/>
              </w:rPr>
            </w:pPr>
            <w:r w:rsidRPr="00CB0BBF">
              <w:rPr>
                <w:lang w:eastAsia="en-SG"/>
              </w:rPr>
              <w:t>BEM Investment Pte Ltd</w:t>
            </w:r>
            <w:r w:rsidRPr="00CB0BBF">
              <w:rPr>
                <w:vertAlign w:val="superscript"/>
                <w:lang w:eastAsia="en-SG"/>
              </w:rPr>
              <w:t>(2)</w:t>
            </w:r>
          </w:p>
        </w:tc>
        <w:tc>
          <w:tcPr>
            <w:tcW w:w="2126" w:type="dxa"/>
            <w:shd w:val="clear" w:color="auto" w:fill="auto"/>
            <w:noWrap/>
            <w:vAlign w:val="center"/>
            <w:hideMark/>
          </w:tcPr>
          <w:p w14:paraId="656A96B3" w14:textId="77777777" w:rsidR="00E30EB4" w:rsidRPr="00CB0BBF" w:rsidRDefault="00E30EB4" w:rsidP="00FC4FB9">
            <w:pPr>
              <w:pStyle w:val="ExhibitText"/>
              <w:jc w:val="right"/>
              <w:rPr>
                <w:lang w:eastAsia="en-SG"/>
              </w:rPr>
            </w:pPr>
            <w:r w:rsidRPr="00CB0BBF">
              <w:rPr>
                <w:lang w:eastAsia="en-SG"/>
              </w:rPr>
              <w:t>17,569,520</w:t>
            </w:r>
          </w:p>
        </w:tc>
        <w:tc>
          <w:tcPr>
            <w:tcW w:w="993" w:type="dxa"/>
            <w:shd w:val="clear" w:color="auto" w:fill="auto"/>
            <w:noWrap/>
            <w:vAlign w:val="center"/>
            <w:hideMark/>
          </w:tcPr>
          <w:p w14:paraId="45243787" w14:textId="520AB16A" w:rsidR="00E30EB4" w:rsidRPr="00CB0BBF" w:rsidRDefault="00E30EB4" w:rsidP="007A7EEC">
            <w:pPr>
              <w:pStyle w:val="ExhibitText"/>
              <w:jc w:val="center"/>
              <w:rPr>
                <w:lang w:eastAsia="en-SG"/>
              </w:rPr>
            </w:pPr>
            <w:r w:rsidRPr="00CB0BBF">
              <w:rPr>
                <w:lang w:eastAsia="en-SG"/>
              </w:rPr>
              <w:t>4.40</w:t>
            </w:r>
          </w:p>
        </w:tc>
      </w:tr>
      <w:tr w:rsidR="00E30EB4" w:rsidRPr="00CB0BBF" w14:paraId="3BBBB796" w14:textId="77777777" w:rsidTr="00604F7E">
        <w:trPr>
          <w:trHeight w:val="70"/>
          <w:jc w:val="center"/>
        </w:trPr>
        <w:tc>
          <w:tcPr>
            <w:tcW w:w="4678" w:type="dxa"/>
            <w:shd w:val="clear" w:color="auto" w:fill="auto"/>
            <w:noWrap/>
            <w:vAlign w:val="center"/>
            <w:hideMark/>
          </w:tcPr>
          <w:p w14:paraId="70FE02B3" w14:textId="77777777" w:rsidR="00E30EB4" w:rsidRPr="00CB0BBF" w:rsidRDefault="00E30EB4" w:rsidP="00FC4FB9">
            <w:pPr>
              <w:pStyle w:val="ExhibitText"/>
              <w:jc w:val="left"/>
              <w:rPr>
                <w:lang w:eastAsia="en-SG"/>
              </w:rPr>
            </w:pPr>
            <w:r w:rsidRPr="00CB0BBF">
              <w:rPr>
                <w:lang w:eastAsia="en-SG"/>
              </w:rPr>
              <w:t>Hua Yong Pin</w:t>
            </w:r>
          </w:p>
        </w:tc>
        <w:tc>
          <w:tcPr>
            <w:tcW w:w="2126" w:type="dxa"/>
            <w:shd w:val="clear" w:color="auto" w:fill="auto"/>
            <w:noWrap/>
            <w:vAlign w:val="center"/>
            <w:hideMark/>
          </w:tcPr>
          <w:p w14:paraId="5BBA7434" w14:textId="77777777" w:rsidR="00E30EB4" w:rsidRPr="00CB0BBF" w:rsidRDefault="00E30EB4" w:rsidP="00FC4FB9">
            <w:pPr>
              <w:pStyle w:val="ExhibitText"/>
              <w:jc w:val="right"/>
              <w:rPr>
                <w:lang w:eastAsia="en-SG"/>
              </w:rPr>
            </w:pPr>
            <w:r w:rsidRPr="00CB0BBF">
              <w:rPr>
                <w:lang w:eastAsia="en-SG"/>
              </w:rPr>
              <w:t>204,300</w:t>
            </w:r>
          </w:p>
        </w:tc>
        <w:tc>
          <w:tcPr>
            <w:tcW w:w="993" w:type="dxa"/>
            <w:shd w:val="clear" w:color="auto" w:fill="auto"/>
            <w:noWrap/>
            <w:vAlign w:val="center"/>
            <w:hideMark/>
          </w:tcPr>
          <w:p w14:paraId="1B08CD61" w14:textId="466F1E75" w:rsidR="00E30EB4" w:rsidRPr="00CB0BBF" w:rsidRDefault="00E30EB4" w:rsidP="007A7EEC">
            <w:pPr>
              <w:pStyle w:val="ExhibitText"/>
              <w:jc w:val="center"/>
              <w:rPr>
                <w:lang w:eastAsia="en-SG"/>
              </w:rPr>
            </w:pPr>
            <w:r w:rsidRPr="00CB0BBF">
              <w:rPr>
                <w:lang w:eastAsia="en-SG"/>
              </w:rPr>
              <w:t>0.05</w:t>
            </w:r>
          </w:p>
        </w:tc>
      </w:tr>
      <w:tr w:rsidR="00E30EB4" w:rsidRPr="00CB0BBF" w14:paraId="4AC55253" w14:textId="77777777" w:rsidTr="00604F7E">
        <w:trPr>
          <w:trHeight w:val="70"/>
          <w:jc w:val="center"/>
        </w:trPr>
        <w:tc>
          <w:tcPr>
            <w:tcW w:w="4678" w:type="dxa"/>
            <w:shd w:val="clear" w:color="auto" w:fill="auto"/>
            <w:noWrap/>
            <w:vAlign w:val="center"/>
            <w:hideMark/>
          </w:tcPr>
          <w:p w14:paraId="2B7EDBEC" w14:textId="77777777" w:rsidR="00E30EB4" w:rsidRPr="00CB0BBF" w:rsidRDefault="00E30EB4" w:rsidP="00FC4FB9">
            <w:pPr>
              <w:pStyle w:val="ExhibitText"/>
              <w:jc w:val="left"/>
              <w:rPr>
                <w:lang w:eastAsia="en-SG"/>
              </w:rPr>
            </w:pPr>
            <w:r w:rsidRPr="00CB0BBF">
              <w:rPr>
                <w:lang w:eastAsia="en-SG"/>
              </w:rPr>
              <w:t xml:space="preserve">Chua </w:t>
            </w:r>
            <w:proofErr w:type="spellStart"/>
            <w:r w:rsidRPr="00CB0BBF">
              <w:rPr>
                <w:lang w:eastAsia="en-SG"/>
              </w:rPr>
              <w:t>Xiu</w:t>
            </w:r>
            <w:proofErr w:type="spellEnd"/>
            <w:r w:rsidRPr="00CB0BBF">
              <w:rPr>
                <w:lang w:eastAsia="en-SG"/>
              </w:rPr>
              <w:t xml:space="preserve"> Chin</w:t>
            </w:r>
          </w:p>
        </w:tc>
        <w:tc>
          <w:tcPr>
            <w:tcW w:w="2126" w:type="dxa"/>
            <w:shd w:val="clear" w:color="auto" w:fill="auto"/>
            <w:noWrap/>
            <w:vAlign w:val="center"/>
            <w:hideMark/>
          </w:tcPr>
          <w:p w14:paraId="3CC7ABD3" w14:textId="77777777" w:rsidR="00E30EB4" w:rsidRPr="00CB0BBF" w:rsidRDefault="00E30EB4" w:rsidP="00FC4FB9">
            <w:pPr>
              <w:pStyle w:val="ExhibitText"/>
              <w:jc w:val="right"/>
              <w:rPr>
                <w:lang w:eastAsia="en-SG"/>
              </w:rPr>
            </w:pPr>
            <w:r w:rsidRPr="00CB0BBF">
              <w:rPr>
                <w:lang w:eastAsia="en-SG"/>
              </w:rPr>
              <w:t>1,628,000</w:t>
            </w:r>
          </w:p>
        </w:tc>
        <w:tc>
          <w:tcPr>
            <w:tcW w:w="993" w:type="dxa"/>
            <w:shd w:val="clear" w:color="auto" w:fill="auto"/>
            <w:noWrap/>
            <w:vAlign w:val="center"/>
            <w:hideMark/>
          </w:tcPr>
          <w:p w14:paraId="5317953E" w14:textId="1A6C6C83" w:rsidR="00E30EB4" w:rsidRPr="00CB0BBF" w:rsidRDefault="00E30EB4" w:rsidP="007A7EEC">
            <w:pPr>
              <w:pStyle w:val="ExhibitText"/>
              <w:jc w:val="center"/>
              <w:rPr>
                <w:lang w:eastAsia="en-SG"/>
              </w:rPr>
            </w:pPr>
            <w:r w:rsidRPr="00CB0BBF">
              <w:rPr>
                <w:lang w:eastAsia="en-SG"/>
              </w:rPr>
              <w:t>0.41</w:t>
            </w:r>
          </w:p>
        </w:tc>
      </w:tr>
      <w:tr w:rsidR="00E30EB4" w:rsidRPr="00CB0BBF" w14:paraId="171BE576" w14:textId="77777777" w:rsidTr="00604F7E">
        <w:trPr>
          <w:trHeight w:val="70"/>
          <w:jc w:val="center"/>
        </w:trPr>
        <w:tc>
          <w:tcPr>
            <w:tcW w:w="4678" w:type="dxa"/>
            <w:shd w:val="clear" w:color="auto" w:fill="auto"/>
            <w:noWrap/>
            <w:vAlign w:val="center"/>
            <w:hideMark/>
          </w:tcPr>
          <w:p w14:paraId="0EF41C16" w14:textId="77777777" w:rsidR="00E30EB4" w:rsidRPr="00CB0BBF" w:rsidRDefault="00E30EB4" w:rsidP="00FC4FB9">
            <w:pPr>
              <w:pStyle w:val="ExhibitText"/>
              <w:jc w:val="left"/>
              <w:rPr>
                <w:lang w:eastAsia="en-SG"/>
              </w:rPr>
            </w:pPr>
            <w:proofErr w:type="spellStart"/>
            <w:r w:rsidRPr="00CB0BBF">
              <w:rPr>
                <w:lang w:eastAsia="en-SG"/>
              </w:rPr>
              <w:t>Phua</w:t>
            </w:r>
            <w:proofErr w:type="spellEnd"/>
            <w:r w:rsidRPr="00CB0BBF">
              <w:rPr>
                <w:lang w:eastAsia="en-SG"/>
              </w:rPr>
              <w:t xml:space="preserve"> Yong Sin</w:t>
            </w:r>
          </w:p>
        </w:tc>
        <w:tc>
          <w:tcPr>
            <w:tcW w:w="2126" w:type="dxa"/>
            <w:shd w:val="clear" w:color="auto" w:fill="auto"/>
            <w:noWrap/>
            <w:vAlign w:val="center"/>
            <w:hideMark/>
          </w:tcPr>
          <w:p w14:paraId="45E63AFA" w14:textId="77777777" w:rsidR="00E30EB4" w:rsidRPr="00CB0BBF" w:rsidRDefault="00E30EB4" w:rsidP="00FC4FB9">
            <w:pPr>
              <w:pStyle w:val="ExhibitText"/>
              <w:jc w:val="right"/>
              <w:rPr>
                <w:lang w:eastAsia="en-SG"/>
              </w:rPr>
            </w:pPr>
            <w:r w:rsidRPr="00CB0BBF">
              <w:rPr>
                <w:lang w:eastAsia="en-SG"/>
              </w:rPr>
              <w:t>588,000</w:t>
            </w:r>
          </w:p>
        </w:tc>
        <w:tc>
          <w:tcPr>
            <w:tcW w:w="993" w:type="dxa"/>
            <w:shd w:val="clear" w:color="auto" w:fill="auto"/>
            <w:noWrap/>
            <w:vAlign w:val="center"/>
            <w:hideMark/>
          </w:tcPr>
          <w:p w14:paraId="2C71717F" w14:textId="7342E4D6" w:rsidR="00E30EB4" w:rsidRPr="00CB0BBF" w:rsidRDefault="00E30EB4" w:rsidP="007A7EEC">
            <w:pPr>
              <w:pStyle w:val="ExhibitText"/>
              <w:jc w:val="center"/>
              <w:rPr>
                <w:lang w:eastAsia="en-SG"/>
              </w:rPr>
            </w:pPr>
            <w:r w:rsidRPr="00CB0BBF">
              <w:rPr>
                <w:lang w:eastAsia="en-SG"/>
              </w:rPr>
              <w:t>0.15</w:t>
            </w:r>
          </w:p>
        </w:tc>
      </w:tr>
      <w:tr w:rsidR="00E30EB4" w:rsidRPr="00CB0BBF" w14:paraId="3DBE26F0" w14:textId="77777777" w:rsidTr="00604F7E">
        <w:trPr>
          <w:trHeight w:val="70"/>
          <w:jc w:val="center"/>
        </w:trPr>
        <w:tc>
          <w:tcPr>
            <w:tcW w:w="4678" w:type="dxa"/>
            <w:shd w:val="clear" w:color="auto" w:fill="auto"/>
            <w:noWrap/>
            <w:vAlign w:val="center"/>
            <w:hideMark/>
          </w:tcPr>
          <w:p w14:paraId="243EAEEB" w14:textId="77777777" w:rsidR="00E30EB4" w:rsidRPr="00CB0BBF" w:rsidRDefault="00E30EB4" w:rsidP="00FC4FB9">
            <w:pPr>
              <w:pStyle w:val="ExhibitText"/>
              <w:jc w:val="left"/>
              <w:rPr>
                <w:lang w:eastAsia="en-SG"/>
              </w:rPr>
            </w:pPr>
            <w:proofErr w:type="spellStart"/>
            <w:r w:rsidRPr="00CB0BBF">
              <w:rPr>
                <w:lang w:eastAsia="en-SG"/>
              </w:rPr>
              <w:t>Phua</w:t>
            </w:r>
            <w:proofErr w:type="spellEnd"/>
            <w:r w:rsidRPr="00CB0BBF">
              <w:rPr>
                <w:lang w:eastAsia="en-SG"/>
              </w:rPr>
              <w:t xml:space="preserve"> Yong Tat</w:t>
            </w:r>
          </w:p>
        </w:tc>
        <w:tc>
          <w:tcPr>
            <w:tcW w:w="2126" w:type="dxa"/>
            <w:shd w:val="clear" w:color="auto" w:fill="auto"/>
            <w:noWrap/>
            <w:vAlign w:val="center"/>
            <w:hideMark/>
          </w:tcPr>
          <w:p w14:paraId="13C9390D" w14:textId="77777777" w:rsidR="00E30EB4" w:rsidRPr="00CB0BBF" w:rsidRDefault="00E30EB4" w:rsidP="00FC4FB9">
            <w:pPr>
              <w:pStyle w:val="ExhibitText"/>
              <w:jc w:val="right"/>
              <w:rPr>
                <w:lang w:eastAsia="en-SG"/>
              </w:rPr>
            </w:pPr>
            <w:r w:rsidRPr="00CB0BBF">
              <w:rPr>
                <w:lang w:eastAsia="en-SG"/>
              </w:rPr>
              <w:t>4,142,000</w:t>
            </w:r>
          </w:p>
        </w:tc>
        <w:tc>
          <w:tcPr>
            <w:tcW w:w="993" w:type="dxa"/>
            <w:shd w:val="clear" w:color="auto" w:fill="auto"/>
            <w:noWrap/>
            <w:vAlign w:val="center"/>
            <w:hideMark/>
          </w:tcPr>
          <w:p w14:paraId="299E6CBC" w14:textId="2DF7D925" w:rsidR="00E30EB4" w:rsidRPr="00CB0BBF" w:rsidRDefault="00E30EB4" w:rsidP="007A7EEC">
            <w:pPr>
              <w:pStyle w:val="ExhibitText"/>
              <w:jc w:val="center"/>
              <w:rPr>
                <w:lang w:eastAsia="en-SG"/>
              </w:rPr>
            </w:pPr>
            <w:r w:rsidRPr="00CB0BBF">
              <w:rPr>
                <w:lang w:eastAsia="en-SG"/>
              </w:rPr>
              <w:t>1.04</w:t>
            </w:r>
          </w:p>
        </w:tc>
      </w:tr>
      <w:tr w:rsidR="00E30EB4" w:rsidRPr="00CB0BBF" w14:paraId="4D12FF67" w14:textId="77777777" w:rsidTr="00604F7E">
        <w:trPr>
          <w:trHeight w:val="70"/>
          <w:jc w:val="center"/>
        </w:trPr>
        <w:tc>
          <w:tcPr>
            <w:tcW w:w="4678" w:type="dxa"/>
            <w:shd w:val="clear" w:color="auto" w:fill="auto"/>
            <w:noWrap/>
            <w:vAlign w:val="center"/>
            <w:hideMark/>
          </w:tcPr>
          <w:p w14:paraId="42E89955" w14:textId="77777777" w:rsidR="00E30EB4" w:rsidRPr="00CB0BBF" w:rsidRDefault="00E30EB4" w:rsidP="00FC4FB9">
            <w:pPr>
              <w:pStyle w:val="ExhibitText"/>
              <w:jc w:val="left"/>
              <w:rPr>
                <w:lang w:eastAsia="en-SG"/>
              </w:rPr>
            </w:pPr>
            <w:r w:rsidRPr="00CB0BBF">
              <w:rPr>
                <w:lang w:eastAsia="en-SG"/>
              </w:rPr>
              <w:t>Lim Yan Siu</w:t>
            </w:r>
          </w:p>
        </w:tc>
        <w:tc>
          <w:tcPr>
            <w:tcW w:w="2126" w:type="dxa"/>
            <w:shd w:val="clear" w:color="auto" w:fill="auto"/>
            <w:noWrap/>
            <w:vAlign w:val="center"/>
            <w:hideMark/>
          </w:tcPr>
          <w:p w14:paraId="704F2B0A" w14:textId="77777777" w:rsidR="00E30EB4" w:rsidRPr="00CB0BBF" w:rsidRDefault="00E30EB4" w:rsidP="00FC4FB9">
            <w:pPr>
              <w:pStyle w:val="ExhibitText"/>
              <w:jc w:val="right"/>
              <w:rPr>
                <w:lang w:eastAsia="en-SG"/>
              </w:rPr>
            </w:pPr>
            <w:r w:rsidRPr="00CB0BBF">
              <w:rPr>
                <w:lang w:eastAsia="en-SG"/>
              </w:rPr>
              <w:t>296,000</w:t>
            </w:r>
          </w:p>
        </w:tc>
        <w:tc>
          <w:tcPr>
            <w:tcW w:w="993" w:type="dxa"/>
            <w:shd w:val="clear" w:color="auto" w:fill="auto"/>
            <w:noWrap/>
            <w:vAlign w:val="center"/>
            <w:hideMark/>
          </w:tcPr>
          <w:p w14:paraId="283324AE" w14:textId="6766E0A0" w:rsidR="00E30EB4" w:rsidRPr="00CB0BBF" w:rsidRDefault="00E30EB4" w:rsidP="007A7EEC">
            <w:pPr>
              <w:pStyle w:val="ExhibitText"/>
              <w:jc w:val="center"/>
              <w:rPr>
                <w:lang w:eastAsia="en-SG"/>
              </w:rPr>
            </w:pPr>
            <w:r w:rsidRPr="00CB0BBF">
              <w:rPr>
                <w:lang w:eastAsia="en-SG"/>
              </w:rPr>
              <w:t>0.07</w:t>
            </w:r>
          </w:p>
        </w:tc>
      </w:tr>
      <w:tr w:rsidR="00E30EB4" w:rsidRPr="00CB0BBF" w14:paraId="0094C325" w14:textId="77777777" w:rsidTr="00604F7E">
        <w:trPr>
          <w:trHeight w:val="70"/>
          <w:jc w:val="center"/>
        </w:trPr>
        <w:tc>
          <w:tcPr>
            <w:tcW w:w="4678" w:type="dxa"/>
            <w:shd w:val="clear" w:color="auto" w:fill="auto"/>
            <w:noWrap/>
            <w:vAlign w:val="center"/>
            <w:hideMark/>
          </w:tcPr>
          <w:p w14:paraId="6CDCE43D" w14:textId="77777777" w:rsidR="00E30EB4" w:rsidRPr="00CB0BBF" w:rsidRDefault="00E30EB4" w:rsidP="00FC4FB9">
            <w:pPr>
              <w:pStyle w:val="ExhibitText"/>
              <w:jc w:val="left"/>
              <w:rPr>
                <w:lang w:eastAsia="en-SG"/>
              </w:rPr>
            </w:pPr>
            <w:proofErr w:type="spellStart"/>
            <w:r w:rsidRPr="00CB0BBF">
              <w:rPr>
                <w:lang w:eastAsia="en-SG"/>
              </w:rPr>
              <w:t>Phua</w:t>
            </w:r>
            <w:proofErr w:type="spellEnd"/>
            <w:r w:rsidRPr="00CB0BBF">
              <w:rPr>
                <w:lang w:eastAsia="en-SG"/>
              </w:rPr>
              <w:t xml:space="preserve"> Bo Wen</w:t>
            </w:r>
          </w:p>
        </w:tc>
        <w:tc>
          <w:tcPr>
            <w:tcW w:w="2126" w:type="dxa"/>
            <w:shd w:val="clear" w:color="auto" w:fill="auto"/>
            <w:noWrap/>
            <w:vAlign w:val="center"/>
            <w:hideMark/>
          </w:tcPr>
          <w:p w14:paraId="712CDF7C" w14:textId="77777777" w:rsidR="00E30EB4" w:rsidRPr="00CB0BBF" w:rsidRDefault="00E30EB4" w:rsidP="00FC4FB9">
            <w:pPr>
              <w:pStyle w:val="ExhibitText"/>
              <w:jc w:val="right"/>
              <w:rPr>
                <w:lang w:eastAsia="en-SG"/>
              </w:rPr>
            </w:pPr>
            <w:r w:rsidRPr="00CB0BBF">
              <w:rPr>
                <w:lang w:eastAsia="en-SG"/>
              </w:rPr>
              <w:t>146,000</w:t>
            </w:r>
          </w:p>
        </w:tc>
        <w:tc>
          <w:tcPr>
            <w:tcW w:w="993" w:type="dxa"/>
            <w:shd w:val="clear" w:color="auto" w:fill="auto"/>
            <w:noWrap/>
            <w:vAlign w:val="center"/>
            <w:hideMark/>
          </w:tcPr>
          <w:p w14:paraId="61868477" w14:textId="331E1010" w:rsidR="00E30EB4" w:rsidRPr="00CB0BBF" w:rsidRDefault="00E30EB4" w:rsidP="007A7EEC">
            <w:pPr>
              <w:pStyle w:val="ExhibitText"/>
              <w:jc w:val="center"/>
              <w:rPr>
                <w:lang w:eastAsia="en-SG"/>
              </w:rPr>
            </w:pPr>
            <w:r w:rsidRPr="00CB0BBF">
              <w:rPr>
                <w:lang w:eastAsia="en-SG"/>
              </w:rPr>
              <w:t>0.04</w:t>
            </w:r>
          </w:p>
        </w:tc>
      </w:tr>
      <w:tr w:rsidR="00E30EB4" w:rsidRPr="00CB0BBF" w14:paraId="19298C8A" w14:textId="77777777" w:rsidTr="00604F7E">
        <w:trPr>
          <w:trHeight w:val="70"/>
          <w:jc w:val="center"/>
        </w:trPr>
        <w:tc>
          <w:tcPr>
            <w:tcW w:w="4678" w:type="dxa"/>
            <w:shd w:val="clear" w:color="auto" w:fill="auto"/>
            <w:noWrap/>
            <w:vAlign w:val="center"/>
            <w:hideMark/>
          </w:tcPr>
          <w:p w14:paraId="660F03DC" w14:textId="77777777" w:rsidR="00E30EB4" w:rsidRPr="00CB0BBF" w:rsidRDefault="00E30EB4" w:rsidP="00FC4FB9">
            <w:pPr>
              <w:pStyle w:val="ExhibitText"/>
              <w:jc w:val="left"/>
              <w:rPr>
                <w:lang w:eastAsia="en-SG"/>
              </w:rPr>
            </w:pPr>
            <w:proofErr w:type="spellStart"/>
            <w:r w:rsidRPr="00CB0BBF">
              <w:rPr>
                <w:lang w:eastAsia="en-SG"/>
              </w:rPr>
              <w:t>Phua</w:t>
            </w:r>
            <w:proofErr w:type="spellEnd"/>
            <w:r w:rsidRPr="00CB0BBF">
              <w:rPr>
                <w:lang w:eastAsia="en-SG"/>
              </w:rPr>
              <w:t xml:space="preserve"> Jing Hong</w:t>
            </w:r>
          </w:p>
        </w:tc>
        <w:tc>
          <w:tcPr>
            <w:tcW w:w="2126" w:type="dxa"/>
            <w:shd w:val="clear" w:color="auto" w:fill="auto"/>
            <w:noWrap/>
            <w:vAlign w:val="center"/>
            <w:hideMark/>
          </w:tcPr>
          <w:p w14:paraId="6913E936" w14:textId="77777777" w:rsidR="00E30EB4" w:rsidRPr="00CB0BBF" w:rsidRDefault="00E30EB4" w:rsidP="00FC4FB9">
            <w:pPr>
              <w:pStyle w:val="ExhibitText"/>
              <w:jc w:val="right"/>
              <w:rPr>
                <w:lang w:eastAsia="en-SG"/>
              </w:rPr>
            </w:pPr>
            <w:r w:rsidRPr="00CB0BBF">
              <w:rPr>
                <w:lang w:eastAsia="en-SG"/>
              </w:rPr>
              <w:t>48,000</w:t>
            </w:r>
          </w:p>
        </w:tc>
        <w:tc>
          <w:tcPr>
            <w:tcW w:w="993" w:type="dxa"/>
            <w:shd w:val="clear" w:color="auto" w:fill="auto"/>
            <w:noWrap/>
            <w:vAlign w:val="center"/>
            <w:hideMark/>
          </w:tcPr>
          <w:p w14:paraId="3BE69D33" w14:textId="3183E8AE" w:rsidR="00E30EB4" w:rsidRPr="00CB0BBF" w:rsidRDefault="00E30EB4" w:rsidP="007A7EEC">
            <w:pPr>
              <w:pStyle w:val="ExhibitText"/>
              <w:jc w:val="center"/>
              <w:rPr>
                <w:lang w:eastAsia="en-SG"/>
              </w:rPr>
            </w:pPr>
            <w:r w:rsidRPr="00CB0BBF">
              <w:rPr>
                <w:lang w:eastAsia="en-SG"/>
              </w:rPr>
              <w:t>0.01</w:t>
            </w:r>
          </w:p>
        </w:tc>
      </w:tr>
      <w:tr w:rsidR="00E30EB4" w:rsidRPr="00CB0BBF" w14:paraId="14CCB0E7" w14:textId="77777777" w:rsidTr="00604F7E">
        <w:trPr>
          <w:trHeight w:val="70"/>
          <w:jc w:val="center"/>
        </w:trPr>
        <w:tc>
          <w:tcPr>
            <w:tcW w:w="4678" w:type="dxa"/>
            <w:tcBorders>
              <w:bottom w:val="single" w:sz="4" w:space="0" w:color="auto"/>
            </w:tcBorders>
            <w:shd w:val="clear" w:color="auto" w:fill="auto"/>
            <w:noWrap/>
            <w:vAlign w:val="center"/>
            <w:hideMark/>
          </w:tcPr>
          <w:p w14:paraId="6A0149E5" w14:textId="77777777" w:rsidR="00E30EB4" w:rsidRPr="00CB0BBF" w:rsidRDefault="00E30EB4" w:rsidP="00FC4FB9">
            <w:pPr>
              <w:pStyle w:val="ExhibitText"/>
              <w:jc w:val="left"/>
              <w:rPr>
                <w:lang w:eastAsia="en-SG"/>
              </w:rPr>
            </w:pPr>
            <w:proofErr w:type="spellStart"/>
            <w:r w:rsidRPr="00CB0BBF">
              <w:rPr>
                <w:lang w:eastAsia="en-SG"/>
              </w:rPr>
              <w:t>Phua</w:t>
            </w:r>
            <w:proofErr w:type="spellEnd"/>
            <w:r w:rsidRPr="00CB0BBF">
              <w:rPr>
                <w:lang w:eastAsia="en-SG"/>
              </w:rPr>
              <w:t xml:space="preserve"> Boon </w:t>
            </w:r>
            <w:proofErr w:type="spellStart"/>
            <w:r w:rsidRPr="00CB0BBF">
              <w:rPr>
                <w:lang w:eastAsia="en-SG"/>
              </w:rPr>
              <w:t>Huat</w:t>
            </w:r>
            <w:proofErr w:type="spellEnd"/>
          </w:p>
        </w:tc>
        <w:tc>
          <w:tcPr>
            <w:tcW w:w="2126" w:type="dxa"/>
            <w:tcBorders>
              <w:bottom w:val="single" w:sz="4" w:space="0" w:color="auto"/>
            </w:tcBorders>
            <w:shd w:val="clear" w:color="auto" w:fill="auto"/>
            <w:noWrap/>
            <w:vAlign w:val="center"/>
            <w:hideMark/>
          </w:tcPr>
          <w:p w14:paraId="4E7CC622" w14:textId="77777777" w:rsidR="00E30EB4" w:rsidRPr="00CB0BBF" w:rsidRDefault="00E30EB4" w:rsidP="00FC4FB9">
            <w:pPr>
              <w:pStyle w:val="ExhibitText"/>
              <w:jc w:val="right"/>
              <w:rPr>
                <w:lang w:eastAsia="en-SG"/>
              </w:rPr>
            </w:pPr>
            <w:r w:rsidRPr="00CB0BBF">
              <w:rPr>
                <w:lang w:eastAsia="en-SG"/>
              </w:rPr>
              <w:t>26,000</w:t>
            </w:r>
          </w:p>
        </w:tc>
        <w:tc>
          <w:tcPr>
            <w:tcW w:w="993" w:type="dxa"/>
            <w:tcBorders>
              <w:bottom w:val="single" w:sz="4" w:space="0" w:color="auto"/>
            </w:tcBorders>
            <w:shd w:val="clear" w:color="auto" w:fill="auto"/>
            <w:noWrap/>
            <w:vAlign w:val="center"/>
            <w:hideMark/>
          </w:tcPr>
          <w:p w14:paraId="23C9EE6E" w14:textId="0439C31E" w:rsidR="00E30EB4" w:rsidRPr="00CB0BBF" w:rsidRDefault="00E30EB4" w:rsidP="007A7EEC">
            <w:pPr>
              <w:pStyle w:val="ExhibitText"/>
              <w:jc w:val="center"/>
              <w:rPr>
                <w:lang w:eastAsia="en-SG"/>
              </w:rPr>
            </w:pPr>
            <w:r w:rsidRPr="00CB0BBF">
              <w:rPr>
                <w:lang w:eastAsia="en-SG"/>
              </w:rPr>
              <w:t>0.01</w:t>
            </w:r>
          </w:p>
        </w:tc>
      </w:tr>
      <w:tr w:rsidR="00E30EB4" w:rsidRPr="00CB0BBF" w14:paraId="4E182697" w14:textId="77777777" w:rsidTr="00604F7E">
        <w:trPr>
          <w:trHeight w:val="60"/>
          <w:jc w:val="center"/>
        </w:trPr>
        <w:tc>
          <w:tcPr>
            <w:tcW w:w="4678" w:type="dxa"/>
            <w:tcBorders>
              <w:top w:val="single" w:sz="4" w:space="0" w:color="auto"/>
              <w:bottom w:val="single" w:sz="4" w:space="0" w:color="auto"/>
            </w:tcBorders>
            <w:shd w:val="clear" w:color="auto" w:fill="auto"/>
            <w:noWrap/>
            <w:vAlign w:val="center"/>
            <w:hideMark/>
          </w:tcPr>
          <w:p w14:paraId="0BAB5793" w14:textId="77777777" w:rsidR="00E30EB4" w:rsidRPr="00CB0BBF" w:rsidRDefault="00E30EB4" w:rsidP="00FC4FB9">
            <w:pPr>
              <w:pStyle w:val="ExhibitText"/>
              <w:jc w:val="left"/>
              <w:rPr>
                <w:lang w:eastAsia="en-SG"/>
              </w:rPr>
            </w:pPr>
            <w:r w:rsidRPr="00CB0BBF">
              <w:rPr>
                <w:lang w:eastAsia="en-SG"/>
              </w:rPr>
              <w:t xml:space="preserve"> </w:t>
            </w:r>
          </w:p>
        </w:tc>
        <w:tc>
          <w:tcPr>
            <w:tcW w:w="2126" w:type="dxa"/>
            <w:tcBorders>
              <w:top w:val="single" w:sz="4" w:space="0" w:color="auto"/>
              <w:bottom w:val="single" w:sz="4" w:space="0" w:color="auto"/>
            </w:tcBorders>
            <w:shd w:val="clear" w:color="auto" w:fill="auto"/>
            <w:noWrap/>
            <w:vAlign w:val="center"/>
            <w:hideMark/>
          </w:tcPr>
          <w:p w14:paraId="474B6B15" w14:textId="77777777" w:rsidR="00E30EB4" w:rsidRPr="00CB0BBF" w:rsidRDefault="00E30EB4" w:rsidP="00FC4FB9">
            <w:pPr>
              <w:pStyle w:val="ExhibitText"/>
              <w:jc w:val="right"/>
              <w:rPr>
                <w:lang w:eastAsia="en-SG"/>
              </w:rPr>
            </w:pPr>
            <w:r w:rsidRPr="00CB0BBF">
              <w:rPr>
                <w:lang w:eastAsia="en-SG"/>
              </w:rPr>
              <w:t>201,676,830</w:t>
            </w:r>
          </w:p>
        </w:tc>
        <w:tc>
          <w:tcPr>
            <w:tcW w:w="993" w:type="dxa"/>
            <w:tcBorders>
              <w:top w:val="single" w:sz="4" w:space="0" w:color="auto"/>
              <w:bottom w:val="single" w:sz="4" w:space="0" w:color="auto"/>
            </w:tcBorders>
            <w:shd w:val="clear" w:color="auto" w:fill="auto"/>
            <w:noWrap/>
            <w:vAlign w:val="center"/>
            <w:hideMark/>
          </w:tcPr>
          <w:p w14:paraId="3357E5D0" w14:textId="512D8820" w:rsidR="00E30EB4" w:rsidRPr="00CB0BBF" w:rsidRDefault="00E30EB4" w:rsidP="007A7EEC">
            <w:pPr>
              <w:pStyle w:val="ExhibitText"/>
              <w:jc w:val="center"/>
              <w:rPr>
                <w:lang w:eastAsia="en-SG"/>
              </w:rPr>
            </w:pPr>
            <w:r w:rsidRPr="00CB0BBF">
              <w:rPr>
                <w:lang w:eastAsia="en-SG"/>
              </w:rPr>
              <w:t>50.45</w:t>
            </w:r>
            <w:r w:rsidRPr="00CB0BBF">
              <w:rPr>
                <w:vertAlign w:val="superscript"/>
                <w:lang w:eastAsia="en-SG"/>
              </w:rPr>
              <w:t>(3)</w:t>
            </w:r>
          </w:p>
        </w:tc>
      </w:tr>
    </w:tbl>
    <w:p w14:paraId="0F8D5A61" w14:textId="77777777" w:rsidR="00E30EB4" w:rsidRPr="00CB0BBF" w:rsidRDefault="00E30EB4" w:rsidP="00E30EB4">
      <w:pPr>
        <w:pStyle w:val="ExhibitText"/>
      </w:pPr>
    </w:p>
    <w:p w14:paraId="3CD107D1" w14:textId="18FC5E8C" w:rsidR="00E30EB4" w:rsidRPr="00CB0BBF" w:rsidRDefault="00E30EB4" w:rsidP="002B3A12">
      <w:pPr>
        <w:pStyle w:val="Footnote"/>
        <w:jc w:val="both"/>
      </w:pPr>
      <w:r w:rsidRPr="00CB0BBF">
        <w:t xml:space="preserve">Notes: (1) Calculated based on 399,753,218 shares in issue (excluding 16,810,112 </w:t>
      </w:r>
      <w:r w:rsidR="00E10AF1">
        <w:t>treasury shares</w:t>
      </w:r>
      <w:r w:rsidRPr="00CB0BBF">
        <w:t xml:space="preserve">); (2) BEM Investment Pte Ltd </w:t>
      </w:r>
      <w:r w:rsidR="00720666">
        <w:t>was</w:t>
      </w:r>
      <w:r w:rsidRPr="00CB0BBF">
        <w:t xml:space="preserve"> the wholly-owned subsidiary of </w:t>
      </w:r>
      <w:r w:rsidR="00E10AF1" w:rsidRPr="00CB0BBF">
        <w:rPr>
          <w:lang w:eastAsia="en-SG"/>
        </w:rPr>
        <w:t xml:space="preserve">BEM Holdings </w:t>
      </w:r>
      <w:r w:rsidR="00E10AF1">
        <w:rPr>
          <w:lang w:eastAsia="en-SG"/>
        </w:rPr>
        <w:t>Pte</w:t>
      </w:r>
      <w:r w:rsidR="00E10AF1" w:rsidRPr="00CB0BBF">
        <w:rPr>
          <w:lang w:eastAsia="en-SG"/>
        </w:rPr>
        <w:t xml:space="preserve"> Ltd</w:t>
      </w:r>
      <w:r w:rsidRPr="00CB0BBF">
        <w:t xml:space="preserve">. The undertaking shareholders, who </w:t>
      </w:r>
      <w:r w:rsidR="00720666">
        <w:t>were</w:t>
      </w:r>
      <w:r w:rsidR="00720666" w:rsidRPr="00CB0BBF">
        <w:t xml:space="preserve"> </w:t>
      </w:r>
      <w:r w:rsidRPr="00CB0BBF">
        <w:t xml:space="preserve">natural persons, </w:t>
      </w:r>
      <w:r w:rsidR="00720666">
        <w:t>were</w:t>
      </w:r>
      <w:r w:rsidR="00720666" w:rsidRPr="00CB0BBF">
        <w:t xml:space="preserve"> </w:t>
      </w:r>
      <w:r w:rsidRPr="00CB0BBF">
        <w:t>family members of the three founders; (3) Discrepancy between the listed amounts and the total is due to rounding.</w:t>
      </w:r>
    </w:p>
    <w:p w14:paraId="3A25A8D4" w14:textId="3AAA0329" w:rsidR="00E30EB4" w:rsidRPr="00CB0BBF" w:rsidRDefault="00E30EB4" w:rsidP="002B3A12">
      <w:pPr>
        <w:pStyle w:val="Footnote"/>
        <w:jc w:val="both"/>
      </w:pPr>
      <w:r w:rsidRPr="00CB0BBF">
        <w:t xml:space="preserve">Source: HTL International, </w:t>
      </w:r>
      <w:r w:rsidRPr="00CB0BBF">
        <w:rPr>
          <w:i/>
        </w:rPr>
        <w:t>Scheme Document</w:t>
      </w:r>
      <w:r w:rsidRPr="00CB0BBF">
        <w:t>, August 8, 2016, 16.</w:t>
      </w:r>
    </w:p>
    <w:p w14:paraId="0C75A5B2" w14:textId="0027D8F1" w:rsidR="0085053B" w:rsidRPr="00CB0BBF" w:rsidRDefault="0085053B" w:rsidP="00BB5030">
      <w:pPr>
        <w:pStyle w:val="ExhibitHeading"/>
      </w:pPr>
      <w:r w:rsidRPr="00CB0BBF">
        <w:lastRenderedPageBreak/>
        <w:t xml:space="preserve">Exhibit </w:t>
      </w:r>
      <w:r w:rsidR="00286277" w:rsidRPr="00CB0BBF">
        <w:t>6</w:t>
      </w:r>
      <w:r w:rsidRPr="00CB0BBF">
        <w:t xml:space="preserve">: </w:t>
      </w:r>
      <w:r w:rsidR="00C9267A" w:rsidRPr="00CB0BBF">
        <w:t>HTL</w:t>
      </w:r>
      <w:r w:rsidR="00983719" w:rsidRPr="00CB0BBF">
        <w:t xml:space="preserve"> International HOldings </w:t>
      </w:r>
      <w:r w:rsidR="004E373A" w:rsidRPr="00CB0BBF">
        <w:t>Ltd</w:t>
      </w:r>
      <w:r w:rsidR="00983719" w:rsidRPr="00CB0BBF">
        <w:t xml:space="preserve">, </w:t>
      </w:r>
      <w:r w:rsidR="00C9267A" w:rsidRPr="00CB0BBF">
        <w:t>balance sheet</w:t>
      </w:r>
    </w:p>
    <w:p w14:paraId="56D4F47E" w14:textId="5E0F57E1" w:rsidR="00864F29" w:rsidRPr="00CB0BBF" w:rsidRDefault="00864F29" w:rsidP="00983719">
      <w:pPr>
        <w:pStyle w:val="ExhibitText"/>
      </w:pPr>
    </w:p>
    <w:tbl>
      <w:tblPr>
        <w:tblW w:w="5000" w:type="pct"/>
        <w:tblLook w:val="04A0" w:firstRow="1" w:lastRow="0" w:firstColumn="1" w:lastColumn="0" w:noHBand="0" w:noVBand="1"/>
      </w:tblPr>
      <w:tblGrid>
        <w:gridCol w:w="2767"/>
        <w:gridCol w:w="1098"/>
        <w:gridCol w:w="1099"/>
        <w:gridCol w:w="1099"/>
        <w:gridCol w:w="1099"/>
        <w:gridCol w:w="1099"/>
        <w:gridCol w:w="1099"/>
      </w:tblGrid>
      <w:tr w:rsidR="00B237A4" w:rsidRPr="00CB0BBF" w14:paraId="12C06C92" w14:textId="77777777" w:rsidTr="00604F7E">
        <w:trPr>
          <w:trHeight w:val="202"/>
        </w:trPr>
        <w:tc>
          <w:tcPr>
            <w:tcW w:w="3396" w:type="dxa"/>
            <w:tcBorders>
              <w:top w:val="single" w:sz="4" w:space="0" w:color="auto"/>
              <w:left w:val="nil"/>
              <w:bottom w:val="single" w:sz="8" w:space="0" w:color="auto"/>
              <w:right w:val="nil"/>
            </w:tcBorders>
            <w:shd w:val="clear" w:color="auto" w:fill="auto"/>
            <w:noWrap/>
            <w:vAlign w:val="center"/>
            <w:hideMark/>
          </w:tcPr>
          <w:p w14:paraId="0875C0B6" w14:textId="63E8CA45"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(US</w:t>
            </w:r>
            <w:r w:rsidR="008404BC">
              <w:rPr>
                <w:rFonts w:ascii="Arial" w:hAnsi="Arial" w:cs="Arial"/>
                <w:b/>
                <w:bCs/>
                <w:sz w:val="18"/>
                <w:szCs w:val="18"/>
              </w:rPr>
              <w:t>$</w:t>
            </w:r>
            <w:r w:rsidRPr="00CB0BBF">
              <w:rPr>
                <w:rFonts w:ascii="Arial" w:hAnsi="Arial" w:cs="Arial"/>
                <w:b/>
                <w:bCs/>
                <w:sz w:val="18"/>
                <w:szCs w:val="18"/>
              </w:rPr>
              <w:t xml:space="preserve"> '000)</w:t>
            </w:r>
          </w:p>
        </w:tc>
        <w:tc>
          <w:tcPr>
            <w:tcW w:w="1316" w:type="dxa"/>
            <w:tcBorders>
              <w:top w:val="single" w:sz="4" w:space="0" w:color="auto"/>
              <w:left w:val="nil"/>
              <w:bottom w:val="single" w:sz="8" w:space="0" w:color="auto"/>
              <w:right w:val="nil"/>
            </w:tcBorders>
            <w:shd w:val="clear" w:color="auto" w:fill="auto"/>
            <w:noWrap/>
            <w:vAlign w:val="center"/>
            <w:hideMark/>
          </w:tcPr>
          <w:p w14:paraId="286EBBC5"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2010</w:t>
            </w:r>
          </w:p>
        </w:tc>
        <w:tc>
          <w:tcPr>
            <w:tcW w:w="1316" w:type="dxa"/>
            <w:tcBorders>
              <w:top w:val="single" w:sz="4" w:space="0" w:color="auto"/>
              <w:left w:val="nil"/>
              <w:bottom w:val="single" w:sz="8" w:space="0" w:color="auto"/>
              <w:right w:val="nil"/>
            </w:tcBorders>
            <w:shd w:val="clear" w:color="auto" w:fill="auto"/>
            <w:noWrap/>
            <w:vAlign w:val="center"/>
            <w:hideMark/>
          </w:tcPr>
          <w:p w14:paraId="3B262A24"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2011</w:t>
            </w:r>
          </w:p>
        </w:tc>
        <w:tc>
          <w:tcPr>
            <w:tcW w:w="1316" w:type="dxa"/>
            <w:tcBorders>
              <w:top w:val="single" w:sz="4" w:space="0" w:color="auto"/>
              <w:left w:val="nil"/>
              <w:bottom w:val="single" w:sz="8" w:space="0" w:color="auto"/>
              <w:right w:val="nil"/>
            </w:tcBorders>
            <w:shd w:val="clear" w:color="auto" w:fill="auto"/>
            <w:noWrap/>
            <w:vAlign w:val="center"/>
            <w:hideMark/>
          </w:tcPr>
          <w:p w14:paraId="422B7C0C"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2012</w:t>
            </w:r>
          </w:p>
        </w:tc>
        <w:tc>
          <w:tcPr>
            <w:tcW w:w="1316" w:type="dxa"/>
            <w:tcBorders>
              <w:top w:val="single" w:sz="4" w:space="0" w:color="auto"/>
              <w:left w:val="nil"/>
              <w:bottom w:val="single" w:sz="8" w:space="0" w:color="auto"/>
              <w:right w:val="nil"/>
            </w:tcBorders>
            <w:shd w:val="clear" w:color="auto" w:fill="auto"/>
            <w:noWrap/>
            <w:vAlign w:val="center"/>
            <w:hideMark/>
          </w:tcPr>
          <w:p w14:paraId="1942B174"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2013</w:t>
            </w:r>
          </w:p>
        </w:tc>
        <w:tc>
          <w:tcPr>
            <w:tcW w:w="1316" w:type="dxa"/>
            <w:tcBorders>
              <w:top w:val="single" w:sz="4" w:space="0" w:color="auto"/>
              <w:left w:val="nil"/>
              <w:bottom w:val="single" w:sz="8" w:space="0" w:color="auto"/>
              <w:right w:val="nil"/>
            </w:tcBorders>
            <w:shd w:val="clear" w:color="auto" w:fill="auto"/>
            <w:noWrap/>
            <w:vAlign w:val="center"/>
            <w:hideMark/>
          </w:tcPr>
          <w:p w14:paraId="2E9E617E"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2014</w:t>
            </w:r>
          </w:p>
        </w:tc>
        <w:tc>
          <w:tcPr>
            <w:tcW w:w="1316" w:type="dxa"/>
            <w:tcBorders>
              <w:top w:val="single" w:sz="4" w:space="0" w:color="auto"/>
              <w:left w:val="nil"/>
              <w:bottom w:val="single" w:sz="8" w:space="0" w:color="auto"/>
              <w:right w:val="nil"/>
            </w:tcBorders>
            <w:shd w:val="clear" w:color="auto" w:fill="auto"/>
            <w:noWrap/>
            <w:vAlign w:val="center"/>
            <w:hideMark/>
          </w:tcPr>
          <w:p w14:paraId="0D0EFB03" w14:textId="77777777" w:rsidR="00B237A4" w:rsidRPr="00CB0BBF" w:rsidRDefault="00B237A4" w:rsidP="00604F7E">
            <w:pPr>
              <w:jc w:val="center"/>
              <w:rPr>
                <w:rFonts w:ascii="Arial" w:hAnsi="Arial" w:cs="Arial"/>
                <w:b/>
                <w:bCs/>
                <w:sz w:val="18"/>
                <w:szCs w:val="18"/>
              </w:rPr>
            </w:pPr>
            <w:r w:rsidRPr="00CB0BBF">
              <w:rPr>
                <w:rFonts w:ascii="Arial" w:hAnsi="Arial" w:cs="Arial"/>
                <w:b/>
                <w:bCs/>
                <w:sz w:val="18"/>
                <w:szCs w:val="18"/>
              </w:rPr>
              <w:t>2015</w:t>
            </w:r>
          </w:p>
        </w:tc>
      </w:tr>
      <w:tr w:rsidR="00B237A4" w:rsidRPr="00CB0BBF" w14:paraId="0DA457EC" w14:textId="77777777" w:rsidTr="00983719">
        <w:trPr>
          <w:trHeight w:val="202"/>
        </w:trPr>
        <w:tc>
          <w:tcPr>
            <w:tcW w:w="3396" w:type="dxa"/>
            <w:tcBorders>
              <w:top w:val="nil"/>
              <w:left w:val="nil"/>
              <w:bottom w:val="nil"/>
              <w:right w:val="nil"/>
            </w:tcBorders>
            <w:shd w:val="clear" w:color="auto" w:fill="auto"/>
            <w:noWrap/>
            <w:vAlign w:val="center"/>
            <w:hideMark/>
          </w:tcPr>
          <w:p w14:paraId="7B11E5A4"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ASSETS</w:t>
            </w:r>
          </w:p>
        </w:tc>
        <w:tc>
          <w:tcPr>
            <w:tcW w:w="1316" w:type="dxa"/>
            <w:tcBorders>
              <w:top w:val="nil"/>
              <w:left w:val="nil"/>
              <w:bottom w:val="nil"/>
              <w:right w:val="nil"/>
            </w:tcBorders>
            <w:shd w:val="clear" w:color="auto" w:fill="auto"/>
            <w:noWrap/>
            <w:vAlign w:val="center"/>
            <w:hideMark/>
          </w:tcPr>
          <w:p w14:paraId="78A3C527"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3DCF5DA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5749C76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4474C464"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4E9F0CB7"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46B7A0E5" w14:textId="77777777" w:rsidR="00B237A4" w:rsidRPr="00CB0BBF" w:rsidRDefault="00B237A4" w:rsidP="00B237A4">
            <w:pPr>
              <w:rPr>
                <w:rFonts w:ascii="Arial" w:hAnsi="Arial" w:cs="Arial"/>
                <w:sz w:val="18"/>
                <w:szCs w:val="18"/>
              </w:rPr>
            </w:pPr>
          </w:p>
        </w:tc>
      </w:tr>
      <w:tr w:rsidR="00B237A4" w:rsidRPr="00CB0BBF" w14:paraId="448BC67B" w14:textId="77777777" w:rsidTr="00983719">
        <w:trPr>
          <w:trHeight w:val="202"/>
        </w:trPr>
        <w:tc>
          <w:tcPr>
            <w:tcW w:w="3396" w:type="dxa"/>
            <w:tcBorders>
              <w:top w:val="nil"/>
              <w:left w:val="nil"/>
              <w:bottom w:val="nil"/>
              <w:right w:val="nil"/>
            </w:tcBorders>
            <w:shd w:val="clear" w:color="auto" w:fill="auto"/>
            <w:noWrap/>
            <w:vAlign w:val="center"/>
            <w:hideMark/>
          </w:tcPr>
          <w:p w14:paraId="74CDAD55"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Current assets</w:t>
            </w:r>
          </w:p>
        </w:tc>
        <w:tc>
          <w:tcPr>
            <w:tcW w:w="1316" w:type="dxa"/>
            <w:tcBorders>
              <w:top w:val="nil"/>
              <w:left w:val="nil"/>
              <w:bottom w:val="nil"/>
              <w:right w:val="nil"/>
            </w:tcBorders>
            <w:shd w:val="clear" w:color="auto" w:fill="auto"/>
            <w:noWrap/>
            <w:vAlign w:val="center"/>
            <w:hideMark/>
          </w:tcPr>
          <w:p w14:paraId="117F835A"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63DED5B5"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6B95B90"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FFAA936"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0E3A46E0"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6CBDB313" w14:textId="77777777" w:rsidR="00B237A4" w:rsidRPr="00CB0BBF" w:rsidRDefault="00B237A4" w:rsidP="00B237A4">
            <w:pPr>
              <w:rPr>
                <w:rFonts w:ascii="Arial" w:hAnsi="Arial" w:cs="Arial"/>
                <w:sz w:val="18"/>
                <w:szCs w:val="18"/>
              </w:rPr>
            </w:pPr>
          </w:p>
        </w:tc>
      </w:tr>
      <w:tr w:rsidR="00B237A4" w:rsidRPr="00CB0BBF" w14:paraId="0309CBE1" w14:textId="77777777" w:rsidTr="00983719">
        <w:trPr>
          <w:trHeight w:val="202"/>
        </w:trPr>
        <w:tc>
          <w:tcPr>
            <w:tcW w:w="3396" w:type="dxa"/>
            <w:tcBorders>
              <w:top w:val="nil"/>
              <w:left w:val="nil"/>
              <w:bottom w:val="nil"/>
              <w:right w:val="nil"/>
            </w:tcBorders>
            <w:shd w:val="clear" w:color="auto" w:fill="auto"/>
            <w:noWrap/>
            <w:vAlign w:val="center"/>
            <w:hideMark/>
          </w:tcPr>
          <w:p w14:paraId="414A29C9" w14:textId="77777777" w:rsidR="00B237A4" w:rsidRPr="00CB0BBF" w:rsidRDefault="00B237A4" w:rsidP="00B237A4">
            <w:pPr>
              <w:rPr>
                <w:rFonts w:ascii="Arial" w:hAnsi="Arial" w:cs="Arial"/>
                <w:sz w:val="18"/>
                <w:szCs w:val="18"/>
              </w:rPr>
            </w:pPr>
            <w:r w:rsidRPr="00CB0BBF">
              <w:rPr>
                <w:rFonts w:ascii="Arial" w:hAnsi="Arial" w:cs="Arial"/>
                <w:sz w:val="18"/>
                <w:szCs w:val="18"/>
              </w:rPr>
              <w:t>Cash and cash equivalents</w:t>
            </w:r>
          </w:p>
        </w:tc>
        <w:tc>
          <w:tcPr>
            <w:tcW w:w="1316" w:type="dxa"/>
            <w:tcBorders>
              <w:top w:val="nil"/>
              <w:left w:val="nil"/>
              <w:bottom w:val="nil"/>
              <w:right w:val="nil"/>
            </w:tcBorders>
            <w:shd w:val="clear" w:color="auto" w:fill="auto"/>
            <w:noWrap/>
            <w:vAlign w:val="center"/>
            <w:hideMark/>
          </w:tcPr>
          <w:p w14:paraId="5531DA5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57,214 </w:t>
            </w:r>
          </w:p>
        </w:tc>
        <w:tc>
          <w:tcPr>
            <w:tcW w:w="1316" w:type="dxa"/>
            <w:tcBorders>
              <w:top w:val="nil"/>
              <w:left w:val="nil"/>
              <w:bottom w:val="nil"/>
              <w:right w:val="nil"/>
            </w:tcBorders>
            <w:shd w:val="clear" w:color="auto" w:fill="auto"/>
            <w:noWrap/>
            <w:vAlign w:val="center"/>
            <w:hideMark/>
          </w:tcPr>
          <w:p w14:paraId="7491F8A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88,111 </w:t>
            </w:r>
          </w:p>
        </w:tc>
        <w:tc>
          <w:tcPr>
            <w:tcW w:w="1316" w:type="dxa"/>
            <w:tcBorders>
              <w:top w:val="nil"/>
              <w:left w:val="nil"/>
              <w:bottom w:val="nil"/>
              <w:right w:val="nil"/>
            </w:tcBorders>
            <w:shd w:val="clear" w:color="auto" w:fill="auto"/>
            <w:noWrap/>
            <w:vAlign w:val="center"/>
            <w:hideMark/>
          </w:tcPr>
          <w:p w14:paraId="1EFDB9C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76,679 </w:t>
            </w:r>
          </w:p>
        </w:tc>
        <w:tc>
          <w:tcPr>
            <w:tcW w:w="1316" w:type="dxa"/>
            <w:tcBorders>
              <w:top w:val="nil"/>
              <w:left w:val="nil"/>
              <w:bottom w:val="nil"/>
              <w:right w:val="nil"/>
            </w:tcBorders>
            <w:shd w:val="clear" w:color="auto" w:fill="auto"/>
            <w:noWrap/>
            <w:vAlign w:val="center"/>
            <w:hideMark/>
          </w:tcPr>
          <w:p w14:paraId="06CBB78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70,801 </w:t>
            </w:r>
          </w:p>
        </w:tc>
        <w:tc>
          <w:tcPr>
            <w:tcW w:w="1316" w:type="dxa"/>
            <w:tcBorders>
              <w:top w:val="nil"/>
              <w:left w:val="nil"/>
              <w:bottom w:val="nil"/>
              <w:right w:val="nil"/>
            </w:tcBorders>
            <w:shd w:val="clear" w:color="auto" w:fill="auto"/>
            <w:noWrap/>
            <w:vAlign w:val="center"/>
            <w:hideMark/>
          </w:tcPr>
          <w:p w14:paraId="504C28B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35,815 </w:t>
            </w:r>
          </w:p>
        </w:tc>
        <w:tc>
          <w:tcPr>
            <w:tcW w:w="1316" w:type="dxa"/>
            <w:tcBorders>
              <w:top w:val="nil"/>
              <w:left w:val="nil"/>
              <w:bottom w:val="nil"/>
              <w:right w:val="nil"/>
            </w:tcBorders>
            <w:shd w:val="clear" w:color="auto" w:fill="auto"/>
            <w:noWrap/>
            <w:vAlign w:val="center"/>
            <w:hideMark/>
          </w:tcPr>
          <w:p w14:paraId="14C274D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42,487 </w:t>
            </w:r>
          </w:p>
        </w:tc>
      </w:tr>
      <w:tr w:rsidR="00B237A4" w:rsidRPr="00CB0BBF" w14:paraId="6C3E4F5A" w14:textId="77777777" w:rsidTr="00983719">
        <w:trPr>
          <w:trHeight w:val="202"/>
        </w:trPr>
        <w:tc>
          <w:tcPr>
            <w:tcW w:w="3396" w:type="dxa"/>
            <w:tcBorders>
              <w:top w:val="nil"/>
              <w:left w:val="nil"/>
              <w:bottom w:val="nil"/>
              <w:right w:val="nil"/>
            </w:tcBorders>
            <w:shd w:val="clear" w:color="auto" w:fill="auto"/>
            <w:noWrap/>
            <w:vAlign w:val="center"/>
            <w:hideMark/>
          </w:tcPr>
          <w:p w14:paraId="29DF33CE" w14:textId="77777777" w:rsidR="00B237A4" w:rsidRPr="00CB0BBF" w:rsidRDefault="00B237A4" w:rsidP="00B237A4">
            <w:pPr>
              <w:rPr>
                <w:rFonts w:ascii="Arial" w:hAnsi="Arial" w:cs="Arial"/>
                <w:sz w:val="18"/>
                <w:szCs w:val="18"/>
              </w:rPr>
            </w:pPr>
            <w:r w:rsidRPr="00CB0BBF">
              <w:rPr>
                <w:rFonts w:ascii="Arial" w:hAnsi="Arial" w:cs="Arial"/>
                <w:sz w:val="18"/>
                <w:szCs w:val="18"/>
              </w:rPr>
              <w:t>Trade and other receivables</w:t>
            </w:r>
          </w:p>
        </w:tc>
        <w:tc>
          <w:tcPr>
            <w:tcW w:w="1316" w:type="dxa"/>
            <w:tcBorders>
              <w:top w:val="nil"/>
              <w:left w:val="nil"/>
              <w:bottom w:val="nil"/>
              <w:right w:val="nil"/>
            </w:tcBorders>
            <w:shd w:val="clear" w:color="auto" w:fill="auto"/>
            <w:noWrap/>
            <w:vAlign w:val="center"/>
            <w:hideMark/>
          </w:tcPr>
          <w:p w14:paraId="72D3411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54,826 </w:t>
            </w:r>
          </w:p>
        </w:tc>
        <w:tc>
          <w:tcPr>
            <w:tcW w:w="1316" w:type="dxa"/>
            <w:tcBorders>
              <w:top w:val="nil"/>
              <w:left w:val="nil"/>
              <w:bottom w:val="nil"/>
              <w:right w:val="nil"/>
            </w:tcBorders>
            <w:shd w:val="clear" w:color="auto" w:fill="auto"/>
            <w:noWrap/>
            <w:vAlign w:val="center"/>
            <w:hideMark/>
          </w:tcPr>
          <w:p w14:paraId="2D75561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61,822 </w:t>
            </w:r>
          </w:p>
        </w:tc>
        <w:tc>
          <w:tcPr>
            <w:tcW w:w="1316" w:type="dxa"/>
            <w:tcBorders>
              <w:top w:val="nil"/>
              <w:left w:val="nil"/>
              <w:bottom w:val="nil"/>
              <w:right w:val="nil"/>
            </w:tcBorders>
            <w:shd w:val="clear" w:color="auto" w:fill="auto"/>
            <w:noWrap/>
            <w:vAlign w:val="center"/>
            <w:hideMark/>
          </w:tcPr>
          <w:p w14:paraId="097398E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62,778 </w:t>
            </w:r>
          </w:p>
        </w:tc>
        <w:tc>
          <w:tcPr>
            <w:tcW w:w="1316" w:type="dxa"/>
            <w:tcBorders>
              <w:top w:val="nil"/>
              <w:left w:val="nil"/>
              <w:bottom w:val="nil"/>
              <w:right w:val="nil"/>
            </w:tcBorders>
            <w:shd w:val="clear" w:color="auto" w:fill="auto"/>
            <w:noWrap/>
            <w:vAlign w:val="center"/>
            <w:hideMark/>
          </w:tcPr>
          <w:p w14:paraId="32BE924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66,009 </w:t>
            </w:r>
          </w:p>
        </w:tc>
        <w:tc>
          <w:tcPr>
            <w:tcW w:w="1316" w:type="dxa"/>
            <w:tcBorders>
              <w:top w:val="nil"/>
              <w:left w:val="nil"/>
              <w:bottom w:val="nil"/>
              <w:right w:val="nil"/>
            </w:tcBorders>
            <w:shd w:val="clear" w:color="auto" w:fill="auto"/>
            <w:noWrap/>
            <w:vAlign w:val="center"/>
            <w:hideMark/>
          </w:tcPr>
          <w:p w14:paraId="53FE103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52,844 </w:t>
            </w:r>
          </w:p>
        </w:tc>
        <w:tc>
          <w:tcPr>
            <w:tcW w:w="1316" w:type="dxa"/>
            <w:tcBorders>
              <w:top w:val="nil"/>
              <w:left w:val="nil"/>
              <w:bottom w:val="nil"/>
              <w:right w:val="nil"/>
            </w:tcBorders>
            <w:shd w:val="clear" w:color="auto" w:fill="auto"/>
            <w:noWrap/>
            <w:vAlign w:val="center"/>
            <w:hideMark/>
          </w:tcPr>
          <w:p w14:paraId="54C031A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49,970 </w:t>
            </w:r>
          </w:p>
        </w:tc>
      </w:tr>
      <w:tr w:rsidR="00B237A4" w:rsidRPr="00CB0BBF" w14:paraId="2168FECE" w14:textId="77777777" w:rsidTr="00983719">
        <w:trPr>
          <w:trHeight w:val="202"/>
        </w:trPr>
        <w:tc>
          <w:tcPr>
            <w:tcW w:w="3396" w:type="dxa"/>
            <w:tcBorders>
              <w:top w:val="nil"/>
              <w:left w:val="nil"/>
              <w:bottom w:val="nil"/>
              <w:right w:val="nil"/>
            </w:tcBorders>
            <w:shd w:val="clear" w:color="auto" w:fill="auto"/>
            <w:noWrap/>
            <w:vAlign w:val="center"/>
            <w:hideMark/>
          </w:tcPr>
          <w:p w14:paraId="2D770E8E" w14:textId="77777777" w:rsidR="00B237A4" w:rsidRPr="00CB0BBF" w:rsidRDefault="00B237A4" w:rsidP="00B237A4">
            <w:pPr>
              <w:rPr>
                <w:rFonts w:ascii="Arial" w:hAnsi="Arial" w:cs="Arial"/>
                <w:sz w:val="18"/>
                <w:szCs w:val="18"/>
              </w:rPr>
            </w:pPr>
            <w:r w:rsidRPr="00CB0BBF">
              <w:rPr>
                <w:rFonts w:ascii="Arial" w:hAnsi="Arial" w:cs="Arial"/>
                <w:sz w:val="18"/>
                <w:szCs w:val="18"/>
              </w:rPr>
              <w:t>Inventories</w:t>
            </w:r>
          </w:p>
        </w:tc>
        <w:tc>
          <w:tcPr>
            <w:tcW w:w="1316" w:type="dxa"/>
            <w:tcBorders>
              <w:top w:val="nil"/>
              <w:left w:val="nil"/>
              <w:bottom w:val="nil"/>
              <w:right w:val="nil"/>
            </w:tcBorders>
            <w:shd w:val="clear" w:color="auto" w:fill="auto"/>
            <w:noWrap/>
            <w:vAlign w:val="center"/>
            <w:hideMark/>
          </w:tcPr>
          <w:p w14:paraId="4B7635E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162,088 </w:t>
            </w:r>
          </w:p>
        </w:tc>
        <w:tc>
          <w:tcPr>
            <w:tcW w:w="1316" w:type="dxa"/>
            <w:tcBorders>
              <w:top w:val="nil"/>
              <w:left w:val="nil"/>
              <w:bottom w:val="nil"/>
              <w:right w:val="nil"/>
            </w:tcBorders>
            <w:shd w:val="clear" w:color="auto" w:fill="auto"/>
            <w:noWrap/>
            <w:vAlign w:val="center"/>
            <w:hideMark/>
          </w:tcPr>
          <w:p w14:paraId="10FFA4D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169,442 </w:t>
            </w:r>
          </w:p>
        </w:tc>
        <w:tc>
          <w:tcPr>
            <w:tcW w:w="1316" w:type="dxa"/>
            <w:tcBorders>
              <w:top w:val="nil"/>
              <w:left w:val="nil"/>
              <w:bottom w:val="nil"/>
              <w:right w:val="nil"/>
            </w:tcBorders>
            <w:shd w:val="clear" w:color="auto" w:fill="auto"/>
            <w:noWrap/>
            <w:vAlign w:val="center"/>
            <w:hideMark/>
          </w:tcPr>
          <w:p w14:paraId="3A6444A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206,167 </w:t>
            </w:r>
          </w:p>
        </w:tc>
        <w:tc>
          <w:tcPr>
            <w:tcW w:w="1316" w:type="dxa"/>
            <w:tcBorders>
              <w:top w:val="nil"/>
              <w:left w:val="nil"/>
              <w:bottom w:val="nil"/>
              <w:right w:val="nil"/>
            </w:tcBorders>
            <w:shd w:val="clear" w:color="auto" w:fill="auto"/>
            <w:noWrap/>
            <w:vAlign w:val="center"/>
            <w:hideMark/>
          </w:tcPr>
          <w:p w14:paraId="33AA34A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154,783 </w:t>
            </w:r>
          </w:p>
        </w:tc>
        <w:tc>
          <w:tcPr>
            <w:tcW w:w="1316" w:type="dxa"/>
            <w:tcBorders>
              <w:top w:val="nil"/>
              <w:left w:val="nil"/>
              <w:bottom w:val="nil"/>
              <w:right w:val="nil"/>
            </w:tcBorders>
            <w:shd w:val="clear" w:color="auto" w:fill="auto"/>
            <w:noWrap/>
            <w:vAlign w:val="center"/>
            <w:hideMark/>
          </w:tcPr>
          <w:p w14:paraId="23B3964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147,898 </w:t>
            </w:r>
          </w:p>
        </w:tc>
        <w:tc>
          <w:tcPr>
            <w:tcW w:w="1316" w:type="dxa"/>
            <w:tcBorders>
              <w:top w:val="nil"/>
              <w:left w:val="nil"/>
              <w:bottom w:val="nil"/>
              <w:right w:val="nil"/>
            </w:tcBorders>
            <w:shd w:val="clear" w:color="auto" w:fill="auto"/>
            <w:noWrap/>
            <w:vAlign w:val="center"/>
            <w:hideMark/>
          </w:tcPr>
          <w:p w14:paraId="3B9A16C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133,212 </w:t>
            </w:r>
          </w:p>
        </w:tc>
      </w:tr>
      <w:tr w:rsidR="00B237A4" w:rsidRPr="00CB0BBF" w14:paraId="0E4AD6D2" w14:textId="77777777" w:rsidTr="00983719">
        <w:trPr>
          <w:trHeight w:val="202"/>
        </w:trPr>
        <w:tc>
          <w:tcPr>
            <w:tcW w:w="3396" w:type="dxa"/>
            <w:tcBorders>
              <w:top w:val="nil"/>
              <w:left w:val="nil"/>
              <w:bottom w:val="nil"/>
              <w:right w:val="nil"/>
            </w:tcBorders>
            <w:shd w:val="clear" w:color="auto" w:fill="auto"/>
            <w:noWrap/>
            <w:vAlign w:val="center"/>
            <w:hideMark/>
          </w:tcPr>
          <w:p w14:paraId="5403D9E2" w14:textId="77777777" w:rsidR="00B237A4" w:rsidRPr="00CB0BBF" w:rsidRDefault="00B237A4" w:rsidP="00B237A4">
            <w:pPr>
              <w:rPr>
                <w:rFonts w:ascii="Arial" w:hAnsi="Arial" w:cs="Arial"/>
                <w:sz w:val="18"/>
                <w:szCs w:val="18"/>
              </w:rPr>
            </w:pPr>
            <w:r w:rsidRPr="00CB0BBF">
              <w:rPr>
                <w:rFonts w:ascii="Arial" w:hAnsi="Arial" w:cs="Arial"/>
                <w:sz w:val="18"/>
                <w:szCs w:val="18"/>
              </w:rPr>
              <w:t>Tax recoverable</w:t>
            </w:r>
          </w:p>
        </w:tc>
        <w:tc>
          <w:tcPr>
            <w:tcW w:w="1316" w:type="dxa"/>
            <w:tcBorders>
              <w:top w:val="nil"/>
              <w:left w:val="nil"/>
              <w:bottom w:val="nil"/>
              <w:right w:val="nil"/>
            </w:tcBorders>
            <w:shd w:val="clear" w:color="auto" w:fill="auto"/>
            <w:noWrap/>
            <w:vAlign w:val="center"/>
            <w:hideMark/>
          </w:tcPr>
          <w:p w14:paraId="32CAA40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292 </w:t>
            </w:r>
          </w:p>
        </w:tc>
        <w:tc>
          <w:tcPr>
            <w:tcW w:w="1316" w:type="dxa"/>
            <w:tcBorders>
              <w:top w:val="nil"/>
              <w:left w:val="nil"/>
              <w:bottom w:val="nil"/>
              <w:right w:val="nil"/>
            </w:tcBorders>
            <w:shd w:val="clear" w:color="auto" w:fill="auto"/>
            <w:noWrap/>
            <w:vAlign w:val="center"/>
            <w:hideMark/>
          </w:tcPr>
          <w:p w14:paraId="2303236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366 </w:t>
            </w:r>
          </w:p>
        </w:tc>
        <w:tc>
          <w:tcPr>
            <w:tcW w:w="1316" w:type="dxa"/>
            <w:tcBorders>
              <w:top w:val="nil"/>
              <w:left w:val="nil"/>
              <w:bottom w:val="nil"/>
              <w:right w:val="nil"/>
            </w:tcBorders>
            <w:shd w:val="clear" w:color="auto" w:fill="auto"/>
            <w:noWrap/>
            <w:vAlign w:val="center"/>
            <w:hideMark/>
          </w:tcPr>
          <w:p w14:paraId="4A71896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392 </w:t>
            </w:r>
          </w:p>
        </w:tc>
        <w:tc>
          <w:tcPr>
            <w:tcW w:w="1316" w:type="dxa"/>
            <w:tcBorders>
              <w:top w:val="nil"/>
              <w:left w:val="nil"/>
              <w:bottom w:val="nil"/>
              <w:right w:val="nil"/>
            </w:tcBorders>
            <w:shd w:val="clear" w:color="auto" w:fill="auto"/>
            <w:noWrap/>
            <w:vAlign w:val="center"/>
            <w:hideMark/>
          </w:tcPr>
          <w:p w14:paraId="00B1C2C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406 </w:t>
            </w:r>
          </w:p>
        </w:tc>
        <w:tc>
          <w:tcPr>
            <w:tcW w:w="1316" w:type="dxa"/>
            <w:tcBorders>
              <w:top w:val="nil"/>
              <w:left w:val="nil"/>
              <w:bottom w:val="nil"/>
              <w:right w:val="nil"/>
            </w:tcBorders>
            <w:shd w:val="clear" w:color="auto" w:fill="auto"/>
            <w:noWrap/>
            <w:vAlign w:val="center"/>
            <w:hideMark/>
          </w:tcPr>
          <w:p w14:paraId="3E89741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38 </w:t>
            </w:r>
          </w:p>
        </w:tc>
        <w:tc>
          <w:tcPr>
            <w:tcW w:w="1316" w:type="dxa"/>
            <w:tcBorders>
              <w:top w:val="nil"/>
              <w:left w:val="nil"/>
              <w:bottom w:val="nil"/>
              <w:right w:val="nil"/>
            </w:tcBorders>
            <w:shd w:val="clear" w:color="auto" w:fill="auto"/>
            <w:noWrap/>
            <w:vAlign w:val="center"/>
            <w:hideMark/>
          </w:tcPr>
          <w:p w14:paraId="3A37EB4E" w14:textId="77777777" w:rsidR="00B237A4" w:rsidRPr="00CB0BBF" w:rsidRDefault="00B237A4" w:rsidP="00B237A4">
            <w:pPr>
              <w:jc w:val="right"/>
              <w:rPr>
                <w:rFonts w:ascii="Arial" w:hAnsi="Arial" w:cs="Arial"/>
                <w:sz w:val="18"/>
                <w:szCs w:val="18"/>
              </w:rPr>
            </w:pPr>
          </w:p>
        </w:tc>
      </w:tr>
      <w:tr w:rsidR="00B237A4" w:rsidRPr="00CB0BBF" w14:paraId="52A27542" w14:textId="77777777" w:rsidTr="00983719">
        <w:trPr>
          <w:trHeight w:val="202"/>
        </w:trPr>
        <w:tc>
          <w:tcPr>
            <w:tcW w:w="3396" w:type="dxa"/>
            <w:tcBorders>
              <w:top w:val="nil"/>
              <w:left w:val="nil"/>
              <w:bottom w:val="nil"/>
              <w:right w:val="nil"/>
            </w:tcBorders>
            <w:shd w:val="clear" w:color="auto" w:fill="auto"/>
            <w:noWrap/>
            <w:vAlign w:val="center"/>
            <w:hideMark/>
          </w:tcPr>
          <w:p w14:paraId="681FF4B4" w14:textId="77777777" w:rsidR="00B237A4" w:rsidRPr="00CB0BBF" w:rsidRDefault="00B237A4" w:rsidP="00B237A4">
            <w:pPr>
              <w:rPr>
                <w:rFonts w:ascii="Arial" w:hAnsi="Arial" w:cs="Arial"/>
                <w:sz w:val="18"/>
                <w:szCs w:val="18"/>
              </w:rPr>
            </w:pPr>
            <w:r w:rsidRPr="00CB0BBF">
              <w:rPr>
                <w:rFonts w:ascii="Arial" w:hAnsi="Arial" w:cs="Arial"/>
                <w:sz w:val="18"/>
                <w:szCs w:val="18"/>
              </w:rPr>
              <w:t>Deposits</w:t>
            </w:r>
          </w:p>
        </w:tc>
        <w:tc>
          <w:tcPr>
            <w:tcW w:w="1316" w:type="dxa"/>
            <w:tcBorders>
              <w:top w:val="nil"/>
              <w:left w:val="nil"/>
              <w:bottom w:val="nil"/>
              <w:right w:val="nil"/>
            </w:tcBorders>
            <w:shd w:val="clear" w:color="auto" w:fill="auto"/>
            <w:noWrap/>
            <w:vAlign w:val="center"/>
            <w:hideMark/>
          </w:tcPr>
          <w:p w14:paraId="2CFB82F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5,771 </w:t>
            </w:r>
          </w:p>
        </w:tc>
        <w:tc>
          <w:tcPr>
            <w:tcW w:w="1316" w:type="dxa"/>
            <w:tcBorders>
              <w:top w:val="nil"/>
              <w:left w:val="nil"/>
              <w:bottom w:val="nil"/>
              <w:right w:val="nil"/>
            </w:tcBorders>
            <w:shd w:val="clear" w:color="auto" w:fill="auto"/>
            <w:noWrap/>
            <w:vAlign w:val="center"/>
            <w:hideMark/>
          </w:tcPr>
          <w:p w14:paraId="47DD2FC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4,834 </w:t>
            </w:r>
          </w:p>
        </w:tc>
        <w:tc>
          <w:tcPr>
            <w:tcW w:w="1316" w:type="dxa"/>
            <w:tcBorders>
              <w:top w:val="nil"/>
              <w:left w:val="nil"/>
              <w:bottom w:val="nil"/>
              <w:right w:val="nil"/>
            </w:tcBorders>
            <w:shd w:val="clear" w:color="auto" w:fill="auto"/>
            <w:noWrap/>
            <w:vAlign w:val="center"/>
            <w:hideMark/>
          </w:tcPr>
          <w:p w14:paraId="0B7FAA0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4,946 </w:t>
            </w:r>
          </w:p>
        </w:tc>
        <w:tc>
          <w:tcPr>
            <w:tcW w:w="1316" w:type="dxa"/>
            <w:tcBorders>
              <w:top w:val="nil"/>
              <w:left w:val="nil"/>
              <w:bottom w:val="nil"/>
              <w:right w:val="nil"/>
            </w:tcBorders>
            <w:shd w:val="clear" w:color="auto" w:fill="auto"/>
            <w:noWrap/>
            <w:vAlign w:val="center"/>
            <w:hideMark/>
          </w:tcPr>
          <w:p w14:paraId="3BAAD79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5,213 </w:t>
            </w:r>
          </w:p>
        </w:tc>
        <w:tc>
          <w:tcPr>
            <w:tcW w:w="1316" w:type="dxa"/>
            <w:tcBorders>
              <w:top w:val="nil"/>
              <w:left w:val="nil"/>
              <w:bottom w:val="nil"/>
              <w:right w:val="nil"/>
            </w:tcBorders>
            <w:shd w:val="clear" w:color="auto" w:fill="auto"/>
            <w:noWrap/>
            <w:vAlign w:val="center"/>
            <w:hideMark/>
          </w:tcPr>
          <w:p w14:paraId="241D77C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4,826 </w:t>
            </w:r>
          </w:p>
        </w:tc>
        <w:tc>
          <w:tcPr>
            <w:tcW w:w="1316" w:type="dxa"/>
            <w:tcBorders>
              <w:top w:val="nil"/>
              <w:left w:val="nil"/>
              <w:bottom w:val="nil"/>
              <w:right w:val="nil"/>
            </w:tcBorders>
            <w:shd w:val="clear" w:color="auto" w:fill="auto"/>
            <w:noWrap/>
            <w:vAlign w:val="center"/>
            <w:hideMark/>
          </w:tcPr>
          <w:p w14:paraId="1989B2F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5,134 </w:t>
            </w:r>
          </w:p>
        </w:tc>
      </w:tr>
      <w:tr w:rsidR="00B237A4" w:rsidRPr="00CB0BBF" w14:paraId="4F26C4C3" w14:textId="77777777" w:rsidTr="00983719">
        <w:trPr>
          <w:trHeight w:val="202"/>
        </w:trPr>
        <w:tc>
          <w:tcPr>
            <w:tcW w:w="3396" w:type="dxa"/>
            <w:tcBorders>
              <w:top w:val="nil"/>
              <w:left w:val="nil"/>
              <w:bottom w:val="nil"/>
              <w:right w:val="nil"/>
            </w:tcBorders>
            <w:shd w:val="clear" w:color="auto" w:fill="auto"/>
            <w:noWrap/>
            <w:vAlign w:val="center"/>
            <w:hideMark/>
          </w:tcPr>
          <w:p w14:paraId="3D79372C" w14:textId="77777777" w:rsidR="00B237A4" w:rsidRPr="00CB0BBF" w:rsidRDefault="00B237A4" w:rsidP="00B237A4">
            <w:pPr>
              <w:rPr>
                <w:rFonts w:ascii="Arial" w:hAnsi="Arial" w:cs="Arial"/>
                <w:sz w:val="18"/>
                <w:szCs w:val="18"/>
              </w:rPr>
            </w:pPr>
            <w:r w:rsidRPr="00CB0BBF">
              <w:rPr>
                <w:rFonts w:ascii="Arial" w:hAnsi="Arial" w:cs="Arial"/>
                <w:sz w:val="18"/>
                <w:szCs w:val="18"/>
              </w:rPr>
              <w:t>Prepayments</w:t>
            </w:r>
          </w:p>
        </w:tc>
        <w:tc>
          <w:tcPr>
            <w:tcW w:w="1316" w:type="dxa"/>
            <w:tcBorders>
              <w:top w:val="nil"/>
              <w:left w:val="nil"/>
              <w:bottom w:val="nil"/>
              <w:right w:val="nil"/>
            </w:tcBorders>
            <w:shd w:val="clear" w:color="auto" w:fill="auto"/>
            <w:noWrap/>
            <w:vAlign w:val="center"/>
            <w:hideMark/>
          </w:tcPr>
          <w:p w14:paraId="6E4676C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4,712 </w:t>
            </w:r>
          </w:p>
        </w:tc>
        <w:tc>
          <w:tcPr>
            <w:tcW w:w="1316" w:type="dxa"/>
            <w:tcBorders>
              <w:top w:val="nil"/>
              <w:left w:val="nil"/>
              <w:bottom w:val="nil"/>
              <w:right w:val="nil"/>
            </w:tcBorders>
            <w:shd w:val="clear" w:color="auto" w:fill="auto"/>
            <w:noWrap/>
            <w:vAlign w:val="center"/>
            <w:hideMark/>
          </w:tcPr>
          <w:p w14:paraId="2047FB2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6,265 </w:t>
            </w:r>
          </w:p>
        </w:tc>
        <w:tc>
          <w:tcPr>
            <w:tcW w:w="1316" w:type="dxa"/>
            <w:tcBorders>
              <w:top w:val="nil"/>
              <w:left w:val="nil"/>
              <w:bottom w:val="nil"/>
              <w:right w:val="nil"/>
            </w:tcBorders>
            <w:shd w:val="clear" w:color="auto" w:fill="auto"/>
            <w:noWrap/>
            <w:vAlign w:val="center"/>
            <w:hideMark/>
          </w:tcPr>
          <w:p w14:paraId="0479C91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7,425 </w:t>
            </w:r>
          </w:p>
        </w:tc>
        <w:tc>
          <w:tcPr>
            <w:tcW w:w="1316" w:type="dxa"/>
            <w:tcBorders>
              <w:top w:val="nil"/>
              <w:left w:val="nil"/>
              <w:bottom w:val="nil"/>
              <w:right w:val="nil"/>
            </w:tcBorders>
            <w:shd w:val="clear" w:color="auto" w:fill="auto"/>
            <w:noWrap/>
            <w:vAlign w:val="center"/>
            <w:hideMark/>
          </w:tcPr>
          <w:p w14:paraId="4F23BE8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6,053 </w:t>
            </w:r>
          </w:p>
        </w:tc>
        <w:tc>
          <w:tcPr>
            <w:tcW w:w="1316" w:type="dxa"/>
            <w:tcBorders>
              <w:top w:val="nil"/>
              <w:left w:val="nil"/>
              <w:bottom w:val="nil"/>
              <w:right w:val="nil"/>
            </w:tcBorders>
            <w:shd w:val="clear" w:color="auto" w:fill="auto"/>
            <w:noWrap/>
            <w:vAlign w:val="center"/>
            <w:hideMark/>
          </w:tcPr>
          <w:p w14:paraId="295259E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6,565 </w:t>
            </w:r>
          </w:p>
        </w:tc>
        <w:tc>
          <w:tcPr>
            <w:tcW w:w="1316" w:type="dxa"/>
            <w:tcBorders>
              <w:top w:val="nil"/>
              <w:left w:val="nil"/>
              <w:bottom w:val="nil"/>
              <w:right w:val="nil"/>
            </w:tcBorders>
            <w:shd w:val="clear" w:color="auto" w:fill="auto"/>
            <w:noWrap/>
            <w:vAlign w:val="center"/>
            <w:hideMark/>
          </w:tcPr>
          <w:p w14:paraId="5750BB1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4,315 </w:t>
            </w:r>
          </w:p>
        </w:tc>
      </w:tr>
      <w:tr w:rsidR="00B237A4" w:rsidRPr="00CB0BBF" w14:paraId="53AA43AF" w14:textId="77777777" w:rsidTr="00983719">
        <w:trPr>
          <w:trHeight w:val="202"/>
        </w:trPr>
        <w:tc>
          <w:tcPr>
            <w:tcW w:w="3396" w:type="dxa"/>
            <w:tcBorders>
              <w:top w:val="nil"/>
              <w:left w:val="nil"/>
              <w:bottom w:val="nil"/>
              <w:right w:val="nil"/>
            </w:tcBorders>
            <w:shd w:val="clear" w:color="auto" w:fill="auto"/>
            <w:noWrap/>
            <w:vAlign w:val="center"/>
            <w:hideMark/>
          </w:tcPr>
          <w:p w14:paraId="1D575165" w14:textId="77777777" w:rsidR="00B237A4" w:rsidRPr="00CB0BBF" w:rsidRDefault="00B237A4" w:rsidP="00B237A4">
            <w:pPr>
              <w:rPr>
                <w:rFonts w:ascii="Arial" w:hAnsi="Arial" w:cs="Arial"/>
                <w:sz w:val="18"/>
                <w:szCs w:val="18"/>
              </w:rPr>
            </w:pPr>
            <w:r w:rsidRPr="00CB0BBF">
              <w:rPr>
                <w:rFonts w:ascii="Arial" w:hAnsi="Arial" w:cs="Arial"/>
                <w:sz w:val="18"/>
                <w:szCs w:val="18"/>
              </w:rPr>
              <w:t>Derivative financial instruments</w:t>
            </w:r>
          </w:p>
        </w:tc>
        <w:tc>
          <w:tcPr>
            <w:tcW w:w="1316" w:type="dxa"/>
            <w:tcBorders>
              <w:top w:val="nil"/>
              <w:left w:val="nil"/>
              <w:bottom w:val="nil"/>
              <w:right w:val="nil"/>
            </w:tcBorders>
            <w:shd w:val="clear" w:color="auto" w:fill="auto"/>
            <w:noWrap/>
            <w:vAlign w:val="center"/>
            <w:hideMark/>
          </w:tcPr>
          <w:p w14:paraId="39DA6064"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09B0A7DC"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592459FE"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629D5284"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48738BB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282 </w:t>
            </w:r>
          </w:p>
        </w:tc>
        <w:tc>
          <w:tcPr>
            <w:tcW w:w="1316" w:type="dxa"/>
            <w:tcBorders>
              <w:top w:val="nil"/>
              <w:left w:val="nil"/>
              <w:bottom w:val="nil"/>
              <w:right w:val="nil"/>
            </w:tcBorders>
            <w:shd w:val="clear" w:color="auto" w:fill="auto"/>
            <w:noWrap/>
            <w:vAlign w:val="center"/>
            <w:hideMark/>
          </w:tcPr>
          <w:p w14:paraId="13C3A554" w14:textId="77777777" w:rsidR="00B237A4" w:rsidRPr="00CB0BBF" w:rsidRDefault="00B237A4" w:rsidP="00B237A4">
            <w:pPr>
              <w:jc w:val="right"/>
              <w:rPr>
                <w:rFonts w:ascii="Arial" w:hAnsi="Arial" w:cs="Arial"/>
                <w:sz w:val="18"/>
                <w:szCs w:val="18"/>
              </w:rPr>
            </w:pPr>
          </w:p>
        </w:tc>
      </w:tr>
      <w:tr w:rsidR="00B237A4" w:rsidRPr="00CB0BBF" w14:paraId="7F929EFD" w14:textId="77777777" w:rsidTr="00983719">
        <w:trPr>
          <w:trHeight w:val="202"/>
        </w:trPr>
        <w:tc>
          <w:tcPr>
            <w:tcW w:w="3396" w:type="dxa"/>
            <w:tcBorders>
              <w:top w:val="nil"/>
              <w:left w:val="nil"/>
              <w:bottom w:val="nil"/>
              <w:right w:val="nil"/>
            </w:tcBorders>
            <w:shd w:val="clear" w:color="auto" w:fill="auto"/>
            <w:noWrap/>
            <w:vAlign w:val="center"/>
            <w:hideMark/>
          </w:tcPr>
          <w:p w14:paraId="45F364F2" w14:textId="77777777" w:rsidR="00B237A4" w:rsidRPr="00CB0BBF" w:rsidRDefault="00B237A4" w:rsidP="00B237A4">
            <w:pPr>
              <w:rPr>
                <w:rFonts w:ascii="Arial" w:hAnsi="Arial" w:cs="Arial"/>
                <w:sz w:val="18"/>
                <w:szCs w:val="18"/>
              </w:rPr>
            </w:pPr>
            <w:r w:rsidRPr="00CB0BBF">
              <w:rPr>
                <w:rFonts w:ascii="Arial" w:hAnsi="Arial" w:cs="Arial"/>
                <w:sz w:val="18"/>
                <w:szCs w:val="18"/>
              </w:rPr>
              <w:t>Other current assets</w:t>
            </w:r>
          </w:p>
        </w:tc>
        <w:tc>
          <w:tcPr>
            <w:tcW w:w="1316" w:type="dxa"/>
            <w:tcBorders>
              <w:top w:val="nil"/>
              <w:left w:val="nil"/>
              <w:bottom w:val="nil"/>
              <w:right w:val="nil"/>
            </w:tcBorders>
            <w:shd w:val="clear" w:color="auto" w:fill="auto"/>
            <w:noWrap/>
            <w:vAlign w:val="center"/>
            <w:hideMark/>
          </w:tcPr>
          <w:p w14:paraId="25745F9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C852A1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2,222 </w:t>
            </w:r>
          </w:p>
        </w:tc>
        <w:tc>
          <w:tcPr>
            <w:tcW w:w="1316" w:type="dxa"/>
            <w:tcBorders>
              <w:top w:val="nil"/>
              <w:left w:val="nil"/>
              <w:bottom w:val="nil"/>
              <w:right w:val="nil"/>
            </w:tcBorders>
            <w:shd w:val="clear" w:color="auto" w:fill="auto"/>
            <w:noWrap/>
            <w:vAlign w:val="center"/>
            <w:hideMark/>
          </w:tcPr>
          <w:p w14:paraId="1BAC40DF" w14:textId="77777777" w:rsidR="00B237A4" w:rsidRPr="00CB0BBF" w:rsidRDefault="00B237A4" w:rsidP="00B237A4">
            <w:pPr>
              <w:jc w:val="right"/>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A416B60"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AC11CD6" w14:textId="77777777" w:rsidR="00B237A4" w:rsidRPr="00CB0BBF" w:rsidRDefault="00B237A4" w:rsidP="00B237A4">
            <w:pPr>
              <w:rPr>
                <w:rFonts w:ascii="Arial" w:hAnsi="Arial" w:cs="Arial"/>
                <w:sz w:val="18"/>
                <w:szCs w:val="18"/>
              </w:rPr>
            </w:pPr>
            <w:r w:rsidRPr="00CB0BBF">
              <w:rPr>
                <w:rFonts w:ascii="Arial" w:hAnsi="Arial" w:cs="Arial"/>
                <w:sz w:val="18"/>
                <w:szCs w:val="18"/>
              </w:rPr>
              <w:t xml:space="preserve"> </w:t>
            </w:r>
          </w:p>
        </w:tc>
        <w:tc>
          <w:tcPr>
            <w:tcW w:w="1316" w:type="dxa"/>
            <w:tcBorders>
              <w:top w:val="nil"/>
              <w:left w:val="nil"/>
              <w:bottom w:val="nil"/>
              <w:right w:val="nil"/>
            </w:tcBorders>
            <w:shd w:val="clear" w:color="auto" w:fill="auto"/>
            <w:noWrap/>
            <w:vAlign w:val="center"/>
            <w:hideMark/>
          </w:tcPr>
          <w:p w14:paraId="5D7C2B36" w14:textId="77777777" w:rsidR="00B237A4" w:rsidRPr="00CB0BBF" w:rsidRDefault="00B237A4" w:rsidP="00B237A4">
            <w:pPr>
              <w:rPr>
                <w:rFonts w:ascii="Arial" w:hAnsi="Arial" w:cs="Arial"/>
                <w:sz w:val="18"/>
                <w:szCs w:val="18"/>
              </w:rPr>
            </w:pPr>
          </w:p>
        </w:tc>
      </w:tr>
      <w:tr w:rsidR="00B237A4" w:rsidRPr="00CB0BBF" w14:paraId="2D2D7AC9" w14:textId="77777777" w:rsidTr="00983719">
        <w:trPr>
          <w:trHeight w:val="202"/>
        </w:trPr>
        <w:tc>
          <w:tcPr>
            <w:tcW w:w="3396" w:type="dxa"/>
            <w:tcBorders>
              <w:top w:val="nil"/>
              <w:left w:val="nil"/>
              <w:bottom w:val="nil"/>
              <w:right w:val="nil"/>
            </w:tcBorders>
            <w:shd w:val="clear" w:color="auto" w:fill="auto"/>
            <w:noWrap/>
            <w:vAlign w:val="center"/>
            <w:hideMark/>
          </w:tcPr>
          <w:p w14:paraId="36EA5116" w14:textId="77777777" w:rsidR="00B237A4" w:rsidRPr="00CB0BBF" w:rsidRDefault="00B237A4" w:rsidP="00B237A4">
            <w:pPr>
              <w:rPr>
                <w:rFonts w:ascii="Arial" w:hAnsi="Arial" w:cs="Arial"/>
                <w:sz w:val="18"/>
                <w:szCs w:val="18"/>
              </w:rPr>
            </w:pPr>
          </w:p>
        </w:tc>
        <w:tc>
          <w:tcPr>
            <w:tcW w:w="1316" w:type="dxa"/>
            <w:tcBorders>
              <w:top w:val="single" w:sz="4" w:space="0" w:color="auto"/>
              <w:left w:val="nil"/>
              <w:bottom w:val="single" w:sz="4" w:space="0" w:color="auto"/>
              <w:right w:val="nil"/>
            </w:tcBorders>
            <w:shd w:val="clear" w:color="auto" w:fill="auto"/>
            <w:noWrap/>
            <w:vAlign w:val="center"/>
            <w:hideMark/>
          </w:tcPr>
          <w:p w14:paraId="5635988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284,903 </w:t>
            </w:r>
          </w:p>
        </w:tc>
        <w:tc>
          <w:tcPr>
            <w:tcW w:w="1316" w:type="dxa"/>
            <w:tcBorders>
              <w:top w:val="single" w:sz="4" w:space="0" w:color="auto"/>
              <w:left w:val="nil"/>
              <w:bottom w:val="single" w:sz="4" w:space="0" w:color="auto"/>
              <w:right w:val="nil"/>
            </w:tcBorders>
            <w:shd w:val="clear" w:color="auto" w:fill="auto"/>
            <w:noWrap/>
            <w:vAlign w:val="center"/>
            <w:hideMark/>
          </w:tcPr>
          <w:p w14:paraId="61293D3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333,062 </w:t>
            </w:r>
          </w:p>
        </w:tc>
        <w:tc>
          <w:tcPr>
            <w:tcW w:w="1316" w:type="dxa"/>
            <w:tcBorders>
              <w:top w:val="single" w:sz="4" w:space="0" w:color="auto"/>
              <w:left w:val="nil"/>
              <w:bottom w:val="single" w:sz="4" w:space="0" w:color="auto"/>
              <w:right w:val="nil"/>
            </w:tcBorders>
            <w:shd w:val="clear" w:color="auto" w:fill="auto"/>
            <w:noWrap/>
            <w:vAlign w:val="center"/>
            <w:hideMark/>
          </w:tcPr>
          <w:p w14:paraId="061E86C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358,387 </w:t>
            </w:r>
          </w:p>
        </w:tc>
        <w:tc>
          <w:tcPr>
            <w:tcW w:w="1316" w:type="dxa"/>
            <w:tcBorders>
              <w:top w:val="single" w:sz="4" w:space="0" w:color="auto"/>
              <w:left w:val="nil"/>
              <w:bottom w:val="single" w:sz="4" w:space="0" w:color="auto"/>
              <w:right w:val="nil"/>
            </w:tcBorders>
            <w:shd w:val="clear" w:color="auto" w:fill="auto"/>
            <w:noWrap/>
            <w:vAlign w:val="center"/>
            <w:hideMark/>
          </w:tcPr>
          <w:p w14:paraId="5C26512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303,265 </w:t>
            </w:r>
          </w:p>
        </w:tc>
        <w:tc>
          <w:tcPr>
            <w:tcW w:w="1316" w:type="dxa"/>
            <w:tcBorders>
              <w:top w:val="single" w:sz="4" w:space="0" w:color="auto"/>
              <w:left w:val="nil"/>
              <w:bottom w:val="single" w:sz="4" w:space="0" w:color="auto"/>
              <w:right w:val="nil"/>
            </w:tcBorders>
            <w:shd w:val="clear" w:color="auto" w:fill="auto"/>
            <w:noWrap/>
            <w:vAlign w:val="center"/>
            <w:hideMark/>
          </w:tcPr>
          <w:p w14:paraId="4504D1A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248,268 </w:t>
            </w:r>
          </w:p>
        </w:tc>
        <w:tc>
          <w:tcPr>
            <w:tcW w:w="1316" w:type="dxa"/>
            <w:tcBorders>
              <w:top w:val="single" w:sz="4" w:space="0" w:color="auto"/>
              <w:left w:val="nil"/>
              <w:bottom w:val="single" w:sz="4" w:space="0" w:color="auto"/>
              <w:right w:val="nil"/>
            </w:tcBorders>
            <w:shd w:val="clear" w:color="auto" w:fill="auto"/>
            <w:noWrap/>
            <w:vAlign w:val="center"/>
            <w:hideMark/>
          </w:tcPr>
          <w:p w14:paraId="64EB2D1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235,118 </w:t>
            </w:r>
          </w:p>
        </w:tc>
      </w:tr>
      <w:tr w:rsidR="00B237A4" w:rsidRPr="00CB0BBF" w14:paraId="0761760A" w14:textId="77777777" w:rsidTr="00983719">
        <w:trPr>
          <w:trHeight w:val="202"/>
        </w:trPr>
        <w:tc>
          <w:tcPr>
            <w:tcW w:w="3396" w:type="dxa"/>
            <w:tcBorders>
              <w:top w:val="nil"/>
              <w:left w:val="nil"/>
              <w:bottom w:val="nil"/>
              <w:right w:val="nil"/>
            </w:tcBorders>
            <w:shd w:val="clear" w:color="auto" w:fill="auto"/>
            <w:noWrap/>
            <w:vAlign w:val="center"/>
            <w:hideMark/>
          </w:tcPr>
          <w:p w14:paraId="44CC4A09"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Non-current assets</w:t>
            </w:r>
          </w:p>
        </w:tc>
        <w:tc>
          <w:tcPr>
            <w:tcW w:w="1316" w:type="dxa"/>
            <w:tcBorders>
              <w:top w:val="nil"/>
              <w:left w:val="nil"/>
              <w:bottom w:val="nil"/>
              <w:right w:val="nil"/>
            </w:tcBorders>
            <w:shd w:val="clear" w:color="auto" w:fill="auto"/>
            <w:noWrap/>
            <w:vAlign w:val="center"/>
            <w:hideMark/>
          </w:tcPr>
          <w:p w14:paraId="6C410D04"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169D32D0"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27B31FD1"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1DD86EFE"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1326C67D"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51997670" w14:textId="77777777" w:rsidR="00B237A4" w:rsidRPr="00CB0BBF" w:rsidRDefault="00B237A4" w:rsidP="00B237A4">
            <w:pPr>
              <w:rPr>
                <w:rFonts w:ascii="Arial" w:hAnsi="Arial" w:cs="Arial"/>
                <w:sz w:val="18"/>
                <w:szCs w:val="18"/>
              </w:rPr>
            </w:pPr>
          </w:p>
        </w:tc>
      </w:tr>
      <w:tr w:rsidR="00B237A4" w:rsidRPr="00CB0BBF" w14:paraId="0BEFD5A2" w14:textId="77777777" w:rsidTr="00983719">
        <w:trPr>
          <w:trHeight w:val="202"/>
        </w:trPr>
        <w:tc>
          <w:tcPr>
            <w:tcW w:w="3396" w:type="dxa"/>
            <w:tcBorders>
              <w:top w:val="nil"/>
              <w:left w:val="nil"/>
              <w:bottom w:val="nil"/>
              <w:right w:val="nil"/>
            </w:tcBorders>
            <w:shd w:val="clear" w:color="auto" w:fill="auto"/>
            <w:noWrap/>
            <w:vAlign w:val="center"/>
            <w:hideMark/>
          </w:tcPr>
          <w:p w14:paraId="40FA1ED2" w14:textId="77777777" w:rsidR="00B237A4" w:rsidRPr="00CB0BBF" w:rsidRDefault="00B237A4" w:rsidP="00B237A4">
            <w:pPr>
              <w:rPr>
                <w:rFonts w:ascii="Arial" w:hAnsi="Arial" w:cs="Arial"/>
                <w:sz w:val="18"/>
                <w:szCs w:val="18"/>
              </w:rPr>
            </w:pPr>
            <w:r w:rsidRPr="00CB0BBF">
              <w:rPr>
                <w:rFonts w:ascii="Arial" w:hAnsi="Arial" w:cs="Arial"/>
                <w:sz w:val="18"/>
                <w:szCs w:val="18"/>
              </w:rPr>
              <w:t>Corporate club memberships</w:t>
            </w:r>
          </w:p>
        </w:tc>
        <w:tc>
          <w:tcPr>
            <w:tcW w:w="1316" w:type="dxa"/>
            <w:tcBorders>
              <w:top w:val="nil"/>
              <w:left w:val="nil"/>
              <w:bottom w:val="nil"/>
              <w:right w:val="nil"/>
            </w:tcBorders>
            <w:shd w:val="clear" w:color="auto" w:fill="auto"/>
            <w:noWrap/>
            <w:vAlign w:val="center"/>
            <w:hideMark/>
          </w:tcPr>
          <w:p w14:paraId="567D392D"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1D0759DA"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E0EC641"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57D87F15"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27902FC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6186D03E" w14:textId="77777777" w:rsidR="00B237A4" w:rsidRPr="00CB0BBF" w:rsidRDefault="00B237A4" w:rsidP="00B237A4">
            <w:pPr>
              <w:rPr>
                <w:rFonts w:ascii="Arial" w:hAnsi="Arial" w:cs="Arial"/>
                <w:sz w:val="18"/>
                <w:szCs w:val="18"/>
              </w:rPr>
            </w:pPr>
          </w:p>
        </w:tc>
      </w:tr>
      <w:tr w:rsidR="00B237A4" w:rsidRPr="00CB0BBF" w14:paraId="686D3925" w14:textId="77777777" w:rsidTr="00983719">
        <w:trPr>
          <w:trHeight w:val="202"/>
        </w:trPr>
        <w:tc>
          <w:tcPr>
            <w:tcW w:w="3396" w:type="dxa"/>
            <w:tcBorders>
              <w:top w:val="nil"/>
              <w:left w:val="nil"/>
              <w:bottom w:val="nil"/>
              <w:right w:val="nil"/>
            </w:tcBorders>
            <w:shd w:val="clear" w:color="auto" w:fill="auto"/>
            <w:noWrap/>
            <w:vAlign w:val="center"/>
            <w:hideMark/>
          </w:tcPr>
          <w:p w14:paraId="0AE36C0A" w14:textId="77777777" w:rsidR="00B237A4" w:rsidRPr="00CB0BBF" w:rsidRDefault="00B237A4" w:rsidP="00B237A4">
            <w:pPr>
              <w:rPr>
                <w:rFonts w:ascii="Arial" w:hAnsi="Arial" w:cs="Arial"/>
                <w:sz w:val="18"/>
                <w:szCs w:val="18"/>
              </w:rPr>
            </w:pPr>
            <w:r w:rsidRPr="00CB0BBF">
              <w:rPr>
                <w:rFonts w:ascii="Arial" w:hAnsi="Arial" w:cs="Arial"/>
                <w:sz w:val="18"/>
                <w:szCs w:val="18"/>
              </w:rPr>
              <w:t>Property, plant, and equipment</w:t>
            </w:r>
          </w:p>
        </w:tc>
        <w:tc>
          <w:tcPr>
            <w:tcW w:w="1316" w:type="dxa"/>
            <w:tcBorders>
              <w:top w:val="nil"/>
              <w:left w:val="nil"/>
              <w:bottom w:val="nil"/>
              <w:right w:val="nil"/>
            </w:tcBorders>
            <w:shd w:val="clear" w:color="auto" w:fill="auto"/>
            <w:noWrap/>
            <w:vAlign w:val="center"/>
            <w:hideMark/>
          </w:tcPr>
          <w:p w14:paraId="51B47A5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47,513 </w:t>
            </w:r>
          </w:p>
        </w:tc>
        <w:tc>
          <w:tcPr>
            <w:tcW w:w="1316" w:type="dxa"/>
            <w:tcBorders>
              <w:top w:val="nil"/>
              <w:left w:val="nil"/>
              <w:bottom w:val="nil"/>
              <w:right w:val="nil"/>
            </w:tcBorders>
            <w:shd w:val="clear" w:color="auto" w:fill="auto"/>
            <w:noWrap/>
            <w:vAlign w:val="center"/>
            <w:hideMark/>
          </w:tcPr>
          <w:p w14:paraId="13C6837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53,369 </w:t>
            </w:r>
          </w:p>
        </w:tc>
        <w:tc>
          <w:tcPr>
            <w:tcW w:w="1316" w:type="dxa"/>
            <w:tcBorders>
              <w:top w:val="nil"/>
              <w:left w:val="nil"/>
              <w:bottom w:val="nil"/>
              <w:right w:val="nil"/>
            </w:tcBorders>
            <w:shd w:val="clear" w:color="auto" w:fill="auto"/>
            <w:noWrap/>
            <w:vAlign w:val="center"/>
            <w:hideMark/>
          </w:tcPr>
          <w:p w14:paraId="41AD817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48,999 </w:t>
            </w:r>
          </w:p>
        </w:tc>
        <w:tc>
          <w:tcPr>
            <w:tcW w:w="1316" w:type="dxa"/>
            <w:tcBorders>
              <w:top w:val="nil"/>
              <w:left w:val="nil"/>
              <w:bottom w:val="nil"/>
              <w:right w:val="nil"/>
            </w:tcBorders>
            <w:shd w:val="clear" w:color="auto" w:fill="auto"/>
            <w:noWrap/>
            <w:vAlign w:val="center"/>
            <w:hideMark/>
          </w:tcPr>
          <w:p w14:paraId="384C459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43,698 </w:t>
            </w:r>
          </w:p>
        </w:tc>
        <w:tc>
          <w:tcPr>
            <w:tcW w:w="1316" w:type="dxa"/>
            <w:tcBorders>
              <w:top w:val="nil"/>
              <w:left w:val="nil"/>
              <w:bottom w:val="nil"/>
              <w:right w:val="nil"/>
            </w:tcBorders>
            <w:shd w:val="clear" w:color="auto" w:fill="auto"/>
            <w:noWrap/>
            <w:vAlign w:val="center"/>
            <w:hideMark/>
          </w:tcPr>
          <w:p w14:paraId="611579E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41,687 </w:t>
            </w:r>
          </w:p>
        </w:tc>
        <w:tc>
          <w:tcPr>
            <w:tcW w:w="1316" w:type="dxa"/>
            <w:tcBorders>
              <w:top w:val="nil"/>
              <w:left w:val="nil"/>
              <w:bottom w:val="nil"/>
              <w:right w:val="nil"/>
            </w:tcBorders>
            <w:shd w:val="clear" w:color="auto" w:fill="auto"/>
            <w:noWrap/>
            <w:vAlign w:val="center"/>
            <w:hideMark/>
          </w:tcPr>
          <w:p w14:paraId="0FF295E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44,044 </w:t>
            </w:r>
          </w:p>
        </w:tc>
      </w:tr>
      <w:tr w:rsidR="00B237A4" w:rsidRPr="00CB0BBF" w14:paraId="3E442067" w14:textId="77777777" w:rsidTr="00983719">
        <w:trPr>
          <w:trHeight w:val="202"/>
        </w:trPr>
        <w:tc>
          <w:tcPr>
            <w:tcW w:w="3396" w:type="dxa"/>
            <w:tcBorders>
              <w:top w:val="nil"/>
              <w:left w:val="nil"/>
              <w:bottom w:val="nil"/>
              <w:right w:val="nil"/>
            </w:tcBorders>
            <w:shd w:val="clear" w:color="auto" w:fill="auto"/>
            <w:noWrap/>
            <w:vAlign w:val="center"/>
            <w:hideMark/>
          </w:tcPr>
          <w:p w14:paraId="4136412B" w14:textId="77777777" w:rsidR="00B237A4" w:rsidRPr="00CB0BBF" w:rsidRDefault="00B237A4" w:rsidP="00B237A4">
            <w:pPr>
              <w:rPr>
                <w:rFonts w:ascii="Arial" w:hAnsi="Arial" w:cs="Arial"/>
                <w:sz w:val="18"/>
                <w:szCs w:val="18"/>
              </w:rPr>
            </w:pPr>
            <w:r w:rsidRPr="00CB0BBF">
              <w:rPr>
                <w:rFonts w:ascii="Arial" w:hAnsi="Arial" w:cs="Arial"/>
                <w:sz w:val="18"/>
                <w:szCs w:val="18"/>
              </w:rPr>
              <w:t>Intangibles assets</w:t>
            </w:r>
          </w:p>
        </w:tc>
        <w:tc>
          <w:tcPr>
            <w:tcW w:w="1316" w:type="dxa"/>
            <w:tcBorders>
              <w:top w:val="nil"/>
              <w:left w:val="nil"/>
              <w:bottom w:val="nil"/>
              <w:right w:val="nil"/>
            </w:tcBorders>
            <w:shd w:val="clear" w:color="auto" w:fill="auto"/>
            <w:noWrap/>
            <w:vAlign w:val="center"/>
            <w:hideMark/>
          </w:tcPr>
          <w:p w14:paraId="596EEAB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13,520 </w:t>
            </w:r>
          </w:p>
        </w:tc>
        <w:tc>
          <w:tcPr>
            <w:tcW w:w="1316" w:type="dxa"/>
            <w:tcBorders>
              <w:top w:val="nil"/>
              <w:left w:val="nil"/>
              <w:bottom w:val="nil"/>
              <w:right w:val="nil"/>
            </w:tcBorders>
            <w:shd w:val="clear" w:color="auto" w:fill="auto"/>
            <w:noWrap/>
            <w:vAlign w:val="center"/>
            <w:hideMark/>
          </w:tcPr>
          <w:p w14:paraId="0F2F04A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11,612 </w:t>
            </w:r>
          </w:p>
        </w:tc>
        <w:tc>
          <w:tcPr>
            <w:tcW w:w="1316" w:type="dxa"/>
            <w:tcBorders>
              <w:top w:val="nil"/>
              <w:left w:val="nil"/>
              <w:bottom w:val="nil"/>
              <w:right w:val="nil"/>
            </w:tcBorders>
            <w:shd w:val="clear" w:color="auto" w:fill="auto"/>
            <w:noWrap/>
            <w:vAlign w:val="center"/>
            <w:hideMark/>
          </w:tcPr>
          <w:p w14:paraId="19D2983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10,703 </w:t>
            </w:r>
          </w:p>
        </w:tc>
        <w:tc>
          <w:tcPr>
            <w:tcW w:w="1316" w:type="dxa"/>
            <w:tcBorders>
              <w:top w:val="nil"/>
              <w:left w:val="nil"/>
              <w:bottom w:val="nil"/>
              <w:right w:val="nil"/>
            </w:tcBorders>
            <w:shd w:val="clear" w:color="auto" w:fill="auto"/>
            <w:noWrap/>
            <w:vAlign w:val="center"/>
            <w:hideMark/>
          </w:tcPr>
          <w:p w14:paraId="3F275BF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10,436 </w:t>
            </w:r>
          </w:p>
        </w:tc>
        <w:tc>
          <w:tcPr>
            <w:tcW w:w="1316" w:type="dxa"/>
            <w:tcBorders>
              <w:top w:val="nil"/>
              <w:left w:val="nil"/>
              <w:bottom w:val="nil"/>
              <w:right w:val="nil"/>
            </w:tcBorders>
            <w:shd w:val="clear" w:color="auto" w:fill="auto"/>
            <w:noWrap/>
            <w:vAlign w:val="center"/>
            <w:hideMark/>
          </w:tcPr>
          <w:p w14:paraId="6400CE1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8,922 </w:t>
            </w:r>
          </w:p>
        </w:tc>
        <w:tc>
          <w:tcPr>
            <w:tcW w:w="1316" w:type="dxa"/>
            <w:tcBorders>
              <w:top w:val="nil"/>
              <w:left w:val="nil"/>
              <w:bottom w:val="nil"/>
              <w:right w:val="nil"/>
            </w:tcBorders>
            <w:shd w:val="clear" w:color="auto" w:fill="auto"/>
            <w:noWrap/>
            <w:vAlign w:val="center"/>
            <w:hideMark/>
          </w:tcPr>
          <w:p w14:paraId="0DEFA97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7,849 </w:t>
            </w:r>
          </w:p>
        </w:tc>
      </w:tr>
      <w:tr w:rsidR="00B237A4" w:rsidRPr="00CB0BBF" w14:paraId="4B0769A4" w14:textId="77777777" w:rsidTr="00983719">
        <w:trPr>
          <w:trHeight w:val="202"/>
        </w:trPr>
        <w:tc>
          <w:tcPr>
            <w:tcW w:w="3396" w:type="dxa"/>
            <w:tcBorders>
              <w:top w:val="nil"/>
              <w:left w:val="nil"/>
              <w:bottom w:val="nil"/>
              <w:right w:val="nil"/>
            </w:tcBorders>
            <w:shd w:val="clear" w:color="auto" w:fill="auto"/>
            <w:noWrap/>
            <w:vAlign w:val="center"/>
            <w:hideMark/>
          </w:tcPr>
          <w:p w14:paraId="569BECC7" w14:textId="77777777" w:rsidR="00B237A4" w:rsidRPr="00CB0BBF" w:rsidRDefault="00B237A4" w:rsidP="00B237A4">
            <w:pPr>
              <w:rPr>
                <w:rFonts w:ascii="Arial" w:hAnsi="Arial" w:cs="Arial"/>
                <w:sz w:val="18"/>
                <w:szCs w:val="18"/>
              </w:rPr>
            </w:pPr>
            <w:r w:rsidRPr="00CB0BBF">
              <w:rPr>
                <w:rFonts w:ascii="Arial" w:hAnsi="Arial" w:cs="Arial"/>
                <w:sz w:val="18"/>
                <w:szCs w:val="18"/>
              </w:rPr>
              <w:t>Deferred income tax assets</w:t>
            </w:r>
          </w:p>
        </w:tc>
        <w:tc>
          <w:tcPr>
            <w:tcW w:w="1316" w:type="dxa"/>
            <w:tcBorders>
              <w:top w:val="nil"/>
              <w:left w:val="nil"/>
              <w:bottom w:val="nil"/>
              <w:right w:val="nil"/>
            </w:tcBorders>
            <w:shd w:val="clear" w:color="auto" w:fill="auto"/>
            <w:noWrap/>
            <w:vAlign w:val="center"/>
            <w:hideMark/>
          </w:tcPr>
          <w:p w14:paraId="36D7749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6,640 </w:t>
            </w:r>
          </w:p>
        </w:tc>
        <w:tc>
          <w:tcPr>
            <w:tcW w:w="1316" w:type="dxa"/>
            <w:tcBorders>
              <w:top w:val="nil"/>
              <w:left w:val="nil"/>
              <w:bottom w:val="nil"/>
              <w:right w:val="nil"/>
            </w:tcBorders>
            <w:shd w:val="clear" w:color="auto" w:fill="auto"/>
            <w:noWrap/>
            <w:vAlign w:val="center"/>
            <w:hideMark/>
          </w:tcPr>
          <w:p w14:paraId="029FDC8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5,360 </w:t>
            </w:r>
          </w:p>
        </w:tc>
        <w:tc>
          <w:tcPr>
            <w:tcW w:w="1316" w:type="dxa"/>
            <w:tcBorders>
              <w:top w:val="nil"/>
              <w:left w:val="nil"/>
              <w:bottom w:val="nil"/>
              <w:right w:val="nil"/>
            </w:tcBorders>
            <w:shd w:val="clear" w:color="auto" w:fill="auto"/>
            <w:noWrap/>
            <w:vAlign w:val="center"/>
            <w:hideMark/>
          </w:tcPr>
          <w:p w14:paraId="49DD136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5,789 </w:t>
            </w:r>
          </w:p>
        </w:tc>
        <w:tc>
          <w:tcPr>
            <w:tcW w:w="1316" w:type="dxa"/>
            <w:tcBorders>
              <w:top w:val="nil"/>
              <w:left w:val="nil"/>
              <w:bottom w:val="nil"/>
              <w:right w:val="nil"/>
            </w:tcBorders>
            <w:shd w:val="clear" w:color="auto" w:fill="auto"/>
            <w:noWrap/>
            <w:vAlign w:val="center"/>
            <w:hideMark/>
          </w:tcPr>
          <w:p w14:paraId="413ED5E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5,287 </w:t>
            </w:r>
          </w:p>
        </w:tc>
        <w:tc>
          <w:tcPr>
            <w:tcW w:w="1316" w:type="dxa"/>
            <w:tcBorders>
              <w:top w:val="nil"/>
              <w:left w:val="nil"/>
              <w:bottom w:val="nil"/>
              <w:right w:val="nil"/>
            </w:tcBorders>
            <w:shd w:val="clear" w:color="auto" w:fill="auto"/>
            <w:noWrap/>
            <w:vAlign w:val="center"/>
            <w:hideMark/>
          </w:tcPr>
          <w:p w14:paraId="22A1BEB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5,065 </w:t>
            </w:r>
          </w:p>
        </w:tc>
        <w:tc>
          <w:tcPr>
            <w:tcW w:w="1316" w:type="dxa"/>
            <w:tcBorders>
              <w:top w:val="nil"/>
              <w:left w:val="nil"/>
              <w:bottom w:val="nil"/>
              <w:right w:val="nil"/>
            </w:tcBorders>
            <w:shd w:val="clear" w:color="auto" w:fill="auto"/>
            <w:noWrap/>
            <w:vAlign w:val="center"/>
            <w:hideMark/>
          </w:tcPr>
          <w:p w14:paraId="321E2F4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2,631 </w:t>
            </w:r>
          </w:p>
        </w:tc>
      </w:tr>
      <w:tr w:rsidR="00B237A4" w:rsidRPr="00CB0BBF" w14:paraId="0064CA27" w14:textId="77777777" w:rsidTr="00983719">
        <w:trPr>
          <w:trHeight w:val="202"/>
        </w:trPr>
        <w:tc>
          <w:tcPr>
            <w:tcW w:w="3396" w:type="dxa"/>
            <w:tcBorders>
              <w:top w:val="nil"/>
              <w:left w:val="nil"/>
              <w:bottom w:val="nil"/>
              <w:right w:val="nil"/>
            </w:tcBorders>
            <w:shd w:val="clear" w:color="auto" w:fill="auto"/>
            <w:noWrap/>
            <w:vAlign w:val="center"/>
            <w:hideMark/>
          </w:tcPr>
          <w:p w14:paraId="766C85AD" w14:textId="77777777" w:rsidR="00B237A4" w:rsidRPr="00CB0BBF" w:rsidRDefault="00B237A4" w:rsidP="00B237A4">
            <w:pPr>
              <w:rPr>
                <w:rFonts w:ascii="Arial" w:hAnsi="Arial" w:cs="Arial"/>
                <w:sz w:val="18"/>
                <w:szCs w:val="18"/>
              </w:rPr>
            </w:pPr>
            <w:r w:rsidRPr="00CB0BBF">
              <w:rPr>
                <w:rFonts w:ascii="Arial" w:hAnsi="Arial" w:cs="Arial"/>
                <w:sz w:val="18"/>
                <w:szCs w:val="18"/>
              </w:rPr>
              <w:t>Other receivables</w:t>
            </w:r>
          </w:p>
        </w:tc>
        <w:tc>
          <w:tcPr>
            <w:tcW w:w="1316" w:type="dxa"/>
            <w:tcBorders>
              <w:top w:val="nil"/>
              <w:left w:val="nil"/>
              <w:bottom w:val="nil"/>
              <w:right w:val="nil"/>
            </w:tcBorders>
            <w:shd w:val="clear" w:color="auto" w:fill="auto"/>
            <w:noWrap/>
            <w:vAlign w:val="center"/>
            <w:hideMark/>
          </w:tcPr>
          <w:p w14:paraId="3C513A87"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133F307A"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A336D3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2,194 </w:t>
            </w:r>
          </w:p>
        </w:tc>
        <w:tc>
          <w:tcPr>
            <w:tcW w:w="1316" w:type="dxa"/>
            <w:tcBorders>
              <w:top w:val="nil"/>
              <w:left w:val="nil"/>
              <w:bottom w:val="nil"/>
              <w:right w:val="nil"/>
            </w:tcBorders>
            <w:shd w:val="clear" w:color="auto" w:fill="auto"/>
            <w:noWrap/>
            <w:vAlign w:val="center"/>
            <w:hideMark/>
          </w:tcPr>
          <w:p w14:paraId="21F1E05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1,602 </w:t>
            </w:r>
          </w:p>
        </w:tc>
        <w:tc>
          <w:tcPr>
            <w:tcW w:w="1316" w:type="dxa"/>
            <w:tcBorders>
              <w:top w:val="nil"/>
              <w:left w:val="nil"/>
              <w:bottom w:val="nil"/>
              <w:right w:val="nil"/>
            </w:tcBorders>
            <w:shd w:val="clear" w:color="auto" w:fill="auto"/>
            <w:noWrap/>
            <w:vAlign w:val="center"/>
            <w:hideMark/>
          </w:tcPr>
          <w:p w14:paraId="5737A80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688 </w:t>
            </w:r>
          </w:p>
        </w:tc>
        <w:tc>
          <w:tcPr>
            <w:tcW w:w="1316" w:type="dxa"/>
            <w:tcBorders>
              <w:top w:val="nil"/>
              <w:left w:val="nil"/>
              <w:bottom w:val="nil"/>
              <w:right w:val="nil"/>
            </w:tcBorders>
            <w:shd w:val="clear" w:color="auto" w:fill="auto"/>
            <w:noWrap/>
            <w:vAlign w:val="center"/>
            <w:hideMark/>
          </w:tcPr>
          <w:p w14:paraId="0D368A5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342 </w:t>
            </w:r>
          </w:p>
        </w:tc>
      </w:tr>
      <w:tr w:rsidR="00B237A4" w:rsidRPr="00CB0BBF" w14:paraId="4B2221C3" w14:textId="77777777" w:rsidTr="00983719">
        <w:trPr>
          <w:trHeight w:val="202"/>
        </w:trPr>
        <w:tc>
          <w:tcPr>
            <w:tcW w:w="3396" w:type="dxa"/>
            <w:tcBorders>
              <w:top w:val="nil"/>
              <w:left w:val="nil"/>
              <w:bottom w:val="nil"/>
              <w:right w:val="nil"/>
            </w:tcBorders>
            <w:shd w:val="clear" w:color="auto" w:fill="auto"/>
            <w:noWrap/>
            <w:vAlign w:val="center"/>
            <w:hideMark/>
          </w:tcPr>
          <w:p w14:paraId="35ABD84A" w14:textId="77777777" w:rsidR="00B237A4" w:rsidRPr="00CB0BBF" w:rsidRDefault="00B237A4" w:rsidP="00B237A4">
            <w:pPr>
              <w:rPr>
                <w:rFonts w:ascii="Arial" w:hAnsi="Arial" w:cs="Arial"/>
                <w:sz w:val="18"/>
                <w:szCs w:val="18"/>
              </w:rPr>
            </w:pPr>
            <w:r w:rsidRPr="00CB0BBF">
              <w:rPr>
                <w:rFonts w:ascii="Arial" w:hAnsi="Arial" w:cs="Arial"/>
                <w:sz w:val="18"/>
                <w:szCs w:val="18"/>
              </w:rPr>
              <w:t xml:space="preserve"> </w:t>
            </w:r>
          </w:p>
        </w:tc>
        <w:tc>
          <w:tcPr>
            <w:tcW w:w="1316" w:type="dxa"/>
            <w:tcBorders>
              <w:top w:val="single" w:sz="4" w:space="0" w:color="auto"/>
              <w:left w:val="nil"/>
              <w:bottom w:val="single" w:sz="4" w:space="0" w:color="auto"/>
              <w:right w:val="nil"/>
            </w:tcBorders>
            <w:shd w:val="clear" w:color="auto" w:fill="auto"/>
            <w:noWrap/>
            <w:vAlign w:val="center"/>
            <w:hideMark/>
          </w:tcPr>
          <w:p w14:paraId="1C95697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67,673 </w:t>
            </w:r>
          </w:p>
        </w:tc>
        <w:tc>
          <w:tcPr>
            <w:tcW w:w="1316" w:type="dxa"/>
            <w:tcBorders>
              <w:top w:val="single" w:sz="4" w:space="0" w:color="auto"/>
              <w:left w:val="nil"/>
              <w:bottom w:val="single" w:sz="4" w:space="0" w:color="auto"/>
              <w:right w:val="nil"/>
            </w:tcBorders>
            <w:shd w:val="clear" w:color="auto" w:fill="auto"/>
            <w:noWrap/>
            <w:vAlign w:val="center"/>
            <w:hideMark/>
          </w:tcPr>
          <w:p w14:paraId="2AFC1FF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70,341 </w:t>
            </w:r>
          </w:p>
        </w:tc>
        <w:tc>
          <w:tcPr>
            <w:tcW w:w="1316" w:type="dxa"/>
            <w:tcBorders>
              <w:top w:val="single" w:sz="4" w:space="0" w:color="auto"/>
              <w:left w:val="nil"/>
              <w:bottom w:val="single" w:sz="4" w:space="0" w:color="auto"/>
              <w:right w:val="nil"/>
            </w:tcBorders>
            <w:shd w:val="clear" w:color="auto" w:fill="auto"/>
            <w:noWrap/>
            <w:vAlign w:val="center"/>
            <w:hideMark/>
          </w:tcPr>
          <w:p w14:paraId="2563653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67,685 </w:t>
            </w:r>
          </w:p>
        </w:tc>
        <w:tc>
          <w:tcPr>
            <w:tcW w:w="1316" w:type="dxa"/>
            <w:tcBorders>
              <w:top w:val="single" w:sz="4" w:space="0" w:color="auto"/>
              <w:left w:val="nil"/>
              <w:bottom w:val="single" w:sz="4" w:space="0" w:color="auto"/>
              <w:right w:val="nil"/>
            </w:tcBorders>
            <w:shd w:val="clear" w:color="auto" w:fill="auto"/>
            <w:noWrap/>
            <w:vAlign w:val="center"/>
            <w:hideMark/>
          </w:tcPr>
          <w:p w14:paraId="712E5C3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61,023 </w:t>
            </w:r>
          </w:p>
        </w:tc>
        <w:tc>
          <w:tcPr>
            <w:tcW w:w="1316" w:type="dxa"/>
            <w:tcBorders>
              <w:top w:val="single" w:sz="4" w:space="0" w:color="auto"/>
              <w:left w:val="nil"/>
              <w:bottom w:val="single" w:sz="4" w:space="0" w:color="auto"/>
              <w:right w:val="nil"/>
            </w:tcBorders>
            <w:shd w:val="clear" w:color="auto" w:fill="auto"/>
            <w:noWrap/>
            <w:vAlign w:val="center"/>
            <w:hideMark/>
          </w:tcPr>
          <w:p w14:paraId="1A95CD5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56,362 </w:t>
            </w:r>
          </w:p>
        </w:tc>
        <w:tc>
          <w:tcPr>
            <w:tcW w:w="1316" w:type="dxa"/>
            <w:tcBorders>
              <w:top w:val="single" w:sz="4" w:space="0" w:color="auto"/>
              <w:left w:val="nil"/>
              <w:bottom w:val="single" w:sz="4" w:space="0" w:color="auto"/>
              <w:right w:val="nil"/>
            </w:tcBorders>
            <w:shd w:val="clear" w:color="auto" w:fill="auto"/>
            <w:noWrap/>
            <w:vAlign w:val="center"/>
            <w:hideMark/>
          </w:tcPr>
          <w:p w14:paraId="7FF3E84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54,866 </w:t>
            </w:r>
          </w:p>
        </w:tc>
      </w:tr>
      <w:tr w:rsidR="00B237A4" w:rsidRPr="00CB0BBF" w14:paraId="48291D45" w14:textId="77777777" w:rsidTr="00983719">
        <w:trPr>
          <w:trHeight w:val="202"/>
        </w:trPr>
        <w:tc>
          <w:tcPr>
            <w:tcW w:w="3396" w:type="dxa"/>
            <w:tcBorders>
              <w:top w:val="nil"/>
              <w:left w:val="nil"/>
              <w:bottom w:val="single" w:sz="4" w:space="0" w:color="auto"/>
              <w:right w:val="nil"/>
            </w:tcBorders>
            <w:shd w:val="clear" w:color="auto" w:fill="auto"/>
            <w:noWrap/>
            <w:vAlign w:val="center"/>
            <w:hideMark/>
          </w:tcPr>
          <w:p w14:paraId="7776245B"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Total assets</w:t>
            </w:r>
          </w:p>
        </w:tc>
        <w:tc>
          <w:tcPr>
            <w:tcW w:w="1316" w:type="dxa"/>
            <w:tcBorders>
              <w:top w:val="nil"/>
              <w:left w:val="nil"/>
              <w:bottom w:val="single" w:sz="4" w:space="0" w:color="auto"/>
              <w:right w:val="nil"/>
            </w:tcBorders>
            <w:shd w:val="clear" w:color="auto" w:fill="auto"/>
            <w:noWrap/>
            <w:vAlign w:val="center"/>
            <w:hideMark/>
          </w:tcPr>
          <w:p w14:paraId="0A5DB431"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352,576 </w:t>
            </w:r>
          </w:p>
        </w:tc>
        <w:tc>
          <w:tcPr>
            <w:tcW w:w="1316" w:type="dxa"/>
            <w:tcBorders>
              <w:top w:val="nil"/>
              <w:left w:val="nil"/>
              <w:bottom w:val="single" w:sz="4" w:space="0" w:color="auto"/>
              <w:right w:val="nil"/>
            </w:tcBorders>
            <w:shd w:val="clear" w:color="auto" w:fill="auto"/>
            <w:noWrap/>
            <w:vAlign w:val="center"/>
            <w:hideMark/>
          </w:tcPr>
          <w:p w14:paraId="47D67C77"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403,403 </w:t>
            </w:r>
          </w:p>
        </w:tc>
        <w:tc>
          <w:tcPr>
            <w:tcW w:w="1316" w:type="dxa"/>
            <w:tcBorders>
              <w:top w:val="nil"/>
              <w:left w:val="nil"/>
              <w:bottom w:val="single" w:sz="4" w:space="0" w:color="auto"/>
              <w:right w:val="nil"/>
            </w:tcBorders>
            <w:shd w:val="clear" w:color="auto" w:fill="auto"/>
            <w:noWrap/>
            <w:vAlign w:val="center"/>
            <w:hideMark/>
          </w:tcPr>
          <w:p w14:paraId="0A71B1B5"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426,072 </w:t>
            </w:r>
          </w:p>
        </w:tc>
        <w:tc>
          <w:tcPr>
            <w:tcW w:w="1316" w:type="dxa"/>
            <w:tcBorders>
              <w:top w:val="nil"/>
              <w:left w:val="nil"/>
              <w:bottom w:val="single" w:sz="4" w:space="0" w:color="auto"/>
              <w:right w:val="nil"/>
            </w:tcBorders>
            <w:shd w:val="clear" w:color="auto" w:fill="auto"/>
            <w:noWrap/>
            <w:vAlign w:val="center"/>
            <w:hideMark/>
          </w:tcPr>
          <w:p w14:paraId="46BB2360"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364,288 </w:t>
            </w:r>
          </w:p>
        </w:tc>
        <w:tc>
          <w:tcPr>
            <w:tcW w:w="1316" w:type="dxa"/>
            <w:tcBorders>
              <w:top w:val="nil"/>
              <w:left w:val="nil"/>
              <w:bottom w:val="single" w:sz="4" w:space="0" w:color="auto"/>
              <w:right w:val="nil"/>
            </w:tcBorders>
            <w:shd w:val="clear" w:color="auto" w:fill="auto"/>
            <w:noWrap/>
            <w:vAlign w:val="center"/>
            <w:hideMark/>
          </w:tcPr>
          <w:p w14:paraId="144903AD"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304,630 </w:t>
            </w:r>
          </w:p>
        </w:tc>
        <w:tc>
          <w:tcPr>
            <w:tcW w:w="1316" w:type="dxa"/>
            <w:tcBorders>
              <w:top w:val="nil"/>
              <w:left w:val="nil"/>
              <w:bottom w:val="single" w:sz="4" w:space="0" w:color="auto"/>
              <w:right w:val="nil"/>
            </w:tcBorders>
            <w:shd w:val="clear" w:color="auto" w:fill="auto"/>
            <w:noWrap/>
            <w:vAlign w:val="center"/>
            <w:hideMark/>
          </w:tcPr>
          <w:p w14:paraId="501EC99B"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289,984 </w:t>
            </w:r>
          </w:p>
        </w:tc>
      </w:tr>
      <w:tr w:rsidR="00B237A4" w:rsidRPr="00CB0BBF" w14:paraId="11470435" w14:textId="77777777" w:rsidTr="00983719">
        <w:trPr>
          <w:trHeight w:val="202"/>
        </w:trPr>
        <w:tc>
          <w:tcPr>
            <w:tcW w:w="3396" w:type="dxa"/>
            <w:tcBorders>
              <w:top w:val="nil"/>
              <w:left w:val="nil"/>
              <w:bottom w:val="nil"/>
              <w:right w:val="nil"/>
            </w:tcBorders>
            <w:shd w:val="clear" w:color="auto" w:fill="auto"/>
            <w:noWrap/>
            <w:vAlign w:val="center"/>
            <w:hideMark/>
          </w:tcPr>
          <w:p w14:paraId="6C54B15C"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LIABILITIES</w:t>
            </w:r>
          </w:p>
        </w:tc>
        <w:tc>
          <w:tcPr>
            <w:tcW w:w="1316" w:type="dxa"/>
            <w:tcBorders>
              <w:top w:val="nil"/>
              <w:left w:val="nil"/>
              <w:bottom w:val="nil"/>
              <w:right w:val="nil"/>
            </w:tcBorders>
            <w:shd w:val="clear" w:color="auto" w:fill="auto"/>
            <w:noWrap/>
            <w:vAlign w:val="center"/>
            <w:hideMark/>
          </w:tcPr>
          <w:p w14:paraId="082519B3"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1257A47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474E6604"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25AC850A"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6678A573"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D701E4B" w14:textId="77777777" w:rsidR="00B237A4" w:rsidRPr="00CB0BBF" w:rsidRDefault="00B237A4" w:rsidP="00B237A4">
            <w:pPr>
              <w:rPr>
                <w:rFonts w:ascii="Arial" w:hAnsi="Arial" w:cs="Arial"/>
                <w:sz w:val="18"/>
                <w:szCs w:val="18"/>
              </w:rPr>
            </w:pPr>
          </w:p>
        </w:tc>
      </w:tr>
      <w:tr w:rsidR="00B237A4" w:rsidRPr="00CB0BBF" w14:paraId="5A903763" w14:textId="77777777" w:rsidTr="00983719">
        <w:trPr>
          <w:trHeight w:val="202"/>
        </w:trPr>
        <w:tc>
          <w:tcPr>
            <w:tcW w:w="3396" w:type="dxa"/>
            <w:tcBorders>
              <w:top w:val="nil"/>
              <w:left w:val="nil"/>
              <w:bottom w:val="nil"/>
              <w:right w:val="nil"/>
            </w:tcBorders>
            <w:shd w:val="clear" w:color="auto" w:fill="auto"/>
            <w:noWrap/>
            <w:vAlign w:val="center"/>
            <w:hideMark/>
          </w:tcPr>
          <w:p w14:paraId="6C791A60"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Current liabilities</w:t>
            </w:r>
          </w:p>
        </w:tc>
        <w:tc>
          <w:tcPr>
            <w:tcW w:w="1316" w:type="dxa"/>
            <w:tcBorders>
              <w:top w:val="nil"/>
              <w:left w:val="nil"/>
              <w:bottom w:val="nil"/>
              <w:right w:val="nil"/>
            </w:tcBorders>
            <w:shd w:val="clear" w:color="auto" w:fill="auto"/>
            <w:noWrap/>
            <w:vAlign w:val="center"/>
            <w:hideMark/>
          </w:tcPr>
          <w:p w14:paraId="7CF5CCC2"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7CBD204A"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E8CB3C9"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6DA1E6D" w14:textId="77777777" w:rsidR="00B237A4" w:rsidRPr="00CB0BBF" w:rsidRDefault="00B237A4" w:rsidP="00B237A4">
            <w:pPr>
              <w:rPr>
                <w:rFonts w:ascii="Arial" w:hAnsi="Arial" w:cs="Arial"/>
                <w:sz w:val="18"/>
                <w:szCs w:val="18"/>
              </w:rPr>
            </w:pPr>
            <w:r w:rsidRPr="00CB0BBF">
              <w:rPr>
                <w:rFonts w:ascii="Arial" w:hAnsi="Arial" w:cs="Arial"/>
                <w:sz w:val="18"/>
                <w:szCs w:val="18"/>
              </w:rPr>
              <w:t xml:space="preserve"> </w:t>
            </w:r>
          </w:p>
        </w:tc>
        <w:tc>
          <w:tcPr>
            <w:tcW w:w="1316" w:type="dxa"/>
            <w:tcBorders>
              <w:top w:val="nil"/>
              <w:left w:val="nil"/>
              <w:bottom w:val="nil"/>
              <w:right w:val="nil"/>
            </w:tcBorders>
            <w:shd w:val="clear" w:color="auto" w:fill="auto"/>
            <w:noWrap/>
            <w:vAlign w:val="center"/>
            <w:hideMark/>
          </w:tcPr>
          <w:p w14:paraId="28CE37E8"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0A437FF3" w14:textId="77777777" w:rsidR="00B237A4" w:rsidRPr="00CB0BBF" w:rsidRDefault="00B237A4" w:rsidP="00B237A4">
            <w:pPr>
              <w:rPr>
                <w:rFonts w:ascii="Arial" w:hAnsi="Arial" w:cs="Arial"/>
                <w:sz w:val="18"/>
                <w:szCs w:val="18"/>
              </w:rPr>
            </w:pPr>
          </w:p>
        </w:tc>
      </w:tr>
      <w:tr w:rsidR="00B237A4" w:rsidRPr="00CB0BBF" w14:paraId="04698AF8" w14:textId="77777777" w:rsidTr="00983719">
        <w:trPr>
          <w:trHeight w:val="202"/>
        </w:trPr>
        <w:tc>
          <w:tcPr>
            <w:tcW w:w="3396" w:type="dxa"/>
            <w:tcBorders>
              <w:top w:val="nil"/>
              <w:left w:val="nil"/>
              <w:bottom w:val="nil"/>
              <w:right w:val="nil"/>
            </w:tcBorders>
            <w:shd w:val="clear" w:color="auto" w:fill="auto"/>
            <w:noWrap/>
            <w:vAlign w:val="center"/>
            <w:hideMark/>
          </w:tcPr>
          <w:p w14:paraId="69A9ADF3" w14:textId="77777777" w:rsidR="00B237A4" w:rsidRPr="00CB0BBF" w:rsidRDefault="00B237A4" w:rsidP="00B237A4">
            <w:pPr>
              <w:rPr>
                <w:rFonts w:ascii="Arial" w:hAnsi="Arial" w:cs="Arial"/>
                <w:sz w:val="18"/>
                <w:szCs w:val="18"/>
              </w:rPr>
            </w:pPr>
            <w:r w:rsidRPr="00CB0BBF">
              <w:rPr>
                <w:rFonts w:ascii="Arial" w:hAnsi="Arial" w:cs="Arial"/>
                <w:sz w:val="18"/>
                <w:szCs w:val="18"/>
              </w:rPr>
              <w:t>Trade and other payables</w:t>
            </w:r>
          </w:p>
        </w:tc>
        <w:tc>
          <w:tcPr>
            <w:tcW w:w="1316" w:type="dxa"/>
            <w:tcBorders>
              <w:top w:val="nil"/>
              <w:left w:val="nil"/>
              <w:bottom w:val="nil"/>
              <w:right w:val="nil"/>
            </w:tcBorders>
            <w:shd w:val="clear" w:color="auto" w:fill="auto"/>
            <w:noWrap/>
            <w:vAlign w:val="center"/>
            <w:hideMark/>
          </w:tcPr>
          <w:p w14:paraId="2D832D1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69,915 </w:t>
            </w:r>
          </w:p>
        </w:tc>
        <w:tc>
          <w:tcPr>
            <w:tcW w:w="1316" w:type="dxa"/>
            <w:tcBorders>
              <w:top w:val="nil"/>
              <w:left w:val="nil"/>
              <w:bottom w:val="nil"/>
              <w:right w:val="nil"/>
            </w:tcBorders>
            <w:shd w:val="clear" w:color="auto" w:fill="auto"/>
            <w:noWrap/>
            <w:vAlign w:val="center"/>
            <w:hideMark/>
          </w:tcPr>
          <w:p w14:paraId="1C651E0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85,429 </w:t>
            </w:r>
          </w:p>
        </w:tc>
        <w:tc>
          <w:tcPr>
            <w:tcW w:w="1316" w:type="dxa"/>
            <w:tcBorders>
              <w:top w:val="nil"/>
              <w:left w:val="nil"/>
              <w:bottom w:val="nil"/>
              <w:right w:val="nil"/>
            </w:tcBorders>
            <w:shd w:val="clear" w:color="auto" w:fill="auto"/>
            <w:noWrap/>
            <w:vAlign w:val="center"/>
            <w:hideMark/>
          </w:tcPr>
          <w:p w14:paraId="6E3DAA2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86,364 </w:t>
            </w:r>
          </w:p>
        </w:tc>
        <w:tc>
          <w:tcPr>
            <w:tcW w:w="1316" w:type="dxa"/>
            <w:tcBorders>
              <w:top w:val="nil"/>
              <w:left w:val="nil"/>
              <w:bottom w:val="nil"/>
              <w:right w:val="nil"/>
            </w:tcBorders>
            <w:shd w:val="clear" w:color="auto" w:fill="auto"/>
            <w:noWrap/>
            <w:vAlign w:val="center"/>
            <w:hideMark/>
          </w:tcPr>
          <w:p w14:paraId="4EB4F86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83,975 </w:t>
            </w:r>
          </w:p>
        </w:tc>
        <w:tc>
          <w:tcPr>
            <w:tcW w:w="1316" w:type="dxa"/>
            <w:tcBorders>
              <w:top w:val="nil"/>
              <w:left w:val="nil"/>
              <w:bottom w:val="nil"/>
              <w:right w:val="nil"/>
            </w:tcBorders>
            <w:shd w:val="clear" w:color="auto" w:fill="auto"/>
            <w:noWrap/>
            <w:vAlign w:val="center"/>
            <w:hideMark/>
          </w:tcPr>
          <w:p w14:paraId="0FA957D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83,181 </w:t>
            </w:r>
          </w:p>
        </w:tc>
        <w:tc>
          <w:tcPr>
            <w:tcW w:w="1316" w:type="dxa"/>
            <w:tcBorders>
              <w:top w:val="nil"/>
              <w:left w:val="nil"/>
              <w:bottom w:val="nil"/>
              <w:right w:val="nil"/>
            </w:tcBorders>
            <w:shd w:val="clear" w:color="auto" w:fill="auto"/>
            <w:noWrap/>
            <w:vAlign w:val="center"/>
            <w:hideMark/>
          </w:tcPr>
          <w:p w14:paraId="6E9C7CB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70,612 </w:t>
            </w:r>
          </w:p>
        </w:tc>
      </w:tr>
      <w:tr w:rsidR="00B237A4" w:rsidRPr="00CB0BBF" w14:paraId="5BA50613" w14:textId="77777777" w:rsidTr="00983719">
        <w:trPr>
          <w:trHeight w:val="202"/>
        </w:trPr>
        <w:tc>
          <w:tcPr>
            <w:tcW w:w="3396" w:type="dxa"/>
            <w:tcBorders>
              <w:top w:val="nil"/>
              <w:left w:val="nil"/>
              <w:bottom w:val="nil"/>
              <w:right w:val="nil"/>
            </w:tcBorders>
            <w:shd w:val="clear" w:color="auto" w:fill="auto"/>
            <w:noWrap/>
            <w:vAlign w:val="center"/>
            <w:hideMark/>
          </w:tcPr>
          <w:p w14:paraId="600503C4" w14:textId="77777777" w:rsidR="00B237A4" w:rsidRPr="00CB0BBF" w:rsidRDefault="00B237A4" w:rsidP="00B237A4">
            <w:pPr>
              <w:rPr>
                <w:rFonts w:ascii="Arial" w:hAnsi="Arial" w:cs="Arial"/>
                <w:sz w:val="18"/>
                <w:szCs w:val="18"/>
              </w:rPr>
            </w:pPr>
            <w:r w:rsidRPr="00CB0BBF">
              <w:rPr>
                <w:rFonts w:ascii="Arial" w:hAnsi="Arial" w:cs="Arial"/>
                <w:sz w:val="18"/>
                <w:szCs w:val="18"/>
              </w:rPr>
              <w:t>Current income tax liabilities</w:t>
            </w:r>
          </w:p>
        </w:tc>
        <w:tc>
          <w:tcPr>
            <w:tcW w:w="1316" w:type="dxa"/>
            <w:tcBorders>
              <w:top w:val="nil"/>
              <w:left w:val="nil"/>
              <w:bottom w:val="nil"/>
              <w:right w:val="nil"/>
            </w:tcBorders>
            <w:shd w:val="clear" w:color="auto" w:fill="auto"/>
            <w:noWrap/>
            <w:vAlign w:val="center"/>
            <w:hideMark/>
          </w:tcPr>
          <w:p w14:paraId="3B6E4E7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3,270 </w:t>
            </w:r>
          </w:p>
        </w:tc>
        <w:tc>
          <w:tcPr>
            <w:tcW w:w="1316" w:type="dxa"/>
            <w:tcBorders>
              <w:top w:val="nil"/>
              <w:left w:val="nil"/>
              <w:bottom w:val="nil"/>
              <w:right w:val="nil"/>
            </w:tcBorders>
            <w:shd w:val="clear" w:color="auto" w:fill="auto"/>
            <w:noWrap/>
            <w:vAlign w:val="center"/>
            <w:hideMark/>
          </w:tcPr>
          <w:p w14:paraId="11C52A6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3,369 </w:t>
            </w:r>
          </w:p>
        </w:tc>
        <w:tc>
          <w:tcPr>
            <w:tcW w:w="1316" w:type="dxa"/>
            <w:tcBorders>
              <w:top w:val="nil"/>
              <w:left w:val="nil"/>
              <w:bottom w:val="nil"/>
              <w:right w:val="nil"/>
            </w:tcBorders>
            <w:shd w:val="clear" w:color="auto" w:fill="auto"/>
            <w:noWrap/>
            <w:vAlign w:val="center"/>
            <w:hideMark/>
          </w:tcPr>
          <w:p w14:paraId="53F7D4C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1,705 </w:t>
            </w:r>
          </w:p>
        </w:tc>
        <w:tc>
          <w:tcPr>
            <w:tcW w:w="1316" w:type="dxa"/>
            <w:tcBorders>
              <w:top w:val="nil"/>
              <w:left w:val="nil"/>
              <w:bottom w:val="nil"/>
              <w:right w:val="nil"/>
            </w:tcBorders>
            <w:shd w:val="clear" w:color="auto" w:fill="auto"/>
            <w:noWrap/>
            <w:vAlign w:val="center"/>
            <w:hideMark/>
          </w:tcPr>
          <w:p w14:paraId="65ABCF8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1,224 </w:t>
            </w:r>
          </w:p>
        </w:tc>
        <w:tc>
          <w:tcPr>
            <w:tcW w:w="1316" w:type="dxa"/>
            <w:tcBorders>
              <w:top w:val="nil"/>
              <w:left w:val="nil"/>
              <w:bottom w:val="nil"/>
              <w:right w:val="nil"/>
            </w:tcBorders>
            <w:shd w:val="clear" w:color="auto" w:fill="auto"/>
            <w:noWrap/>
            <w:vAlign w:val="center"/>
            <w:hideMark/>
          </w:tcPr>
          <w:p w14:paraId="0B4669E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5,012 </w:t>
            </w:r>
          </w:p>
        </w:tc>
        <w:tc>
          <w:tcPr>
            <w:tcW w:w="1316" w:type="dxa"/>
            <w:tcBorders>
              <w:top w:val="nil"/>
              <w:left w:val="nil"/>
              <w:bottom w:val="nil"/>
              <w:right w:val="nil"/>
            </w:tcBorders>
            <w:shd w:val="clear" w:color="auto" w:fill="auto"/>
            <w:noWrap/>
            <w:vAlign w:val="center"/>
            <w:hideMark/>
          </w:tcPr>
          <w:p w14:paraId="275AA62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1,147 </w:t>
            </w:r>
          </w:p>
        </w:tc>
      </w:tr>
      <w:tr w:rsidR="00B237A4" w:rsidRPr="00CB0BBF" w14:paraId="3CE82B4F" w14:textId="77777777" w:rsidTr="00983719">
        <w:trPr>
          <w:trHeight w:val="202"/>
        </w:trPr>
        <w:tc>
          <w:tcPr>
            <w:tcW w:w="3396" w:type="dxa"/>
            <w:tcBorders>
              <w:top w:val="nil"/>
              <w:left w:val="nil"/>
              <w:bottom w:val="nil"/>
              <w:right w:val="nil"/>
            </w:tcBorders>
            <w:shd w:val="clear" w:color="auto" w:fill="auto"/>
            <w:noWrap/>
            <w:vAlign w:val="center"/>
            <w:hideMark/>
          </w:tcPr>
          <w:p w14:paraId="64E6F3EC" w14:textId="77777777" w:rsidR="00B237A4" w:rsidRPr="00CB0BBF" w:rsidRDefault="00B237A4" w:rsidP="00B237A4">
            <w:pPr>
              <w:rPr>
                <w:rFonts w:ascii="Arial" w:hAnsi="Arial" w:cs="Arial"/>
                <w:sz w:val="18"/>
                <w:szCs w:val="18"/>
              </w:rPr>
            </w:pPr>
            <w:r w:rsidRPr="00CB0BBF">
              <w:rPr>
                <w:rFonts w:ascii="Arial" w:hAnsi="Arial" w:cs="Arial"/>
                <w:sz w:val="18"/>
                <w:szCs w:val="18"/>
              </w:rPr>
              <w:t>Derivative financial instruments</w:t>
            </w:r>
          </w:p>
        </w:tc>
        <w:tc>
          <w:tcPr>
            <w:tcW w:w="1316" w:type="dxa"/>
            <w:tcBorders>
              <w:top w:val="nil"/>
              <w:left w:val="nil"/>
              <w:bottom w:val="nil"/>
              <w:right w:val="nil"/>
            </w:tcBorders>
            <w:shd w:val="clear" w:color="auto" w:fill="auto"/>
            <w:noWrap/>
            <w:vAlign w:val="center"/>
            <w:hideMark/>
          </w:tcPr>
          <w:p w14:paraId="0B28899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3,943 </w:t>
            </w:r>
          </w:p>
        </w:tc>
        <w:tc>
          <w:tcPr>
            <w:tcW w:w="1316" w:type="dxa"/>
            <w:tcBorders>
              <w:top w:val="nil"/>
              <w:left w:val="nil"/>
              <w:bottom w:val="nil"/>
              <w:right w:val="nil"/>
            </w:tcBorders>
            <w:shd w:val="clear" w:color="auto" w:fill="auto"/>
            <w:noWrap/>
            <w:vAlign w:val="center"/>
            <w:hideMark/>
          </w:tcPr>
          <w:p w14:paraId="2D332C1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1F2E433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1,747 </w:t>
            </w:r>
          </w:p>
        </w:tc>
        <w:tc>
          <w:tcPr>
            <w:tcW w:w="1316" w:type="dxa"/>
            <w:tcBorders>
              <w:top w:val="nil"/>
              <w:left w:val="nil"/>
              <w:bottom w:val="nil"/>
              <w:right w:val="nil"/>
            </w:tcBorders>
            <w:shd w:val="clear" w:color="auto" w:fill="auto"/>
            <w:noWrap/>
            <w:vAlign w:val="center"/>
            <w:hideMark/>
          </w:tcPr>
          <w:p w14:paraId="4CD59A4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2,038 </w:t>
            </w:r>
          </w:p>
        </w:tc>
        <w:tc>
          <w:tcPr>
            <w:tcW w:w="1316" w:type="dxa"/>
            <w:tcBorders>
              <w:top w:val="nil"/>
              <w:left w:val="nil"/>
              <w:bottom w:val="nil"/>
              <w:right w:val="nil"/>
            </w:tcBorders>
            <w:shd w:val="clear" w:color="auto" w:fill="auto"/>
            <w:noWrap/>
            <w:vAlign w:val="center"/>
            <w:hideMark/>
          </w:tcPr>
          <w:p w14:paraId="398C74F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5C6F825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3,483 </w:t>
            </w:r>
          </w:p>
        </w:tc>
      </w:tr>
      <w:tr w:rsidR="00B237A4" w:rsidRPr="00CB0BBF" w14:paraId="3AA74976" w14:textId="77777777" w:rsidTr="00983719">
        <w:trPr>
          <w:trHeight w:val="202"/>
        </w:trPr>
        <w:tc>
          <w:tcPr>
            <w:tcW w:w="3396" w:type="dxa"/>
            <w:tcBorders>
              <w:top w:val="nil"/>
              <w:left w:val="nil"/>
              <w:bottom w:val="nil"/>
              <w:right w:val="nil"/>
            </w:tcBorders>
            <w:shd w:val="clear" w:color="auto" w:fill="auto"/>
            <w:noWrap/>
            <w:vAlign w:val="center"/>
            <w:hideMark/>
          </w:tcPr>
          <w:p w14:paraId="31D23829" w14:textId="77777777" w:rsidR="00B237A4" w:rsidRPr="00CB0BBF" w:rsidRDefault="00B237A4" w:rsidP="00B237A4">
            <w:pPr>
              <w:rPr>
                <w:rFonts w:ascii="Arial" w:hAnsi="Arial" w:cs="Arial"/>
                <w:sz w:val="18"/>
                <w:szCs w:val="18"/>
              </w:rPr>
            </w:pPr>
            <w:r w:rsidRPr="00CB0BBF">
              <w:rPr>
                <w:rFonts w:ascii="Arial" w:hAnsi="Arial" w:cs="Arial"/>
                <w:sz w:val="18"/>
                <w:szCs w:val="18"/>
              </w:rPr>
              <w:t>Bank loans</w:t>
            </w:r>
          </w:p>
        </w:tc>
        <w:tc>
          <w:tcPr>
            <w:tcW w:w="1316" w:type="dxa"/>
            <w:tcBorders>
              <w:top w:val="nil"/>
              <w:left w:val="nil"/>
              <w:bottom w:val="nil"/>
              <w:right w:val="nil"/>
            </w:tcBorders>
            <w:shd w:val="clear" w:color="auto" w:fill="auto"/>
            <w:noWrap/>
            <w:vAlign w:val="center"/>
            <w:hideMark/>
          </w:tcPr>
          <w:p w14:paraId="68C15B2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45,850 </w:t>
            </w:r>
          </w:p>
        </w:tc>
        <w:tc>
          <w:tcPr>
            <w:tcW w:w="1316" w:type="dxa"/>
            <w:tcBorders>
              <w:top w:val="nil"/>
              <w:left w:val="nil"/>
              <w:bottom w:val="nil"/>
              <w:right w:val="nil"/>
            </w:tcBorders>
            <w:shd w:val="clear" w:color="auto" w:fill="auto"/>
            <w:noWrap/>
            <w:vAlign w:val="center"/>
            <w:hideMark/>
          </w:tcPr>
          <w:p w14:paraId="5CD2D45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64,205 </w:t>
            </w:r>
          </w:p>
        </w:tc>
        <w:tc>
          <w:tcPr>
            <w:tcW w:w="1316" w:type="dxa"/>
            <w:tcBorders>
              <w:top w:val="nil"/>
              <w:left w:val="nil"/>
              <w:bottom w:val="nil"/>
              <w:right w:val="nil"/>
            </w:tcBorders>
            <w:shd w:val="clear" w:color="auto" w:fill="auto"/>
            <w:noWrap/>
            <w:vAlign w:val="center"/>
            <w:hideMark/>
          </w:tcPr>
          <w:p w14:paraId="1F28DA0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62,055 </w:t>
            </w:r>
          </w:p>
        </w:tc>
        <w:tc>
          <w:tcPr>
            <w:tcW w:w="1316" w:type="dxa"/>
            <w:tcBorders>
              <w:top w:val="nil"/>
              <w:left w:val="nil"/>
              <w:bottom w:val="nil"/>
              <w:right w:val="nil"/>
            </w:tcBorders>
            <w:shd w:val="clear" w:color="auto" w:fill="auto"/>
            <w:noWrap/>
            <w:vAlign w:val="center"/>
            <w:hideMark/>
          </w:tcPr>
          <w:p w14:paraId="7D41493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45,124 </w:t>
            </w:r>
          </w:p>
        </w:tc>
        <w:tc>
          <w:tcPr>
            <w:tcW w:w="1316" w:type="dxa"/>
            <w:tcBorders>
              <w:top w:val="nil"/>
              <w:left w:val="nil"/>
              <w:bottom w:val="nil"/>
              <w:right w:val="nil"/>
            </w:tcBorders>
            <w:shd w:val="clear" w:color="auto" w:fill="auto"/>
            <w:noWrap/>
            <w:vAlign w:val="center"/>
            <w:hideMark/>
          </w:tcPr>
          <w:p w14:paraId="4CA364F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13,094 </w:t>
            </w:r>
          </w:p>
        </w:tc>
        <w:tc>
          <w:tcPr>
            <w:tcW w:w="1316" w:type="dxa"/>
            <w:tcBorders>
              <w:top w:val="nil"/>
              <w:left w:val="nil"/>
              <w:bottom w:val="nil"/>
              <w:right w:val="nil"/>
            </w:tcBorders>
            <w:shd w:val="clear" w:color="auto" w:fill="auto"/>
            <w:noWrap/>
            <w:vAlign w:val="center"/>
            <w:hideMark/>
          </w:tcPr>
          <w:p w14:paraId="3364BCA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5,286 </w:t>
            </w:r>
          </w:p>
        </w:tc>
      </w:tr>
      <w:tr w:rsidR="00B237A4" w:rsidRPr="00CB0BBF" w14:paraId="1D53C08D" w14:textId="77777777" w:rsidTr="00983719">
        <w:trPr>
          <w:trHeight w:val="202"/>
        </w:trPr>
        <w:tc>
          <w:tcPr>
            <w:tcW w:w="3396" w:type="dxa"/>
            <w:tcBorders>
              <w:top w:val="nil"/>
              <w:left w:val="nil"/>
              <w:bottom w:val="nil"/>
              <w:right w:val="nil"/>
            </w:tcBorders>
            <w:shd w:val="clear" w:color="auto" w:fill="auto"/>
            <w:noWrap/>
            <w:vAlign w:val="center"/>
            <w:hideMark/>
          </w:tcPr>
          <w:p w14:paraId="3EB9FD13" w14:textId="77777777" w:rsidR="00B237A4" w:rsidRPr="00CB0BBF" w:rsidRDefault="00B237A4" w:rsidP="00B237A4">
            <w:pPr>
              <w:rPr>
                <w:rFonts w:ascii="Arial" w:hAnsi="Arial" w:cs="Arial"/>
                <w:sz w:val="18"/>
                <w:szCs w:val="18"/>
              </w:rPr>
            </w:pPr>
            <w:r w:rsidRPr="00CB0BBF">
              <w:rPr>
                <w:rFonts w:ascii="Arial" w:hAnsi="Arial" w:cs="Arial"/>
                <w:sz w:val="18"/>
                <w:szCs w:val="18"/>
              </w:rPr>
              <w:t>Bills payable</w:t>
            </w:r>
          </w:p>
        </w:tc>
        <w:tc>
          <w:tcPr>
            <w:tcW w:w="1316" w:type="dxa"/>
            <w:tcBorders>
              <w:top w:val="nil"/>
              <w:left w:val="nil"/>
              <w:bottom w:val="nil"/>
              <w:right w:val="nil"/>
            </w:tcBorders>
            <w:shd w:val="clear" w:color="auto" w:fill="auto"/>
            <w:noWrap/>
            <w:vAlign w:val="center"/>
            <w:hideMark/>
          </w:tcPr>
          <w:p w14:paraId="002E872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35,176 </w:t>
            </w:r>
          </w:p>
        </w:tc>
        <w:tc>
          <w:tcPr>
            <w:tcW w:w="1316" w:type="dxa"/>
            <w:tcBorders>
              <w:top w:val="nil"/>
              <w:left w:val="nil"/>
              <w:bottom w:val="nil"/>
              <w:right w:val="nil"/>
            </w:tcBorders>
            <w:shd w:val="clear" w:color="auto" w:fill="auto"/>
            <w:noWrap/>
            <w:vAlign w:val="center"/>
            <w:hideMark/>
          </w:tcPr>
          <w:p w14:paraId="14031D4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47,298 </w:t>
            </w:r>
          </w:p>
        </w:tc>
        <w:tc>
          <w:tcPr>
            <w:tcW w:w="1316" w:type="dxa"/>
            <w:tcBorders>
              <w:top w:val="nil"/>
              <w:left w:val="nil"/>
              <w:bottom w:val="nil"/>
              <w:right w:val="nil"/>
            </w:tcBorders>
            <w:shd w:val="clear" w:color="auto" w:fill="auto"/>
            <w:noWrap/>
            <w:vAlign w:val="center"/>
            <w:hideMark/>
          </w:tcPr>
          <w:p w14:paraId="56865B1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76,258 </w:t>
            </w:r>
          </w:p>
        </w:tc>
        <w:tc>
          <w:tcPr>
            <w:tcW w:w="1316" w:type="dxa"/>
            <w:tcBorders>
              <w:top w:val="nil"/>
              <w:left w:val="nil"/>
              <w:bottom w:val="nil"/>
              <w:right w:val="nil"/>
            </w:tcBorders>
            <w:shd w:val="clear" w:color="auto" w:fill="auto"/>
            <w:noWrap/>
            <w:vAlign w:val="center"/>
            <w:hideMark/>
          </w:tcPr>
          <w:p w14:paraId="7B629CE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49,531 </w:t>
            </w:r>
          </w:p>
        </w:tc>
        <w:tc>
          <w:tcPr>
            <w:tcW w:w="1316" w:type="dxa"/>
            <w:tcBorders>
              <w:top w:val="nil"/>
              <w:left w:val="nil"/>
              <w:bottom w:val="nil"/>
              <w:right w:val="nil"/>
            </w:tcBorders>
            <w:shd w:val="clear" w:color="auto" w:fill="auto"/>
            <w:noWrap/>
            <w:vAlign w:val="center"/>
            <w:hideMark/>
          </w:tcPr>
          <w:p w14:paraId="112ABB9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22,857 </w:t>
            </w:r>
          </w:p>
        </w:tc>
        <w:tc>
          <w:tcPr>
            <w:tcW w:w="1316" w:type="dxa"/>
            <w:tcBorders>
              <w:top w:val="nil"/>
              <w:left w:val="nil"/>
              <w:bottom w:val="nil"/>
              <w:right w:val="nil"/>
            </w:tcBorders>
            <w:shd w:val="clear" w:color="auto" w:fill="auto"/>
            <w:noWrap/>
            <w:vAlign w:val="center"/>
            <w:hideMark/>
          </w:tcPr>
          <w:p w14:paraId="2F6A553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42,985 </w:t>
            </w:r>
          </w:p>
        </w:tc>
      </w:tr>
      <w:tr w:rsidR="00B237A4" w:rsidRPr="00CB0BBF" w14:paraId="30474E54" w14:textId="77777777" w:rsidTr="00983719">
        <w:trPr>
          <w:trHeight w:val="202"/>
        </w:trPr>
        <w:tc>
          <w:tcPr>
            <w:tcW w:w="3396" w:type="dxa"/>
            <w:tcBorders>
              <w:top w:val="nil"/>
              <w:left w:val="nil"/>
              <w:bottom w:val="nil"/>
              <w:right w:val="nil"/>
            </w:tcBorders>
            <w:shd w:val="clear" w:color="auto" w:fill="auto"/>
            <w:noWrap/>
            <w:vAlign w:val="center"/>
            <w:hideMark/>
          </w:tcPr>
          <w:p w14:paraId="310EA316" w14:textId="77777777" w:rsidR="00B237A4" w:rsidRPr="00CB0BBF" w:rsidRDefault="00B237A4" w:rsidP="00B237A4">
            <w:pPr>
              <w:rPr>
                <w:rFonts w:ascii="Arial" w:hAnsi="Arial" w:cs="Arial"/>
                <w:sz w:val="18"/>
                <w:szCs w:val="18"/>
              </w:rPr>
            </w:pPr>
            <w:r w:rsidRPr="00CB0BBF">
              <w:rPr>
                <w:rFonts w:ascii="Arial" w:hAnsi="Arial" w:cs="Arial"/>
                <w:sz w:val="18"/>
                <w:szCs w:val="18"/>
              </w:rPr>
              <w:t>Finance lease</w:t>
            </w:r>
          </w:p>
        </w:tc>
        <w:tc>
          <w:tcPr>
            <w:tcW w:w="1316" w:type="dxa"/>
            <w:tcBorders>
              <w:top w:val="nil"/>
              <w:left w:val="nil"/>
              <w:bottom w:val="nil"/>
              <w:right w:val="nil"/>
            </w:tcBorders>
            <w:shd w:val="clear" w:color="auto" w:fill="auto"/>
            <w:noWrap/>
            <w:vAlign w:val="center"/>
            <w:hideMark/>
          </w:tcPr>
          <w:p w14:paraId="19934FD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9 </w:t>
            </w:r>
          </w:p>
        </w:tc>
        <w:tc>
          <w:tcPr>
            <w:tcW w:w="1316" w:type="dxa"/>
            <w:tcBorders>
              <w:top w:val="nil"/>
              <w:left w:val="nil"/>
              <w:bottom w:val="nil"/>
              <w:right w:val="nil"/>
            </w:tcBorders>
            <w:shd w:val="clear" w:color="auto" w:fill="auto"/>
            <w:noWrap/>
            <w:vAlign w:val="center"/>
            <w:hideMark/>
          </w:tcPr>
          <w:p w14:paraId="436BDF6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20 </w:t>
            </w:r>
          </w:p>
        </w:tc>
        <w:tc>
          <w:tcPr>
            <w:tcW w:w="1316" w:type="dxa"/>
            <w:tcBorders>
              <w:top w:val="nil"/>
              <w:left w:val="nil"/>
              <w:bottom w:val="nil"/>
              <w:right w:val="nil"/>
            </w:tcBorders>
            <w:shd w:val="clear" w:color="auto" w:fill="auto"/>
            <w:noWrap/>
            <w:vAlign w:val="center"/>
            <w:hideMark/>
          </w:tcPr>
          <w:p w14:paraId="1C67220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3B9140A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4E6B40C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03A01B6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r>
      <w:tr w:rsidR="00B237A4" w:rsidRPr="00CB0BBF" w14:paraId="1CC1B45C" w14:textId="77777777" w:rsidTr="00983719">
        <w:trPr>
          <w:trHeight w:val="202"/>
        </w:trPr>
        <w:tc>
          <w:tcPr>
            <w:tcW w:w="3396" w:type="dxa"/>
            <w:tcBorders>
              <w:top w:val="nil"/>
              <w:left w:val="nil"/>
              <w:bottom w:val="nil"/>
              <w:right w:val="nil"/>
            </w:tcBorders>
            <w:shd w:val="clear" w:color="auto" w:fill="auto"/>
            <w:noWrap/>
            <w:vAlign w:val="center"/>
            <w:hideMark/>
          </w:tcPr>
          <w:p w14:paraId="3A94AA2F" w14:textId="77777777" w:rsidR="00B237A4" w:rsidRPr="00CB0BBF" w:rsidRDefault="00B237A4" w:rsidP="00B237A4">
            <w:pPr>
              <w:rPr>
                <w:rFonts w:ascii="Arial" w:hAnsi="Arial" w:cs="Arial"/>
                <w:sz w:val="18"/>
                <w:szCs w:val="18"/>
              </w:rPr>
            </w:pPr>
            <w:r w:rsidRPr="00CB0BBF">
              <w:rPr>
                <w:rFonts w:ascii="Arial" w:hAnsi="Arial" w:cs="Arial"/>
                <w:sz w:val="18"/>
                <w:szCs w:val="18"/>
              </w:rPr>
              <w:t>Provision for warranty</w:t>
            </w:r>
          </w:p>
        </w:tc>
        <w:tc>
          <w:tcPr>
            <w:tcW w:w="1316" w:type="dxa"/>
            <w:tcBorders>
              <w:top w:val="nil"/>
              <w:left w:val="nil"/>
              <w:bottom w:val="nil"/>
              <w:right w:val="nil"/>
            </w:tcBorders>
            <w:shd w:val="clear" w:color="auto" w:fill="auto"/>
            <w:noWrap/>
            <w:vAlign w:val="center"/>
            <w:hideMark/>
          </w:tcPr>
          <w:p w14:paraId="7451935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2,222 </w:t>
            </w:r>
          </w:p>
        </w:tc>
        <w:tc>
          <w:tcPr>
            <w:tcW w:w="1316" w:type="dxa"/>
            <w:tcBorders>
              <w:top w:val="nil"/>
              <w:left w:val="nil"/>
              <w:bottom w:val="nil"/>
              <w:right w:val="nil"/>
            </w:tcBorders>
            <w:shd w:val="clear" w:color="auto" w:fill="auto"/>
            <w:noWrap/>
            <w:vAlign w:val="center"/>
            <w:hideMark/>
          </w:tcPr>
          <w:p w14:paraId="788EF26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4,146 </w:t>
            </w:r>
          </w:p>
        </w:tc>
        <w:tc>
          <w:tcPr>
            <w:tcW w:w="1316" w:type="dxa"/>
            <w:tcBorders>
              <w:top w:val="nil"/>
              <w:left w:val="nil"/>
              <w:bottom w:val="nil"/>
              <w:right w:val="nil"/>
            </w:tcBorders>
            <w:shd w:val="clear" w:color="auto" w:fill="auto"/>
            <w:noWrap/>
            <w:vAlign w:val="center"/>
            <w:hideMark/>
          </w:tcPr>
          <w:p w14:paraId="1EF7673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4,249 </w:t>
            </w:r>
          </w:p>
        </w:tc>
        <w:tc>
          <w:tcPr>
            <w:tcW w:w="1316" w:type="dxa"/>
            <w:tcBorders>
              <w:top w:val="nil"/>
              <w:left w:val="nil"/>
              <w:bottom w:val="nil"/>
              <w:right w:val="nil"/>
            </w:tcBorders>
            <w:shd w:val="clear" w:color="auto" w:fill="auto"/>
            <w:noWrap/>
            <w:vAlign w:val="center"/>
            <w:hideMark/>
          </w:tcPr>
          <w:p w14:paraId="143F693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4,092 </w:t>
            </w:r>
          </w:p>
        </w:tc>
        <w:tc>
          <w:tcPr>
            <w:tcW w:w="1316" w:type="dxa"/>
            <w:tcBorders>
              <w:top w:val="nil"/>
              <w:left w:val="nil"/>
              <w:bottom w:val="nil"/>
              <w:right w:val="nil"/>
            </w:tcBorders>
            <w:shd w:val="clear" w:color="auto" w:fill="auto"/>
            <w:noWrap/>
            <w:vAlign w:val="center"/>
            <w:hideMark/>
          </w:tcPr>
          <w:p w14:paraId="5FB3703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5,403 </w:t>
            </w:r>
          </w:p>
        </w:tc>
        <w:tc>
          <w:tcPr>
            <w:tcW w:w="1316" w:type="dxa"/>
            <w:tcBorders>
              <w:top w:val="nil"/>
              <w:left w:val="nil"/>
              <w:bottom w:val="nil"/>
              <w:right w:val="nil"/>
            </w:tcBorders>
            <w:shd w:val="clear" w:color="auto" w:fill="auto"/>
            <w:noWrap/>
            <w:vAlign w:val="center"/>
            <w:hideMark/>
          </w:tcPr>
          <w:p w14:paraId="01E3D72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2,741 </w:t>
            </w:r>
          </w:p>
        </w:tc>
      </w:tr>
      <w:tr w:rsidR="00B237A4" w:rsidRPr="00CB0BBF" w14:paraId="57177E9D" w14:textId="77777777" w:rsidTr="00983719">
        <w:trPr>
          <w:trHeight w:val="202"/>
        </w:trPr>
        <w:tc>
          <w:tcPr>
            <w:tcW w:w="3396" w:type="dxa"/>
            <w:tcBorders>
              <w:top w:val="nil"/>
              <w:left w:val="nil"/>
              <w:bottom w:val="nil"/>
              <w:right w:val="nil"/>
            </w:tcBorders>
            <w:shd w:val="clear" w:color="auto" w:fill="auto"/>
            <w:noWrap/>
            <w:vAlign w:val="center"/>
            <w:hideMark/>
          </w:tcPr>
          <w:p w14:paraId="4E30E1F3" w14:textId="77777777" w:rsidR="00B237A4" w:rsidRPr="00CB0BBF" w:rsidRDefault="00B237A4" w:rsidP="00B237A4">
            <w:pPr>
              <w:jc w:val="right"/>
              <w:rPr>
                <w:rFonts w:ascii="Arial" w:hAnsi="Arial" w:cs="Arial"/>
                <w:sz w:val="18"/>
                <w:szCs w:val="18"/>
              </w:rPr>
            </w:pPr>
          </w:p>
        </w:tc>
        <w:tc>
          <w:tcPr>
            <w:tcW w:w="1316" w:type="dxa"/>
            <w:tcBorders>
              <w:top w:val="single" w:sz="4" w:space="0" w:color="auto"/>
              <w:left w:val="nil"/>
              <w:bottom w:val="single" w:sz="4" w:space="0" w:color="auto"/>
              <w:right w:val="nil"/>
            </w:tcBorders>
            <w:shd w:val="clear" w:color="auto" w:fill="auto"/>
            <w:noWrap/>
            <w:vAlign w:val="center"/>
            <w:hideMark/>
          </w:tcPr>
          <w:p w14:paraId="4458FE6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160,385 </w:t>
            </w:r>
          </w:p>
        </w:tc>
        <w:tc>
          <w:tcPr>
            <w:tcW w:w="1316" w:type="dxa"/>
            <w:tcBorders>
              <w:top w:val="single" w:sz="4" w:space="0" w:color="auto"/>
              <w:left w:val="nil"/>
              <w:bottom w:val="single" w:sz="4" w:space="0" w:color="auto"/>
              <w:right w:val="nil"/>
            </w:tcBorders>
            <w:shd w:val="clear" w:color="auto" w:fill="auto"/>
            <w:noWrap/>
            <w:vAlign w:val="center"/>
            <w:hideMark/>
          </w:tcPr>
          <w:p w14:paraId="2525323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204,467 </w:t>
            </w:r>
          </w:p>
        </w:tc>
        <w:tc>
          <w:tcPr>
            <w:tcW w:w="1316" w:type="dxa"/>
            <w:tcBorders>
              <w:top w:val="single" w:sz="4" w:space="0" w:color="auto"/>
              <w:left w:val="nil"/>
              <w:bottom w:val="single" w:sz="4" w:space="0" w:color="auto"/>
              <w:right w:val="nil"/>
            </w:tcBorders>
            <w:shd w:val="clear" w:color="auto" w:fill="auto"/>
            <w:noWrap/>
            <w:vAlign w:val="center"/>
            <w:hideMark/>
          </w:tcPr>
          <w:p w14:paraId="1F04AF5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232,378 </w:t>
            </w:r>
          </w:p>
        </w:tc>
        <w:tc>
          <w:tcPr>
            <w:tcW w:w="1316" w:type="dxa"/>
            <w:tcBorders>
              <w:top w:val="single" w:sz="4" w:space="0" w:color="auto"/>
              <w:left w:val="nil"/>
              <w:bottom w:val="single" w:sz="4" w:space="0" w:color="auto"/>
              <w:right w:val="nil"/>
            </w:tcBorders>
            <w:shd w:val="clear" w:color="auto" w:fill="auto"/>
            <w:noWrap/>
            <w:vAlign w:val="center"/>
            <w:hideMark/>
          </w:tcPr>
          <w:p w14:paraId="11C869E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185,984 </w:t>
            </w:r>
          </w:p>
        </w:tc>
        <w:tc>
          <w:tcPr>
            <w:tcW w:w="1316" w:type="dxa"/>
            <w:tcBorders>
              <w:top w:val="single" w:sz="4" w:space="0" w:color="auto"/>
              <w:left w:val="nil"/>
              <w:bottom w:val="single" w:sz="4" w:space="0" w:color="auto"/>
              <w:right w:val="nil"/>
            </w:tcBorders>
            <w:shd w:val="clear" w:color="auto" w:fill="auto"/>
            <w:noWrap/>
            <w:vAlign w:val="center"/>
            <w:hideMark/>
          </w:tcPr>
          <w:p w14:paraId="509300E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129,547 </w:t>
            </w:r>
          </w:p>
        </w:tc>
        <w:tc>
          <w:tcPr>
            <w:tcW w:w="1316" w:type="dxa"/>
            <w:tcBorders>
              <w:top w:val="single" w:sz="4" w:space="0" w:color="auto"/>
              <w:left w:val="nil"/>
              <w:bottom w:val="single" w:sz="4" w:space="0" w:color="auto"/>
              <w:right w:val="nil"/>
            </w:tcBorders>
            <w:shd w:val="clear" w:color="auto" w:fill="auto"/>
            <w:noWrap/>
            <w:vAlign w:val="center"/>
            <w:hideMark/>
          </w:tcPr>
          <w:p w14:paraId="32969D2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126,254 </w:t>
            </w:r>
          </w:p>
        </w:tc>
      </w:tr>
      <w:tr w:rsidR="00B237A4" w:rsidRPr="00CB0BBF" w14:paraId="388A49BA" w14:textId="77777777" w:rsidTr="00983719">
        <w:trPr>
          <w:trHeight w:val="202"/>
        </w:trPr>
        <w:tc>
          <w:tcPr>
            <w:tcW w:w="3396" w:type="dxa"/>
            <w:tcBorders>
              <w:top w:val="nil"/>
              <w:left w:val="nil"/>
              <w:bottom w:val="nil"/>
              <w:right w:val="nil"/>
            </w:tcBorders>
            <w:shd w:val="clear" w:color="auto" w:fill="auto"/>
            <w:noWrap/>
            <w:vAlign w:val="center"/>
            <w:hideMark/>
          </w:tcPr>
          <w:p w14:paraId="3B6135A3"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Non-current liabilities</w:t>
            </w:r>
          </w:p>
        </w:tc>
        <w:tc>
          <w:tcPr>
            <w:tcW w:w="1316" w:type="dxa"/>
            <w:tcBorders>
              <w:top w:val="nil"/>
              <w:left w:val="nil"/>
              <w:bottom w:val="nil"/>
              <w:right w:val="nil"/>
            </w:tcBorders>
            <w:shd w:val="clear" w:color="auto" w:fill="auto"/>
            <w:noWrap/>
            <w:vAlign w:val="center"/>
            <w:hideMark/>
          </w:tcPr>
          <w:p w14:paraId="1B537792"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6C1EEF35"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9CBB5EB"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170EE758"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1CDCEE5"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3F86FC4F" w14:textId="77777777" w:rsidR="00B237A4" w:rsidRPr="00CB0BBF" w:rsidRDefault="00B237A4" w:rsidP="00B237A4">
            <w:pPr>
              <w:rPr>
                <w:rFonts w:ascii="Arial" w:hAnsi="Arial" w:cs="Arial"/>
                <w:sz w:val="18"/>
                <w:szCs w:val="18"/>
              </w:rPr>
            </w:pPr>
          </w:p>
        </w:tc>
      </w:tr>
      <w:tr w:rsidR="00B237A4" w:rsidRPr="00CB0BBF" w14:paraId="21E743A2" w14:textId="77777777" w:rsidTr="00983719">
        <w:trPr>
          <w:trHeight w:val="202"/>
        </w:trPr>
        <w:tc>
          <w:tcPr>
            <w:tcW w:w="3396" w:type="dxa"/>
            <w:tcBorders>
              <w:top w:val="nil"/>
              <w:left w:val="nil"/>
              <w:bottom w:val="nil"/>
              <w:right w:val="nil"/>
            </w:tcBorders>
            <w:shd w:val="clear" w:color="auto" w:fill="auto"/>
            <w:noWrap/>
            <w:vAlign w:val="center"/>
            <w:hideMark/>
          </w:tcPr>
          <w:p w14:paraId="2C3B350B" w14:textId="77777777" w:rsidR="00B237A4" w:rsidRPr="00CB0BBF" w:rsidRDefault="00B237A4" w:rsidP="00B237A4">
            <w:pPr>
              <w:rPr>
                <w:rFonts w:ascii="Arial" w:hAnsi="Arial" w:cs="Arial"/>
                <w:sz w:val="18"/>
                <w:szCs w:val="18"/>
              </w:rPr>
            </w:pPr>
            <w:r w:rsidRPr="00CB0BBF">
              <w:rPr>
                <w:rFonts w:ascii="Arial" w:hAnsi="Arial" w:cs="Arial"/>
                <w:sz w:val="18"/>
                <w:szCs w:val="18"/>
              </w:rPr>
              <w:t>Bank loans</w:t>
            </w:r>
          </w:p>
        </w:tc>
        <w:tc>
          <w:tcPr>
            <w:tcW w:w="1316" w:type="dxa"/>
            <w:tcBorders>
              <w:top w:val="nil"/>
              <w:left w:val="nil"/>
              <w:bottom w:val="nil"/>
              <w:right w:val="nil"/>
            </w:tcBorders>
            <w:shd w:val="clear" w:color="auto" w:fill="auto"/>
            <w:noWrap/>
            <w:vAlign w:val="center"/>
            <w:hideMark/>
          </w:tcPr>
          <w:p w14:paraId="766EC3F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18,629 </w:t>
            </w:r>
          </w:p>
        </w:tc>
        <w:tc>
          <w:tcPr>
            <w:tcW w:w="1316" w:type="dxa"/>
            <w:tcBorders>
              <w:top w:val="nil"/>
              <w:left w:val="nil"/>
              <w:bottom w:val="nil"/>
              <w:right w:val="nil"/>
            </w:tcBorders>
            <w:shd w:val="clear" w:color="auto" w:fill="auto"/>
            <w:noWrap/>
            <w:vAlign w:val="center"/>
            <w:hideMark/>
          </w:tcPr>
          <w:p w14:paraId="12615DF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29,729 </w:t>
            </w:r>
          </w:p>
        </w:tc>
        <w:tc>
          <w:tcPr>
            <w:tcW w:w="1316" w:type="dxa"/>
            <w:tcBorders>
              <w:top w:val="nil"/>
              <w:left w:val="nil"/>
              <w:bottom w:val="nil"/>
              <w:right w:val="nil"/>
            </w:tcBorders>
            <w:shd w:val="clear" w:color="auto" w:fill="auto"/>
            <w:noWrap/>
            <w:vAlign w:val="center"/>
            <w:hideMark/>
          </w:tcPr>
          <w:p w14:paraId="3C5F524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20,348 </w:t>
            </w:r>
          </w:p>
        </w:tc>
        <w:tc>
          <w:tcPr>
            <w:tcW w:w="1316" w:type="dxa"/>
            <w:tcBorders>
              <w:top w:val="nil"/>
              <w:left w:val="nil"/>
              <w:bottom w:val="nil"/>
              <w:right w:val="nil"/>
            </w:tcBorders>
            <w:shd w:val="clear" w:color="auto" w:fill="auto"/>
            <w:noWrap/>
            <w:vAlign w:val="center"/>
            <w:hideMark/>
          </w:tcPr>
          <w:p w14:paraId="2FE5584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3,134 </w:t>
            </w:r>
          </w:p>
        </w:tc>
        <w:tc>
          <w:tcPr>
            <w:tcW w:w="1316" w:type="dxa"/>
            <w:tcBorders>
              <w:top w:val="nil"/>
              <w:left w:val="nil"/>
              <w:bottom w:val="nil"/>
              <w:right w:val="nil"/>
            </w:tcBorders>
            <w:shd w:val="clear" w:color="auto" w:fill="auto"/>
            <w:noWrap/>
            <w:vAlign w:val="center"/>
            <w:hideMark/>
          </w:tcPr>
          <w:p w14:paraId="0C792CE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113 </w:t>
            </w:r>
          </w:p>
        </w:tc>
        <w:tc>
          <w:tcPr>
            <w:tcW w:w="1316" w:type="dxa"/>
            <w:tcBorders>
              <w:top w:val="nil"/>
              <w:left w:val="nil"/>
              <w:bottom w:val="nil"/>
              <w:right w:val="nil"/>
            </w:tcBorders>
            <w:shd w:val="clear" w:color="auto" w:fill="auto"/>
            <w:noWrap/>
            <w:vAlign w:val="center"/>
            <w:hideMark/>
          </w:tcPr>
          <w:p w14:paraId="1FBC9D3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r>
      <w:tr w:rsidR="00B237A4" w:rsidRPr="00CB0BBF" w14:paraId="611070F4" w14:textId="77777777" w:rsidTr="00983719">
        <w:trPr>
          <w:trHeight w:val="202"/>
        </w:trPr>
        <w:tc>
          <w:tcPr>
            <w:tcW w:w="3396" w:type="dxa"/>
            <w:tcBorders>
              <w:top w:val="nil"/>
              <w:left w:val="nil"/>
              <w:bottom w:val="nil"/>
              <w:right w:val="nil"/>
            </w:tcBorders>
            <w:shd w:val="clear" w:color="auto" w:fill="auto"/>
            <w:noWrap/>
            <w:vAlign w:val="center"/>
            <w:hideMark/>
          </w:tcPr>
          <w:p w14:paraId="401A67BB" w14:textId="77777777" w:rsidR="00B237A4" w:rsidRPr="00CB0BBF" w:rsidRDefault="00B237A4" w:rsidP="00B237A4">
            <w:pPr>
              <w:rPr>
                <w:rFonts w:ascii="Arial" w:hAnsi="Arial" w:cs="Arial"/>
                <w:sz w:val="18"/>
                <w:szCs w:val="18"/>
              </w:rPr>
            </w:pPr>
            <w:r w:rsidRPr="00CB0BBF">
              <w:rPr>
                <w:rFonts w:ascii="Arial" w:hAnsi="Arial" w:cs="Arial"/>
                <w:sz w:val="18"/>
                <w:szCs w:val="18"/>
              </w:rPr>
              <w:t>Finance lease</w:t>
            </w:r>
          </w:p>
        </w:tc>
        <w:tc>
          <w:tcPr>
            <w:tcW w:w="1316" w:type="dxa"/>
            <w:tcBorders>
              <w:top w:val="nil"/>
              <w:left w:val="nil"/>
              <w:bottom w:val="nil"/>
              <w:right w:val="nil"/>
            </w:tcBorders>
            <w:shd w:val="clear" w:color="auto" w:fill="auto"/>
            <w:noWrap/>
            <w:vAlign w:val="center"/>
            <w:hideMark/>
          </w:tcPr>
          <w:p w14:paraId="500A4E8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9 </w:t>
            </w:r>
          </w:p>
        </w:tc>
        <w:tc>
          <w:tcPr>
            <w:tcW w:w="1316" w:type="dxa"/>
            <w:tcBorders>
              <w:top w:val="nil"/>
              <w:left w:val="nil"/>
              <w:bottom w:val="nil"/>
              <w:right w:val="nil"/>
            </w:tcBorders>
            <w:shd w:val="clear" w:color="auto" w:fill="auto"/>
            <w:noWrap/>
            <w:vAlign w:val="center"/>
            <w:hideMark/>
          </w:tcPr>
          <w:p w14:paraId="3673192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 </w:t>
            </w:r>
          </w:p>
        </w:tc>
        <w:tc>
          <w:tcPr>
            <w:tcW w:w="1316" w:type="dxa"/>
            <w:tcBorders>
              <w:top w:val="nil"/>
              <w:left w:val="nil"/>
              <w:bottom w:val="nil"/>
              <w:right w:val="nil"/>
            </w:tcBorders>
            <w:shd w:val="clear" w:color="auto" w:fill="auto"/>
            <w:noWrap/>
            <w:vAlign w:val="center"/>
            <w:hideMark/>
          </w:tcPr>
          <w:p w14:paraId="78981ED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7EE50B9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33FB14F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425F677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r>
      <w:tr w:rsidR="00B237A4" w:rsidRPr="00CB0BBF" w14:paraId="5B075C0B" w14:textId="77777777" w:rsidTr="00983719">
        <w:trPr>
          <w:trHeight w:val="202"/>
        </w:trPr>
        <w:tc>
          <w:tcPr>
            <w:tcW w:w="3396" w:type="dxa"/>
            <w:tcBorders>
              <w:top w:val="nil"/>
              <w:left w:val="nil"/>
              <w:bottom w:val="nil"/>
              <w:right w:val="nil"/>
            </w:tcBorders>
            <w:shd w:val="clear" w:color="auto" w:fill="auto"/>
            <w:noWrap/>
            <w:vAlign w:val="center"/>
            <w:hideMark/>
          </w:tcPr>
          <w:p w14:paraId="4ECA3A19" w14:textId="77777777" w:rsidR="00B237A4" w:rsidRPr="00CB0BBF" w:rsidRDefault="00B237A4" w:rsidP="00B237A4">
            <w:pPr>
              <w:rPr>
                <w:rFonts w:ascii="Arial" w:hAnsi="Arial" w:cs="Arial"/>
                <w:sz w:val="18"/>
                <w:szCs w:val="18"/>
              </w:rPr>
            </w:pPr>
            <w:r w:rsidRPr="00CB0BBF">
              <w:rPr>
                <w:rFonts w:ascii="Arial" w:hAnsi="Arial" w:cs="Arial"/>
                <w:sz w:val="18"/>
                <w:szCs w:val="18"/>
              </w:rPr>
              <w:t>Deferred income tax liabilities</w:t>
            </w:r>
          </w:p>
        </w:tc>
        <w:tc>
          <w:tcPr>
            <w:tcW w:w="1316" w:type="dxa"/>
            <w:tcBorders>
              <w:top w:val="nil"/>
              <w:left w:val="nil"/>
              <w:bottom w:val="nil"/>
              <w:right w:val="nil"/>
            </w:tcBorders>
            <w:shd w:val="clear" w:color="auto" w:fill="auto"/>
            <w:noWrap/>
            <w:vAlign w:val="center"/>
            <w:hideMark/>
          </w:tcPr>
          <w:p w14:paraId="3F23BBC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1,272 </w:t>
            </w:r>
          </w:p>
        </w:tc>
        <w:tc>
          <w:tcPr>
            <w:tcW w:w="1316" w:type="dxa"/>
            <w:tcBorders>
              <w:top w:val="nil"/>
              <w:left w:val="nil"/>
              <w:bottom w:val="nil"/>
              <w:right w:val="nil"/>
            </w:tcBorders>
            <w:shd w:val="clear" w:color="auto" w:fill="auto"/>
            <w:noWrap/>
            <w:vAlign w:val="center"/>
            <w:hideMark/>
          </w:tcPr>
          <w:p w14:paraId="58E7B44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1,366 </w:t>
            </w:r>
          </w:p>
        </w:tc>
        <w:tc>
          <w:tcPr>
            <w:tcW w:w="1316" w:type="dxa"/>
            <w:tcBorders>
              <w:top w:val="nil"/>
              <w:left w:val="nil"/>
              <w:bottom w:val="nil"/>
              <w:right w:val="nil"/>
            </w:tcBorders>
            <w:shd w:val="clear" w:color="auto" w:fill="auto"/>
            <w:noWrap/>
            <w:vAlign w:val="center"/>
            <w:hideMark/>
          </w:tcPr>
          <w:p w14:paraId="4BFD0D9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1,272 </w:t>
            </w:r>
          </w:p>
        </w:tc>
        <w:tc>
          <w:tcPr>
            <w:tcW w:w="1316" w:type="dxa"/>
            <w:tcBorders>
              <w:top w:val="nil"/>
              <w:left w:val="nil"/>
              <w:bottom w:val="nil"/>
              <w:right w:val="nil"/>
            </w:tcBorders>
            <w:shd w:val="clear" w:color="auto" w:fill="auto"/>
            <w:noWrap/>
            <w:vAlign w:val="center"/>
            <w:hideMark/>
          </w:tcPr>
          <w:p w14:paraId="45FE6FD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1,370 </w:t>
            </w:r>
          </w:p>
        </w:tc>
        <w:tc>
          <w:tcPr>
            <w:tcW w:w="1316" w:type="dxa"/>
            <w:tcBorders>
              <w:top w:val="nil"/>
              <w:left w:val="nil"/>
              <w:bottom w:val="nil"/>
              <w:right w:val="nil"/>
            </w:tcBorders>
            <w:shd w:val="clear" w:color="auto" w:fill="auto"/>
            <w:noWrap/>
            <w:vAlign w:val="center"/>
            <w:hideMark/>
          </w:tcPr>
          <w:p w14:paraId="4D15176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994 </w:t>
            </w:r>
          </w:p>
        </w:tc>
        <w:tc>
          <w:tcPr>
            <w:tcW w:w="1316" w:type="dxa"/>
            <w:tcBorders>
              <w:top w:val="nil"/>
              <w:left w:val="nil"/>
              <w:bottom w:val="nil"/>
              <w:right w:val="nil"/>
            </w:tcBorders>
            <w:shd w:val="clear" w:color="auto" w:fill="auto"/>
            <w:noWrap/>
            <w:vAlign w:val="center"/>
            <w:hideMark/>
          </w:tcPr>
          <w:p w14:paraId="3D2F4F7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771 </w:t>
            </w:r>
          </w:p>
        </w:tc>
      </w:tr>
      <w:tr w:rsidR="00B237A4" w:rsidRPr="00CB0BBF" w14:paraId="3A528EBD" w14:textId="77777777" w:rsidTr="00983719">
        <w:trPr>
          <w:trHeight w:val="202"/>
        </w:trPr>
        <w:tc>
          <w:tcPr>
            <w:tcW w:w="3396" w:type="dxa"/>
            <w:tcBorders>
              <w:top w:val="nil"/>
              <w:left w:val="nil"/>
              <w:bottom w:val="nil"/>
              <w:right w:val="nil"/>
            </w:tcBorders>
            <w:shd w:val="clear" w:color="auto" w:fill="auto"/>
            <w:noWrap/>
            <w:vAlign w:val="center"/>
            <w:hideMark/>
          </w:tcPr>
          <w:p w14:paraId="44630277" w14:textId="77777777" w:rsidR="00B237A4" w:rsidRPr="00CB0BBF" w:rsidRDefault="00B237A4" w:rsidP="00B237A4">
            <w:pPr>
              <w:jc w:val="right"/>
              <w:rPr>
                <w:rFonts w:ascii="Arial" w:hAnsi="Arial" w:cs="Arial"/>
                <w:sz w:val="18"/>
                <w:szCs w:val="18"/>
              </w:rPr>
            </w:pPr>
          </w:p>
        </w:tc>
        <w:tc>
          <w:tcPr>
            <w:tcW w:w="1316" w:type="dxa"/>
            <w:tcBorders>
              <w:top w:val="single" w:sz="4" w:space="0" w:color="auto"/>
              <w:left w:val="nil"/>
              <w:bottom w:val="single" w:sz="4" w:space="0" w:color="auto"/>
              <w:right w:val="nil"/>
            </w:tcBorders>
            <w:shd w:val="clear" w:color="auto" w:fill="auto"/>
            <w:noWrap/>
            <w:vAlign w:val="center"/>
            <w:hideMark/>
          </w:tcPr>
          <w:p w14:paraId="25625B5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19,910 </w:t>
            </w:r>
          </w:p>
        </w:tc>
        <w:tc>
          <w:tcPr>
            <w:tcW w:w="1316" w:type="dxa"/>
            <w:tcBorders>
              <w:top w:val="single" w:sz="4" w:space="0" w:color="auto"/>
              <w:left w:val="nil"/>
              <w:bottom w:val="single" w:sz="4" w:space="0" w:color="auto"/>
              <w:right w:val="nil"/>
            </w:tcBorders>
            <w:shd w:val="clear" w:color="auto" w:fill="auto"/>
            <w:noWrap/>
            <w:vAlign w:val="center"/>
            <w:hideMark/>
          </w:tcPr>
          <w:p w14:paraId="4957A0E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31,124 </w:t>
            </w:r>
          </w:p>
        </w:tc>
        <w:tc>
          <w:tcPr>
            <w:tcW w:w="1316" w:type="dxa"/>
            <w:tcBorders>
              <w:top w:val="single" w:sz="4" w:space="0" w:color="auto"/>
              <w:left w:val="nil"/>
              <w:bottom w:val="single" w:sz="4" w:space="0" w:color="auto"/>
              <w:right w:val="nil"/>
            </w:tcBorders>
            <w:shd w:val="clear" w:color="auto" w:fill="auto"/>
            <w:noWrap/>
            <w:vAlign w:val="center"/>
            <w:hideMark/>
          </w:tcPr>
          <w:p w14:paraId="41C3A40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21,620 </w:t>
            </w:r>
          </w:p>
        </w:tc>
        <w:tc>
          <w:tcPr>
            <w:tcW w:w="1316" w:type="dxa"/>
            <w:tcBorders>
              <w:top w:val="single" w:sz="4" w:space="0" w:color="auto"/>
              <w:left w:val="nil"/>
              <w:bottom w:val="single" w:sz="4" w:space="0" w:color="auto"/>
              <w:right w:val="nil"/>
            </w:tcBorders>
            <w:shd w:val="clear" w:color="auto" w:fill="auto"/>
            <w:noWrap/>
            <w:vAlign w:val="center"/>
            <w:hideMark/>
          </w:tcPr>
          <w:p w14:paraId="097803D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4,504 </w:t>
            </w:r>
          </w:p>
        </w:tc>
        <w:tc>
          <w:tcPr>
            <w:tcW w:w="1316" w:type="dxa"/>
            <w:tcBorders>
              <w:top w:val="single" w:sz="4" w:space="0" w:color="auto"/>
              <w:left w:val="nil"/>
              <w:bottom w:val="single" w:sz="4" w:space="0" w:color="auto"/>
              <w:right w:val="nil"/>
            </w:tcBorders>
            <w:shd w:val="clear" w:color="auto" w:fill="auto"/>
            <w:noWrap/>
            <w:vAlign w:val="center"/>
            <w:hideMark/>
          </w:tcPr>
          <w:p w14:paraId="5C385FD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1,107 </w:t>
            </w:r>
          </w:p>
        </w:tc>
        <w:tc>
          <w:tcPr>
            <w:tcW w:w="1316" w:type="dxa"/>
            <w:tcBorders>
              <w:top w:val="single" w:sz="4" w:space="0" w:color="auto"/>
              <w:left w:val="nil"/>
              <w:bottom w:val="single" w:sz="4" w:space="0" w:color="auto"/>
              <w:right w:val="nil"/>
            </w:tcBorders>
            <w:shd w:val="clear" w:color="auto" w:fill="auto"/>
            <w:noWrap/>
            <w:vAlign w:val="center"/>
            <w:hideMark/>
          </w:tcPr>
          <w:p w14:paraId="79C29EC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771 </w:t>
            </w:r>
          </w:p>
        </w:tc>
      </w:tr>
      <w:tr w:rsidR="00B237A4" w:rsidRPr="00CB0BBF" w14:paraId="2064BF30" w14:textId="77777777" w:rsidTr="00983719">
        <w:trPr>
          <w:trHeight w:val="202"/>
        </w:trPr>
        <w:tc>
          <w:tcPr>
            <w:tcW w:w="3396" w:type="dxa"/>
            <w:tcBorders>
              <w:top w:val="nil"/>
              <w:left w:val="nil"/>
              <w:bottom w:val="single" w:sz="4" w:space="0" w:color="auto"/>
              <w:right w:val="nil"/>
            </w:tcBorders>
            <w:shd w:val="clear" w:color="auto" w:fill="auto"/>
            <w:noWrap/>
            <w:vAlign w:val="center"/>
            <w:hideMark/>
          </w:tcPr>
          <w:p w14:paraId="0C3ABD1C"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Total liabilities</w:t>
            </w:r>
          </w:p>
        </w:tc>
        <w:tc>
          <w:tcPr>
            <w:tcW w:w="1316" w:type="dxa"/>
            <w:tcBorders>
              <w:top w:val="nil"/>
              <w:left w:val="nil"/>
              <w:bottom w:val="single" w:sz="4" w:space="0" w:color="auto"/>
              <w:right w:val="nil"/>
            </w:tcBorders>
            <w:shd w:val="clear" w:color="auto" w:fill="auto"/>
            <w:noWrap/>
            <w:vAlign w:val="center"/>
            <w:hideMark/>
          </w:tcPr>
          <w:p w14:paraId="4475837C"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180,295 </w:t>
            </w:r>
          </w:p>
        </w:tc>
        <w:tc>
          <w:tcPr>
            <w:tcW w:w="1316" w:type="dxa"/>
            <w:tcBorders>
              <w:top w:val="nil"/>
              <w:left w:val="nil"/>
              <w:bottom w:val="single" w:sz="4" w:space="0" w:color="auto"/>
              <w:right w:val="nil"/>
            </w:tcBorders>
            <w:shd w:val="clear" w:color="auto" w:fill="auto"/>
            <w:noWrap/>
            <w:vAlign w:val="center"/>
            <w:hideMark/>
          </w:tcPr>
          <w:p w14:paraId="6B41FB3E"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235,591 </w:t>
            </w:r>
          </w:p>
        </w:tc>
        <w:tc>
          <w:tcPr>
            <w:tcW w:w="1316" w:type="dxa"/>
            <w:tcBorders>
              <w:top w:val="nil"/>
              <w:left w:val="nil"/>
              <w:bottom w:val="single" w:sz="4" w:space="0" w:color="auto"/>
              <w:right w:val="nil"/>
            </w:tcBorders>
            <w:shd w:val="clear" w:color="auto" w:fill="auto"/>
            <w:noWrap/>
            <w:vAlign w:val="center"/>
            <w:hideMark/>
          </w:tcPr>
          <w:p w14:paraId="5D507980"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253,998 </w:t>
            </w:r>
          </w:p>
        </w:tc>
        <w:tc>
          <w:tcPr>
            <w:tcW w:w="1316" w:type="dxa"/>
            <w:tcBorders>
              <w:top w:val="nil"/>
              <w:left w:val="nil"/>
              <w:bottom w:val="single" w:sz="4" w:space="0" w:color="auto"/>
              <w:right w:val="nil"/>
            </w:tcBorders>
            <w:shd w:val="clear" w:color="auto" w:fill="auto"/>
            <w:noWrap/>
            <w:vAlign w:val="center"/>
            <w:hideMark/>
          </w:tcPr>
          <w:p w14:paraId="735206A1"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190,488 </w:t>
            </w:r>
          </w:p>
        </w:tc>
        <w:tc>
          <w:tcPr>
            <w:tcW w:w="1316" w:type="dxa"/>
            <w:tcBorders>
              <w:top w:val="nil"/>
              <w:left w:val="nil"/>
              <w:bottom w:val="single" w:sz="4" w:space="0" w:color="auto"/>
              <w:right w:val="nil"/>
            </w:tcBorders>
            <w:shd w:val="clear" w:color="auto" w:fill="auto"/>
            <w:noWrap/>
            <w:vAlign w:val="center"/>
            <w:hideMark/>
          </w:tcPr>
          <w:p w14:paraId="2CD5343E"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130,654 </w:t>
            </w:r>
          </w:p>
        </w:tc>
        <w:tc>
          <w:tcPr>
            <w:tcW w:w="1316" w:type="dxa"/>
            <w:tcBorders>
              <w:top w:val="nil"/>
              <w:left w:val="nil"/>
              <w:bottom w:val="single" w:sz="4" w:space="0" w:color="auto"/>
              <w:right w:val="nil"/>
            </w:tcBorders>
            <w:shd w:val="clear" w:color="auto" w:fill="auto"/>
            <w:noWrap/>
            <w:vAlign w:val="center"/>
            <w:hideMark/>
          </w:tcPr>
          <w:p w14:paraId="0A41FBC7"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127,025 </w:t>
            </w:r>
          </w:p>
        </w:tc>
      </w:tr>
      <w:tr w:rsidR="00B237A4" w:rsidRPr="00CB0BBF" w14:paraId="33D48939" w14:textId="77777777" w:rsidTr="00983719">
        <w:trPr>
          <w:trHeight w:val="202"/>
        </w:trPr>
        <w:tc>
          <w:tcPr>
            <w:tcW w:w="3396" w:type="dxa"/>
            <w:tcBorders>
              <w:top w:val="nil"/>
              <w:left w:val="nil"/>
              <w:bottom w:val="double" w:sz="6" w:space="0" w:color="auto"/>
              <w:right w:val="nil"/>
            </w:tcBorders>
            <w:shd w:val="clear" w:color="auto" w:fill="auto"/>
            <w:noWrap/>
            <w:vAlign w:val="center"/>
            <w:hideMark/>
          </w:tcPr>
          <w:p w14:paraId="54074943"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NET ASSETS</w:t>
            </w:r>
          </w:p>
        </w:tc>
        <w:tc>
          <w:tcPr>
            <w:tcW w:w="1316" w:type="dxa"/>
            <w:tcBorders>
              <w:top w:val="nil"/>
              <w:left w:val="nil"/>
              <w:bottom w:val="double" w:sz="6" w:space="0" w:color="auto"/>
              <w:right w:val="nil"/>
            </w:tcBorders>
            <w:shd w:val="clear" w:color="auto" w:fill="auto"/>
            <w:noWrap/>
            <w:vAlign w:val="center"/>
            <w:hideMark/>
          </w:tcPr>
          <w:p w14:paraId="36926B5A"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172,281 </w:t>
            </w:r>
          </w:p>
        </w:tc>
        <w:tc>
          <w:tcPr>
            <w:tcW w:w="1316" w:type="dxa"/>
            <w:tcBorders>
              <w:top w:val="nil"/>
              <w:left w:val="nil"/>
              <w:bottom w:val="double" w:sz="6" w:space="0" w:color="auto"/>
              <w:right w:val="nil"/>
            </w:tcBorders>
            <w:shd w:val="clear" w:color="auto" w:fill="auto"/>
            <w:noWrap/>
            <w:vAlign w:val="center"/>
            <w:hideMark/>
          </w:tcPr>
          <w:p w14:paraId="2A2D37A2"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167,812 </w:t>
            </w:r>
          </w:p>
        </w:tc>
        <w:tc>
          <w:tcPr>
            <w:tcW w:w="1316" w:type="dxa"/>
            <w:tcBorders>
              <w:top w:val="nil"/>
              <w:left w:val="nil"/>
              <w:bottom w:val="double" w:sz="6" w:space="0" w:color="auto"/>
              <w:right w:val="nil"/>
            </w:tcBorders>
            <w:shd w:val="clear" w:color="auto" w:fill="auto"/>
            <w:noWrap/>
            <w:vAlign w:val="center"/>
            <w:hideMark/>
          </w:tcPr>
          <w:p w14:paraId="23BC16D3"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172,074 </w:t>
            </w:r>
          </w:p>
        </w:tc>
        <w:tc>
          <w:tcPr>
            <w:tcW w:w="1316" w:type="dxa"/>
            <w:tcBorders>
              <w:top w:val="nil"/>
              <w:left w:val="nil"/>
              <w:bottom w:val="double" w:sz="6" w:space="0" w:color="auto"/>
              <w:right w:val="nil"/>
            </w:tcBorders>
            <w:shd w:val="clear" w:color="auto" w:fill="auto"/>
            <w:noWrap/>
            <w:vAlign w:val="center"/>
            <w:hideMark/>
          </w:tcPr>
          <w:p w14:paraId="01C44F62"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173,800 </w:t>
            </w:r>
          </w:p>
        </w:tc>
        <w:tc>
          <w:tcPr>
            <w:tcW w:w="1316" w:type="dxa"/>
            <w:tcBorders>
              <w:top w:val="nil"/>
              <w:left w:val="nil"/>
              <w:bottom w:val="double" w:sz="6" w:space="0" w:color="auto"/>
              <w:right w:val="nil"/>
            </w:tcBorders>
            <w:shd w:val="clear" w:color="auto" w:fill="auto"/>
            <w:noWrap/>
            <w:vAlign w:val="center"/>
            <w:hideMark/>
          </w:tcPr>
          <w:p w14:paraId="632614F4"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173,976 </w:t>
            </w:r>
          </w:p>
        </w:tc>
        <w:tc>
          <w:tcPr>
            <w:tcW w:w="1316" w:type="dxa"/>
            <w:tcBorders>
              <w:top w:val="nil"/>
              <w:left w:val="nil"/>
              <w:bottom w:val="double" w:sz="6" w:space="0" w:color="auto"/>
              <w:right w:val="nil"/>
            </w:tcBorders>
            <w:shd w:val="clear" w:color="auto" w:fill="auto"/>
            <w:noWrap/>
            <w:vAlign w:val="center"/>
            <w:hideMark/>
          </w:tcPr>
          <w:p w14:paraId="46FEB0E1"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162,959 </w:t>
            </w:r>
          </w:p>
        </w:tc>
      </w:tr>
      <w:tr w:rsidR="00B237A4" w:rsidRPr="00CB0BBF" w14:paraId="42168640" w14:textId="77777777" w:rsidTr="00983719">
        <w:trPr>
          <w:trHeight w:val="202"/>
        </w:trPr>
        <w:tc>
          <w:tcPr>
            <w:tcW w:w="3396" w:type="dxa"/>
            <w:tcBorders>
              <w:top w:val="nil"/>
              <w:left w:val="nil"/>
              <w:bottom w:val="nil"/>
              <w:right w:val="nil"/>
            </w:tcBorders>
            <w:shd w:val="clear" w:color="auto" w:fill="auto"/>
            <w:noWrap/>
            <w:vAlign w:val="center"/>
            <w:hideMark/>
          </w:tcPr>
          <w:p w14:paraId="7BA10F3E"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EQUITY</w:t>
            </w:r>
          </w:p>
        </w:tc>
        <w:tc>
          <w:tcPr>
            <w:tcW w:w="1316" w:type="dxa"/>
            <w:tcBorders>
              <w:top w:val="nil"/>
              <w:left w:val="nil"/>
              <w:bottom w:val="nil"/>
              <w:right w:val="nil"/>
            </w:tcBorders>
            <w:shd w:val="clear" w:color="auto" w:fill="auto"/>
            <w:noWrap/>
            <w:vAlign w:val="center"/>
            <w:hideMark/>
          </w:tcPr>
          <w:p w14:paraId="6CD2BEEC" w14:textId="77777777" w:rsidR="00B237A4" w:rsidRPr="00CB0BBF" w:rsidRDefault="00B237A4" w:rsidP="00B237A4">
            <w:pPr>
              <w:rPr>
                <w:rFonts w:ascii="Arial" w:hAnsi="Arial" w:cs="Arial"/>
                <w:b/>
                <w:bCs/>
                <w:sz w:val="18"/>
                <w:szCs w:val="18"/>
              </w:rPr>
            </w:pPr>
          </w:p>
        </w:tc>
        <w:tc>
          <w:tcPr>
            <w:tcW w:w="1316" w:type="dxa"/>
            <w:tcBorders>
              <w:top w:val="nil"/>
              <w:left w:val="nil"/>
              <w:bottom w:val="nil"/>
              <w:right w:val="nil"/>
            </w:tcBorders>
            <w:shd w:val="clear" w:color="auto" w:fill="auto"/>
            <w:noWrap/>
            <w:vAlign w:val="center"/>
            <w:hideMark/>
          </w:tcPr>
          <w:p w14:paraId="6BF3583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718D541B"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55E08D50"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229A197F" w14:textId="77777777" w:rsidR="00B237A4" w:rsidRPr="00CB0BBF" w:rsidRDefault="00B237A4" w:rsidP="00B237A4">
            <w:pPr>
              <w:rPr>
                <w:rFonts w:ascii="Arial" w:hAnsi="Arial" w:cs="Arial"/>
                <w:sz w:val="18"/>
                <w:szCs w:val="18"/>
              </w:rPr>
            </w:pPr>
          </w:p>
        </w:tc>
        <w:tc>
          <w:tcPr>
            <w:tcW w:w="1316" w:type="dxa"/>
            <w:tcBorders>
              <w:top w:val="nil"/>
              <w:left w:val="nil"/>
              <w:bottom w:val="nil"/>
              <w:right w:val="nil"/>
            </w:tcBorders>
            <w:shd w:val="clear" w:color="auto" w:fill="auto"/>
            <w:noWrap/>
            <w:vAlign w:val="center"/>
            <w:hideMark/>
          </w:tcPr>
          <w:p w14:paraId="0CD0D20A" w14:textId="77777777" w:rsidR="00B237A4" w:rsidRPr="00CB0BBF" w:rsidRDefault="00B237A4" w:rsidP="00B237A4">
            <w:pPr>
              <w:rPr>
                <w:rFonts w:ascii="Arial" w:hAnsi="Arial" w:cs="Arial"/>
                <w:sz w:val="18"/>
                <w:szCs w:val="18"/>
              </w:rPr>
            </w:pPr>
          </w:p>
        </w:tc>
      </w:tr>
      <w:tr w:rsidR="00B237A4" w:rsidRPr="00CB0BBF" w14:paraId="3F26D947" w14:textId="77777777" w:rsidTr="00983719">
        <w:trPr>
          <w:trHeight w:val="202"/>
        </w:trPr>
        <w:tc>
          <w:tcPr>
            <w:tcW w:w="3396" w:type="dxa"/>
            <w:tcBorders>
              <w:top w:val="nil"/>
              <w:left w:val="nil"/>
              <w:bottom w:val="nil"/>
              <w:right w:val="nil"/>
            </w:tcBorders>
            <w:shd w:val="clear" w:color="auto" w:fill="auto"/>
            <w:noWrap/>
            <w:vAlign w:val="center"/>
            <w:hideMark/>
          </w:tcPr>
          <w:p w14:paraId="75291D10" w14:textId="77777777" w:rsidR="00B237A4" w:rsidRPr="00CB0BBF" w:rsidRDefault="00B237A4" w:rsidP="00B237A4">
            <w:pPr>
              <w:rPr>
                <w:rFonts w:ascii="Arial" w:hAnsi="Arial" w:cs="Arial"/>
                <w:sz w:val="18"/>
                <w:szCs w:val="18"/>
              </w:rPr>
            </w:pPr>
            <w:r w:rsidRPr="00CB0BBF">
              <w:rPr>
                <w:rFonts w:ascii="Arial" w:hAnsi="Arial" w:cs="Arial"/>
                <w:sz w:val="18"/>
                <w:szCs w:val="18"/>
              </w:rPr>
              <w:t>Share capital</w:t>
            </w:r>
          </w:p>
        </w:tc>
        <w:tc>
          <w:tcPr>
            <w:tcW w:w="1316" w:type="dxa"/>
            <w:tcBorders>
              <w:top w:val="nil"/>
              <w:left w:val="nil"/>
              <w:bottom w:val="nil"/>
              <w:right w:val="nil"/>
            </w:tcBorders>
            <w:shd w:val="clear" w:color="auto" w:fill="auto"/>
            <w:noWrap/>
            <w:vAlign w:val="center"/>
            <w:hideMark/>
          </w:tcPr>
          <w:p w14:paraId="454CEA8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c>
          <w:tcPr>
            <w:tcW w:w="1316" w:type="dxa"/>
            <w:tcBorders>
              <w:top w:val="nil"/>
              <w:left w:val="nil"/>
              <w:bottom w:val="nil"/>
              <w:right w:val="nil"/>
            </w:tcBorders>
            <w:shd w:val="clear" w:color="auto" w:fill="auto"/>
            <w:noWrap/>
            <w:vAlign w:val="center"/>
            <w:hideMark/>
          </w:tcPr>
          <w:p w14:paraId="32CDC5F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c>
          <w:tcPr>
            <w:tcW w:w="1316" w:type="dxa"/>
            <w:tcBorders>
              <w:top w:val="nil"/>
              <w:left w:val="nil"/>
              <w:bottom w:val="nil"/>
              <w:right w:val="nil"/>
            </w:tcBorders>
            <w:shd w:val="clear" w:color="auto" w:fill="auto"/>
            <w:noWrap/>
            <w:vAlign w:val="center"/>
            <w:hideMark/>
          </w:tcPr>
          <w:p w14:paraId="1B303973"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c>
          <w:tcPr>
            <w:tcW w:w="1316" w:type="dxa"/>
            <w:tcBorders>
              <w:top w:val="nil"/>
              <w:left w:val="nil"/>
              <w:bottom w:val="nil"/>
              <w:right w:val="nil"/>
            </w:tcBorders>
            <w:shd w:val="clear" w:color="auto" w:fill="auto"/>
            <w:noWrap/>
            <w:vAlign w:val="center"/>
            <w:hideMark/>
          </w:tcPr>
          <w:p w14:paraId="2418A468"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c>
          <w:tcPr>
            <w:tcW w:w="1316" w:type="dxa"/>
            <w:tcBorders>
              <w:top w:val="nil"/>
              <w:left w:val="nil"/>
              <w:bottom w:val="nil"/>
              <w:right w:val="nil"/>
            </w:tcBorders>
            <w:shd w:val="clear" w:color="auto" w:fill="auto"/>
            <w:noWrap/>
            <w:vAlign w:val="center"/>
            <w:hideMark/>
          </w:tcPr>
          <w:p w14:paraId="6067E30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c>
          <w:tcPr>
            <w:tcW w:w="1316" w:type="dxa"/>
            <w:tcBorders>
              <w:top w:val="nil"/>
              <w:left w:val="nil"/>
              <w:bottom w:val="nil"/>
              <w:right w:val="nil"/>
            </w:tcBorders>
            <w:shd w:val="clear" w:color="auto" w:fill="auto"/>
            <w:noWrap/>
            <w:vAlign w:val="center"/>
            <w:hideMark/>
          </w:tcPr>
          <w:p w14:paraId="0C7D54B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67,982 </w:t>
            </w:r>
          </w:p>
        </w:tc>
      </w:tr>
      <w:tr w:rsidR="00B237A4" w:rsidRPr="00CB0BBF" w14:paraId="55E47674" w14:textId="77777777" w:rsidTr="00983719">
        <w:trPr>
          <w:trHeight w:val="202"/>
        </w:trPr>
        <w:tc>
          <w:tcPr>
            <w:tcW w:w="3396" w:type="dxa"/>
            <w:tcBorders>
              <w:top w:val="nil"/>
              <w:left w:val="nil"/>
              <w:bottom w:val="nil"/>
              <w:right w:val="nil"/>
            </w:tcBorders>
            <w:shd w:val="clear" w:color="auto" w:fill="auto"/>
            <w:noWrap/>
            <w:vAlign w:val="center"/>
            <w:hideMark/>
          </w:tcPr>
          <w:p w14:paraId="506A3D80" w14:textId="77777777" w:rsidR="00B237A4" w:rsidRPr="00CB0BBF" w:rsidRDefault="00B237A4" w:rsidP="00B237A4">
            <w:pPr>
              <w:rPr>
                <w:rFonts w:ascii="Arial" w:hAnsi="Arial" w:cs="Arial"/>
                <w:sz w:val="18"/>
                <w:szCs w:val="18"/>
              </w:rPr>
            </w:pPr>
            <w:r w:rsidRPr="00CB0BBF">
              <w:rPr>
                <w:rFonts w:ascii="Arial" w:hAnsi="Arial" w:cs="Arial"/>
                <w:sz w:val="18"/>
                <w:szCs w:val="18"/>
              </w:rPr>
              <w:t>Treasury shares</w:t>
            </w:r>
          </w:p>
        </w:tc>
        <w:tc>
          <w:tcPr>
            <w:tcW w:w="1316" w:type="dxa"/>
            <w:tcBorders>
              <w:top w:val="nil"/>
              <w:left w:val="nil"/>
              <w:bottom w:val="nil"/>
              <w:right w:val="nil"/>
            </w:tcBorders>
            <w:shd w:val="clear" w:color="auto" w:fill="auto"/>
            <w:noWrap/>
            <w:vAlign w:val="center"/>
            <w:hideMark/>
          </w:tcPr>
          <w:p w14:paraId="16C646F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(5,777)</w:t>
            </w:r>
          </w:p>
        </w:tc>
        <w:tc>
          <w:tcPr>
            <w:tcW w:w="1316" w:type="dxa"/>
            <w:tcBorders>
              <w:top w:val="nil"/>
              <w:left w:val="nil"/>
              <w:bottom w:val="nil"/>
              <w:right w:val="nil"/>
            </w:tcBorders>
            <w:shd w:val="clear" w:color="auto" w:fill="auto"/>
            <w:noWrap/>
            <w:vAlign w:val="center"/>
            <w:hideMark/>
          </w:tcPr>
          <w:p w14:paraId="4F9E62E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(5,107)</w:t>
            </w:r>
          </w:p>
        </w:tc>
        <w:tc>
          <w:tcPr>
            <w:tcW w:w="1316" w:type="dxa"/>
            <w:tcBorders>
              <w:top w:val="nil"/>
              <w:left w:val="nil"/>
              <w:bottom w:val="nil"/>
              <w:right w:val="nil"/>
            </w:tcBorders>
            <w:shd w:val="clear" w:color="auto" w:fill="auto"/>
            <w:noWrap/>
            <w:vAlign w:val="center"/>
            <w:hideMark/>
          </w:tcPr>
          <w:p w14:paraId="0A450F9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(4,670)</w:t>
            </w:r>
          </w:p>
        </w:tc>
        <w:tc>
          <w:tcPr>
            <w:tcW w:w="1316" w:type="dxa"/>
            <w:tcBorders>
              <w:top w:val="nil"/>
              <w:left w:val="nil"/>
              <w:bottom w:val="nil"/>
              <w:right w:val="nil"/>
            </w:tcBorders>
            <w:shd w:val="clear" w:color="auto" w:fill="auto"/>
            <w:noWrap/>
            <w:vAlign w:val="center"/>
            <w:hideMark/>
          </w:tcPr>
          <w:p w14:paraId="1673B4E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(4,078)</w:t>
            </w:r>
          </w:p>
        </w:tc>
        <w:tc>
          <w:tcPr>
            <w:tcW w:w="1316" w:type="dxa"/>
            <w:tcBorders>
              <w:top w:val="nil"/>
              <w:left w:val="nil"/>
              <w:bottom w:val="nil"/>
              <w:right w:val="nil"/>
            </w:tcBorders>
            <w:shd w:val="clear" w:color="auto" w:fill="auto"/>
            <w:noWrap/>
            <w:vAlign w:val="center"/>
            <w:hideMark/>
          </w:tcPr>
          <w:p w14:paraId="6FEFB95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(3,945)</w:t>
            </w:r>
          </w:p>
        </w:tc>
        <w:tc>
          <w:tcPr>
            <w:tcW w:w="1316" w:type="dxa"/>
            <w:tcBorders>
              <w:top w:val="nil"/>
              <w:left w:val="nil"/>
              <w:bottom w:val="nil"/>
              <w:right w:val="nil"/>
            </w:tcBorders>
            <w:shd w:val="clear" w:color="auto" w:fill="auto"/>
            <w:noWrap/>
            <w:vAlign w:val="center"/>
            <w:hideMark/>
          </w:tcPr>
          <w:p w14:paraId="5AA70E82"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(5,062)</w:t>
            </w:r>
          </w:p>
        </w:tc>
      </w:tr>
      <w:tr w:rsidR="00B237A4" w:rsidRPr="00CB0BBF" w14:paraId="6F663396" w14:textId="77777777" w:rsidTr="00983719">
        <w:trPr>
          <w:trHeight w:val="202"/>
        </w:trPr>
        <w:tc>
          <w:tcPr>
            <w:tcW w:w="3396" w:type="dxa"/>
            <w:tcBorders>
              <w:top w:val="nil"/>
              <w:left w:val="nil"/>
              <w:bottom w:val="nil"/>
              <w:right w:val="nil"/>
            </w:tcBorders>
            <w:shd w:val="clear" w:color="auto" w:fill="auto"/>
            <w:noWrap/>
            <w:vAlign w:val="center"/>
            <w:hideMark/>
          </w:tcPr>
          <w:p w14:paraId="38A12931" w14:textId="77777777" w:rsidR="00B237A4" w:rsidRPr="00CB0BBF" w:rsidRDefault="00B237A4" w:rsidP="00B237A4">
            <w:pPr>
              <w:rPr>
                <w:rFonts w:ascii="Arial" w:hAnsi="Arial" w:cs="Arial"/>
                <w:sz w:val="18"/>
                <w:szCs w:val="18"/>
              </w:rPr>
            </w:pPr>
            <w:r w:rsidRPr="00CB0BBF">
              <w:rPr>
                <w:rFonts w:ascii="Arial" w:hAnsi="Arial" w:cs="Arial"/>
                <w:sz w:val="18"/>
                <w:szCs w:val="18"/>
              </w:rPr>
              <w:t>Non-distributable reserves</w:t>
            </w:r>
          </w:p>
        </w:tc>
        <w:tc>
          <w:tcPr>
            <w:tcW w:w="1316" w:type="dxa"/>
            <w:tcBorders>
              <w:top w:val="nil"/>
              <w:left w:val="nil"/>
              <w:bottom w:val="nil"/>
              <w:right w:val="nil"/>
            </w:tcBorders>
            <w:shd w:val="clear" w:color="auto" w:fill="auto"/>
            <w:noWrap/>
            <w:vAlign w:val="center"/>
            <w:hideMark/>
          </w:tcPr>
          <w:p w14:paraId="19B6099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22,609 </w:t>
            </w:r>
          </w:p>
        </w:tc>
        <w:tc>
          <w:tcPr>
            <w:tcW w:w="1316" w:type="dxa"/>
            <w:tcBorders>
              <w:top w:val="nil"/>
              <w:left w:val="nil"/>
              <w:bottom w:val="nil"/>
              <w:right w:val="nil"/>
            </w:tcBorders>
            <w:shd w:val="clear" w:color="auto" w:fill="auto"/>
            <w:noWrap/>
            <w:vAlign w:val="center"/>
            <w:hideMark/>
          </w:tcPr>
          <w:p w14:paraId="779B39C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29,521 </w:t>
            </w:r>
          </w:p>
        </w:tc>
        <w:tc>
          <w:tcPr>
            <w:tcW w:w="1316" w:type="dxa"/>
            <w:tcBorders>
              <w:top w:val="nil"/>
              <w:left w:val="nil"/>
              <w:bottom w:val="nil"/>
              <w:right w:val="nil"/>
            </w:tcBorders>
            <w:shd w:val="clear" w:color="auto" w:fill="auto"/>
            <w:noWrap/>
            <w:vAlign w:val="center"/>
            <w:hideMark/>
          </w:tcPr>
          <w:p w14:paraId="19036EA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29,385 </w:t>
            </w:r>
          </w:p>
        </w:tc>
        <w:tc>
          <w:tcPr>
            <w:tcW w:w="1316" w:type="dxa"/>
            <w:tcBorders>
              <w:top w:val="nil"/>
              <w:left w:val="nil"/>
              <w:bottom w:val="nil"/>
              <w:right w:val="nil"/>
            </w:tcBorders>
            <w:shd w:val="clear" w:color="auto" w:fill="auto"/>
            <w:noWrap/>
            <w:vAlign w:val="center"/>
            <w:hideMark/>
          </w:tcPr>
          <w:p w14:paraId="33B94999"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31,674 </w:t>
            </w:r>
          </w:p>
        </w:tc>
        <w:tc>
          <w:tcPr>
            <w:tcW w:w="1316" w:type="dxa"/>
            <w:tcBorders>
              <w:top w:val="nil"/>
              <w:left w:val="nil"/>
              <w:bottom w:val="nil"/>
              <w:right w:val="nil"/>
            </w:tcBorders>
            <w:shd w:val="clear" w:color="auto" w:fill="auto"/>
            <w:noWrap/>
            <w:vAlign w:val="center"/>
            <w:hideMark/>
          </w:tcPr>
          <w:p w14:paraId="6649444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29,786 </w:t>
            </w:r>
          </w:p>
        </w:tc>
        <w:tc>
          <w:tcPr>
            <w:tcW w:w="1316" w:type="dxa"/>
            <w:tcBorders>
              <w:top w:val="nil"/>
              <w:left w:val="nil"/>
              <w:bottom w:val="nil"/>
              <w:right w:val="nil"/>
            </w:tcBorders>
            <w:shd w:val="clear" w:color="auto" w:fill="auto"/>
            <w:noWrap/>
            <w:vAlign w:val="center"/>
            <w:hideMark/>
          </w:tcPr>
          <w:p w14:paraId="23CC4B01"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21,750 </w:t>
            </w:r>
          </w:p>
        </w:tc>
      </w:tr>
      <w:tr w:rsidR="00B237A4" w:rsidRPr="00CB0BBF" w14:paraId="479CFDE8" w14:textId="77777777" w:rsidTr="00983719">
        <w:trPr>
          <w:trHeight w:val="202"/>
        </w:trPr>
        <w:tc>
          <w:tcPr>
            <w:tcW w:w="3396" w:type="dxa"/>
            <w:tcBorders>
              <w:top w:val="nil"/>
              <w:left w:val="nil"/>
              <w:bottom w:val="nil"/>
              <w:right w:val="nil"/>
            </w:tcBorders>
            <w:shd w:val="clear" w:color="auto" w:fill="auto"/>
            <w:noWrap/>
            <w:vAlign w:val="center"/>
            <w:hideMark/>
          </w:tcPr>
          <w:p w14:paraId="3ED5F39C" w14:textId="77777777" w:rsidR="00B237A4" w:rsidRPr="00CB0BBF" w:rsidRDefault="00B237A4" w:rsidP="00B237A4">
            <w:pPr>
              <w:rPr>
                <w:rFonts w:ascii="Arial" w:hAnsi="Arial" w:cs="Arial"/>
                <w:sz w:val="18"/>
                <w:szCs w:val="18"/>
              </w:rPr>
            </w:pPr>
            <w:r w:rsidRPr="00CB0BBF">
              <w:rPr>
                <w:rFonts w:ascii="Arial" w:hAnsi="Arial" w:cs="Arial"/>
                <w:sz w:val="18"/>
                <w:szCs w:val="18"/>
              </w:rPr>
              <w:t>Retained earnings</w:t>
            </w:r>
          </w:p>
        </w:tc>
        <w:tc>
          <w:tcPr>
            <w:tcW w:w="1316" w:type="dxa"/>
            <w:tcBorders>
              <w:top w:val="nil"/>
              <w:left w:val="nil"/>
              <w:bottom w:val="nil"/>
              <w:right w:val="nil"/>
            </w:tcBorders>
            <w:shd w:val="clear" w:color="auto" w:fill="auto"/>
            <w:noWrap/>
            <w:vAlign w:val="center"/>
            <w:hideMark/>
          </w:tcPr>
          <w:p w14:paraId="30EF73B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87,467 </w:t>
            </w:r>
          </w:p>
        </w:tc>
        <w:tc>
          <w:tcPr>
            <w:tcW w:w="1316" w:type="dxa"/>
            <w:tcBorders>
              <w:top w:val="nil"/>
              <w:left w:val="nil"/>
              <w:bottom w:val="nil"/>
              <w:right w:val="nil"/>
            </w:tcBorders>
            <w:shd w:val="clear" w:color="auto" w:fill="auto"/>
            <w:noWrap/>
            <w:vAlign w:val="center"/>
            <w:hideMark/>
          </w:tcPr>
          <w:p w14:paraId="6D37680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74,645 </w:t>
            </w:r>
          </w:p>
        </w:tc>
        <w:tc>
          <w:tcPr>
            <w:tcW w:w="1316" w:type="dxa"/>
            <w:tcBorders>
              <w:top w:val="nil"/>
              <w:left w:val="nil"/>
              <w:bottom w:val="nil"/>
              <w:right w:val="nil"/>
            </w:tcBorders>
            <w:shd w:val="clear" w:color="auto" w:fill="auto"/>
            <w:noWrap/>
            <w:vAlign w:val="center"/>
            <w:hideMark/>
          </w:tcPr>
          <w:p w14:paraId="019FD7DA"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78,528 </w:t>
            </w:r>
          </w:p>
        </w:tc>
        <w:tc>
          <w:tcPr>
            <w:tcW w:w="1316" w:type="dxa"/>
            <w:tcBorders>
              <w:top w:val="nil"/>
              <w:left w:val="nil"/>
              <w:bottom w:val="nil"/>
              <w:right w:val="nil"/>
            </w:tcBorders>
            <w:shd w:val="clear" w:color="auto" w:fill="auto"/>
            <w:noWrap/>
            <w:vAlign w:val="center"/>
            <w:hideMark/>
          </w:tcPr>
          <w:p w14:paraId="6C2875E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77,366 </w:t>
            </w:r>
          </w:p>
        </w:tc>
        <w:tc>
          <w:tcPr>
            <w:tcW w:w="1316" w:type="dxa"/>
            <w:tcBorders>
              <w:top w:val="nil"/>
              <w:left w:val="nil"/>
              <w:bottom w:val="nil"/>
              <w:right w:val="nil"/>
            </w:tcBorders>
            <w:shd w:val="clear" w:color="auto" w:fill="auto"/>
            <w:noWrap/>
            <w:vAlign w:val="center"/>
            <w:hideMark/>
          </w:tcPr>
          <w:p w14:paraId="6740D39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79,301 </w:t>
            </w:r>
          </w:p>
        </w:tc>
        <w:tc>
          <w:tcPr>
            <w:tcW w:w="1316" w:type="dxa"/>
            <w:tcBorders>
              <w:top w:val="nil"/>
              <w:left w:val="nil"/>
              <w:bottom w:val="nil"/>
              <w:right w:val="nil"/>
            </w:tcBorders>
            <w:shd w:val="clear" w:color="auto" w:fill="auto"/>
            <w:noWrap/>
            <w:vAlign w:val="center"/>
            <w:hideMark/>
          </w:tcPr>
          <w:p w14:paraId="3D036DED"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77,456 </w:t>
            </w:r>
          </w:p>
        </w:tc>
      </w:tr>
      <w:tr w:rsidR="00B237A4" w:rsidRPr="00CB0BBF" w14:paraId="1F463D86" w14:textId="77777777" w:rsidTr="00983719">
        <w:trPr>
          <w:trHeight w:val="202"/>
        </w:trPr>
        <w:tc>
          <w:tcPr>
            <w:tcW w:w="3396" w:type="dxa"/>
            <w:tcBorders>
              <w:top w:val="nil"/>
              <w:left w:val="nil"/>
              <w:bottom w:val="nil"/>
              <w:right w:val="nil"/>
            </w:tcBorders>
            <w:shd w:val="clear" w:color="auto" w:fill="auto"/>
            <w:noWrap/>
            <w:vAlign w:val="center"/>
            <w:hideMark/>
          </w:tcPr>
          <w:p w14:paraId="6CC57AD4" w14:textId="77777777" w:rsidR="00B237A4" w:rsidRPr="00CB0BBF" w:rsidRDefault="00B237A4" w:rsidP="00B237A4">
            <w:pPr>
              <w:jc w:val="right"/>
              <w:rPr>
                <w:rFonts w:ascii="Arial" w:hAnsi="Arial" w:cs="Arial"/>
                <w:sz w:val="18"/>
                <w:szCs w:val="18"/>
              </w:rPr>
            </w:pPr>
          </w:p>
        </w:tc>
        <w:tc>
          <w:tcPr>
            <w:tcW w:w="1316" w:type="dxa"/>
            <w:tcBorders>
              <w:top w:val="single" w:sz="4" w:space="0" w:color="auto"/>
              <w:left w:val="nil"/>
              <w:bottom w:val="nil"/>
              <w:right w:val="nil"/>
            </w:tcBorders>
            <w:shd w:val="clear" w:color="auto" w:fill="auto"/>
            <w:noWrap/>
            <w:vAlign w:val="center"/>
            <w:hideMark/>
          </w:tcPr>
          <w:p w14:paraId="6F06172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172,281 </w:t>
            </w:r>
          </w:p>
        </w:tc>
        <w:tc>
          <w:tcPr>
            <w:tcW w:w="1316" w:type="dxa"/>
            <w:tcBorders>
              <w:top w:val="single" w:sz="4" w:space="0" w:color="auto"/>
              <w:left w:val="nil"/>
              <w:bottom w:val="nil"/>
              <w:right w:val="nil"/>
            </w:tcBorders>
            <w:shd w:val="clear" w:color="auto" w:fill="auto"/>
            <w:noWrap/>
            <w:vAlign w:val="center"/>
            <w:hideMark/>
          </w:tcPr>
          <w:p w14:paraId="57B2B14B"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167,041 </w:t>
            </w:r>
          </w:p>
        </w:tc>
        <w:tc>
          <w:tcPr>
            <w:tcW w:w="1316" w:type="dxa"/>
            <w:tcBorders>
              <w:top w:val="single" w:sz="4" w:space="0" w:color="auto"/>
              <w:left w:val="nil"/>
              <w:bottom w:val="nil"/>
              <w:right w:val="nil"/>
            </w:tcBorders>
            <w:shd w:val="clear" w:color="auto" w:fill="auto"/>
            <w:noWrap/>
            <w:vAlign w:val="center"/>
            <w:hideMark/>
          </w:tcPr>
          <w:p w14:paraId="7D4875C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171,225 </w:t>
            </w:r>
          </w:p>
        </w:tc>
        <w:tc>
          <w:tcPr>
            <w:tcW w:w="1316" w:type="dxa"/>
            <w:tcBorders>
              <w:top w:val="single" w:sz="4" w:space="0" w:color="auto"/>
              <w:left w:val="nil"/>
              <w:bottom w:val="nil"/>
              <w:right w:val="nil"/>
            </w:tcBorders>
            <w:shd w:val="clear" w:color="auto" w:fill="auto"/>
            <w:noWrap/>
            <w:vAlign w:val="center"/>
            <w:hideMark/>
          </w:tcPr>
          <w:p w14:paraId="5FDAD324"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172,944 </w:t>
            </w:r>
          </w:p>
        </w:tc>
        <w:tc>
          <w:tcPr>
            <w:tcW w:w="1316" w:type="dxa"/>
            <w:tcBorders>
              <w:top w:val="single" w:sz="4" w:space="0" w:color="auto"/>
              <w:left w:val="nil"/>
              <w:bottom w:val="nil"/>
              <w:right w:val="nil"/>
            </w:tcBorders>
            <w:shd w:val="clear" w:color="auto" w:fill="auto"/>
            <w:vAlign w:val="center"/>
            <w:hideMark/>
          </w:tcPr>
          <w:p w14:paraId="68E2FE7E"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173,124 </w:t>
            </w:r>
          </w:p>
        </w:tc>
        <w:tc>
          <w:tcPr>
            <w:tcW w:w="1316" w:type="dxa"/>
            <w:tcBorders>
              <w:top w:val="single" w:sz="4" w:space="0" w:color="auto"/>
              <w:left w:val="nil"/>
              <w:bottom w:val="nil"/>
              <w:right w:val="nil"/>
            </w:tcBorders>
            <w:shd w:val="clear" w:color="auto" w:fill="auto"/>
            <w:vAlign w:val="center"/>
            <w:hideMark/>
          </w:tcPr>
          <w:p w14:paraId="674A0F9F"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162,126 </w:t>
            </w:r>
          </w:p>
        </w:tc>
      </w:tr>
      <w:tr w:rsidR="00B237A4" w:rsidRPr="00CB0BBF" w14:paraId="7C43B362" w14:textId="77777777" w:rsidTr="00983719">
        <w:trPr>
          <w:trHeight w:val="202"/>
        </w:trPr>
        <w:tc>
          <w:tcPr>
            <w:tcW w:w="3396" w:type="dxa"/>
            <w:tcBorders>
              <w:top w:val="nil"/>
              <w:left w:val="nil"/>
              <w:bottom w:val="nil"/>
              <w:right w:val="nil"/>
            </w:tcBorders>
            <w:shd w:val="clear" w:color="auto" w:fill="auto"/>
            <w:vAlign w:val="center"/>
            <w:hideMark/>
          </w:tcPr>
          <w:p w14:paraId="64B313B2" w14:textId="77777777" w:rsidR="00B237A4" w:rsidRPr="00CB0BBF" w:rsidRDefault="00B237A4" w:rsidP="00B237A4">
            <w:pPr>
              <w:rPr>
                <w:rFonts w:ascii="Arial" w:hAnsi="Arial" w:cs="Arial"/>
                <w:sz w:val="18"/>
                <w:szCs w:val="18"/>
              </w:rPr>
            </w:pPr>
            <w:r w:rsidRPr="00CB0BBF">
              <w:rPr>
                <w:rFonts w:ascii="Arial" w:hAnsi="Arial" w:cs="Arial"/>
                <w:sz w:val="18"/>
                <w:szCs w:val="18"/>
              </w:rPr>
              <w:t>Non-controlling interest</w:t>
            </w:r>
          </w:p>
        </w:tc>
        <w:tc>
          <w:tcPr>
            <w:tcW w:w="1316" w:type="dxa"/>
            <w:tcBorders>
              <w:top w:val="nil"/>
              <w:left w:val="nil"/>
              <w:bottom w:val="nil"/>
              <w:right w:val="nil"/>
            </w:tcBorders>
            <w:shd w:val="clear" w:color="auto" w:fill="auto"/>
            <w:noWrap/>
            <w:vAlign w:val="center"/>
            <w:hideMark/>
          </w:tcPr>
          <w:p w14:paraId="45078195"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0 </w:t>
            </w:r>
          </w:p>
        </w:tc>
        <w:tc>
          <w:tcPr>
            <w:tcW w:w="1316" w:type="dxa"/>
            <w:tcBorders>
              <w:top w:val="nil"/>
              <w:left w:val="nil"/>
              <w:bottom w:val="nil"/>
              <w:right w:val="nil"/>
            </w:tcBorders>
            <w:shd w:val="clear" w:color="auto" w:fill="auto"/>
            <w:noWrap/>
            <w:vAlign w:val="center"/>
            <w:hideMark/>
          </w:tcPr>
          <w:p w14:paraId="4C031CE0"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771 </w:t>
            </w:r>
          </w:p>
        </w:tc>
        <w:tc>
          <w:tcPr>
            <w:tcW w:w="1316" w:type="dxa"/>
            <w:tcBorders>
              <w:top w:val="nil"/>
              <w:left w:val="nil"/>
              <w:bottom w:val="nil"/>
              <w:right w:val="nil"/>
            </w:tcBorders>
            <w:shd w:val="clear" w:color="auto" w:fill="auto"/>
            <w:noWrap/>
            <w:vAlign w:val="center"/>
            <w:hideMark/>
          </w:tcPr>
          <w:p w14:paraId="2E779ED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849 </w:t>
            </w:r>
          </w:p>
        </w:tc>
        <w:tc>
          <w:tcPr>
            <w:tcW w:w="1316" w:type="dxa"/>
            <w:tcBorders>
              <w:top w:val="nil"/>
              <w:left w:val="nil"/>
              <w:bottom w:val="nil"/>
              <w:right w:val="nil"/>
            </w:tcBorders>
            <w:shd w:val="clear" w:color="auto" w:fill="auto"/>
            <w:noWrap/>
            <w:vAlign w:val="center"/>
            <w:hideMark/>
          </w:tcPr>
          <w:p w14:paraId="3E161D76"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856 </w:t>
            </w:r>
          </w:p>
        </w:tc>
        <w:tc>
          <w:tcPr>
            <w:tcW w:w="1316" w:type="dxa"/>
            <w:tcBorders>
              <w:top w:val="nil"/>
              <w:left w:val="nil"/>
              <w:bottom w:val="nil"/>
              <w:right w:val="nil"/>
            </w:tcBorders>
            <w:shd w:val="clear" w:color="auto" w:fill="auto"/>
            <w:vAlign w:val="center"/>
            <w:hideMark/>
          </w:tcPr>
          <w:p w14:paraId="717512E7"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852 </w:t>
            </w:r>
          </w:p>
        </w:tc>
        <w:tc>
          <w:tcPr>
            <w:tcW w:w="1316" w:type="dxa"/>
            <w:tcBorders>
              <w:top w:val="nil"/>
              <w:left w:val="nil"/>
              <w:bottom w:val="nil"/>
              <w:right w:val="nil"/>
            </w:tcBorders>
            <w:shd w:val="clear" w:color="auto" w:fill="auto"/>
            <w:vAlign w:val="center"/>
            <w:hideMark/>
          </w:tcPr>
          <w:p w14:paraId="33631C5C" w14:textId="77777777" w:rsidR="00B237A4" w:rsidRPr="00CB0BBF" w:rsidRDefault="00B237A4" w:rsidP="00B237A4">
            <w:pPr>
              <w:jc w:val="right"/>
              <w:rPr>
                <w:rFonts w:ascii="Arial" w:hAnsi="Arial" w:cs="Arial"/>
                <w:sz w:val="18"/>
                <w:szCs w:val="18"/>
              </w:rPr>
            </w:pPr>
            <w:r w:rsidRPr="00CB0BBF">
              <w:rPr>
                <w:rFonts w:ascii="Arial" w:hAnsi="Arial" w:cs="Arial"/>
                <w:sz w:val="18"/>
                <w:szCs w:val="18"/>
              </w:rPr>
              <w:t xml:space="preserve">833 </w:t>
            </w:r>
          </w:p>
        </w:tc>
      </w:tr>
      <w:tr w:rsidR="00B237A4" w:rsidRPr="00CB0BBF" w14:paraId="09538949" w14:textId="77777777" w:rsidTr="00983719">
        <w:trPr>
          <w:trHeight w:val="202"/>
        </w:trPr>
        <w:tc>
          <w:tcPr>
            <w:tcW w:w="3396" w:type="dxa"/>
            <w:tcBorders>
              <w:top w:val="nil"/>
              <w:left w:val="nil"/>
              <w:bottom w:val="single" w:sz="4" w:space="0" w:color="auto"/>
              <w:right w:val="nil"/>
            </w:tcBorders>
            <w:shd w:val="clear" w:color="auto" w:fill="auto"/>
            <w:vAlign w:val="center"/>
            <w:hideMark/>
          </w:tcPr>
          <w:p w14:paraId="4C45BF1F"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Total equity</w:t>
            </w:r>
          </w:p>
        </w:tc>
        <w:tc>
          <w:tcPr>
            <w:tcW w:w="1316" w:type="dxa"/>
            <w:tcBorders>
              <w:top w:val="single" w:sz="4" w:space="0" w:color="auto"/>
              <w:left w:val="nil"/>
              <w:bottom w:val="single" w:sz="4" w:space="0" w:color="auto"/>
              <w:right w:val="nil"/>
            </w:tcBorders>
            <w:shd w:val="clear" w:color="auto" w:fill="auto"/>
            <w:noWrap/>
            <w:vAlign w:val="center"/>
            <w:hideMark/>
          </w:tcPr>
          <w:p w14:paraId="2AC1E04E"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172,281 </w:t>
            </w:r>
          </w:p>
        </w:tc>
        <w:tc>
          <w:tcPr>
            <w:tcW w:w="1316" w:type="dxa"/>
            <w:tcBorders>
              <w:top w:val="single" w:sz="4" w:space="0" w:color="auto"/>
              <w:left w:val="nil"/>
              <w:bottom w:val="single" w:sz="4" w:space="0" w:color="auto"/>
              <w:right w:val="nil"/>
            </w:tcBorders>
            <w:shd w:val="clear" w:color="auto" w:fill="auto"/>
            <w:noWrap/>
            <w:vAlign w:val="center"/>
            <w:hideMark/>
          </w:tcPr>
          <w:p w14:paraId="6AC6D438"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167,812 </w:t>
            </w:r>
          </w:p>
        </w:tc>
        <w:tc>
          <w:tcPr>
            <w:tcW w:w="1316" w:type="dxa"/>
            <w:tcBorders>
              <w:top w:val="single" w:sz="4" w:space="0" w:color="auto"/>
              <w:left w:val="nil"/>
              <w:bottom w:val="single" w:sz="4" w:space="0" w:color="auto"/>
              <w:right w:val="nil"/>
            </w:tcBorders>
            <w:shd w:val="clear" w:color="auto" w:fill="auto"/>
            <w:noWrap/>
            <w:vAlign w:val="center"/>
            <w:hideMark/>
          </w:tcPr>
          <w:p w14:paraId="68C857E9"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172,074 </w:t>
            </w:r>
          </w:p>
        </w:tc>
        <w:tc>
          <w:tcPr>
            <w:tcW w:w="1316" w:type="dxa"/>
            <w:tcBorders>
              <w:top w:val="single" w:sz="4" w:space="0" w:color="auto"/>
              <w:left w:val="nil"/>
              <w:bottom w:val="single" w:sz="4" w:space="0" w:color="auto"/>
              <w:right w:val="nil"/>
            </w:tcBorders>
            <w:shd w:val="clear" w:color="auto" w:fill="auto"/>
            <w:noWrap/>
            <w:vAlign w:val="center"/>
            <w:hideMark/>
          </w:tcPr>
          <w:p w14:paraId="68E17150"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173,800 </w:t>
            </w:r>
          </w:p>
        </w:tc>
        <w:tc>
          <w:tcPr>
            <w:tcW w:w="1316" w:type="dxa"/>
            <w:tcBorders>
              <w:top w:val="single" w:sz="4" w:space="0" w:color="auto"/>
              <w:left w:val="nil"/>
              <w:bottom w:val="single" w:sz="4" w:space="0" w:color="auto"/>
              <w:right w:val="nil"/>
            </w:tcBorders>
            <w:shd w:val="clear" w:color="auto" w:fill="auto"/>
            <w:noWrap/>
            <w:vAlign w:val="center"/>
            <w:hideMark/>
          </w:tcPr>
          <w:p w14:paraId="2BC50AF1"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173,976 </w:t>
            </w:r>
          </w:p>
        </w:tc>
        <w:tc>
          <w:tcPr>
            <w:tcW w:w="1316" w:type="dxa"/>
            <w:tcBorders>
              <w:top w:val="single" w:sz="4" w:space="0" w:color="auto"/>
              <w:left w:val="nil"/>
              <w:bottom w:val="single" w:sz="4" w:space="0" w:color="auto"/>
              <w:right w:val="nil"/>
            </w:tcBorders>
            <w:shd w:val="clear" w:color="auto" w:fill="auto"/>
            <w:noWrap/>
            <w:vAlign w:val="center"/>
            <w:hideMark/>
          </w:tcPr>
          <w:p w14:paraId="41418336" w14:textId="77777777" w:rsidR="00B237A4" w:rsidRPr="00CB0BBF" w:rsidRDefault="00B237A4" w:rsidP="00B237A4">
            <w:pPr>
              <w:jc w:val="right"/>
              <w:rPr>
                <w:rFonts w:ascii="Arial" w:hAnsi="Arial" w:cs="Arial"/>
                <w:b/>
                <w:sz w:val="18"/>
                <w:szCs w:val="18"/>
              </w:rPr>
            </w:pPr>
            <w:r w:rsidRPr="00CB0BBF">
              <w:rPr>
                <w:rFonts w:ascii="Arial" w:hAnsi="Arial" w:cs="Arial"/>
                <w:b/>
                <w:sz w:val="18"/>
                <w:szCs w:val="18"/>
              </w:rPr>
              <w:t xml:space="preserve">162,959 </w:t>
            </w:r>
          </w:p>
        </w:tc>
      </w:tr>
      <w:tr w:rsidR="00B237A4" w:rsidRPr="00CB0BBF" w14:paraId="6E612DC8" w14:textId="77777777" w:rsidTr="00983719">
        <w:trPr>
          <w:trHeight w:val="202"/>
        </w:trPr>
        <w:tc>
          <w:tcPr>
            <w:tcW w:w="3396" w:type="dxa"/>
            <w:tcBorders>
              <w:top w:val="nil"/>
              <w:left w:val="nil"/>
              <w:bottom w:val="double" w:sz="6" w:space="0" w:color="auto"/>
              <w:right w:val="nil"/>
            </w:tcBorders>
            <w:shd w:val="clear" w:color="auto" w:fill="auto"/>
            <w:noWrap/>
            <w:vAlign w:val="center"/>
            <w:hideMark/>
          </w:tcPr>
          <w:p w14:paraId="64C660C0" w14:textId="77777777" w:rsidR="00B237A4" w:rsidRPr="00CB0BBF" w:rsidRDefault="00B237A4" w:rsidP="00B237A4">
            <w:pPr>
              <w:rPr>
                <w:rFonts w:ascii="Arial" w:hAnsi="Arial" w:cs="Arial"/>
                <w:b/>
                <w:bCs/>
                <w:sz w:val="18"/>
                <w:szCs w:val="18"/>
              </w:rPr>
            </w:pPr>
            <w:r w:rsidRPr="00CB0BBF">
              <w:rPr>
                <w:rFonts w:ascii="Arial" w:hAnsi="Arial" w:cs="Arial"/>
                <w:b/>
                <w:bCs/>
                <w:sz w:val="18"/>
                <w:szCs w:val="18"/>
              </w:rPr>
              <w:t>Total equity and liabilities</w:t>
            </w:r>
          </w:p>
        </w:tc>
        <w:tc>
          <w:tcPr>
            <w:tcW w:w="1316" w:type="dxa"/>
            <w:tcBorders>
              <w:top w:val="nil"/>
              <w:left w:val="nil"/>
              <w:bottom w:val="double" w:sz="6" w:space="0" w:color="auto"/>
              <w:right w:val="nil"/>
            </w:tcBorders>
            <w:shd w:val="clear" w:color="auto" w:fill="auto"/>
            <w:noWrap/>
            <w:vAlign w:val="center"/>
            <w:hideMark/>
          </w:tcPr>
          <w:p w14:paraId="297A9E89"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352,576 </w:t>
            </w:r>
          </w:p>
        </w:tc>
        <w:tc>
          <w:tcPr>
            <w:tcW w:w="1316" w:type="dxa"/>
            <w:tcBorders>
              <w:top w:val="nil"/>
              <w:left w:val="nil"/>
              <w:bottom w:val="double" w:sz="6" w:space="0" w:color="auto"/>
              <w:right w:val="nil"/>
            </w:tcBorders>
            <w:shd w:val="clear" w:color="auto" w:fill="auto"/>
            <w:noWrap/>
            <w:vAlign w:val="center"/>
            <w:hideMark/>
          </w:tcPr>
          <w:p w14:paraId="6020C01D"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403,403 </w:t>
            </w:r>
          </w:p>
        </w:tc>
        <w:tc>
          <w:tcPr>
            <w:tcW w:w="1316" w:type="dxa"/>
            <w:tcBorders>
              <w:top w:val="nil"/>
              <w:left w:val="nil"/>
              <w:bottom w:val="double" w:sz="6" w:space="0" w:color="auto"/>
              <w:right w:val="nil"/>
            </w:tcBorders>
            <w:shd w:val="clear" w:color="auto" w:fill="auto"/>
            <w:noWrap/>
            <w:vAlign w:val="center"/>
            <w:hideMark/>
          </w:tcPr>
          <w:p w14:paraId="63770A46"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426,072 </w:t>
            </w:r>
          </w:p>
        </w:tc>
        <w:tc>
          <w:tcPr>
            <w:tcW w:w="1316" w:type="dxa"/>
            <w:tcBorders>
              <w:top w:val="nil"/>
              <w:left w:val="nil"/>
              <w:bottom w:val="double" w:sz="6" w:space="0" w:color="auto"/>
              <w:right w:val="nil"/>
            </w:tcBorders>
            <w:shd w:val="clear" w:color="auto" w:fill="auto"/>
            <w:noWrap/>
            <w:vAlign w:val="center"/>
            <w:hideMark/>
          </w:tcPr>
          <w:p w14:paraId="68D2154A"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364,288 </w:t>
            </w:r>
          </w:p>
        </w:tc>
        <w:tc>
          <w:tcPr>
            <w:tcW w:w="1316" w:type="dxa"/>
            <w:tcBorders>
              <w:top w:val="nil"/>
              <w:left w:val="nil"/>
              <w:bottom w:val="double" w:sz="6" w:space="0" w:color="auto"/>
              <w:right w:val="nil"/>
            </w:tcBorders>
            <w:shd w:val="clear" w:color="auto" w:fill="auto"/>
            <w:noWrap/>
            <w:vAlign w:val="center"/>
            <w:hideMark/>
          </w:tcPr>
          <w:p w14:paraId="5E87AD5E"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304,630 </w:t>
            </w:r>
          </w:p>
        </w:tc>
        <w:tc>
          <w:tcPr>
            <w:tcW w:w="1316" w:type="dxa"/>
            <w:tcBorders>
              <w:top w:val="nil"/>
              <w:left w:val="nil"/>
              <w:bottom w:val="double" w:sz="6" w:space="0" w:color="auto"/>
              <w:right w:val="nil"/>
            </w:tcBorders>
            <w:shd w:val="clear" w:color="auto" w:fill="auto"/>
            <w:noWrap/>
            <w:vAlign w:val="center"/>
            <w:hideMark/>
          </w:tcPr>
          <w:p w14:paraId="1612E829" w14:textId="77777777" w:rsidR="00B237A4" w:rsidRPr="00CB0BBF" w:rsidRDefault="00B237A4" w:rsidP="00B237A4">
            <w:pPr>
              <w:jc w:val="right"/>
              <w:rPr>
                <w:rFonts w:ascii="Arial" w:hAnsi="Arial" w:cs="Arial"/>
                <w:b/>
                <w:bCs/>
                <w:sz w:val="18"/>
                <w:szCs w:val="18"/>
              </w:rPr>
            </w:pPr>
            <w:r w:rsidRPr="00CB0BBF">
              <w:rPr>
                <w:rFonts w:ascii="Arial" w:hAnsi="Arial" w:cs="Arial"/>
                <w:b/>
                <w:bCs/>
                <w:sz w:val="18"/>
                <w:szCs w:val="18"/>
              </w:rPr>
              <w:t xml:space="preserve">289,984 </w:t>
            </w:r>
          </w:p>
        </w:tc>
      </w:tr>
    </w:tbl>
    <w:p w14:paraId="1E9189AE" w14:textId="77777777" w:rsidR="00976E5D" w:rsidRPr="00CB0BBF" w:rsidRDefault="00976E5D" w:rsidP="00983719">
      <w:pPr>
        <w:pStyle w:val="ExhibitText"/>
      </w:pPr>
    </w:p>
    <w:p w14:paraId="7D9DD697" w14:textId="37AB2A46" w:rsidR="002765FA" w:rsidRPr="00CB0BBF" w:rsidRDefault="00C30A56" w:rsidP="003F47D0">
      <w:pPr>
        <w:pStyle w:val="Footnote"/>
        <w:jc w:val="both"/>
      </w:pPr>
      <w:r w:rsidRPr="00CB0BBF">
        <w:t xml:space="preserve">Source: </w:t>
      </w:r>
      <w:r w:rsidR="00867A4C" w:rsidRPr="00CB0BBF">
        <w:t xml:space="preserve">HTL International Holdings </w:t>
      </w:r>
      <w:r w:rsidR="004E373A" w:rsidRPr="00CB0BBF">
        <w:t>Ltd</w:t>
      </w:r>
      <w:r w:rsidR="00867A4C" w:rsidRPr="00CB0BBF">
        <w:t xml:space="preserve">, </w:t>
      </w:r>
      <w:r w:rsidR="00867A4C" w:rsidRPr="00CB0BBF">
        <w:rPr>
          <w:i/>
        </w:rPr>
        <w:t>Annual Report 2012: Adapting to a Changing World</w:t>
      </w:r>
      <w:r w:rsidR="00867A4C" w:rsidRPr="00CB0BBF">
        <w:t xml:space="preserve">, accessed </w:t>
      </w:r>
      <w:r w:rsidR="00BB2D08" w:rsidRPr="00CB0BBF">
        <w:t>July 3, 2017</w:t>
      </w:r>
      <w:r w:rsidR="00867A4C" w:rsidRPr="00CB0BBF">
        <w:t xml:space="preserve">, </w:t>
      </w:r>
      <w:r w:rsidR="00867A4C" w:rsidRPr="00CB0BBF">
        <w:rPr>
          <w:color w:val="000000" w:themeColor="text1"/>
        </w:rPr>
        <w:t xml:space="preserve">www.htlinternational.com/annual-reports/pdf/3562b6_htlintlannualreport2012.pdf; </w:t>
      </w:r>
      <w:r w:rsidR="00867A4C" w:rsidRPr="00CB0BBF">
        <w:t xml:space="preserve">HTL International Holdings </w:t>
      </w:r>
      <w:r w:rsidR="004E373A" w:rsidRPr="00CB0BBF">
        <w:t>Ltd</w:t>
      </w:r>
      <w:r w:rsidR="00867A4C" w:rsidRPr="00CB0BBF">
        <w:t xml:space="preserve">, </w:t>
      </w:r>
      <w:r w:rsidR="00867A4C" w:rsidRPr="00CB0BBF">
        <w:rPr>
          <w:i/>
        </w:rPr>
        <w:t>Annual Report 2013: Sharpening Our Focus</w:t>
      </w:r>
      <w:r w:rsidR="00867A4C" w:rsidRPr="00CB0BBF">
        <w:t xml:space="preserve">, accessed </w:t>
      </w:r>
      <w:r w:rsidR="00BB2D08" w:rsidRPr="00CB0BBF">
        <w:t>July 3, 2017</w:t>
      </w:r>
      <w:r w:rsidR="00867A4C" w:rsidRPr="00CB0BBF">
        <w:t xml:space="preserve">, </w:t>
      </w:r>
      <w:r w:rsidR="00867A4C" w:rsidRPr="00CB0BBF">
        <w:rPr>
          <w:color w:val="000000" w:themeColor="text1"/>
        </w:rPr>
        <w:t>www.htlinternational.com/annual-reports/pdf/ca5394_ar2013.pdf</w:t>
      </w:r>
      <w:r w:rsidR="00867A4C" w:rsidRPr="00CB0BBF">
        <w:t xml:space="preserve">; HTL International Holdings </w:t>
      </w:r>
      <w:r w:rsidR="004E373A" w:rsidRPr="00CB0BBF">
        <w:t>Ltd</w:t>
      </w:r>
      <w:r w:rsidR="00867A4C" w:rsidRPr="00CB0BBF">
        <w:t xml:space="preserve">, </w:t>
      </w:r>
      <w:r w:rsidR="00867A4C" w:rsidRPr="00CB0BBF">
        <w:rPr>
          <w:i/>
        </w:rPr>
        <w:t>Annual Report 2014: Moving Up the Value Chain</w:t>
      </w:r>
      <w:r w:rsidR="00867A4C" w:rsidRPr="00CB0BBF">
        <w:t xml:space="preserve">, accessed </w:t>
      </w:r>
      <w:r w:rsidR="00BB2D08" w:rsidRPr="00CB0BBF">
        <w:t>July 3, 2017</w:t>
      </w:r>
      <w:r w:rsidR="00867A4C" w:rsidRPr="00CB0BBF">
        <w:t xml:space="preserve">, </w:t>
      </w:r>
      <w:r w:rsidR="00867A4C" w:rsidRPr="00CB0BBF">
        <w:rPr>
          <w:color w:val="000000" w:themeColor="text1"/>
        </w:rPr>
        <w:t>www.htlinternational.com/annual-reports/pdf/f04925_ar2014.pdf</w:t>
      </w:r>
      <w:r w:rsidR="00867A4C" w:rsidRPr="00CB0BBF">
        <w:t xml:space="preserve">; and </w:t>
      </w:r>
      <w:r w:rsidRPr="00CB0BBF">
        <w:t xml:space="preserve">HTL </w:t>
      </w:r>
      <w:r w:rsidR="00867A4C" w:rsidRPr="00CB0BBF">
        <w:t xml:space="preserve">International Holdings </w:t>
      </w:r>
      <w:r w:rsidR="004E373A" w:rsidRPr="00CB0BBF">
        <w:t>Ltd</w:t>
      </w:r>
      <w:r w:rsidR="00867A4C" w:rsidRPr="00CB0BBF">
        <w:t xml:space="preserve">, </w:t>
      </w:r>
      <w:r w:rsidRPr="00CB0BBF">
        <w:rPr>
          <w:i/>
        </w:rPr>
        <w:t xml:space="preserve">Annual </w:t>
      </w:r>
      <w:r w:rsidR="00867A4C" w:rsidRPr="00CB0BBF">
        <w:rPr>
          <w:i/>
        </w:rPr>
        <w:t>R</w:t>
      </w:r>
      <w:r w:rsidRPr="00CB0BBF">
        <w:rPr>
          <w:i/>
        </w:rPr>
        <w:t>eport 2015</w:t>
      </w:r>
      <w:r w:rsidR="00867A4C" w:rsidRPr="00CB0BBF">
        <w:rPr>
          <w:i/>
        </w:rPr>
        <w:t>: Seizing Opportunities to Create Value</w:t>
      </w:r>
      <w:r w:rsidRPr="00CB0BBF">
        <w:t>,</w:t>
      </w:r>
      <w:r w:rsidR="00867A4C" w:rsidRPr="00CB0BBF">
        <w:t xml:space="preserve"> accessed </w:t>
      </w:r>
      <w:r w:rsidR="00BB2D08" w:rsidRPr="00CB0BBF">
        <w:t>July 3, 2017</w:t>
      </w:r>
      <w:r w:rsidR="00867A4C" w:rsidRPr="00CB0BBF">
        <w:t>,</w:t>
      </w:r>
      <w:r w:rsidRPr="00CB0BBF">
        <w:t xml:space="preserve"> </w:t>
      </w:r>
      <w:r w:rsidRPr="00CB0BBF">
        <w:rPr>
          <w:color w:val="000000" w:themeColor="text1"/>
        </w:rPr>
        <w:t>www.htlinternational.com/annual-reports/pdf/0396bd_htlannualreport2015.pdf</w:t>
      </w:r>
      <w:r w:rsidRPr="00CB0BBF">
        <w:t>.</w:t>
      </w:r>
    </w:p>
    <w:p w14:paraId="0F64DBB8" w14:textId="77777777" w:rsidR="002765FA" w:rsidRPr="00CB0BBF" w:rsidRDefault="002765FA">
      <w:pPr>
        <w:spacing w:after="200" w:line="276" w:lineRule="auto"/>
        <w:rPr>
          <w:rFonts w:ascii="Arial" w:hAnsi="Arial" w:cs="Arial"/>
          <w:sz w:val="17"/>
          <w:szCs w:val="17"/>
        </w:rPr>
      </w:pPr>
      <w:r w:rsidRPr="00CB0BBF">
        <w:br w:type="page"/>
      </w:r>
    </w:p>
    <w:p w14:paraId="66032BB3" w14:textId="1EEC4036" w:rsidR="00B6388E" w:rsidRPr="00CB0BBF" w:rsidRDefault="00184549" w:rsidP="002765FA">
      <w:pPr>
        <w:pStyle w:val="ExhibitHeading"/>
      </w:pPr>
      <w:hyperlink w:history="1"/>
      <w:r w:rsidR="00B6388E" w:rsidRPr="00CB0BBF">
        <w:t xml:space="preserve">Exhibit </w:t>
      </w:r>
      <w:r w:rsidR="00286277" w:rsidRPr="00CB0BBF">
        <w:t>7</w:t>
      </w:r>
      <w:r w:rsidR="00B6388E" w:rsidRPr="00CB0BBF">
        <w:t xml:space="preserve">: </w:t>
      </w:r>
      <w:r w:rsidR="00C9267A" w:rsidRPr="00CB0BBF">
        <w:t>HTL</w:t>
      </w:r>
      <w:r w:rsidR="00721AC7" w:rsidRPr="00CB0BBF">
        <w:t xml:space="preserve"> International Holdings </w:t>
      </w:r>
      <w:r w:rsidR="004E373A" w:rsidRPr="00CB0BBF">
        <w:t>Ltd</w:t>
      </w:r>
      <w:r w:rsidR="00721AC7" w:rsidRPr="00CB0BBF">
        <w:t xml:space="preserve">, </w:t>
      </w:r>
      <w:r w:rsidR="00C9267A" w:rsidRPr="00CB0BBF">
        <w:t>main markets by sales turnover</w:t>
      </w:r>
    </w:p>
    <w:p w14:paraId="3D3FB18B" w14:textId="77777777" w:rsidR="00976E5D" w:rsidRPr="00CB0BBF" w:rsidRDefault="00976E5D" w:rsidP="001B6915">
      <w:pPr>
        <w:pStyle w:val="ExhibitText"/>
      </w:pPr>
    </w:p>
    <w:tbl>
      <w:tblPr>
        <w:tblW w:w="2788" w:type="pct"/>
        <w:jc w:val="center"/>
        <w:tblLook w:val="04A0" w:firstRow="1" w:lastRow="0" w:firstColumn="1" w:lastColumn="0" w:noHBand="0" w:noVBand="1"/>
      </w:tblPr>
      <w:tblGrid>
        <w:gridCol w:w="2791"/>
        <w:gridCol w:w="1214"/>
        <w:gridCol w:w="1214"/>
      </w:tblGrid>
      <w:tr w:rsidR="00721AC7" w:rsidRPr="00CB0BBF" w14:paraId="48B1DF07" w14:textId="77777777" w:rsidTr="00215F03">
        <w:trPr>
          <w:trHeight w:hRule="exact" w:val="288"/>
          <w:jc w:val="center"/>
        </w:trPr>
        <w:tc>
          <w:tcPr>
            <w:tcW w:w="2791" w:type="dxa"/>
            <w:tcBorders>
              <w:top w:val="single" w:sz="4" w:space="0" w:color="auto"/>
              <w:left w:val="nil"/>
              <w:bottom w:val="single" w:sz="12" w:space="0" w:color="auto"/>
              <w:right w:val="nil"/>
            </w:tcBorders>
            <w:shd w:val="clear" w:color="auto" w:fill="auto"/>
            <w:noWrap/>
            <w:vAlign w:val="center"/>
            <w:hideMark/>
          </w:tcPr>
          <w:p w14:paraId="291F5C40" w14:textId="3073FCE0" w:rsidR="00721AC7" w:rsidRPr="00CB0BBF" w:rsidRDefault="00721AC7" w:rsidP="00604F7E">
            <w:pPr>
              <w:jc w:val="center"/>
              <w:rPr>
                <w:rFonts w:ascii="Arial" w:hAnsi="Arial" w:cs="Arial"/>
                <w:b/>
                <w:sz w:val="18"/>
                <w:szCs w:val="18"/>
                <w:lang w:eastAsia="en-SG"/>
              </w:rPr>
            </w:pPr>
            <w:r w:rsidRPr="00CB0BBF">
              <w:rPr>
                <w:rFonts w:ascii="Arial" w:hAnsi="Arial" w:cs="Arial"/>
                <w:b/>
                <w:sz w:val="18"/>
                <w:szCs w:val="18"/>
                <w:lang w:eastAsia="en-SG"/>
              </w:rPr>
              <w:t>(in US$ ’000)</w:t>
            </w:r>
          </w:p>
        </w:tc>
        <w:tc>
          <w:tcPr>
            <w:tcW w:w="1214" w:type="dxa"/>
            <w:tcBorders>
              <w:top w:val="single" w:sz="4" w:space="0" w:color="auto"/>
              <w:left w:val="nil"/>
              <w:bottom w:val="single" w:sz="12" w:space="0" w:color="auto"/>
              <w:right w:val="nil"/>
            </w:tcBorders>
            <w:vAlign w:val="center"/>
          </w:tcPr>
          <w:p w14:paraId="50E578E4" w14:textId="16677A30" w:rsidR="00721AC7" w:rsidRPr="00CB0BBF" w:rsidRDefault="00721AC7" w:rsidP="00604F7E">
            <w:pPr>
              <w:jc w:val="center"/>
              <w:rPr>
                <w:rFonts w:ascii="Arial" w:hAnsi="Arial" w:cs="Arial"/>
                <w:b/>
                <w:sz w:val="18"/>
                <w:szCs w:val="18"/>
                <w:lang w:eastAsia="en-SG"/>
              </w:rPr>
            </w:pPr>
            <w:r w:rsidRPr="00CB0BBF">
              <w:rPr>
                <w:rFonts w:ascii="Arial" w:hAnsi="Arial" w:cs="Arial"/>
                <w:b/>
                <w:sz w:val="18"/>
                <w:szCs w:val="18"/>
                <w:lang w:eastAsia="en-SG"/>
              </w:rPr>
              <w:t>2014</w:t>
            </w:r>
          </w:p>
        </w:tc>
        <w:tc>
          <w:tcPr>
            <w:tcW w:w="1214" w:type="dxa"/>
            <w:tcBorders>
              <w:top w:val="single" w:sz="4" w:space="0" w:color="auto"/>
              <w:left w:val="nil"/>
              <w:bottom w:val="single" w:sz="12" w:space="0" w:color="auto"/>
              <w:right w:val="nil"/>
            </w:tcBorders>
            <w:shd w:val="clear" w:color="auto" w:fill="auto"/>
            <w:noWrap/>
            <w:vAlign w:val="center"/>
            <w:hideMark/>
          </w:tcPr>
          <w:p w14:paraId="3322C03E" w14:textId="1EA8E853" w:rsidR="00721AC7" w:rsidRPr="00CB0BBF" w:rsidRDefault="00721AC7" w:rsidP="00604F7E">
            <w:pPr>
              <w:jc w:val="center"/>
              <w:rPr>
                <w:rFonts w:ascii="Arial" w:hAnsi="Arial" w:cs="Arial"/>
                <w:b/>
                <w:sz w:val="18"/>
                <w:szCs w:val="18"/>
                <w:lang w:eastAsia="en-SG"/>
              </w:rPr>
            </w:pPr>
            <w:r w:rsidRPr="00CB0BBF">
              <w:rPr>
                <w:rFonts w:ascii="Arial" w:hAnsi="Arial" w:cs="Arial"/>
                <w:b/>
                <w:sz w:val="18"/>
                <w:szCs w:val="18"/>
                <w:lang w:eastAsia="en-SG"/>
              </w:rPr>
              <w:t>2015</w:t>
            </w:r>
          </w:p>
        </w:tc>
      </w:tr>
      <w:tr w:rsidR="00721AC7" w:rsidRPr="00CB0BBF" w14:paraId="41088FB6" w14:textId="77777777" w:rsidTr="00721AC7">
        <w:trPr>
          <w:trHeight w:hRule="exact" w:val="288"/>
          <w:jc w:val="center"/>
        </w:trPr>
        <w:tc>
          <w:tcPr>
            <w:tcW w:w="2791" w:type="dxa"/>
            <w:tcBorders>
              <w:top w:val="nil"/>
              <w:left w:val="nil"/>
              <w:bottom w:val="nil"/>
              <w:right w:val="nil"/>
            </w:tcBorders>
            <w:shd w:val="clear" w:color="auto" w:fill="auto"/>
            <w:noWrap/>
            <w:vAlign w:val="center"/>
            <w:hideMark/>
          </w:tcPr>
          <w:p w14:paraId="02802DAF"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Asia (excluding China)</w:t>
            </w:r>
          </w:p>
        </w:tc>
        <w:tc>
          <w:tcPr>
            <w:tcW w:w="1214" w:type="dxa"/>
            <w:tcBorders>
              <w:top w:val="nil"/>
              <w:left w:val="nil"/>
              <w:bottom w:val="nil"/>
              <w:right w:val="nil"/>
            </w:tcBorders>
            <w:vAlign w:val="center"/>
          </w:tcPr>
          <w:p w14:paraId="6BC3DC86" w14:textId="260C3CF5"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77,235</w:t>
            </w:r>
          </w:p>
        </w:tc>
        <w:tc>
          <w:tcPr>
            <w:tcW w:w="1214" w:type="dxa"/>
            <w:tcBorders>
              <w:top w:val="nil"/>
              <w:left w:val="nil"/>
              <w:bottom w:val="nil"/>
              <w:right w:val="nil"/>
            </w:tcBorders>
            <w:shd w:val="clear" w:color="auto" w:fill="auto"/>
            <w:noWrap/>
            <w:vAlign w:val="center"/>
            <w:hideMark/>
          </w:tcPr>
          <w:p w14:paraId="0A654022" w14:textId="303491A3"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65,450</w:t>
            </w:r>
          </w:p>
        </w:tc>
      </w:tr>
      <w:tr w:rsidR="00721AC7" w:rsidRPr="00CB0BBF" w14:paraId="5ECCBC18" w14:textId="77777777" w:rsidTr="00721AC7">
        <w:trPr>
          <w:trHeight w:hRule="exact" w:val="288"/>
          <w:jc w:val="center"/>
        </w:trPr>
        <w:tc>
          <w:tcPr>
            <w:tcW w:w="2791" w:type="dxa"/>
            <w:tcBorders>
              <w:top w:val="nil"/>
              <w:left w:val="nil"/>
              <w:bottom w:val="nil"/>
              <w:right w:val="nil"/>
            </w:tcBorders>
            <w:shd w:val="clear" w:color="auto" w:fill="auto"/>
            <w:noWrap/>
            <w:vAlign w:val="center"/>
            <w:hideMark/>
          </w:tcPr>
          <w:p w14:paraId="007E1E20"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Europe</w:t>
            </w:r>
          </w:p>
        </w:tc>
        <w:tc>
          <w:tcPr>
            <w:tcW w:w="1214" w:type="dxa"/>
            <w:tcBorders>
              <w:top w:val="nil"/>
              <w:left w:val="nil"/>
              <w:bottom w:val="nil"/>
              <w:right w:val="nil"/>
            </w:tcBorders>
            <w:vAlign w:val="center"/>
          </w:tcPr>
          <w:p w14:paraId="37F1A033" w14:textId="3E8B3D86"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233,152</w:t>
            </w:r>
          </w:p>
        </w:tc>
        <w:tc>
          <w:tcPr>
            <w:tcW w:w="1214" w:type="dxa"/>
            <w:tcBorders>
              <w:top w:val="nil"/>
              <w:left w:val="nil"/>
              <w:bottom w:val="nil"/>
              <w:right w:val="nil"/>
            </w:tcBorders>
            <w:shd w:val="clear" w:color="auto" w:fill="auto"/>
            <w:noWrap/>
            <w:vAlign w:val="center"/>
            <w:hideMark/>
          </w:tcPr>
          <w:p w14:paraId="01565F69" w14:textId="53EFF75D"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202,268</w:t>
            </w:r>
          </w:p>
        </w:tc>
      </w:tr>
      <w:tr w:rsidR="00721AC7" w:rsidRPr="00CB0BBF" w14:paraId="7A541909" w14:textId="77777777" w:rsidTr="00721AC7">
        <w:trPr>
          <w:trHeight w:hRule="exact" w:val="288"/>
          <w:jc w:val="center"/>
        </w:trPr>
        <w:tc>
          <w:tcPr>
            <w:tcW w:w="2791" w:type="dxa"/>
            <w:tcBorders>
              <w:top w:val="nil"/>
              <w:left w:val="nil"/>
              <w:bottom w:val="nil"/>
              <w:right w:val="nil"/>
            </w:tcBorders>
            <w:shd w:val="clear" w:color="auto" w:fill="auto"/>
            <w:noWrap/>
            <w:vAlign w:val="center"/>
            <w:hideMark/>
          </w:tcPr>
          <w:p w14:paraId="6F58DAE1"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China (including Hong Kong)</w:t>
            </w:r>
          </w:p>
        </w:tc>
        <w:tc>
          <w:tcPr>
            <w:tcW w:w="1214" w:type="dxa"/>
            <w:tcBorders>
              <w:top w:val="nil"/>
              <w:left w:val="nil"/>
              <w:bottom w:val="nil"/>
              <w:right w:val="nil"/>
            </w:tcBorders>
            <w:vAlign w:val="center"/>
          </w:tcPr>
          <w:p w14:paraId="29F80644" w14:textId="39A1B784"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8,087</w:t>
            </w:r>
          </w:p>
        </w:tc>
        <w:tc>
          <w:tcPr>
            <w:tcW w:w="1214" w:type="dxa"/>
            <w:tcBorders>
              <w:top w:val="nil"/>
              <w:left w:val="nil"/>
              <w:bottom w:val="nil"/>
              <w:right w:val="nil"/>
            </w:tcBorders>
            <w:shd w:val="clear" w:color="auto" w:fill="auto"/>
            <w:noWrap/>
            <w:vAlign w:val="center"/>
            <w:hideMark/>
          </w:tcPr>
          <w:p w14:paraId="3ED1D4BC" w14:textId="4B9B9034"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11,719</w:t>
            </w:r>
          </w:p>
        </w:tc>
      </w:tr>
      <w:tr w:rsidR="00721AC7" w:rsidRPr="00CB0BBF" w14:paraId="50F1AEF6" w14:textId="77777777" w:rsidTr="00721AC7">
        <w:trPr>
          <w:trHeight w:hRule="exact" w:val="288"/>
          <w:jc w:val="center"/>
        </w:trPr>
        <w:tc>
          <w:tcPr>
            <w:tcW w:w="2791" w:type="dxa"/>
            <w:tcBorders>
              <w:top w:val="nil"/>
              <w:left w:val="nil"/>
              <w:bottom w:val="nil"/>
              <w:right w:val="nil"/>
            </w:tcBorders>
            <w:shd w:val="clear" w:color="auto" w:fill="auto"/>
            <w:noWrap/>
            <w:vAlign w:val="center"/>
            <w:hideMark/>
          </w:tcPr>
          <w:p w14:paraId="07516BEE"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North America</w:t>
            </w:r>
          </w:p>
        </w:tc>
        <w:tc>
          <w:tcPr>
            <w:tcW w:w="1214" w:type="dxa"/>
            <w:tcBorders>
              <w:top w:val="nil"/>
              <w:left w:val="nil"/>
              <w:bottom w:val="nil"/>
              <w:right w:val="nil"/>
            </w:tcBorders>
            <w:vAlign w:val="center"/>
          </w:tcPr>
          <w:p w14:paraId="64138D1D" w14:textId="42FB042C"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101,930</w:t>
            </w:r>
          </w:p>
        </w:tc>
        <w:tc>
          <w:tcPr>
            <w:tcW w:w="1214" w:type="dxa"/>
            <w:tcBorders>
              <w:top w:val="nil"/>
              <w:left w:val="nil"/>
              <w:bottom w:val="nil"/>
              <w:right w:val="nil"/>
            </w:tcBorders>
            <w:shd w:val="clear" w:color="auto" w:fill="auto"/>
            <w:noWrap/>
            <w:vAlign w:val="center"/>
            <w:hideMark/>
          </w:tcPr>
          <w:p w14:paraId="59A62E1A" w14:textId="2B151D58"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101,782</w:t>
            </w:r>
          </w:p>
        </w:tc>
      </w:tr>
      <w:tr w:rsidR="00721AC7" w:rsidRPr="00CB0BBF" w14:paraId="35355D1A" w14:textId="77777777" w:rsidTr="00721AC7">
        <w:trPr>
          <w:trHeight w:hRule="exact" w:val="288"/>
          <w:jc w:val="center"/>
        </w:trPr>
        <w:tc>
          <w:tcPr>
            <w:tcW w:w="2791" w:type="dxa"/>
            <w:tcBorders>
              <w:top w:val="nil"/>
              <w:left w:val="nil"/>
              <w:bottom w:val="nil"/>
              <w:right w:val="nil"/>
            </w:tcBorders>
            <w:shd w:val="clear" w:color="auto" w:fill="auto"/>
            <w:noWrap/>
            <w:vAlign w:val="center"/>
            <w:hideMark/>
          </w:tcPr>
          <w:p w14:paraId="62D1E423"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Australia and New Zealand</w:t>
            </w:r>
          </w:p>
        </w:tc>
        <w:tc>
          <w:tcPr>
            <w:tcW w:w="1214" w:type="dxa"/>
            <w:tcBorders>
              <w:top w:val="nil"/>
              <w:left w:val="nil"/>
              <w:bottom w:val="nil"/>
              <w:right w:val="nil"/>
            </w:tcBorders>
            <w:vAlign w:val="center"/>
          </w:tcPr>
          <w:p w14:paraId="331F34B6" w14:textId="32DBD723"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78,472</w:t>
            </w:r>
          </w:p>
        </w:tc>
        <w:tc>
          <w:tcPr>
            <w:tcW w:w="1214" w:type="dxa"/>
            <w:tcBorders>
              <w:top w:val="nil"/>
              <w:left w:val="nil"/>
              <w:bottom w:val="nil"/>
              <w:right w:val="nil"/>
            </w:tcBorders>
            <w:shd w:val="clear" w:color="auto" w:fill="auto"/>
            <w:noWrap/>
            <w:vAlign w:val="center"/>
            <w:hideMark/>
          </w:tcPr>
          <w:p w14:paraId="292A0B93" w14:textId="5D196AB3"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72,525</w:t>
            </w:r>
          </w:p>
        </w:tc>
      </w:tr>
      <w:tr w:rsidR="00721AC7" w:rsidRPr="00CB0BBF" w14:paraId="5A73420F" w14:textId="77777777" w:rsidTr="00721AC7">
        <w:trPr>
          <w:trHeight w:hRule="exact" w:val="288"/>
          <w:jc w:val="center"/>
        </w:trPr>
        <w:tc>
          <w:tcPr>
            <w:tcW w:w="2791" w:type="dxa"/>
            <w:tcBorders>
              <w:top w:val="nil"/>
              <w:left w:val="nil"/>
              <w:bottom w:val="single" w:sz="4" w:space="0" w:color="auto"/>
              <w:right w:val="nil"/>
            </w:tcBorders>
            <w:shd w:val="clear" w:color="auto" w:fill="auto"/>
            <w:noWrap/>
            <w:vAlign w:val="center"/>
            <w:hideMark/>
          </w:tcPr>
          <w:p w14:paraId="5B417E51"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Others</w:t>
            </w:r>
          </w:p>
        </w:tc>
        <w:tc>
          <w:tcPr>
            <w:tcW w:w="1214" w:type="dxa"/>
            <w:tcBorders>
              <w:top w:val="nil"/>
              <w:left w:val="nil"/>
              <w:bottom w:val="single" w:sz="4" w:space="0" w:color="auto"/>
              <w:right w:val="nil"/>
            </w:tcBorders>
            <w:vAlign w:val="center"/>
          </w:tcPr>
          <w:p w14:paraId="660082A6" w14:textId="36D93AAC"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1,701</w:t>
            </w:r>
          </w:p>
        </w:tc>
        <w:tc>
          <w:tcPr>
            <w:tcW w:w="1214" w:type="dxa"/>
            <w:tcBorders>
              <w:top w:val="nil"/>
              <w:left w:val="nil"/>
              <w:bottom w:val="single" w:sz="4" w:space="0" w:color="auto"/>
              <w:right w:val="nil"/>
            </w:tcBorders>
            <w:shd w:val="clear" w:color="auto" w:fill="auto"/>
            <w:noWrap/>
            <w:vAlign w:val="center"/>
            <w:hideMark/>
          </w:tcPr>
          <w:p w14:paraId="7A97DB63" w14:textId="4F36023B"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1,108</w:t>
            </w:r>
          </w:p>
        </w:tc>
      </w:tr>
      <w:tr w:rsidR="00721AC7" w:rsidRPr="00CB0BBF" w14:paraId="65BA0B9F" w14:textId="77777777" w:rsidTr="00721AC7">
        <w:trPr>
          <w:trHeight w:hRule="exact" w:val="288"/>
          <w:jc w:val="center"/>
        </w:trPr>
        <w:tc>
          <w:tcPr>
            <w:tcW w:w="2791" w:type="dxa"/>
            <w:tcBorders>
              <w:top w:val="single" w:sz="4" w:space="0" w:color="auto"/>
              <w:left w:val="nil"/>
              <w:bottom w:val="single" w:sz="4" w:space="0" w:color="auto"/>
              <w:right w:val="nil"/>
            </w:tcBorders>
            <w:shd w:val="clear" w:color="auto" w:fill="auto"/>
            <w:noWrap/>
            <w:vAlign w:val="center"/>
            <w:hideMark/>
          </w:tcPr>
          <w:p w14:paraId="12BA0D39" w14:textId="77777777" w:rsidR="00721AC7" w:rsidRPr="00CB0BBF" w:rsidRDefault="00721AC7" w:rsidP="00721AC7">
            <w:pPr>
              <w:rPr>
                <w:rFonts w:ascii="Arial" w:hAnsi="Arial" w:cs="Arial"/>
                <w:sz w:val="18"/>
                <w:szCs w:val="18"/>
                <w:lang w:eastAsia="en-SG"/>
              </w:rPr>
            </w:pPr>
            <w:r w:rsidRPr="00CB0BBF">
              <w:rPr>
                <w:rFonts w:ascii="Arial" w:hAnsi="Arial" w:cs="Arial"/>
                <w:sz w:val="18"/>
                <w:szCs w:val="18"/>
                <w:lang w:eastAsia="en-SG"/>
              </w:rPr>
              <w:t>Total</w:t>
            </w:r>
          </w:p>
        </w:tc>
        <w:tc>
          <w:tcPr>
            <w:tcW w:w="1214" w:type="dxa"/>
            <w:tcBorders>
              <w:top w:val="single" w:sz="4" w:space="0" w:color="auto"/>
              <w:left w:val="nil"/>
              <w:bottom w:val="single" w:sz="4" w:space="0" w:color="auto"/>
              <w:right w:val="nil"/>
            </w:tcBorders>
            <w:vAlign w:val="center"/>
          </w:tcPr>
          <w:p w14:paraId="086682BA" w14:textId="46ACB3F9"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500,577</w:t>
            </w:r>
          </w:p>
        </w:tc>
        <w:tc>
          <w:tcPr>
            <w:tcW w:w="1214" w:type="dxa"/>
            <w:tcBorders>
              <w:top w:val="single" w:sz="4" w:space="0" w:color="auto"/>
              <w:left w:val="nil"/>
              <w:bottom w:val="single" w:sz="4" w:space="0" w:color="auto"/>
              <w:right w:val="nil"/>
            </w:tcBorders>
            <w:shd w:val="clear" w:color="auto" w:fill="auto"/>
            <w:noWrap/>
            <w:vAlign w:val="center"/>
            <w:hideMark/>
          </w:tcPr>
          <w:p w14:paraId="0699FA09" w14:textId="3CA105C1" w:rsidR="00721AC7" w:rsidRPr="00CB0BBF" w:rsidRDefault="00721AC7" w:rsidP="00721AC7">
            <w:pPr>
              <w:jc w:val="right"/>
              <w:rPr>
                <w:rFonts w:ascii="Arial" w:hAnsi="Arial" w:cs="Arial"/>
                <w:sz w:val="18"/>
                <w:szCs w:val="18"/>
                <w:lang w:eastAsia="en-SG"/>
              </w:rPr>
            </w:pPr>
            <w:r w:rsidRPr="00CB0BBF">
              <w:rPr>
                <w:rFonts w:ascii="Arial" w:hAnsi="Arial" w:cs="Arial"/>
                <w:sz w:val="18"/>
                <w:szCs w:val="18"/>
                <w:lang w:eastAsia="en-SG"/>
              </w:rPr>
              <w:t>454,852</w:t>
            </w:r>
          </w:p>
        </w:tc>
      </w:tr>
    </w:tbl>
    <w:p w14:paraId="4F8AE575" w14:textId="77777777" w:rsidR="00976E5D" w:rsidRPr="00CB0BBF" w:rsidRDefault="00976E5D" w:rsidP="001B6915">
      <w:pPr>
        <w:pStyle w:val="ExhibitText"/>
      </w:pPr>
    </w:p>
    <w:p w14:paraId="452B0032" w14:textId="300A159C" w:rsidR="00D73B80" w:rsidRPr="00CB0BBF" w:rsidRDefault="00B2390D" w:rsidP="00864F29">
      <w:pPr>
        <w:pStyle w:val="Footnote"/>
      </w:pPr>
      <w:r w:rsidRPr="00CB0BBF">
        <w:t>Source: HTL International</w:t>
      </w:r>
      <w:r w:rsidR="00867A4C" w:rsidRPr="00CB0BBF">
        <w:t xml:space="preserve"> Holdings </w:t>
      </w:r>
      <w:r w:rsidR="004E373A" w:rsidRPr="00CB0BBF">
        <w:t>Ltd</w:t>
      </w:r>
      <w:r w:rsidR="00FB3014" w:rsidRPr="00CB0BBF">
        <w:t>,</w:t>
      </w:r>
      <w:r w:rsidR="006B3E12" w:rsidRPr="00CB0BBF">
        <w:t xml:space="preserve"> </w:t>
      </w:r>
      <w:r w:rsidR="006B3E12" w:rsidRPr="00CB0BBF">
        <w:rPr>
          <w:i/>
        </w:rPr>
        <w:t>Annual Report 2015</w:t>
      </w:r>
      <w:r w:rsidR="00867A4C" w:rsidRPr="00CB0BBF">
        <w:rPr>
          <w:i/>
        </w:rPr>
        <w:t>:</w:t>
      </w:r>
      <w:r w:rsidR="00BB2D08" w:rsidRPr="00CB0BBF">
        <w:rPr>
          <w:i/>
        </w:rPr>
        <w:t xml:space="preserve"> Seizing Opportunities to Create Value</w:t>
      </w:r>
      <w:r w:rsidR="003E49CF" w:rsidRPr="00CB0BBF">
        <w:t xml:space="preserve">, </w:t>
      </w:r>
      <w:r w:rsidR="00FB3014" w:rsidRPr="00CB0BBF">
        <w:t xml:space="preserve">18, </w:t>
      </w:r>
      <w:r w:rsidR="003E49CF" w:rsidRPr="00CB0BBF">
        <w:t xml:space="preserve">accessed July 3, 2017, </w:t>
      </w:r>
      <w:r w:rsidR="00864F29" w:rsidRPr="00CB0BBF">
        <w:t>www.htlinternational.com/annual-reports.aspx</w:t>
      </w:r>
      <w:r w:rsidRPr="00CB0BBF">
        <w:t>.</w:t>
      </w:r>
    </w:p>
    <w:p w14:paraId="210C2DC3" w14:textId="77777777" w:rsidR="00C51C82" w:rsidRPr="00CB0BBF" w:rsidRDefault="00C51C82" w:rsidP="00721AC7">
      <w:pPr>
        <w:pStyle w:val="ExhibitText"/>
      </w:pPr>
    </w:p>
    <w:p w14:paraId="6B44641C" w14:textId="77777777" w:rsidR="00C51C82" w:rsidRPr="00CB0BBF" w:rsidRDefault="00C51C82" w:rsidP="00721AC7">
      <w:pPr>
        <w:pStyle w:val="ExhibitText"/>
      </w:pPr>
    </w:p>
    <w:p w14:paraId="2571ABEF" w14:textId="602AA94F" w:rsidR="00D73B80" w:rsidRPr="00CB0BBF" w:rsidRDefault="00D73B80" w:rsidP="00D73B80">
      <w:pPr>
        <w:pStyle w:val="ExhibitHeading"/>
      </w:pPr>
      <w:r w:rsidRPr="00CB0BBF">
        <w:t xml:space="preserve">Exhibit </w:t>
      </w:r>
      <w:r w:rsidR="002960A3" w:rsidRPr="00CB0BBF">
        <w:t>8</w:t>
      </w:r>
      <w:r w:rsidRPr="00CB0BBF">
        <w:t xml:space="preserve">: DIscounted cash flow </w:t>
      </w:r>
      <w:r w:rsidR="002E0B3A" w:rsidRPr="00CB0BBF">
        <w:t>valuation assumptions</w:t>
      </w:r>
    </w:p>
    <w:p w14:paraId="14DDAAA5" w14:textId="77777777" w:rsidR="00D73B80" w:rsidRPr="00CB0BBF" w:rsidRDefault="00D73B80" w:rsidP="001B6915">
      <w:pPr>
        <w:pStyle w:val="ExhibitText"/>
      </w:pPr>
    </w:p>
    <w:p w14:paraId="770A58D0" w14:textId="7AEF44FD" w:rsidR="00721AC7" w:rsidRPr="00CB0BBF" w:rsidRDefault="00721AC7" w:rsidP="00721AC7">
      <w:pPr>
        <w:pStyle w:val="Casehead2"/>
      </w:pPr>
      <w:r w:rsidRPr="00CB0BBF">
        <w:t>Growth in Revenue</w:t>
      </w:r>
      <w:r w:rsidR="00FD7B33" w:rsidRPr="00CB0BBF">
        <w:t xml:space="preserve"> (%)</w:t>
      </w:r>
    </w:p>
    <w:p w14:paraId="4836883C" w14:textId="77777777" w:rsidR="00FD7B33" w:rsidRPr="00CB0BBF" w:rsidRDefault="00FD7B33" w:rsidP="00FD7B33">
      <w:pPr>
        <w:pStyle w:val="ExhibitText"/>
      </w:pPr>
    </w:p>
    <w:tbl>
      <w:tblPr>
        <w:tblW w:w="5000" w:type="pct"/>
        <w:tblLayout w:type="fixed"/>
        <w:tblLook w:val="04A0" w:firstRow="1" w:lastRow="0" w:firstColumn="1" w:lastColumn="0" w:noHBand="0" w:noVBand="1"/>
      </w:tblPr>
      <w:tblGrid>
        <w:gridCol w:w="1980"/>
        <w:gridCol w:w="738"/>
        <w:gridCol w:w="738"/>
        <w:gridCol w:w="738"/>
        <w:gridCol w:w="738"/>
        <w:gridCol w:w="738"/>
        <w:gridCol w:w="738"/>
        <w:gridCol w:w="738"/>
        <w:gridCol w:w="738"/>
        <w:gridCol w:w="738"/>
        <w:gridCol w:w="738"/>
      </w:tblGrid>
      <w:tr w:rsidR="00FD7B33" w:rsidRPr="00CB0BBF" w14:paraId="73C550A4" w14:textId="77777777" w:rsidTr="00C75DDF">
        <w:trPr>
          <w:trHeight w:val="288"/>
        </w:trPr>
        <w:tc>
          <w:tcPr>
            <w:tcW w:w="1980" w:type="dxa"/>
            <w:tcBorders>
              <w:top w:val="single" w:sz="4" w:space="0" w:color="auto"/>
              <w:left w:val="nil"/>
              <w:bottom w:val="single" w:sz="12" w:space="0" w:color="auto"/>
              <w:right w:val="nil"/>
            </w:tcBorders>
            <w:shd w:val="clear" w:color="auto" w:fill="auto"/>
            <w:noWrap/>
            <w:vAlign w:val="center"/>
            <w:hideMark/>
          </w:tcPr>
          <w:p w14:paraId="505022C9" w14:textId="15C4FF63" w:rsidR="00FD7B33" w:rsidRPr="00CB0BBF" w:rsidRDefault="008A286E" w:rsidP="00604F7E">
            <w:pPr>
              <w:jc w:val="center"/>
              <w:rPr>
                <w:rFonts w:ascii="Arial" w:hAnsi="Arial" w:cs="Arial"/>
                <w:b/>
                <w:bCs/>
                <w:sz w:val="17"/>
                <w:szCs w:val="18"/>
              </w:rPr>
            </w:pPr>
            <w:r>
              <w:rPr>
                <w:rFonts w:ascii="Arial" w:hAnsi="Arial" w:cs="Arial"/>
                <w:b/>
                <w:bCs/>
                <w:sz w:val="17"/>
                <w:szCs w:val="18"/>
              </w:rPr>
              <w:t>Fiscal</w:t>
            </w:r>
            <w:r w:rsidR="00FD7B33" w:rsidRPr="00CB0BBF">
              <w:rPr>
                <w:rFonts w:ascii="Arial" w:hAnsi="Arial" w:cs="Arial"/>
                <w:b/>
                <w:bCs/>
                <w:sz w:val="17"/>
                <w:szCs w:val="18"/>
              </w:rPr>
              <w:t xml:space="preserve"> year ending December 31st</w:t>
            </w:r>
          </w:p>
        </w:tc>
        <w:tc>
          <w:tcPr>
            <w:tcW w:w="738" w:type="dxa"/>
            <w:tcBorders>
              <w:top w:val="single" w:sz="4" w:space="0" w:color="auto"/>
              <w:left w:val="nil"/>
              <w:bottom w:val="single" w:sz="12" w:space="0" w:color="auto"/>
              <w:right w:val="nil"/>
            </w:tcBorders>
            <w:shd w:val="clear" w:color="auto" w:fill="auto"/>
            <w:noWrap/>
            <w:vAlign w:val="center"/>
            <w:hideMark/>
          </w:tcPr>
          <w:p w14:paraId="2D5355DB"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2016F</w:t>
            </w:r>
          </w:p>
        </w:tc>
        <w:tc>
          <w:tcPr>
            <w:tcW w:w="738" w:type="dxa"/>
            <w:tcBorders>
              <w:top w:val="single" w:sz="4" w:space="0" w:color="auto"/>
              <w:left w:val="nil"/>
              <w:bottom w:val="single" w:sz="12" w:space="0" w:color="auto"/>
              <w:right w:val="nil"/>
            </w:tcBorders>
            <w:shd w:val="clear" w:color="auto" w:fill="auto"/>
            <w:noWrap/>
            <w:vAlign w:val="center"/>
            <w:hideMark/>
          </w:tcPr>
          <w:p w14:paraId="71118E6B"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2017F</w:t>
            </w:r>
          </w:p>
        </w:tc>
        <w:tc>
          <w:tcPr>
            <w:tcW w:w="738" w:type="dxa"/>
            <w:tcBorders>
              <w:top w:val="single" w:sz="4" w:space="0" w:color="auto"/>
              <w:left w:val="nil"/>
              <w:bottom w:val="single" w:sz="12" w:space="0" w:color="auto"/>
              <w:right w:val="nil"/>
            </w:tcBorders>
            <w:shd w:val="clear" w:color="auto" w:fill="auto"/>
            <w:noWrap/>
            <w:vAlign w:val="center"/>
            <w:hideMark/>
          </w:tcPr>
          <w:p w14:paraId="4991933C"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2018F</w:t>
            </w:r>
          </w:p>
        </w:tc>
        <w:tc>
          <w:tcPr>
            <w:tcW w:w="738" w:type="dxa"/>
            <w:tcBorders>
              <w:top w:val="single" w:sz="4" w:space="0" w:color="auto"/>
              <w:left w:val="nil"/>
              <w:bottom w:val="single" w:sz="12" w:space="0" w:color="auto"/>
              <w:right w:val="nil"/>
            </w:tcBorders>
            <w:shd w:val="clear" w:color="auto" w:fill="auto"/>
            <w:noWrap/>
            <w:vAlign w:val="center"/>
            <w:hideMark/>
          </w:tcPr>
          <w:p w14:paraId="70CA4214"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2019F</w:t>
            </w:r>
          </w:p>
        </w:tc>
        <w:tc>
          <w:tcPr>
            <w:tcW w:w="738" w:type="dxa"/>
            <w:tcBorders>
              <w:top w:val="single" w:sz="4" w:space="0" w:color="auto"/>
              <w:left w:val="nil"/>
              <w:bottom w:val="single" w:sz="12" w:space="0" w:color="auto"/>
              <w:right w:val="nil"/>
            </w:tcBorders>
            <w:shd w:val="clear" w:color="auto" w:fill="auto"/>
            <w:noWrap/>
            <w:vAlign w:val="center"/>
            <w:hideMark/>
          </w:tcPr>
          <w:p w14:paraId="1A55FEF1"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2020F</w:t>
            </w:r>
          </w:p>
        </w:tc>
        <w:tc>
          <w:tcPr>
            <w:tcW w:w="738" w:type="dxa"/>
            <w:tcBorders>
              <w:top w:val="single" w:sz="4" w:space="0" w:color="auto"/>
              <w:left w:val="nil"/>
              <w:bottom w:val="single" w:sz="12" w:space="0" w:color="auto"/>
              <w:right w:val="nil"/>
            </w:tcBorders>
            <w:shd w:val="clear" w:color="auto" w:fill="auto"/>
            <w:noWrap/>
            <w:vAlign w:val="center"/>
            <w:hideMark/>
          </w:tcPr>
          <w:p w14:paraId="702218D2"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2021F</w:t>
            </w:r>
          </w:p>
        </w:tc>
        <w:tc>
          <w:tcPr>
            <w:tcW w:w="738" w:type="dxa"/>
            <w:tcBorders>
              <w:top w:val="single" w:sz="4" w:space="0" w:color="auto"/>
              <w:left w:val="nil"/>
              <w:bottom w:val="single" w:sz="12" w:space="0" w:color="auto"/>
              <w:right w:val="nil"/>
            </w:tcBorders>
            <w:shd w:val="clear" w:color="auto" w:fill="auto"/>
            <w:noWrap/>
            <w:vAlign w:val="center"/>
            <w:hideMark/>
          </w:tcPr>
          <w:p w14:paraId="671F361C"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2022F</w:t>
            </w:r>
          </w:p>
        </w:tc>
        <w:tc>
          <w:tcPr>
            <w:tcW w:w="738" w:type="dxa"/>
            <w:tcBorders>
              <w:top w:val="single" w:sz="4" w:space="0" w:color="auto"/>
              <w:left w:val="nil"/>
              <w:bottom w:val="single" w:sz="12" w:space="0" w:color="auto"/>
              <w:right w:val="nil"/>
            </w:tcBorders>
            <w:shd w:val="clear" w:color="auto" w:fill="auto"/>
            <w:noWrap/>
            <w:vAlign w:val="center"/>
            <w:hideMark/>
          </w:tcPr>
          <w:p w14:paraId="336BB9E6"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2023F</w:t>
            </w:r>
          </w:p>
        </w:tc>
        <w:tc>
          <w:tcPr>
            <w:tcW w:w="738" w:type="dxa"/>
            <w:tcBorders>
              <w:top w:val="single" w:sz="4" w:space="0" w:color="auto"/>
              <w:left w:val="nil"/>
              <w:bottom w:val="single" w:sz="12" w:space="0" w:color="auto"/>
              <w:right w:val="nil"/>
            </w:tcBorders>
            <w:shd w:val="clear" w:color="auto" w:fill="auto"/>
            <w:noWrap/>
            <w:vAlign w:val="center"/>
            <w:hideMark/>
          </w:tcPr>
          <w:p w14:paraId="46C76B58"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2024F</w:t>
            </w:r>
          </w:p>
        </w:tc>
        <w:tc>
          <w:tcPr>
            <w:tcW w:w="738" w:type="dxa"/>
            <w:tcBorders>
              <w:top w:val="single" w:sz="4" w:space="0" w:color="auto"/>
              <w:left w:val="nil"/>
              <w:bottom w:val="single" w:sz="12" w:space="0" w:color="auto"/>
              <w:right w:val="nil"/>
            </w:tcBorders>
            <w:shd w:val="clear" w:color="auto" w:fill="auto"/>
            <w:noWrap/>
            <w:vAlign w:val="center"/>
            <w:hideMark/>
          </w:tcPr>
          <w:p w14:paraId="6B6DF10C" w14:textId="77777777" w:rsidR="00FD7B33" w:rsidRPr="00CB0BBF" w:rsidRDefault="00FD7B33" w:rsidP="00604F7E">
            <w:pPr>
              <w:jc w:val="center"/>
              <w:rPr>
                <w:rFonts w:ascii="Arial" w:hAnsi="Arial" w:cs="Arial"/>
                <w:b/>
                <w:bCs/>
                <w:sz w:val="17"/>
                <w:szCs w:val="18"/>
              </w:rPr>
            </w:pPr>
            <w:r w:rsidRPr="00CB0BBF">
              <w:rPr>
                <w:rFonts w:ascii="Arial" w:hAnsi="Arial" w:cs="Arial"/>
                <w:b/>
                <w:bCs/>
                <w:sz w:val="17"/>
                <w:szCs w:val="18"/>
              </w:rPr>
              <w:t>2025F</w:t>
            </w:r>
          </w:p>
        </w:tc>
      </w:tr>
      <w:tr w:rsidR="00FD7B33" w:rsidRPr="00CB0BBF" w14:paraId="60B7C476" w14:textId="77777777" w:rsidTr="00F3020F">
        <w:trPr>
          <w:trHeight w:val="288"/>
        </w:trPr>
        <w:tc>
          <w:tcPr>
            <w:tcW w:w="1980" w:type="dxa"/>
            <w:tcBorders>
              <w:top w:val="single" w:sz="12" w:space="0" w:color="auto"/>
              <w:left w:val="nil"/>
              <w:bottom w:val="nil"/>
              <w:right w:val="nil"/>
            </w:tcBorders>
            <w:shd w:val="clear" w:color="auto" w:fill="auto"/>
            <w:noWrap/>
            <w:vAlign w:val="center"/>
            <w:hideMark/>
          </w:tcPr>
          <w:p w14:paraId="73B3AA5F"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Europe</w:t>
            </w:r>
          </w:p>
        </w:tc>
        <w:tc>
          <w:tcPr>
            <w:tcW w:w="738" w:type="dxa"/>
            <w:tcBorders>
              <w:top w:val="single" w:sz="12" w:space="0" w:color="auto"/>
              <w:left w:val="nil"/>
              <w:bottom w:val="nil"/>
              <w:right w:val="nil"/>
            </w:tcBorders>
            <w:shd w:val="clear" w:color="auto" w:fill="auto"/>
            <w:noWrap/>
            <w:vAlign w:val="center"/>
            <w:hideMark/>
          </w:tcPr>
          <w:p w14:paraId="4E9BF606" w14:textId="4BCDA4FA"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13.2</w:t>
            </w:r>
            <w:r>
              <w:rPr>
                <w:rFonts w:ascii="Arial" w:hAnsi="Arial" w:cs="Arial"/>
                <w:sz w:val="17"/>
                <w:szCs w:val="18"/>
              </w:rPr>
              <w:t>)</w:t>
            </w:r>
          </w:p>
        </w:tc>
        <w:tc>
          <w:tcPr>
            <w:tcW w:w="738" w:type="dxa"/>
            <w:tcBorders>
              <w:top w:val="single" w:sz="12" w:space="0" w:color="auto"/>
              <w:left w:val="nil"/>
              <w:bottom w:val="nil"/>
              <w:right w:val="nil"/>
            </w:tcBorders>
            <w:shd w:val="clear" w:color="auto" w:fill="auto"/>
            <w:noWrap/>
            <w:vAlign w:val="center"/>
            <w:hideMark/>
          </w:tcPr>
          <w:p w14:paraId="503A133A" w14:textId="312EFB44"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9.9</w:t>
            </w:r>
            <w:r>
              <w:rPr>
                <w:rFonts w:ascii="Arial" w:hAnsi="Arial" w:cs="Arial"/>
                <w:sz w:val="17"/>
                <w:szCs w:val="18"/>
              </w:rPr>
              <w:t>)</w:t>
            </w:r>
          </w:p>
        </w:tc>
        <w:tc>
          <w:tcPr>
            <w:tcW w:w="738" w:type="dxa"/>
            <w:tcBorders>
              <w:top w:val="single" w:sz="12" w:space="0" w:color="auto"/>
              <w:left w:val="nil"/>
              <w:bottom w:val="nil"/>
              <w:right w:val="nil"/>
            </w:tcBorders>
            <w:shd w:val="clear" w:color="auto" w:fill="auto"/>
            <w:noWrap/>
            <w:vAlign w:val="center"/>
            <w:hideMark/>
          </w:tcPr>
          <w:p w14:paraId="5F008A1C" w14:textId="78ACC5D2"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6.6</w:t>
            </w:r>
            <w:r>
              <w:rPr>
                <w:rFonts w:ascii="Arial" w:hAnsi="Arial" w:cs="Arial"/>
                <w:sz w:val="17"/>
                <w:szCs w:val="18"/>
              </w:rPr>
              <w:t>)</w:t>
            </w:r>
          </w:p>
        </w:tc>
        <w:tc>
          <w:tcPr>
            <w:tcW w:w="738" w:type="dxa"/>
            <w:tcBorders>
              <w:top w:val="single" w:sz="12" w:space="0" w:color="auto"/>
              <w:left w:val="nil"/>
              <w:bottom w:val="nil"/>
              <w:right w:val="nil"/>
            </w:tcBorders>
            <w:shd w:val="clear" w:color="auto" w:fill="auto"/>
            <w:noWrap/>
            <w:vAlign w:val="center"/>
            <w:hideMark/>
          </w:tcPr>
          <w:p w14:paraId="32BF3F8C" w14:textId="49D7CAA2"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3.3</w:t>
            </w:r>
            <w:r>
              <w:rPr>
                <w:rFonts w:ascii="Arial" w:hAnsi="Arial" w:cs="Arial"/>
                <w:sz w:val="17"/>
                <w:szCs w:val="18"/>
              </w:rPr>
              <w:t>)</w:t>
            </w:r>
          </w:p>
        </w:tc>
        <w:tc>
          <w:tcPr>
            <w:tcW w:w="738" w:type="dxa"/>
            <w:tcBorders>
              <w:top w:val="single" w:sz="12" w:space="0" w:color="auto"/>
              <w:left w:val="nil"/>
              <w:bottom w:val="nil"/>
              <w:right w:val="nil"/>
            </w:tcBorders>
            <w:shd w:val="clear" w:color="auto" w:fill="auto"/>
            <w:noWrap/>
            <w:vAlign w:val="center"/>
            <w:hideMark/>
          </w:tcPr>
          <w:p w14:paraId="6DF59C7F"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0.0</w:t>
            </w:r>
          </w:p>
        </w:tc>
        <w:tc>
          <w:tcPr>
            <w:tcW w:w="738" w:type="dxa"/>
            <w:tcBorders>
              <w:top w:val="single" w:sz="12" w:space="0" w:color="auto"/>
              <w:left w:val="nil"/>
              <w:bottom w:val="nil"/>
              <w:right w:val="nil"/>
            </w:tcBorders>
            <w:shd w:val="clear" w:color="auto" w:fill="auto"/>
            <w:noWrap/>
            <w:vAlign w:val="center"/>
            <w:hideMark/>
          </w:tcPr>
          <w:p w14:paraId="0281AEA6"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11.2</w:t>
            </w:r>
          </w:p>
        </w:tc>
        <w:tc>
          <w:tcPr>
            <w:tcW w:w="738" w:type="dxa"/>
            <w:tcBorders>
              <w:top w:val="single" w:sz="12" w:space="0" w:color="auto"/>
              <w:left w:val="nil"/>
              <w:bottom w:val="nil"/>
              <w:right w:val="nil"/>
            </w:tcBorders>
            <w:shd w:val="clear" w:color="auto" w:fill="auto"/>
            <w:noWrap/>
            <w:vAlign w:val="center"/>
            <w:hideMark/>
          </w:tcPr>
          <w:p w14:paraId="4415C92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11.2</w:t>
            </w:r>
          </w:p>
        </w:tc>
        <w:tc>
          <w:tcPr>
            <w:tcW w:w="738" w:type="dxa"/>
            <w:tcBorders>
              <w:top w:val="single" w:sz="12" w:space="0" w:color="auto"/>
              <w:left w:val="nil"/>
              <w:bottom w:val="nil"/>
              <w:right w:val="nil"/>
            </w:tcBorders>
            <w:shd w:val="clear" w:color="auto" w:fill="auto"/>
            <w:noWrap/>
            <w:vAlign w:val="center"/>
            <w:hideMark/>
          </w:tcPr>
          <w:p w14:paraId="12D3D05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4.2</w:t>
            </w:r>
          </w:p>
        </w:tc>
        <w:tc>
          <w:tcPr>
            <w:tcW w:w="738" w:type="dxa"/>
            <w:tcBorders>
              <w:top w:val="single" w:sz="12" w:space="0" w:color="auto"/>
              <w:left w:val="nil"/>
              <w:bottom w:val="nil"/>
              <w:right w:val="nil"/>
            </w:tcBorders>
            <w:shd w:val="clear" w:color="auto" w:fill="auto"/>
            <w:noWrap/>
            <w:vAlign w:val="center"/>
            <w:hideMark/>
          </w:tcPr>
          <w:p w14:paraId="62ED6AC8"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4.3</w:t>
            </w:r>
          </w:p>
        </w:tc>
        <w:tc>
          <w:tcPr>
            <w:tcW w:w="738" w:type="dxa"/>
            <w:tcBorders>
              <w:top w:val="single" w:sz="12" w:space="0" w:color="auto"/>
              <w:left w:val="nil"/>
              <w:bottom w:val="nil"/>
              <w:right w:val="nil"/>
            </w:tcBorders>
            <w:shd w:val="clear" w:color="auto" w:fill="auto"/>
            <w:noWrap/>
            <w:vAlign w:val="center"/>
            <w:hideMark/>
          </w:tcPr>
          <w:p w14:paraId="4926632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4.3</w:t>
            </w:r>
          </w:p>
        </w:tc>
      </w:tr>
      <w:tr w:rsidR="00FD7B33" w:rsidRPr="00CB0BBF" w14:paraId="4432DC42" w14:textId="77777777" w:rsidTr="00F3020F">
        <w:trPr>
          <w:trHeight w:val="288"/>
        </w:trPr>
        <w:tc>
          <w:tcPr>
            <w:tcW w:w="1980" w:type="dxa"/>
            <w:tcBorders>
              <w:top w:val="nil"/>
              <w:left w:val="nil"/>
              <w:bottom w:val="nil"/>
              <w:right w:val="nil"/>
            </w:tcBorders>
            <w:shd w:val="clear" w:color="auto" w:fill="auto"/>
            <w:noWrap/>
            <w:vAlign w:val="center"/>
            <w:hideMark/>
          </w:tcPr>
          <w:p w14:paraId="04F8BA2A"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 xml:space="preserve">Asia </w:t>
            </w:r>
          </w:p>
          <w:p w14:paraId="550A81D2"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(excluding China)</w:t>
            </w:r>
          </w:p>
        </w:tc>
        <w:tc>
          <w:tcPr>
            <w:tcW w:w="738" w:type="dxa"/>
            <w:tcBorders>
              <w:top w:val="nil"/>
              <w:left w:val="nil"/>
              <w:bottom w:val="nil"/>
              <w:right w:val="nil"/>
            </w:tcBorders>
            <w:shd w:val="clear" w:color="auto" w:fill="auto"/>
            <w:noWrap/>
            <w:vAlign w:val="center"/>
            <w:hideMark/>
          </w:tcPr>
          <w:p w14:paraId="0F2347B5" w14:textId="315E569B"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15.3</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5782AC3D" w14:textId="684FA208"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11.4</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4B1696EC" w14:textId="76E0DE65"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7.6</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3CA8B1C1" w14:textId="4733FDC4"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3.8</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2EB800AC"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0.0</w:t>
            </w:r>
          </w:p>
        </w:tc>
        <w:tc>
          <w:tcPr>
            <w:tcW w:w="738" w:type="dxa"/>
            <w:tcBorders>
              <w:top w:val="nil"/>
              <w:left w:val="nil"/>
              <w:bottom w:val="nil"/>
              <w:right w:val="nil"/>
            </w:tcBorders>
            <w:shd w:val="clear" w:color="auto" w:fill="auto"/>
            <w:noWrap/>
            <w:vAlign w:val="center"/>
            <w:hideMark/>
          </w:tcPr>
          <w:p w14:paraId="63FE8BD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9.1</w:t>
            </w:r>
          </w:p>
        </w:tc>
        <w:tc>
          <w:tcPr>
            <w:tcW w:w="738" w:type="dxa"/>
            <w:tcBorders>
              <w:top w:val="nil"/>
              <w:left w:val="nil"/>
              <w:bottom w:val="nil"/>
              <w:right w:val="nil"/>
            </w:tcBorders>
            <w:shd w:val="clear" w:color="auto" w:fill="auto"/>
            <w:noWrap/>
            <w:vAlign w:val="center"/>
            <w:hideMark/>
          </w:tcPr>
          <w:p w14:paraId="3748A522"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9.1</w:t>
            </w:r>
          </w:p>
        </w:tc>
        <w:tc>
          <w:tcPr>
            <w:tcW w:w="738" w:type="dxa"/>
            <w:tcBorders>
              <w:top w:val="nil"/>
              <w:left w:val="nil"/>
              <w:bottom w:val="nil"/>
              <w:right w:val="nil"/>
            </w:tcBorders>
            <w:shd w:val="clear" w:color="auto" w:fill="auto"/>
            <w:noWrap/>
            <w:vAlign w:val="center"/>
            <w:hideMark/>
          </w:tcPr>
          <w:p w14:paraId="78F3C8E3"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6.5</w:t>
            </w:r>
          </w:p>
        </w:tc>
        <w:tc>
          <w:tcPr>
            <w:tcW w:w="738" w:type="dxa"/>
            <w:tcBorders>
              <w:top w:val="nil"/>
              <w:left w:val="nil"/>
              <w:bottom w:val="nil"/>
              <w:right w:val="nil"/>
            </w:tcBorders>
            <w:shd w:val="clear" w:color="auto" w:fill="auto"/>
            <w:noWrap/>
            <w:vAlign w:val="center"/>
            <w:hideMark/>
          </w:tcPr>
          <w:p w14:paraId="3B6EADD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6.7</w:t>
            </w:r>
          </w:p>
        </w:tc>
        <w:tc>
          <w:tcPr>
            <w:tcW w:w="738" w:type="dxa"/>
            <w:tcBorders>
              <w:top w:val="nil"/>
              <w:left w:val="nil"/>
              <w:bottom w:val="nil"/>
              <w:right w:val="nil"/>
            </w:tcBorders>
            <w:shd w:val="clear" w:color="auto" w:fill="auto"/>
            <w:noWrap/>
            <w:vAlign w:val="center"/>
            <w:hideMark/>
          </w:tcPr>
          <w:p w14:paraId="2010EBCD"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6.7</w:t>
            </w:r>
          </w:p>
        </w:tc>
      </w:tr>
      <w:tr w:rsidR="00FD7B33" w:rsidRPr="00CB0BBF" w14:paraId="5E966028" w14:textId="77777777" w:rsidTr="00F3020F">
        <w:trPr>
          <w:trHeight w:val="288"/>
        </w:trPr>
        <w:tc>
          <w:tcPr>
            <w:tcW w:w="1980" w:type="dxa"/>
            <w:tcBorders>
              <w:top w:val="nil"/>
              <w:left w:val="nil"/>
              <w:bottom w:val="nil"/>
              <w:right w:val="nil"/>
            </w:tcBorders>
            <w:shd w:val="clear" w:color="auto" w:fill="auto"/>
            <w:noWrap/>
            <w:vAlign w:val="center"/>
            <w:hideMark/>
          </w:tcPr>
          <w:p w14:paraId="6E38A013"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North America</w:t>
            </w:r>
          </w:p>
        </w:tc>
        <w:tc>
          <w:tcPr>
            <w:tcW w:w="738" w:type="dxa"/>
            <w:tcBorders>
              <w:top w:val="nil"/>
              <w:left w:val="nil"/>
              <w:bottom w:val="nil"/>
              <w:right w:val="nil"/>
            </w:tcBorders>
            <w:shd w:val="clear" w:color="auto" w:fill="auto"/>
            <w:noWrap/>
            <w:vAlign w:val="center"/>
            <w:hideMark/>
          </w:tcPr>
          <w:p w14:paraId="0D61D96A" w14:textId="73302F8D" w:rsidR="00FD7B33" w:rsidRPr="00CB0BBF" w:rsidRDefault="00184549" w:rsidP="00184549">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0.1</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7DDE692F" w14:textId="7AC4B28B"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0.1</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58761A52" w14:textId="17CE4AA4"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0.1</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45DCAB82"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0.0</w:t>
            </w:r>
          </w:p>
        </w:tc>
        <w:tc>
          <w:tcPr>
            <w:tcW w:w="738" w:type="dxa"/>
            <w:tcBorders>
              <w:top w:val="nil"/>
              <w:left w:val="nil"/>
              <w:bottom w:val="nil"/>
              <w:right w:val="nil"/>
            </w:tcBorders>
            <w:shd w:val="clear" w:color="auto" w:fill="auto"/>
            <w:noWrap/>
            <w:vAlign w:val="center"/>
            <w:hideMark/>
          </w:tcPr>
          <w:p w14:paraId="3DAC6D66"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0.0</w:t>
            </w:r>
          </w:p>
        </w:tc>
        <w:tc>
          <w:tcPr>
            <w:tcW w:w="738" w:type="dxa"/>
            <w:tcBorders>
              <w:top w:val="nil"/>
              <w:left w:val="nil"/>
              <w:bottom w:val="nil"/>
              <w:right w:val="nil"/>
            </w:tcBorders>
            <w:shd w:val="clear" w:color="auto" w:fill="auto"/>
            <w:noWrap/>
            <w:vAlign w:val="center"/>
            <w:hideMark/>
          </w:tcPr>
          <w:p w14:paraId="1AEDAD5C"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13.6</w:t>
            </w:r>
          </w:p>
        </w:tc>
        <w:tc>
          <w:tcPr>
            <w:tcW w:w="738" w:type="dxa"/>
            <w:tcBorders>
              <w:top w:val="nil"/>
              <w:left w:val="nil"/>
              <w:bottom w:val="nil"/>
              <w:right w:val="nil"/>
            </w:tcBorders>
            <w:shd w:val="clear" w:color="auto" w:fill="auto"/>
            <w:noWrap/>
            <w:vAlign w:val="center"/>
            <w:hideMark/>
          </w:tcPr>
          <w:p w14:paraId="2B206AF4"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13.6</w:t>
            </w:r>
          </w:p>
        </w:tc>
        <w:tc>
          <w:tcPr>
            <w:tcW w:w="738" w:type="dxa"/>
            <w:tcBorders>
              <w:top w:val="nil"/>
              <w:left w:val="nil"/>
              <w:bottom w:val="nil"/>
              <w:right w:val="nil"/>
            </w:tcBorders>
            <w:shd w:val="clear" w:color="auto" w:fill="auto"/>
            <w:noWrap/>
            <w:vAlign w:val="center"/>
            <w:hideMark/>
          </w:tcPr>
          <w:p w14:paraId="15B3E5E4"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3.9</w:t>
            </w:r>
          </w:p>
        </w:tc>
        <w:tc>
          <w:tcPr>
            <w:tcW w:w="738" w:type="dxa"/>
            <w:tcBorders>
              <w:top w:val="nil"/>
              <w:left w:val="nil"/>
              <w:bottom w:val="nil"/>
              <w:right w:val="nil"/>
            </w:tcBorders>
            <w:shd w:val="clear" w:color="auto" w:fill="auto"/>
            <w:noWrap/>
            <w:vAlign w:val="center"/>
            <w:hideMark/>
          </w:tcPr>
          <w:p w14:paraId="318707BD"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3.9</w:t>
            </w:r>
          </w:p>
        </w:tc>
        <w:tc>
          <w:tcPr>
            <w:tcW w:w="738" w:type="dxa"/>
            <w:tcBorders>
              <w:top w:val="nil"/>
              <w:left w:val="nil"/>
              <w:bottom w:val="nil"/>
              <w:right w:val="nil"/>
            </w:tcBorders>
            <w:shd w:val="clear" w:color="auto" w:fill="auto"/>
            <w:noWrap/>
            <w:vAlign w:val="center"/>
            <w:hideMark/>
          </w:tcPr>
          <w:p w14:paraId="2440A212"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3.9</w:t>
            </w:r>
          </w:p>
        </w:tc>
      </w:tr>
      <w:tr w:rsidR="00FD7B33" w:rsidRPr="00CB0BBF" w14:paraId="21F63592" w14:textId="77777777" w:rsidTr="00F3020F">
        <w:trPr>
          <w:trHeight w:val="288"/>
        </w:trPr>
        <w:tc>
          <w:tcPr>
            <w:tcW w:w="1980" w:type="dxa"/>
            <w:tcBorders>
              <w:top w:val="nil"/>
              <w:left w:val="nil"/>
              <w:bottom w:val="nil"/>
              <w:right w:val="nil"/>
            </w:tcBorders>
            <w:shd w:val="clear" w:color="auto" w:fill="auto"/>
            <w:noWrap/>
            <w:vAlign w:val="center"/>
            <w:hideMark/>
          </w:tcPr>
          <w:p w14:paraId="49F3D3A5"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Australia and New Zealand</w:t>
            </w:r>
          </w:p>
        </w:tc>
        <w:tc>
          <w:tcPr>
            <w:tcW w:w="738" w:type="dxa"/>
            <w:tcBorders>
              <w:top w:val="nil"/>
              <w:left w:val="nil"/>
              <w:bottom w:val="nil"/>
              <w:right w:val="nil"/>
            </w:tcBorders>
            <w:shd w:val="clear" w:color="auto" w:fill="auto"/>
            <w:noWrap/>
            <w:vAlign w:val="center"/>
            <w:hideMark/>
          </w:tcPr>
          <w:p w14:paraId="2A0B371C" w14:textId="13311531"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7.6</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0B4E02AB" w14:textId="41A3C111"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5.7</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4AC91743" w14:textId="3C5096B8"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3.8</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1F8E4793" w14:textId="7BC7B99B"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1.9</w:t>
            </w:r>
            <w:r>
              <w:rPr>
                <w:rFonts w:ascii="Arial" w:hAnsi="Arial" w:cs="Arial"/>
                <w:sz w:val="17"/>
                <w:szCs w:val="18"/>
              </w:rPr>
              <w:t>)</w:t>
            </w:r>
          </w:p>
        </w:tc>
        <w:tc>
          <w:tcPr>
            <w:tcW w:w="738" w:type="dxa"/>
            <w:tcBorders>
              <w:top w:val="nil"/>
              <w:left w:val="nil"/>
              <w:bottom w:val="nil"/>
              <w:right w:val="nil"/>
            </w:tcBorders>
            <w:shd w:val="clear" w:color="auto" w:fill="auto"/>
            <w:noWrap/>
            <w:vAlign w:val="center"/>
            <w:hideMark/>
          </w:tcPr>
          <w:p w14:paraId="305C8AE6"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0.0</w:t>
            </w:r>
          </w:p>
        </w:tc>
        <w:tc>
          <w:tcPr>
            <w:tcW w:w="738" w:type="dxa"/>
            <w:tcBorders>
              <w:top w:val="nil"/>
              <w:left w:val="nil"/>
              <w:bottom w:val="nil"/>
              <w:right w:val="nil"/>
            </w:tcBorders>
            <w:shd w:val="clear" w:color="auto" w:fill="auto"/>
            <w:noWrap/>
            <w:vAlign w:val="center"/>
            <w:hideMark/>
          </w:tcPr>
          <w:p w14:paraId="694971B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13.1</w:t>
            </w:r>
          </w:p>
        </w:tc>
        <w:tc>
          <w:tcPr>
            <w:tcW w:w="738" w:type="dxa"/>
            <w:tcBorders>
              <w:top w:val="nil"/>
              <w:left w:val="nil"/>
              <w:bottom w:val="nil"/>
              <w:right w:val="nil"/>
            </w:tcBorders>
            <w:shd w:val="clear" w:color="auto" w:fill="auto"/>
            <w:noWrap/>
            <w:vAlign w:val="center"/>
            <w:hideMark/>
          </w:tcPr>
          <w:p w14:paraId="419D7E35"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13.1</w:t>
            </w:r>
          </w:p>
        </w:tc>
        <w:tc>
          <w:tcPr>
            <w:tcW w:w="738" w:type="dxa"/>
            <w:tcBorders>
              <w:top w:val="nil"/>
              <w:left w:val="nil"/>
              <w:bottom w:val="nil"/>
              <w:right w:val="nil"/>
            </w:tcBorders>
            <w:shd w:val="clear" w:color="auto" w:fill="auto"/>
            <w:noWrap/>
            <w:vAlign w:val="center"/>
            <w:hideMark/>
          </w:tcPr>
          <w:p w14:paraId="51FF9E94"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4.8</w:t>
            </w:r>
          </w:p>
        </w:tc>
        <w:tc>
          <w:tcPr>
            <w:tcW w:w="738" w:type="dxa"/>
            <w:tcBorders>
              <w:top w:val="nil"/>
              <w:left w:val="nil"/>
              <w:bottom w:val="nil"/>
              <w:right w:val="nil"/>
            </w:tcBorders>
            <w:shd w:val="clear" w:color="auto" w:fill="auto"/>
            <w:noWrap/>
            <w:vAlign w:val="center"/>
            <w:hideMark/>
          </w:tcPr>
          <w:p w14:paraId="5673801C"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4.8</w:t>
            </w:r>
          </w:p>
        </w:tc>
        <w:tc>
          <w:tcPr>
            <w:tcW w:w="738" w:type="dxa"/>
            <w:tcBorders>
              <w:top w:val="nil"/>
              <w:left w:val="nil"/>
              <w:bottom w:val="nil"/>
              <w:right w:val="nil"/>
            </w:tcBorders>
            <w:shd w:val="clear" w:color="auto" w:fill="auto"/>
            <w:noWrap/>
            <w:vAlign w:val="center"/>
            <w:hideMark/>
          </w:tcPr>
          <w:p w14:paraId="2806A50A"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4.8</w:t>
            </w:r>
          </w:p>
        </w:tc>
      </w:tr>
      <w:tr w:rsidR="00FD7B33" w:rsidRPr="00CB0BBF" w14:paraId="2AECC24B" w14:textId="77777777" w:rsidTr="00F3020F">
        <w:trPr>
          <w:trHeight w:val="288"/>
        </w:trPr>
        <w:tc>
          <w:tcPr>
            <w:tcW w:w="1980" w:type="dxa"/>
            <w:tcBorders>
              <w:top w:val="nil"/>
              <w:left w:val="nil"/>
              <w:bottom w:val="nil"/>
              <w:right w:val="nil"/>
            </w:tcBorders>
            <w:shd w:val="clear" w:color="auto" w:fill="auto"/>
            <w:noWrap/>
            <w:vAlign w:val="center"/>
            <w:hideMark/>
          </w:tcPr>
          <w:p w14:paraId="7D71D9B5"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 xml:space="preserve">China </w:t>
            </w:r>
          </w:p>
          <w:p w14:paraId="13B9F363"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(including Hong Kong)</w:t>
            </w:r>
          </w:p>
        </w:tc>
        <w:tc>
          <w:tcPr>
            <w:tcW w:w="738" w:type="dxa"/>
            <w:tcBorders>
              <w:top w:val="nil"/>
              <w:left w:val="nil"/>
              <w:bottom w:val="nil"/>
              <w:right w:val="nil"/>
            </w:tcBorders>
            <w:shd w:val="clear" w:color="auto" w:fill="auto"/>
            <w:noWrap/>
            <w:vAlign w:val="center"/>
            <w:hideMark/>
          </w:tcPr>
          <w:p w14:paraId="5FBACF8A"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14.5</w:t>
            </w:r>
          </w:p>
        </w:tc>
        <w:tc>
          <w:tcPr>
            <w:tcW w:w="738" w:type="dxa"/>
            <w:tcBorders>
              <w:top w:val="nil"/>
              <w:left w:val="nil"/>
              <w:bottom w:val="nil"/>
              <w:right w:val="nil"/>
            </w:tcBorders>
            <w:shd w:val="clear" w:color="auto" w:fill="auto"/>
            <w:noWrap/>
            <w:vAlign w:val="center"/>
            <w:hideMark/>
          </w:tcPr>
          <w:p w14:paraId="1CB8D247"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14.5</w:t>
            </w:r>
          </w:p>
        </w:tc>
        <w:tc>
          <w:tcPr>
            <w:tcW w:w="738" w:type="dxa"/>
            <w:tcBorders>
              <w:top w:val="nil"/>
              <w:left w:val="nil"/>
              <w:bottom w:val="nil"/>
              <w:right w:val="nil"/>
            </w:tcBorders>
            <w:shd w:val="clear" w:color="auto" w:fill="auto"/>
            <w:noWrap/>
            <w:vAlign w:val="center"/>
            <w:hideMark/>
          </w:tcPr>
          <w:p w14:paraId="7967ABE8"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14.5</w:t>
            </w:r>
          </w:p>
        </w:tc>
        <w:tc>
          <w:tcPr>
            <w:tcW w:w="738" w:type="dxa"/>
            <w:tcBorders>
              <w:top w:val="nil"/>
              <w:left w:val="nil"/>
              <w:bottom w:val="nil"/>
              <w:right w:val="nil"/>
            </w:tcBorders>
            <w:shd w:val="clear" w:color="auto" w:fill="auto"/>
            <w:noWrap/>
            <w:vAlign w:val="center"/>
            <w:hideMark/>
          </w:tcPr>
          <w:p w14:paraId="193AD360"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14.5</w:t>
            </w:r>
          </w:p>
        </w:tc>
        <w:tc>
          <w:tcPr>
            <w:tcW w:w="738" w:type="dxa"/>
            <w:tcBorders>
              <w:top w:val="nil"/>
              <w:left w:val="nil"/>
              <w:bottom w:val="nil"/>
              <w:right w:val="nil"/>
            </w:tcBorders>
            <w:shd w:val="clear" w:color="auto" w:fill="auto"/>
            <w:noWrap/>
            <w:vAlign w:val="center"/>
            <w:hideMark/>
          </w:tcPr>
          <w:p w14:paraId="00CBD987"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14.5</w:t>
            </w:r>
          </w:p>
        </w:tc>
        <w:tc>
          <w:tcPr>
            <w:tcW w:w="738" w:type="dxa"/>
            <w:tcBorders>
              <w:top w:val="nil"/>
              <w:left w:val="nil"/>
              <w:bottom w:val="nil"/>
              <w:right w:val="nil"/>
            </w:tcBorders>
            <w:shd w:val="clear" w:color="auto" w:fill="auto"/>
            <w:noWrap/>
            <w:vAlign w:val="center"/>
            <w:hideMark/>
          </w:tcPr>
          <w:p w14:paraId="2764C6B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15.1</w:t>
            </w:r>
          </w:p>
        </w:tc>
        <w:tc>
          <w:tcPr>
            <w:tcW w:w="738" w:type="dxa"/>
            <w:tcBorders>
              <w:top w:val="nil"/>
              <w:left w:val="nil"/>
              <w:bottom w:val="nil"/>
              <w:right w:val="nil"/>
            </w:tcBorders>
            <w:shd w:val="clear" w:color="auto" w:fill="auto"/>
            <w:noWrap/>
            <w:vAlign w:val="center"/>
            <w:hideMark/>
          </w:tcPr>
          <w:p w14:paraId="6029316D"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15.1</w:t>
            </w:r>
          </w:p>
        </w:tc>
        <w:tc>
          <w:tcPr>
            <w:tcW w:w="738" w:type="dxa"/>
            <w:tcBorders>
              <w:top w:val="nil"/>
              <w:left w:val="nil"/>
              <w:bottom w:val="nil"/>
              <w:right w:val="nil"/>
            </w:tcBorders>
            <w:shd w:val="clear" w:color="auto" w:fill="auto"/>
            <w:noWrap/>
            <w:vAlign w:val="center"/>
            <w:hideMark/>
          </w:tcPr>
          <w:p w14:paraId="275A161A"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8.3</w:t>
            </w:r>
          </w:p>
        </w:tc>
        <w:tc>
          <w:tcPr>
            <w:tcW w:w="738" w:type="dxa"/>
            <w:tcBorders>
              <w:top w:val="nil"/>
              <w:left w:val="nil"/>
              <w:bottom w:val="nil"/>
              <w:right w:val="nil"/>
            </w:tcBorders>
            <w:shd w:val="clear" w:color="auto" w:fill="auto"/>
            <w:noWrap/>
            <w:vAlign w:val="center"/>
            <w:hideMark/>
          </w:tcPr>
          <w:p w14:paraId="460EAA07"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8.2</w:t>
            </w:r>
          </w:p>
        </w:tc>
        <w:tc>
          <w:tcPr>
            <w:tcW w:w="738" w:type="dxa"/>
            <w:tcBorders>
              <w:top w:val="nil"/>
              <w:left w:val="nil"/>
              <w:bottom w:val="nil"/>
              <w:right w:val="nil"/>
            </w:tcBorders>
            <w:shd w:val="clear" w:color="auto" w:fill="auto"/>
            <w:noWrap/>
            <w:vAlign w:val="center"/>
            <w:hideMark/>
          </w:tcPr>
          <w:p w14:paraId="3B9DAC6E" w14:textId="77777777" w:rsidR="00FD7B33" w:rsidRPr="00CB0BBF" w:rsidRDefault="00FD7B33" w:rsidP="00F3020F">
            <w:pPr>
              <w:jc w:val="right"/>
              <w:outlineLvl w:val="0"/>
              <w:rPr>
                <w:rFonts w:ascii="Arial" w:hAnsi="Arial" w:cs="Arial"/>
                <w:sz w:val="17"/>
                <w:szCs w:val="18"/>
              </w:rPr>
            </w:pPr>
            <w:r w:rsidRPr="00CB0BBF">
              <w:rPr>
                <w:rFonts w:ascii="Arial" w:hAnsi="Arial" w:cs="Arial"/>
                <w:sz w:val="17"/>
                <w:szCs w:val="18"/>
              </w:rPr>
              <w:t>8.3</w:t>
            </w:r>
          </w:p>
        </w:tc>
      </w:tr>
      <w:tr w:rsidR="00FD7B33" w:rsidRPr="00CB0BBF" w14:paraId="2321F9E8" w14:textId="77777777" w:rsidTr="00F3020F">
        <w:trPr>
          <w:trHeight w:val="288"/>
        </w:trPr>
        <w:tc>
          <w:tcPr>
            <w:tcW w:w="1980" w:type="dxa"/>
            <w:tcBorders>
              <w:top w:val="nil"/>
              <w:left w:val="nil"/>
              <w:bottom w:val="single" w:sz="4" w:space="0" w:color="auto"/>
              <w:right w:val="nil"/>
            </w:tcBorders>
            <w:shd w:val="clear" w:color="auto" w:fill="auto"/>
            <w:noWrap/>
            <w:vAlign w:val="center"/>
            <w:hideMark/>
          </w:tcPr>
          <w:p w14:paraId="57E671EA" w14:textId="77777777" w:rsidR="00FD7B33" w:rsidRPr="00CB0BBF" w:rsidRDefault="00FD7B33" w:rsidP="00F3020F">
            <w:pPr>
              <w:outlineLvl w:val="0"/>
              <w:rPr>
                <w:rFonts w:ascii="Arial" w:hAnsi="Arial" w:cs="Arial"/>
                <w:color w:val="000000"/>
                <w:sz w:val="17"/>
                <w:szCs w:val="18"/>
              </w:rPr>
            </w:pPr>
            <w:r w:rsidRPr="00CB0BBF">
              <w:rPr>
                <w:rFonts w:ascii="Arial" w:hAnsi="Arial" w:cs="Arial"/>
                <w:color w:val="000000"/>
                <w:sz w:val="17"/>
                <w:szCs w:val="18"/>
              </w:rPr>
              <w:t>Others</w:t>
            </w:r>
          </w:p>
        </w:tc>
        <w:tc>
          <w:tcPr>
            <w:tcW w:w="738" w:type="dxa"/>
            <w:tcBorders>
              <w:top w:val="nil"/>
              <w:left w:val="nil"/>
              <w:bottom w:val="single" w:sz="4" w:space="0" w:color="auto"/>
              <w:right w:val="nil"/>
            </w:tcBorders>
            <w:shd w:val="clear" w:color="auto" w:fill="auto"/>
            <w:noWrap/>
            <w:vAlign w:val="center"/>
            <w:hideMark/>
          </w:tcPr>
          <w:p w14:paraId="3EAD0077" w14:textId="05770603"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0DF7A2A3" w14:textId="33C28955"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7026ECAD" w14:textId="3AE08F75"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2052A229" w14:textId="53851B7F"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1D23B55F" w14:textId="1FE29242"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7DF1B302" w14:textId="5E3A731C"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3C6D4817" w14:textId="749334F6"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477377A4" w14:textId="43BF1525"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33C1ADE3" w14:textId="43B1FCD6"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c>
          <w:tcPr>
            <w:tcW w:w="738" w:type="dxa"/>
            <w:tcBorders>
              <w:top w:val="nil"/>
              <w:left w:val="nil"/>
              <w:bottom w:val="single" w:sz="4" w:space="0" w:color="auto"/>
              <w:right w:val="nil"/>
            </w:tcBorders>
            <w:shd w:val="clear" w:color="auto" w:fill="auto"/>
            <w:noWrap/>
            <w:vAlign w:val="center"/>
            <w:hideMark/>
          </w:tcPr>
          <w:p w14:paraId="2838B91B" w14:textId="4455F379" w:rsidR="00FD7B33" w:rsidRPr="00CB0BBF" w:rsidRDefault="00184549" w:rsidP="00F3020F">
            <w:pPr>
              <w:jc w:val="right"/>
              <w:outlineLvl w:val="0"/>
              <w:rPr>
                <w:rFonts w:ascii="Arial" w:hAnsi="Arial" w:cs="Arial"/>
                <w:sz w:val="17"/>
                <w:szCs w:val="18"/>
              </w:rPr>
            </w:pPr>
            <w:r>
              <w:rPr>
                <w:rFonts w:ascii="Arial" w:hAnsi="Arial" w:cs="Arial"/>
                <w:sz w:val="17"/>
                <w:szCs w:val="18"/>
              </w:rPr>
              <w:t>(</w:t>
            </w:r>
            <w:r w:rsidR="00FD7B33" w:rsidRPr="00CB0BBF">
              <w:rPr>
                <w:rFonts w:ascii="Arial" w:hAnsi="Arial" w:cs="Arial"/>
                <w:sz w:val="17"/>
                <w:szCs w:val="18"/>
              </w:rPr>
              <w:t>12.4</w:t>
            </w:r>
            <w:r>
              <w:rPr>
                <w:rFonts w:ascii="Arial" w:hAnsi="Arial" w:cs="Arial"/>
                <w:sz w:val="17"/>
                <w:szCs w:val="18"/>
              </w:rPr>
              <w:t>)</w:t>
            </w:r>
          </w:p>
        </w:tc>
      </w:tr>
    </w:tbl>
    <w:p w14:paraId="49E890F3" w14:textId="686808D8" w:rsidR="00721AC7" w:rsidRPr="00CB0BBF" w:rsidRDefault="00721AC7" w:rsidP="00434232">
      <w:pPr>
        <w:pStyle w:val="ExhibitText"/>
      </w:pPr>
    </w:p>
    <w:p w14:paraId="5448E66E" w14:textId="1276F555" w:rsidR="00434232" w:rsidRPr="00CB0BBF" w:rsidRDefault="00434232" w:rsidP="00434232">
      <w:pPr>
        <w:pStyle w:val="Footnote"/>
      </w:pPr>
      <w:r w:rsidRPr="00CB0BBF">
        <w:t>Note: F = forecasted.</w:t>
      </w:r>
    </w:p>
    <w:p w14:paraId="78AE6D88" w14:textId="77777777" w:rsidR="00434232" w:rsidRPr="00CB0BBF" w:rsidRDefault="00434232" w:rsidP="00434232">
      <w:pPr>
        <w:pStyle w:val="ExhibitText"/>
      </w:pPr>
    </w:p>
    <w:p w14:paraId="2F64BA5B" w14:textId="419B5D14" w:rsidR="002E0B3A" w:rsidRPr="00CB0BBF" w:rsidRDefault="008A286E" w:rsidP="001B770A">
      <w:pPr>
        <w:pStyle w:val="ExhibitText"/>
        <w:numPr>
          <w:ilvl w:val="0"/>
          <w:numId w:val="24"/>
        </w:numPr>
      </w:pPr>
      <w:r>
        <w:t xml:space="preserve">The revenue of </w:t>
      </w:r>
      <w:r w:rsidR="002E0B3A" w:rsidRPr="00CB0BBF">
        <w:t>HTL</w:t>
      </w:r>
      <w:r w:rsidR="005C11A0" w:rsidRPr="00CB0BBF">
        <w:t xml:space="preserve"> International Holdings </w:t>
      </w:r>
      <w:r>
        <w:t>Ltd (HTL)</w:t>
      </w:r>
      <w:r w:rsidR="00721AC7" w:rsidRPr="00CB0BBF">
        <w:t xml:space="preserve"> </w:t>
      </w:r>
      <w:r w:rsidR="002E0B3A" w:rsidRPr="00CB0BBF">
        <w:t>was segmented based on its operating geographies. Historical revenue (2010</w:t>
      </w:r>
      <w:r w:rsidR="00721AC7" w:rsidRPr="00CB0BBF">
        <w:t>–</w:t>
      </w:r>
      <w:r w:rsidR="002E0B3A" w:rsidRPr="00CB0BBF">
        <w:t xml:space="preserve">2015) from Europe, Asia </w:t>
      </w:r>
      <w:r w:rsidR="00721AC7" w:rsidRPr="00CB0BBF">
        <w:t>(</w:t>
      </w:r>
      <w:r w:rsidR="002E0B3A" w:rsidRPr="00CB0BBF">
        <w:t>ex</w:t>
      </w:r>
      <w:r w:rsidR="00721AC7" w:rsidRPr="00CB0BBF">
        <w:t>cluding</w:t>
      </w:r>
      <w:r w:rsidR="002E0B3A" w:rsidRPr="00CB0BBF">
        <w:t xml:space="preserve"> China</w:t>
      </w:r>
      <w:r w:rsidR="00721AC7" w:rsidRPr="00CB0BBF">
        <w:t>)</w:t>
      </w:r>
      <w:r w:rsidR="002E0B3A" w:rsidRPr="00CB0BBF">
        <w:t>, North America</w:t>
      </w:r>
      <w:r w:rsidR="00721AC7" w:rsidRPr="00CB0BBF">
        <w:t>,</w:t>
      </w:r>
      <w:r w:rsidR="002E0B3A" w:rsidRPr="00CB0BBF">
        <w:t xml:space="preserve"> and Australia </w:t>
      </w:r>
      <w:r w:rsidR="00721AC7" w:rsidRPr="00CB0BBF">
        <w:t xml:space="preserve">and </w:t>
      </w:r>
      <w:r w:rsidR="002E0B3A" w:rsidRPr="00CB0BBF">
        <w:t xml:space="preserve">New Zealand had been on the decline, while China had been growing rapidly. </w:t>
      </w:r>
    </w:p>
    <w:p w14:paraId="464E03CF" w14:textId="10A3318F" w:rsidR="002E0B3A" w:rsidRPr="00CB0BBF" w:rsidRDefault="002E0B3A" w:rsidP="001B770A">
      <w:pPr>
        <w:pStyle w:val="ExhibitText"/>
        <w:numPr>
          <w:ilvl w:val="0"/>
          <w:numId w:val="24"/>
        </w:numPr>
      </w:pPr>
      <w:r w:rsidRPr="00CB0BBF">
        <w:rPr>
          <w:b/>
        </w:rPr>
        <w:t xml:space="preserve">Europe, Asia </w:t>
      </w:r>
      <w:r w:rsidR="00721AC7" w:rsidRPr="00CB0BBF">
        <w:rPr>
          <w:b/>
        </w:rPr>
        <w:t>(</w:t>
      </w:r>
      <w:r w:rsidRPr="00CB0BBF">
        <w:rPr>
          <w:b/>
        </w:rPr>
        <w:t>ex</w:t>
      </w:r>
      <w:r w:rsidR="00721AC7" w:rsidRPr="00CB0BBF">
        <w:rPr>
          <w:b/>
        </w:rPr>
        <w:t>cluding</w:t>
      </w:r>
      <w:r w:rsidRPr="00CB0BBF">
        <w:rPr>
          <w:b/>
        </w:rPr>
        <w:t xml:space="preserve"> China</w:t>
      </w:r>
      <w:r w:rsidR="00721AC7" w:rsidRPr="00CB0BBF">
        <w:rPr>
          <w:b/>
        </w:rPr>
        <w:t>)</w:t>
      </w:r>
      <w:r w:rsidRPr="00CB0BBF">
        <w:rPr>
          <w:b/>
        </w:rPr>
        <w:t>, North America</w:t>
      </w:r>
      <w:r w:rsidR="00721AC7" w:rsidRPr="00CB0BBF">
        <w:rPr>
          <w:b/>
        </w:rPr>
        <w:t>,</w:t>
      </w:r>
      <w:r w:rsidRPr="00CB0BBF">
        <w:rPr>
          <w:b/>
        </w:rPr>
        <w:t xml:space="preserve"> and Australia </w:t>
      </w:r>
      <w:r w:rsidR="00721AC7" w:rsidRPr="00CB0BBF">
        <w:rPr>
          <w:b/>
        </w:rPr>
        <w:t xml:space="preserve">and </w:t>
      </w:r>
      <w:r w:rsidRPr="00CB0BBF">
        <w:rPr>
          <w:b/>
        </w:rPr>
        <w:t>New Zealand</w:t>
      </w:r>
      <w:r w:rsidRPr="00CB0BBF">
        <w:t xml:space="preserve">: </w:t>
      </w:r>
      <w:r w:rsidR="005D603B" w:rsidRPr="00CB0BBF">
        <w:t>The growth rates for 2016 were based on one</w:t>
      </w:r>
      <w:r w:rsidR="007F1B9C" w:rsidRPr="00CB0BBF">
        <w:t>-</w:t>
      </w:r>
      <w:r w:rsidR="005D603B" w:rsidRPr="00CB0BBF">
        <w:t xml:space="preserve">year historical </w:t>
      </w:r>
      <w:r w:rsidR="007F1B9C" w:rsidRPr="00CB0BBF">
        <w:t xml:space="preserve">revenue </w:t>
      </w:r>
      <w:r w:rsidR="005D603B" w:rsidRPr="00CB0BBF">
        <w:t xml:space="preserve">growth from 2014 to 2015. </w:t>
      </w:r>
      <w:r w:rsidRPr="00CB0BBF">
        <w:t>Revenues were forecasted to change from negative growth to zero growth from 2016</w:t>
      </w:r>
      <w:r w:rsidR="008A286E">
        <w:t xml:space="preserve"> to </w:t>
      </w:r>
      <w:r w:rsidRPr="00CB0BBF">
        <w:t>2020. Based on regional furniture industry forecasts from 2021</w:t>
      </w:r>
      <w:r w:rsidR="008A286E">
        <w:t xml:space="preserve"> to </w:t>
      </w:r>
      <w:r w:rsidRPr="00CB0BBF">
        <w:t xml:space="preserve">2022, revenues were projected to </w:t>
      </w:r>
      <w:r w:rsidR="00D6056F" w:rsidRPr="00CB0BBF">
        <w:t>experience</w:t>
      </w:r>
      <w:r w:rsidRPr="00CB0BBF">
        <w:t xml:space="preserve"> supernormal growth</w:t>
      </w:r>
      <w:r w:rsidR="00D2442D" w:rsidRPr="00CB0BBF">
        <w:t xml:space="preserve"> during that period</w:t>
      </w:r>
      <w:r w:rsidRPr="00CB0BBF">
        <w:t>. From 2023</w:t>
      </w:r>
      <w:r w:rsidR="008A286E">
        <w:t xml:space="preserve"> to </w:t>
      </w:r>
      <w:r w:rsidRPr="00CB0BBF">
        <w:t xml:space="preserve">2025, revenue growths were </w:t>
      </w:r>
      <w:r w:rsidR="00BB01AD" w:rsidRPr="00CB0BBF">
        <w:t>pegged</w:t>
      </w:r>
      <w:r w:rsidR="00D2442D" w:rsidRPr="00CB0BBF">
        <w:t xml:space="preserve"> </w:t>
      </w:r>
      <w:r w:rsidRPr="00CB0BBF">
        <w:t xml:space="preserve">to each region’s </w:t>
      </w:r>
      <w:r w:rsidR="00D2442D" w:rsidRPr="00CB0BBF">
        <w:t>growth in gross domestic product (</w:t>
      </w:r>
      <w:r w:rsidRPr="00CB0BBF">
        <w:t>GDP</w:t>
      </w:r>
      <w:r w:rsidR="00D2442D" w:rsidRPr="00CB0BBF">
        <w:t>)</w:t>
      </w:r>
      <w:r w:rsidRPr="00CB0BBF">
        <w:t>.</w:t>
      </w:r>
    </w:p>
    <w:p w14:paraId="39F4F25E" w14:textId="10EBD0CB" w:rsidR="002E0B3A" w:rsidRPr="00CB0BBF" w:rsidRDefault="002E0B3A" w:rsidP="001B770A">
      <w:pPr>
        <w:pStyle w:val="ExhibitText"/>
        <w:numPr>
          <w:ilvl w:val="0"/>
          <w:numId w:val="24"/>
        </w:numPr>
      </w:pPr>
      <w:r w:rsidRPr="00CB0BBF">
        <w:rPr>
          <w:b/>
        </w:rPr>
        <w:t>China</w:t>
      </w:r>
      <w:r w:rsidRPr="00CB0BBF">
        <w:t xml:space="preserve">: A </w:t>
      </w:r>
      <w:r w:rsidR="00D2442D" w:rsidRPr="00CB0BBF">
        <w:t>five</w:t>
      </w:r>
      <w:r w:rsidRPr="00CB0BBF">
        <w:t xml:space="preserve">-year historical average revenue growth was used </w:t>
      </w:r>
      <w:r w:rsidR="00D2442D" w:rsidRPr="00CB0BBF">
        <w:t xml:space="preserve">to forecast </w:t>
      </w:r>
      <w:r w:rsidRPr="00CB0BBF">
        <w:t>2016</w:t>
      </w:r>
      <w:r w:rsidR="00D2442D" w:rsidRPr="00CB0BBF">
        <w:t>–</w:t>
      </w:r>
      <w:r w:rsidRPr="00CB0BBF">
        <w:t xml:space="preserve">2020. </w:t>
      </w:r>
      <w:r w:rsidR="00D2442D" w:rsidRPr="00CB0BBF">
        <w:t>G</w:t>
      </w:r>
      <w:r w:rsidRPr="00CB0BBF">
        <w:t>rowth rates from China’s furniture industry forecasts were applied</w:t>
      </w:r>
      <w:r w:rsidR="00D2442D" w:rsidRPr="00CB0BBF">
        <w:t xml:space="preserve"> from 2021</w:t>
      </w:r>
      <w:r w:rsidR="004B490D">
        <w:t xml:space="preserve"> to </w:t>
      </w:r>
      <w:r w:rsidR="00D2442D" w:rsidRPr="00CB0BBF">
        <w:t>2022</w:t>
      </w:r>
      <w:r w:rsidRPr="00CB0BBF">
        <w:t>.</w:t>
      </w:r>
      <w:r w:rsidR="00526F1F" w:rsidRPr="00CB0BBF">
        <w:t xml:space="preserve"> </w:t>
      </w:r>
      <w:r w:rsidRPr="00CB0BBF">
        <w:t>From 2023</w:t>
      </w:r>
      <w:r w:rsidR="004B490D">
        <w:t xml:space="preserve"> to </w:t>
      </w:r>
      <w:r w:rsidRPr="00CB0BBF">
        <w:t xml:space="preserve">2025, growth rates were pegged to </w:t>
      </w:r>
      <w:r w:rsidR="00D2442D" w:rsidRPr="00CB0BBF">
        <w:t xml:space="preserve">growth in </w:t>
      </w:r>
      <w:r w:rsidRPr="00CB0BBF">
        <w:t>China’s GDP.</w:t>
      </w:r>
    </w:p>
    <w:p w14:paraId="16EFB8DD" w14:textId="5DDAB754" w:rsidR="00ED00AB" w:rsidRPr="00CB0BBF" w:rsidRDefault="002E0B3A" w:rsidP="001B770A">
      <w:pPr>
        <w:pStyle w:val="ExhibitText"/>
        <w:numPr>
          <w:ilvl w:val="0"/>
          <w:numId w:val="24"/>
        </w:numPr>
      </w:pPr>
      <w:r w:rsidRPr="00CB0BBF">
        <w:t xml:space="preserve">Revenues were modelled using a </w:t>
      </w:r>
      <w:r w:rsidR="00CB0869">
        <w:t>five</w:t>
      </w:r>
      <w:r w:rsidRPr="00CB0BBF">
        <w:t>-year historical moving average.</w:t>
      </w:r>
    </w:p>
    <w:p w14:paraId="57007DE2" w14:textId="48EA2F7A" w:rsidR="000C7954" w:rsidRPr="00CB0BBF" w:rsidRDefault="000C7954" w:rsidP="00EB42FE">
      <w:pPr>
        <w:pStyle w:val="ExhibitText"/>
      </w:pPr>
    </w:p>
    <w:p w14:paraId="16E9392D" w14:textId="4953B7A9" w:rsidR="00E954A3" w:rsidRPr="00CB0BBF" w:rsidRDefault="00E954A3" w:rsidP="00EB42FE">
      <w:pPr>
        <w:pStyle w:val="ExhibitText"/>
      </w:pPr>
    </w:p>
    <w:p w14:paraId="1D1B0D76" w14:textId="36DCF025" w:rsidR="003F47D0" w:rsidRPr="00CB0BBF" w:rsidRDefault="003F47D0" w:rsidP="003F47D0">
      <w:pPr>
        <w:pStyle w:val="ExhibitHeading"/>
        <w:keepNext/>
      </w:pPr>
      <w:r w:rsidRPr="00CB0BBF">
        <w:lastRenderedPageBreak/>
        <w:t>Exhibit 8 (continued)</w:t>
      </w:r>
    </w:p>
    <w:p w14:paraId="31E022C3" w14:textId="77777777" w:rsidR="003F47D0" w:rsidRPr="00CB0BBF" w:rsidRDefault="003F47D0" w:rsidP="003F47D0">
      <w:pPr>
        <w:pStyle w:val="Casehead2"/>
      </w:pPr>
    </w:p>
    <w:p w14:paraId="7955B309" w14:textId="36E62505" w:rsidR="00EB42FE" w:rsidRPr="00CB0BBF" w:rsidRDefault="00EB42FE" w:rsidP="003F47D0">
      <w:pPr>
        <w:pStyle w:val="Casehead2"/>
        <w:rPr>
          <w:spacing w:val="-4"/>
        </w:rPr>
      </w:pPr>
      <w:r w:rsidRPr="00CB0BBF">
        <w:rPr>
          <w:spacing w:val="-4"/>
        </w:rPr>
        <w:t>C</w:t>
      </w:r>
      <w:r w:rsidR="009F7712" w:rsidRPr="00CB0BBF">
        <w:rPr>
          <w:spacing w:val="-4"/>
        </w:rPr>
        <w:t>ost of Goods Sold</w:t>
      </w:r>
      <w:r w:rsidRPr="00CB0BBF">
        <w:rPr>
          <w:spacing w:val="-4"/>
        </w:rPr>
        <w:t>, Other Operating Income, and Operating Expenses, as Percentage of Revenue (%)</w:t>
      </w:r>
    </w:p>
    <w:p w14:paraId="1F2A0282" w14:textId="77777777" w:rsidR="004702C1" w:rsidRPr="00CB0BBF" w:rsidRDefault="004702C1" w:rsidP="002202C4">
      <w:pPr>
        <w:pStyle w:val="ExhibitText"/>
        <w:keepNext/>
      </w:pPr>
    </w:p>
    <w:tbl>
      <w:tblPr>
        <w:tblW w:w="5000" w:type="pct"/>
        <w:tblLayout w:type="fixed"/>
        <w:tblLook w:val="04A0" w:firstRow="1" w:lastRow="0" w:firstColumn="1" w:lastColumn="0" w:noHBand="0" w:noVBand="1"/>
      </w:tblPr>
      <w:tblGrid>
        <w:gridCol w:w="2340"/>
        <w:gridCol w:w="702"/>
        <w:gridCol w:w="702"/>
        <w:gridCol w:w="702"/>
        <w:gridCol w:w="702"/>
        <w:gridCol w:w="702"/>
        <w:gridCol w:w="702"/>
        <w:gridCol w:w="702"/>
        <w:gridCol w:w="702"/>
        <w:gridCol w:w="702"/>
        <w:gridCol w:w="702"/>
      </w:tblGrid>
      <w:tr w:rsidR="004702C1" w:rsidRPr="00CB0BBF" w14:paraId="4C6F66B3" w14:textId="77777777" w:rsidTr="00C75DDF">
        <w:trPr>
          <w:trHeight w:val="288"/>
          <w:tblHeader/>
        </w:trPr>
        <w:tc>
          <w:tcPr>
            <w:tcW w:w="2340" w:type="dxa"/>
            <w:tcBorders>
              <w:top w:val="single" w:sz="4" w:space="0" w:color="auto"/>
              <w:left w:val="nil"/>
              <w:bottom w:val="single" w:sz="8" w:space="0" w:color="auto"/>
              <w:right w:val="nil"/>
            </w:tcBorders>
            <w:shd w:val="clear" w:color="auto" w:fill="auto"/>
            <w:noWrap/>
            <w:vAlign w:val="center"/>
            <w:hideMark/>
          </w:tcPr>
          <w:p w14:paraId="4898A74C" w14:textId="59DD5972" w:rsidR="004702C1" w:rsidRPr="00CB0BBF" w:rsidRDefault="00660509" w:rsidP="00604F7E">
            <w:pPr>
              <w:keepNext/>
              <w:jc w:val="center"/>
              <w:rPr>
                <w:rFonts w:ascii="Arial" w:hAnsi="Arial" w:cs="Arial"/>
                <w:b/>
                <w:bCs/>
                <w:color w:val="000000"/>
                <w:sz w:val="17"/>
              </w:rPr>
            </w:pPr>
            <w:r>
              <w:rPr>
                <w:rFonts w:ascii="Arial" w:hAnsi="Arial" w:cs="Arial"/>
                <w:b/>
                <w:bCs/>
                <w:color w:val="000000"/>
                <w:sz w:val="17"/>
              </w:rPr>
              <w:t>Fiscal</w:t>
            </w:r>
            <w:r w:rsidRPr="00CB0BBF">
              <w:rPr>
                <w:rFonts w:ascii="Arial" w:hAnsi="Arial" w:cs="Arial"/>
                <w:b/>
                <w:bCs/>
                <w:color w:val="000000"/>
                <w:sz w:val="17"/>
              </w:rPr>
              <w:t xml:space="preserve"> </w:t>
            </w:r>
            <w:r w:rsidR="004702C1" w:rsidRPr="00CB0BBF">
              <w:rPr>
                <w:rFonts w:ascii="Arial" w:hAnsi="Arial" w:cs="Arial"/>
                <w:b/>
                <w:bCs/>
                <w:color w:val="000000"/>
                <w:sz w:val="17"/>
              </w:rPr>
              <w:t>year ending December 31st</w:t>
            </w:r>
          </w:p>
        </w:tc>
        <w:tc>
          <w:tcPr>
            <w:tcW w:w="702" w:type="dxa"/>
            <w:tcBorders>
              <w:top w:val="single" w:sz="4" w:space="0" w:color="auto"/>
              <w:left w:val="nil"/>
              <w:bottom w:val="single" w:sz="8" w:space="0" w:color="auto"/>
              <w:right w:val="nil"/>
            </w:tcBorders>
            <w:shd w:val="clear" w:color="auto" w:fill="auto"/>
            <w:noWrap/>
            <w:vAlign w:val="center"/>
            <w:hideMark/>
          </w:tcPr>
          <w:p w14:paraId="2356F543"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2016F</w:t>
            </w:r>
          </w:p>
        </w:tc>
        <w:tc>
          <w:tcPr>
            <w:tcW w:w="702" w:type="dxa"/>
            <w:tcBorders>
              <w:top w:val="single" w:sz="4" w:space="0" w:color="auto"/>
              <w:left w:val="nil"/>
              <w:bottom w:val="single" w:sz="8" w:space="0" w:color="auto"/>
              <w:right w:val="nil"/>
            </w:tcBorders>
            <w:shd w:val="clear" w:color="auto" w:fill="auto"/>
            <w:noWrap/>
            <w:vAlign w:val="center"/>
            <w:hideMark/>
          </w:tcPr>
          <w:p w14:paraId="5A0BDF55"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2017F</w:t>
            </w:r>
          </w:p>
        </w:tc>
        <w:tc>
          <w:tcPr>
            <w:tcW w:w="702" w:type="dxa"/>
            <w:tcBorders>
              <w:top w:val="single" w:sz="4" w:space="0" w:color="auto"/>
              <w:left w:val="nil"/>
              <w:bottom w:val="single" w:sz="8" w:space="0" w:color="auto"/>
              <w:right w:val="nil"/>
            </w:tcBorders>
            <w:shd w:val="clear" w:color="auto" w:fill="auto"/>
            <w:noWrap/>
            <w:vAlign w:val="center"/>
            <w:hideMark/>
          </w:tcPr>
          <w:p w14:paraId="1483B179"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2018F</w:t>
            </w:r>
          </w:p>
        </w:tc>
        <w:tc>
          <w:tcPr>
            <w:tcW w:w="702" w:type="dxa"/>
            <w:tcBorders>
              <w:top w:val="single" w:sz="4" w:space="0" w:color="auto"/>
              <w:left w:val="nil"/>
              <w:bottom w:val="single" w:sz="8" w:space="0" w:color="auto"/>
              <w:right w:val="nil"/>
            </w:tcBorders>
            <w:shd w:val="clear" w:color="auto" w:fill="auto"/>
            <w:noWrap/>
            <w:vAlign w:val="center"/>
            <w:hideMark/>
          </w:tcPr>
          <w:p w14:paraId="1B3C3086"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2019F</w:t>
            </w:r>
          </w:p>
        </w:tc>
        <w:tc>
          <w:tcPr>
            <w:tcW w:w="702" w:type="dxa"/>
            <w:tcBorders>
              <w:top w:val="single" w:sz="4" w:space="0" w:color="auto"/>
              <w:left w:val="nil"/>
              <w:bottom w:val="single" w:sz="8" w:space="0" w:color="auto"/>
              <w:right w:val="nil"/>
            </w:tcBorders>
            <w:shd w:val="clear" w:color="auto" w:fill="auto"/>
            <w:noWrap/>
            <w:vAlign w:val="center"/>
            <w:hideMark/>
          </w:tcPr>
          <w:p w14:paraId="6F1E35AE"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2020F</w:t>
            </w:r>
          </w:p>
        </w:tc>
        <w:tc>
          <w:tcPr>
            <w:tcW w:w="702" w:type="dxa"/>
            <w:tcBorders>
              <w:top w:val="single" w:sz="4" w:space="0" w:color="auto"/>
              <w:left w:val="nil"/>
              <w:bottom w:val="single" w:sz="8" w:space="0" w:color="auto"/>
              <w:right w:val="nil"/>
            </w:tcBorders>
            <w:shd w:val="clear" w:color="auto" w:fill="auto"/>
            <w:noWrap/>
            <w:vAlign w:val="center"/>
            <w:hideMark/>
          </w:tcPr>
          <w:p w14:paraId="74FE4C78"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2021F</w:t>
            </w:r>
          </w:p>
        </w:tc>
        <w:tc>
          <w:tcPr>
            <w:tcW w:w="702" w:type="dxa"/>
            <w:tcBorders>
              <w:top w:val="single" w:sz="4" w:space="0" w:color="auto"/>
              <w:left w:val="nil"/>
              <w:bottom w:val="single" w:sz="8" w:space="0" w:color="auto"/>
              <w:right w:val="nil"/>
            </w:tcBorders>
            <w:shd w:val="clear" w:color="auto" w:fill="auto"/>
            <w:noWrap/>
            <w:vAlign w:val="center"/>
            <w:hideMark/>
          </w:tcPr>
          <w:p w14:paraId="5AC885F6"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2022F</w:t>
            </w:r>
          </w:p>
        </w:tc>
        <w:tc>
          <w:tcPr>
            <w:tcW w:w="702" w:type="dxa"/>
            <w:tcBorders>
              <w:top w:val="single" w:sz="4" w:space="0" w:color="auto"/>
              <w:left w:val="nil"/>
              <w:bottom w:val="single" w:sz="8" w:space="0" w:color="auto"/>
              <w:right w:val="nil"/>
            </w:tcBorders>
            <w:shd w:val="clear" w:color="auto" w:fill="auto"/>
            <w:noWrap/>
            <w:vAlign w:val="center"/>
            <w:hideMark/>
          </w:tcPr>
          <w:p w14:paraId="59C81DA2"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2023F</w:t>
            </w:r>
          </w:p>
        </w:tc>
        <w:tc>
          <w:tcPr>
            <w:tcW w:w="702" w:type="dxa"/>
            <w:tcBorders>
              <w:top w:val="single" w:sz="4" w:space="0" w:color="auto"/>
              <w:left w:val="nil"/>
              <w:bottom w:val="single" w:sz="8" w:space="0" w:color="auto"/>
              <w:right w:val="nil"/>
            </w:tcBorders>
            <w:shd w:val="clear" w:color="auto" w:fill="auto"/>
            <w:noWrap/>
            <w:vAlign w:val="center"/>
            <w:hideMark/>
          </w:tcPr>
          <w:p w14:paraId="6D25C5F0"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2024F</w:t>
            </w:r>
          </w:p>
        </w:tc>
        <w:tc>
          <w:tcPr>
            <w:tcW w:w="702" w:type="dxa"/>
            <w:tcBorders>
              <w:top w:val="single" w:sz="4" w:space="0" w:color="auto"/>
              <w:left w:val="nil"/>
              <w:bottom w:val="single" w:sz="8" w:space="0" w:color="auto"/>
              <w:right w:val="nil"/>
            </w:tcBorders>
            <w:shd w:val="clear" w:color="auto" w:fill="auto"/>
            <w:noWrap/>
            <w:vAlign w:val="center"/>
            <w:hideMark/>
          </w:tcPr>
          <w:p w14:paraId="5D276C37" w14:textId="77777777" w:rsidR="004702C1" w:rsidRPr="00CB0BBF" w:rsidRDefault="004702C1" w:rsidP="00604F7E">
            <w:pPr>
              <w:keepNext/>
              <w:jc w:val="center"/>
              <w:rPr>
                <w:rFonts w:ascii="Arial" w:hAnsi="Arial" w:cs="Arial"/>
                <w:b/>
                <w:bCs/>
                <w:color w:val="000000"/>
                <w:sz w:val="17"/>
              </w:rPr>
            </w:pPr>
            <w:r w:rsidRPr="00CB0BBF">
              <w:rPr>
                <w:rFonts w:ascii="Arial" w:hAnsi="Arial" w:cs="Arial"/>
                <w:b/>
                <w:bCs/>
                <w:color w:val="000000"/>
                <w:sz w:val="17"/>
              </w:rPr>
              <w:t>2025F</w:t>
            </w:r>
          </w:p>
        </w:tc>
      </w:tr>
      <w:tr w:rsidR="004702C1" w:rsidRPr="00CB0BBF" w14:paraId="6A88735D" w14:textId="77777777" w:rsidTr="002202C4">
        <w:trPr>
          <w:trHeight w:val="288"/>
        </w:trPr>
        <w:tc>
          <w:tcPr>
            <w:tcW w:w="2340" w:type="dxa"/>
            <w:tcBorders>
              <w:top w:val="nil"/>
              <w:left w:val="nil"/>
              <w:bottom w:val="nil"/>
              <w:right w:val="nil"/>
            </w:tcBorders>
            <w:shd w:val="clear" w:color="auto" w:fill="auto"/>
            <w:noWrap/>
            <w:vAlign w:val="center"/>
            <w:hideMark/>
          </w:tcPr>
          <w:p w14:paraId="68C3D05E" w14:textId="77777777" w:rsidR="004702C1" w:rsidRPr="00CB0BBF" w:rsidRDefault="004702C1" w:rsidP="002202C4">
            <w:pPr>
              <w:keepNext/>
              <w:rPr>
                <w:rFonts w:ascii="Arial" w:hAnsi="Arial" w:cs="Arial"/>
                <w:color w:val="000000"/>
                <w:sz w:val="17"/>
              </w:rPr>
            </w:pPr>
            <w:r w:rsidRPr="00CB0BBF">
              <w:rPr>
                <w:rFonts w:ascii="Arial" w:hAnsi="Arial" w:cs="Arial"/>
                <w:color w:val="000000"/>
                <w:sz w:val="17"/>
              </w:rPr>
              <w:t>(−) Cost of goods sold</w:t>
            </w:r>
          </w:p>
        </w:tc>
        <w:tc>
          <w:tcPr>
            <w:tcW w:w="702" w:type="dxa"/>
            <w:tcBorders>
              <w:top w:val="nil"/>
              <w:left w:val="nil"/>
              <w:bottom w:val="nil"/>
              <w:right w:val="nil"/>
            </w:tcBorders>
            <w:shd w:val="clear" w:color="auto" w:fill="auto"/>
            <w:noWrap/>
            <w:vAlign w:val="center"/>
            <w:hideMark/>
          </w:tcPr>
          <w:p w14:paraId="3B1DA334" w14:textId="350FEB2A"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7B0AE1CC" w14:textId="3EBD6839"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6B853C21" w14:textId="035434D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7160A2EA" w14:textId="507CDA2D"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2356DEA0" w14:textId="60CACCA9"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56A75E17" w14:textId="5F1A57D8"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6DD17A82" w14:textId="10A8DB41"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1855CB7C" w14:textId="38F001AA"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2E6C0A12" w14:textId="6A7CA14F"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c>
          <w:tcPr>
            <w:tcW w:w="702" w:type="dxa"/>
            <w:tcBorders>
              <w:top w:val="nil"/>
              <w:left w:val="nil"/>
              <w:bottom w:val="nil"/>
              <w:right w:val="nil"/>
            </w:tcBorders>
            <w:shd w:val="clear" w:color="auto" w:fill="auto"/>
            <w:noWrap/>
            <w:vAlign w:val="center"/>
            <w:hideMark/>
          </w:tcPr>
          <w:p w14:paraId="01CB2CF5" w14:textId="4A4549A3"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67.2</w:t>
            </w:r>
          </w:p>
        </w:tc>
      </w:tr>
      <w:tr w:rsidR="004702C1" w:rsidRPr="00CB0BBF" w14:paraId="15CE973A" w14:textId="77777777" w:rsidTr="002202C4">
        <w:trPr>
          <w:trHeight w:val="288"/>
        </w:trPr>
        <w:tc>
          <w:tcPr>
            <w:tcW w:w="2340" w:type="dxa"/>
            <w:tcBorders>
              <w:top w:val="nil"/>
              <w:left w:val="nil"/>
              <w:bottom w:val="nil"/>
              <w:right w:val="nil"/>
            </w:tcBorders>
            <w:shd w:val="clear" w:color="auto" w:fill="auto"/>
            <w:noWrap/>
            <w:vAlign w:val="center"/>
            <w:hideMark/>
          </w:tcPr>
          <w:p w14:paraId="0FBEB81E" w14:textId="77777777" w:rsidR="004702C1" w:rsidRPr="00CB0BBF" w:rsidRDefault="004702C1" w:rsidP="002202C4">
            <w:pPr>
              <w:keepNext/>
              <w:rPr>
                <w:rFonts w:ascii="Arial" w:hAnsi="Arial" w:cs="Arial"/>
                <w:color w:val="000000"/>
                <w:sz w:val="17"/>
              </w:rPr>
            </w:pPr>
            <w:r w:rsidRPr="00CB0BBF">
              <w:rPr>
                <w:rFonts w:ascii="Arial" w:hAnsi="Arial" w:cs="Arial"/>
                <w:color w:val="000000"/>
                <w:sz w:val="17"/>
              </w:rPr>
              <w:t>(+) Other operating income</w:t>
            </w:r>
          </w:p>
        </w:tc>
        <w:tc>
          <w:tcPr>
            <w:tcW w:w="702" w:type="dxa"/>
            <w:tcBorders>
              <w:top w:val="nil"/>
              <w:left w:val="nil"/>
              <w:bottom w:val="nil"/>
              <w:right w:val="nil"/>
            </w:tcBorders>
            <w:shd w:val="clear" w:color="auto" w:fill="auto"/>
            <w:noWrap/>
            <w:vAlign w:val="center"/>
            <w:hideMark/>
          </w:tcPr>
          <w:p w14:paraId="22AA0EA6" w14:textId="5F26C84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7100AF2C" w14:textId="6DDF4D39"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424D2604" w14:textId="2AA26B56"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24B84B2F" w14:textId="33FC7DD0"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4D291AD9" w14:textId="7873578C"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3CF7C954" w14:textId="7BF27E88"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08F374D5" w14:textId="20ED1E2B"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7ED5D6A2" w14:textId="43AB2DB7"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6C97FB16" w14:textId="19059402"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c>
          <w:tcPr>
            <w:tcW w:w="702" w:type="dxa"/>
            <w:tcBorders>
              <w:top w:val="nil"/>
              <w:left w:val="nil"/>
              <w:bottom w:val="nil"/>
              <w:right w:val="nil"/>
            </w:tcBorders>
            <w:shd w:val="clear" w:color="auto" w:fill="auto"/>
            <w:noWrap/>
            <w:vAlign w:val="center"/>
            <w:hideMark/>
          </w:tcPr>
          <w:p w14:paraId="1D886D1C" w14:textId="060BD1F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1.4</w:t>
            </w:r>
          </w:p>
        </w:tc>
      </w:tr>
      <w:tr w:rsidR="004702C1" w:rsidRPr="00CB0BBF" w14:paraId="65BF79D6" w14:textId="77777777" w:rsidTr="002202C4">
        <w:trPr>
          <w:trHeight w:val="288"/>
        </w:trPr>
        <w:tc>
          <w:tcPr>
            <w:tcW w:w="2340" w:type="dxa"/>
            <w:tcBorders>
              <w:top w:val="nil"/>
              <w:left w:val="nil"/>
              <w:bottom w:val="nil"/>
              <w:right w:val="nil"/>
            </w:tcBorders>
            <w:shd w:val="clear" w:color="auto" w:fill="auto"/>
            <w:noWrap/>
            <w:vAlign w:val="center"/>
            <w:hideMark/>
          </w:tcPr>
          <w:p w14:paraId="318C4D8F" w14:textId="77777777" w:rsidR="004702C1" w:rsidRPr="00CB0BBF" w:rsidRDefault="004702C1" w:rsidP="002202C4">
            <w:pPr>
              <w:keepNext/>
              <w:rPr>
                <w:rFonts w:ascii="Arial" w:hAnsi="Arial" w:cs="Arial"/>
                <w:color w:val="000000"/>
                <w:sz w:val="17"/>
              </w:rPr>
            </w:pPr>
            <w:r w:rsidRPr="00CB0BBF">
              <w:rPr>
                <w:rFonts w:ascii="Arial" w:hAnsi="Arial" w:cs="Arial"/>
                <w:color w:val="000000"/>
                <w:sz w:val="17"/>
              </w:rPr>
              <w:t>(−) Selling, marketing, and distribution expenses</w:t>
            </w:r>
          </w:p>
        </w:tc>
        <w:tc>
          <w:tcPr>
            <w:tcW w:w="702" w:type="dxa"/>
            <w:tcBorders>
              <w:top w:val="nil"/>
              <w:left w:val="nil"/>
              <w:bottom w:val="nil"/>
              <w:right w:val="nil"/>
            </w:tcBorders>
            <w:shd w:val="clear" w:color="auto" w:fill="auto"/>
            <w:noWrap/>
            <w:vAlign w:val="center"/>
            <w:hideMark/>
          </w:tcPr>
          <w:p w14:paraId="6E883758" w14:textId="0E83B8C5"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7AC02759" w14:textId="6E541995"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38B26F41" w14:textId="2B6655ED"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3062D613" w14:textId="0FFB350D"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5ABB58FD" w14:textId="332EDFE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6051C3B1" w14:textId="28518DBF"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3BCD38B7" w14:textId="5BB79B85"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4B058F09" w14:textId="2DD633E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2F4D1BD8" w14:textId="0D92F98C"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c>
          <w:tcPr>
            <w:tcW w:w="702" w:type="dxa"/>
            <w:tcBorders>
              <w:top w:val="nil"/>
              <w:left w:val="nil"/>
              <w:bottom w:val="nil"/>
              <w:right w:val="nil"/>
            </w:tcBorders>
            <w:shd w:val="clear" w:color="auto" w:fill="auto"/>
            <w:noWrap/>
            <w:vAlign w:val="center"/>
            <w:hideMark/>
          </w:tcPr>
          <w:p w14:paraId="3C320390" w14:textId="5A7C194B"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24.9</w:t>
            </w:r>
          </w:p>
        </w:tc>
      </w:tr>
      <w:tr w:rsidR="004702C1" w:rsidRPr="00CB0BBF" w14:paraId="4C641337" w14:textId="77777777" w:rsidTr="002202C4">
        <w:trPr>
          <w:trHeight w:val="288"/>
        </w:trPr>
        <w:tc>
          <w:tcPr>
            <w:tcW w:w="2340" w:type="dxa"/>
            <w:tcBorders>
              <w:top w:val="nil"/>
              <w:left w:val="nil"/>
              <w:bottom w:val="nil"/>
              <w:right w:val="nil"/>
            </w:tcBorders>
            <w:shd w:val="clear" w:color="auto" w:fill="auto"/>
            <w:noWrap/>
            <w:vAlign w:val="center"/>
            <w:hideMark/>
          </w:tcPr>
          <w:p w14:paraId="7DB1EE5D" w14:textId="77777777" w:rsidR="004702C1" w:rsidRPr="00CB0BBF" w:rsidRDefault="004702C1" w:rsidP="002202C4">
            <w:pPr>
              <w:keepNext/>
              <w:rPr>
                <w:rFonts w:ascii="Arial" w:hAnsi="Arial" w:cs="Arial"/>
                <w:color w:val="000000"/>
                <w:sz w:val="17"/>
              </w:rPr>
            </w:pPr>
            <w:r w:rsidRPr="00CB0BBF">
              <w:rPr>
                <w:rFonts w:ascii="Arial" w:hAnsi="Arial" w:cs="Arial"/>
                <w:color w:val="000000"/>
                <w:sz w:val="17"/>
              </w:rPr>
              <w:t>(−) Administrative expenses</w:t>
            </w:r>
          </w:p>
        </w:tc>
        <w:tc>
          <w:tcPr>
            <w:tcW w:w="702" w:type="dxa"/>
            <w:tcBorders>
              <w:top w:val="nil"/>
              <w:left w:val="nil"/>
              <w:bottom w:val="nil"/>
              <w:right w:val="nil"/>
            </w:tcBorders>
            <w:shd w:val="clear" w:color="auto" w:fill="auto"/>
            <w:noWrap/>
            <w:vAlign w:val="center"/>
            <w:hideMark/>
          </w:tcPr>
          <w:p w14:paraId="2E126E02" w14:textId="65E33D3E"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1412FEE6" w14:textId="59B15C0C"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37C96B90" w14:textId="0425211D"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45303B05" w14:textId="1F740677"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66550222" w14:textId="4128CE29"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663FD1F4" w14:textId="5579C6F2"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3966644B" w14:textId="3BD219C4"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2822653E" w14:textId="0633449B"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4A92C6C0" w14:textId="77DB9DF6"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c>
          <w:tcPr>
            <w:tcW w:w="702" w:type="dxa"/>
            <w:tcBorders>
              <w:top w:val="nil"/>
              <w:left w:val="nil"/>
              <w:bottom w:val="nil"/>
              <w:right w:val="nil"/>
            </w:tcBorders>
            <w:shd w:val="clear" w:color="auto" w:fill="auto"/>
            <w:noWrap/>
            <w:vAlign w:val="center"/>
            <w:hideMark/>
          </w:tcPr>
          <w:p w14:paraId="7BDF9BAC" w14:textId="3F47D44A" w:rsidR="004702C1" w:rsidRPr="00CB0BBF" w:rsidRDefault="004702C1" w:rsidP="002202C4">
            <w:pPr>
              <w:keepNext/>
              <w:jc w:val="right"/>
              <w:rPr>
                <w:rFonts w:ascii="Arial" w:hAnsi="Arial" w:cs="Arial"/>
                <w:color w:val="000000"/>
                <w:sz w:val="17"/>
              </w:rPr>
            </w:pPr>
            <w:r w:rsidRPr="00CB0BBF">
              <w:rPr>
                <w:rFonts w:ascii="Arial" w:hAnsi="Arial" w:cs="Arial"/>
                <w:color w:val="000000"/>
                <w:sz w:val="17"/>
              </w:rPr>
              <w:t>6.5</w:t>
            </w:r>
          </w:p>
        </w:tc>
      </w:tr>
      <w:tr w:rsidR="004702C1" w:rsidRPr="00CB0BBF" w14:paraId="3816D4DD" w14:textId="77777777" w:rsidTr="002202C4">
        <w:trPr>
          <w:trHeight w:val="288"/>
        </w:trPr>
        <w:tc>
          <w:tcPr>
            <w:tcW w:w="2340" w:type="dxa"/>
            <w:tcBorders>
              <w:top w:val="nil"/>
              <w:left w:val="nil"/>
              <w:bottom w:val="single" w:sz="4" w:space="0" w:color="auto"/>
              <w:right w:val="nil"/>
            </w:tcBorders>
            <w:shd w:val="clear" w:color="auto" w:fill="auto"/>
            <w:noWrap/>
            <w:vAlign w:val="center"/>
            <w:hideMark/>
          </w:tcPr>
          <w:p w14:paraId="3641F707" w14:textId="77777777" w:rsidR="004702C1" w:rsidRPr="00CB0BBF" w:rsidRDefault="004702C1" w:rsidP="002202C4">
            <w:pPr>
              <w:rPr>
                <w:rFonts w:ascii="Arial" w:hAnsi="Arial" w:cs="Arial"/>
                <w:color w:val="000000"/>
                <w:sz w:val="17"/>
              </w:rPr>
            </w:pPr>
            <w:r w:rsidRPr="00CB0BBF">
              <w:rPr>
                <w:rFonts w:ascii="Arial" w:hAnsi="Arial" w:cs="Arial"/>
                <w:color w:val="000000"/>
                <w:sz w:val="17"/>
              </w:rPr>
              <w:t>(−) Other operating expenses</w:t>
            </w:r>
          </w:p>
        </w:tc>
        <w:tc>
          <w:tcPr>
            <w:tcW w:w="702" w:type="dxa"/>
            <w:tcBorders>
              <w:top w:val="nil"/>
              <w:left w:val="nil"/>
              <w:bottom w:val="single" w:sz="4" w:space="0" w:color="auto"/>
              <w:right w:val="nil"/>
            </w:tcBorders>
            <w:shd w:val="clear" w:color="auto" w:fill="auto"/>
            <w:noWrap/>
            <w:vAlign w:val="center"/>
            <w:hideMark/>
          </w:tcPr>
          <w:p w14:paraId="1BAE9D6A" w14:textId="41A7E057"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14D9A521" w14:textId="6056520E"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7CA0B09C" w14:textId="6A96C4DD"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3BA457C5" w14:textId="350B5410"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2AC7E73A" w14:textId="0EA4B45F"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51FE5A8F" w14:textId="5FA849B8"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25E50C86" w14:textId="5621144C"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5F1E2BB9" w14:textId="4E149C7F"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23803725" w14:textId="07C49BC4"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c>
          <w:tcPr>
            <w:tcW w:w="702" w:type="dxa"/>
            <w:tcBorders>
              <w:top w:val="nil"/>
              <w:left w:val="nil"/>
              <w:bottom w:val="single" w:sz="4" w:space="0" w:color="auto"/>
              <w:right w:val="nil"/>
            </w:tcBorders>
            <w:shd w:val="clear" w:color="auto" w:fill="auto"/>
            <w:noWrap/>
            <w:vAlign w:val="center"/>
            <w:hideMark/>
          </w:tcPr>
          <w:p w14:paraId="08D03F3E" w14:textId="1C9869B3" w:rsidR="004702C1" w:rsidRPr="00CB0BBF" w:rsidRDefault="004702C1" w:rsidP="002202C4">
            <w:pPr>
              <w:jc w:val="right"/>
              <w:rPr>
                <w:rFonts w:ascii="Arial" w:hAnsi="Arial" w:cs="Arial"/>
                <w:color w:val="000000"/>
                <w:sz w:val="17"/>
              </w:rPr>
            </w:pPr>
            <w:r w:rsidRPr="00CB0BBF">
              <w:rPr>
                <w:rFonts w:ascii="Arial" w:hAnsi="Arial" w:cs="Arial"/>
                <w:color w:val="000000"/>
                <w:sz w:val="17"/>
              </w:rPr>
              <w:t>0.4</w:t>
            </w:r>
          </w:p>
        </w:tc>
      </w:tr>
    </w:tbl>
    <w:p w14:paraId="7EDC397E" w14:textId="75D28C4B" w:rsidR="006B39B9" w:rsidRPr="00CB0BBF" w:rsidRDefault="006B39B9" w:rsidP="00434232">
      <w:pPr>
        <w:pStyle w:val="ExhibitText"/>
      </w:pPr>
    </w:p>
    <w:p w14:paraId="295D0299" w14:textId="41968FEB" w:rsidR="002765FA" w:rsidRPr="00CB0BBF" w:rsidRDefault="002765FA" w:rsidP="002765FA">
      <w:pPr>
        <w:pStyle w:val="Footnote"/>
      </w:pPr>
      <w:r w:rsidRPr="00CB0BBF">
        <w:t>Note: F = forecasted.</w:t>
      </w:r>
    </w:p>
    <w:p w14:paraId="481C0077" w14:textId="77777777" w:rsidR="002765FA" w:rsidRPr="00CB0BBF" w:rsidRDefault="002765FA" w:rsidP="00434232">
      <w:pPr>
        <w:pStyle w:val="ExhibitText"/>
      </w:pPr>
    </w:p>
    <w:p w14:paraId="447EC074" w14:textId="458C738E" w:rsidR="009F7712" w:rsidRPr="00CB0BBF" w:rsidRDefault="009F7712" w:rsidP="00434232">
      <w:pPr>
        <w:pStyle w:val="ExhibitText"/>
        <w:numPr>
          <w:ilvl w:val="0"/>
          <w:numId w:val="25"/>
        </w:numPr>
        <w:rPr>
          <w:sz w:val="18"/>
          <w:szCs w:val="18"/>
        </w:rPr>
      </w:pPr>
      <w:r w:rsidRPr="00CB0BBF">
        <w:rPr>
          <w:sz w:val="18"/>
          <w:szCs w:val="18"/>
        </w:rPr>
        <w:t>Cost of goods sold (</w:t>
      </w:r>
      <w:r w:rsidR="00FD7B33" w:rsidRPr="00CB0BBF">
        <w:rPr>
          <w:sz w:val="18"/>
          <w:szCs w:val="18"/>
        </w:rPr>
        <w:t>COGS</w:t>
      </w:r>
      <w:r w:rsidRPr="00CB0BBF">
        <w:rPr>
          <w:sz w:val="18"/>
          <w:szCs w:val="18"/>
        </w:rPr>
        <w:t>)</w:t>
      </w:r>
      <w:r w:rsidR="00FD7B33" w:rsidRPr="00CB0BBF">
        <w:rPr>
          <w:sz w:val="18"/>
          <w:szCs w:val="18"/>
        </w:rPr>
        <w:t>, other operating income, and operating expenses were projected based on the five-year moving average of each metric’s percentage of revenue.</w:t>
      </w:r>
    </w:p>
    <w:p w14:paraId="1BC73271" w14:textId="6947DBEE" w:rsidR="00FD7B33" w:rsidRPr="00CB0BBF" w:rsidRDefault="00FD7B33" w:rsidP="001B770A">
      <w:pPr>
        <w:pStyle w:val="ExhibitText"/>
        <w:rPr>
          <w:sz w:val="18"/>
          <w:szCs w:val="18"/>
        </w:rPr>
      </w:pPr>
    </w:p>
    <w:p w14:paraId="43D50056" w14:textId="3839F2FE" w:rsidR="009F7712" w:rsidRPr="00CB0BBF" w:rsidRDefault="009F7712" w:rsidP="001B770A">
      <w:pPr>
        <w:pStyle w:val="ExhibitText"/>
        <w:numPr>
          <w:ilvl w:val="0"/>
          <w:numId w:val="25"/>
        </w:numPr>
        <w:rPr>
          <w:sz w:val="18"/>
          <w:szCs w:val="18"/>
        </w:rPr>
      </w:pPr>
      <w:r w:rsidRPr="00CB0BBF">
        <w:rPr>
          <w:sz w:val="18"/>
          <w:szCs w:val="18"/>
        </w:rPr>
        <w:t>The following metrics were projected based on the five-year moving average of each metric’s percentage of revenue or COGS:</w:t>
      </w:r>
    </w:p>
    <w:p w14:paraId="7A0FB67E" w14:textId="13D538F6" w:rsidR="00FD7B33" w:rsidRPr="00CB0BBF" w:rsidRDefault="009F7712" w:rsidP="001B770A">
      <w:pPr>
        <w:pStyle w:val="ExhibitText"/>
        <w:numPr>
          <w:ilvl w:val="1"/>
          <w:numId w:val="29"/>
        </w:numPr>
        <w:rPr>
          <w:sz w:val="18"/>
          <w:szCs w:val="18"/>
        </w:rPr>
      </w:pPr>
      <w:r w:rsidRPr="00CB0BBF">
        <w:rPr>
          <w:sz w:val="18"/>
          <w:szCs w:val="18"/>
        </w:rPr>
        <w:t>c</w:t>
      </w:r>
      <w:r w:rsidR="00FD7B33" w:rsidRPr="00CB0BBF">
        <w:rPr>
          <w:sz w:val="18"/>
          <w:szCs w:val="18"/>
        </w:rPr>
        <w:t>apital expenditures were</w:t>
      </w:r>
      <w:r w:rsidR="009C468F" w:rsidRPr="00CB0BBF">
        <w:rPr>
          <w:sz w:val="18"/>
          <w:szCs w:val="18"/>
        </w:rPr>
        <w:t xml:space="preserve"> </w:t>
      </w:r>
      <w:r w:rsidR="00985955" w:rsidRPr="00CB0BBF">
        <w:rPr>
          <w:sz w:val="18"/>
          <w:szCs w:val="18"/>
        </w:rPr>
        <w:t xml:space="preserve">1.2 </w:t>
      </w:r>
      <w:r w:rsidR="009C468F" w:rsidRPr="00CB0BBF">
        <w:rPr>
          <w:sz w:val="18"/>
          <w:szCs w:val="18"/>
        </w:rPr>
        <w:t>per</w:t>
      </w:r>
      <w:r w:rsidR="00985955" w:rsidRPr="00CB0BBF">
        <w:rPr>
          <w:sz w:val="18"/>
          <w:szCs w:val="18"/>
        </w:rPr>
        <w:t xml:space="preserve"> </w:t>
      </w:r>
      <w:r w:rsidR="009C468F" w:rsidRPr="00CB0BBF">
        <w:rPr>
          <w:sz w:val="18"/>
          <w:szCs w:val="18"/>
        </w:rPr>
        <w:t xml:space="preserve">cent of </w:t>
      </w:r>
      <w:r w:rsidR="00FD7B33" w:rsidRPr="00CB0BBF">
        <w:rPr>
          <w:sz w:val="18"/>
          <w:szCs w:val="18"/>
        </w:rPr>
        <w:t>revenue</w:t>
      </w:r>
    </w:p>
    <w:p w14:paraId="7443DCDE" w14:textId="1702DBC2" w:rsidR="00FD7B33" w:rsidRPr="00CB0BBF" w:rsidRDefault="00FD7B33" w:rsidP="001B770A">
      <w:pPr>
        <w:pStyle w:val="ExhibitText"/>
        <w:numPr>
          <w:ilvl w:val="1"/>
          <w:numId w:val="29"/>
        </w:numPr>
        <w:rPr>
          <w:sz w:val="18"/>
          <w:szCs w:val="18"/>
        </w:rPr>
      </w:pPr>
      <w:r w:rsidRPr="00CB0BBF">
        <w:rPr>
          <w:sz w:val="18"/>
          <w:szCs w:val="18"/>
        </w:rPr>
        <w:t>p</w:t>
      </w:r>
      <w:r w:rsidR="009C468F" w:rsidRPr="00CB0BBF">
        <w:rPr>
          <w:sz w:val="18"/>
          <w:szCs w:val="18"/>
        </w:rPr>
        <w:t>roperty, plant</w:t>
      </w:r>
      <w:r w:rsidRPr="00CB0BBF">
        <w:rPr>
          <w:sz w:val="18"/>
          <w:szCs w:val="18"/>
        </w:rPr>
        <w:t>,</w:t>
      </w:r>
      <w:r w:rsidR="009C468F" w:rsidRPr="00CB0BBF">
        <w:rPr>
          <w:sz w:val="18"/>
          <w:szCs w:val="18"/>
        </w:rPr>
        <w:t xml:space="preserve"> and equipment</w:t>
      </w:r>
      <w:r w:rsidR="00985955" w:rsidRPr="00CB0BBF">
        <w:rPr>
          <w:sz w:val="18"/>
          <w:szCs w:val="18"/>
        </w:rPr>
        <w:t xml:space="preserve"> (PPE) </w:t>
      </w:r>
      <w:r w:rsidRPr="00CB0BBF">
        <w:rPr>
          <w:sz w:val="18"/>
          <w:szCs w:val="18"/>
        </w:rPr>
        <w:t>were</w:t>
      </w:r>
      <w:r w:rsidR="00985955" w:rsidRPr="00CB0BBF">
        <w:rPr>
          <w:sz w:val="18"/>
          <w:szCs w:val="18"/>
        </w:rPr>
        <w:t xml:space="preserve"> 1 per cent of revenue</w:t>
      </w:r>
    </w:p>
    <w:p w14:paraId="0EA09CEF" w14:textId="203E2DCC" w:rsidR="00FD7B33" w:rsidRPr="00CB0BBF" w:rsidRDefault="009F7712" w:rsidP="001B770A">
      <w:pPr>
        <w:pStyle w:val="ExhibitText"/>
        <w:numPr>
          <w:ilvl w:val="1"/>
          <w:numId w:val="29"/>
        </w:numPr>
        <w:rPr>
          <w:sz w:val="18"/>
          <w:szCs w:val="18"/>
        </w:rPr>
      </w:pPr>
      <w:r w:rsidRPr="00CB0BBF">
        <w:rPr>
          <w:sz w:val="18"/>
          <w:szCs w:val="18"/>
        </w:rPr>
        <w:t>r</w:t>
      </w:r>
      <w:r w:rsidR="009C468F" w:rsidRPr="00CB0BBF">
        <w:rPr>
          <w:sz w:val="18"/>
          <w:szCs w:val="18"/>
        </w:rPr>
        <w:t xml:space="preserve">eceivables </w:t>
      </w:r>
      <w:r w:rsidR="00FD7B33" w:rsidRPr="00CB0BBF">
        <w:rPr>
          <w:sz w:val="18"/>
          <w:szCs w:val="18"/>
        </w:rPr>
        <w:t xml:space="preserve">were </w:t>
      </w:r>
      <w:r w:rsidR="00985955" w:rsidRPr="00CB0BBF">
        <w:rPr>
          <w:sz w:val="18"/>
          <w:szCs w:val="18"/>
        </w:rPr>
        <w:t xml:space="preserve">11.4 per cent of </w:t>
      </w:r>
      <w:r w:rsidR="009C468F" w:rsidRPr="00CB0BBF">
        <w:rPr>
          <w:sz w:val="18"/>
          <w:szCs w:val="18"/>
        </w:rPr>
        <w:t>revenue</w:t>
      </w:r>
    </w:p>
    <w:p w14:paraId="2CEAC496" w14:textId="1FF41079" w:rsidR="00FD7B33" w:rsidRPr="00CB0BBF" w:rsidRDefault="002323DE" w:rsidP="001B770A">
      <w:pPr>
        <w:pStyle w:val="ExhibitText"/>
        <w:numPr>
          <w:ilvl w:val="1"/>
          <w:numId w:val="29"/>
        </w:numPr>
        <w:rPr>
          <w:sz w:val="18"/>
          <w:szCs w:val="18"/>
        </w:rPr>
      </w:pPr>
      <w:r>
        <w:rPr>
          <w:sz w:val="18"/>
          <w:szCs w:val="18"/>
        </w:rPr>
        <w:t>inventories</w:t>
      </w:r>
      <w:r w:rsidR="00985955" w:rsidRPr="00CB0BBF">
        <w:rPr>
          <w:sz w:val="18"/>
          <w:szCs w:val="18"/>
        </w:rPr>
        <w:t xml:space="preserve"> </w:t>
      </w:r>
      <w:r w:rsidR="00FD7B33" w:rsidRPr="00CB0BBF">
        <w:rPr>
          <w:sz w:val="18"/>
          <w:szCs w:val="18"/>
        </w:rPr>
        <w:t xml:space="preserve">were </w:t>
      </w:r>
      <w:r w:rsidR="00985955" w:rsidRPr="00CB0BBF">
        <w:rPr>
          <w:sz w:val="18"/>
          <w:szCs w:val="18"/>
        </w:rPr>
        <w:t>47.6 per cent of COGS</w:t>
      </w:r>
    </w:p>
    <w:p w14:paraId="612B7C24" w14:textId="3C062907" w:rsidR="009F7712" w:rsidRPr="00CB0BBF" w:rsidRDefault="009F7712" w:rsidP="001B770A">
      <w:pPr>
        <w:pStyle w:val="ExhibitText"/>
        <w:numPr>
          <w:ilvl w:val="1"/>
          <w:numId w:val="29"/>
        </w:numPr>
        <w:rPr>
          <w:sz w:val="18"/>
          <w:szCs w:val="18"/>
        </w:rPr>
      </w:pPr>
      <w:r w:rsidRPr="00CB0BBF">
        <w:rPr>
          <w:sz w:val="18"/>
          <w:szCs w:val="18"/>
        </w:rPr>
        <w:t>p</w:t>
      </w:r>
      <w:r w:rsidR="009C468F" w:rsidRPr="00CB0BBF">
        <w:rPr>
          <w:sz w:val="18"/>
          <w:szCs w:val="18"/>
        </w:rPr>
        <w:t xml:space="preserve">ayables </w:t>
      </w:r>
      <w:r w:rsidR="00FD7B33" w:rsidRPr="00CB0BBF">
        <w:rPr>
          <w:sz w:val="18"/>
          <w:szCs w:val="18"/>
        </w:rPr>
        <w:t xml:space="preserve">were </w:t>
      </w:r>
      <w:r w:rsidR="00985955" w:rsidRPr="00CB0BBF">
        <w:rPr>
          <w:sz w:val="18"/>
          <w:szCs w:val="18"/>
        </w:rPr>
        <w:t>23.4 per cent of</w:t>
      </w:r>
      <w:r w:rsidR="009C468F" w:rsidRPr="00CB0BBF">
        <w:rPr>
          <w:sz w:val="18"/>
          <w:szCs w:val="18"/>
        </w:rPr>
        <w:t xml:space="preserve"> COGS</w:t>
      </w:r>
    </w:p>
    <w:p w14:paraId="2066E590" w14:textId="5360BCEC" w:rsidR="009C468F" w:rsidRPr="00CB0BBF" w:rsidRDefault="009F7712" w:rsidP="001B770A">
      <w:pPr>
        <w:pStyle w:val="ExhibitText"/>
        <w:numPr>
          <w:ilvl w:val="1"/>
          <w:numId w:val="29"/>
        </w:numPr>
        <w:rPr>
          <w:sz w:val="18"/>
          <w:szCs w:val="18"/>
        </w:rPr>
      </w:pPr>
      <w:r w:rsidRPr="00CB0BBF">
        <w:rPr>
          <w:sz w:val="18"/>
          <w:szCs w:val="18"/>
        </w:rPr>
        <w:t>d</w:t>
      </w:r>
      <w:r w:rsidR="00AC10C0" w:rsidRPr="00CB0BBF">
        <w:rPr>
          <w:sz w:val="18"/>
          <w:szCs w:val="18"/>
        </w:rPr>
        <w:t>epreciation was 13.9 per cent of PPE</w:t>
      </w:r>
    </w:p>
    <w:p w14:paraId="1BC15AF5" w14:textId="77777777" w:rsidR="002960A3" w:rsidRPr="00CB0BBF" w:rsidRDefault="002960A3" w:rsidP="001B770A">
      <w:pPr>
        <w:pStyle w:val="ExhibitText"/>
        <w:rPr>
          <w:sz w:val="18"/>
          <w:szCs w:val="18"/>
        </w:rPr>
      </w:pPr>
    </w:p>
    <w:p w14:paraId="561B196D" w14:textId="40BCE6D0" w:rsidR="002960A3" w:rsidRPr="00CB0BBF" w:rsidRDefault="00AC10C0" w:rsidP="001B770A">
      <w:pPr>
        <w:pStyle w:val="ExhibitText"/>
        <w:numPr>
          <w:ilvl w:val="0"/>
          <w:numId w:val="25"/>
        </w:numPr>
        <w:rPr>
          <w:caps/>
          <w:sz w:val="18"/>
          <w:szCs w:val="18"/>
        </w:rPr>
      </w:pPr>
      <w:r w:rsidRPr="00CB0BBF">
        <w:rPr>
          <w:sz w:val="18"/>
          <w:szCs w:val="18"/>
        </w:rPr>
        <w:t xml:space="preserve">The terminal free cash flow at </w:t>
      </w:r>
      <w:r w:rsidR="009F7712" w:rsidRPr="00CB0BBF">
        <w:rPr>
          <w:sz w:val="18"/>
          <w:szCs w:val="18"/>
        </w:rPr>
        <w:t xml:space="preserve">fiscal year 2025 </w:t>
      </w:r>
      <w:r w:rsidRPr="00CB0BBF">
        <w:rPr>
          <w:sz w:val="18"/>
          <w:szCs w:val="18"/>
        </w:rPr>
        <w:t>was obtained assuming a constant growth rate of 2 per cent.</w:t>
      </w:r>
      <w:r w:rsidR="002960A3" w:rsidRPr="00CB0BBF">
        <w:rPr>
          <w:sz w:val="18"/>
          <w:szCs w:val="18"/>
        </w:rPr>
        <w:t xml:space="preserve"> </w:t>
      </w:r>
    </w:p>
    <w:p w14:paraId="0C78F95B" w14:textId="77777777" w:rsidR="002960A3" w:rsidRPr="00CB0BBF" w:rsidRDefault="002960A3" w:rsidP="001B770A">
      <w:pPr>
        <w:pStyle w:val="ExhibitText"/>
        <w:rPr>
          <w:sz w:val="18"/>
          <w:szCs w:val="18"/>
        </w:rPr>
      </w:pPr>
    </w:p>
    <w:p w14:paraId="0855A37E" w14:textId="097CDBE4" w:rsidR="002960A3" w:rsidRPr="00CB0BBF" w:rsidRDefault="002960A3" w:rsidP="001B770A">
      <w:pPr>
        <w:pStyle w:val="ExhibitText"/>
        <w:numPr>
          <w:ilvl w:val="0"/>
          <w:numId w:val="25"/>
        </w:numPr>
        <w:rPr>
          <w:caps/>
          <w:sz w:val="18"/>
          <w:szCs w:val="18"/>
        </w:rPr>
      </w:pPr>
      <w:r w:rsidRPr="00CB0BBF">
        <w:rPr>
          <w:sz w:val="18"/>
          <w:szCs w:val="18"/>
        </w:rPr>
        <w:t xml:space="preserve">Other pertinent information relating to the weighted average cost of capital </w:t>
      </w:r>
      <w:r w:rsidR="00872E25">
        <w:rPr>
          <w:sz w:val="18"/>
          <w:szCs w:val="18"/>
        </w:rPr>
        <w:t>was</w:t>
      </w:r>
      <w:r w:rsidR="00872E25" w:rsidRPr="00CB0BBF">
        <w:rPr>
          <w:sz w:val="18"/>
          <w:szCs w:val="18"/>
        </w:rPr>
        <w:t xml:space="preserve"> </w:t>
      </w:r>
      <w:r w:rsidR="00EB14E0" w:rsidRPr="00CB0BBF">
        <w:rPr>
          <w:sz w:val="18"/>
          <w:szCs w:val="18"/>
        </w:rPr>
        <w:t>as follows</w:t>
      </w:r>
      <w:r w:rsidRPr="00CB0BBF">
        <w:rPr>
          <w:sz w:val="18"/>
          <w:szCs w:val="18"/>
        </w:rPr>
        <w:t>:</w:t>
      </w:r>
    </w:p>
    <w:p w14:paraId="420F6704" w14:textId="200F8652"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HTL’s target equity to firm value</w:t>
      </w:r>
      <w:r w:rsidRPr="00CB0BBF">
        <w:rPr>
          <w:sz w:val="18"/>
          <w:szCs w:val="18"/>
        </w:rPr>
        <w:tab/>
        <w:t>81</w:t>
      </w:r>
      <w:r w:rsidR="005C11A0" w:rsidRPr="00CB0BBF">
        <w:rPr>
          <w:sz w:val="18"/>
          <w:szCs w:val="18"/>
        </w:rPr>
        <w:t>.00</w:t>
      </w:r>
      <w:r w:rsidRPr="00CB0BBF">
        <w:rPr>
          <w:sz w:val="18"/>
          <w:szCs w:val="18"/>
        </w:rPr>
        <w:t>%</w:t>
      </w:r>
    </w:p>
    <w:p w14:paraId="63EFE688" w14:textId="453E9CB8"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HTL’s target debt to firm value</w:t>
      </w:r>
      <w:r w:rsidRPr="00CB0BBF">
        <w:rPr>
          <w:sz w:val="18"/>
          <w:szCs w:val="18"/>
        </w:rPr>
        <w:tab/>
        <w:t>19</w:t>
      </w:r>
      <w:r w:rsidR="005C11A0" w:rsidRPr="00CB0BBF">
        <w:rPr>
          <w:sz w:val="18"/>
          <w:szCs w:val="18"/>
        </w:rPr>
        <w:t>.00</w:t>
      </w:r>
      <w:r w:rsidRPr="00CB0BBF">
        <w:rPr>
          <w:sz w:val="18"/>
          <w:szCs w:val="18"/>
        </w:rPr>
        <w:t>%</w:t>
      </w:r>
    </w:p>
    <w:p w14:paraId="056BE6B2" w14:textId="0E0F1D55"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HTL’s pre-tax cost of debt</w:t>
      </w:r>
      <w:r w:rsidRPr="00CB0BBF">
        <w:rPr>
          <w:sz w:val="18"/>
          <w:szCs w:val="18"/>
        </w:rPr>
        <w:tab/>
        <w:t>2</w:t>
      </w:r>
      <w:r w:rsidR="005C11A0" w:rsidRPr="00CB0BBF">
        <w:rPr>
          <w:sz w:val="18"/>
          <w:szCs w:val="18"/>
        </w:rPr>
        <w:t>.00</w:t>
      </w:r>
      <w:r w:rsidRPr="00CB0BBF">
        <w:rPr>
          <w:sz w:val="18"/>
          <w:szCs w:val="18"/>
        </w:rPr>
        <w:t>%</w:t>
      </w:r>
    </w:p>
    <w:p w14:paraId="177DF4BC" w14:textId="74E4FB3A"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HTL’s levered equity beta</w:t>
      </w:r>
      <w:r w:rsidRPr="00CB0BBF">
        <w:rPr>
          <w:sz w:val="18"/>
          <w:szCs w:val="18"/>
        </w:rPr>
        <w:tab/>
        <w:t>0.42</w:t>
      </w:r>
    </w:p>
    <w:p w14:paraId="5622A15E" w14:textId="41D562DF"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 xml:space="preserve">10-year </w:t>
      </w:r>
      <w:r w:rsidR="00D70002">
        <w:rPr>
          <w:sz w:val="18"/>
          <w:szCs w:val="18"/>
        </w:rPr>
        <w:t>US</w:t>
      </w:r>
      <w:r w:rsidRPr="00CB0BBF">
        <w:rPr>
          <w:sz w:val="18"/>
          <w:szCs w:val="18"/>
        </w:rPr>
        <w:t xml:space="preserve"> Treasury bond yield</w:t>
      </w:r>
      <w:r w:rsidRPr="00CB0BBF">
        <w:rPr>
          <w:sz w:val="18"/>
          <w:szCs w:val="18"/>
        </w:rPr>
        <w:tab/>
        <w:t>1.75%</w:t>
      </w:r>
    </w:p>
    <w:p w14:paraId="09958185" w14:textId="4079DBAA"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Corporate tax rate</w:t>
      </w:r>
      <w:r w:rsidRPr="00CB0BBF">
        <w:rPr>
          <w:sz w:val="18"/>
          <w:szCs w:val="18"/>
        </w:rPr>
        <w:tab/>
        <w:t>17</w:t>
      </w:r>
      <w:r w:rsidR="005C11A0" w:rsidRPr="00CB0BBF">
        <w:rPr>
          <w:sz w:val="18"/>
          <w:szCs w:val="18"/>
        </w:rPr>
        <w:t>.00</w:t>
      </w:r>
      <w:r w:rsidRPr="00CB0BBF">
        <w:rPr>
          <w:sz w:val="18"/>
          <w:szCs w:val="18"/>
        </w:rPr>
        <w:t>%</w:t>
      </w:r>
    </w:p>
    <w:p w14:paraId="47969426" w14:textId="2CD7C5CA"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Asia (excluding China)</w:t>
      </w:r>
      <w:r w:rsidR="005C11A0" w:rsidRPr="00CB0BBF">
        <w:rPr>
          <w:sz w:val="18"/>
          <w:szCs w:val="18"/>
        </w:rPr>
        <w:t xml:space="preserve">, </w:t>
      </w:r>
      <w:r w:rsidRPr="00CB0BBF">
        <w:rPr>
          <w:sz w:val="18"/>
          <w:szCs w:val="18"/>
        </w:rPr>
        <w:t>equity premium</w:t>
      </w:r>
      <w:r w:rsidRPr="00CB0BBF">
        <w:rPr>
          <w:sz w:val="18"/>
          <w:szCs w:val="18"/>
        </w:rPr>
        <w:tab/>
        <w:t>8.01%</w:t>
      </w:r>
    </w:p>
    <w:p w14:paraId="76BE3E8F" w14:textId="5BD59C28"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Europe</w:t>
      </w:r>
      <w:r w:rsidR="005C11A0" w:rsidRPr="00CB0BBF">
        <w:rPr>
          <w:sz w:val="18"/>
          <w:szCs w:val="18"/>
        </w:rPr>
        <w:t xml:space="preserve">, </w:t>
      </w:r>
      <w:r w:rsidRPr="00CB0BBF">
        <w:rPr>
          <w:sz w:val="18"/>
          <w:szCs w:val="18"/>
        </w:rPr>
        <w:t>equity risk premium</w:t>
      </w:r>
      <w:r w:rsidRPr="00CB0BBF">
        <w:rPr>
          <w:sz w:val="18"/>
          <w:szCs w:val="18"/>
        </w:rPr>
        <w:tab/>
        <w:t>7.39%</w:t>
      </w:r>
    </w:p>
    <w:p w14:paraId="7B72DC19" w14:textId="7070FBF9"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China (including Hong Kong)</w:t>
      </w:r>
      <w:r w:rsidR="005C11A0" w:rsidRPr="00CB0BBF">
        <w:rPr>
          <w:sz w:val="18"/>
          <w:szCs w:val="18"/>
        </w:rPr>
        <w:t>,</w:t>
      </w:r>
      <w:r w:rsidRPr="00CB0BBF">
        <w:rPr>
          <w:sz w:val="18"/>
          <w:szCs w:val="18"/>
        </w:rPr>
        <w:t xml:space="preserve"> equity risk premium</w:t>
      </w:r>
      <w:r w:rsidRPr="00CB0BBF">
        <w:rPr>
          <w:sz w:val="18"/>
          <w:szCs w:val="18"/>
        </w:rPr>
        <w:tab/>
        <w:t>6.08%</w:t>
      </w:r>
    </w:p>
    <w:p w14:paraId="00729782" w14:textId="1CA1DAD7"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North America</w:t>
      </w:r>
      <w:r w:rsidR="005C11A0" w:rsidRPr="00CB0BBF">
        <w:rPr>
          <w:sz w:val="18"/>
          <w:szCs w:val="18"/>
        </w:rPr>
        <w:t>,</w:t>
      </w:r>
      <w:r w:rsidRPr="00CB0BBF">
        <w:rPr>
          <w:sz w:val="18"/>
          <w:szCs w:val="18"/>
        </w:rPr>
        <w:t xml:space="preserve"> equity risk premium</w:t>
      </w:r>
      <w:r w:rsidRPr="00CB0BBF">
        <w:rPr>
          <w:sz w:val="18"/>
          <w:szCs w:val="18"/>
        </w:rPr>
        <w:tab/>
        <w:t>6.00%</w:t>
      </w:r>
    </w:p>
    <w:p w14:paraId="472B0369" w14:textId="48AC7D24"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Australia and New Zealand</w:t>
      </w:r>
      <w:r w:rsidR="005C11A0" w:rsidRPr="00CB0BBF">
        <w:rPr>
          <w:sz w:val="18"/>
          <w:szCs w:val="18"/>
        </w:rPr>
        <w:t xml:space="preserve">, </w:t>
      </w:r>
      <w:r w:rsidRPr="00CB0BBF">
        <w:rPr>
          <w:sz w:val="18"/>
          <w:szCs w:val="18"/>
        </w:rPr>
        <w:t>equity risk premium</w:t>
      </w:r>
      <w:r w:rsidRPr="00CB0BBF">
        <w:rPr>
          <w:sz w:val="18"/>
          <w:szCs w:val="18"/>
        </w:rPr>
        <w:tab/>
        <w:t>6.00%</w:t>
      </w:r>
    </w:p>
    <w:p w14:paraId="582E9AED" w14:textId="4F3A855F" w:rsidR="002960A3" w:rsidRPr="00CB0BBF" w:rsidRDefault="002960A3" w:rsidP="001B770A">
      <w:pPr>
        <w:pStyle w:val="ExhibitText"/>
        <w:numPr>
          <w:ilvl w:val="1"/>
          <w:numId w:val="31"/>
        </w:numPr>
        <w:tabs>
          <w:tab w:val="right" w:leader="dot" w:pos="6480"/>
        </w:tabs>
        <w:rPr>
          <w:sz w:val="18"/>
          <w:szCs w:val="18"/>
        </w:rPr>
      </w:pPr>
      <w:r w:rsidRPr="00CB0BBF">
        <w:rPr>
          <w:sz w:val="18"/>
          <w:szCs w:val="18"/>
        </w:rPr>
        <w:t>Others</w:t>
      </w:r>
      <w:r w:rsidR="005C11A0" w:rsidRPr="00CB0BBF">
        <w:rPr>
          <w:sz w:val="18"/>
          <w:szCs w:val="18"/>
        </w:rPr>
        <w:t>,</w:t>
      </w:r>
      <w:r w:rsidRPr="00CB0BBF">
        <w:rPr>
          <w:sz w:val="18"/>
          <w:szCs w:val="18"/>
        </w:rPr>
        <w:t xml:space="preserve"> equity risk premium</w:t>
      </w:r>
      <w:r w:rsidRPr="00CB0BBF">
        <w:rPr>
          <w:sz w:val="18"/>
          <w:szCs w:val="18"/>
        </w:rPr>
        <w:tab/>
        <w:t>3.97%</w:t>
      </w:r>
    </w:p>
    <w:p w14:paraId="46BE29C7" w14:textId="77777777" w:rsidR="002960A3" w:rsidRPr="00CB0BBF" w:rsidRDefault="002960A3" w:rsidP="001B770A">
      <w:pPr>
        <w:pStyle w:val="ExhibitText"/>
      </w:pPr>
    </w:p>
    <w:p w14:paraId="56033628" w14:textId="74CF73FE" w:rsidR="002765FA" w:rsidRPr="00CB0BBF" w:rsidRDefault="00BB2D08" w:rsidP="00E3217B">
      <w:pPr>
        <w:pStyle w:val="Footnote"/>
        <w:rPr>
          <w:spacing w:val="-6"/>
        </w:rPr>
      </w:pPr>
      <w:r w:rsidRPr="00CB0BBF">
        <w:rPr>
          <w:spacing w:val="-6"/>
        </w:rPr>
        <w:t xml:space="preserve">Source: </w:t>
      </w:r>
      <w:r w:rsidR="005C11A0" w:rsidRPr="00CB0BBF">
        <w:rPr>
          <w:spacing w:val="-6"/>
        </w:rPr>
        <w:t>Created by the case authors based on</w:t>
      </w:r>
      <w:r w:rsidR="00DF6FAF" w:rsidRPr="00CB0BBF">
        <w:rPr>
          <w:spacing w:val="-6"/>
        </w:rPr>
        <w:t xml:space="preserve"> </w:t>
      </w:r>
      <w:r w:rsidR="00B92880">
        <w:rPr>
          <w:spacing w:val="-6"/>
        </w:rPr>
        <w:t xml:space="preserve">case </w:t>
      </w:r>
      <w:r w:rsidR="00B97C94" w:rsidRPr="00CB0BBF">
        <w:rPr>
          <w:spacing w:val="-6"/>
        </w:rPr>
        <w:t>Exhibits 4 and 6</w:t>
      </w:r>
      <w:r w:rsidR="005C11A0" w:rsidRPr="00CB0BBF">
        <w:rPr>
          <w:spacing w:val="-6"/>
        </w:rPr>
        <w:t xml:space="preserve">; </w:t>
      </w:r>
      <w:proofErr w:type="spellStart"/>
      <w:r w:rsidR="005C11A0" w:rsidRPr="00CB0BBF">
        <w:rPr>
          <w:spacing w:val="-6"/>
        </w:rPr>
        <w:t>Aswath</w:t>
      </w:r>
      <w:proofErr w:type="spellEnd"/>
      <w:r w:rsidR="005C11A0" w:rsidRPr="00CB0BBF">
        <w:rPr>
          <w:spacing w:val="-6"/>
        </w:rPr>
        <w:t xml:space="preserve"> </w:t>
      </w:r>
      <w:proofErr w:type="spellStart"/>
      <w:r w:rsidR="005C11A0" w:rsidRPr="00CB0BBF">
        <w:rPr>
          <w:spacing w:val="-6"/>
        </w:rPr>
        <w:t>Damodaran</w:t>
      </w:r>
      <w:proofErr w:type="spellEnd"/>
      <w:r w:rsidR="005C11A0" w:rsidRPr="00CB0BBF">
        <w:rPr>
          <w:spacing w:val="-6"/>
        </w:rPr>
        <w:t>, “Country Default Spreads and Risk Premiums,” March 2016, accessed March 18, 2016, http://pages.stern.nyu.edu/~adamodar/New_Home_Page/datafile/ctryprem.html</w:t>
      </w:r>
      <w:r w:rsidR="00133F43" w:rsidRPr="00CB0BBF">
        <w:rPr>
          <w:spacing w:val="-6"/>
        </w:rPr>
        <w:t>.</w:t>
      </w:r>
    </w:p>
    <w:p w14:paraId="0CE4A467" w14:textId="4DC85AA3" w:rsidR="003F47D0" w:rsidRPr="00CB0BBF" w:rsidRDefault="003F47D0" w:rsidP="003F47D0">
      <w:pPr>
        <w:pStyle w:val="BodyTextMain"/>
        <w:rPr>
          <w:sz w:val="16"/>
        </w:rPr>
      </w:pPr>
    </w:p>
    <w:p w14:paraId="1A49F2B0" w14:textId="77777777" w:rsidR="003F47D0" w:rsidRPr="00CB0BBF" w:rsidRDefault="003F47D0" w:rsidP="003F47D0">
      <w:pPr>
        <w:pStyle w:val="BodyTextMain"/>
        <w:rPr>
          <w:sz w:val="16"/>
        </w:rPr>
      </w:pPr>
    </w:p>
    <w:p w14:paraId="275800FF" w14:textId="77777777" w:rsidR="00F81BDF" w:rsidRPr="00CB0BBF" w:rsidRDefault="00F81BDF">
      <w:pPr>
        <w:spacing w:after="200" w:line="276" w:lineRule="auto"/>
        <w:rPr>
          <w:rFonts w:ascii="Arial" w:hAnsi="Arial" w:cs="Arial"/>
          <w:b/>
          <w:caps/>
        </w:rPr>
      </w:pPr>
      <w:r w:rsidRPr="00CB0BBF">
        <w:br w:type="page"/>
      </w:r>
    </w:p>
    <w:p w14:paraId="072F833E" w14:textId="3E1E3159" w:rsidR="002960A3" w:rsidRPr="00CB0BBF" w:rsidRDefault="002960A3" w:rsidP="002960A3">
      <w:pPr>
        <w:pStyle w:val="ExhibitHeading"/>
      </w:pPr>
      <w:r w:rsidRPr="00CB0BBF">
        <w:lastRenderedPageBreak/>
        <w:t xml:space="preserve">Exhibit </w:t>
      </w:r>
      <w:r w:rsidR="00E954A3" w:rsidRPr="00CB0BBF">
        <w:t>9</w:t>
      </w:r>
      <w:r w:rsidRPr="00CB0BBF">
        <w:t>: DIVIDEND DISCOUNT MODEL assumptions</w:t>
      </w:r>
    </w:p>
    <w:p w14:paraId="6BD2FEA8" w14:textId="77777777" w:rsidR="002960A3" w:rsidRPr="00CB0BBF" w:rsidRDefault="002960A3" w:rsidP="003F47D0">
      <w:pPr>
        <w:pStyle w:val="BodyTextMain"/>
        <w:rPr>
          <w:sz w:val="16"/>
        </w:rPr>
      </w:pP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530"/>
        <w:gridCol w:w="1364"/>
        <w:gridCol w:w="1365"/>
        <w:gridCol w:w="1365"/>
        <w:gridCol w:w="1365"/>
        <w:gridCol w:w="1365"/>
      </w:tblGrid>
      <w:tr w:rsidR="002960A3" w:rsidRPr="00CB0BBF" w14:paraId="330E5883" w14:textId="77777777" w:rsidTr="003F47D0">
        <w:trPr>
          <w:trHeight w:hRule="exact" w:val="275"/>
        </w:trPr>
        <w:tc>
          <w:tcPr>
            <w:tcW w:w="2530" w:type="dxa"/>
            <w:noWrap/>
            <w:vAlign w:val="center"/>
            <w:hideMark/>
          </w:tcPr>
          <w:p w14:paraId="18806E24" w14:textId="77777777" w:rsidR="002960A3" w:rsidRPr="00CB0BBF" w:rsidRDefault="002960A3" w:rsidP="000F1834">
            <w:pPr>
              <w:pStyle w:val="ExhibitText"/>
              <w:jc w:val="left"/>
              <w:rPr>
                <w:sz w:val="18"/>
                <w:szCs w:val="18"/>
              </w:rPr>
            </w:pPr>
          </w:p>
        </w:tc>
        <w:tc>
          <w:tcPr>
            <w:tcW w:w="1364" w:type="dxa"/>
            <w:noWrap/>
            <w:vAlign w:val="center"/>
            <w:hideMark/>
          </w:tcPr>
          <w:p w14:paraId="120E1F57" w14:textId="77777777" w:rsidR="002960A3" w:rsidRPr="00CB0BBF" w:rsidRDefault="002960A3" w:rsidP="000F1834">
            <w:pPr>
              <w:pStyle w:val="ExhibitText"/>
              <w:jc w:val="center"/>
              <w:rPr>
                <w:b/>
                <w:sz w:val="18"/>
                <w:szCs w:val="18"/>
              </w:rPr>
            </w:pPr>
            <w:r w:rsidRPr="00CB0BBF">
              <w:rPr>
                <w:b/>
                <w:sz w:val="18"/>
                <w:szCs w:val="18"/>
              </w:rPr>
              <w:t>2011</w:t>
            </w:r>
          </w:p>
        </w:tc>
        <w:tc>
          <w:tcPr>
            <w:tcW w:w="1365" w:type="dxa"/>
            <w:noWrap/>
            <w:vAlign w:val="center"/>
            <w:hideMark/>
          </w:tcPr>
          <w:p w14:paraId="42D5124A" w14:textId="77777777" w:rsidR="002960A3" w:rsidRPr="00CB0BBF" w:rsidRDefault="002960A3" w:rsidP="000F1834">
            <w:pPr>
              <w:pStyle w:val="ExhibitText"/>
              <w:jc w:val="center"/>
              <w:rPr>
                <w:b/>
                <w:sz w:val="18"/>
                <w:szCs w:val="18"/>
              </w:rPr>
            </w:pPr>
            <w:r w:rsidRPr="00CB0BBF">
              <w:rPr>
                <w:b/>
                <w:sz w:val="18"/>
                <w:szCs w:val="18"/>
              </w:rPr>
              <w:t>2012</w:t>
            </w:r>
          </w:p>
        </w:tc>
        <w:tc>
          <w:tcPr>
            <w:tcW w:w="1365" w:type="dxa"/>
            <w:noWrap/>
            <w:vAlign w:val="center"/>
            <w:hideMark/>
          </w:tcPr>
          <w:p w14:paraId="032B77E1" w14:textId="77777777" w:rsidR="002960A3" w:rsidRPr="00CB0BBF" w:rsidRDefault="002960A3" w:rsidP="000F1834">
            <w:pPr>
              <w:pStyle w:val="ExhibitText"/>
              <w:jc w:val="center"/>
              <w:rPr>
                <w:b/>
                <w:sz w:val="18"/>
                <w:szCs w:val="18"/>
              </w:rPr>
            </w:pPr>
            <w:r w:rsidRPr="00CB0BBF">
              <w:rPr>
                <w:b/>
                <w:sz w:val="18"/>
                <w:szCs w:val="18"/>
              </w:rPr>
              <w:t>2013</w:t>
            </w:r>
          </w:p>
        </w:tc>
        <w:tc>
          <w:tcPr>
            <w:tcW w:w="1365" w:type="dxa"/>
            <w:noWrap/>
            <w:vAlign w:val="center"/>
            <w:hideMark/>
          </w:tcPr>
          <w:p w14:paraId="35A2A1CB" w14:textId="77777777" w:rsidR="002960A3" w:rsidRPr="00CB0BBF" w:rsidRDefault="002960A3" w:rsidP="000F1834">
            <w:pPr>
              <w:pStyle w:val="ExhibitText"/>
              <w:jc w:val="center"/>
              <w:rPr>
                <w:b/>
                <w:sz w:val="18"/>
                <w:szCs w:val="18"/>
              </w:rPr>
            </w:pPr>
            <w:r w:rsidRPr="00CB0BBF">
              <w:rPr>
                <w:b/>
                <w:sz w:val="18"/>
                <w:szCs w:val="18"/>
              </w:rPr>
              <w:t>2014</w:t>
            </w:r>
          </w:p>
        </w:tc>
        <w:tc>
          <w:tcPr>
            <w:tcW w:w="1365" w:type="dxa"/>
            <w:noWrap/>
            <w:vAlign w:val="center"/>
            <w:hideMark/>
          </w:tcPr>
          <w:p w14:paraId="3B25C549" w14:textId="77777777" w:rsidR="002960A3" w:rsidRPr="00CB0BBF" w:rsidRDefault="002960A3" w:rsidP="000F1834">
            <w:pPr>
              <w:pStyle w:val="ExhibitText"/>
              <w:jc w:val="center"/>
              <w:rPr>
                <w:b/>
                <w:sz w:val="18"/>
                <w:szCs w:val="18"/>
              </w:rPr>
            </w:pPr>
            <w:r w:rsidRPr="00CB0BBF">
              <w:rPr>
                <w:b/>
                <w:sz w:val="18"/>
                <w:szCs w:val="18"/>
              </w:rPr>
              <w:t>2015</w:t>
            </w:r>
          </w:p>
        </w:tc>
      </w:tr>
      <w:tr w:rsidR="002960A3" w:rsidRPr="00CB0BBF" w14:paraId="3DFB64E0" w14:textId="77777777" w:rsidTr="003F47D0">
        <w:trPr>
          <w:trHeight w:hRule="exact" w:val="266"/>
        </w:trPr>
        <w:tc>
          <w:tcPr>
            <w:tcW w:w="2530" w:type="dxa"/>
            <w:vAlign w:val="center"/>
            <w:hideMark/>
          </w:tcPr>
          <w:p w14:paraId="48666F02" w14:textId="77777777" w:rsidR="002960A3" w:rsidRPr="00CB0BBF" w:rsidRDefault="002960A3" w:rsidP="000F1834">
            <w:pPr>
              <w:pStyle w:val="ExhibitText"/>
              <w:jc w:val="left"/>
              <w:rPr>
                <w:sz w:val="18"/>
                <w:szCs w:val="18"/>
              </w:rPr>
            </w:pPr>
            <w:r w:rsidRPr="00CB0BBF">
              <w:rPr>
                <w:sz w:val="18"/>
                <w:szCs w:val="18"/>
              </w:rPr>
              <w:t xml:space="preserve">Dividends per share </w:t>
            </w:r>
          </w:p>
        </w:tc>
        <w:tc>
          <w:tcPr>
            <w:tcW w:w="1364" w:type="dxa"/>
            <w:noWrap/>
            <w:vAlign w:val="center"/>
            <w:hideMark/>
          </w:tcPr>
          <w:p w14:paraId="1CBD7C44" w14:textId="77777777" w:rsidR="002960A3" w:rsidRPr="00CB0BBF" w:rsidRDefault="002960A3" w:rsidP="000F1834">
            <w:pPr>
              <w:pStyle w:val="ExhibitText"/>
              <w:jc w:val="center"/>
              <w:rPr>
                <w:sz w:val="18"/>
                <w:szCs w:val="18"/>
              </w:rPr>
            </w:pPr>
            <w:r w:rsidRPr="00CB0BBF">
              <w:rPr>
                <w:sz w:val="18"/>
                <w:szCs w:val="18"/>
              </w:rPr>
              <w:t>SG$0.01</w:t>
            </w:r>
          </w:p>
        </w:tc>
        <w:tc>
          <w:tcPr>
            <w:tcW w:w="1365" w:type="dxa"/>
            <w:noWrap/>
            <w:vAlign w:val="center"/>
            <w:hideMark/>
          </w:tcPr>
          <w:p w14:paraId="2C54FCB2" w14:textId="77777777" w:rsidR="002960A3" w:rsidRPr="00CB0BBF" w:rsidRDefault="002960A3" w:rsidP="000F1834">
            <w:pPr>
              <w:pStyle w:val="ExhibitText"/>
              <w:jc w:val="center"/>
              <w:rPr>
                <w:sz w:val="18"/>
                <w:szCs w:val="18"/>
              </w:rPr>
            </w:pPr>
            <w:r w:rsidRPr="00CB0BBF">
              <w:rPr>
                <w:sz w:val="18"/>
                <w:szCs w:val="18"/>
              </w:rPr>
              <w:t>SG$0.005</w:t>
            </w:r>
          </w:p>
        </w:tc>
        <w:tc>
          <w:tcPr>
            <w:tcW w:w="1365" w:type="dxa"/>
            <w:noWrap/>
            <w:vAlign w:val="center"/>
            <w:hideMark/>
          </w:tcPr>
          <w:p w14:paraId="536EF0C9" w14:textId="2018F708" w:rsidR="002960A3" w:rsidRPr="00CB0BBF" w:rsidRDefault="000F1834" w:rsidP="000F1834">
            <w:pPr>
              <w:pStyle w:val="ExhibitText"/>
              <w:jc w:val="center"/>
              <w:rPr>
                <w:sz w:val="18"/>
                <w:szCs w:val="18"/>
              </w:rPr>
            </w:pPr>
            <w:r w:rsidRPr="00CB0BBF">
              <w:rPr>
                <w:sz w:val="18"/>
                <w:szCs w:val="18"/>
              </w:rPr>
              <w:t>—</w:t>
            </w:r>
          </w:p>
        </w:tc>
        <w:tc>
          <w:tcPr>
            <w:tcW w:w="1365" w:type="dxa"/>
            <w:noWrap/>
            <w:vAlign w:val="center"/>
            <w:hideMark/>
          </w:tcPr>
          <w:p w14:paraId="62182ABB" w14:textId="77777777" w:rsidR="002960A3" w:rsidRPr="00CB0BBF" w:rsidRDefault="002960A3" w:rsidP="000F1834">
            <w:pPr>
              <w:pStyle w:val="ExhibitText"/>
              <w:jc w:val="center"/>
              <w:rPr>
                <w:sz w:val="18"/>
                <w:szCs w:val="18"/>
              </w:rPr>
            </w:pPr>
            <w:r w:rsidRPr="00CB0BBF">
              <w:rPr>
                <w:sz w:val="18"/>
                <w:szCs w:val="18"/>
              </w:rPr>
              <w:t>SG$0.01</w:t>
            </w:r>
          </w:p>
        </w:tc>
        <w:tc>
          <w:tcPr>
            <w:tcW w:w="1365" w:type="dxa"/>
            <w:noWrap/>
            <w:vAlign w:val="center"/>
            <w:hideMark/>
          </w:tcPr>
          <w:p w14:paraId="542C2E5C" w14:textId="6DEA141C" w:rsidR="002960A3" w:rsidRPr="00CB0BBF" w:rsidRDefault="000F1834" w:rsidP="000F1834">
            <w:pPr>
              <w:pStyle w:val="ExhibitText"/>
              <w:jc w:val="center"/>
              <w:rPr>
                <w:sz w:val="18"/>
                <w:szCs w:val="18"/>
              </w:rPr>
            </w:pPr>
            <w:r w:rsidRPr="00CB0BBF">
              <w:rPr>
                <w:sz w:val="18"/>
                <w:szCs w:val="18"/>
              </w:rPr>
              <w:t>—</w:t>
            </w:r>
          </w:p>
        </w:tc>
      </w:tr>
    </w:tbl>
    <w:p w14:paraId="7059BCF7" w14:textId="77777777" w:rsidR="002960A3" w:rsidRPr="00CB0BBF" w:rsidRDefault="002960A3" w:rsidP="000F1834">
      <w:pPr>
        <w:pStyle w:val="ExhibitText"/>
      </w:pPr>
    </w:p>
    <w:p w14:paraId="2326EE51" w14:textId="015C24C9" w:rsidR="00B97C94" w:rsidRPr="00CB0BBF" w:rsidRDefault="000F1834" w:rsidP="000F1834">
      <w:pPr>
        <w:pStyle w:val="Footnote"/>
      </w:pPr>
      <w:r w:rsidRPr="00CB0BBF">
        <w:t xml:space="preserve">Note: The table provides actual </w:t>
      </w:r>
      <w:r w:rsidR="00EB14E0" w:rsidRPr="00CB0BBF">
        <w:t>dividends paid.</w:t>
      </w:r>
    </w:p>
    <w:p w14:paraId="1E6930E7" w14:textId="77777777" w:rsidR="00B97C94" w:rsidRPr="00CB0BBF" w:rsidRDefault="00B97C94" w:rsidP="000F1834">
      <w:pPr>
        <w:pStyle w:val="Footnote"/>
      </w:pPr>
    </w:p>
    <w:p w14:paraId="4FA03B4E" w14:textId="426F6417" w:rsidR="00B97C94" w:rsidRPr="00CB0BBF" w:rsidRDefault="00B97C94" w:rsidP="00F81BDF">
      <w:pPr>
        <w:pStyle w:val="Footnote"/>
        <w:numPr>
          <w:ilvl w:val="0"/>
          <w:numId w:val="32"/>
        </w:numPr>
      </w:pPr>
      <w:r w:rsidRPr="00CB0BBF">
        <w:t xml:space="preserve">Dividends were projected </w:t>
      </w:r>
      <w:r w:rsidR="002960A3" w:rsidRPr="00CB0BBF">
        <w:t xml:space="preserve">by applying a </w:t>
      </w:r>
      <w:proofErr w:type="spellStart"/>
      <w:r w:rsidR="002960A3" w:rsidRPr="00CB0BBF">
        <w:t>payout</w:t>
      </w:r>
      <w:proofErr w:type="spellEnd"/>
      <w:r w:rsidR="002960A3" w:rsidRPr="00CB0BBF">
        <w:t xml:space="preserve"> ratio of 26.5 per cent to the net income in the discounted cash flow model. </w:t>
      </w:r>
    </w:p>
    <w:p w14:paraId="3DB33688" w14:textId="60E1EEA6" w:rsidR="004702C1" w:rsidRPr="00CB0BBF" w:rsidRDefault="00B97C94" w:rsidP="00F81BDF">
      <w:pPr>
        <w:pStyle w:val="Footnote"/>
        <w:numPr>
          <w:ilvl w:val="0"/>
          <w:numId w:val="32"/>
        </w:numPr>
      </w:pPr>
      <w:r w:rsidRPr="00CB0BBF">
        <w:rPr>
          <w:sz w:val="18"/>
          <w:szCs w:val="18"/>
        </w:rPr>
        <w:t>The terminal dividend at fiscal year</w:t>
      </w:r>
      <w:r w:rsidR="00F31399">
        <w:rPr>
          <w:sz w:val="18"/>
          <w:szCs w:val="18"/>
        </w:rPr>
        <w:t xml:space="preserve"> </w:t>
      </w:r>
      <w:r w:rsidRPr="00CB0BBF">
        <w:rPr>
          <w:sz w:val="18"/>
          <w:szCs w:val="18"/>
        </w:rPr>
        <w:t>2025 was obtained assuming a constant growth rate of 2 per cent.</w:t>
      </w:r>
      <w:r w:rsidRPr="00CB0BBF">
        <w:t xml:space="preserve"> </w:t>
      </w:r>
      <w:r w:rsidR="002960A3" w:rsidRPr="00CB0BBF">
        <w:t>A terminal growth rate of 2 per cent was assumed.</w:t>
      </w:r>
    </w:p>
    <w:p w14:paraId="5E75A8AC" w14:textId="77777777" w:rsidR="00F81BDF" w:rsidRPr="00CB0BBF" w:rsidRDefault="00F81BDF" w:rsidP="00F81BDF">
      <w:pPr>
        <w:pStyle w:val="Footnote"/>
      </w:pPr>
    </w:p>
    <w:p w14:paraId="32530942" w14:textId="530C44D9" w:rsidR="007E783B" w:rsidRPr="00CB0BBF" w:rsidRDefault="00BB2D08" w:rsidP="007E783B">
      <w:pPr>
        <w:pStyle w:val="Footnote"/>
        <w:jc w:val="both"/>
      </w:pPr>
      <w:r w:rsidRPr="00CB0BBF">
        <w:t>Source:</w:t>
      </w:r>
      <w:r w:rsidR="007E783B" w:rsidRPr="00CB0BBF">
        <w:t xml:space="preserve"> Source: HTL International Holdings Ltd, </w:t>
      </w:r>
      <w:r w:rsidR="007E783B" w:rsidRPr="00CB0BBF">
        <w:rPr>
          <w:i/>
        </w:rPr>
        <w:t>Annual Report 2012: Adapting to a Changing World</w:t>
      </w:r>
      <w:r w:rsidR="007E783B" w:rsidRPr="00CB0BBF">
        <w:t xml:space="preserve">, accessed July 3, 2017, </w:t>
      </w:r>
      <w:r w:rsidR="007E783B" w:rsidRPr="00CB0BBF">
        <w:rPr>
          <w:color w:val="000000" w:themeColor="text1"/>
        </w:rPr>
        <w:t xml:space="preserve">www.htlinternational.com/annual-reports/pdf/3562b6_htlintlannualreport2012.pdf; </w:t>
      </w:r>
      <w:r w:rsidR="007E783B" w:rsidRPr="00CB0BBF">
        <w:t xml:space="preserve">HTL International Holdings Ltd, </w:t>
      </w:r>
      <w:r w:rsidR="007E783B" w:rsidRPr="00CB0BBF">
        <w:rPr>
          <w:i/>
        </w:rPr>
        <w:t>Annual Report 2013: Sharpening Our Focus</w:t>
      </w:r>
      <w:r w:rsidR="007E783B" w:rsidRPr="00CB0BBF">
        <w:t xml:space="preserve">, accessed July 3, 2017, </w:t>
      </w:r>
      <w:r w:rsidR="007E783B" w:rsidRPr="00CB0BBF">
        <w:rPr>
          <w:color w:val="000000" w:themeColor="text1"/>
        </w:rPr>
        <w:t>www.htlinternational.com/annual-reports/pdf/ca5394_ar2013.pdf</w:t>
      </w:r>
      <w:r w:rsidR="007E783B" w:rsidRPr="00CB0BBF">
        <w:t xml:space="preserve">; HTL International Holdings Ltd, </w:t>
      </w:r>
      <w:r w:rsidR="007E783B" w:rsidRPr="00CB0BBF">
        <w:rPr>
          <w:i/>
        </w:rPr>
        <w:t>Annual Report 2014: Moving Up the Value Chain</w:t>
      </w:r>
      <w:r w:rsidR="007E783B" w:rsidRPr="00CB0BBF">
        <w:t xml:space="preserve">, accessed July 3, 2017, </w:t>
      </w:r>
      <w:r w:rsidR="007E783B" w:rsidRPr="00CB0BBF">
        <w:rPr>
          <w:color w:val="000000" w:themeColor="text1"/>
        </w:rPr>
        <w:t>www.htlinternational.com/annual-reports/pdf/f04925_ar2014.pdf</w:t>
      </w:r>
      <w:r w:rsidR="007E783B" w:rsidRPr="00CB0BBF">
        <w:t xml:space="preserve">; and HTL International Holdings Ltd, </w:t>
      </w:r>
      <w:r w:rsidR="007E783B" w:rsidRPr="00CB0BBF">
        <w:rPr>
          <w:i/>
        </w:rPr>
        <w:t>Annual Report 2015: Seizing Opportunities to Create Value</w:t>
      </w:r>
      <w:r w:rsidR="007E783B" w:rsidRPr="00CB0BBF">
        <w:t xml:space="preserve">, accessed July 3, 2017, </w:t>
      </w:r>
      <w:r w:rsidR="007E783B" w:rsidRPr="00CB0BBF">
        <w:rPr>
          <w:color w:val="000000" w:themeColor="text1"/>
        </w:rPr>
        <w:t>www.htlinternational.com/annual-reports/pdf/0396bd_htlannualreport2015.pdf</w:t>
      </w:r>
      <w:r w:rsidR="007E783B" w:rsidRPr="00CB0BBF">
        <w:t>.</w:t>
      </w:r>
    </w:p>
    <w:p w14:paraId="0229A809" w14:textId="05E619C8" w:rsidR="002765FA" w:rsidRPr="00CB0BBF" w:rsidRDefault="002765FA" w:rsidP="000F1834">
      <w:pPr>
        <w:pStyle w:val="Footnote"/>
      </w:pPr>
    </w:p>
    <w:p w14:paraId="6777CA59" w14:textId="77777777" w:rsidR="00F81BDF" w:rsidRPr="00CB0BBF" w:rsidRDefault="00F81BDF" w:rsidP="000F1834">
      <w:pPr>
        <w:pStyle w:val="Footnote"/>
      </w:pPr>
    </w:p>
    <w:p w14:paraId="590B0203" w14:textId="77777777" w:rsidR="00F81BDF" w:rsidRPr="00CB0BBF" w:rsidRDefault="00F81BDF">
      <w:pPr>
        <w:spacing w:after="200" w:line="276" w:lineRule="auto"/>
        <w:rPr>
          <w:rFonts w:ascii="Arial" w:hAnsi="Arial" w:cs="Arial"/>
          <w:b/>
          <w:caps/>
        </w:rPr>
      </w:pPr>
      <w:r w:rsidRPr="00CB0BBF">
        <w:br w:type="page"/>
      </w:r>
    </w:p>
    <w:p w14:paraId="62526C53" w14:textId="64317965" w:rsidR="000F1834" w:rsidRPr="00CB0BBF" w:rsidRDefault="0085053B" w:rsidP="003C76AB">
      <w:pPr>
        <w:pStyle w:val="ExhibitHeading"/>
      </w:pPr>
      <w:r w:rsidRPr="00CB0BBF">
        <w:lastRenderedPageBreak/>
        <w:t xml:space="preserve">Exhibit </w:t>
      </w:r>
      <w:r w:rsidR="00286277" w:rsidRPr="00CB0BBF">
        <w:t>10</w:t>
      </w:r>
      <w:r w:rsidRPr="00CB0BBF">
        <w:t xml:space="preserve">: </w:t>
      </w:r>
      <w:r w:rsidR="000F1834" w:rsidRPr="00CB0BBF">
        <w:t>REgional Competitors, Income Statements (2015)</w:t>
      </w:r>
    </w:p>
    <w:p w14:paraId="71BF7D37" w14:textId="0A75620A" w:rsidR="00386645" w:rsidRPr="00CB0BBF" w:rsidRDefault="00386645" w:rsidP="000F1834">
      <w:pPr>
        <w:pStyle w:val="ExhibitText"/>
      </w:pPr>
    </w:p>
    <w:tbl>
      <w:tblPr>
        <w:tblW w:w="5000" w:type="pct"/>
        <w:tblLayout w:type="fixed"/>
        <w:tblLook w:val="04A0" w:firstRow="1" w:lastRow="0" w:firstColumn="1" w:lastColumn="0" w:noHBand="0" w:noVBand="1"/>
      </w:tblPr>
      <w:tblGrid>
        <w:gridCol w:w="2340"/>
        <w:gridCol w:w="1404"/>
        <w:gridCol w:w="1404"/>
        <w:gridCol w:w="1404"/>
        <w:gridCol w:w="1458"/>
        <w:gridCol w:w="1350"/>
      </w:tblGrid>
      <w:tr w:rsidR="00F60702" w:rsidRPr="00CB0BBF" w14:paraId="77E8FE73" w14:textId="77777777" w:rsidTr="003C76AB">
        <w:trPr>
          <w:trHeight w:val="259"/>
        </w:trPr>
        <w:tc>
          <w:tcPr>
            <w:tcW w:w="2340" w:type="dxa"/>
            <w:tcBorders>
              <w:top w:val="single" w:sz="4" w:space="0" w:color="auto"/>
              <w:left w:val="nil"/>
              <w:bottom w:val="single" w:sz="4" w:space="0" w:color="auto"/>
              <w:right w:val="nil"/>
            </w:tcBorders>
            <w:shd w:val="clear" w:color="auto" w:fill="auto"/>
            <w:vAlign w:val="center"/>
            <w:hideMark/>
          </w:tcPr>
          <w:p w14:paraId="05C2A8EC" w14:textId="77777777" w:rsidR="00F60702" w:rsidRPr="00CB0BBF" w:rsidRDefault="00F60702" w:rsidP="00F60702">
            <w:pPr>
              <w:rPr>
                <w:rFonts w:ascii="Arial" w:hAnsi="Arial" w:cs="Arial"/>
                <w:sz w:val="18"/>
                <w:szCs w:val="18"/>
              </w:rPr>
            </w:pPr>
            <w:r w:rsidRPr="00CB0BBF">
              <w:rPr>
                <w:rFonts w:ascii="Arial" w:hAnsi="Arial" w:cs="Arial"/>
                <w:sz w:val="18"/>
                <w:szCs w:val="18"/>
              </w:rPr>
              <w:t> </w:t>
            </w:r>
          </w:p>
        </w:tc>
        <w:tc>
          <w:tcPr>
            <w:tcW w:w="567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7D70E20" w14:textId="11FA2C56" w:rsidR="00F60702" w:rsidRPr="00CB0BBF" w:rsidRDefault="00986EB6" w:rsidP="00F60702">
            <w:pPr>
              <w:jc w:val="center"/>
              <w:rPr>
                <w:rFonts w:ascii="Arial" w:hAnsi="Arial" w:cs="Arial"/>
                <w:b/>
                <w:bCs/>
                <w:sz w:val="18"/>
                <w:szCs w:val="18"/>
              </w:rPr>
            </w:pPr>
            <w:r>
              <w:rPr>
                <w:rFonts w:ascii="Arial" w:hAnsi="Arial" w:cs="Arial"/>
                <w:b/>
                <w:bCs/>
                <w:sz w:val="18"/>
                <w:szCs w:val="18"/>
              </w:rPr>
              <w:t>SGD</w:t>
            </w:r>
            <w:r w:rsidR="00F60702" w:rsidRPr="00CB0BBF">
              <w:rPr>
                <w:rFonts w:ascii="Arial" w:hAnsi="Arial" w:cs="Arial"/>
                <w:b/>
                <w:bCs/>
                <w:sz w:val="18"/>
                <w:szCs w:val="18"/>
              </w:rPr>
              <w:t xml:space="preserve"> millions</w:t>
            </w:r>
          </w:p>
        </w:tc>
        <w:tc>
          <w:tcPr>
            <w:tcW w:w="1350" w:type="dxa"/>
            <w:tcBorders>
              <w:top w:val="single" w:sz="4" w:space="0" w:color="auto"/>
              <w:left w:val="nil"/>
              <w:bottom w:val="single" w:sz="4" w:space="0" w:color="auto"/>
              <w:right w:val="nil"/>
            </w:tcBorders>
            <w:shd w:val="clear" w:color="auto" w:fill="auto"/>
            <w:noWrap/>
            <w:vAlign w:val="center"/>
            <w:hideMark/>
          </w:tcPr>
          <w:p w14:paraId="3045916E" w14:textId="4F5C5446" w:rsidR="00F60702" w:rsidRPr="00CB0BBF" w:rsidRDefault="00F60702" w:rsidP="00F60702">
            <w:pPr>
              <w:jc w:val="center"/>
              <w:rPr>
                <w:rFonts w:ascii="Arial" w:hAnsi="Arial" w:cs="Arial"/>
                <w:b/>
                <w:bCs/>
                <w:sz w:val="18"/>
                <w:szCs w:val="18"/>
              </w:rPr>
            </w:pPr>
            <w:r w:rsidRPr="00CB0BBF">
              <w:rPr>
                <w:rFonts w:ascii="Arial" w:hAnsi="Arial" w:cs="Arial"/>
                <w:b/>
                <w:bCs/>
                <w:sz w:val="18"/>
                <w:szCs w:val="18"/>
              </w:rPr>
              <w:t>MYR millions</w:t>
            </w:r>
          </w:p>
        </w:tc>
      </w:tr>
      <w:tr w:rsidR="00F60702" w:rsidRPr="00CB0BBF" w14:paraId="51DD7DAE" w14:textId="77777777" w:rsidTr="003C76AB">
        <w:trPr>
          <w:trHeight w:val="259"/>
        </w:trPr>
        <w:tc>
          <w:tcPr>
            <w:tcW w:w="2340" w:type="dxa"/>
            <w:tcBorders>
              <w:top w:val="single" w:sz="4" w:space="0" w:color="auto"/>
              <w:left w:val="nil"/>
              <w:bottom w:val="single" w:sz="4" w:space="0" w:color="auto"/>
              <w:right w:val="nil"/>
            </w:tcBorders>
            <w:shd w:val="clear" w:color="auto" w:fill="auto"/>
            <w:vAlign w:val="center"/>
            <w:hideMark/>
          </w:tcPr>
          <w:p w14:paraId="40768BA5" w14:textId="77777777" w:rsidR="00F60702" w:rsidRPr="00CB0BBF" w:rsidRDefault="00F60702" w:rsidP="00F60702">
            <w:pPr>
              <w:jc w:val="center"/>
              <w:rPr>
                <w:rFonts w:ascii="Arial" w:hAnsi="Arial" w:cs="Arial"/>
                <w:b/>
                <w:bCs/>
                <w:sz w:val="18"/>
                <w:szCs w:val="18"/>
              </w:rPr>
            </w:pPr>
          </w:p>
        </w:tc>
        <w:tc>
          <w:tcPr>
            <w:tcW w:w="1404" w:type="dxa"/>
            <w:tcBorders>
              <w:top w:val="single" w:sz="4" w:space="0" w:color="auto"/>
              <w:left w:val="nil"/>
              <w:bottom w:val="single" w:sz="4" w:space="0" w:color="auto"/>
              <w:right w:val="nil"/>
            </w:tcBorders>
            <w:shd w:val="clear" w:color="auto" w:fill="auto"/>
            <w:vAlign w:val="center"/>
            <w:hideMark/>
          </w:tcPr>
          <w:p w14:paraId="1ED81B2D" w14:textId="1437BC1B" w:rsidR="00F60702" w:rsidRPr="00CB0BBF" w:rsidRDefault="00F60702" w:rsidP="00F60702">
            <w:pPr>
              <w:jc w:val="center"/>
              <w:rPr>
                <w:rFonts w:ascii="Arial" w:hAnsi="Arial" w:cs="Arial"/>
                <w:b/>
                <w:bCs/>
                <w:sz w:val="18"/>
                <w:szCs w:val="18"/>
              </w:rPr>
            </w:pPr>
            <w:r w:rsidRPr="00CB0BBF">
              <w:rPr>
                <w:rFonts w:ascii="Arial" w:hAnsi="Arial" w:cs="Arial"/>
                <w:b/>
                <w:bCs/>
                <w:sz w:val="18"/>
                <w:szCs w:val="18"/>
              </w:rPr>
              <w:t xml:space="preserve">Design Studio Group </w:t>
            </w:r>
            <w:r w:rsidR="005F63DA" w:rsidRPr="00CB0BBF">
              <w:rPr>
                <w:rFonts w:ascii="Arial" w:hAnsi="Arial" w:cs="Arial"/>
                <w:b/>
                <w:bCs/>
                <w:sz w:val="18"/>
                <w:szCs w:val="18"/>
              </w:rPr>
              <w:t>Ltd</w:t>
            </w:r>
          </w:p>
        </w:tc>
        <w:tc>
          <w:tcPr>
            <w:tcW w:w="1404" w:type="dxa"/>
            <w:tcBorders>
              <w:top w:val="single" w:sz="4" w:space="0" w:color="auto"/>
              <w:left w:val="nil"/>
              <w:bottom w:val="single" w:sz="4" w:space="0" w:color="auto"/>
              <w:right w:val="nil"/>
            </w:tcBorders>
            <w:shd w:val="clear" w:color="auto" w:fill="auto"/>
            <w:vAlign w:val="center"/>
            <w:hideMark/>
          </w:tcPr>
          <w:p w14:paraId="639745D7" w14:textId="58AE2ECB" w:rsidR="00F60702" w:rsidRPr="00CB0BBF" w:rsidRDefault="00F60702" w:rsidP="00F81BDF">
            <w:pPr>
              <w:jc w:val="center"/>
              <w:rPr>
                <w:rFonts w:ascii="Arial" w:hAnsi="Arial" w:cs="Arial"/>
                <w:b/>
                <w:bCs/>
                <w:sz w:val="18"/>
                <w:szCs w:val="18"/>
              </w:rPr>
            </w:pPr>
            <w:proofErr w:type="spellStart"/>
            <w:r w:rsidRPr="00CB0BBF">
              <w:rPr>
                <w:rFonts w:ascii="Arial" w:hAnsi="Arial" w:cs="Arial"/>
                <w:b/>
                <w:bCs/>
                <w:sz w:val="18"/>
                <w:szCs w:val="18"/>
              </w:rPr>
              <w:t>Koda</w:t>
            </w:r>
            <w:proofErr w:type="spellEnd"/>
            <w:r w:rsidRPr="00CB0BBF">
              <w:rPr>
                <w:rFonts w:ascii="Arial" w:hAnsi="Arial" w:cs="Arial"/>
                <w:b/>
                <w:bCs/>
                <w:sz w:val="18"/>
                <w:szCs w:val="18"/>
              </w:rPr>
              <w:t xml:space="preserve"> </w:t>
            </w:r>
            <w:r w:rsidR="004E373A" w:rsidRPr="00CB0BBF">
              <w:rPr>
                <w:rFonts w:ascii="Arial" w:hAnsi="Arial" w:cs="Arial"/>
                <w:b/>
                <w:bCs/>
                <w:sz w:val="18"/>
                <w:szCs w:val="18"/>
              </w:rPr>
              <w:t>Ltd</w:t>
            </w:r>
          </w:p>
        </w:tc>
        <w:tc>
          <w:tcPr>
            <w:tcW w:w="1404" w:type="dxa"/>
            <w:tcBorders>
              <w:top w:val="single" w:sz="4" w:space="0" w:color="auto"/>
              <w:left w:val="nil"/>
              <w:bottom w:val="single" w:sz="4" w:space="0" w:color="auto"/>
              <w:right w:val="nil"/>
            </w:tcBorders>
            <w:shd w:val="clear" w:color="auto" w:fill="auto"/>
            <w:vAlign w:val="center"/>
            <w:hideMark/>
          </w:tcPr>
          <w:p w14:paraId="3D5F47A9" w14:textId="5101D551" w:rsidR="00F60702" w:rsidRPr="00CB0BBF" w:rsidRDefault="00F60702">
            <w:pPr>
              <w:jc w:val="center"/>
              <w:rPr>
                <w:rFonts w:ascii="Arial" w:hAnsi="Arial" w:cs="Arial"/>
                <w:b/>
                <w:bCs/>
                <w:sz w:val="18"/>
                <w:szCs w:val="18"/>
              </w:rPr>
            </w:pPr>
            <w:r w:rsidRPr="00CB0BBF">
              <w:rPr>
                <w:rFonts w:ascii="Arial" w:hAnsi="Arial" w:cs="Arial"/>
                <w:b/>
                <w:bCs/>
                <w:sz w:val="18"/>
                <w:szCs w:val="18"/>
              </w:rPr>
              <w:t xml:space="preserve">Lorenzo International </w:t>
            </w:r>
            <w:r w:rsidR="00D043C2">
              <w:rPr>
                <w:rFonts w:ascii="Arial" w:hAnsi="Arial" w:cs="Arial"/>
                <w:b/>
                <w:bCs/>
                <w:sz w:val="18"/>
                <w:szCs w:val="18"/>
              </w:rPr>
              <w:t>Ltd</w:t>
            </w:r>
          </w:p>
        </w:tc>
        <w:tc>
          <w:tcPr>
            <w:tcW w:w="1458" w:type="dxa"/>
            <w:tcBorders>
              <w:top w:val="single" w:sz="4" w:space="0" w:color="auto"/>
              <w:left w:val="nil"/>
              <w:bottom w:val="single" w:sz="4" w:space="0" w:color="auto"/>
              <w:right w:val="single" w:sz="4" w:space="0" w:color="auto"/>
            </w:tcBorders>
            <w:shd w:val="clear" w:color="auto" w:fill="auto"/>
            <w:vAlign w:val="center"/>
            <w:hideMark/>
          </w:tcPr>
          <w:p w14:paraId="0B4CF038" w14:textId="29690FD9" w:rsidR="00F60702" w:rsidRPr="00CB0BBF" w:rsidRDefault="00F60702" w:rsidP="00403C01">
            <w:pPr>
              <w:jc w:val="center"/>
              <w:rPr>
                <w:rFonts w:ascii="Arial" w:hAnsi="Arial" w:cs="Arial"/>
                <w:b/>
                <w:bCs/>
                <w:sz w:val="18"/>
                <w:szCs w:val="18"/>
              </w:rPr>
            </w:pPr>
            <w:proofErr w:type="spellStart"/>
            <w:r w:rsidRPr="00CB0BBF">
              <w:rPr>
                <w:rFonts w:ascii="Arial" w:hAnsi="Arial" w:cs="Arial"/>
                <w:b/>
                <w:bCs/>
                <w:sz w:val="18"/>
                <w:szCs w:val="18"/>
              </w:rPr>
              <w:t>Versalink</w:t>
            </w:r>
            <w:proofErr w:type="spellEnd"/>
            <w:r w:rsidRPr="00CB0BBF">
              <w:rPr>
                <w:rFonts w:ascii="Arial" w:hAnsi="Arial" w:cs="Arial"/>
                <w:b/>
                <w:bCs/>
                <w:sz w:val="18"/>
                <w:szCs w:val="18"/>
              </w:rPr>
              <w:t xml:space="preserve"> </w:t>
            </w:r>
            <w:r w:rsidR="00403C01" w:rsidRPr="00CB0BBF">
              <w:rPr>
                <w:rFonts w:ascii="Arial" w:hAnsi="Arial" w:cs="Arial"/>
                <w:b/>
                <w:bCs/>
                <w:sz w:val="18"/>
                <w:szCs w:val="18"/>
              </w:rPr>
              <w:t>Holdings Ltd</w:t>
            </w:r>
          </w:p>
        </w:tc>
        <w:tc>
          <w:tcPr>
            <w:tcW w:w="1350" w:type="dxa"/>
            <w:tcBorders>
              <w:top w:val="single" w:sz="4" w:space="0" w:color="auto"/>
              <w:left w:val="nil"/>
              <w:bottom w:val="single" w:sz="4" w:space="0" w:color="auto"/>
              <w:right w:val="nil"/>
            </w:tcBorders>
            <w:shd w:val="clear" w:color="auto" w:fill="auto"/>
            <w:vAlign w:val="center"/>
            <w:hideMark/>
          </w:tcPr>
          <w:p w14:paraId="21A8554F" w14:textId="758E8770" w:rsidR="00F60702" w:rsidRPr="00CB0BBF" w:rsidRDefault="00F60702" w:rsidP="00F60702">
            <w:pPr>
              <w:jc w:val="center"/>
              <w:rPr>
                <w:rFonts w:ascii="Arial" w:hAnsi="Arial" w:cs="Arial"/>
                <w:b/>
                <w:bCs/>
                <w:color w:val="000000"/>
                <w:sz w:val="18"/>
                <w:szCs w:val="18"/>
              </w:rPr>
            </w:pPr>
            <w:r w:rsidRPr="00CB0BBF">
              <w:rPr>
                <w:rFonts w:ascii="Arial" w:hAnsi="Arial" w:cs="Arial"/>
                <w:b/>
                <w:bCs/>
                <w:color w:val="000000"/>
                <w:sz w:val="18"/>
                <w:szCs w:val="18"/>
              </w:rPr>
              <w:t xml:space="preserve">Latitude </w:t>
            </w:r>
            <w:r w:rsidRPr="00CB0BBF">
              <w:rPr>
                <w:rFonts w:ascii="Arial" w:hAnsi="Arial" w:cs="Arial"/>
                <w:b/>
                <w:bCs/>
                <w:sz w:val="18"/>
                <w:szCs w:val="18"/>
              </w:rPr>
              <w:t xml:space="preserve">Tree Holdings </w:t>
            </w:r>
            <w:proofErr w:type="spellStart"/>
            <w:r w:rsidR="00BD2070">
              <w:rPr>
                <w:rFonts w:ascii="Arial" w:hAnsi="Arial" w:cs="Arial"/>
                <w:b/>
                <w:bCs/>
                <w:sz w:val="18"/>
                <w:szCs w:val="18"/>
              </w:rPr>
              <w:t>Berhad</w:t>
            </w:r>
            <w:proofErr w:type="spellEnd"/>
          </w:p>
        </w:tc>
      </w:tr>
      <w:tr w:rsidR="00F60702" w:rsidRPr="00CB0BBF" w14:paraId="1CCCB31B" w14:textId="77777777" w:rsidTr="003C76AB">
        <w:trPr>
          <w:trHeight w:val="259"/>
        </w:trPr>
        <w:tc>
          <w:tcPr>
            <w:tcW w:w="2340" w:type="dxa"/>
            <w:tcBorders>
              <w:top w:val="single" w:sz="4" w:space="0" w:color="auto"/>
              <w:left w:val="nil"/>
              <w:bottom w:val="single" w:sz="12" w:space="0" w:color="auto"/>
              <w:right w:val="nil"/>
            </w:tcBorders>
            <w:shd w:val="clear" w:color="auto" w:fill="auto"/>
            <w:vAlign w:val="center"/>
            <w:hideMark/>
          </w:tcPr>
          <w:p w14:paraId="392B6F14" w14:textId="3D586167" w:rsidR="00F60702" w:rsidRPr="00CB0BBF" w:rsidRDefault="008404BC" w:rsidP="00F60702">
            <w:pPr>
              <w:jc w:val="right"/>
              <w:rPr>
                <w:rFonts w:ascii="Arial" w:hAnsi="Arial" w:cs="Arial"/>
                <w:sz w:val="18"/>
                <w:szCs w:val="18"/>
              </w:rPr>
            </w:pPr>
            <w:r>
              <w:rPr>
                <w:rFonts w:ascii="Arial" w:hAnsi="Arial" w:cs="Arial"/>
                <w:sz w:val="18"/>
                <w:szCs w:val="18"/>
              </w:rPr>
              <w:t>Year</w:t>
            </w:r>
            <w:r w:rsidRPr="00CB0BBF">
              <w:rPr>
                <w:rFonts w:ascii="Arial" w:hAnsi="Arial" w:cs="Arial"/>
                <w:sz w:val="18"/>
                <w:szCs w:val="18"/>
              </w:rPr>
              <w:t xml:space="preserve"> </w:t>
            </w:r>
            <w:r w:rsidR="00F60702" w:rsidRPr="00CB0BBF">
              <w:rPr>
                <w:rFonts w:ascii="Arial" w:hAnsi="Arial" w:cs="Arial"/>
                <w:sz w:val="18"/>
                <w:szCs w:val="18"/>
              </w:rPr>
              <w:t>ended, 2015</w:t>
            </w:r>
          </w:p>
        </w:tc>
        <w:tc>
          <w:tcPr>
            <w:tcW w:w="1404" w:type="dxa"/>
            <w:tcBorders>
              <w:top w:val="single" w:sz="4" w:space="0" w:color="auto"/>
              <w:left w:val="nil"/>
              <w:bottom w:val="single" w:sz="12" w:space="0" w:color="auto"/>
              <w:right w:val="nil"/>
            </w:tcBorders>
            <w:shd w:val="clear" w:color="auto" w:fill="auto"/>
            <w:noWrap/>
            <w:vAlign w:val="center"/>
            <w:hideMark/>
          </w:tcPr>
          <w:p w14:paraId="52511733" w14:textId="77777777" w:rsidR="00F60702" w:rsidRPr="00CB0BBF" w:rsidRDefault="00F60702" w:rsidP="00F60702">
            <w:pPr>
              <w:jc w:val="center"/>
              <w:rPr>
                <w:rFonts w:ascii="Arial" w:hAnsi="Arial" w:cs="Arial"/>
                <w:sz w:val="18"/>
                <w:szCs w:val="18"/>
              </w:rPr>
            </w:pPr>
            <w:r w:rsidRPr="00CB0BBF">
              <w:rPr>
                <w:rFonts w:ascii="Arial" w:hAnsi="Arial" w:cs="Arial"/>
                <w:sz w:val="18"/>
                <w:szCs w:val="18"/>
              </w:rPr>
              <w:t>December</w:t>
            </w:r>
          </w:p>
        </w:tc>
        <w:tc>
          <w:tcPr>
            <w:tcW w:w="1404" w:type="dxa"/>
            <w:tcBorders>
              <w:top w:val="single" w:sz="4" w:space="0" w:color="auto"/>
              <w:left w:val="nil"/>
              <w:bottom w:val="single" w:sz="12" w:space="0" w:color="auto"/>
              <w:right w:val="nil"/>
            </w:tcBorders>
            <w:shd w:val="clear" w:color="auto" w:fill="auto"/>
            <w:noWrap/>
            <w:vAlign w:val="center"/>
            <w:hideMark/>
          </w:tcPr>
          <w:p w14:paraId="0BF3DD91" w14:textId="77777777" w:rsidR="00F60702" w:rsidRPr="00CB0BBF" w:rsidRDefault="00F60702" w:rsidP="00F60702">
            <w:pPr>
              <w:jc w:val="center"/>
              <w:rPr>
                <w:rFonts w:ascii="Arial" w:hAnsi="Arial" w:cs="Arial"/>
                <w:sz w:val="18"/>
                <w:szCs w:val="18"/>
              </w:rPr>
            </w:pPr>
            <w:r w:rsidRPr="00CB0BBF">
              <w:rPr>
                <w:rFonts w:ascii="Arial" w:hAnsi="Arial" w:cs="Arial"/>
                <w:sz w:val="18"/>
                <w:szCs w:val="18"/>
              </w:rPr>
              <w:t>June</w:t>
            </w:r>
          </w:p>
        </w:tc>
        <w:tc>
          <w:tcPr>
            <w:tcW w:w="1404" w:type="dxa"/>
            <w:tcBorders>
              <w:top w:val="single" w:sz="4" w:space="0" w:color="auto"/>
              <w:left w:val="nil"/>
              <w:bottom w:val="single" w:sz="12" w:space="0" w:color="auto"/>
              <w:right w:val="nil"/>
            </w:tcBorders>
            <w:shd w:val="clear" w:color="auto" w:fill="auto"/>
            <w:noWrap/>
            <w:vAlign w:val="center"/>
            <w:hideMark/>
          </w:tcPr>
          <w:p w14:paraId="2587B594" w14:textId="77777777" w:rsidR="00F60702" w:rsidRPr="00CB0BBF" w:rsidRDefault="00F60702" w:rsidP="00F60702">
            <w:pPr>
              <w:jc w:val="center"/>
              <w:rPr>
                <w:rFonts w:ascii="Arial" w:hAnsi="Arial" w:cs="Arial"/>
                <w:sz w:val="18"/>
                <w:szCs w:val="18"/>
              </w:rPr>
            </w:pPr>
            <w:r w:rsidRPr="00CB0BBF">
              <w:rPr>
                <w:rFonts w:ascii="Arial" w:hAnsi="Arial" w:cs="Arial"/>
                <w:sz w:val="18"/>
                <w:szCs w:val="18"/>
              </w:rPr>
              <w:t>December</w:t>
            </w:r>
          </w:p>
        </w:tc>
        <w:tc>
          <w:tcPr>
            <w:tcW w:w="1458" w:type="dxa"/>
            <w:tcBorders>
              <w:top w:val="single" w:sz="4" w:space="0" w:color="auto"/>
              <w:left w:val="nil"/>
              <w:bottom w:val="single" w:sz="12" w:space="0" w:color="auto"/>
              <w:right w:val="single" w:sz="4" w:space="0" w:color="auto"/>
            </w:tcBorders>
            <w:shd w:val="clear" w:color="auto" w:fill="auto"/>
            <w:noWrap/>
            <w:vAlign w:val="center"/>
            <w:hideMark/>
          </w:tcPr>
          <w:p w14:paraId="624DC78E" w14:textId="77777777" w:rsidR="00F60702" w:rsidRPr="00CB0BBF" w:rsidRDefault="00F60702" w:rsidP="00F60702">
            <w:pPr>
              <w:jc w:val="center"/>
              <w:rPr>
                <w:rFonts w:ascii="Arial" w:hAnsi="Arial" w:cs="Arial"/>
                <w:sz w:val="18"/>
                <w:szCs w:val="18"/>
              </w:rPr>
            </w:pPr>
            <w:r w:rsidRPr="00CB0BBF">
              <w:rPr>
                <w:rFonts w:ascii="Arial" w:hAnsi="Arial" w:cs="Arial"/>
                <w:sz w:val="18"/>
                <w:szCs w:val="18"/>
              </w:rPr>
              <w:t>February</w:t>
            </w:r>
          </w:p>
        </w:tc>
        <w:tc>
          <w:tcPr>
            <w:tcW w:w="1350" w:type="dxa"/>
            <w:tcBorders>
              <w:top w:val="single" w:sz="4" w:space="0" w:color="auto"/>
              <w:left w:val="nil"/>
              <w:bottom w:val="single" w:sz="12" w:space="0" w:color="auto"/>
              <w:right w:val="nil"/>
            </w:tcBorders>
            <w:shd w:val="clear" w:color="auto" w:fill="auto"/>
            <w:noWrap/>
            <w:vAlign w:val="center"/>
            <w:hideMark/>
          </w:tcPr>
          <w:p w14:paraId="5CED75CA" w14:textId="77777777" w:rsidR="00F60702" w:rsidRPr="00CB0BBF" w:rsidRDefault="00F60702" w:rsidP="00F60702">
            <w:pPr>
              <w:jc w:val="center"/>
              <w:rPr>
                <w:rFonts w:ascii="Arial" w:hAnsi="Arial" w:cs="Arial"/>
                <w:sz w:val="18"/>
                <w:szCs w:val="18"/>
              </w:rPr>
            </w:pPr>
            <w:r w:rsidRPr="00CB0BBF">
              <w:rPr>
                <w:rFonts w:ascii="Arial" w:hAnsi="Arial" w:cs="Arial"/>
                <w:sz w:val="18"/>
                <w:szCs w:val="18"/>
              </w:rPr>
              <w:t>June</w:t>
            </w:r>
          </w:p>
        </w:tc>
      </w:tr>
      <w:tr w:rsidR="00F60702" w:rsidRPr="00CB0BBF" w14:paraId="03BCD8F3" w14:textId="77777777" w:rsidTr="003C76AB">
        <w:trPr>
          <w:trHeight w:val="259"/>
        </w:trPr>
        <w:tc>
          <w:tcPr>
            <w:tcW w:w="2340" w:type="dxa"/>
            <w:tcBorders>
              <w:top w:val="single" w:sz="12" w:space="0" w:color="auto"/>
              <w:left w:val="nil"/>
              <w:bottom w:val="nil"/>
              <w:right w:val="nil"/>
            </w:tcBorders>
            <w:shd w:val="clear" w:color="auto" w:fill="auto"/>
            <w:vAlign w:val="center"/>
            <w:hideMark/>
          </w:tcPr>
          <w:p w14:paraId="73FFDBC9" w14:textId="77777777" w:rsidR="00F60702" w:rsidRPr="00CB0BBF" w:rsidRDefault="00F60702" w:rsidP="00F60702">
            <w:pPr>
              <w:rPr>
                <w:rFonts w:ascii="Arial" w:hAnsi="Arial" w:cs="Arial"/>
                <w:sz w:val="18"/>
                <w:szCs w:val="18"/>
              </w:rPr>
            </w:pPr>
            <w:r w:rsidRPr="00CB0BBF">
              <w:rPr>
                <w:rFonts w:ascii="Arial" w:hAnsi="Arial" w:cs="Arial"/>
                <w:sz w:val="18"/>
                <w:szCs w:val="18"/>
              </w:rPr>
              <w:t>Sales</w:t>
            </w:r>
          </w:p>
        </w:tc>
        <w:tc>
          <w:tcPr>
            <w:tcW w:w="1404" w:type="dxa"/>
            <w:tcBorders>
              <w:top w:val="single" w:sz="12" w:space="0" w:color="auto"/>
              <w:left w:val="nil"/>
              <w:bottom w:val="nil"/>
              <w:right w:val="nil"/>
            </w:tcBorders>
            <w:shd w:val="clear" w:color="auto" w:fill="auto"/>
            <w:noWrap/>
            <w:vAlign w:val="center"/>
            <w:hideMark/>
          </w:tcPr>
          <w:p w14:paraId="399FAB13"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166.93</w:t>
            </w:r>
          </w:p>
        </w:tc>
        <w:tc>
          <w:tcPr>
            <w:tcW w:w="1404" w:type="dxa"/>
            <w:tcBorders>
              <w:top w:val="single" w:sz="12" w:space="0" w:color="auto"/>
              <w:left w:val="nil"/>
              <w:bottom w:val="nil"/>
              <w:right w:val="nil"/>
            </w:tcBorders>
            <w:shd w:val="clear" w:color="auto" w:fill="auto"/>
            <w:noWrap/>
            <w:vAlign w:val="center"/>
            <w:hideMark/>
          </w:tcPr>
          <w:p w14:paraId="3D72D7E3"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62,036.35</w:t>
            </w:r>
          </w:p>
        </w:tc>
        <w:tc>
          <w:tcPr>
            <w:tcW w:w="1404" w:type="dxa"/>
            <w:tcBorders>
              <w:top w:val="single" w:sz="12" w:space="0" w:color="auto"/>
              <w:left w:val="nil"/>
              <w:bottom w:val="nil"/>
              <w:right w:val="nil"/>
            </w:tcBorders>
            <w:shd w:val="clear" w:color="auto" w:fill="auto"/>
            <w:noWrap/>
            <w:vAlign w:val="center"/>
            <w:hideMark/>
          </w:tcPr>
          <w:p w14:paraId="79D0ED1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53,752.35</w:t>
            </w:r>
          </w:p>
        </w:tc>
        <w:tc>
          <w:tcPr>
            <w:tcW w:w="1458" w:type="dxa"/>
            <w:tcBorders>
              <w:top w:val="single" w:sz="12" w:space="0" w:color="auto"/>
              <w:left w:val="nil"/>
              <w:bottom w:val="nil"/>
              <w:right w:val="single" w:sz="4" w:space="0" w:color="auto"/>
            </w:tcBorders>
            <w:shd w:val="clear" w:color="auto" w:fill="auto"/>
            <w:noWrap/>
            <w:vAlign w:val="center"/>
            <w:hideMark/>
          </w:tcPr>
          <w:p w14:paraId="5F246C1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23,053.82</w:t>
            </w:r>
          </w:p>
        </w:tc>
        <w:tc>
          <w:tcPr>
            <w:tcW w:w="1350" w:type="dxa"/>
            <w:tcBorders>
              <w:top w:val="single" w:sz="12" w:space="0" w:color="auto"/>
              <w:left w:val="nil"/>
              <w:bottom w:val="nil"/>
              <w:right w:val="nil"/>
            </w:tcBorders>
            <w:shd w:val="clear" w:color="auto" w:fill="auto"/>
            <w:noWrap/>
            <w:vAlign w:val="center"/>
            <w:hideMark/>
          </w:tcPr>
          <w:p w14:paraId="1353750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710.00</w:t>
            </w:r>
          </w:p>
        </w:tc>
      </w:tr>
      <w:tr w:rsidR="00F60702" w:rsidRPr="00CB0BBF" w14:paraId="1AFCAF93" w14:textId="77777777" w:rsidTr="003C76AB">
        <w:trPr>
          <w:trHeight w:val="259"/>
        </w:trPr>
        <w:tc>
          <w:tcPr>
            <w:tcW w:w="2340" w:type="dxa"/>
            <w:tcBorders>
              <w:top w:val="nil"/>
              <w:left w:val="nil"/>
              <w:bottom w:val="nil"/>
              <w:right w:val="nil"/>
            </w:tcBorders>
            <w:shd w:val="clear" w:color="auto" w:fill="auto"/>
            <w:vAlign w:val="center"/>
            <w:hideMark/>
          </w:tcPr>
          <w:p w14:paraId="7EDB821E" w14:textId="77777777" w:rsidR="00F60702" w:rsidRPr="00CB0BBF" w:rsidRDefault="00F60702" w:rsidP="00F60702">
            <w:pPr>
              <w:rPr>
                <w:rFonts w:ascii="Arial" w:hAnsi="Arial" w:cs="Arial"/>
                <w:sz w:val="18"/>
                <w:szCs w:val="18"/>
              </w:rPr>
            </w:pPr>
            <w:r w:rsidRPr="00CB0BBF">
              <w:rPr>
                <w:rFonts w:ascii="Arial" w:hAnsi="Arial" w:cs="Arial"/>
                <w:sz w:val="18"/>
                <w:szCs w:val="18"/>
              </w:rPr>
              <w:t>COGS including D&amp;A</w:t>
            </w:r>
          </w:p>
        </w:tc>
        <w:tc>
          <w:tcPr>
            <w:tcW w:w="1404" w:type="dxa"/>
            <w:tcBorders>
              <w:top w:val="nil"/>
              <w:left w:val="nil"/>
              <w:bottom w:val="nil"/>
              <w:right w:val="nil"/>
            </w:tcBorders>
            <w:shd w:val="clear" w:color="auto" w:fill="auto"/>
            <w:noWrap/>
            <w:vAlign w:val="center"/>
            <w:hideMark/>
          </w:tcPr>
          <w:p w14:paraId="461BC0AB"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132.36</w:t>
            </w:r>
          </w:p>
        </w:tc>
        <w:tc>
          <w:tcPr>
            <w:tcW w:w="1404" w:type="dxa"/>
            <w:tcBorders>
              <w:top w:val="nil"/>
              <w:left w:val="nil"/>
              <w:bottom w:val="nil"/>
              <w:right w:val="nil"/>
            </w:tcBorders>
            <w:shd w:val="clear" w:color="auto" w:fill="auto"/>
            <w:noWrap/>
            <w:vAlign w:val="center"/>
            <w:hideMark/>
          </w:tcPr>
          <w:p w14:paraId="31BB3F0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47,277.09</w:t>
            </w:r>
          </w:p>
        </w:tc>
        <w:tc>
          <w:tcPr>
            <w:tcW w:w="1404" w:type="dxa"/>
            <w:tcBorders>
              <w:top w:val="nil"/>
              <w:left w:val="nil"/>
              <w:bottom w:val="nil"/>
              <w:right w:val="nil"/>
            </w:tcBorders>
            <w:shd w:val="clear" w:color="auto" w:fill="auto"/>
            <w:noWrap/>
            <w:vAlign w:val="center"/>
            <w:hideMark/>
          </w:tcPr>
          <w:p w14:paraId="776EDB3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34,359.36</w:t>
            </w:r>
          </w:p>
        </w:tc>
        <w:tc>
          <w:tcPr>
            <w:tcW w:w="1458" w:type="dxa"/>
            <w:tcBorders>
              <w:top w:val="nil"/>
              <w:left w:val="nil"/>
              <w:bottom w:val="nil"/>
              <w:right w:val="single" w:sz="4" w:space="0" w:color="auto"/>
            </w:tcBorders>
            <w:shd w:val="clear" w:color="auto" w:fill="auto"/>
            <w:noWrap/>
            <w:vAlign w:val="center"/>
            <w:hideMark/>
          </w:tcPr>
          <w:p w14:paraId="72DDCD9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15,030.25</w:t>
            </w:r>
          </w:p>
        </w:tc>
        <w:tc>
          <w:tcPr>
            <w:tcW w:w="1350" w:type="dxa"/>
            <w:tcBorders>
              <w:top w:val="nil"/>
              <w:left w:val="nil"/>
              <w:bottom w:val="nil"/>
              <w:right w:val="nil"/>
            </w:tcBorders>
            <w:shd w:val="clear" w:color="auto" w:fill="auto"/>
            <w:noWrap/>
            <w:vAlign w:val="center"/>
            <w:hideMark/>
          </w:tcPr>
          <w:p w14:paraId="4224DB45"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592.11</w:t>
            </w:r>
          </w:p>
        </w:tc>
      </w:tr>
      <w:tr w:rsidR="00F60702" w:rsidRPr="00CB0BBF" w14:paraId="4A7869C6" w14:textId="77777777" w:rsidTr="003C76AB">
        <w:trPr>
          <w:trHeight w:val="259"/>
        </w:trPr>
        <w:tc>
          <w:tcPr>
            <w:tcW w:w="2340" w:type="dxa"/>
            <w:tcBorders>
              <w:top w:val="single" w:sz="4" w:space="0" w:color="000000"/>
              <w:left w:val="nil"/>
              <w:bottom w:val="nil"/>
              <w:right w:val="nil"/>
            </w:tcBorders>
            <w:shd w:val="clear" w:color="auto" w:fill="auto"/>
            <w:vAlign w:val="center"/>
            <w:hideMark/>
          </w:tcPr>
          <w:p w14:paraId="6AE85525" w14:textId="77777777" w:rsidR="00F60702" w:rsidRPr="00CB0BBF" w:rsidRDefault="00F60702" w:rsidP="00F60702">
            <w:pPr>
              <w:rPr>
                <w:rFonts w:ascii="Arial" w:hAnsi="Arial" w:cs="Arial"/>
                <w:b/>
                <w:bCs/>
                <w:sz w:val="18"/>
                <w:szCs w:val="18"/>
              </w:rPr>
            </w:pPr>
            <w:r w:rsidRPr="00CB0BBF">
              <w:rPr>
                <w:rFonts w:ascii="Arial" w:hAnsi="Arial" w:cs="Arial"/>
                <w:b/>
                <w:bCs/>
                <w:sz w:val="18"/>
                <w:szCs w:val="18"/>
              </w:rPr>
              <w:t>Gross Income</w:t>
            </w:r>
          </w:p>
        </w:tc>
        <w:tc>
          <w:tcPr>
            <w:tcW w:w="1404" w:type="dxa"/>
            <w:tcBorders>
              <w:top w:val="single" w:sz="4" w:space="0" w:color="000000"/>
              <w:left w:val="nil"/>
              <w:bottom w:val="nil"/>
              <w:right w:val="nil"/>
            </w:tcBorders>
            <w:shd w:val="clear" w:color="auto" w:fill="auto"/>
            <w:noWrap/>
            <w:vAlign w:val="center"/>
            <w:hideMark/>
          </w:tcPr>
          <w:p w14:paraId="6E1755DD"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34.56</w:t>
            </w:r>
          </w:p>
        </w:tc>
        <w:tc>
          <w:tcPr>
            <w:tcW w:w="1404" w:type="dxa"/>
            <w:tcBorders>
              <w:top w:val="single" w:sz="4" w:space="0" w:color="000000"/>
              <w:left w:val="nil"/>
              <w:bottom w:val="nil"/>
              <w:right w:val="nil"/>
            </w:tcBorders>
            <w:shd w:val="clear" w:color="auto" w:fill="auto"/>
            <w:noWrap/>
            <w:vAlign w:val="center"/>
            <w:hideMark/>
          </w:tcPr>
          <w:p w14:paraId="1045EF02"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14,759.26</w:t>
            </w:r>
          </w:p>
        </w:tc>
        <w:tc>
          <w:tcPr>
            <w:tcW w:w="1404" w:type="dxa"/>
            <w:tcBorders>
              <w:top w:val="single" w:sz="4" w:space="0" w:color="000000"/>
              <w:left w:val="nil"/>
              <w:bottom w:val="nil"/>
              <w:right w:val="nil"/>
            </w:tcBorders>
            <w:shd w:val="clear" w:color="auto" w:fill="auto"/>
            <w:noWrap/>
            <w:vAlign w:val="center"/>
            <w:hideMark/>
          </w:tcPr>
          <w:p w14:paraId="65EECC9B"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19,392.99</w:t>
            </w:r>
          </w:p>
        </w:tc>
        <w:tc>
          <w:tcPr>
            <w:tcW w:w="1458" w:type="dxa"/>
            <w:tcBorders>
              <w:top w:val="single" w:sz="4" w:space="0" w:color="000000"/>
              <w:left w:val="nil"/>
              <w:bottom w:val="nil"/>
              <w:right w:val="single" w:sz="4" w:space="0" w:color="auto"/>
            </w:tcBorders>
            <w:shd w:val="clear" w:color="auto" w:fill="auto"/>
            <w:noWrap/>
            <w:vAlign w:val="center"/>
            <w:hideMark/>
          </w:tcPr>
          <w:p w14:paraId="152C4EF2"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8,023.56</w:t>
            </w:r>
          </w:p>
        </w:tc>
        <w:tc>
          <w:tcPr>
            <w:tcW w:w="1350" w:type="dxa"/>
            <w:tcBorders>
              <w:top w:val="single" w:sz="4" w:space="0" w:color="000000"/>
              <w:left w:val="nil"/>
              <w:bottom w:val="nil"/>
              <w:right w:val="nil"/>
            </w:tcBorders>
            <w:shd w:val="clear" w:color="auto" w:fill="auto"/>
            <w:noWrap/>
            <w:vAlign w:val="center"/>
            <w:hideMark/>
          </w:tcPr>
          <w:p w14:paraId="5FDD5E52"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117.89</w:t>
            </w:r>
          </w:p>
        </w:tc>
      </w:tr>
      <w:tr w:rsidR="00F60702" w:rsidRPr="00CB0BBF" w14:paraId="7A97FED3" w14:textId="77777777" w:rsidTr="003C76AB">
        <w:trPr>
          <w:trHeight w:val="259"/>
        </w:trPr>
        <w:tc>
          <w:tcPr>
            <w:tcW w:w="2340" w:type="dxa"/>
            <w:tcBorders>
              <w:top w:val="nil"/>
              <w:left w:val="nil"/>
              <w:bottom w:val="nil"/>
              <w:right w:val="nil"/>
            </w:tcBorders>
            <w:shd w:val="clear" w:color="auto" w:fill="auto"/>
            <w:vAlign w:val="center"/>
            <w:hideMark/>
          </w:tcPr>
          <w:p w14:paraId="087E9FAF" w14:textId="77777777" w:rsidR="00F60702" w:rsidRPr="00CB0BBF" w:rsidRDefault="00F60702" w:rsidP="00F60702">
            <w:pPr>
              <w:rPr>
                <w:rFonts w:ascii="Arial" w:hAnsi="Arial" w:cs="Arial"/>
                <w:sz w:val="18"/>
                <w:szCs w:val="18"/>
              </w:rPr>
            </w:pPr>
            <w:r w:rsidRPr="00CB0BBF">
              <w:rPr>
                <w:rFonts w:ascii="Arial" w:hAnsi="Arial" w:cs="Arial"/>
                <w:sz w:val="18"/>
                <w:szCs w:val="18"/>
              </w:rPr>
              <w:t>SG&amp;A expenses</w:t>
            </w:r>
          </w:p>
        </w:tc>
        <w:tc>
          <w:tcPr>
            <w:tcW w:w="1404" w:type="dxa"/>
            <w:tcBorders>
              <w:top w:val="nil"/>
              <w:left w:val="nil"/>
              <w:bottom w:val="nil"/>
              <w:right w:val="nil"/>
            </w:tcBorders>
            <w:shd w:val="clear" w:color="auto" w:fill="auto"/>
            <w:noWrap/>
            <w:vAlign w:val="center"/>
            <w:hideMark/>
          </w:tcPr>
          <w:p w14:paraId="7CC0AC6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14.40</w:t>
            </w:r>
          </w:p>
        </w:tc>
        <w:tc>
          <w:tcPr>
            <w:tcW w:w="1404" w:type="dxa"/>
            <w:tcBorders>
              <w:top w:val="nil"/>
              <w:left w:val="nil"/>
              <w:bottom w:val="nil"/>
              <w:right w:val="nil"/>
            </w:tcBorders>
            <w:shd w:val="clear" w:color="auto" w:fill="auto"/>
            <w:noWrap/>
            <w:vAlign w:val="center"/>
            <w:hideMark/>
          </w:tcPr>
          <w:p w14:paraId="06A1DABC"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14,698.96</w:t>
            </w:r>
          </w:p>
        </w:tc>
        <w:tc>
          <w:tcPr>
            <w:tcW w:w="1404" w:type="dxa"/>
            <w:tcBorders>
              <w:top w:val="nil"/>
              <w:left w:val="nil"/>
              <w:bottom w:val="nil"/>
              <w:right w:val="nil"/>
            </w:tcBorders>
            <w:shd w:val="clear" w:color="auto" w:fill="auto"/>
            <w:noWrap/>
            <w:vAlign w:val="center"/>
            <w:hideMark/>
          </w:tcPr>
          <w:p w14:paraId="0A511B8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31,881.46</w:t>
            </w:r>
          </w:p>
        </w:tc>
        <w:tc>
          <w:tcPr>
            <w:tcW w:w="1458" w:type="dxa"/>
            <w:tcBorders>
              <w:top w:val="nil"/>
              <w:left w:val="nil"/>
              <w:bottom w:val="nil"/>
              <w:right w:val="single" w:sz="4" w:space="0" w:color="auto"/>
            </w:tcBorders>
            <w:shd w:val="clear" w:color="auto" w:fill="auto"/>
            <w:noWrap/>
            <w:vAlign w:val="center"/>
            <w:hideMark/>
          </w:tcPr>
          <w:p w14:paraId="649959C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5,924.64</w:t>
            </w:r>
          </w:p>
        </w:tc>
        <w:tc>
          <w:tcPr>
            <w:tcW w:w="1350" w:type="dxa"/>
            <w:tcBorders>
              <w:top w:val="nil"/>
              <w:left w:val="nil"/>
              <w:bottom w:val="nil"/>
              <w:right w:val="nil"/>
            </w:tcBorders>
            <w:shd w:val="clear" w:color="auto" w:fill="auto"/>
            <w:noWrap/>
            <w:vAlign w:val="center"/>
            <w:hideMark/>
          </w:tcPr>
          <w:p w14:paraId="6A16751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34.96</w:t>
            </w:r>
          </w:p>
        </w:tc>
      </w:tr>
      <w:tr w:rsidR="00F60702" w:rsidRPr="00CB0BBF" w14:paraId="53CBFCC0" w14:textId="77777777" w:rsidTr="003C76AB">
        <w:trPr>
          <w:trHeight w:val="259"/>
        </w:trPr>
        <w:tc>
          <w:tcPr>
            <w:tcW w:w="2340" w:type="dxa"/>
            <w:tcBorders>
              <w:top w:val="nil"/>
              <w:left w:val="nil"/>
              <w:bottom w:val="nil"/>
              <w:right w:val="nil"/>
            </w:tcBorders>
            <w:shd w:val="clear" w:color="auto" w:fill="auto"/>
            <w:vAlign w:val="center"/>
            <w:hideMark/>
          </w:tcPr>
          <w:p w14:paraId="3417D951" w14:textId="77777777" w:rsidR="00F60702" w:rsidRPr="00CB0BBF" w:rsidRDefault="00F60702" w:rsidP="00F60702">
            <w:pPr>
              <w:rPr>
                <w:rFonts w:ascii="Arial" w:hAnsi="Arial" w:cs="Arial"/>
                <w:sz w:val="18"/>
                <w:szCs w:val="18"/>
              </w:rPr>
            </w:pPr>
            <w:r w:rsidRPr="00CB0BBF">
              <w:rPr>
                <w:rFonts w:ascii="Arial" w:hAnsi="Arial" w:cs="Arial"/>
                <w:sz w:val="18"/>
                <w:szCs w:val="18"/>
              </w:rPr>
              <w:t>Other operating expenses</w:t>
            </w:r>
          </w:p>
        </w:tc>
        <w:tc>
          <w:tcPr>
            <w:tcW w:w="1404" w:type="dxa"/>
            <w:tcBorders>
              <w:top w:val="nil"/>
              <w:left w:val="nil"/>
              <w:bottom w:val="nil"/>
              <w:right w:val="nil"/>
            </w:tcBorders>
            <w:shd w:val="clear" w:color="auto" w:fill="auto"/>
            <w:noWrap/>
            <w:vAlign w:val="center"/>
            <w:hideMark/>
          </w:tcPr>
          <w:p w14:paraId="11F8CB3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404" w:type="dxa"/>
            <w:tcBorders>
              <w:top w:val="nil"/>
              <w:left w:val="nil"/>
              <w:bottom w:val="nil"/>
              <w:right w:val="nil"/>
            </w:tcBorders>
            <w:shd w:val="clear" w:color="auto" w:fill="auto"/>
            <w:noWrap/>
            <w:vAlign w:val="center"/>
            <w:hideMark/>
          </w:tcPr>
          <w:p w14:paraId="10991889"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1,270.25</w:t>
            </w:r>
          </w:p>
        </w:tc>
        <w:tc>
          <w:tcPr>
            <w:tcW w:w="1404" w:type="dxa"/>
            <w:tcBorders>
              <w:top w:val="nil"/>
              <w:left w:val="nil"/>
              <w:bottom w:val="nil"/>
              <w:right w:val="nil"/>
            </w:tcBorders>
            <w:shd w:val="clear" w:color="auto" w:fill="auto"/>
            <w:noWrap/>
            <w:vAlign w:val="center"/>
            <w:hideMark/>
          </w:tcPr>
          <w:p w14:paraId="5C4EF68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5,985.93</w:t>
            </w:r>
          </w:p>
        </w:tc>
        <w:tc>
          <w:tcPr>
            <w:tcW w:w="1458" w:type="dxa"/>
            <w:tcBorders>
              <w:top w:val="nil"/>
              <w:left w:val="nil"/>
              <w:bottom w:val="nil"/>
              <w:right w:val="single" w:sz="4" w:space="0" w:color="auto"/>
            </w:tcBorders>
            <w:shd w:val="clear" w:color="auto" w:fill="auto"/>
            <w:noWrap/>
            <w:vAlign w:val="center"/>
            <w:hideMark/>
          </w:tcPr>
          <w:p w14:paraId="5C5503D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350" w:type="dxa"/>
            <w:tcBorders>
              <w:top w:val="nil"/>
              <w:left w:val="nil"/>
              <w:bottom w:val="nil"/>
              <w:right w:val="nil"/>
            </w:tcBorders>
            <w:shd w:val="clear" w:color="auto" w:fill="auto"/>
            <w:noWrap/>
            <w:vAlign w:val="center"/>
            <w:hideMark/>
          </w:tcPr>
          <w:p w14:paraId="44823F87"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r>
      <w:tr w:rsidR="00F60702" w:rsidRPr="00CB0BBF" w14:paraId="5D252918" w14:textId="77777777" w:rsidTr="003C76AB">
        <w:trPr>
          <w:trHeight w:val="259"/>
        </w:trPr>
        <w:tc>
          <w:tcPr>
            <w:tcW w:w="2340" w:type="dxa"/>
            <w:tcBorders>
              <w:top w:val="single" w:sz="4" w:space="0" w:color="000000"/>
              <w:left w:val="nil"/>
              <w:bottom w:val="nil"/>
              <w:right w:val="nil"/>
            </w:tcBorders>
            <w:shd w:val="clear" w:color="auto" w:fill="auto"/>
            <w:vAlign w:val="center"/>
            <w:hideMark/>
          </w:tcPr>
          <w:p w14:paraId="53AC425E" w14:textId="77777777" w:rsidR="00F60702" w:rsidRPr="00CB0BBF" w:rsidRDefault="00F60702" w:rsidP="00F60702">
            <w:pPr>
              <w:rPr>
                <w:rFonts w:ascii="Arial" w:hAnsi="Arial" w:cs="Arial"/>
                <w:b/>
                <w:bCs/>
                <w:sz w:val="18"/>
                <w:szCs w:val="18"/>
              </w:rPr>
            </w:pPr>
            <w:r w:rsidRPr="00CB0BBF">
              <w:rPr>
                <w:rFonts w:ascii="Arial" w:hAnsi="Arial" w:cs="Arial"/>
                <w:b/>
                <w:bCs/>
                <w:sz w:val="18"/>
                <w:szCs w:val="18"/>
              </w:rPr>
              <w:t>EBIT (Operating Income)</w:t>
            </w:r>
          </w:p>
        </w:tc>
        <w:tc>
          <w:tcPr>
            <w:tcW w:w="1404" w:type="dxa"/>
            <w:tcBorders>
              <w:top w:val="single" w:sz="4" w:space="0" w:color="000000"/>
              <w:left w:val="nil"/>
              <w:bottom w:val="nil"/>
              <w:right w:val="nil"/>
            </w:tcBorders>
            <w:shd w:val="clear" w:color="auto" w:fill="auto"/>
            <w:noWrap/>
            <w:vAlign w:val="center"/>
            <w:hideMark/>
          </w:tcPr>
          <w:p w14:paraId="127AEA37"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20.16</w:t>
            </w:r>
          </w:p>
        </w:tc>
        <w:tc>
          <w:tcPr>
            <w:tcW w:w="1404" w:type="dxa"/>
            <w:tcBorders>
              <w:top w:val="single" w:sz="4" w:space="0" w:color="000000"/>
              <w:left w:val="nil"/>
              <w:bottom w:val="nil"/>
              <w:right w:val="nil"/>
            </w:tcBorders>
            <w:shd w:val="clear" w:color="auto" w:fill="auto"/>
            <w:noWrap/>
            <w:vAlign w:val="center"/>
            <w:hideMark/>
          </w:tcPr>
          <w:p w14:paraId="10780032" w14:textId="5E9C7709" w:rsidR="00F60702" w:rsidRPr="00CB0BBF" w:rsidRDefault="00184549" w:rsidP="00184549">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1,209.95</w:t>
            </w:r>
            <w:r>
              <w:rPr>
                <w:rFonts w:ascii="Arial" w:hAnsi="Arial" w:cs="Arial"/>
                <w:b/>
                <w:bCs/>
                <w:sz w:val="18"/>
                <w:szCs w:val="18"/>
              </w:rPr>
              <w:t>)</w:t>
            </w:r>
          </w:p>
        </w:tc>
        <w:tc>
          <w:tcPr>
            <w:tcW w:w="1404" w:type="dxa"/>
            <w:tcBorders>
              <w:top w:val="single" w:sz="4" w:space="0" w:color="000000"/>
              <w:left w:val="nil"/>
              <w:bottom w:val="nil"/>
              <w:right w:val="nil"/>
            </w:tcBorders>
            <w:shd w:val="clear" w:color="auto" w:fill="auto"/>
            <w:noWrap/>
            <w:vAlign w:val="center"/>
            <w:hideMark/>
          </w:tcPr>
          <w:p w14:paraId="66AC4B30" w14:textId="0B3537E0" w:rsidR="00F60702" w:rsidRPr="00CB0BBF" w:rsidRDefault="00184549" w:rsidP="00585B3E">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18,474.40</w:t>
            </w:r>
            <w:r>
              <w:rPr>
                <w:rFonts w:ascii="Arial" w:hAnsi="Arial" w:cs="Arial"/>
                <w:b/>
                <w:bCs/>
                <w:sz w:val="18"/>
                <w:szCs w:val="18"/>
              </w:rPr>
              <w:t>)</w:t>
            </w:r>
          </w:p>
        </w:tc>
        <w:tc>
          <w:tcPr>
            <w:tcW w:w="1458" w:type="dxa"/>
            <w:tcBorders>
              <w:top w:val="single" w:sz="4" w:space="0" w:color="000000"/>
              <w:left w:val="nil"/>
              <w:bottom w:val="nil"/>
              <w:right w:val="single" w:sz="4" w:space="0" w:color="auto"/>
            </w:tcBorders>
            <w:shd w:val="clear" w:color="auto" w:fill="auto"/>
            <w:noWrap/>
            <w:vAlign w:val="center"/>
            <w:hideMark/>
          </w:tcPr>
          <w:p w14:paraId="7ACD6626"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2,098.92</w:t>
            </w:r>
          </w:p>
        </w:tc>
        <w:tc>
          <w:tcPr>
            <w:tcW w:w="1350" w:type="dxa"/>
            <w:tcBorders>
              <w:top w:val="single" w:sz="4" w:space="0" w:color="000000"/>
              <w:left w:val="nil"/>
              <w:bottom w:val="nil"/>
              <w:right w:val="nil"/>
            </w:tcBorders>
            <w:shd w:val="clear" w:color="auto" w:fill="auto"/>
            <w:noWrap/>
            <w:vAlign w:val="center"/>
            <w:hideMark/>
          </w:tcPr>
          <w:p w14:paraId="34D4A75B"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82.93</w:t>
            </w:r>
          </w:p>
        </w:tc>
      </w:tr>
      <w:tr w:rsidR="00F60702" w:rsidRPr="00CB0BBF" w14:paraId="75E81369" w14:textId="77777777" w:rsidTr="003C76AB">
        <w:trPr>
          <w:trHeight w:val="259"/>
        </w:trPr>
        <w:tc>
          <w:tcPr>
            <w:tcW w:w="2340" w:type="dxa"/>
            <w:tcBorders>
              <w:top w:val="nil"/>
              <w:left w:val="nil"/>
              <w:bottom w:val="nil"/>
              <w:right w:val="nil"/>
            </w:tcBorders>
            <w:shd w:val="clear" w:color="auto" w:fill="auto"/>
            <w:vAlign w:val="center"/>
            <w:hideMark/>
          </w:tcPr>
          <w:p w14:paraId="75A67228" w14:textId="77777777" w:rsidR="00F60702" w:rsidRPr="00CB0BBF" w:rsidRDefault="00F60702" w:rsidP="00F60702">
            <w:pPr>
              <w:rPr>
                <w:rFonts w:ascii="Arial" w:hAnsi="Arial" w:cs="Arial"/>
                <w:sz w:val="18"/>
                <w:szCs w:val="18"/>
              </w:rPr>
            </w:pPr>
            <w:r w:rsidRPr="00CB0BBF">
              <w:rPr>
                <w:rFonts w:ascii="Arial" w:hAnsi="Arial" w:cs="Arial"/>
                <w:sz w:val="18"/>
                <w:szCs w:val="18"/>
              </w:rPr>
              <w:t>Non-operating income, net</w:t>
            </w:r>
          </w:p>
        </w:tc>
        <w:tc>
          <w:tcPr>
            <w:tcW w:w="1404" w:type="dxa"/>
            <w:tcBorders>
              <w:top w:val="nil"/>
              <w:left w:val="nil"/>
              <w:bottom w:val="nil"/>
              <w:right w:val="nil"/>
            </w:tcBorders>
            <w:shd w:val="clear" w:color="auto" w:fill="auto"/>
            <w:noWrap/>
            <w:vAlign w:val="center"/>
            <w:hideMark/>
          </w:tcPr>
          <w:p w14:paraId="0D764CB7" w14:textId="736C154C"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0.37</w:t>
            </w:r>
            <w:r>
              <w:rPr>
                <w:rFonts w:ascii="Arial" w:hAnsi="Arial" w:cs="Arial"/>
                <w:sz w:val="18"/>
                <w:szCs w:val="18"/>
              </w:rPr>
              <w:t>)</w:t>
            </w:r>
          </w:p>
        </w:tc>
        <w:tc>
          <w:tcPr>
            <w:tcW w:w="1404" w:type="dxa"/>
            <w:tcBorders>
              <w:top w:val="nil"/>
              <w:left w:val="nil"/>
              <w:bottom w:val="nil"/>
              <w:right w:val="nil"/>
            </w:tcBorders>
            <w:shd w:val="clear" w:color="auto" w:fill="auto"/>
            <w:noWrap/>
            <w:vAlign w:val="center"/>
            <w:hideMark/>
          </w:tcPr>
          <w:p w14:paraId="0E69B66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1,894.23</w:t>
            </w:r>
          </w:p>
        </w:tc>
        <w:tc>
          <w:tcPr>
            <w:tcW w:w="1404" w:type="dxa"/>
            <w:tcBorders>
              <w:top w:val="nil"/>
              <w:left w:val="nil"/>
              <w:bottom w:val="nil"/>
              <w:right w:val="nil"/>
            </w:tcBorders>
            <w:shd w:val="clear" w:color="auto" w:fill="auto"/>
            <w:noWrap/>
            <w:vAlign w:val="center"/>
            <w:hideMark/>
          </w:tcPr>
          <w:p w14:paraId="0887C14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1,994.84</w:t>
            </w:r>
          </w:p>
        </w:tc>
        <w:tc>
          <w:tcPr>
            <w:tcW w:w="1458" w:type="dxa"/>
            <w:tcBorders>
              <w:top w:val="nil"/>
              <w:left w:val="nil"/>
              <w:bottom w:val="nil"/>
              <w:right w:val="single" w:sz="4" w:space="0" w:color="auto"/>
            </w:tcBorders>
            <w:shd w:val="clear" w:color="auto" w:fill="auto"/>
            <w:noWrap/>
            <w:vAlign w:val="center"/>
            <w:hideMark/>
          </w:tcPr>
          <w:p w14:paraId="5B0D655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392.95</w:t>
            </w:r>
          </w:p>
        </w:tc>
        <w:tc>
          <w:tcPr>
            <w:tcW w:w="1350" w:type="dxa"/>
            <w:tcBorders>
              <w:top w:val="nil"/>
              <w:left w:val="nil"/>
              <w:bottom w:val="nil"/>
              <w:right w:val="nil"/>
            </w:tcBorders>
            <w:shd w:val="clear" w:color="auto" w:fill="auto"/>
            <w:noWrap/>
            <w:vAlign w:val="center"/>
            <w:hideMark/>
          </w:tcPr>
          <w:p w14:paraId="2BF52062"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8.91</w:t>
            </w:r>
          </w:p>
        </w:tc>
      </w:tr>
      <w:tr w:rsidR="00F60702" w:rsidRPr="00CB0BBF" w14:paraId="4844DB48" w14:textId="77777777" w:rsidTr="003C76AB">
        <w:trPr>
          <w:trHeight w:val="259"/>
        </w:trPr>
        <w:tc>
          <w:tcPr>
            <w:tcW w:w="2340" w:type="dxa"/>
            <w:tcBorders>
              <w:top w:val="nil"/>
              <w:left w:val="nil"/>
              <w:bottom w:val="nil"/>
              <w:right w:val="nil"/>
            </w:tcBorders>
            <w:shd w:val="clear" w:color="auto" w:fill="auto"/>
            <w:vAlign w:val="center"/>
            <w:hideMark/>
          </w:tcPr>
          <w:p w14:paraId="633D8BBE" w14:textId="77777777" w:rsidR="00F60702" w:rsidRPr="00CB0BBF" w:rsidRDefault="00F60702" w:rsidP="00F60702">
            <w:pPr>
              <w:rPr>
                <w:rFonts w:ascii="Arial" w:hAnsi="Arial" w:cs="Arial"/>
                <w:sz w:val="18"/>
                <w:szCs w:val="18"/>
              </w:rPr>
            </w:pPr>
            <w:r w:rsidRPr="00CB0BBF">
              <w:rPr>
                <w:rFonts w:ascii="Arial" w:hAnsi="Arial" w:cs="Arial"/>
                <w:sz w:val="18"/>
                <w:szCs w:val="18"/>
              </w:rPr>
              <w:t>Interest expense</w:t>
            </w:r>
          </w:p>
        </w:tc>
        <w:tc>
          <w:tcPr>
            <w:tcW w:w="1404" w:type="dxa"/>
            <w:tcBorders>
              <w:top w:val="nil"/>
              <w:left w:val="nil"/>
              <w:bottom w:val="nil"/>
              <w:right w:val="nil"/>
            </w:tcBorders>
            <w:shd w:val="clear" w:color="auto" w:fill="auto"/>
            <w:noWrap/>
            <w:vAlign w:val="center"/>
            <w:hideMark/>
          </w:tcPr>
          <w:p w14:paraId="4B26E7B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404" w:type="dxa"/>
            <w:tcBorders>
              <w:top w:val="nil"/>
              <w:left w:val="nil"/>
              <w:bottom w:val="nil"/>
              <w:right w:val="nil"/>
            </w:tcBorders>
            <w:shd w:val="clear" w:color="auto" w:fill="auto"/>
            <w:noWrap/>
            <w:vAlign w:val="center"/>
            <w:hideMark/>
          </w:tcPr>
          <w:p w14:paraId="2E953732"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229.40</w:t>
            </w:r>
          </w:p>
        </w:tc>
        <w:tc>
          <w:tcPr>
            <w:tcW w:w="1404" w:type="dxa"/>
            <w:tcBorders>
              <w:top w:val="nil"/>
              <w:left w:val="nil"/>
              <w:bottom w:val="nil"/>
              <w:right w:val="nil"/>
            </w:tcBorders>
            <w:shd w:val="clear" w:color="auto" w:fill="auto"/>
            <w:noWrap/>
            <w:vAlign w:val="center"/>
            <w:hideMark/>
          </w:tcPr>
          <w:p w14:paraId="2D734478"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932.61</w:t>
            </w:r>
          </w:p>
        </w:tc>
        <w:tc>
          <w:tcPr>
            <w:tcW w:w="1458" w:type="dxa"/>
            <w:tcBorders>
              <w:top w:val="nil"/>
              <w:left w:val="nil"/>
              <w:bottom w:val="nil"/>
              <w:right w:val="single" w:sz="4" w:space="0" w:color="auto"/>
            </w:tcBorders>
            <w:shd w:val="clear" w:color="auto" w:fill="auto"/>
            <w:noWrap/>
            <w:vAlign w:val="center"/>
            <w:hideMark/>
          </w:tcPr>
          <w:p w14:paraId="3A16782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146.92</w:t>
            </w:r>
          </w:p>
        </w:tc>
        <w:tc>
          <w:tcPr>
            <w:tcW w:w="1350" w:type="dxa"/>
            <w:tcBorders>
              <w:top w:val="nil"/>
              <w:left w:val="nil"/>
              <w:bottom w:val="nil"/>
              <w:right w:val="nil"/>
            </w:tcBorders>
            <w:shd w:val="clear" w:color="auto" w:fill="auto"/>
            <w:noWrap/>
            <w:vAlign w:val="center"/>
            <w:hideMark/>
          </w:tcPr>
          <w:p w14:paraId="0B0B36E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3.03</w:t>
            </w:r>
          </w:p>
        </w:tc>
      </w:tr>
      <w:tr w:rsidR="00F60702" w:rsidRPr="00CB0BBF" w14:paraId="34FE7005" w14:textId="77777777" w:rsidTr="003C76AB">
        <w:trPr>
          <w:trHeight w:val="259"/>
        </w:trPr>
        <w:tc>
          <w:tcPr>
            <w:tcW w:w="2340" w:type="dxa"/>
            <w:tcBorders>
              <w:top w:val="nil"/>
              <w:left w:val="nil"/>
              <w:bottom w:val="nil"/>
              <w:right w:val="nil"/>
            </w:tcBorders>
            <w:shd w:val="clear" w:color="auto" w:fill="auto"/>
            <w:vAlign w:val="center"/>
            <w:hideMark/>
          </w:tcPr>
          <w:p w14:paraId="149D43EF" w14:textId="77777777" w:rsidR="00F60702" w:rsidRPr="00CB0BBF" w:rsidRDefault="00F60702" w:rsidP="00F60702">
            <w:pPr>
              <w:rPr>
                <w:rFonts w:ascii="Arial" w:hAnsi="Arial" w:cs="Arial"/>
                <w:sz w:val="18"/>
                <w:szCs w:val="18"/>
              </w:rPr>
            </w:pPr>
            <w:r w:rsidRPr="00CB0BBF">
              <w:rPr>
                <w:rFonts w:ascii="Arial" w:hAnsi="Arial" w:cs="Arial"/>
                <w:sz w:val="18"/>
                <w:szCs w:val="18"/>
              </w:rPr>
              <w:t>Unusual expenses, net</w:t>
            </w:r>
          </w:p>
        </w:tc>
        <w:tc>
          <w:tcPr>
            <w:tcW w:w="1404" w:type="dxa"/>
            <w:tcBorders>
              <w:top w:val="nil"/>
              <w:left w:val="nil"/>
              <w:bottom w:val="nil"/>
              <w:right w:val="nil"/>
            </w:tcBorders>
            <w:shd w:val="clear" w:color="auto" w:fill="auto"/>
            <w:noWrap/>
            <w:vAlign w:val="center"/>
            <w:hideMark/>
          </w:tcPr>
          <w:p w14:paraId="7043D51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404" w:type="dxa"/>
            <w:tcBorders>
              <w:top w:val="nil"/>
              <w:left w:val="nil"/>
              <w:bottom w:val="nil"/>
              <w:right w:val="nil"/>
            </w:tcBorders>
            <w:shd w:val="clear" w:color="auto" w:fill="auto"/>
            <w:noWrap/>
            <w:vAlign w:val="center"/>
            <w:hideMark/>
          </w:tcPr>
          <w:p w14:paraId="7552556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807.51</w:t>
            </w:r>
          </w:p>
        </w:tc>
        <w:tc>
          <w:tcPr>
            <w:tcW w:w="1404" w:type="dxa"/>
            <w:tcBorders>
              <w:top w:val="nil"/>
              <w:left w:val="nil"/>
              <w:bottom w:val="nil"/>
              <w:right w:val="nil"/>
            </w:tcBorders>
            <w:shd w:val="clear" w:color="auto" w:fill="auto"/>
            <w:noWrap/>
            <w:vAlign w:val="center"/>
            <w:hideMark/>
          </w:tcPr>
          <w:p w14:paraId="72A2407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642.74</w:t>
            </w:r>
          </w:p>
        </w:tc>
        <w:tc>
          <w:tcPr>
            <w:tcW w:w="1458" w:type="dxa"/>
            <w:tcBorders>
              <w:top w:val="nil"/>
              <w:left w:val="nil"/>
              <w:bottom w:val="nil"/>
              <w:right w:val="single" w:sz="4" w:space="0" w:color="auto"/>
            </w:tcBorders>
            <w:shd w:val="clear" w:color="auto" w:fill="auto"/>
            <w:noWrap/>
            <w:vAlign w:val="center"/>
            <w:hideMark/>
          </w:tcPr>
          <w:p w14:paraId="55908B38"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1,316.50</w:t>
            </w:r>
          </w:p>
        </w:tc>
        <w:tc>
          <w:tcPr>
            <w:tcW w:w="1350" w:type="dxa"/>
            <w:tcBorders>
              <w:top w:val="nil"/>
              <w:left w:val="nil"/>
              <w:bottom w:val="nil"/>
              <w:right w:val="nil"/>
            </w:tcBorders>
            <w:shd w:val="clear" w:color="auto" w:fill="auto"/>
            <w:noWrap/>
            <w:vAlign w:val="center"/>
            <w:hideMark/>
          </w:tcPr>
          <w:p w14:paraId="2539C9C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0.35</w:t>
            </w:r>
          </w:p>
        </w:tc>
      </w:tr>
      <w:tr w:rsidR="00F60702" w:rsidRPr="00CB0BBF" w14:paraId="0594853A" w14:textId="77777777" w:rsidTr="003C76AB">
        <w:trPr>
          <w:trHeight w:val="259"/>
        </w:trPr>
        <w:tc>
          <w:tcPr>
            <w:tcW w:w="2340" w:type="dxa"/>
            <w:tcBorders>
              <w:top w:val="single" w:sz="4" w:space="0" w:color="000000"/>
              <w:left w:val="nil"/>
              <w:bottom w:val="nil"/>
              <w:right w:val="nil"/>
            </w:tcBorders>
            <w:shd w:val="clear" w:color="auto" w:fill="auto"/>
            <w:vAlign w:val="center"/>
            <w:hideMark/>
          </w:tcPr>
          <w:p w14:paraId="201C4769" w14:textId="77777777" w:rsidR="00F60702" w:rsidRPr="00CB0BBF" w:rsidRDefault="00F60702" w:rsidP="00F60702">
            <w:pPr>
              <w:rPr>
                <w:rFonts w:ascii="Arial" w:hAnsi="Arial" w:cs="Arial"/>
                <w:b/>
                <w:bCs/>
                <w:sz w:val="18"/>
                <w:szCs w:val="18"/>
              </w:rPr>
            </w:pPr>
            <w:r w:rsidRPr="00CB0BBF">
              <w:rPr>
                <w:rFonts w:ascii="Arial" w:hAnsi="Arial" w:cs="Arial"/>
                <w:b/>
                <w:bCs/>
                <w:sz w:val="18"/>
                <w:szCs w:val="18"/>
              </w:rPr>
              <w:t>Pre-Tax Income</w:t>
            </w:r>
          </w:p>
        </w:tc>
        <w:tc>
          <w:tcPr>
            <w:tcW w:w="1404" w:type="dxa"/>
            <w:tcBorders>
              <w:top w:val="single" w:sz="4" w:space="0" w:color="000000"/>
              <w:left w:val="nil"/>
              <w:bottom w:val="nil"/>
              <w:right w:val="nil"/>
            </w:tcBorders>
            <w:shd w:val="clear" w:color="auto" w:fill="auto"/>
            <w:noWrap/>
            <w:vAlign w:val="center"/>
            <w:hideMark/>
          </w:tcPr>
          <w:p w14:paraId="77EC4794"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19.80</w:t>
            </w:r>
          </w:p>
        </w:tc>
        <w:tc>
          <w:tcPr>
            <w:tcW w:w="1404" w:type="dxa"/>
            <w:tcBorders>
              <w:top w:val="single" w:sz="4" w:space="0" w:color="000000"/>
              <w:left w:val="nil"/>
              <w:bottom w:val="nil"/>
              <w:right w:val="nil"/>
            </w:tcBorders>
            <w:shd w:val="clear" w:color="auto" w:fill="auto"/>
            <w:noWrap/>
            <w:vAlign w:val="center"/>
            <w:hideMark/>
          </w:tcPr>
          <w:p w14:paraId="3E830110" w14:textId="05FA5FAD" w:rsidR="00F60702" w:rsidRPr="00CB0BBF" w:rsidRDefault="00184549" w:rsidP="00585B3E">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352.63</w:t>
            </w:r>
            <w:r>
              <w:rPr>
                <w:rFonts w:ascii="Arial" w:hAnsi="Arial" w:cs="Arial"/>
                <w:b/>
                <w:bCs/>
                <w:sz w:val="18"/>
                <w:szCs w:val="18"/>
              </w:rPr>
              <w:t>)</w:t>
            </w:r>
          </w:p>
        </w:tc>
        <w:tc>
          <w:tcPr>
            <w:tcW w:w="1404" w:type="dxa"/>
            <w:tcBorders>
              <w:top w:val="single" w:sz="4" w:space="0" w:color="000000"/>
              <w:left w:val="nil"/>
              <w:bottom w:val="nil"/>
              <w:right w:val="nil"/>
            </w:tcBorders>
            <w:shd w:val="clear" w:color="auto" w:fill="auto"/>
            <w:noWrap/>
            <w:vAlign w:val="center"/>
            <w:hideMark/>
          </w:tcPr>
          <w:p w14:paraId="42CC85E0" w14:textId="08E1CD76" w:rsidR="00F60702" w:rsidRPr="00CB0BBF" w:rsidRDefault="00184549" w:rsidP="00585B3E">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18,054.90</w:t>
            </w:r>
            <w:r>
              <w:rPr>
                <w:rFonts w:ascii="Arial" w:hAnsi="Arial" w:cs="Arial"/>
                <w:b/>
                <w:bCs/>
                <w:sz w:val="18"/>
                <w:szCs w:val="18"/>
              </w:rPr>
              <w:t>)</w:t>
            </w:r>
          </w:p>
        </w:tc>
        <w:tc>
          <w:tcPr>
            <w:tcW w:w="1458" w:type="dxa"/>
            <w:tcBorders>
              <w:top w:val="single" w:sz="4" w:space="0" w:color="000000"/>
              <w:left w:val="nil"/>
              <w:bottom w:val="nil"/>
              <w:right w:val="single" w:sz="4" w:space="0" w:color="auto"/>
            </w:tcBorders>
            <w:shd w:val="clear" w:color="auto" w:fill="auto"/>
            <w:noWrap/>
            <w:vAlign w:val="center"/>
            <w:hideMark/>
          </w:tcPr>
          <w:p w14:paraId="3B38ABA8"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1,028.44</w:t>
            </w:r>
          </w:p>
        </w:tc>
        <w:tc>
          <w:tcPr>
            <w:tcW w:w="1350" w:type="dxa"/>
            <w:tcBorders>
              <w:top w:val="single" w:sz="4" w:space="0" w:color="000000"/>
              <w:left w:val="nil"/>
              <w:bottom w:val="nil"/>
              <w:right w:val="nil"/>
            </w:tcBorders>
            <w:shd w:val="clear" w:color="auto" w:fill="auto"/>
            <w:noWrap/>
            <w:vAlign w:val="center"/>
            <w:hideMark/>
          </w:tcPr>
          <w:p w14:paraId="081E183D"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88.45</w:t>
            </w:r>
          </w:p>
        </w:tc>
      </w:tr>
      <w:tr w:rsidR="00F60702" w:rsidRPr="00CB0BBF" w14:paraId="52705E77" w14:textId="77777777" w:rsidTr="003C76AB">
        <w:trPr>
          <w:trHeight w:val="259"/>
        </w:trPr>
        <w:tc>
          <w:tcPr>
            <w:tcW w:w="2340" w:type="dxa"/>
            <w:tcBorders>
              <w:top w:val="nil"/>
              <w:left w:val="nil"/>
              <w:bottom w:val="nil"/>
              <w:right w:val="nil"/>
            </w:tcBorders>
            <w:shd w:val="clear" w:color="auto" w:fill="auto"/>
            <w:vAlign w:val="center"/>
            <w:hideMark/>
          </w:tcPr>
          <w:p w14:paraId="2DC7A3DD" w14:textId="77777777" w:rsidR="00F60702" w:rsidRPr="00CB0BBF" w:rsidRDefault="00F60702" w:rsidP="00F60702">
            <w:pPr>
              <w:rPr>
                <w:rFonts w:ascii="Arial" w:hAnsi="Arial" w:cs="Arial"/>
                <w:sz w:val="18"/>
                <w:szCs w:val="18"/>
              </w:rPr>
            </w:pPr>
            <w:r w:rsidRPr="00CB0BBF">
              <w:rPr>
                <w:rFonts w:ascii="Arial" w:hAnsi="Arial" w:cs="Arial"/>
                <w:sz w:val="18"/>
                <w:szCs w:val="18"/>
              </w:rPr>
              <w:t>Income taxes</w:t>
            </w:r>
          </w:p>
        </w:tc>
        <w:tc>
          <w:tcPr>
            <w:tcW w:w="1404" w:type="dxa"/>
            <w:tcBorders>
              <w:top w:val="nil"/>
              <w:left w:val="nil"/>
              <w:bottom w:val="nil"/>
              <w:right w:val="nil"/>
            </w:tcBorders>
            <w:shd w:val="clear" w:color="auto" w:fill="auto"/>
            <w:noWrap/>
            <w:vAlign w:val="center"/>
            <w:hideMark/>
          </w:tcPr>
          <w:p w14:paraId="5EE62C0D"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2.95</w:t>
            </w:r>
          </w:p>
        </w:tc>
        <w:tc>
          <w:tcPr>
            <w:tcW w:w="1404" w:type="dxa"/>
            <w:tcBorders>
              <w:top w:val="nil"/>
              <w:left w:val="nil"/>
              <w:bottom w:val="nil"/>
              <w:right w:val="nil"/>
            </w:tcBorders>
            <w:shd w:val="clear" w:color="auto" w:fill="auto"/>
            <w:noWrap/>
            <w:vAlign w:val="center"/>
            <w:hideMark/>
          </w:tcPr>
          <w:p w14:paraId="3F34D599"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1,026.42</w:t>
            </w:r>
          </w:p>
        </w:tc>
        <w:tc>
          <w:tcPr>
            <w:tcW w:w="1404" w:type="dxa"/>
            <w:tcBorders>
              <w:top w:val="nil"/>
              <w:left w:val="nil"/>
              <w:bottom w:val="nil"/>
              <w:right w:val="nil"/>
            </w:tcBorders>
            <w:shd w:val="clear" w:color="auto" w:fill="auto"/>
            <w:noWrap/>
            <w:vAlign w:val="center"/>
            <w:hideMark/>
          </w:tcPr>
          <w:p w14:paraId="68F3377B"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710.61</w:t>
            </w:r>
          </w:p>
        </w:tc>
        <w:tc>
          <w:tcPr>
            <w:tcW w:w="1458" w:type="dxa"/>
            <w:tcBorders>
              <w:top w:val="nil"/>
              <w:left w:val="nil"/>
              <w:bottom w:val="nil"/>
              <w:right w:val="single" w:sz="4" w:space="0" w:color="auto"/>
            </w:tcBorders>
            <w:shd w:val="clear" w:color="auto" w:fill="auto"/>
            <w:noWrap/>
            <w:vAlign w:val="center"/>
            <w:hideMark/>
          </w:tcPr>
          <w:p w14:paraId="55A44EE9"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796.69</w:t>
            </w:r>
          </w:p>
        </w:tc>
        <w:tc>
          <w:tcPr>
            <w:tcW w:w="1350" w:type="dxa"/>
            <w:tcBorders>
              <w:top w:val="nil"/>
              <w:left w:val="nil"/>
              <w:bottom w:val="nil"/>
              <w:right w:val="nil"/>
            </w:tcBorders>
            <w:shd w:val="clear" w:color="auto" w:fill="auto"/>
            <w:noWrap/>
            <w:vAlign w:val="center"/>
            <w:hideMark/>
          </w:tcPr>
          <w:p w14:paraId="1B7429B2"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10.20</w:t>
            </w:r>
          </w:p>
        </w:tc>
      </w:tr>
      <w:tr w:rsidR="00F60702" w:rsidRPr="00CB0BBF" w14:paraId="332E455E" w14:textId="77777777" w:rsidTr="003C76AB">
        <w:trPr>
          <w:trHeight w:val="259"/>
        </w:trPr>
        <w:tc>
          <w:tcPr>
            <w:tcW w:w="2340" w:type="dxa"/>
            <w:tcBorders>
              <w:top w:val="nil"/>
              <w:left w:val="nil"/>
              <w:bottom w:val="nil"/>
              <w:right w:val="nil"/>
            </w:tcBorders>
            <w:shd w:val="clear" w:color="auto" w:fill="auto"/>
            <w:vAlign w:val="center"/>
            <w:hideMark/>
          </w:tcPr>
          <w:p w14:paraId="3BE4DC0A" w14:textId="77777777" w:rsidR="00F60702" w:rsidRPr="00CB0BBF" w:rsidRDefault="00F60702" w:rsidP="00F60702">
            <w:pPr>
              <w:rPr>
                <w:rFonts w:ascii="Arial" w:hAnsi="Arial" w:cs="Arial"/>
                <w:sz w:val="18"/>
                <w:szCs w:val="18"/>
              </w:rPr>
            </w:pPr>
            <w:r w:rsidRPr="00CB0BBF">
              <w:rPr>
                <w:rFonts w:ascii="Arial" w:hAnsi="Arial" w:cs="Arial"/>
                <w:sz w:val="18"/>
                <w:szCs w:val="18"/>
              </w:rPr>
              <w:t>Other after-tax adjustments</w:t>
            </w:r>
          </w:p>
        </w:tc>
        <w:tc>
          <w:tcPr>
            <w:tcW w:w="1404" w:type="dxa"/>
            <w:tcBorders>
              <w:top w:val="nil"/>
              <w:left w:val="nil"/>
              <w:bottom w:val="nil"/>
              <w:right w:val="nil"/>
            </w:tcBorders>
            <w:shd w:val="clear" w:color="auto" w:fill="auto"/>
            <w:noWrap/>
            <w:vAlign w:val="center"/>
            <w:hideMark/>
          </w:tcPr>
          <w:p w14:paraId="55DA392F"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404" w:type="dxa"/>
            <w:tcBorders>
              <w:top w:val="nil"/>
              <w:left w:val="nil"/>
              <w:bottom w:val="nil"/>
              <w:right w:val="nil"/>
            </w:tcBorders>
            <w:shd w:val="clear" w:color="auto" w:fill="auto"/>
            <w:noWrap/>
            <w:vAlign w:val="center"/>
            <w:hideMark/>
          </w:tcPr>
          <w:p w14:paraId="2FD099D7"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6.55</w:t>
            </w:r>
          </w:p>
        </w:tc>
        <w:tc>
          <w:tcPr>
            <w:tcW w:w="1404" w:type="dxa"/>
            <w:tcBorders>
              <w:top w:val="nil"/>
              <w:left w:val="nil"/>
              <w:bottom w:val="nil"/>
              <w:right w:val="nil"/>
            </w:tcBorders>
            <w:shd w:val="clear" w:color="auto" w:fill="auto"/>
            <w:noWrap/>
            <w:vAlign w:val="center"/>
            <w:hideMark/>
          </w:tcPr>
          <w:p w14:paraId="70AA97CE" w14:textId="7DF842E6" w:rsidR="00F60702" w:rsidRPr="00CB0BBF" w:rsidRDefault="00F60702" w:rsidP="00585B3E">
            <w:pPr>
              <w:jc w:val="right"/>
              <w:rPr>
                <w:rFonts w:ascii="Arial" w:hAnsi="Arial" w:cs="Arial"/>
                <w:sz w:val="18"/>
                <w:szCs w:val="18"/>
              </w:rPr>
            </w:pPr>
            <w:r w:rsidRPr="00CB0BBF">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5B8EBDB5" w14:textId="77643DE0" w:rsidR="00F60702" w:rsidRPr="00CB0BBF" w:rsidRDefault="00F60702" w:rsidP="00585B3E">
            <w:pPr>
              <w:jc w:val="right"/>
              <w:rPr>
                <w:rFonts w:ascii="Arial" w:hAnsi="Arial" w:cs="Arial"/>
                <w:sz w:val="18"/>
                <w:szCs w:val="18"/>
              </w:rPr>
            </w:pPr>
            <w:r w:rsidRPr="00CB0BBF">
              <w:rPr>
                <w:rFonts w:ascii="Arial" w:hAnsi="Arial" w:cs="Arial"/>
                <w:sz w:val="18"/>
                <w:szCs w:val="18"/>
              </w:rPr>
              <w:t>—</w:t>
            </w:r>
          </w:p>
        </w:tc>
        <w:tc>
          <w:tcPr>
            <w:tcW w:w="1350" w:type="dxa"/>
            <w:tcBorders>
              <w:top w:val="nil"/>
              <w:left w:val="nil"/>
              <w:bottom w:val="nil"/>
              <w:right w:val="nil"/>
            </w:tcBorders>
            <w:shd w:val="clear" w:color="auto" w:fill="auto"/>
            <w:noWrap/>
            <w:vAlign w:val="center"/>
            <w:hideMark/>
          </w:tcPr>
          <w:p w14:paraId="0E10BCF9"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r>
      <w:tr w:rsidR="00F60702" w:rsidRPr="00CB0BBF" w14:paraId="3E453EDB" w14:textId="77777777" w:rsidTr="003C76AB">
        <w:trPr>
          <w:trHeight w:val="259"/>
        </w:trPr>
        <w:tc>
          <w:tcPr>
            <w:tcW w:w="2340" w:type="dxa"/>
            <w:tcBorders>
              <w:top w:val="single" w:sz="4" w:space="0" w:color="000000"/>
              <w:left w:val="nil"/>
              <w:bottom w:val="nil"/>
              <w:right w:val="nil"/>
            </w:tcBorders>
            <w:shd w:val="clear" w:color="auto" w:fill="auto"/>
            <w:vAlign w:val="center"/>
            <w:hideMark/>
          </w:tcPr>
          <w:p w14:paraId="112807BC" w14:textId="77777777" w:rsidR="00F60702" w:rsidRPr="00CB0BBF" w:rsidRDefault="00F60702" w:rsidP="00F60702">
            <w:pPr>
              <w:rPr>
                <w:rFonts w:ascii="Arial" w:hAnsi="Arial" w:cs="Arial"/>
                <w:b/>
                <w:bCs/>
                <w:sz w:val="18"/>
                <w:szCs w:val="18"/>
              </w:rPr>
            </w:pPr>
            <w:r w:rsidRPr="00CB0BBF">
              <w:rPr>
                <w:rFonts w:ascii="Arial" w:hAnsi="Arial" w:cs="Arial"/>
                <w:b/>
                <w:bCs/>
                <w:sz w:val="18"/>
                <w:szCs w:val="18"/>
              </w:rPr>
              <w:t>Consolidated Net Income</w:t>
            </w:r>
          </w:p>
        </w:tc>
        <w:tc>
          <w:tcPr>
            <w:tcW w:w="1404" w:type="dxa"/>
            <w:tcBorders>
              <w:top w:val="single" w:sz="4" w:space="0" w:color="000000"/>
              <w:left w:val="nil"/>
              <w:bottom w:val="nil"/>
              <w:right w:val="nil"/>
            </w:tcBorders>
            <w:shd w:val="clear" w:color="auto" w:fill="auto"/>
            <w:noWrap/>
            <w:vAlign w:val="center"/>
            <w:hideMark/>
          </w:tcPr>
          <w:p w14:paraId="47BD6FF1"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16.85</w:t>
            </w:r>
          </w:p>
        </w:tc>
        <w:tc>
          <w:tcPr>
            <w:tcW w:w="1404" w:type="dxa"/>
            <w:tcBorders>
              <w:top w:val="single" w:sz="4" w:space="0" w:color="000000"/>
              <w:left w:val="nil"/>
              <w:bottom w:val="nil"/>
              <w:right w:val="nil"/>
            </w:tcBorders>
            <w:shd w:val="clear" w:color="auto" w:fill="auto"/>
            <w:noWrap/>
            <w:vAlign w:val="center"/>
            <w:hideMark/>
          </w:tcPr>
          <w:p w14:paraId="497C56AE" w14:textId="651DB743" w:rsidR="00F60702" w:rsidRPr="00CB0BBF" w:rsidRDefault="00184549" w:rsidP="00585B3E">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1,372.50</w:t>
            </w:r>
            <w:r>
              <w:rPr>
                <w:rFonts w:ascii="Arial" w:hAnsi="Arial" w:cs="Arial"/>
                <w:b/>
                <w:bCs/>
                <w:sz w:val="18"/>
                <w:szCs w:val="18"/>
              </w:rPr>
              <w:t>)</w:t>
            </w:r>
          </w:p>
        </w:tc>
        <w:tc>
          <w:tcPr>
            <w:tcW w:w="1404" w:type="dxa"/>
            <w:tcBorders>
              <w:top w:val="single" w:sz="4" w:space="0" w:color="000000"/>
              <w:left w:val="nil"/>
              <w:bottom w:val="nil"/>
              <w:right w:val="nil"/>
            </w:tcBorders>
            <w:shd w:val="clear" w:color="auto" w:fill="auto"/>
            <w:noWrap/>
            <w:vAlign w:val="center"/>
            <w:hideMark/>
          </w:tcPr>
          <w:p w14:paraId="42161ACA" w14:textId="3A14A16A" w:rsidR="00F60702" w:rsidRPr="00CB0BBF" w:rsidRDefault="00184549" w:rsidP="00585B3E">
            <w:pPr>
              <w:jc w:val="right"/>
              <w:rPr>
                <w:rFonts w:ascii="Arial" w:hAnsi="Arial" w:cs="Arial"/>
                <w:b/>
                <w:bCs/>
                <w:sz w:val="18"/>
                <w:szCs w:val="18"/>
              </w:rPr>
            </w:pPr>
            <w:r>
              <w:rPr>
                <w:rFonts w:ascii="Arial" w:hAnsi="Arial" w:cs="Arial"/>
                <w:b/>
                <w:bCs/>
                <w:sz w:val="18"/>
                <w:szCs w:val="18"/>
              </w:rPr>
              <w:t>(</w:t>
            </w:r>
            <w:r w:rsidR="00F60702" w:rsidRPr="00CB0BBF">
              <w:rPr>
                <w:rFonts w:ascii="Arial" w:hAnsi="Arial" w:cs="Arial"/>
                <w:b/>
                <w:bCs/>
                <w:sz w:val="18"/>
                <w:szCs w:val="18"/>
              </w:rPr>
              <w:t>18,765.51</w:t>
            </w:r>
            <w:r>
              <w:rPr>
                <w:rFonts w:ascii="Arial" w:hAnsi="Arial" w:cs="Arial"/>
                <w:b/>
                <w:bCs/>
                <w:sz w:val="18"/>
                <w:szCs w:val="18"/>
              </w:rPr>
              <w:t>)</w:t>
            </w:r>
          </w:p>
        </w:tc>
        <w:tc>
          <w:tcPr>
            <w:tcW w:w="1458" w:type="dxa"/>
            <w:tcBorders>
              <w:top w:val="single" w:sz="4" w:space="0" w:color="000000"/>
              <w:left w:val="nil"/>
              <w:bottom w:val="nil"/>
              <w:right w:val="single" w:sz="4" w:space="0" w:color="auto"/>
            </w:tcBorders>
            <w:shd w:val="clear" w:color="auto" w:fill="auto"/>
            <w:noWrap/>
            <w:vAlign w:val="center"/>
            <w:hideMark/>
          </w:tcPr>
          <w:p w14:paraId="650E9F75"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231.76</w:t>
            </w:r>
          </w:p>
        </w:tc>
        <w:tc>
          <w:tcPr>
            <w:tcW w:w="1350" w:type="dxa"/>
            <w:tcBorders>
              <w:top w:val="single" w:sz="4" w:space="0" w:color="000000"/>
              <w:left w:val="nil"/>
              <w:bottom w:val="nil"/>
              <w:right w:val="nil"/>
            </w:tcBorders>
            <w:shd w:val="clear" w:color="auto" w:fill="auto"/>
            <w:noWrap/>
            <w:vAlign w:val="center"/>
            <w:hideMark/>
          </w:tcPr>
          <w:p w14:paraId="7D0830CE"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78.25</w:t>
            </w:r>
          </w:p>
        </w:tc>
      </w:tr>
      <w:tr w:rsidR="00F60702" w:rsidRPr="00CB0BBF" w14:paraId="1261EB32" w14:textId="77777777" w:rsidTr="003C76AB">
        <w:trPr>
          <w:trHeight w:val="259"/>
        </w:trPr>
        <w:tc>
          <w:tcPr>
            <w:tcW w:w="2340" w:type="dxa"/>
            <w:tcBorders>
              <w:top w:val="nil"/>
              <w:left w:val="nil"/>
              <w:bottom w:val="nil"/>
              <w:right w:val="nil"/>
            </w:tcBorders>
            <w:shd w:val="clear" w:color="auto" w:fill="auto"/>
            <w:vAlign w:val="center"/>
            <w:hideMark/>
          </w:tcPr>
          <w:p w14:paraId="01892051" w14:textId="77777777" w:rsidR="00F60702" w:rsidRPr="00CB0BBF" w:rsidRDefault="00F60702" w:rsidP="00F60702">
            <w:pPr>
              <w:rPr>
                <w:rFonts w:ascii="Arial" w:hAnsi="Arial" w:cs="Arial"/>
                <w:sz w:val="18"/>
                <w:szCs w:val="18"/>
              </w:rPr>
            </w:pPr>
            <w:r w:rsidRPr="00CB0BBF">
              <w:rPr>
                <w:rFonts w:ascii="Arial" w:hAnsi="Arial" w:cs="Arial"/>
                <w:sz w:val="18"/>
                <w:szCs w:val="18"/>
              </w:rPr>
              <w:t>Minority interest</w:t>
            </w:r>
          </w:p>
        </w:tc>
        <w:tc>
          <w:tcPr>
            <w:tcW w:w="1404" w:type="dxa"/>
            <w:tcBorders>
              <w:top w:val="nil"/>
              <w:left w:val="nil"/>
              <w:bottom w:val="nil"/>
              <w:right w:val="nil"/>
            </w:tcBorders>
            <w:shd w:val="clear" w:color="auto" w:fill="auto"/>
            <w:noWrap/>
            <w:vAlign w:val="center"/>
            <w:hideMark/>
          </w:tcPr>
          <w:p w14:paraId="04A98537" w14:textId="2777EFC1"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0.03</w:t>
            </w:r>
            <w:r>
              <w:rPr>
                <w:rFonts w:ascii="Arial" w:hAnsi="Arial" w:cs="Arial"/>
                <w:sz w:val="18"/>
                <w:szCs w:val="18"/>
              </w:rPr>
              <w:t>)</w:t>
            </w:r>
          </w:p>
        </w:tc>
        <w:tc>
          <w:tcPr>
            <w:tcW w:w="1404" w:type="dxa"/>
            <w:tcBorders>
              <w:top w:val="nil"/>
              <w:left w:val="nil"/>
              <w:bottom w:val="nil"/>
              <w:right w:val="nil"/>
            </w:tcBorders>
            <w:shd w:val="clear" w:color="auto" w:fill="auto"/>
            <w:noWrap/>
            <w:vAlign w:val="center"/>
            <w:hideMark/>
          </w:tcPr>
          <w:p w14:paraId="766854E3" w14:textId="3C4D923D"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1,904.72</w:t>
            </w:r>
            <w:r>
              <w:rPr>
                <w:rFonts w:ascii="Arial" w:hAnsi="Arial" w:cs="Arial"/>
                <w:sz w:val="18"/>
                <w:szCs w:val="18"/>
              </w:rPr>
              <w:t>)</w:t>
            </w:r>
          </w:p>
        </w:tc>
        <w:tc>
          <w:tcPr>
            <w:tcW w:w="1404" w:type="dxa"/>
            <w:tcBorders>
              <w:top w:val="nil"/>
              <w:left w:val="nil"/>
              <w:bottom w:val="nil"/>
              <w:right w:val="nil"/>
            </w:tcBorders>
            <w:shd w:val="clear" w:color="auto" w:fill="auto"/>
            <w:noWrap/>
            <w:vAlign w:val="center"/>
            <w:hideMark/>
          </w:tcPr>
          <w:p w14:paraId="1B8D7FDC" w14:textId="2636B2C1" w:rsidR="00F60702" w:rsidRPr="00CB0BBF" w:rsidRDefault="00F60702" w:rsidP="00585B3E">
            <w:pPr>
              <w:jc w:val="right"/>
              <w:rPr>
                <w:rFonts w:ascii="Arial" w:hAnsi="Arial" w:cs="Arial"/>
                <w:sz w:val="18"/>
                <w:szCs w:val="18"/>
              </w:rPr>
            </w:pPr>
            <w:r w:rsidRPr="00CB0BBF">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1E6EEB0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350" w:type="dxa"/>
            <w:tcBorders>
              <w:top w:val="nil"/>
              <w:left w:val="nil"/>
              <w:bottom w:val="nil"/>
              <w:right w:val="nil"/>
            </w:tcBorders>
            <w:shd w:val="clear" w:color="auto" w:fill="auto"/>
            <w:noWrap/>
            <w:vAlign w:val="center"/>
            <w:hideMark/>
          </w:tcPr>
          <w:p w14:paraId="203AFF5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0.44</w:t>
            </w:r>
          </w:p>
        </w:tc>
      </w:tr>
      <w:tr w:rsidR="00F60702" w:rsidRPr="00CB0BBF" w14:paraId="56D9D85E" w14:textId="77777777" w:rsidTr="003C76AB">
        <w:trPr>
          <w:trHeight w:val="259"/>
        </w:trPr>
        <w:tc>
          <w:tcPr>
            <w:tcW w:w="2340" w:type="dxa"/>
            <w:tcBorders>
              <w:top w:val="single" w:sz="4" w:space="0" w:color="000000"/>
              <w:left w:val="nil"/>
              <w:bottom w:val="single" w:sz="4" w:space="0" w:color="auto"/>
              <w:right w:val="nil"/>
            </w:tcBorders>
            <w:shd w:val="clear" w:color="auto" w:fill="auto"/>
            <w:vAlign w:val="center"/>
            <w:hideMark/>
          </w:tcPr>
          <w:p w14:paraId="5188A10C" w14:textId="77777777" w:rsidR="00F60702" w:rsidRPr="00CB0BBF" w:rsidRDefault="00F60702" w:rsidP="00F60702">
            <w:pPr>
              <w:rPr>
                <w:rFonts w:ascii="Arial" w:hAnsi="Arial" w:cs="Arial"/>
                <w:b/>
                <w:bCs/>
                <w:sz w:val="18"/>
                <w:szCs w:val="18"/>
              </w:rPr>
            </w:pPr>
            <w:r w:rsidRPr="00CB0BBF">
              <w:rPr>
                <w:rFonts w:ascii="Arial" w:hAnsi="Arial" w:cs="Arial"/>
                <w:b/>
                <w:bCs/>
                <w:sz w:val="18"/>
                <w:szCs w:val="18"/>
              </w:rPr>
              <w:t>Net Income</w:t>
            </w:r>
          </w:p>
        </w:tc>
        <w:tc>
          <w:tcPr>
            <w:tcW w:w="1404" w:type="dxa"/>
            <w:tcBorders>
              <w:top w:val="single" w:sz="4" w:space="0" w:color="000000"/>
              <w:left w:val="nil"/>
              <w:bottom w:val="single" w:sz="4" w:space="0" w:color="auto"/>
              <w:right w:val="nil"/>
            </w:tcBorders>
            <w:shd w:val="clear" w:color="auto" w:fill="auto"/>
            <w:noWrap/>
            <w:vAlign w:val="center"/>
            <w:hideMark/>
          </w:tcPr>
          <w:p w14:paraId="019738EF"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16.88</w:t>
            </w:r>
          </w:p>
        </w:tc>
        <w:tc>
          <w:tcPr>
            <w:tcW w:w="1404" w:type="dxa"/>
            <w:tcBorders>
              <w:top w:val="single" w:sz="4" w:space="0" w:color="000000"/>
              <w:left w:val="nil"/>
              <w:bottom w:val="single" w:sz="4" w:space="0" w:color="auto"/>
              <w:right w:val="nil"/>
            </w:tcBorders>
            <w:shd w:val="clear" w:color="auto" w:fill="auto"/>
            <w:noWrap/>
            <w:vAlign w:val="center"/>
            <w:hideMark/>
          </w:tcPr>
          <w:p w14:paraId="216FC7B2"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532.22</w:t>
            </w:r>
          </w:p>
        </w:tc>
        <w:tc>
          <w:tcPr>
            <w:tcW w:w="1404" w:type="dxa"/>
            <w:tcBorders>
              <w:top w:val="single" w:sz="4" w:space="0" w:color="000000"/>
              <w:left w:val="nil"/>
              <w:bottom w:val="single" w:sz="4" w:space="0" w:color="auto"/>
              <w:right w:val="nil"/>
            </w:tcBorders>
            <w:shd w:val="clear" w:color="auto" w:fill="auto"/>
            <w:noWrap/>
            <w:vAlign w:val="center"/>
            <w:hideMark/>
          </w:tcPr>
          <w:p w14:paraId="584CCB36" w14:textId="5DE5B92E"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−18,765.51</w:t>
            </w:r>
          </w:p>
        </w:tc>
        <w:tc>
          <w:tcPr>
            <w:tcW w:w="1458" w:type="dxa"/>
            <w:tcBorders>
              <w:top w:val="single" w:sz="4" w:space="0" w:color="000000"/>
              <w:left w:val="nil"/>
              <w:bottom w:val="single" w:sz="4" w:space="0" w:color="auto"/>
              <w:right w:val="single" w:sz="4" w:space="0" w:color="auto"/>
            </w:tcBorders>
            <w:shd w:val="clear" w:color="auto" w:fill="auto"/>
            <w:noWrap/>
            <w:vAlign w:val="center"/>
            <w:hideMark/>
          </w:tcPr>
          <w:p w14:paraId="151CA9E7"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231.76</w:t>
            </w:r>
          </w:p>
        </w:tc>
        <w:tc>
          <w:tcPr>
            <w:tcW w:w="1350" w:type="dxa"/>
            <w:tcBorders>
              <w:top w:val="single" w:sz="4" w:space="0" w:color="000000"/>
              <w:left w:val="nil"/>
              <w:bottom w:val="single" w:sz="4" w:space="0" w:color="auto"/>
              <w:right w:val="nil"/>
            </w:tcBorders>
            <w:shd w:val="clear" w:color="auto" w:fill="auto"/>
            <w:noWrap/>
            <w:vAlign w:val="center"/>
            <w:hideMark/>
          </w:tcPr>
          <w:p w14:paraId="07AEC575" w14:textId="77777777" w:rsidR="00F60702" w:rsidRPr="00CB0BBF" w:rsidRDefault="00F60702" w:rsidP="00585B3E">
            <w:pPr>
              <w:jc w:val="right"/>
              <w:rPr>
                <w:rFonts w:ascii="Arial" w:hAnsi="Arial" w:cs="Arial"/>
                <w:b/>
                <w:bCs/>
                <w:sz w:val="18"/>
                <w:szCs w:val="18"/>
              </w:rPr>
            </w:pPr>
            <w:r w:rsidRPr="00CB0BBF">
              <w:rPr>
                <w:rFonts w:ascii="Arial" w:hAnsi="Arial" w:cs="Arial"/>
                <w:b/>
                <w:bCs/>
                <w:sz w:val="18"/>
                <w:szCs w:val="18"/>
              </w:rPr>
              <w:t>77.81</w:t>
            </w:r>
          </w:p>
        </w:tc>
      </w:tr>
      <w:tr w:rsidR="00F60702" w:rsidRPr="00CB0BBF" w14:paraId="787EF6AC" w14:textId="77777777" w:rsidTr="003C76AB">
        <w:trPr>
          <w:trHeight w:val="259"/>
        </w:trPr>
        <w:tc>
          <w:tcPr>
            <w:tcW w:w="2340" w:type="dxa"/>
            <w:tcBorders>
              <w:top w:val="nil"/>
              <w:left w:val="nil"/>
              <w:bottom w:val="nil"/>
              <w:right w:val="nil"/>
            </w:tcBorders>
            <w:shd w:val="clear" w:color="auto" w:fill="auto"/>
            <w:vAlign w:val="center"/>
            <w:hideMark/>
          </w:tcPr>
          <w:p w14:paraId="7E4E7732" w14:textId="77777777" w:rsidR="00F60702" w:rsidRPr="00CB0BBF" w:rsidRDefault="00F60702" w:rsidP="00F60702">
            <w:pPr>
              <w:rPr>
                <w:rFonts w:ascii="Arial" w:hAnsi="Arial" w:cs="Arial"/>
                <w:sz w:val="18"/>
                <w:szCs w:val="18"/>
              </w:rPr>
            </w:pPr>
            <w:r w:rsidRPr="00CB0BBF">
              <w:rPr>
                <w:rFonts w:ascii="Arial" w:hAnsi="Arial" w:cs="Arial"/>
                <w:sz w:val="18"/>
                <w:szCs w:val="18"/>
              </w:rPr>
              <w:t>Discontinued operations</w:t>
            </w:r>
          </w:p>
        </w:tc>
        <w:tc>
          <w:tcPr>
            <w:tcW w:w="1404" w:type="dxa"/>
            <w:tcBorders>
              <w:top w:val="nil"/>
              <w:left w:val="nil"/>
              <w:bottom w:val="nil"/>
              <w:right w:val="nil"/>
            </w:tcBorders>
            <w:shd w:val="clear" w:color="auto" w:fill="auto"/>
            <w:noWrap/>
            <w:vAlign w:val="center"/>
            <w:hideMark/>
          </w:tcPr>
          <w:p w14:paraId="233FAC55" w14:textId="77777777" w:rsidR="00F60702" w:rsidRPr="00CB0BBF" w:rsidRDefault="00F60702" w:rsidP="00585B3E">
            <w:pPr>
              <w:jc w:val="right"/>
              <w:rPr>
                <w:rFonts w:ascii="Arial" w:hAnsi="Arial" w:cs="Arial"/>
                <w:sz w:val="18"/>
                <w:szCs w:val="18"/>
              </w:rPr>
            </w:pPr>
          </w:p>
        </w:tc>
        <w:tc>
          <w:tcPr>
            <w:tcW w:w="1404" w:type="dxa"/>
            <w:tcBorders>
              <w:top w:val="nil"/>
              <w:left w:val="nil"/>
              <w:bottom w:val="nil"/>
              <w:right w:val="nil"/>
            </w:tcBorders>
            <w:shd w:val="clear" w:color="auto" w:fill="auto"/>
            <w:noWrap/>
            <w:vAlign w:val="center"/>
            <w:hideMark/>
          </w:tcPr>
          <w:p w14:paraId="5CC2F365" w14:textId="77777777" w:rsidR="00F60702" w:rsidRPr="00CB0BBF" w:rsidRDefault="00F60702" w:rsidP="00585B3E">
            <w:pPr>
              <w:jc w:val="right"/>
              <w:rPr>
                <w:rFonts w:ascii="Arial" w:hAnsi="Arial" w:cs="Arial"/>
                <w:sz w:val="18"/>
                <w:szCs w:val="18"/>
              </w:rPr>
            </w:pPr>
          </w:p>
        </w:tc>
        <w:tc>
          <w:tcPr>
            <w:tcW w:w="1404" w:type="dxa"/>
            <w:tcBorders>
              <w:top w:val="nil"/>
              <w:left w:val="nil"/>
              <w:bottom w:val="nil"/>
              <w:right w:val="nil"/>
            </w:tcBorders>
            <w:shd w:val="clear" w:color="auto" w:fill="auto"/>
            <w:noWrap/>
            <w:vAlign w:val="center"/>
            <w:hideMark/>
          </w:tcPr>
          <w:p w14:paraId="3E006493" w14:textId="77777777" w:rsidR="00F60702" w:rsidRPr="00CB0BBF" w:rsidRDefault="00F60702" w:rsidP="00585B3E">
            <w:pPr>
              <w:jc w:val="right"/>
              <w:rPr>
                <w:rFonts w:ascii="Arial" w:hAnsi="Arial" w:cs="Arial"/>
                <w:sz w:val="18"/>
                <w:szCs w:val="18"/>
              </w:rPr>
            </w:pPr>
          </w:p>
        </w:tc>
        <w:tc>
          <w:tcPr>
            <w:tcW w:w="1458" w:type="dxa"/>
            <w:tcBorders>
              <w:top w:val="nil"/>
              <w:left w:val="nil"/>
              <w:bottom w:val="nil"/>
              <w:right w:val="single" w:sz="4" w:space="0" w:color="auto"/>
            </w:tcBorders>
            <w:shd w:val="clear" w:color="auto" w:fill="auto"/>
            <w:noWrap/>
            <w:vAlign w:val="center"/>
            <w:hideMark/>
          </w:tcPr>
          <w:p w14:paraId="301F310C"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 </w:t>
            </w:r>
          </w:p>
        </w:tc>
        <w:tc>
          <w:tcPr>
            <w:tcW w:w="1350" w:type="dxa"/>
            <w:tcBorders>
              <w:top w:val="nil"/>
              <w:left w:val="nil"/>
              <w:bottom w:val="nil"/>
              <w:right w:val="nil"/>
            </w:tcBorders>
            <w:shd w:val="clear" w:color="auto" w:fill="auto"/>
            <w:noWrap/>
            <w:vAlign w:val="center"/>
            <w:hideMark/>
          </w:tcPr>
          <w:p w14:paraId="37A96470" w14:textId="77777777" w:rsidR="00F60702" w:rsidRPr="00CB0BBF" w:rsidRDefault="00F60702" w:rsidP="00585B3E">
            <w:pPr>
              <w:jc w:val="right"/>
              <w:rPr>
                <w:rFonts w:ascii="Arial" w:hAnsi="Arial" w:cs="Arial"/>
                <w:sz w:val="18"/>
                <w:szCs w:val="18"/>
              </w:rPr>
            </w:pPr>
          </w:p>
        </w:tc>
      </w:tr>
      <w:tr w:rsidR="00F60702" w:rsidRPr="00CB0BBF" w14:paraId="5153D337" w14:textId="77777777" w:rsidTr="003C76AB">
        <w:trPr>
          <w:trHeight w:val="259"/>
        </w:trPr>
        <w:tc>
          <w:tcPr>
            <w:tcW w:w="2340" w:type="dxa"/>
            <w:tcBorders>
              <w:top w:val="nil"/>
              <w:left w:val="nil"/>
              <w:bottom w:val="nil"/>
              <w:right w:val="nil"/>
            </w:tcBorders>
            <w:shd w:val="clear" w:color="auto" w:fill="auto"/>
            <w:vAlign w:val="center"/>
            <w:hideMark/>
          </w:tcPr>
          <w:p w14:paraId="39CA2A75" w14:textId="77777777" w:rsidR="00F60702" w:rsidRPr="00CB0BBF" w:rsidRDefault="00F60702" w:rsidP="00F60702">
            <w:pPr>
              <w:rPr>
                <w:rFonts w:ascii="Arial" w:hAnsi="Arial" w:cs="Arial"/>
                <w:sz w:val="18"/>
                <w:szCs w:val="18"/>
              </w:rPr>
            </w:pPr>
            <w:r w:rsidRPr="00CB0BBF">
              <w:rPr>
                <w:rFonts w:ascii="Arial" w:hAnsi="Arial" w:cs="Arial"/>
                <w:sz w:val="18"/>
                <w:szCs w:val="18"/>
              </w:rPr>
              <w:t>Net income available to common shareholders</w:t>
            </w:r>
          </w:p>
        </w:tc>
        <w:tc>
          <w:tcPr>
            <w:tcW w:w="1404" w:type="dxa"/>
            <w:tcBorders>
              <w:top w:val="nil"/>
              <w:left w:val="nil"/>
              <w:bottom w:val="nil"/>
              <w:right w:val="nil"/>
            </w:tcBorders>
            <w:shd w:val="clear" w:color="auto" w:fill="auto"/>
            <w:noWrap/>
            <w:vAlign w:val="center"/>
            <w:hideMark/>
          </w:tcPr>
          <w:p w14:paraId="1BCB9BA7"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16.88</w:t>
            </w:r>
          </w:p>
        </w:tc>
        <w:tc>
          <w:tcPr>
            <w:tcW w:w="1404" w:type="dxa"/>
            <w:tcBorders>
              <w:top w:val="nil"/>
              <w:left w:val="nil"/>
              <w:bottom w:val="nil"/>
              <w:right w:val="nil"/>
            </w:tcBorders>
            <w:shd w:val="clear" w:color="auto" w:fill="auto"/>
            <w:noWrap/>
            <w:vAlign w:val="center"/>
            <w:hideMark/>
          </w:tcPr>
          <w:p w14:paraId="6D1F24A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532.22</w:t>
            </w:r>
          </w:p>
        </w:tc>
        <w:tc>
          <w:tcPr>
            <w:tcW w:w="1404" w:type="dxa"/>
            <w:tcBorders>
              <w:top w:val="nil"/>
              <w:left w:val="nil"/>
              <w:bottom w:val="nil"/>
              <w:right w:val="nil"/>
            </w:tcBorders>
            <w:shd w:val="clear" w:color="auto" w:fill="auto"/>
            <w:noWrap/>
            <w:vAlign w:val="center"/>
            <w:hideMark/>
          </w:tcPr>
          <w:p w14:paraId="5ECD92A6" w14:textId="1E830E81"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18,765.51</w:t>
            </w:r>
            <w:r>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0F7FD9E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231.76</w:t>
            </w:r>
          </w:p>
        </w:tc>
        <w:tc>
          <w:tcPr>
            <w:tcW w:w="1350" w:type="dxa"/>
            <w:tcBorders>
              <w:top w:val="nil"/>
              <w:left w:val="nil"/>
              <w:bottom w:val="nil"/>
              <w:right w:val="nil"/>
            </w:tcBorders>
            <w:shd w:val="clear" w:color="auto" w:fill="auto"/>
            <w:noWrap/>
            <w:vAlign w:val="center"/>
            <w:hideMark/>
          </w:tcPr>
          <w:p w14:paraId="36D62B9C"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77.81</w:t>
            </w:r>
          </w:p>
        </w:tc>
      </w:tr>
      <w:tr w:rsidR="00F60702" w:rsidRPr="00CB0BBF" w14:paraId="014BB49E" w14:textId="77777777" w:rsidTr="003C76AB">
        <w:trPr>
          <w:trHeight w:val="259"/>
        </w:trPr>
        <w:tc>
          <w:tcPr>
            <w:tcW w:w="2340" w:type="dxa"/>
            <w:tcBorders>
              <w:top w:val="nil"/>
              <w:left w:val="nil"/>
              <w:bottom w:val="nil"/>
              <w:right w:val="nil"/>
            </w:tcBorders>
            <w:shd w:val="clear" w:color="auto" w:fill="auto"/>
            <w:vAlign w:val="center"/>
            <w:hideMark/>
          </w:tcPr>
          <w:p w14:paraId="17DAD321" w14:textId="77777777" w:rsidR="00F60702" w:rsidRPr="00CB0BBF" w:rsidRDefault="00F60702" w:rsidP="00F60702">
            <w:pPr>
              <w:rPr>
                <w:rFonts w:ascii="Arial" w:hAnsi="Arial" w:cs="Arial"/>
                <w:sz w:val="18"/>
                <w:szCs w:val="18"/>
              </w:rPr>
            </w:pPr>
            <w:r w:rsidRPr="00CB0BBF">
              <w:rPr>
                <w:rFonts w:ascii="Arial" w:hAnsi="Arial" w:cs="Arial"/>
                <w:sz w:val="18"/>
                <w:szCs w:val="18"/>
              </w:rPr>
              <w:t>EPS (recurring) (US$)</w:t>
            </w:r>
          </w:p>
        </w:tc>
        <w:tc>
          <w:tcPr>
            <w:tcW w:w="1404" w:type="dxa"/>
            <w:tcBorders>
              <w:top w:val="nil"/>
              <w:left w:val="nil"/>
              <w:bottom w:val="nil"/>
              <w:right w:val="nil"/>
            </w:tcBorders>
            <w:shd w:val="clear" w:color="auto" w:fill="auto"/>
            <w:noWrap/>
            <w:vAlign w:val="center"/>
            <w:hideMark/>
          </w:tcPr>
          <w:p w14:paraId="40E24CE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0.06</w:t>
            </w:r>
          </w:p>
        </w:tc>
        <w:tc>
          <w:tcPr>
            <w:tcW w:w="1404" w:type="dxa"/>
            <w:tcBorders>
              <w:top w:val="nil"/>
              <w:left w:val="nil"/>
              <w:bottom w:val="nil"/>
              <w:right w:val="nil"/>
            </w:tcBorders>
            <w:shd w:val="clear" w:color="auto" w:fill="auto"/>
            <w:noWrap/>
            <w:vAlign w:val="center"/>
            <w:hideMark/>
          </w:tcPr>
          <w:p w14:paraId="44AD822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0.01</w:t>
            </w:r>
          </w:p>
        </w:tc>
        <w:tc>
          <w:tcPr>
            <w:tcW w:w="1404" w:type="dxa"/>
            <w:tcBorders>
              <w:top w:val="nil"/>
              <w:left w:val="nil"/>
              <w:bottom w:val="nil"/>
              <w:right w:val="nil"/>
            </w:tcBorders>
            <w:shd w:val="clear" w:color="auto" w:fill="auto"/>
            <w:noWrap/>
            <w:vAlign w:val="center"/>
            <w:hideMark/>
          </w:tcPr>
          <w:p w14:paraId="4F65ECA7" w14:textId="0AC08DC4"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0.06</w:t>
            </w:r>
            <w:r>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14349325"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0.01</w:t>
            </w:r>
          </w:p>
        </w:tc>
        <w:tc>
          <w:tcPr>
            <w:tcW w:w="1350" w:type="dxa"/>
            <w:tcBorders>
              <w:top w:val="nil"/>
              <w:left w:val="nil"/>
              <w:bottom w:val="nil"/>
              <w:right w:val="nil"/>
            </w:tcBorders>
            <w:shd w:val="clear" w:color="auto" w:fill="auto"/>
            <w:noWrap/>
            <w:vAlign w:val="center"/>
            <w:hideMark/>
          </w:tcPr>
          <w:p w14:paraId="3FFDA911"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0.80</w:t>
            </w:r>
          </w:p>
        </w:tc>
      </w:tr>
      <w:tr w:rsidR="00F60702" w:rsidRPr="00CB0BBF" w14:paraId="499FD02F" w14:textId="77777777" w:rsidTr="003C76AB">
        <w:trPr>
          <w:trHeight w:val="259"/>
        </w:trPr>
        <w:tc>
          <w:tcPr>
            <w:tcW w:w="2340" w:type="dxa"/>
            <w:tcBorders>
              <w:top w:val="nil"/>
              <w:left w:val="nil"/>
              <w:bottom w:val="nil"/>
              <w:right w:val="nil"/>
            </w:tcBorders>
            <w:shd w:val="clear" w:color="auto" w:fill="auto"/>
            <w:vAlign w:val="center"/>
            <w:hideMark/>
          </w:tcPr>
          <w:p w14:paraId="505CB0CB" w14:textId="77777777" w:rsidR="00F60702" w:rsidRPr="00CB0BBF" w:rsidRDefault="00F60702" w:rsidP="00F60702">
            <w:pPr>
              <w:rPr>
                <w:rFonts w:ascii="Arial" w:hAnsi="Arial" w:cs="Arial"/>
                <w:sz w:val="18"/>
                <w:szCs w:val="18"/>
              </w:rPr>
            </w:pPr>
            <w:r w:rsidRPr="00CB0BBF">
              <w:rPr>
                <w:rFonts w:ascii="Arial" w:hAnsi="Arial" w:cs="Arial"/>
                <w:sz w:val="18"/>
                <w:szCs w:val="18"/>
              </w:rPr>
              <w:t>EPS (diluted) (US$)</w:t>
            </w:r>
          </w:p>
        </w:tc>
        <w:tc>
          <w:tcPr>
            <w:tcW w:w="1404" w:type="dxa"/>
            <w:tcBorders>
              <w:top w:val="nil"/>
              <w:left w:val="nil"/>
              <w:bottom w:val="nil"/>
              <w:right w:val="nil"/>
            </w:tcBorders>
            <w:shd w:val="clear" w:color="auto" w:fill="auto"/>
            <w:noWrap/>
            <w:vAlign w:val="center"/>
            <w:hideMark/>
          </w:tcPr>
          <w:p w14:paraId="0EF739B6"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0.06</w:t>
            </w:r>
          </w:p>
        </w:tc>
        <w:tc>
          <w:tcPr>
            <w:tcW w:w="1404" w:type="dxa"/>
            <w:tcBorders>
              <w:top w:val="nil"/>
              <w:left w:val="nil"/>
              <w:bottom w:val="nil"/>
              <w:right w:val="nil"/>
            </w:tcBorders>
            <w:shd w:val="clear" w:color="auto" w:fill="auto"/>
            <w:noWrap/>
            <w:vAlign w:val="center"/>
            <w:hideMark/>
          </w:tcPr>
          <w:p w14:paraId="3D6DB18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0.01</w:t>
            </w:r>
          </w:p>
        </w:tc>
        <w:tc>
          <w:tcPr>
            <w:tcW w:w="1404" w:type="dxa"/>
            <w:tcBorders>
              <w:top w:val="nil"/>
              <w:left w:val="nil"/>
              <w:bottom w:val="nil"/>
              <w:right w:val="nil"/>
            </w:tcBorders>
            <w:shd w:val="clear" w:color="auto" w:fill="auto"/>
            <w:noWrap/>
            <w:vAlign w:val="center"/>
            <w:hideMark/>
          </w:tcPr>
          <w:p w14:paraId="343FE9D9" w14:textId="0716E34C"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0.06</w:t>
            </w:r>
            <w:r>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12FAFBF5"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350" w:type="dxa"/>
            <w:tcBorders>
              <w:top w:val="nil"/>
              <w:left w:val="nil"/>
              <w:bottom w:val="nil"/>
              <w:right w:val="nil"/>
            </w:tcBorders>
            <w:shd w:val="clear" w:color="auto" w:fill="auto"/>
            <w:noWrap/>
            <w:vAlign w:val="center"/>
            <w:hideMark/>
          </w:tcPr>
          <w:p w14:paraId="41A09C7A"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0.80</w:t>
            </w:r>
          </w:p>
        </w:tc>
      </w:tr>
      <w:tr w:rsidR="00F60702" w:rsidRPr="00CB0BBF" w14:paraId="44D4DA90" w14:textId="77777777" w:rsidTr="003C76AB">
        <w:trPr>
          <w:trHeight w:val="259"/>
        </w:trPr>
        <w:tc>
          <w:tcPr>
            <w:tcW w:w="2340" w:type="dxa"/>
            <w:tcBorders>
              <w:top w:val="nil"/>
              <w:left w:val="nil"/>
              <w:bottom w:val="nil"/>
              <w:right w:val="nil"/>
            </w:tcBorders>
            <w:shd w:val="clear" w:color="auto" w:fill="auto"/>
            <w:vAlign w:val="center"/>
            <w:hideMark/>
          </w:tcPr>
          <w:p w14:paraId="13026914" w14:textId="67731517" w:rsidR="00F60702" w:rsidRPr="00CB0BBF" w:rsidRDefault="00F60702" w:rsidP="00215F03">
            <w:pPr>
              <w:rPr>
                <w:rFonts w:ascii="Arial" w:hAnsi="Arial" w:cs="Arial"/>
                <w:sz w:val="18"/>
                <w:szCs w:val="18"/>
              </w:rPr>
            </w:pPr>
            <w:r w:rsidRPr="00CB0BBF">
              <w:rPr>
                <w:rFonts w:ascii="Arial" w:hAnsi="Arial" w:cs="Arial"/>
                <w:sz w:val="18"/>
                <w:szCs w:val="18"/>
              </w:rPr>
              <w:t>Earnings persistence (</w:t>
            </w:r>
            <w:r w:rsidR="00215F03">
              <w:rPr>
                <w:rFonts w:ascii="Arial" w:hAnsi="Arial" w:cs="Arial"/>
                <w:sz w:val="18"/>
                <w:szCs w:val="18"/>
              </w:rPr>
              <w:t>per cent</w:t>
            </w:r>
            <w:r w:rsidRPr="00CB0BBF">
              <w:rPr>
                <w:rFonts w:ascii="Arial" w:hAnsi="Arial" w:cs="Arial"/>
                <w:sz w:val="18"/>
                <w:szCs w:val="18"/>
              </w:rPr>
              <w:t>)</w:t>
            </w:r>
          </w:p>
        </w:tc>
        <w:tc>
          <w:tcPr>
            <w:tcW w:w="1404" w:type="dxa"/>
            <w:tcBorders>
              <w:top w:val="nil"/>
              <w:left w:val="nil"/>
              <w:bottom w:val="nil"/>
              <w:right w:val="nil"/>
            </w:tcBorders>
            <w:shd w:val="clear" w:color="auto" w:fill="auto"/>
            <w:noWrap/>
            <w:vAlign w:val="center"/>
            <w:hideMark/>
          </w:tcPr>
          <w:p w14:paraId="5E85DB1D"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80.67</w:t>
            </w:r>
          </w:p>
        </w:tc>
        <w:tc>
          <w:tcPr>
            <w:tcW w:w="1404" w:type="dxa"/>
            <w:tcBorders>
              <w:top w:val="nil"/>
              <w:left w:val="nil"/>
              <w:bottom w:val="nil"/>
              <w:right w:val="nil"/>
            </w:tcBorders>
            <w:shd w:val="clear" w:color="auto" w:fill="auto"/>
            <w:noWrap/>
            <w:vAlign w:val="center"/>
            <w:hideMark/>
          </w:tcPr>
          <w:p w14:paraId="5033BFE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75.81</w:t>
            </w:r>
          </w:p>
        </w:tc>
        <w:tc>
          <w:tcPr>
            <w:tcW w:w="1404" w:type="dxa"/>
            <w:tcBorders>
              <w:top w:val="nil"/>
              <w:left w:val="nil"/>
              <w:bottom w:val="nil"/>
              <w:right w:val="nil"/>
            </w:tcBorders>
            <w:shd w:val="clear" w:color="auto" w:fill="auto"/>
            <w:noWrap/>
            <w:vAlign w:val="center"/>
            <w:hideMark/>
          </w:tcPr>
          <w:p w14:paraId="6C54D422"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67.05</w:t>
            </w:r>
          </w:p>
        </w:tc>
        <w:tc>
          <w:tcPr>
            <w:tcW w:w="1458" w:type="dxa"/>
            <w:tcBorders>
              <w:top w:val="nil"/>
              <w:left w:val="nil"/>
              <w:bottom w:val="nil"/>
              <w:right w:val="single" w:sz="4" w:space="0" w:color="auto"/>
            </w:tcBorders>
            <w:shd w:val="clear" w:color="auto" w:fill="auto"/>
            <w:noWrap/>
            <w:vAlign w:val="center"/>
            <w:hideMark/>
          </w:tcPr>
          <w:p w14:paraId="0D5AFB70"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90.24</w:t>
            </w:r>
          </w:p>
        </w:tc>
        <w:tc>
          <w:tcPr>
            <w:tcW w:w="1350" w:type="dxa"/>
            <w:tcBorders>
              <w:top w:val="nil"/>
              <w:left w:val="nil"/>
              <w:bottom w:val="nil"/>
              <w:right w:val="nil"/>
            </w:tcBorders>
            <w:shd w:val="clear" w:color="auto" w:fill="auto"/>
            <w:noWrap/>
            <w:vAlign w:val="center"/>
            <w:hideMark/>
          </w:tcPr>
          <w:p w14:paraId="766CBE7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78.46</w:t>
            </w:r>
          </w:p>
        </w:tc>
      </w:tr>
      <w:tr w:rsidR="00F60702" w:rsidRPr="00CB0BBF" w14:paraId="3E0771D4" w14:textId="77777777" w:rsidTr="003C76AB">
        <w:trPr>
          <w:trHeight w:val="259"/>
        </w:trPr>
        <w:tc>
          <w:tcPr>
            <w:tcW w:w="2340" w:type="dxa"/>
            <w:tcBorders>
              <w:top w:val="nil"/>
              <w:left w:val="nil"/>
              <w:bottom w:val="nil"/>
              <w:right w:val="nil"/>
            </w:tcBorders>
            <w:shd w:val="clear" w:color="auto" w:fill="auto"/>
            <w:vAlign w:val="center"/>
            <w:hideMark/>
          </w:tcPr>
          <w:p w14:paraId="34D1AAA4" w14:textId="77777777" w:rsidR="00F60702" w:rsidRPr="00CB0BBF" w:rsidRDefault="00F60702" w:rsidP="00F60702">
            <w:pPr>
              <w:rPr>
                <w:rFonts w:ascii="Arial" w:hAnsi="Arial" w:cs="Arial"/>
                <w:sz w:val="18"/>
                <w:szCs w:val="18"/>
              </w:rPr>
            </w:pPr>
            <w:r w:rsidRPr="00CB0BBF">
              <w:rPr>
                <w:rFonts w:ascii="Arial" w:hAnsi="Arial" w:cs="Arial"/>
                <w:sz w:val="18"/>
                <w:szCs w:val="18"/>
              </w:rPr>
              <w:t>Dividends per share (US$)</w:t>
            </w:r>
          </w:p>
        </w:tc>
        <w:tc>
          <w:tcPr>
            <w:tcW w:w="1404" w:type="dxa"/>
            <w:tcBorders>
              <w:top w:val="nil"/>
              <w:left w:val="nil"/>
              <w:bottom w:val="nil"/>
              <w:right w:val="nil"/>
            </w:tcBorders>
            <w:shd w:val="clear" w:color="auto" w:fill="auto"/>
            <w:noWrap/>
            <w:vAlign w:val="center"/>
            <w:hideMark/>
          </w:tcPr>
          <w:p w14:paraId="6A8C37BB"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0.03</w:t>
            </w:r>
          </w:p>
        </w:tc>
        <w:tc>
          <w:tcPr>
            <w:tcW w:w="1404" w:type="dxa"/>
            <w:tcBorders>
              <w:top w:val="nil"/>
              <w:left w:val="nil"/>
              <w:bottom w:val="nil"/>
              <w:right w:val="nil"/>
            </w:tcBorders>
            <w:shd w:val="clear" w:color="auto" w:fill="auto"/>
            <w:noWrap/>
            <w:vAlign w:val="center"/>
            <w:hideMark/>
          </w:tcPr>
          <w:p w14:paraId="2042FF31"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0.00</w:t>
            </w:r>
          </w:p>
        </w:tc>
        <w:tc>
          <w:tcPr>
            <w:tcW w:w="1404" w:type="dxa"/>
            <w:tcBorders>
              <w:top w:val="nil"/>
              <w:left w:val="nil"/>
              <w:bottom w:val="nil"/>
              <w:right w:val="nil"/>
            </w:tcBorders>
            <w:shd w:val="clear" w:color="auto" w:fill="auto"/>
            <w:noWrap/>
            <w:vAlign w:val="center"/>
            <w:hideMark/>
          </w:tcPr>
          <w:p w14:paraId="4544B0C0" w14:textId="590C8272" w:rsidR="00F60702" w:rsidRPr="00CB0BBF" w:rsidRDefault="00F60702" w:rsidP="00585B3E">
            <w:pPr>
              <w:jc w:val="right"/>
              <w:rPr>
                <w:rFonts w:ascii="Arial" w:hAnsi="Arial" w:cs="Arial"/>
                <w:sz w:val="18"/>
                <w:szCs w:val="18"/>
              </w:rPr>
            </w:pPr>
            <w:r w:rsidRPr="00CB0BBF">
              <w:rPr>
                <w:rFonts w:ascii="Arial" w:hAnsi="Arial" w:cs="Arial"/>
                <w:sz w:val="18"/>
                <w:szCs w:val="18"/>
              </w:rPr>
              <w:t>—</w:t>
            </w:r>
          </w:p>
        </w:tc>
        <w:tc>
          <w:tcPr>
            <w:tcW w:w="1458" w:type="dxa"/>
            <w:tcBorders>
              <w:top w:val="nil"/>
              <w:left w:val="nil"/>
              <w:bottom w:val="nil"/>
              <w:right w:val="single" w:sz="4" w:space="0" w:color="auto"/>
            </w:tcBorders>
            <w:shd w:val="clear" w:color="auto" w:fill="auto"/>
            <w:noWrap/>
            <w:vAlign w:val="center"/>
            <w:hideMark/>
          </w:tcPr>
          <w:p w14:paraId="773D8732"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0.01</w:t>
            </w:r>
          </w:p>
        </w:tc>
        <w:tc>
          <w:tcPr>
            <w:tcW w:w="1350" w:type="dxa"/>
            <w:tcBorders>
              <w:top w:val="nil"/>
              <w:left w:val="nil"/>
              <w:bottom w:val="nil"/>
              <w:right w:val="nil"/>
            </w:tcBorders>
            <w:shd w:val="clear" w:color="auto" w:fill="auto"/>
            <w:noWrap/>
            <w:vAlign w:val="center"/>
            <w:hideMark/>
          </w:tcPr>
          <w:p w14:paraId="0E787404"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0.12</w:t>
            </w:r>
          </w:p>
        </w:tc>
      </w:tr>
      <w:tr w:rsidR="00F60702" w:rsidRPr="00CB0BBF" w14:paraId="5627BDBF" w14:textId="77777777" w:rsidTr="003C76AB">
        <w:trPr>
          <w:trHeight w:val="259"/>
        </w:trPr>
        <w:tc>
          <w:tcPr>
            <w:tcW w:w="2340" w:type="dxa"/>
            <w:tcBorders>
              <w:top w:val="nil"/>
              <w:left w:val="nil"/>
              <w:bottom w:val="single" w:sz="4" w:space="0" w:color="auto"/>
              <w:right w:val="nil"/>
            </w:tcBorders>
            <w:shd w:val="clear" w:color="auto" w:fill="auto"/>
            <w:vAlign w:val="center"/>
            <w:hideMark/>
          </w:tcPr>
          <w:p w14:paraId="3EA6AA95" w14:textId="77777777" w:rsidR="00F60702" w:rsidRPr="00CB0BBF" w:rsidRDefault="00F60702" w:rsidP="00F60702">
            <w:pPr>
              <w:rPr>
                <w:rFonts w:ascii="Arial" w:hAnsi="Arial" w:cs="Arial"/>
                <w:sz w:val="18"/>
                <w:szCs w:val="18"/>
              </w:rPr>
            </w:pPr>
            <w:r w:rsidRPr="00CB0BBF">
              <w:rPr>
                <w:rFonts w:ascii="Arial" w:hAnsi="Arial" w:cs="Arial"/>
                <w:sz w:val="18"/>
                <w:szCs w:val="18"/>
              </w:rPr>
              <w:t>EBITDA</w:t>
            </w:r>
          </w:p>
        </w:tc>
        <w:tc>
          <w:tcPr>
            <w:tcW w:w="1404" w:type="dxa"/>
            <w:tcBorders>
              <w:top w:val="nil"/>
              <w:left w:val="nil"/>
              <w:bottom w:val="single" w:sz="4" w:space="0" w:color="auto"/>
              <w:right w:val="nil"/>
            </w:tcBorders>
            <w:shd w:val="clear" w:color="auto" w:fill="auto"/>
            <w:noWrap/>
            <w:vAlign w:val="center"/>
            <w:hideMark/>
          </w:tcPr>
          <w:p w14:paraId="1AEAE46E"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24.23</w:t>
            </w:r>
          </w:p>
        </w:tc>
        <w:tc>
          <w:tcPr>
            <w:tcW w:w="1404" w:type="dxa"/>
            <w:tcBorders>
              <w:top w:val="nil"/>
              <w:left w:val="nil"/>
              <w:bottom w:val="single" w:sz="4" w:space="0" w:color="auto"/>
              <w:right w:val="nil"/>
            </w:tcBorders>
            <w:shd w:val="clear" w:color="auto" w:fill="auto"/>
            <w:noWrap/>
            <w:vAlign w:val="center"/>
            <w:hideMark/>
          </w:tcPr>
          <w:p w14:paraId="404A22AF"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461.43</w:t>
            </w:r>
          </w:p>
        </w:tc>
        <w:tc>
          <w:tcPr>
            <w:tcW w:w="1404" w:type="dxa"/>
            <w:tcBorders>
              <w:top w:val="nil"/>
              <w:left w:val="nil"/>
              <w:bottom w:val="single" w:sz="4" w:space="0" w:color="auto"/>
              <w:right w:val="nil"/>
            </w:tcBorders>
            <w:shd w:val="clear" w:color="auto" w:fill="auto"/>
            <w:noWrap/>
            <w:vAlign w:val="center"/>
            <w:hideMark/>
          </w:tcPr>
          <w:p w14:paraId="77215B6D" w14:textId="4B126090" w:rsidR="00F60702" w:rsidRPr="00CB0BBF" w:rsidRDefault="00184549" w:rsidP="00585B3E">
            <w:pPr>
              <w:jc w:val="right"/>
              <w:rPr>
                <w:rFonts w:ascii="Arial" w:hAnsi="Arial" w:cs="Arial"/>
                <w:sz w:val="18"/>
                <w:szCs w:val="18"/>
              </w:rPr>
            </w:pPr>
            <w:r>
              <w:rPr>
                <w:rFonts w:ascii="Arial" w:hAnsi="Arial" w:cs="Arial"/>
                <w:sz w:val="18"/>
                <w:szCs w:val="18"/>
              </w:rPr>
              <w:t>(</w:t>
            </w:r>
            <w:r w:rsidR="00F60702" w:rsidRPr="00CB0BBF">
              <w:rPr>
                <w:rFonts w:ascii="Arial" w:hAnsi="Arial" w:cs="Arial"/>
                <w:sz w:val="18"/>
                <w:szCs w:val="18"/>
              </w:rPr>
              <w:t>15,533.79</w:t>
            </w:r>
            <w:r>
              <w:rPr>
                <w:rFonts w:ascii="Arial" w:hAnsi="Arial" w:cs="Arial"/>
                <w:sz w:val="18"/>
                <w:szCs w:val="18"/>
              </w:rPr>
              <w:t>)</w:t>
            </w:r>
          </w:p>
        </w:tc>
        <w:tc>
          <w:tcPr>
            <w:tcW w:w="1458" w:type="dxa"/>
            <w:tcBorders>
              <w:top w:val="nil"/>
              <w:left w:val="nil"/>
              <w:bottom w:val="single" w:sz="4" w:space="0" w:color="auto"/>
              <w:right w:val="single" w:sz="4" w:space="0" w:color="auto"/>
            </w:tcBorders>
            <w:shd w:val="clear" w:color="auto" w:fill="auto"/>
            <w:noWrap/>
            <w:vAlign w:val="center"/>
            <w:hideMark/>
          </w:tcPr>
          <w:p w14:paraId="55BD6C38"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2,906.79</w:t>
            </w:r>
          </w:p>
        </w:tc>
        <w:tc>
          <w:tcPr>
            <w:tcW w:w="1350" w:type="dxa"/>
            <w:tcBorders>
              <w:top w:val="nil"/>
              <w:left w:val="nil"/>
              <w:bottom w:val="single" w:sz="4" w:space="0" w:color="auto"/>
              <w:right w:val="nil"/>
            </w:tcBorders>
            <w:shd w:val="clear" w:color="auto" w:fill="auto"/>
            <w:noWrap/>
            <w:vAlign w:val="center"/>
            <w:hideMark/>
          </w:tcPr>
          <w:p w14:paraId="5EED717D" w14:textId="77777777" w:rsidR="00F60702" w:rsidRPr="00CB0BBF" w:rsidRDefault="00F60702" w:rsidP="00585B3E">
            <w:pPr>
              <w:jc w:val="right"/>
              <w:rPr>
                <w:rFonts w:ascii="Arial" w:hAnsi="Arial" w:cs="Arial"/>
                <w:sz w:val="18"/>
                <w:szCs w:val="18"/>
              </w:rPr>
            </w:pPr>
            <w:r w:rsidRPr="00CB0BBF">
              <w:rPr>
                <w:rFonts w:ascii="Arial" w:hAnsi="Arial" w:cs="Arial"/>
                <w:sz w:val="18"/>
                <w:szCs w:val="18"/>
              </w:rPr>
              <w:t>100.89</w:t>
            </w:r>
          </w:p>
        </w:tc>
      </w:tr>
    </w:tbl>
    <w:p w14:paraId="7590E101" w14:textId="04AE7D69" w:rsidR="00406073" w:rsidRPr="00CB0BBF" w:rsidRDefault="00406073" w:rsidP="00604F7E">
      <w:pPr>
        <w:pStyle w:val="Footnote"/>
        <w:jc w:val="both"/>
      </w:pPr>
    </w:p>
    <w:p w14:paraId="3AA8683F" w14:textId="023267B5" w:rsidR="009F7291" w:rsidRPr="00CB0BBF" w:rsidRDefault="009F7291" w:rsidP="003F47D0">
      <w:pPr>
        <w:pStyle w:val="Footnote"/>
        <w:numPr>
          <w:ilvl w:val="0"/>
          <w:numId w:val="11"/>
        </w:numPr>
        <w:jc w:val="both"/>
      </w:pPr>
      <w:r w:rsidRPr="00CB0BBF">
        <w:t xml:space="preserve">Design Studio Group </w:t>
      </w:r>
      <w:r w:rsidR="005F63DA" w:rsidRPr="00CB0BBF">
        <w:t>Ltd</w:t>
      </w:r>
      <w:r w:rsidRPr="00CB0BBF">
        <w:t xml:space="preserve"> was established in 1992 and provided customized fit-out solutions to customers in Malaysia, Thailand, and China. It listed on the Singapore Exchange in January 2004.</w:t>
      </w:r>
    </w:p>
    <w:p w14:paraId="5052FE69" w14:textId="2F4FDC61" w:rsidR="009F7291" w:rsidRPr="00CB0BBF" w:rsidRDefault="009F7291" w:rsidP="003F47D0">
      <w:pPr>
        <w:pStyle w:val="Footnote"/>
        <w:numPr>
          <w:ilvl w:val="0"/>
          <w:numId w:val="11"/>
        </w:numPr>
        <w:jc w:val="both"/>
      </w:pPr>
      <w:proofErr w:type="spellStart"/>
      <w:r w:rsidRPr="00CB0BBF">
        <w:t>Koda</w:t>
      </w:r>
      <w:proofErr w:type="spellEnd"/>
      <w:r w:rsidRPr="00CB0BBF">
        <w:t xml:space="preserve"> </w:t>
      </w:r>
      <w:r w:rsidR="004E373A" w:rsidRPr="00CB0BBF">
        <w:t>Ltd</w:t>
      </w:r>
      <w:r w:rsidRPr="00CB0BBF">
        <w:t xml:space="preserve"> was founded in 1972. It was an original design manufacturer that exported to customers located in more than 50 countries</w:t>
      </w:r>
      <w:r w:rsidR="00406073">
        <w:t>.</w:t>
      </w:r>
      <w:r w:rsidRPr="00CB0BBF">
        <w:t xml:space="preserve"> </w:t>
      </w:r>
      <w:r w:rsidR="00406073">
        <w:t>It</w:t>
      </w:r>
      <w:r w:rsidRPr="00CB0BBF">
        <w:t xml:space="preserve"> listed on the Singapore Exchange in January 2002.</w:t>
      </w:r>
    </w:p>
    <w:p w14:paraId="599A5478" w14:textId="2BD1EF73" w:rsidR="009F7291" w:rsidRPr="00CB0BBF" w:rsidRDefault="009F7291" w:rsidP="003F47D0">
      <w:pPr>
        <w:pStyle w:val="Footnote"/>
        <w:numPr>
          <w:ilvl w:val="0"/>
          <w:numId w:val="11"/>
        </w:numPr>
        <w:jc w:val="both"/>
      </w:pPr>
      <w:r w:rsidRPr="00CB0BBF">
        <w:t xml:space="preserve">Lorenzo International </w:t>
      </w:r>
      <w:r w:rsidR="007E0E8B">
        <w:t>Ltd</w:t>
      </w:r>
      <w:r w:rsidR="007E0E8B" w:rsidRPr="00CB0BBF">
        <w:t xml:space="preserve"> </w:t>
      </w:r>
      <w:r w:rsidRPr="00CB0BBF">
        <w:t xml:space="preserve">started in 1983 as a branded lifestyle furniture retailer and an original design manufacturer. It established its brand presence through wholly owned stores and </w:t>
      </w:r>
      <w:r w:rsidR="00C85F6A">
        <w:t>licensed</w:t>
      </w:r>
      <w:r w:rsidR="00C85F6A" w:rsidRPr="00CB0BBF">
        <w:t xml:space="preserve"> </w:t>
      </w:r>
      <w:r w:rsidRPr="00CB0BBF">
        <w:t>retailing stores around the world. It listed on the Singapore Exchange in May 2006.</w:t>
      </w:r>
    </w:p>
    <w:p w14:paraId="20B342A6" w14:textId="449E1FB9" w:rsidR="00BB2D08" w:rsidRPr="00CB0BBF" w:rsidRDefault="00BB2D08" w:rsidP="003F47D0">
      <w:pPr>
        <w:pStyle w:val="Footnote"/>
        <w:numPr>
          <w:ilvl w:val="0"/>
          <w:numId w:val="11"/>
        </w:numPr>
        <w:jc w:val="both"/>
      </w:pPr>
      <w:proofErr w:type="spellStart"/>
      <w:r w:rsidRPr="00CB0BBF">
        <w:t>Versalink</w:t>
      </w:r>
      <w:proofErr w:type="spellEnd"/>
      <w:r w:rsidRPr="00CB0BBF">
        <w:t xml:space="preserve"> </w:t>
      </w:r>
      <w:r w:rsidR="00156362" w:rsidRPr="00CB0BBF">
        <w:t xml:space="preserve">Holdings </w:t>
      </w:r>
      <w:r w:rsidR="004E373A" w:rsidRPr="00CB0BBF">
        <w:t>Ltd</w:t>
      </w:r>
      <w:r w:rsidR="009F7291" w:rsidRPr="00CB0BBF">
        <w:t xml:space="preserve"> </w:t>
      </w:r>
      <w:r w:rsidRPr="00CB0BBF">
        <w:t>was founded in 1991. It exported 80 per cent of its office furniture to various countries around the world</w:t>
      </w:r>
      <w:r w:rsidR="009F7291" w:rsidRPr="00CB0BBF">
        <w:t xml:space="preserve"> and </w:t>
      </w:r>
      <w:r w:rsidRPr="00CB0BBF">
        <w:t>listed on the Singapore Exchange in September 2014.</w:t>
      </w:r>
    </w:p>
    <w:p w14:paraId="18108ED5" w14:textId="38632A08" w:rsidR="00BB2D08" w:rsidRPr="00CB0BBF" w:rsidRDefault="00BB2D08" w:rsidP="003F47D0">
      <w:pPr>
        <w:pStyle w:val="Footnote"/>
        <w:numPr>
          <w:ilvl w:val="0"/>
          <w:numId w:val="11"/>
        </w:numPr>
        <w:jc w:val="both"/>
      </w:pPr>
      <w:r w:rsidRPr="00CB0BBF">
        <w:t xml:space="preserve">Latitude Tree Holdings </w:t>
      </w:r>
      <w:proofErr w:type="spellStart"/>
      <w:r w:rsidR="00514C48">
        <w:t>Berhad</w:t>
      </w:r>
      <w:proofErr w:type="spellEnd"/>
      <w:r w:rsidR="009F7291" w:rsidRPr="00CB0BBF">
        <w:t xml:space="preserve"> </w:t>
      </w:r>
      <w:r w:rsidRPr="00CB0BBF">
        <w:t xml:space="preserve">was incorporated in 1988. It exported 99 per cent of its high- and medium-end dining and bedroom sets to </w:t>
      </w:r>
      <w:r w:rsidR="009F7291" w:rsidRPr="00CB0BBF">
        <w:t xml:space="preserve">the </w:t>
      </w:r>
      <w:r w:rsidRPr="00CB0BBF">
        <w:t>U</w:t>
      </w:r>
      <w:r w:rsidR="009F7291" w:rsidRPr="00CB0BBF">
        <w:t xml:space="preserve">nited </w:t>
      </w:r>
      <w:r w:rsidRPr="00CB0BBF">
        <w:t>S</w:t>
      </w:r>
      <w:r w:rsidR="009F7291" w:rsidRPr="00CB0BBF">
        <w:t>tates</w:t>
      </w:r>
      <w:r w:rsidRPr="00CB0BBF">
        <w:t>, Canada, Europe, South Africa, Australia</w:t>
      </w:r>
      <w:r w:rsidR="009F7291" w:rsidRPr="00CB0BBF">
        <w:t>,</w:t>
      </w:r>
      <w:r w:rsidRPr="00CB0BBF">
        <w:t xml:space="preserve"> and the Middle East. It listed on the Kuala Lumpur Stock Exchange in January 2000.</w:t>
      </w:r>
    </w:p>
    <w:p w14:paraId="2E81A710" w14:textId="77777777" w:rsidR="00265342" w:rsidRPr="00CB0BBF" w:rsidRDefault="00265342" w:rsidP="00265342">
      <w:pPr>
        <w:pStyle w:val="Footnote"/>
        <w:jc w:val="both"/>
      </w:pPr>
    </w:p>
    <w:p w14:paraId="5A130B68" w14:textId="40DA2B85" w:rsidR="0002612F" w:rsidRDefault="00406073" w:rsidP="0002612F">
      <w:pPr>
        <w:pStyle w:val="Footnote"/>
        <w:jc w:val="both"/>
      </w:pPr>
      <w:r w:rsidRPr="00CB0BBF">
        <w:t>Notes:</w:t>
      </w:r>
      <w:r>
        <w:t xml:space="preserve"> </w:t>
      </w:r>
      <w:r w:rsidR="0002612F">
        <w:t>SG$ = SGD = Singapore dollars; RM= MYR= Malaysian ringgit.</w:t>
      </w:r>
      <w:r w:rsidR="0002612F" w:rsidRPr="00CB0BBF">
        <w:t xml:space="preserve"> </w:t>
      </w:r>
    </w:p>
    <w:p w14:paraId="77F87936" w14:textId="57D323D8" w:rsidR="0002612F" w:rsidRDefault="00406073" w:rsidP="0002612F">
      <w:pPr>
        <w:pStyle w:val="Footnote"/>
        <w:jc w:val="both"/>
      </w:pPr>
      <w:r w:rsidRPr="00CB0BBF">
        <w:t xml:space="preserve">COGS = cost of goods sold; D&amp;A = depreciation and amortization; EBIT = earnings before interest and taxes; EBITDA = earnings before interest, taxes, depreciation, and amortization; EPS = earnings per share; </w:t>
      </w:r>
    </w:p>
    <w:p w14:paraId="7362C031" w14:textId="73DBD862" w:rsidR="00406073" w:rsidRDefault="00406073" w:rsidP="0002612F">
      <w:pPr>
        <w:pStyle w:val="Footnote"/>
        <w:jc w:val="both"/>
      </w:pPr>
      <w:r w:rsidRPr="00CB0BBF">
        <w:t>SG&amp;A = selling, general, and administrative expenses.</w:t>
      </w:r>
    </w:p>
    <w:p w14:paraId="1D1499D3" w14:textId="5588B135" w:rsidR="00386645" w:rsidRPr="00CB0BBF" w:rsidRDefault="0085053B" w:rsidP="0002612F">
      <w:pPr>
        <w:pStyle w:val="Footnote"/>
        <w:jc w:val="both"/>
        <w:rPr>
          <w:b/>
          <w:caps/>
        </w:rPr>
      </w:pPr>
      <w:r w:rsidRPr="00CB0BBF">
        <w:t xml:space="preserve">Source: </w:t>
      </w:r>
      <w:r w:rsidR="00403C01" w:rsidRPr="00CB0BBF">
        <w:t>Design Studio Group Ltd.</w:t>
      </w:r>
      <w:r w:rsidR="00282607" w:rsidRPr="00CB0BBF">
        <w:t>,</w:t>
      </w:r>
      <w:r w:rsidR="00403C01" w:rsidRPr="00CB0BBF">
        <w:t xml:space="preserve"> </w:t>
      </w:r>
      <w:r w:rsidR="00282607" w:rsidRPr="00CB0BBF">
        <w:t>2015 I</w:t>
      </w:r>
      <w:r w:rsidR="00156362" w:rsidRPr="00CB0BBF">
        <w:t xml:space="preserve">ncome </w:t>
      </w:r>
      <w:r w:rsidR="00282607" w:rsidRPr="00CB0BBF">
        <w:t>S</w:t>
      </w:r>
      <w:r w:rsidR="00156362" w:rsidRPr="00CB0BBF">
        <w:t>tatement</w:t>
      </w:r>
      <w:r w:rsidR="00282607" w:rsidRPr="00CB0BBF">
        <w:t>,</w:t>
      </w:r>
      <w:r w:rsidR="00156362" w:rsidRPr="00CB0BBF">
        <w:t xml:space="preserve"> December </w:t>
      </w:r>
      <w:r w:rsidR="00282607" w:rsidRPr="00CB0BBF">
        <w:t xml:space="preserve">31, </w:t>
      </w:r>
      <w:r w:rsidR="00156362" w:rsidRPr="00CB0BBF">
        <w:t xml:space="preserve">2015; </w:t>
      </w:r>
      <w:proofErr w:type="spellStart"/>
      <w:r w:rsidR="00156362" w:rsidRPr="00CB0BBF">
        <w:t>Koda</w:t>
      </w:r>
      <w:proofErr w:type="spellEnd"/>
      <w:r w:rsidR="00156362" w:rsidRPr="00CB0BBF">
        <w:t xml:space="preserve"> Ltd</w:t>
      </w:r>
      <w:r w:rsidR="00282607" w:rsidRPr="00CB0BBF">
        <w:t>,</w:t>
      </w:r>
      <w:r w:rsidR="00156362" w:rsidRPr="00CB0BBF">
        <w:t xml:space="preserve"> </w:t>
      </w:r>
      <w:r w:rsidR="00282607" w:rsidRPr="00CB0BBF">
        <w:t>2015 I</w:t>
      </w:r>
      <w:r w:rsidR="00156362" w:rsidRPr="00CB0BBF">
        <w:t xml:space="preserve">ncome </w:t>
      </w:r>
      <w:r w:rsidR="00282607" w:rsidRPr="00CB0BBF">
        <w:t>S</w:t>
      </w:r>
      <w:r w:rsidR="00156362" w:rsidRPr="00CB0BBF">
        <w:t>tatement</w:t>
      </w:r>
      <w:r w:rsidR="00282607" w:rsidRPr="00CB0BBF">
        <w:t>,</w:t>
      </w:r>
      <w:r w:rsidR="00156362" w:rsidRPr="00CB0BBF">
        <w:t xml:space="preserve"> June</w:t>
      </w:r>
      <w:r w:rsidR="00282607" w:rsidRPr="00CB0BBF">
        <w:t xml:space="preserve"> 30, </w:t>
      </w:r>
      <w:r w:rsidR="00156362" w:rsidRPr="00CB0BBF">
        <w:t>2015</w:t>
      </w:r>
      <w:r w:rsidR="008E25FD" w:rsidRPr="00CB0BBF">
        <w:t>;</w:t>
      </w:r>
      <w:r w:rsidR="00156362" w:rsidRPr="00CB0BBF">
        <w:t xml:space="preserve"> </w:t>
      </w:r>
      <w:r w:rsidR="008E25FD" w:rsidRPr="00CB0BBF">
        <w:t xml:space="preserve">Lorenzo International </w:t>
      </w:r>
      <w:r w:rsidR="00710149">
        <w:t>Ltd</w:t>
      </w:r>
      <w:r w:rsidR="00282607" w:rsidRPr="00CB0BBF">
        <w:t>,</w:t>
      </w:r>
      <w:r w:rsidR="008E25FD" w:rsidRPr="00CB0BBF">
        <w:t xml:space="preserve"> </w:t>
      </w:r>
      <w:r w:rsidR="00282607" w:rsidRPr="00CB0BBF">
        <w:t>2015</w:t>
      </w:r>
      <w:r w:rsidR="008E25FD" w:rsidRPr="00CB0BBF">
        <w:t xml:space="preserve"> </w:t>
      </w:r>
      <w:r w:rsidR="00282607" w:rsidRPr="00CB0BBF">
        <w:t>I</w:t>
      </w:r>
      <w:r w:rsidR="008E25FD" w:rsidRPr="00CB0BBF">
        <w:t xml:space="preserve">ncome </w:t>
      </w:r>
      <w:r w:rsidR="00282607" w:rsidRPr="00CB0BBF">
        <w:t>S</w:t>
      </w:r>
      <w:r w:rsidR="008E25FD" w:rsidRPr="00CB0BBF">
        <w:t>tatement</w:t>
      </w:r>
      <w:r w:rsidR="00282607" w:rsidRPr="00CB0BBF">
        <w:t>,</w:t>
      </w:r>
      <w:r w:rsidR="008E25FD" w:rsidRPr="00CB0BBF">
        <w:t xml:space="preserve"> December </w:t>
      </w:r>
      <w:r w:rsidR="00282607" w:rsidRPr="00CB0BBF">
        <w:t xml:space="preserve">31, </w:t>
      </w:r>
      <w:r w:rsidR="008E25FD" w:rsidRPr="00CB0BBF">
        <w:t xml:space="preserve">2015; </w:t>
      </w:r>
      <w:proofErr w:type="spellStart"/>
      <w:r w:rsidR="00403C01" w:rsidRPr="00CB0BBF">
        <w:t>Versalink</w:t>
      </w:r>
      <w:proofErr w:type="spellEnd"/>
      <w:r w:rsidR="00403C01" w:rsidRPr="00CB0BBF">
        <w:t xml:space="preserve"> Holding Ltd</w:t>
      </w:r>
      <w:r w:rsidR="00282607" w:rsidRPr="00CB0BBF">
        <w:t>,</w:t>
      </w:r>
      <w:r w:rsidR="00403C01" w:rsidRPr="00CB0BBF">
        <w:t xml:space="preserve"> </w:t>
      </w:r>
      <w:r w:rsidR="00282607" w:rsidRPr="00CB0BBF">
        <w:t>2015 I</w:t>
      </w:r>
      <w:r w:rsidR="00403C01" w:rsidRPr="00CB0BBF">
        <w:t xml:space="preserve">ncome </w:t>
      </w:r>
      <w:r w:rsidR="00282607" w:rsidRPr="00CB0BBF">
        <w:t>S</w:t>
      </w:r>
      <w:r w:rsidR="00403C01" w:rsidRPr="00CB0BBF">
        <w:t>tatement</w:t>
      </w:r>
      <w:r w:rsidR="00282607" w:rsidRPr="00CB0BBF">
        <w:t>,</w:t>
      </w:r>
      <w:r w:rsidR="00403C01" w:rsidRPr="00CB0BBF">
        <w:t xml:space="preserve"> </w:t>
      </w:r>
      <w:r w:rsidR="008E25FD" w:rsidRPr="00CB0BBF">
        <w:t xml:space="preserve">February </w:t>
      </w:r>
      <w:r w:rsidR="00282607" w:rsidRPr="00CB0BBF">
        <w:t xml:space="preserve">28, </w:t>
      </w:r>
      <w:r w:rsidR="008E25FD" w:rsidRPr="00CB0BBF">
        <w:t>2015</w:t>
      </w:r>
      <w:r w:rsidR="00403C01" w:rsidRPr="00CB0BBF">
        <w:t xml:space="preserve">; </w:t>
      </w:r>
      <w:r w:rsidR="008E25FD" w:rsidRPr="00CB0BBF">
        <w:t>and Latitude Tree Holdings</w:t>
      </w:r>
      <w:r w:rsidR="00710149">
        <w:t xml:space="preserve"> </w:t>
      </w:r>
      <w:proofErr w:type="spellStart"/>
      <w:r w:rsidR="00710149">
        <w:t>Berhad</w:t>
      </w:r>
      <w:proofErr w:type="spellEnd"/>
      <w:r w:rsidR="00282607" w:rsidRPr="00CB0BBF">
        <w:t>,</w:t>
      </w:r>
      <w:r w:rsidR="008E25FD" w:rsidRPr="00CB0BBF">
        <w:t xml:space="preserve"> </w:t>
      </w:r>
      <w:r w:rsidR="00282607" w:rsidRPr="00CB0BBF">
        <w:t>2015</w:t>
      </w:r>
      <w:r w:rsidR="008E25FD" w:rsidRPr="00CB0BBF">
        <w:t xml:space="preserve"> </w:t>
      </w:r>
      <w:r w:rsidR="00282607" w:rsidRPr="00CB0BBF">
        <w:t>I</w:t>
      </w:r>
      <w:r w:rsidR="008E25FD" w:rsidRPr="00CB0BBF">
        <w:t xml:space="preserve">ncome </w:t>
      </w:r>
      <w:r w:rsidR="00282607" w:rsidRPr="00CB0BBF">
        <w:t>S</w:t>
      </w:r>
      <w:r w:rsidR="008E25FD" w:rsidRPr="00CB0BBF">
        <w:t>tatement</w:t>
      </w:r>
      <w:r w:rsidR="00282607" w:rsidRPr="00CB0BBF">
        <w:t>,</w:t>
      </w:r>
      <w:r w:rsidR="008E25FD" w:rsidRPr="00CB0BBF">
        <w:t xml:space="preserve"> June </w:t>
      </w:r>
      <w:r w:rsidR="00282607" w:rsidRPr="00CB0BBF">
        <w:t xml:space="preserve">30, </w:t>
      </w:r>
      <w:r w:rsidR="008E25FD" w:rsidRPr="00CB0BBF">
        <w:t xml:space="preserve">2015. </w:t>
      </w:r>
      <w:r w:rsidR="00282607" w:rsidRPr="00CB0BBF">
        <w:t xml:space="preserve">All </w:t>
      </w:r>
      <w:r w:rsidR="00C85F6A">
        <w:t>statements</w:t>
      </w:r>
      <w:r w:rsidR="00C85F6A" w:rsidRPr="00CB0BBF">
        <w:t xml:space="preserve"> accessed April 27, 2018</w:t>
      </w:r>
      <w:r w:rsidR="00334CAC">
        <w:t>,</w:t>
      </w:r>
      <w:r w:rsidR="00282607" w:rsidRPr="00CB0BBF">
        <w:t xml:space="preserve"> </w:t>
      </w:r>
      <w:proofErr w:type="spellStart"/>
      <w:r w:rsidR="008E25FD" w:rsidRPr="00CB0BBF">
        <w:t>FactSet</w:t>
      </w:r>
      <w:proofErr w:type="spellEnd"/>
      <w:r w:rsidR="00C85F6A">
        <w:t>.</w:t>
      </w:r>
      <w:r w:rsidR="00386645" w:rsidRPr="00CB0BBF">
        <w:br w:type="page"/>
      </w:r>
    </w:p>
    <w:p w14:paraId="4BBE11F2" w14:textId="4F0515FE" w:rsidR="009B78F0" w:rsidRPr="00CB0BBF" w:rsidRDefault="009B78F0" w:rsidP="009B78F0">
      <w:pPr>
        <w:pStyle w:val="ExhibitHeading"/>
      </w:pPr>
      <w:r w:rsidRPr="00CB0BBF">
        <w:lastRenderedPageBreak/>
        <w:t xml:space="preserve">Exhibit </w:t>
      </w:r>
      <w:r w:rsidR="00286277" w:rsidRPr="00CB0BBF">
        <w:t>1</w:t>
      </w:r>
      <w:r w:rsidR="0070082B" w:rsidRPr="00CB0BBF">
        <w:t>1</w:t>
      </w:r>
      <w:r w:rsidRPr="00CB0BBF">
        <w:t>: regional competitors</w:t>
      </w:r>
      <w:r w:rsidR="00F3020F" w:rsidRPr="00CB0BBF">
        <w:t>, Balance Sheets (2015)</w:t>
      </w:r>
    </w:p>
    <w:p w14:paraId="7F59E65E" w14:textId="23F11441" w:rsidR="00DF3C37" w:rsidRPr="00CB0BBF" w:rsidRDefault="00DF3C37" w:rsidP="00F3020F">
      <w:pPr>
        <w:pStyle w:val="ExhibitText"/>
        <w:rPr>
          <w:sz w:val="12"/>
        </w:rPr>
      </w:pPr>
    </w:p>
    <w:tbl>
      <w:tblPr>
        <w:tblW w:w="5000" w:type="pct"/>
        <w:tblLayout w:type="fixed"/>
        <w:tblLook w:val="04A0" w:firstRow="1" w:lastRow="0" w:firstColumn="1" w:lastColumn="0" w:noHBand="0" w:noVBand="1"/>
      </w:tblPr>
      <w:tblGrid>
        <w:gridCol w:w="2880"/>
        <w:gridCol w:w="1260"/>
        <w:gridCol w:w="1260"/>
        <w:gridCol w:w="1260"/>
        <w:gridCol w:w="1350"/>
        <w:gridCol w:w="1350"/>
      </w:tblGrid>
      <w:tr w:rsidR="002503D1" w:rsidRPr="00CB0BBF" w14:paraId="74266344" w14:textId="77777777" w:rsidTr="002503D1">
        <w:trPr>
          <w:trHeight w:val="259"/>
        </w:trPr>
        <w:tc>
          <w:tcPr>
            <w:tcW w:w="2880" w:type="dxa"/>
            <w:tcBorders>
              <w:top w:val="single" w:sz="4" w:space="0" w:color="auto"/>
              <w:left w:val="nil"/>
              <w:bottom w:val="single" w:sz="4" w:space="0" w:color="auto"/>
              <w:right w:val="nil"/>
            </w:tcBorders>
            <w:shd w:val="clear" w:color="auto" w:fill="auto"/>
            <w:vAlign w:val="center"/>
            <w:hideMark/>
          </w:tcPr>
          <w:p w14:paraId="7ED70FD5" w14:textId="77777777" w:rsidR="002503D1" w:rsidRPr="00CB0BBF" w:rsidRDefault="002503D1" w:rsidP="00F3020F">
            <w:pPr>
              <w:rPr>
                <w:rFonts w:ascii="Arial" w:hAnsi="Arial" w:cs="Arial"/>
                <w:sz w:val="17"/>
                <w:szCs w:val="18"/>
              </w:rPr>
            </w:pPr>
            <w:r w:rsidRPr="00CB0BBF">
              <w:rPr>
                <w:rFonts w:ascii="Arial" w:hAnsi="Arial" w:cs="Arial"/>
                <w:sz w:val="17"/>
                <w:szCs w:val="18"/>
              </w:rPr>
              <w:t> </w:t>
            </w:r>
          </w:p>
        </w:tc>
        <w:tc>
          <w:tcPr>
            <w:tcW w:w="513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B87506C" w14:textId="34074FDD" w:rsidR="002503D1" w:rsidRPr="00CB0BBF" w:rsidRDefault="00986EB6" w:rsidP="00F3020F">
            <w:pPr>
              <w:jc w:val="center"/>
              <w:rPr>
                <w:rFonts w:ascii="Arial" w:hAnsi="Arial" w:cs="Arial"/>
                <w:b/>
                <w:bCs/>
                <w:sz w:val="17"/>
                <w:szCs w:val="18"/>
              </w:rPr>
            </w:pPr>
            <w:r>
              <w:rPr>
                <w:rFonts w:ascii="Arial" w:hAnsi="Arial" w:cs="Arial"/>
                <w:b/>
                <w:bCs/>
                <w:sz w:val="17"/>
                <w:szCs w:val="18"/>
              </w:rPr>
              <w:t>SGD</w:t>
            </w:r>
            <w:r w:rsidR="002503D1" w:rsidRPr="00CB0BBF">
              <w:rPr>
                <w:rFonts w:ascii="Arial" w:hAnsi="Arial" w:cs="Arial"/>
                <w:b/>
                <w:bCs/>
                <w:sz w:val="17"/>
                <w:szCs w:val="18"/>
              </w:rPr>
              <w:t xml:space="preserve"> millions</w:t>
            </w:r>
          </w:p>
        </w:tc>
        <w:tc>
          <w:tcPr>
            <w:tcW w:w="1350" w:type="dxa"/>
            <w:tcBorders>
              <w:top w:val="single" w:sz="4" w:space="0" w:color="auto"/>
              <w:left w:val="nil"/>
              <w:bottom w:val="single" w:sz="4" w:space="0" w:color="auto"/>
              <w:right w:val="nil"/>
            </w:tcBorders>
            <w:shd w:val="clear" w:color="auto" w:fill="auto"/>
            <w:noWrap/>
            <w:vAlign w:val="center"/>
            <w:hideMark/>
          </w:tcPr>
          <w:p w14:paraId="31250465" w14:textId="2785E1E9" w:rsidR="002503D1" w:rsidRPr="00CB0BBF" w:rsidRDefault="002503D1" w:rsidP="00F3020F">
            <w:pPr>
              <w:jc w:val="center"/>
              <w:rPr>
                <w:rFonts w:ascii="Arial" w:hAnsi="Arial" w:cs="Arial"/>
                <w:b/>
                <w:bCs/>
                <w:sz w:val="17"/>
                <w:szCs w:val="18"/>
              </w:rPr>
            </w:pPr>
            <w:r w:rsidRPr="00CB0BBF">
              <w:rPr>
                <w:rFonts w:ascii="Arial" w:hAnsi="Arial" w:cs="Arial"/>
                <w:b/>
                <w:bCs/>
                <w:sz w:val="17"/>
                <w:szCs w:val="18"/>
              </w:rPr>
              <w:t>MYR millions</w:t>
            </w:r>
          </w:p>
        </w:tc>
      </w:tr>
      <w:tr w:rsidR="00F3020F" w:rsidRPr="00CB0BBF" w14:paraId="3301EB73" w14:textId="77777777" w:rsidTr="002503D1">
        <w:trPr>
          <w:trHeight w:val="259"/>
        </w:trPr>
        <w:tc>
          <w:tcPr>
            <w:tcW w:w="2880" w:type="dxa"/>
            <w:tcBorders>
              <w:top w:val="single" w:sz="4" w:space="0" w:color="auto"/>
              <w:left w:val="nil"/>
              <w:bottom w:val="single" w:sz="4" w:space="0" w:color="auto"/>
              <w:right w:val="nil"/>
            </w:tcBorders>
            <w:shd w:val="clear" w:color="auto" w:fill="auto"/>
            <w:vAlign w:val="center"/>
            <w:hideMark/>
          </w:tcPr>
          <w:p w14:paraId="7FBB19F7" w14:textId="77777777" w:rsidR="00F3020F" w:rsidRPr="00CB0BBF" w:rsidRDefault="00F3020F" w:rsidP="00F3020F">
            <w:pPr>
              <w:jc w:val="center"/>
              <w:rPr>
                <w:rFonts w:ascii="Arial" w:hAnsi="Arial" w:cs="Arial"/>
                <w:b/>
                <w:bCs/>
                <w:sz w:val="17"/>
                <w:szCs w:val="18"/>
              </w:rPr>
            </w:pPr>
          </w:p>
        </w:tc>
        <w:tc>
          <w:tcPr>
            <w:tcW w:w="1260" w:type="dxa"/>
            <w:tcBorders>
              <w:top w:val="single" w:sz="4" w:space="0" w:color="auto"/>
              <w:left w:val="nil"/>
              <w:bottom w:val="single" w:sz="4" w:space="0" w:color="auto"/>
              <w:right w:val="nil"/>
            </w:tcBorders>
            <w:shd w:val="clear" w:color="auto" w:fill="auto"/>
            <w:vAlign w:val="bottom"/>
            <w:hideMark/>
          </w:tcPr>
          <w:p w14:paraId="47E01915" w14:textId="4010D04E" w:rsidR="00F3020F" w:rsidRPr="00CB0BBF" w:rsidRDefault="00F3020F" w:rsidP="002503D1">
            <w:pPr>
              <w:jc w:val="center"/>
              <w:rPr>
                <w:rFonts w:ascii="Arial" w:hAnsi="Arial" w:cs="Arial"/>
                <w:b/>
                <w:bCs/>
                <w:sz w:val="17"/>
                <w:szCs w:val="18"/>
              </w:rPr>
            </w:pPr>
            <w:r w:rsidRPr="00CB0BBF">
              <w:rPr>
                <w:rFonts w:ascii="Arial" w:hAnsi="Arial" w:cs="Arial"/>
                <w:b/>
                <w:bCs/>
                <w:sz w:val="17"/>
                <w:szCs w:val="18"/>
              </w:rPr>
              <w:t xml:space="preserve">Design Studio Group </w:t>
            </w:r>
            <w:r w:rsidR="005F63DA" w:rsidRPr="00CB0BBF">
              <w:rPr>
                <w:rFonts w:ascii="Arial" w:hAnsi="Arial" w:cs="Arial"/>
                <w:b/>
                <w:bCs/>
                <w:sz w:val="17"/>
                <w:szCs w:val="18"/>
              </w:rPr>
              <w:t>Ltd</w:t>
            </w:r>
          </w:p>
        </w:tc>
        <w:tc>
          <w:tcPr>
            <w:tcW w:w="1260" w:type="dxa"/>
            <w:tcBorders>
              <w:top w:val="single" w:sz="4" w:space="0" w:color="auto"/>
              <w:left w:val="nil"/>
              <w:bottom w:val="single" w:sz="4" w:space="0" w:color="auto"/>
              <w:right w:val="nil"/>
            </w:tcBorders>
            <w:shd w:val="clear" w:color="auto" w:fill="auto"/>
            <w:vAlign w:val="bottom"/>
            <w:hideMark/>
          </w:tcPr>
          <w:p w14:paraId="7B2F1A4F" w14:textId="3DA873FE" w:rsidR="00F3020F" w:rsidRPr="00CB0BBF" w:rsidRDefault="00F3020F">
            <w:pPr>
              <w:jc w:val="center"/>
              <w:rPr>
                <w:rFonts w:ascii="Arial" w:hAnsi="Arial" w:cs="Arial"/>
                <w:b/>
                <w:bCs/>
                <w:sz w:val="17"/>
                <w:szCs w:val="18"/>
              </w:rPr>
            </w:pPr>
            <w:proofErr w:type="spellStart"/>
            <w:r w:rsidRPr="00CB0BBF">
              <w:rPr>
                <w:rFonts w:ascii="Arial" w:hAnsi="Arial" w:cs="Arial"/>
                <w:b/>
                <w:bCs/>
                <w:sz w:val="17"/>
                <w:szCs w:val="18"/>
              </w:rPr>
              <w:t>Koda</w:t>
            </w:r>
            <w:proofErr w:type="spellEnd"/>
            <w:r w:rsidRPr="00CB0BBF">
              <w:rPr>
                <w:rFonts w:ascii="Arial" w:hAnsi="Arial" w:cs="Arial"/>
                <w:b/>
                <w:bCs/>
                <w:sz w:val="17"/>
                <w:szCs w:val="18"/>
              </w:rPr>
              <w:t xml:space="preserve"> </w:t>
            </w:r>
            <w:r w:rsidR="004E373A" w:rsidRPr="00CB0BBF">
              <w:rPr>
                <w:rFonts w:ascii="Arial" w:hAnsi="Arial" w:cs="Arial"/>
                <w:b/>
                <w:bCs/>
                <w:sz w:val="17"/>
                <w:szCs w:val="18"/>
              </w:rPr>
              <w:t>Ltd</w:t>
            </w:r>
          </w:p>
        </w:tc>
        <w:tc>
          <w:tcPr>
            <w:tcW w:w="1260" w:type="dxa"/>
            <w:tcBorders>
              <w:top w:val="single" w:sz="4" w:space="0" w:color="auto"/>
              <w:left w:val="nil"/>
              <w:bottom w:val="single" w:sz="4" w:space="0" w:color="auto"/>
              <w:right w:val="nil"/>
            </w:tcBorders>
            <w:shd w:val="clear" w:color="auto" w:fill="auto"/>
            <w:vAlign w:val="bottom"/>
            <w:hideMark/>
          </w:tcPr>
          <w:p w14:paraId="5911472D" w14:textId="7759EEA5" w:rsidR="00F3020F" w:rsidRPr="00CB0BBF" w:rsidRDefault="00F3020F">
            <w:pPr>
              <w:jc w:val="center"/>
              <w:rPr>
                <w:rFonts w:ascii="Arial" w:hAnsi="Arial" w:cs="Arial"/>
                <w:b/>
                <w:bCs/>
                <w:sz w:val="17"/>
                <w:szCs w:val="18"/>
              </w:rPr>
            </w:pPr>
            <w:r w:rsidRPr="00CB0BBF">
              <w:rPr>
                <w:rFonts w:ascii="Arial" w:hAnsi="Arial" w:cs="Arial"/>
                <w:b/>
                <w:bCs/>
                <w:sz w:val="17"/>
                <w:szCs w:val="18"/>
              </w:rPr>
              <w:t xml:space="preserve">Lorenzo International </w:t>
            </w:r>
            <w:r w:rsidR="004F2B03">
              <w:rPr>
                <w:rFonts w:ascii="Arial" w:hAnsi="Arial" w:cs="Arial"/>
                <w:b/>
                <w:bCs/>
                <w:sz w:val="17"/>
                <w:szCs w:val="18"/>
              </w:rPr>
              <w:t>Ltd</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06E47A91" w14:textId="7F659F0E" w:rsidR="00F3020F" w:rsidRPr="00CB0BBF" w:rsidRDefault="00F3020F">
            <w:pPr>
              <w:jc w:val="center"/>
              <w:rPr>
                <w:rFonts w:ascii="Arial" w:hAnsi="Arial" w:cs="Arial"/>
                <w:b/>
                <w:bCs/>
                <w:sz w:val="17"/>
                <w:szCs w:val="18"/>
              </w:rPr>
            </w:pPr>
            <w:proofErr w:type="spellStart"/>
            <w:r w:rsidRPr="00CB0BBF">
              <w:rPr>
                <w:rFonts w:ascii="Arial" w:hAnsi="Arial" w:cs="Arial"/>
                <w:b/>
                <w:bCs/>
                <w:sz w:val="17"/>
                <w:szCs w:val="18"/>
              </w:rPr>
              <w:t>Versalink</w:t>
            </w:r>
            <w:proofErr w:type="spellEnd"/>
            <w:r w:rsidRPr="00CB0BBF">
              <w:rPr>
                <w:rFonts w:ascii="Arial" w:hAnsi="Arial" w:cs="Arial"/>
                <w:b/>
                <w:bCs/>
                <w:sz w:val="17"/>
                <w:szCs w:val="18"/>
              </w:rPr>
              <w:t xml:space="preserve"> </w:t>
            </w:r>
            <w:r w:rsidR="008E25FD" w:rsidRPr="00CB0BBF">
              <w:rPr>
                <w:rFonts w:ascii="Arial" w:hAnsi="Arial" w:cs="Arial"/>
                <w:b/>
                <w:bCs/>
                <w:sz w:val="17"/>
                <w:szCs w:val="18"/>
              </w:rPr>
              <w:t>Holdings Ltd</w:t>
            </w:r>
          </w:p>
        </w:tc>
        <w:tc>
          <w:tcPr>
            <w:tcW w:w="1350" w:type="dxa"/>
            <w:tcBorders>
              <w:top w:val="single" w:sz="4" w:space="0" w:color="auto"/>
              <w:left w:val="nil"/>
              <w:bottom w:val="single" w:sz="4" w:space="0" w:color="auto"/>
              <w:right w:val="nil"/>
            </w:tcBorders>
            <w:shd w:val="clear" w:color="auto" w:fill="auto"/>
            <w:vAlign w:val="bottom"/>
            <w:hideMark/>
          </w:tcPr>
          <w:p w14:paraId="063ED1C3" w14:textId="6800916B" w:rsidR="00F3020F" w:rsidRPr="00CB0BBF" w:rsidRDefault="00F3020F" w:rsidP="002503D1">
            <w:pPr>
              <w:jc w:val="center"/>
              <w:rPr>
                <w:rFonts w:ascii="Arial" w:hAnsi="Arial" w:cs="Arial"/>
                <w:b/>
                <w:bCs/>
                <w:color w:val="000000"/>
                <w:sz w:val="17"/>
                <w:szCs w:val="18"/>
              </w:rPr>
            </w:pPr>
            <w:r w:rsidRPr="00CB0BBF">
              <w:rPr>
                <w:rFonts w:ascii="Arial" w:hAnsi="Arial" w:cs="Arial"/>
                <w:b/>
                <w:bCs/>
                <w:color w:val="000000"/>
                <w:sz w:val="17"/>
                <w:szCs w:val="18"/>
              </w:rPr>
              <w:t xml:space="preserve">Latitude </w:t>
            </w:r>
            <w:r w:rsidRPr="00CB0BBF">
              <w:rPr>
                <w:rFonts w:ascii="Arial" w:hAnsi="Arial" w:cs="Arial"/>
                <w:b/>
                <w:bCs/>
                <w:sz w:val="17"/>
                <w:szCs w:val="18"/>
              </w:rPr>
              <w:t xml:space="preserve">Tree Holdings </w:t>
            </w:r>
            <w:proofErr w:type="spellStart"/>
            <w:r w:rsidR="00A83E58">
              <w:rPr>
                <w:rFonts w:ascii="Arial" w:hAnsi="Arial" w:cs="Arial"/>
                <w:b/>
                <w:bCs/>
                <w:sz w:val="17"/>
                <w:szCs w:val="18"/>
              </w:rPr>
              <w:t>Berhad</w:t>
            </w:r>
            <w:proofErr w:type="spellEnd"/>
          </w:p>
        </w:tc>
      </w:tr>
      <w:tr w:rsidR="00F3020F" w:rsidRPr="00CB0BBF" w14:paraId="38194ED0" w14:textId="77777777" w:rsidTr="002503D1">
        <w:trPr>
          <w:trHeight w:val="259"/>
        </w:trPr>
        <w:tc>
          <w:tcPr>
            <w:tcW w:w="2880" w:type="dxa"/>
            <w:tcBorders>
              <w:top w:val="single" w:sz="4" w:space="0" w:color="auto"/>
              <w:left w:val="nil"/>
              <w:bottom w:val="single" w:sz="12" w:space="0" w:color="auto"/>
              <w:right w:val="nil"/>
            </w:tcBorders>
            <w:shd w:val="clear" w:color="auto" w:fill="auto"/>
            <w:vAlign w:val="center"/>
            <w:hideMark/>
          </w:tcPr>
          <w:p w14:paraId="6BB26ACC" w14:textId="5BCB9A0D" w:rsidR="00F3020F" w:rsidRPr="00CB0BBF" w:rsidRDefault="00997E34" w:rsidP="002503D1">
            <w:pPr>
              <w:jc w:val="right"/>
              <w:rPr>
                <w:rFonts w:ascii="Arial" w:hAnsi="Arial" w:cs="Arial"/>
                <w:sz w:val="17"/>
                <w:szCs w:val="18"/>
              </w:rPr>
            </w:pPr>
            <w:r>
              <w:rPr>
                <w:rFonts w:ascii="Arial" w:hAnsi="Arial" w:cs="Arial"/>
                <w:sz w:val="17"/>
                <w:szCs w:val="18"/>
              </w:rPr>
              <w:t>Year</w:t>
            </w:r>
            <w:r w:rsidRPr="00CB0BBF">
              <w:rPr>
                <w:rFonts w:ascii="Arial" w:hAnsi="Arial" w:cs="Arial"/>
                <w:sz w:val="17"/>
                <w:szCs w:val="18"/>
              </w:rPr>
              <w:t xml:space="preserve"> </w:t>
            </w:r>
            <w:r w:rsidR="00F3020F" w:rsidRPr="00CB0BBF">
              <w:rPr>
                <w:rFonts w:ascii="Arial" w:hAnsi="Arial" w:cs="Arial"/>
                <w:sz w:val="17"/>
                <w:szCs w:val="18"/>
              </w:rPr>
              <w:t>ended, 2015</w:t>
            </w:r>
          </w:p>
        </w:tc>
        <w:tc>
          <w:tcPr>
            <w:tcW w:w="1260" w:type="dxa"/>
            <w:tcBorders>
              <w:top w:val="single" w:sz="4" w:space="0" w:color="auto"/>
              <w:left w:val="nil"/>
              <w:bottom w:val="single" w:sz="12" w:space="0" w:color="auto"/>
              <w:right w:val="nil"/>
            </w:tcBorders>
            <w:shd w:val="clear" w:color="auto" w:fill="auto"/>
            <w:noWrap/>
            <w:vAlign w:val="center"/>
            <w:hideMark/>
          </w:tcPr>
          <w:p w14:paraId="36B81403" w14:textId="77777777" w:rsidR="00F3020F" w:rsidRPr="00CB0BBF" w:rsidRDefault="00F3020F" w:rsidP="002503D1">
            <w:pPr>
              <w:jc w:val="center"/>
              <w:rPr>
                <w:rFonts w:ascii="Arial" w:hAnsi="Arial" w:cs="Arial"/>
                <w:sz w:val="17"/>
                <w:szCs w:val="18"/>
              </w:rPr>
            </w:pPr>
            <w:r w:rsidRPr="00CB0BBF">
              <w:rPr>
                <w:rFonts w:ascii="Arial" w:hAnsi="Arial" w:cs="Arial"/>
                <w:sz w:val="17"/>
                <w:szCs w:val="18"/>
              </w:rPr>
              <w:t>December</w:t>
            </w:r>
          </w:p>
        </w:tc>
        <w:tc>
          <w:tcPr>
            <w:tcW w:w="1260" w:type="dxa"/>
            <w:tcBorders>
              <w:top w:val="single" w:sz="4" w:space="0" w:color="auto"/>
              <w:left w:val="nil"/>
              <w:bottom w:val="single" w:sz="12" w:space="0" w:color="auto"/>
              <w:right w:val="nil"/>
            </w:tcBorders>
            <w:shd w:val="clear" w:color="auto" w:fill="auto"/>
            <w:noWrap/>
            <w:vAlign w:val="center"/>
            <w:hideMark/>
          </w:tcPr>
          <w:p w14:paraId="4EE49353" w14:textId="77777777" w:rsidR="00F3020F" w:rsidRPr="00CB0BBF" w:rsidRDefault="00F3020F" w:rsidP="002503D1">
            <w:pPr>
              <w:jc w:val="center"/>
              <w:rPr>
                <w:rFonts w:ascii="Arial" w:hAnsi="Arial" w:cs="Arial"/>
                <w:sz w:val="17"/>
                <w:szCs w:val="18"/>
              </w:rPr>
            </w:pPr>
            <w:r w:rsidRPr="00CB0BBF">
              <w:rPr>
                <w:rFonts w:ascii="Arial" w:hAnsi="Arial" w:cs="Arial"/>
                <w:sz w:val="17"/>
                <w:szCs w:val="18"/>
              </w:rPr>
              <w:t>June</w:t>
            </w:r>
          </w:p>
        </w:tc>
        <w:tc>
          <w:tcPr>
            <w:tcW w:w="1260" w:type="dxa"/>
            <w:tcBorders>
              <w:top w:val="single" w:sz="4" w:space="0" w:color="auto"/>
              <w:left w:val="nil"/>
              <w:bottom w:val="single" w:sz="12" w:space="0" w:color="auto"/>
              <w:right w:val="nil"/>
            </w:tcBorders>
            <w:shd w:val="clear" w:color="auto" w:fill="auto"/>
            <w:noWrap/>
            <w:vAlign w:val="center"/>
            <w:hideMark/>
          </w:tcPr>
          <w:p w14:paraId="31F4C7FF" w14:textId="77777777" w:rsidR="00F3020F" w:rsidRPr="00CB0BBF" w:rsidRDefault="00F3020F" w:rsidP="002503D1">
            <w:pPr>
              <w:jc w:val="center"/>
              <w:rPr>
                <w:rFonts w:ascii="Arial" w:hAnsi="Arial" w:cs="Arial"/>
                <w:sz w:val="17"/>
                <w:szCs w:val="18"/>
              </w:rPr>
            </w:pPr>
            <w:r w:rsidRPr="00CB0BBF">
              <w:rPr>
                <w:rFonts w:ascii="Arial" w:hAnsi="Arial" w:cs="Arial"/>
                <w:sz w:val="17"/>
                <w:szCs w:val="18"/>
              </w:rPr>
              <w:t>December</w:t>
            </w:r>
          </w:p>
        </w:tc>
        <w:tc>
          <w:tcPr>
            <w:tcW w:w="1350" w:type="dxa"/>
            <w:tcBorders>
              <w:top w:val="single" w:sz="4" w:space="0" w:color="auto"/>
              <w:left w:val="nil"/>
              <w:bottom w:val="single" w:sz="12" w:space="0" w:color="auto"/>
              <w:right w:val="single" w:sz="4" w:space="0" w:color="auto"/>
            </w:tcBorders>
            <w:shd w:val="clear" w:color="auto" w:fill="auto"/>
            <w:noWrap/>
            <w:vAlign w:val="center"/>
            <w:hideMark/>
          </w:tcPr>
          <w:p w14:paraId="16A94A3F" w14:textId="77777777" w:rsidR="00F3020F" w:rsidRPr="00CB0BBF" w:rsidRDefault="00F3020F" w:rsidP="002503D1">
            <w:pPr>
              <w:jc w:val="center"/>
              <w:rPr>
                <w:rFonts w:ascii="Arial" w:hAnsi="Arial" w:cs="Arial"/>
                <w:sz w:val="17"/>
                <w:szCs w:val="18"/>
              </w:rPr>
            </w:pPr>
            <w:r w:rsidRPr="00CB0BBF">
              <w:rPr>
                <w:rFonts w:ascii="Arial" w:hAnsi="Arial" w:cs="Arial"/>
                <w:sz w:val="17"/>
                <w:szCs w:val="18"/>
              </w:rPr>
              <w:t>February</w:t>
            </w:r>
          </w:p>
        </w:tc>
        <w:tc>
          <w:tcPr>
            <w:tcW w:w="1350" w:type="dxa"/>
            <w:tcBorders>
              <w:top w:val="single" w:sz="4" w:space="0" w:color="auto"/>
              <w:left w:val="nil"/>
              <w:bottom w:val="single" w:sz="12" w:space="0" w:color="auto"/>
              <w:right w:val="nil"/>
            </w:tcBorders>
            <w:shd w:val="clear" w:color="auto" w:fill="auto"/>
            <w:noWrap/>
            <w:vAlign w:val="center"/>
            <w:hideMark/>
          </w:tcPr>
          <w:p w14:paraId="779206BC" w14:textId="77777777" w:rsidR="00F3020F" w:rsidRPr="00CB0BBF" w:rsidRDefault="00F3020F" w:rsidP="002503D1">
            <w:pPr>
              <w:jc w:val="center"/>
              <w:rPr>
                <w:rFonts w:ascii="Arial" w:hAnsi="Arial" w:cs="Arial"/>
                <w:sz w:val="17"/>
                <w:szCs w:val="18"/>
              </w:rPr>
            </w:pPr>
            <w:r w:rsidRPr="00CB0BBF">
              <w:rPr>
                <w:rFonts w:ascii="Arial" w:hAnsi="Arial" w:cs="Arial"/>
                <w:sz w:val="17"/>
                <w:szCs w:val="18"/>
              </w:rPr>
              <w:t>June</w:t>
            </w:r>
          </w:p>
        </w:tc>
      </w:tr>
      <w:tr w:rsidR="00F3020F" w:rsidRPr="00CB0BBF" w14:paraId="47C5CA42" w14:textId="77777777" w:rsidTr="00585B3E">
        <w:trPr>
          <w:trHeight w:val="259"/>
        </w:trPr>
        <w:tc>
          <w:tcPr>
            <w:tcW w:w="2880" w:type="dxa"/>
            <w:tcBorders>
              <w:top w:val="single" w:sz="12" w:space="0" w:color="auto"/>
              <w:left w:val="nil"/>
              <w:bottom w:val="nil"/>
              <w:right w:val="nil"/>
            </w:tcBorders>
            <w:shd w:val="clear" w:color="auto" w:fill="auto"/>
            <w:vAlign w:val="center"/>
            <w:hideMark/>
          </w:tcPr>
          <w:p w14:paraId="3DF1466C"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Assets</w:t>
            </w:r>
          </w:p>
        </w:tc>
        <w:tc>
          <w:tcPr>
            <w:tcW w:w="1260" w:type="dxa"/>
            <w:tcBorders>
              <w:top w:val="single" w:sz="12" w:space="0" w:color="auto"/>
              <w:left w:val="nil"/>
              <w:bottom w:val="nil"/>
              <w:right w:val="nil"/>
            </w:tcBorders>
            <w:shd w:val="clear" w:color="auto" w:fill="auto"/>
            <w:noWrap/>
            <w:vAlign w:val="center"/>
            <w:hideMark/>
          </w:tcPr>
          <w:p w14:paraId="6C27744C" w14:textId="77777777" w:rsidR="00F3020F" w:rsidRPr="00CB0BBF" w:rsidRDefault="00F3020F" w:rsidP="00585B3E">
            <w:pPr>
              <w:jc w:val="right"/>
              <w:rPr>
                <w:rFonts w:ascii="Arial" w:hAnsi="Arial" w:cs="Arial"/>
                <w:b/>
                <w:bCs/>
                <w:sz w:val="17"/>
                <w:szCs w:val="18"/>
              </w:rPr>
            </w:pPr>
          </w:p>
        </w:tc>
        <w:tc>
          <w:tcPr>
            <w:tcW w:w="1260" w:type="dxa"/>
            <w:tcBorders>
              <w:top w:val="single" w:sz="12" w:space="0" w:color="auto"/>
              <w:left w:val="nil"/>
              <w:bottom w:val="nil"/>
              <w:right w:val="nil"/>
            </w:tcBorders>
            <w:shd w:val="clear" w:color="auto" w:fill="auto"/>
            <w:noWrap/>
            <w:vAlign w:val="center"/>
            <w:hideMark/>
          </w:tcPr>
          <w:p w14:paraId="40A58A5C" w14:textId="77777777" w:rsidR="00F3020F" w:rsidRPr="00CB0BBF" w:rsidRDefault="00F3020F" w:rsidP="00585B3E">
            <w:pPr>
              <w:jc w:val="right"/>
              <w:rPr>
                <w:rFonts w:ascii="Arial" w:hAnsi="Arial" w:cs="Arial"/>
                <w:sz w:val="17"/>
                <w:szCs w:val="18"/>
              </w:rPr>
            </w:pPr>
          </w:p>
        </w:tc>
        <w:tc>
          <w:tcPr>
            <w:tcW w:w="1260" w:type="dxa"/>
            <w:tcBorders>
              <w:top w:val="single" w:sz="12" w:space="0" w:color="auto"/>
              <w:left w:val="nil"/>
              <w:bottom w:val="nil"/>
              <w:right w:val="nil"/>
            </w:tcBorders>
            <w:shd w:val="clear" w:color="auto" w:fill="auto"/>
            <w:noWrap/>
            <w:vAlign w:val="center"/>
            <w:hideMark/>
          </w:tcPr>
          <w:p w14:paraId="29B9C3EA" w14:textId="77777777" w:rsidR="00F3020F" w:rsidRPr="00CB0BBF" w:rsidRDefault="00F3020F" w:rsidP="00585B3E">
            <w:pPr>
              <w:jc w:val="right"/>
              <w:rPr>
                <w:rFonts w:ascii="Arial" w:hAnsi="Arial" w:cs="Arial"/>
                <w:sz w:val="17"/>
                <w:szCs w:val="18"/>
              </w:rPr>
            </w:pPr>
          </w:p>
        </w:tc>
        <w:tc>
          <w:tcPr>
            <w:tcW w:w="1350" w:type="dxa"/>
            <w:tcBorders>
              <w:top w:val="single" w:sz="12" w:space="0" w:color="auto"/>
              <w:left w:val="nil"/>
              <w:bottom w:val="nil"/>
              <w:right w:val="single" w:sz="4" w:space="0" w:color="auto"/>
            </w:tcBorders>
            <w:shd w:val="clear" w:color="auto" w:fill="auto"/>
            <w:noWrap/>
            <w:vAlign w:val="center"/>
            <w:hideMark/>
          </w:tcPr>
          <w:p w14:paraId="569DAF57" w14:textId="77777777" w:rsidR="00F3020F" w:rsidRPr="00CB0BBF" w:rsidRDefault="00F3020F" w:rsidP="00585B3E">
            <w:pPr>
              <w:jc w:val="right"/>
              <w:rPr>
                <w:rFonts w:ascii="Arial" w:hAnsi="Arial" w:cs="Arial"/>
                <w:sz w:val="17"/>
                <w:szCs w:val="18"/>
              </w:rPr>
            </w:pPr>
          </w:p>
        </w:tc>
        <w:tc>
          <w:tcPr>
            <w:tcW w:w="1350" w:type="dxa"/>
            <w:tcBorders>
              <w:top w:val="single" w:sz="12" w:space="0" w:color="auto"/>
              <w:left w:val="single" w:sz="4" w:space="0" w:color="auto"/>
              <w:bottom w:val="nil"/>
              <w:right w:val="nil"/>
            </w:tcBorders>
            <w:shd w:val="clear" w:color="auto" w:fill="auto"/>
            <w:noWrap/>
            <w:vAlign w:val="center"/>
            <w:hideMark/>
          </w:tcPr>
          <w:p w14:paraId="7A5C7372" w14:textId="77777777" w:rsidR="00F3020F" w:rsidRPr="00CB0BBF" w:rsidRDefault="00F3020F" w:rsidP="00585B3E">
            <w:pPr>
              <w:jc w:val="right"/>
              <w:rPr>
                <w:rFonts w:ascii="Arial" w:hAnsi="Arial" w:cs="Arial"/>
                <w:sz w:val="17"/>
                <w:szCs w:val="18"/>
              </w:rPr>
            </w:pPr>
          </w:p>
        </w:tc>
      </w:tr>
      <w:tr w:rsidR="00F3020F" w:rsidRPr="00CB0BBF" w14:paraId="09690AAB" w14:textId="77777777" w:rsidTr="00BE6C7A">
        <w:trPr>
          <w:trHeight w:val="108"/>
        </w:trPr>
        <w:tc>
          <w:tcPr>
            <w:tcW w:w="2880" w:type="dxa"/>
            <w:tcBorders>
              <w:top w:val="nil"/>
              <w:left w:val="nil"/>
              <w:bottom w:val="nil"/>
              <w:right w:val="nil"/>
            </w:tcBorders>
            <w:shd w:val="clear" w:color="auto" w:fill="auto"/>
            <w:vAlign w:val="center"/>
            <w:hideMark/>
          </w:tcPr>
          <w:p w14:paraId="09ED2AE9"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Cash and short-term investments</w:t>
            </w:r>
          </w:p>
        </w:tc>
        <w:tc>
          <w:tcPr>
            <w:tcW w:w="1260" w:type="dxa"/>
            <w:tcBorders>
              <w:top w:val="nil"/>
              <w:left w:val="nil"/>
              <w:bottom w:val="nil"/>
              <w:right w:val="nil"/>
            </w:tcBorders>
            <w:shd w:val="clear" w:color="auto" w:fill="auto"/>
            <w:noWrap/>
            <w:vAlign w:val="center"/>
            <w:hideMark/>
          </w:tcPr>
          <w:p w14:paraId="6A93D37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54.11</w:t>
            </w:r>
          </w:p>
        </w:tc>
        <w:tc>
          <w:tcPr>
            <w:tcW w:w="1260" w:type="dxa"/>
            <w:tcBorders>
              <w:top w:val="nil"/>
              <w:left w:val="nil"/>
              <w:bottom w:val="nil"/>
              <w:right w:val="nil"/>
            </w:tcBorders>
            <w:shd w:val="clear" w:color="auto" w:fill="auto"/>
            <w:noWrap/>
            <w:vAlign w:val="center"/>
            <w:hideMark/>
          </w:tcPr>
          <w:p w14:paraId="44240CCA"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4,218.58</w:t>
            </w:r>
          </w:p>
        </w:tc>
        <w:tc>
          <w:tcPr>
            <w:tcW w:w="1260" w:type="dxa"/>
            <w:tcBorders>
              <w:top w:val="nil"/>
              <w:left w:val="nil"/>
              <w:bottom w:val="nil"/>
              <w:right w:val="nil"/>
            </w:tcBorders>
            <w:shd w:val="clear" w:color="auto" w:fill="auto"/>
            <w:noWrap/>
            <w:vAlign w:val="center"/>
            <w:hideMark/>
          </w:tcPr>
          <w:p w14:paraId="360B80B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3,823.30</w:t>
            </w:r>
          </w:p>
        </w:tc>
        <w:tc>
          <w:tcPr>
            <w:tcW w:w="1350" w:type="dxa"/>
            <w:tcBorders>
              <w:top w:val="nil"/>
              <w:left w:val="nil"/>
              <w:bottom w:val="nil"/>
              <w:right w:val="single" w:sz="4" w:space="0" w:color="auto"/>
            </w:tcBorders>
            <w:shd w:val="clear" w:color="auto" w:fill="auto"/>
            <w:noWrap/>
            <w:vAlign w:val="center"/>
            <w:hideMark/>
          </w:tcPr>
          <w:p w14:paraId="7254E1EF"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10,163.77</w:t>
            </w:r>
          </w:p>
        </w:tc>
        <w:tc>
          <w:tcPr>
            <w:tcW w:w="1350" w:type="dxa"/>
            <w:tcBorders>
              <w:top w:val="nil"/>
              <w:left w:val="single" w:sz="4" w:space="0" w:color="auto"/>
              <w:bottom w:val="nil"/>
              <w:right w:val="nil"/>
            </w:tcBorders>
            <w:shd w:val="clear" w:color="auto" w:fill="auto"/>
            <w:noWrap/>
            <w:vAlign w:val="center"/>
            <w:hideMark/>
          </w:tcPr>
          <w:p w14:paraId="3D6C93A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176.59</w:t>
            </w:r>
          </w:p>
        </w:tc>
      </w:tr>
      <w:tr w:rsidR="00F3020F" w:rsidRPr="00CB0BBF" w14:paraId="19EBAB83" w14:textId="77777777" w:rsidTr="00BE6C7A">
        <w:trPr>
          <w:trHeight w:val="90"/>
        </w:trPr>
        <w:tc>
          <w:tcPr>
            <w:tcW w:w="2880" w:type="dxa"/>
            <w:tcBorders>
              <w:top w:val="nil"/>
              <w:left w:val="nil"/>
              <w:bottom w:val="nil"/>
              <w:right w:val="nil"/>
            </w:tcBorders>
            <w:shd w:val="clear" w:color="auto" w:fill="auto"/>
            <w:vAlign w:val="center"/>
            <w:hideMark/>
          </w:tcPr>
          <w:p w14:paraId="1DCB00EA"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Short-term receivables</w:t>
            </w:r>
          </w:p>
        </w:tc>
        <w:tc>
          <w:tcPr>
            <w:tcW w:w="1260" w:type="dxa"/>
            <w:tcBorders>
              <w:top w:val="nil"/>
              <w:left w:val="nil"/>
              <w:bottom w:val="nil"/>
              <w:right w:val="nil"/>
            </w:tcBorders>
            <w:shd w:val="clear" w:color="auto" w:fill="auto"/>
            <w:noWrap/>
            <w:vAlign w:val="center"/>
            <w:hideMark/>
          </w:tcPr>
          <w:p w14:paraId="0FEECCBB"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40.50</w:t>
            </w:r>
          </w:p>
        </w:tc>
        <w:tc>
          <w:tcPr>
            <w:tcW w:w="1260" w:type="dxa"/>
            <w:tcBorders>
              <w:top w:val="nil"/>
              <w:left w:val="nil"/>
              <w:bottom w:val="nil"/>
              <w:right w:val="nil"/>
            </w:tcBorders>
            <w:shd w:val="clear" w:color="auto" w:fill="auto"/>
            <w:noWrap/>
            <w:vAlign w:val="center"/>
            <w:hideMark/>
          </w:tcPr>
          <w:p w14:paraId="5730CC7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7,113.56</w:t>
            </w:r>
          </w:p>
        </w:tc>
        <w:tc>
          <w:tcPr>
            <w:tcW w:w="1260" w:type="dxa"/>
            <w:tcBorders>
              <w:top w:val="nil"/>
              <w:left w:val="nil"/>
              <w:bottom w:val="nil"/>
              <w:right w:val="nil"/>
            </w:tcBorders>
            <w:shd w:val="clear" w:color="auto" w:fill="auto"/>
            <w:noWrap/>
            <w:vAlign w:val="center"/>
            <w:hideMark/>
          </w:tcPr>
          <w:p w14:paraId="0621DE3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5,889.78</w:t>
            </w:r>
          </w:p>
        </w:tc>
        <w:tc>
          <w:tcPr>
            <w:tcW w:w="1350" w:type="dxa"/>
            <w:tcBorders>
              <w:top w:val="nil"/>
              <w:left w:val="nil"/>
              <w:bottom w:val="nil"/>
              <w:right w:val="single" w:sz="4" w:space="0" w:color="auto"/>
            </w:tcBorders>
            <w:shd w:val="clear" w:color="auto" w:fill="auto"/>
            <w:noWrap/>
            <w:vAlign w:val="center"/>
            <w:hideMark/>
          </w:tcPr>
          <w:p w14:paraId="5C56685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3,097.21</w:t>
            </w:r>
          </w:p>
        </w:tc>
        <w:tc>
          <w:tcPr>
            <w:tcW w:w="1350" w:type="dxa"/>
            <w:tcBorders>
              <w:top w:val="nil"/>
              <w:left w:val="single" w:sz="4" w:space="0" w:color="auto"/>
              <w:bottom w:val="nil"/>
              <w:right w:val="nil"/>
            </w:tcBorders>
            <w:shd w:val="clear" w:color="auto" w:fill="auto"/>
            <w:noWrap/>
            <w:vAlign w:val="center"/>
            <w:hideMark/>
          </w:tcPr>
          <w:p w14:paraId="79ED268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44.79</w:t>
            </w:r>
          </w:p>
        </w:tc>
      </w:tr>
      <w:tr w:rsidR="00F3020F" w:rsidRPr="00CB0BBF" w14:paraId="744F70E5" w14:textId="77777777" w:rsidTr="00BE6C7A">
        <w:trPr>
          <w:trHeight w:val="80"/>
        </w:trPr>
        <w:tc>
          <w:tcPr>
            <w:tcW w:w="2880" w:type="dxa"/>
            <w:tcBorders>
              <w:top w:val="nil"/>
              <w:left w:val="nil"/>
              <w:bottom w:val="nil"/>
              <w:right w:val="nil"/>
            </w:tcBorders>
            <w:shd w:val="clear" w:color="auto" w:fill="auto"/>
            <w:vAlign w:val="center"/>
            <w:hideMark/>
          </w:tcPr>
          <w:p w14:paraId="011F8959"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Inventories</w:t>
            </w:r>
          </w:p>
        </w:tc>
        <w:tc>
          <w:tcPr>
            <w:tcW w:w="1260" w:type="dxa"/>
            <w:tcBorders>
              <w:top w:val="nil"/>
              <w:left w:val="nil"/>
              <w:bottom w:val="nil"/>
              <w:right w:val="nil"/>
            </w:tcBorders>
            <w:shd w:val="clear" w:color="auto" w:fill="auto"/>
            <w:noWrap/>
            <w:vAlign w:val="center"/>
            <w:hideMark/>
          </w:tcPr>
          <w:p w14:paraId="31E4DD1F"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13.69</w:t>
            </w:r>
          </w:p>
        </w:tc>
        <w:tc>
          <w:tcPr>
            <w:tcW w:w="1260" w:type="dxa"/>
            <w:tcBorders>
              <w:top w:val="nil"/>
              <w:left w:val="nil"/>
              <w:bottom w:val="nil"/>
              <w:right w:val="nil"/>
            </w:tcBorders>
            <w:shd w:val="clear" w:color="auto" w:fill="auto"/>
            <w:noWrap/>
            <w:vAlign w:val="center"/>
            <w:hideMark/>
          </w:tcPr>
          <w:p w14:paraId="3403B42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9,894.08</w:t>
            </w:r>
          </w:p>
        </w:tc>
        <w:tc>
          <w:tcPr>
            <w:tcW w:w="1260" w:type="dxa"/>
            <w:tcBorders>
              <w:top w:val="nil"/>
              <w:left w:val="nil"/>
              <w:bottom w:val="nil"/>
              <w:right w:val="nil"/>
            </w:tcBorders>
            <w:shd w:val="clear" w:color="auto" w:fill="auto"/>
            <w:noWrap/>
            <w:vAlign w:val="center"/>
            <w:hideMark/>
          </w:tcPr>
          <w:p w14:paraId="0D23CD0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17,751.18</w:t>
            </w:r>
          </w:p>
        </w:tc>
        <w:tc>
          <w:tcPr>
            <w:tcW w:w="1350" w:type="dxa"/>
            <w:tcBorders>
              <w:top w:val="nil"/>
              <w:left w:val="nil"/>
              <w:bottom w:val="nil"/>
              <w:right w:val="single" w:sz="4" w:space="0" w:color="auto"/>
            </w:tcBorders>
            <w:shd w:val="clear" w:color="auto" w:fill="auto"/>
            <w:noWrap/>
            <w:vAlign w:val="center"/>
            <w:hideMark/>
          </w:tcPr>
          <w:p w14:paraId="317D108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5,078.86</w:t>
            </w:r>
          </w:p>
        </w:tc>
        <w:tc>
          <w:tcPr>
            <w:tcW w:w="1350" w:type="dxa"/>
            <w:tcBorders>
              <w:top w:val="nil"/>
              <w:left w:val="single" w:sz="4" w:space="0" w:color="auto"/>
              <w:bottom w:val="nil"/>
              <w:right w:val="nil"/>
            </w:tcBorders>
            <w:shd w:val="clear" w:color="auto" w:fill="auto"/>
            <w:noWrap/>
            <w:vAlign w:val="center"/>
            <w:hideMark/>
          </w:tcPr>
          <w:p w14:paraId="25EF9C6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124.19</w:t>
            </w:r>
          </w:p>
        </w:tc>
      </w:tr>
      <w:tr w:rsidR="00F3020F" w:rsidRPr="00CB0BBF" w14:paraId="34B70E9D" w14:textId="77777777" w:rsidTr="00BE6C7A">
        <w:trPr>
          <w:trHeight w:val="80"/>
        </w:trPr>
        <w:tc>
          <w:tcPr>
            <w:tcW w:w="2880" w:type="dxa"/>
            <w:tcBorders>
              <w:top w:val="nil"/>
              <w:left w:val="nil"/>
              <w:bottom w:val="nil"/>
              <w:right w:val="nil"/>
            </w:tcBorders>
            <w:shd w:val="clear" w:color="auto" w:fill="auto"/>
            <w:vAlign w:val="center"/>
            <w:hideMark/>
          </w:tcPr>
          <w:p w14:paraId="26AAEB1B"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Other current assets</w:t>
            </w:r>
          </w:p>
        </w:tc>
        <w:tc>
          <w:tcPr>
            <w:tcW w:w="1260" w:type="dxa"/>
            <w:tcBorders>
              <w:top w:val="nil"/>
              <w:left w:val="nil"/>
              <w:bottom w:val="nil"/>
              <w:right w:val="nil"/>
            </w:tcBorders>
            <w:shd w:val="clear" w:color="auto" w:fill="auto"/>
            <w:noWrap/>
            <w:vAlign w:val="center"/>
            <w:hideMark/>
          </w:tcPr>
          <w:p w14:paraId="060A27E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4.90</w:t>
            </w:r>
          </w:p>
        </w:tc>
        <w:tc>
          <w:tcPr>
            <w:tcW w:w="1260" w:type="dxa"/>
            <w:tcBorders>
              <w:top w:val="nil"/>
              <w:left w:val="nil"/>
              <w:bottom w:val="nil"/>
              <w:right w:val="nil"/>
            </w:tcBorders>
            <w:shd w:val="clear" w:color="auto" w:fill="auto"/>
            <w:noWrap/>
            <w:vAlign w:val="center"/>
            <w:hideMark/>
          </w:tcPr>
          <w:p w14:paraId="4EA897A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4,786.81</w:t>
            </w:r>
          </w:p>
        </w:tc>
        <w:tc>
          <w:tcPr>
            <w:tcW w:w="1260" w:type="dxa"/>
            <w:tcBorders>
              <w:top w:val="nil"/>
              <w:left w:val="nil"/>
              <w:bottom w:val="nil"/>
              <w:right w:val="nil"/>
            </w:tcBorders>
            <w:shd w:val="clear" w:color="auto" w:fill="auto"/>
            <w:noWrap/>
            <w:vAlign w:val="center"/>
            <w:hideMark/>
          </w:tcPr>
          <w:p w14:paraId="34CE2B3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824.93</w:t>
            </w:r>
          </w:p>
        </w:tc>
        <w:tc>
          <w:tcPr>
            <w:tcW w:w="1350" w:type="dxa"/>
            <w:tcBorders>
              <w:top w:val="nil"/>
              <w:left w:val="nil"/>
              <w:bottom w:val="nil"/>
              <w:right w:val="single" w:sz="4" w:space="0" w:color="auto"/>
            </w:tcBorders>
            <w:shd w:val="clear" w:color="auto" w:fill="auto"/>
            <w:noWrap/>
            <w:vAlign w:val="center"/>
            <w:hideMark/>
          </w:tcPr>
          <w:p w14:paraId="645BF4FA"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488.72</w:t>
            </w:r>
          </w:p>
        </w:tc>
        <w:tc>
          <w:tcPr>
            <w:tcW w:w="1350" w:type="dxa"/>
            <w:tcBorders>
              <w:top w:val="nil"/>
              <w:left w:val="single" w:sz="4" w:space="0" w:color="auto"/>
              <w:bottom w:val="nil"/>
              <w:right w:val="nil"/>
            </w:tcBorders>
            <w:shd w:val="clear" w:color="auto" w:fill="auto"/>
            <w:noWrap/>
            <w:vAlign w:val="center"/>
            <w:hideMark/>
          </w:tcPr>
          <w:p w14:paraId="36D2168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1.12</w:t>
            </w:r>
          </w:p>
        </w:tc>
      </w:tr>
      <w:tr w:rsidR="00F3020F" w:rsidRPr="00CB0BBF" w14:paraId="184AF755" w14:textId="77777777" w:rsidTr="00BE6C7A">
        <w:trPr>
          <w:trHeight w:val="70"/>
        </w:trPr>
        <w:tc>
          <w:tcPr>
            <w:tcW w:w="2880" w:type="dxa"/>
            <w:tcBorders>
              <w:top w:val="single" w:sz="4" w:space="0" w:color="auto"/>
              <w:left w:val="nil"/>
              <w:bottom w:val="nil"/>
              <w:right w:val="nil"/>
            </w:tcBorders>
            <w:shd w:val="clear" w:color="auto" w:fill="auto"/>
            <w:vAlign w:val="center"/>
            <w:hideMark/>
          </w:tcPr>
          <w:p w14:paraId="6DB86124" w14:textId="77777777" w:rsidR="00F3020F" w:rsidRPr="00CB0BBF" w:rsidRDefault="00F3020F" w:rsidP="00F3020F">
            <w:pPr>
              <w:rPr>
                <w:rFonts w:ascii="Arial" w:hAnsi="Arial" w:cs="Arial"/>
                <w:b/>
                <w:bCs/>
                <w:color w:val="000000"/>
                <w:sz w:val="17"/>
                <w:szCs w:val="18"/>
              </w:rPr>
            </w:pPr>
            <w:r w:rsidRPr="00CB0BBF">
              <w:rPr>
                <w:rFonts w:ascii="Arial" w:hAnsi="Arial" w:cs="Arial"/>
                <w:b/>
                <w:bCs/>
                <w:color w:val="000000"/>
                <w:sz w:val="17"/>
                <w:szCs w:val="18"/>
              </w:rPr>
              <w:t>Total Current Assets</w:t>
            </w:r>
          </w:p>
        </w:tc>
        <w:tc>
          <w:tcPr>
            <w:tcW w:w="1260" w:type="dxa"/>
            <w:tcBorders>
              <w:top w:val="single" w:sz="4" w:space="0" w:color="000000"/>
              <w:left w:val="nil"/>
              <w:bottom w:val="nil"/>
              <w:right w:val="nil"/>
            </w:tcBorders>
            <w:shd w:val="clear" w:color="auto" w:fill="auto"/>
            <w:noWrap/>
            <w:vAlign w:val="center"/>
            <w:hideMark/>
          </w:tcPr>
          <w:p w14:paraId="5573A68D"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113.19</w:t>
            </w:r>
          </w:p>
        </w:tc>
        <w:tc>
          <w:tcPr>
            <w:tcW w:w="1260" w:type="dxa"/>
            <w:tcBorders>
              <w:top w:val="single" w:sz="4" w:space="0" w:color="000000"/>
              <w:left w:val="nil"/>
              <w:bottom w:val="nil"/>
              <w:right w:val="nil"/>
            </w:tcBorders>
            <w:shd w:val="clear" w:color="auto" w:fill="auto"/>
            <w:noWrap/>
            <w:vAlign w:val="center"/>
            <w:hideMark/>
          </w:tcPr>
          <w:p w14:paraId="50C94E7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26,013.03</w:t>
            </w:r>
          </w:p>
        </w:tc>
        <w:tc>
          <w:tcPr>
            <w:tcW w:w="1260" w:type="dxa"/>
            <w:tcBorders>
              <w:top w:val="single" w:sz="4" w:space="0" w:color="000000"/>
              <w:left w:val="nil"/>
              <w:bottom w:val="nil"/>
              <w:right w:val="nil"/>
            </w:tcBorders>
            <w:shd w:val="clear" w:color="auto" w:fill="auto"/>
            <w:noWrap/>
            <w:vAlign w:val="center"/>
            <w:hideMark/>
          </w:tcPr>
          <w:p w14:paraId="55D3B32C"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28,289.19</w:t>
            </w:r>
          </w:p>
        </w:tc>
        <w:tc>
          <w:tcPr>
            <w:tcW w:w="1350" w:type="dxa"/>
            <w:tcBorders>
              <w:top w:val="single" w:sz="4" w:space="0" w:color="000000"/>
              <w:left w:val="nil"/>
              <w:bottom w:val="nil"/>
              <w:right w:val="single" w:sz="4" w:space="0" w:color="auto"/>
            </w:tcBorders>
            <w:shd w:val="clear" w:color="auto" w:fill="auto"/>
            <w:noWrap/>
            <w:vAlign w:val="center"/>
            <w:hideMark/>
          </w:tcPr>
          <w:p w14:paraId="358D8291"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18,828.55</w:t>
            </w:r>
          </w:p>
        </w:tc>
        <w:tc>
          <w:tcPr>
            <w:tcW w:w="1350" w:type="dxa"/>
            <w:tcBorders>
              <w:top w:val="single" w:sz="4" w:space="0" w:color="000000"/>
              <w:left w:val="single" w:sz="4" w:space="0" w:color="auto"/>
              <w:bottom w:val="nil"/>
              <w:right w:val="nil"/>
            </w:tcBorders>
            <w:shd w:val="clear" w:color="auto" w:fill="auto"/>
            <w:noWrap/>
            <w:vAlign w:val="center"/>
            <w:hideMark/>
          </w:tcPr>
          <w:p w14:paraId="10D6B784"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346.68</w:t>
            </w:r>
          </w:p>
        </w:tc>
      </w:tr>
      <w:tr w:rsidR="00F3020F" w:rsidRPr="00CB0BBF" w14:paraId="53DE7181" w14:textId="77777777" w:rsidTr="00BE6C7A">
        <w:trPr>
          <w:trHeight w:val="80"/>
        </w:trPr>
        <w:tc>
          <w:tcPr>
            <w:tcW w:w="2880" w:type="dxa"/>
            <w:tcBorders>
              <w:top w:val="nil"/>
              <w:left w:val="nil"/>
              <w:bottom w:val="nil"/>
              <w:right w:val="nil"/>
            </w:tcBorders>
            <w:shd w:val="clear" w:color="auto" w:fill="auto"/>
            <w:vAlign w:val="center"/>
            <w:hideMark/>
          </w:tcPr>
          <w:p w14:paraId="0EFF2A16"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Net property, plant, and equipment</w:t>
            </w:r>
          </w:p>
        </w:tc>
        <w:tc>
          <w:tcPr>
            <w:tcW w:w="1260" w:type="dxa"/>
            <w:tcBorders>
              <w:top w:val="nil"/>
              <w:left w:val="nil"/>
              <w:bottom w:val="nil"/>
              <w:right w:val="nil"/>
            </w:tcBorders>
            <w:shd w:val="clear" w:color="auto" w:fill="auto"/>
            <w:noWrap/>
            <w:vAlign w:val="center"/>
            <w:hideMark/>
          </w:tcPr>
          <w:p w14:paraId="6DFE35E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18.54</w:t>
            </w:r>
          </w:p>
        </w:tc>
        <w:tc>
          <w:tcPr>
            <w:tcW w:w="1260" w:type="dxa"/>
            <w:tcBorders>
              <w:top w:val="nil"/>
              <w:left w:val="nil"/>
              <w:bottom w:val="nil"/>
              <w:right w:val="nil"/>
            </w:tcBorders>
            <w:shd w:val="clear" w:color="auto" w:fill="auto"/>
            <w:noWrap/>
            <w:vAlign w:val="center"/>
            <w:hideMark/>
          </w:tcPr>
          <w:p w14:paraId="4C67BE2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15,618.05</w:t>
            </w:r>
          </w:p>
        </w:tc>
        <w:tc>
          <w:tcPr>
            <w:tcW w:w="1260" w:type="dxa"/>
            <w:tcBorders>
              <w:top w:val="nil"/>
              <w:left w:val="nil"/>
              <w:bottom w:val="nil"/>
              <w:right w:val="nil"/>
            </w:tcBorders>
            <w:shd w:val="clear" w:color="auto" w:fill="auto"/>
            <w:noWrap/>
            <w:vAlign w:val="center"/>
            <w:hideMark/>
          </w:tcPr>
          <w:p w14:paraId="42F7D8E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21,038.08</w:t>
            </w:r>
          </w:p>
        </w:tc>
        <w:tc>
          <w:tcPr>
            <w:tcW w:w="1350" w:type="dxa"/>
            <w:tcBorders>
              <w:top w:val="nil"/>
              <w:left w:val="nil"/>
              <w:bottom w:val="nil"/>
              <w:right w:val="single" w:sz="4" w:space="0" w:color="auto"/>
            </w:tcBorders>
            <w:shd w:val="clear" w:color="auto" w:fill="auto"/>
            <w:noWrap/>
            <w:vAlign w:val="center"/>
            <w:hideMark/>
          </w:tcPr>
          <w:p w14:paraId="394A03B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9,890.54</w:t>
            </w:r>
          </w:p>
        </w:tc>
        <w:tc>
          <w:tcPr>
            <w:tcW w:w="1350" w:type="dxa"/>
            <w:tcBorders>
              <w:top w:val="nil"/>
              <w:left w:val="single" w:sz="4" w:space="0" w:color="auto"/>
              <w:bottom w:val="nil"/>
              <w:right w:val="nil"/>
            </w:tcBorders>
            <w:shd w:val="clear" w:color="auto" w:fill="auto"/>
            <w:noWrap/>
            <w:vAlign w:val="center"/>
            <w:hideMark/>
          </w:tcPr>
          <w:p w14:paraId="677D7AD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231.12</w:t>
            </w:r>
          </w:p>
        </w:tc>
      </w:tr>
      <w:tr w:rsidR="00F3020F" w:rsidRPr="00CB0BBF" w14:paraId="291B5157" w14:textId="77777777" w:rsidTr="00BE6C7A">
        <w:trPr>
          <w:trHeight w:val="80"/>
        </w:trPr>
        <w:tc>
          <w:tcPr>
            <w:tcW w:w="2880" w:type="dxa"/>
            <w:tcBorders>
              <w:top w:val="nil"/>
              <w:left w:val="nil"/>
              <w:bottom w:val="nil"/>
              <w:right w:val="nil"/>
            </w:tcBorders>
            <w:shd w:val="clear" w:color="auto" w:fill="auto"/>
            <w:vAlign w:val="center"/>
            <w:hideMark/>
          </w:tcPr>
          <w:p w14:paraId="17B5552E"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Total investments and advances</w:t>
            </w:r>
          </w:p>
        </w:tc>
        <w:tc>
          <w:tcPr>
            <w:tcW w:w="1260" w:type="dxa"/>
            <w:tcBorders>
              <w:top w:val="nil"/>
              <w:left w:val="nil"/>
              <w:bottom w:val="nil"/>
              <w:right w:val="nil"/>
            </w:tcBorders>
            <w:shd w:val="clear" w:color="auto" w:fill="auto"/>
            <w:noWrap/>
            <w:vAlign w:val="center"/>
            <w:hideMark/>
          </w:tcPr>
          <w:p w14:paraId="22918E1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4504F40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1,279.18</w:t>
            </w:r>
          </w:p>
        </w:tc>
        <w:tc>
          <w:tcPr>
            <w:tcW w:w="1260" w:type="dxa"/>
            <w:tcBorders>
              <w:top w:val="nil"/>
              <w:left w:val="nil"/>
              <w:bottom w:val="nil"/>
              <w:right w:val="nil"/>
            </w:tcBorders>
            <w:shd w:val="clear" w:color="auto" w:fill="auto"/>
            <w:noWrap/>
            <w:vAlign w:val="center"/>
            <w:hideMark/>
          </w:tcPr>
          <w:p w14:paraId="6A128B0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350" w:type="dxa"/>
            <w:tcBorders>
              <w:top w:val="nil"/>
              <w:left w:val="nil"/>
              <w:bottom w:val="nil"/>
              <w:right w:val="single" w:sz="4" w:space="0" w:color="auto"/>
            </w:tcBorders>
            <w:shd w:val="clear" w:color="auto" w:fill="auto"/>
            <w:noWrap/>
            <w:vAlign w:val="center"/>
            <w:hideMark/>
          </w:tcPr>
          <w:p w14:paraId="646D821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582546D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r>
      <w:tr w:rsidR="00F3020F" w:rsidRPr="00CB0BBF" w14:paraId="10973417" w14:textId="77777777" w:rsidTr="00BE6C7A">
        <w:trPr>
          <w:trHeight w:val="80"/>
        </w:trPr>
        <w:tc>
          <w:tcPr>
            <w:tcW w:w="2880" w:type="dxa"/>
            <w:tcBorders>
              <w:top w:val="nil"/>
              <w:left w:val="nil"/>
              <w:bottom w:val="nil"/>
              <w:right w:val="nil"/>
            </w:tcBorders>
            <w:shd w:val="clear" w:color="auto" w:fill="auto"/>
            <w:vAlign w:val="center"/>
            <w:hideMark/>
          </w:tcPr>
          <w:p w14:paraId="180C4908" w14:textId="57AF76FD"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Long-term note</w:t>
            </w:r>
            <w:r w:rsidR="00604F7E">
              <w:rPr>
                <w:rFonts w:ascii="Arial" w:hAnsi="Arial" w:cs="Arial"/>
                <w:color w:val="000000"/>
                <w:sz w:val="17"/>
                <w:szCs w:val="18"/>
              </w:rPr>
              <w:t>s</w:t>
            </w:r>
            <w:r w:rsidRPr="00CB0BBF">
              <w:rPr>
                <w:rFonts w:ascii="Arial" w:hAnsi="Arial" w:cs="Arial"/>
                <w:color w:val="000000"/>
                <w:sz w:val="17"/>
                <w:szCs w:val="18"/>
              </w:rPr>
              <w:t xml:space="preserve"> receivable</w:t>
            </w:r>
          </w:p>
        </w:tc>
        <w:tc>
          <w:tcPr>
            <w:tcW w:w="1260" w:type="dxa"/>
            <w:tcBorders>
              <w:top w:val="nil"/>
              <w:left w:val="nil"/>
              <w:bottom w:val="nil"/>
              <w:right w:val="nil"/>
            </w:tcBorders>
            <w:shd w:val="clear" w:color="auto" w:fill="auto"/>
            <w:noWrap/>
            <w:vAlign w:val="center"/>
            <w:hideMark/>
          </w:tcPr>
          <w:p w14:paraId="2A5A63E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14.17</w:t>
            </w:r>
          </w:p>
        </w:tc>
        <w:tc>
          <w:tcPr>
            <w:tcW w:w="1260" w:type="dxa"/>
            <w:tcBorders>
              <w:top w:val="nil"/>
              <w:left w:val="nil"/>
              <w:bottom w:val="nil"/>
              <w:right w:val="nil"/>
            </w:tcBorders>
            <w:shd w:val="clear" w:color="auto" w:fill="auto"/>
            <w:noWrap/>
            <w:vAlign w:val="center"/>
            <w:hideMark/>
          </w:tcPr>
          <w:p w14:paraId="68B6ED3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4CB6D9C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574.73</w:t>
            </w:r>
          </w:p>
        </w:tc>
        <w:tc>
          <w:tcPr>
            <w:tcW w:w="1350" w:type="dxa"/>
            <w:tcBorders>
              <w:top w:val="nil"/>
              <w:left w:val="nil"/>
              <w:bottom w:val="nil"/>
              <w:right w:val="single" w:sz="4" w:space="0" w:color="auto"/>
            </w:tcBorders>
            <w:shd w:val="clear" w:color="auto" w:fill="auto"/>
            <w:noWrap/>
            <w:vAlign w:val="center"/>
            <w:hideMark/>
          </w:tcPr>
          <w:p w14:paraId="1DCC903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4BC646C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0.08</w:t>
            </w:r>
          </w:p>
        </w:tc>
      </w:tr>
      <w:tr w:rsidR="00F3020F" w:rsidRPr="00CB0BBF" w14:paraId="62BBBCD5" w14:textId="77777777" w:rsidTr="00BE6C7A">
        <w:trPr>
          <w:trHeight w:val="80"/>
        </w:trPr>
        <w:tc>
          <w:tcPr>
            <w:tcW w:w="2880" w:type="dxa"/>
            <w:tcBorders>
              <w:top w:val="nil"/>
              <w:left w:val="nil"/>
              <w:bottom w:val="nil"/>
              <w:right w:val="nil"/>
            </w:tcBorders>
            <w:shd w:val="clear" w:color="auto" w:fill="auto"/>
            <w:vAlign w:val="center"/>
            <w:hideMark/>
          </w:tcPr>
          <w:p w14:paraId="13B61560"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Intangible assets</w:t>
            </w:r>
          </w:p>
        </w:tc>
        <w:tc>
          <w:tcPr>
            <w:tcW w:w="1260" w:type="dxa"/>
            <w:tcBorders>
              <w:top w:val="nil"/>
              <w:left w:val="nil"/>
              <w:bottom w:val="nil"/>
              <w:right w:val="nil"/>
            </w:tcBorders>
            <w:shd w:val="clear" w:color="auto" w:fill="auto"/>
            <w:noWrap/>
            <w:vAlign w:val="center"/>
            <w:hideMark/>
          </w:tcPr>
          <w:p w14:paraId="4B5EAE2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2.74</w:t>
            </w:r>
          </w:p>
        </w:tc>
        <w:tc>
          <w:tcPr>
            <w:tcW w:w="1260" w:type="dxa"/>
            <w:tcBorders>
              <w:top w:val="nil"/>
              <w:left w:val="nil"/>
              <w:bottom w:val="nil"/>
              <w:right w:val="nil"/>
            </w:tcBorders>
            <w:shd w:val="clear" w:color="auto" w:fill="auto"/>
            <w:noWrap/>
            <w:vAlign w:val="center"/>
            <w:hideMark/>
          </w:tcPr>
          <w:p w14:paraId="0A4B394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02E113F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350" w:type="dxa"/>
            <w:tcBorders>
              <w:top w:val="nil"/>
              <w:left w:val="nil"/>
              <w:bottom w:val="nil"/>
              <w:right w:val="single" w:sz="4" w:space="0" w:color="auto"/>
            </w:tcBorders>
            <w:shd w:val="clear" w:color="auto" w:fill="auto"/>
            <w:noWrap/>
            <w:vAlign w:val="center"/>
            <w:hideMark/>
          </w:tcPr>
          <w:p w14:paraId="0FC8976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350" w:type="dxa"/>
            <w:tcBorders>
              <w:top w:val="nil"/>
              <w:left w:val="single" w:sz="4" w:space="0" w:color="auto"/>
              <w:bottom w:val="nil"/>
              <w:right w:val="nil"/>
            </w:tcBorders>
            <w:shd w:val="clear" w:color="auto" w:fill="auto"/>
            <w:noWrap/>
            <w:vAlign w:val="center"/>
            <w:hideMark/>
          </w:tcPr>
          <w:p w14:paraId="1D65BACB"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r>
      <w:tr w:rsidR="00F3020F" w:rsidRPr="00CB0BBF" w14:paraId="0F04012A" w14:textId="77777777" w:rsidTr="00BE6C7A">
        <w:trPr>
          <w:trHeight w:val="80"/>
        </w:trPr>
        <w:tc>
          <w:tcPr>
            <w:tcW w:w="2880" w:type="dxa"/>
            <w:tcBorders>
              <w:top w:val="nil"/>
              <w:left w:val="nil"/>
              <w:bottom w:val="nil"/>
              <w:right w:val="nil"/>
            </w:tcBorders>
            <w:shd w:val="clear" w:color="auto" w:fill="auto"/>
            <w:vAlign w:val="center"/>
            <w:hideMark/>
          </w:tcPr>
          <w:p w14:paraId="57483555"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Deferred tax assets</w:t>
            </w:r>
          </w:p>
        </w:tc>
        <w:tc>
          <w:tcPr>
            <w:tcW w:w="1260" w:type="dxa"/>
            <w:tcBorders>
              <w:top w:val="nil"/>
              <w:left w:val="nil"/>
              <w:bottom w:val="nil"/>
              <w:right w:val="nil"/>
            </w:tcBorders>
            <w:shd w:val="clear" w:color="auto" w:fill="auto"/>
            <w:noWrap/>
            <w:vAlign w:val="center"/>
            <w:hideMark/>
          </w:tcPr>
          <w:p w14:paraId="0832E4AF"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0.32</w:t>
            </w:r>
          </w:p>
        </w:tc>
        <w:tc>
          <w:tcPr>
            <w:tcW w:w="1260" w:type="dxa"/>
            <w:tcBorders>
              <w:top w:val="nil"/>
              <w:left w:val="nil"/>
              <w:bottom w:val="nil"/>
              <w:right w:val="nil"/>
            </w:tcBorders>
            <w:shd w:val="clear" w:color="auto" w:fill="auto"/>
            <w:noWrap/>
            <w:vAlign w:val="center"/>
            <w:hideMark/>
          </w:tcPr>
          <w:p w14:paraId="237BC92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28.28</w:t>
            </w:r>
          </w:p>
        </w:tc>
        <w:tc>
          <w:tcPr>
            <w:tcW w:w="1260" w:type="dxa"/>
            <w:tcBorders>
              <w:top w:val="nil"/>
              <w:left w:val="nil"/>
              <w:bottom w:val="nil"/>
              <w:right w:val="nil"/>
            </w:tcBorders>
            <w:shd w:val="clear" w:color="auto" w:fill="auto"/>
            <w:noWrap/>
            <w:vAlign w:val="center"/>
            <w:hideMark/>
          </w:tcPr>
          <w:p w14:paraId="5EE0536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7.15</w:t>
            </w:r>
          </w:p>
        </w:tc>
        <w:tc>
          <w:tcPr>
            <w:tcW w:w="1350" w:type="dxa"/>
            <w:tcBorders>
              <w:top w:val="nil"/>
              <w:left w:val="nil"/>
              <w:bottom w:val="nil"/>
              <w:right w:val="single" w:sz="4" w:space="0" w:color="auto"/>
            </w:tcBorders>
            <w:shd w:val="clear" w:color="auto" w:fill="auto"/>
            <w:noWrap/>
            <w:vAlign w:val="center"/>
            <w:hideMark/>
          </w:tcPr>
          <w:p w14:paraId="5EED654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5452FEC0"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0.99</w:t>
            </w:r>
          </w:p>
        </w:tc>
      </w:tr>
      <w:tr w:rsidR="00F3020F" w:rsidRPr="00CB0BBF" w14:paraId="2A242F7F" w14:textId="77777777" w:rsidTr="00BE6C7A">
        <w:trPr>
          <w:trHeight w:val="80"/>
        </w:trPr>
        <w:tc>
          <w:tcPr>
            <w:tcW w:w="2880" w:type="dxa"/>
            <w:tcBorders>
              <w:top w:val="nil"/>
              <w:left w:val="nil"/>
              <w:bottom w:val="nil"/>
              <w:right w:val="nil"/>
            </w:tcBorders>
            <w:shd w:val="clear" w:color="auto" w:fill="auto"/>
            <w:vAlign w:val="center"/>
            <w:hideMark/>
          </w:tcPr>
          <w:p w14:paraId="27AD73F0"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Other assets</w:t>
            </w:r>
          </w:p>
        </w:tc>
        <w:tc>
          <w:tcPr>
            <w:tcW w:w="1260" w:type="dxa"/>
            <w:tcBorders>
              <w:top w:val="nil"/>
              <w:left w:val="nil"/>
              <w:bottom w:val="nil"/>
              <w:right w:val="nil"/>
            </w:tcBorders>
            <w:shd w:val="clear" w:color="auto" w:fill="auto"/>
            <w:noWrap/>
            <w:vAlign w:val="center"/>
            <w:hideMark/>
          </w:tcPr>
          <w:p w14:paraId="4445833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39C6FA2B"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281.42</w:t>
            </w:r>
          </w:p>
        </w:tc>
        <w:tc>
          <w:tcPr>
            <w:tcW w:w="1260" w:type="dxa"/>
            <w:tcBorders>
              <w:top w:val="nil"/>
              <w:left w:val="nil"/>
              <w:bottom w:val="nil"/>
              <w:right w:val="nil"/>
            </w:tcBorders>
            <w:shd w:val="clear" w:color="auto" w:fill="auto"/>
            <w:noWrap/>
            <w:vAlign w:val="center"/>
            <w:hideMark/>
          </w:tcPr>
          <w:p w14:paraId="217817C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1,242.96</w:t>
            </w:r>
          </w:p>
        </w:tc>
        <w:tc>
          <w:tcPr>
            <w:tcW w:w="1350" w:type="dxa"/>
            <w:tcBorders>
              <w:top w:val="nil"/>
              <w:left w:val="nil"/>
              <w:bottom w:val="nil"/>
              <w:right w:val="single" w:sz="4" w:space="0" w:color="auto"/>
            </w:tcBorders>
            <w:shd w:val="clear" w:color="auto" w:fill="auto"/>
            <w:noWrap/>
            <w:vAlign w:val="center"/>
            <w:hideMark/>
          </w:tcPr>
          <w:p w14:paraId="1734935F"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57065CD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16.72</w:t>
            </w:r>
          </w:p>
        </w:tc>
      </w:tr>
      <w:tr w:rsidR="00F3020F" w:rsidRPr="00CB0BBF" w14:paraId="4FB00CC5" w14:textId="77777777" w:rsidTr="00BE6C7A">
        <w:trPr>
          <w:trHeight w:val="70"/>
        </w:trPr>
        <w:tc>
          <w:tcPr>
            <w:tcW w:w="2880" w:type="dxa"/>
            <w:tcBorders>
              <w:top w:val="single" w:sz="4" w:space="0" w:color="auto"/>
              <w:left w:val="nil"/>
              <w:bottom w:val="single" w:sz="4" w:space="0" w:color="auto"/>
              <w:right w:val="nil"/>
            </w:tcBorders>
            <w:shd w:val="clear" w:color="auto" w:fill="auto"/>
            <w:vAlign w:val="center"/>
            <w:hideMark/>
          </w:tcPr>
          <w:p w14:paraId="493EE5FD" w14:textId="77777777" w:rsidR="00F3020F" w:rsidRPr="00CB0BBF" w:rsidRDefault="00F3020F" w:rsidP="00F3020F">
            <w:pPr>
              <w:rPr>
                <w:rFonts w:ascii="Arial" w:hAnsi="Arial" w:cs="Arial"/>
                <w:b/>
                <w:bCs/>
                <w:color w:val="000000"/>
                <w:sz w:val="17"/>
                <w:szCs w:val="18"/>
              </w:rPr>
            </w:pPr>
            <w:r w:rsidRPr="00CB0BBF">
              <w:rPr>
                <w:rFonts w:ascii="Arial" w:hAnsi="Arial" w:cs="Arial"/>
                <w:b/>
                <w:bCs/>
                <w:color w:val="000000"/>
                <w:sz w:val="17"/>
                <w:szCs w:val="18"/>
              </w:rPr>
              <w:t>Total Assets</w:t>
            </w:r>
          </w:p>
        </w:tc>
        <w:tc>
          <w:tcPr>
            <w:tcW w:w="1260" w:type="dxa"/>
            <w:tcBorders>
              <w:top w:val="single" w:sz="4" w:space="0" w:color="000000"/>
              <w:left w:val="nil"/>
              <w:bottom w:val="single" w:sz="4" w:space="0" w:color="auto"/>
              <w:right w:val="nil"/>
            </w:tcBorders>
            <w:shd w:val="clear" w:color="auto" w:fill="auto"/>
            <w:noWrap/>
            <w:vAlign w:val="center"/>
            <w:hideMark/>
          </w:tcPr>
          <w:p w14:paraId="0D0A065C"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148.97</w:t>
            </w:r>
          </w:p>
        </w:tc>
        <w:tc>
          <w:tcPr>
            <w:tcW w:w="1260" w:type="dxa"/>
            <w:tcBorders>
              <w:top w:val="single" w:sz="4" w:space="0" w:color="000000"/>
              <w:left w:val="nil"/>
              <w:bottom w:val="single" w:sz="4" w:space="0" w:color="auto"/>
              <w:right w:val="nil"/>
            </w:tcBorders>
            <w:shd w:val="clear" w:color="auto" w:fill="auto"/>
            <w:noWrap/>
            <w:vAlign w:val="center"/>
            <w:hideMark/>
          </w:tcPr>
          <w:p w14:paraId="54A2BD08"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43,219.96</w:t>
            </w:r>
          </w:p>
        </w:tc>
        <w:tc>
          <w:tcPr>
            <w:tcW w:w="1260" w:type="dxa"/>
            <w:tcBorders>
              <w:top w:val="single" w:sz="4" w:space="0" w:color="000000"/>
              <w:left w:val="nil"/>
              <w:bottom w:val="single" w:sz="4" w:space="0" w:color="auto"/>
              <w:right w:val="nil"/>
            </w:tcBorders>
            <w:shd w:val="clear" w:color="auto" w:fill="auto"/>
            <w:noWrap/>
            <w:vAlign w:val="center"/>
            <w:hideMark/>
          </w:tcPr>
          <w:p w14:paraId="023AABEF"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51,152.10</w:t>
            </w:r>
          </w:p>
        </w:tc>
        <w:tc>
          <w:tcPr>
            <w:tcW w:w="1350" w:type="dxa"/>
            <w:tcBorders>
              <w:top w:val="single" w:sz="4" w:space="0" w:color="000000"/>
              <w:left w:val="nil"/>
              <w:bottom w:val="single" w:sz="4" w:space="0" w:color="auto"/>
              <w:right w:val="single" w:sz="4" w:space="0" w:color="auto"/>
            </w:tcBorders>
            <w:shd w:val="clear" w:color="auto" w:fill="auto"/>
            <w:noWrap/>
            <w:vAlign w:val="center"/>
            <w:hideMark/>
          </w:tcPr>
          <w:p w14:paraId="1FE2A301"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28,719.09</w:t>
            </w:r>
          </w:p>
        </w:tc>
        <w:tc>
          <w:tcPr>
            <w:tcW w:w="1350" w:type="dxa"/>
            <w:tcBorders>
              <w:top w:val="single" w:sz="4" w:space="0" w:color="000000"/>
              <w:left w:val="single" w:sz="4" w:space="0" w:color="auto"/>
              <w:bottom w:val="single" w:sz="4" w:space="0" w:color="auto"/>
              <w:right w:val="nil"/>
            </w:tcBorders>
            <w:shd w:val="clear" w:color="auto" w:fill="auto"/>
            <w:noWrap/>
            <w:vAlign w:val="center"/>
            <w:hideMark/>
          </w:tcPr>
          <w:p w14:paraId="5494132A"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595.59</w:t>
            </w:r>
          </w:p>
        </w:tc>
      </w:tr>
      <w:tr w:rsidR="002503D1" w:rsidRPr="00CB0BBF" w14:paraId="6829F6C3" w14:textId="77777777" w:rsidTr="00BE6C7A">
        <w:trPr>
          <w:trHeight w:val="70"/>
        </w:trPr>
        <w:tc>
          <w:tcPr>
            <w:tcW w:w="4140" w:type="dxa"/>
            <w:gridSpan w:val="2"/>
            <w:tcBorders>
              <w:top w:val="nil"/>
              <w:left w:val="nil"/>
              <w:bottom w:val="nil"/>
              <w:right w:val="nil"/>
            </w:tcBorders>
            <w:shd w:val="clear" w:color="auto" w:fill="auto"/>
            <w:vAlign w:val="center"/>
            <w:hideMark/>
          </w:tcPr>
          <w:p w14:paraId="441D3A85" w14:textId="66366B8A" w:rsidR="002503D1" w:rsidRPr="00CB0BBF" w:rsidRDefault="002503D1" w:rsidP="00952415">
            <w:pPr>
              <w:rPr>
                <w:rFonts w:ascii="Arial" w:hAnsi="Arial" w:cs="Arial"/>
                <w:b/>
                <w:bCs/>
                <w:color w:val="000000"/>
                <w:sz w:val="17"/>
                <w:szCs w:val="18"/>
              </w:rPr>
            </w:pPr>
            <w:r w:rsidRPr="00CB0BBF">
              <w:rPr>
                <w:rFonts w:ascii="Arial" w:hAnsi="Arial" w:cs="Arial"/>
                <w:b/>
                <w:bCs/>
                <w:color w:val="000000"/>
                <w:sz w:val="17"/>
                <w:szCs w:val="18"/>
              </w:rPr>
              <w:t>Liabilities and Shareholders' Equity</w:t>
            </w:r>
          </w:p>
        </w:tc>
        <w:tc>
          <w:tcPr>
            <w:tcW w:w="1260" w:type="dxa"/>
            <w:tcBorders>
              <w:top w:val="nil"/>
              <w:left w:val="nil"/>
              <w:bottom w:val="nil"/>
              <w:right w:val="nil"/>
            </w:tcBorders>
            <w:shd w:val="clear" w:color="auto" w:fill="auto"/>
            <w:noWrap/>
            <w:vAlign w:val="center"/>
            <w:hideMark/>
          </w:tcPr>
          <w:p w14:paraId="305AD1EA" w14:textId="77777777" w:rsidR="002503D1" w:rsidRPr="00CB0BBF" w:rsidRDefault="002503D1" w:rsidP="00585B3E">
            <w:pPr>
              <w:jc w:val="right"/>
              <w:rPr>
                <w:rFonts w:ascii="Arial" w:hAnsi="Arial" w:cs="Arial"/>
                <w:sz w:val="17"/>
                <w:szCs w:val="18"/>
              </w:rPr>
            </w:pPr>
          </w:p>
        </w:tc>
        <w:tc>
          <w:tcPr>
            <w:tcW w:w="1260" w:type="dxa"/>
            <w:tcBorders>
              <w:top w:val="nil"/>
              <w:left w:val="nil"/>
              <w:bottom w:val="nil"/>
              <w:right w:val="nil"/>
            </w:tcBorders>
            <w:shd w:val="clear" w:color="auto" w:fill="auto"/>
            <w:noWrap/>
            <w:vAlign w:val="center"/>
            <w:hideMark/>
          </w:tcPr>
          <w:p w14:paraId="2733D06E" w14:textId="77777777" w:rsidR="002503D1" w:rsidRPr="00CB0BBF" w:rsidRDefault="002503D1" w:rsidP="00585B3E">
            <w:pPr>
              <w:jc w:val="right"/>
              <w:rPr>
                <w:rFonts w:ascii="Arial" w:hAnsi="Arial" w:cs="Arial"/>
                <w:sz w:val="17"/>
                <w:szCs w:val="18"/>
              </w:rPr>
            </w:pPr>
          </w:p>
        </w:tc>
        <w:tc>
          <w:tcPr>
            <w:tcW w:w="1350" w:type="dxa"/>
            <w:tcBorders>
              <w:top w:val="nil"/>
              <w:left w:val="nil"/>
              <w:bottom w:val="nil"/>
              <w:right w:val="single" w:sz="4" w:space="0" w:color="auto"/>
            </w:tcBorders>
            <w:shd w:val="clear" w:color="auto" w:fill="auto"/>
            <w:noWrap/>
            <w:vAlign w:val="center"/>
            <w:hideMark/>
          </w:tcPr>
          <w:p w14:paraId="09CFDE50" w14:textId="77777777" w:rsidR="002503D1" w:rsidRPr="00CB0BBF" w:rsidRDefault="002503D1" w:rsidP="00585B3E">
            <w:pPr>
              <w:jc w:val="right"/>
              <w:rPr>
                <w:rFonts w:ascii="Arial" w:hAnsi="Arial" w:cs="Arial"/>
                <w:sz w:val="17"/>
                <w:szCs w:val="18"/>
              </w:rPr>
            </w:pPr>
          </w:p>
        </w:tc>
        <w:tc>
          <w:tcPr>
            <w:tcW w:w="1350" w:type="dxa"/>
            <w:tcBorders>
              <w:top w:val="nil"/>
              <w:left w:val="single" w:sz="4" w:space="0" w:color="auto"/>
              <w:bottom w:val="nil"/>
              <w:right w:val="nil"/>
            </w:tcBorders>
            <w:shd w:val="clear" w:color="auto" w:fill="auto"/>
            <w:noWrap/>
            <w:vAlign w:val="center"/>
            <w:hideMark/>
          </w:tcPr>
          <w:p w14:paraId="06904815" w14:textId="77777777" w:rsidR="002503D1" w:rsidRPr="00CB0BBF" w:rsidRDefault="002503D1" w:rsidP="00585B3E">
            <w:pPr>
              <w:jc w:val="right"/>
              <w:rPr>
                <w:rFonts w:ascii="Arial" w:hAnsi="Arial" w:cs="Arial"/>
                <w:sz w:val="17"/>
                <w:szCs w:val="18"/>
              </w:rPr>
            </w:pPr>
          </w:p>
        </w:tc>
      </w:tr>
      <w:tr w:rsidR="00F3020F" w:rsidRPr="00CB0BBF" w14:paraId="45C6623B" w14:textId="77777777" w:rsidTr="00BE6C7A">
        <w:trPr>
          <w:trHeight w:val="80"/>
        </w:trPr>
        <w:tc>
          <w:tcPr>
            <w:tcW w:w="2880" w:type="dxa"/>
            <w:tcBorders>
              <w:top w:val="nil"/>
              <w:left w:val="nil"/>
              <w:bottom w:val="nil"/>
              <w:right w:val="nil"/>
            </w:tcBorders>
            <w:shd w:val="clear" w:color="auto" w:fill="auto"/>
            <w:vAlign w:val="center"/>
            <w:hideMark/>
          </w:tcPr>
          <w:p w14:paraId="2CEC8C54"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Short-term debt and current portion of long-term debt</w:t>
            </w:r>
          </w:p>
        </w:tc>
        <w:tc>
          <w:tcPr>
            <w:tcW w:w="1260" w:type="dxa"/>
            <w:tcBorders>
              <w:top w:val="nil"/>
              <w:left w:val="nil"/>
              <w:bottom w:val="nil"/>
              <w:right w:val="nil"/>
            </w:tcBorders>
            <w:shd w:val="clear" w:color="auto" w:fill="auto"/>
            <w:noWrap/>
            <w:vAlign w:val="center"/>
            <w:hideMark/>
          </w:tcPr>
          <w:p w14:paraId="09D0452A"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15FA1D2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4,070.47</w:t>
            </w:r>
          </w:p>
        </w:tc>
        <w:tc>
          <w:tcPr>
            <w:tcW w:w="1260" w:type="dxa"/>
            <w:tcBorders>
              <w:top w:val="nil"/>
              <w:left w:val="nil"/>
              <w:bottom w:val="nil"/>
              <w:right w:val="nil"/>
            </w:tcBorders>
            <w:shd w:val="clear" w:color="auto" w:fill="auto"/>
            <w:noWrap/>
            <w:vAlign w:val="center"/>
            <w:hideMark/>
          </w:tcPr>
          <w:p w14:paraId="373CF9D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18,914.45</w:t>
            </w:r>
          </w:p>
        </w:tc>
        <w:tc>
          <w:tcPr>
            <w:tcW w:w="1350" w:type="dxa"/>
            <w:tcBorders>
              <w:top w:val="nil"/>
              <w:left w:val="nil"/>
              <w:bottom w:val="nil"/>
              <w:right w:val="single" w:sz="4" w:space="0" w:color="auto"/>
            </w:tcBorders>
            <w:shd w:val="clear" w:color="auto" w:fill="auto"/>
            <w:noWrap/>
            <w:vAlign w:val="center"/>
            <w:hideMark/>
          </w:tcPr>
          <w:p w14:paraId="3948BDEA"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783.08</w:t>
            </w:r>
          </w:p>
        </w:tc>
        <w:tc>
          <w:tcPr>
            <w:tcW w:w="1350" w:type="dxa"/>
            <w:tcBorders>
              <w:top w:val="nil"/>
              <w:left w:val="single" w:sz="4" w:space="0" w:color="auto"/>
              <w:bottom w:val="nil"/>
              <w:right w:val="nil"/>
            </w:tcBorders>
            <w:shd w:val="clear" w:color="auto" w:fill="auto"/>
            <w:noWrap/>
            <w:vAlign w:val="center"/>
            <w:hideMark/>
          </w:tcPr>
          <w:p w14:paraId="36AA7E9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76.80</w:t>
            </w:r>
          </w:p>
        </w:tc>
      </w:tr>
      <w:tr w:rsidR="00F3020F" w:rsidRPr="00CB0BBF" w14:paraId="62730051" w14:textId="77777777" w:rsidTr="00BE6C7A">
        <w:trPr>
          <w:trHeight w:val="80"/>
        </w:trPr>
        <w:tc>
          <w:tcPr>
            <w:tcW w:w="2880" w:type="dxa"/>
            <w:tcBorders>
              <w:top w:val="nil"/>
              <w:left w:val="nil"/>
              <w:bottom w:val="nil"/>
              <w:right w:val="nil"/>
            </w:tcBorders>
            <w:shd w:val="clear" w:color="auto" w:fill="auto"/>
            <w:vAlign w:val="center"/>
            <w:hideMark/>
          </w:tcPr>
          <w:p w14:paraId="66B35E4D"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Accounts payable</w:t>
            </w:r>
          </w:p>
        </w:tc>
        <w:tc>
          <w:tcPr>
            <w:tcW w:w="1260" w:type="dxa"/>
            <w:tcBorders>
              <w:top w:val="nil"/>
              <w:left w:val="nil"/>
              <w:bottom w:val="nil"/>
              <w:right w:val="nil"/>
            </w:tcBorders>
            <w:shd w:val="clear" w:color="auto" w:fill="auto"/>
            <w:noWrap/>
            <w:vAlign w:val="center"/>
            <w:hideMark/>
          </w:tcPr>
          <w:p w14:paraId="0A35AD4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14.69</w:t>
            </w:r>
          </w:p>
        </w:tc>
        <w:tc>
          <w:tcPr>
            <w:tcW w:w="1260" w:type="dxa"/>
            <w:tcBorders>
              <w:top w:val="nil"/>
              <w:left w:val="nil"/>
              <w:bottom w:val="nil"/>
              <w:right w:val="nil"/>
            </w:tcBorders>
            <w:shd w:val="clear" w:color="auto" w:fill="auto"/>
            <w:noWrap/>
            <w:vAlign w:val="center"/>
            <w:hideMark/>
          </w:tcPr>
          <w:p w14:paraId="48446510"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3,210.06</w:t>
            </w:r>
          </w:p>
        </w:tc>
        <w:tc>
          <w:tcPr>
            <w:tcW w:w="1260" w:type="dxa"/>
            <w:tcBorders>
              <w:top w:val="nil"/>
              <w:left w:val="nil"/>
              <w:bottom w:val="nil"/>
              <w:right w:val="nil"/>
            </w:tcBorders>
            <w:shd w:val="clear" w:color="auto" w:fill="auto"/>
            <w:noWrap/>
            <w:vAlign w:val="center"/>
            <w:hideMark/>
          </w:tcPr>
          <w:p w14:paraId="02E5F779"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3,292.21</w:t>
            </w:r>
          </w:p>
        </w:tc>
        <w:tc>
          <w:tcPr>
            <w:tcW w:w="1350" w:type="dxa"/>
            <w:tcBorders>
              <w:top w:val="nil"/>
              <w:left w:val="nil"/>
              <w:bottom w:val="nil"/>
              <w:right w:val="single" w:sz="4" w:space="0" w:color="auto"/>
            </w:tcBorders>
            <w:shd w:val="clear" w:color="auto" w:fill="auto"/>
            <w:noWrap/>
            <w:vAlign w:val="center"/>
            <w:hideMark/>
          </w:tcPr>
          <w:p w14:paraId="4B539C9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1,895.61</w:t>
            </w:r>
          </w:p>
        </w:tc>
        <w:tc>
          <w:tcPr>
            <w:tcW w:w="1350" w:type="dxa"/>
            <w:tcBorders>
              <w:top w:val="nil"/>
              <w:left w:val="single" w:sz="4" w:space="0" w:color="auto"/>
              <w:bottom w:val="nil"/>
              <w:right w:val="nil"/>
            </w:tcBorders>
            <w:shd w:val="clear" w:color="auto" w:fill="auto"/>
            <w:noWrap/>
            <w:vAlign w:val="center"/>
            <w:hideMark/>
          </w:tcPr>
          <w:p w14:paraId="61AA6F0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58.57</w:t>
            </w:r>
          </w:p>
        </w:tc>
      </w:tr>
      <w:tr w:rsidR="00F3020F" w:rsidRPr="00CB0BBF" w14:paraId="0796874A" w14:textId="77777777" w:rsidTr="00BE6C7A">
        <w:trPr>
          <w:trHeight w:val="80"/>
        </w:trPr>
        <w:tc>
          <w:tcPr>
            <w:tcW w:w="2880" w:type="dxa"/>
            <w:tcBorders>
              <w:top w:val="nil"/>
              <w:left w:val="nil"/>
              <w:bottom w:val="nil"/>
              <w:right w:val="nil"/>
            </w:tcBorders>
            <w:shd w:val="clear" w:color="auto" w:fill="auto"/>
            <w:vAlign w:val="center"/>
            <w:hideMark/>
          </w:tcPr>
          <w:p w14:paraId="70DFFEE9"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Income tax payable</w:t>
            </w:r>
          </w:p>
        </w:tc>
        <w:tc>
          <w:tcPr>
            <w:tcW w:w="1260" w:type="dxa"/>
            <w:tcBorders>
              <w:top w:val="nil"/>
              <w:left w:val="nil"/>
              <w:bottom w:val="nil"/>
              <w:right w:val="nil"/>
            </w:tcBorders>
            <w:shd w:val="clear" w:color="auto" w:fill="auto"/>
            <w:noWrap/>
            <w:vAlign w:val="center"/>
            <w:hideMark/>
          </w:tcPr>
          <w:p w14:paraId="5C43288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2.75</w:t>
            </w:r>
          </w:p>
        </w:tc>
        <w:tc>
          <w:tcPr>
            <w:tcW w:w="1260" w:type="dxa"/>
            <w:tcBorders>
              <w:top w:val="nil"/>
              <w:left w:val="nil"/>
              <w:bottom w:val="nil"/>
              <w:right w:val="nil"/>
            </w:tcBorders>
            <w:shd w:val="clear" w:color="auto" w:fill="auto"/>
            <w:noWrap/>
            <w:vAlign w:val="center"/>
            <w:hideMark/>
          </w:tcPr>
          <w:p w14:paraId="1776B4D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285.46</w:t>
            </w:r>
          </w:p>
        </w:tc>
        <w:tc>
          <w:tcPr>
            <w:tcW w:w="1260" w:type="dxa"/>
            <w:tcBorders>
              <w:top w:val="nil"/>
              <w:left w:val="nil"/>
              <w:bottom w:val="nil"/>
              <w:right w:val="nil"/>
            </w:tcBorders>
            <w:shd w:val="clear" w:color="auto" w:fill="auto"/>
            <w:noWrap/>
            <w:vAlign w:val="center"/>
            <w:hideMark/>
          </w:tcPr>
          <w:p w14:paraId="4005326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61.36</w:t>
            </w:r>
          </w:p>
        </w:tc>
        <w:tc>
          <w:tcPr>
            <w:tcW w:w="1350" w:type="dxa"/>
            <w:tcBorders>
              <w:top w:val="nil"/>
              <w:left w:val="nil"/>
              <w:bottom w:val="nil"/>
              <w:right w:val="single" w:sz="4" w:space="0" w:color="auto"/>
            </w:tcBorders>
            <w:shd w:val="clear" w:color="auto" w:fill="auto"/>
            <w:noWrap/>
            <w:vAlign w:val="center"/>
            <w:hideMark/>
          </w:tcPr>
          <w:p w14:paraId="226AF15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7BB91CE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7.57</w:t>
            </w:r>
          </w:p>
        </w:tc>
      </w:tr>
      <w:tr w:rsidR="00F3020F" w:rsidRPr="00CB0BBF" w14:paraId="78A48BB1" w14:textId="77777777" w:rsidTr="00BE6C7A">
        <w:trPr>
          <w:trHeight w:val="80"/>
        </w:trPr>
        <w:tc>
          <w:tcPr>
            <w:tcW w:w="2880" w:type="dxa"/>
            <w:tcBorders>
              <w:top w:val="nil"/>
              <w:left w:val="nil"/>
              <w:bottom w:val="nil"/>
              <w:right w:val="nil"/>
            </w:tcBorders>
            <w:shd w:val="clear" w:color="auto" w:fill="auto"/>
            <w:vAlign w:val="center"/>
            <w:hideMark/>
          </w:tcPr>
          <w:p w14:paraId="34D0CC5E" w14:textId="77777777" w:rsidR="00F3020F" w:rsidRPr="00CB0BBF" w:rsidRDefault="00F3020F" w:rsidP="00F3020F">
            <w:pPr>
              <w:rPr>
                <w:rFonts w:ascii="Arial" w:hAnsi="Arial" w:cs="Arial"/>
                <w:sz w:val="17"/>
                <w:szCs w:val="18"/>
              </w:rPr>
            </w:pPr>
            <w:r w:rsidRPr="00CB0BBF">
              <w:rPr>
                <w:rFonts w:ascii="Arial" w:hAnsi="Arial" w:cs="Arial"/>
                <w:sz w:val="17"/>
                <w:szCs w:val="18"/>
              </w:rPr>
              <w:t>Other current liabilities</w:t>
            </w:r>
          </w:p>
        </w:tc>
        <w:tc>
          <w:tcPr>
            <w:tcW w:w="1260" w:type="dxa"/>
            <w:tcBorders>
              <w:top w:val="nil"/>
              <w:left w:val="nil"/>
              <w:bottom w:val="nil"/>
              <w:right w:val="nil"/>
            </w:tcBorders>
            <w:shd w:val="clear" w:color="auto" w:fill="auto"/>
            <w:noWrap/>
            <w:vAlign w:val="center"/>
            <w:hideMark/>
          </w:tcPr>
          <w:p w14:paraId="493D0B9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24.99</w:t>
            </w:r>
          </w:p>
        </w:tc>
        <w:tc>
          <w:tcPr>
            <w:tcW w:w="1260" w:type="dxa"/>
            <w:tcBorders>
              <w:top w:val="nil"/>
              <w:left w:val="nil"/>
              <w:bottom w:val="nil"/>
              <w:right w:val="nil"/>
            </w:tcBorders>
            <w:shd w:val="clear" w:color="auto" w:fill="auto"/>
            <w:noWrap/>
            <w:vAlign w:val="center"/>
            <w:hideMark/>
          </w:tcPr>
          <w:p w14:paraId="45F35B3B"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5,245.96</w:t>
            </w:r>
          </w:p>
        </w:tc>
        <w:tc>
          <w:tcPr>
            <w:tcW w:w="1260" w:type="dxa"/>
            <w:tcBorders>
              <w:top w:val="nil"/>
              <w:left w:val="nil"/>
              <w:bottom w:val="nil"/>
              <w:right w:val="nil"/>
            </w:tcBorders>
            <w:shd w:val="clear" w:color="auto" w:fill="auto"/>
            <w:noWrap/>
            <w:vAlign w:val="center"/>
            <w:hideMark/>
          </w:tcPr>
          <w:p w14:paraId="23FFAE1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12,690.88</w:t>
            </w:r>
          </w:p>
        </w:tc>
        <w:tc>
          <w:tcPr>
            <w:tcW w:w="1350" w:type="dxa"/>
            <w:tcBorders>
              <w:top w:val="nil"/>
              <w:left w:val="nil"/>
              <w:bottom w:val="nil"/>
              <w:right w:val="single" w:sz="4" w:space="0" w:color="auto"/>
            </w:tcBorders>
            <w:shd w:val="clear" w:color="auto" w:fill="auto"/>
            <w:noWrap/>
            <w:vAlign w:val="center"/>
            <w:hideMark/>
          </w:tcPr>
          <w:p w14:paraId="22C58E8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1,498.60</w:t>
            </w:r>
          </w:p>
        </w:tc>
        <w:tc>
          <w:tcPr>
            <w:tcW w:w="1350" w:type="dxa"/>
            <w:tcBorders>
              <w:top w:val="nil"/>
              <w:left w:val="single" w:sz="4" w:space="0" w:color="auto"/>
              <w:bottom w:val="nil"/>
              <w:right w:val="nil"/>
            </w:tcBorders>
            <w:shd w:val="clear" w:color="auto" w:fill="auto"/>
            <w:noWrap/>
            <w:vAlign w:val="center"/>
            <w:hideMark/>
          </w:tcPr>
          <w:p w14:paraId="0FF9AE6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28.02</w:t>
            </w:r>
          </w:p>
        </w:tc>
      </w:tr>
      <w:tr w:rsidR="00F3020F" w:rsidRPr="00CB0BBF" w14:paraId="61DE1D0E" w14:textId="77777777" w:rsidTr="00BE6C7A">
        <w:trPr>
          <w:trHeight w:val="70"/>
        </w:trPr>
        <w:tc>
          <w:tcPr>
            <w:tcW w:w="2880" w:type="dxa"/>
            <w:tcBorders>
              <w:top w:val="single" w:sz="4" w:space="0" w:color="000000"/>
              <w:left w:val="nil"/>
              <w:bottom w:val="nil"/>
              <w:right w:val="nil"/>
            </w:tcBorders>
            <w:shd w:val="clear" w:color="auto" w:fill="auto"/>
            <w:vAlign w:val="center"/>
            <w:hideMark/>
          </w:tcPr>
          <w:p w14:paraId="5B90032E"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Total Current Liabilities</w:t>
            </w:r>
          </w:p>
        </w:tc>
        <w:tc>
          <w:tcPr>
            <w:tcW w:w="1260" w:type="dxa"/>
            <w:tcBorders>
              <w:top w:val="single" w:sz="4" w:space="0" w:color="000000"/>
              <w:left w:val="nil"/>
              <w:bottom w:val="nil"/>
              <w:right w:val="nil"/>
            </w:tcBorders>
            <w:shd w:val="clear" w:color="auto" w:fill="auto"/>
            <w:noWrap/>
            <w:vAlign w:val="center"/>
            <w:hideMark/>
          </w:tcPr>
          <w:p w14:paraId="3ED6DB8B"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42.42</w:t>
            </w:r>
          </w:p>
        </w:tc>
        <w:tc>
          <w:tcPr>
            <w:tcW w:w="1260" w:type="dxa"/>
            <w:tcBorders>
              <w:top w:val="single" w:sz="4" w:space="0" w:color="000000"/>
              <w:left w:val="nil"/>
              <w:bottom w:val="nil"/>
              <w:right w:val="nil"/>
            </w:tcBorders>
            <w:shd w:val="clear" w:color="auto" w:fill="auto"/>
            <w:noWrap/>
            <w:vAlign w:val="center"/>
            <w:hideMark/>
          </w:tcPr>
          <w:p w14:paraId="53B1498C"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12,811.95</w:t>
            </w:r>
          </w:p>
        </w:tc>
        <w:tc>
          <w:tcPr>
            <w:tcW w:w="1260" w:type="dxa"/>
            <w:tcBorders>
              <w:top w:val="single" w:sz="4" w:space="0" w:color="000000"/>
              <w:left w:val="nil"/>
              <w:bottom w:val="nil"/>
              <w:right w:val="nil"/>
            </w:tcBorders>
            <w:shd w:val="clear" w:color="auto" w:fill="auto"/>
            <w:noWrap/>
            <w:vAlign w:val="center"/>
            <w:hideMark/>
          </w:tcPr>
          <w:p w14:paraId="535F68D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34,958.89</w:t>
            </w:r>
          </w:p>
        </w:tc>
        <w:tc>
          <w:tcPr>
            <w:tcW w:w="1350" w:type="dxa"/>
            <w:tcBorders>
              <w:top w:val="single" w:sz="4" w:space="0" w:color="000000"/>
              <w:left w:val="nil"/>
              <w:bottom w:val="nil"/>
              <w:right w:val="single" w:sz="4" w:space="0" w:color="auto"/>
            </w:tcBorders>
            <w:shd w:val="clear" w:color="auto" w:fill="auto"/>
            <w:noWrap/>
            <w:vAlign w:val="center"/>
            <w:hideMark/>
          </w:tcPr>
          <w:p w14:paraId="0E459F94"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4,177.29</w:t>
            </w:r>
          </w:p>
        </w:tc>
        <w:tc>
          <w:tcPr>
            <w:tcW w:w="1350" w:type="dxa"/>
            <w:tcBorders>
              <w:top w:val="single" w:sz="4" w:space="0" w:color="000000"/>
              <w:left w:val="single" w:sz="4" w:space="0" w:color="auto"/>
              <w:bottom w:val="nil"/>
              <w:right w:val="nil"/>
            </w:tcBorders>
            <w:shd w:val="clear" w:color="auto" w:fill="auto"/>
            <w:noWrap/>
            <w:vAlign w:val="center"/>
            <w:hideMark/>
          </w:tcPr>
          <w:p w14:paraId="2007AF5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170.97</w:t>
            </w:r>
          </w:p>
        </w:tc>
      </w:tr>
      <w:tr w:rsidR="00F3020F" w:rsidRPr="00CB0BBF" w14:paraId="36B0397F" w14:textId="77777777" w:rsidTr="00BE6C7A">
        <w:trPr>
          <w:trHeight w:val="80"/>
        </w:trPr>
        <w:tc>
          <w:tcPr>
            <w:tcW w:w="2880" w:type="dxa"/>
            <w:tcBorders>
              <w:top w:val="nil"/>
              <w:left w:val="nil"/>
              <w:bottom w:val="nil"/>
              <w:right w:val="nil"/>
            </w:tcBorders>
            <w:shd w:val="clear" w:color="auto" w:fill="auto"/>
            <w:vAlign w:val="center"/>
            <w:hideMark/>
          </w:tcPr>
          <w:p w14:paraId="210D7F60" w14:textId="77777777" w:rsidR="00F3020F" w:rsidRPr="00CB0BBF" w:rsidRDefault="00F3020F" w:rsidP="00F3020F">
            <w:pPr>
              <w:rPr>
                <w:rFonts w:ascii="Arial" w:hAnsi="Arial" w:cs="Arial"/>
                <w:sz w:val="17"/>
                <w:szCs w:val="18"/>
              </w:rPr>
            </w:pPr>
            <w:r w:rsidRPr="00CB0BBF">
              <w:rPr>
                <w:rFonts w:ascii="Arial" w:hAnsi="Arial" w:cs="Arial"/>
                <w:sz w:val="17"/>
                <w:szCs w:val="18"/>
              </w:rPr>
              <w:t>Long-term debt</w:t>
            </w:r>
          </w:p>
        </w:tc>
        <w:tc>
          <w:tcPr>
            <w:tcW w:w="1260" w:type="dxa"/>
            <w:tcBorders>
              <w:top w:val="nil"/>
              <w:left w:val="nil"/>
              <w:bottom w:val="nil"/>
              <w:right w:val="nil"/>
            </w:tcBorders>
            <w:shd w:val="clear" w:color="auto" w:fill="auto"/>
            <w:noWrap/>
            <w:vAlign w:val="center"/>
            <w:hideMark/>
          </w:tcPr>
          <w:p w14:paraId="1DDC3ED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2562D9E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600.54</w:t>
            </w:r>
          </w:p>
        </w:tc>
        <w:tc>
          <w:tcPr>
            <w:tcW w:w="1260" w:type="dxa"/>
            <w:tcBorders>
              <w:top w:val="nil"/>
              <w:left w:val="nil"/>
              <w:bottom w:val="nil"/>
              <w:right w:val="nil"/>
            </w:tcBorders>
            <w:shd w:val="clear" w:color="auto" w:fill="auto"/>
            <w:noWrap/>
            <w:vAlign w:val="center"/>
            <w:hideMark/>
          </w:tcPr>
          <w:p w14:paraId="5C4F388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347.31</w:t>
            </w:r>
          </w:p>
        </w:tc>
        <w:tc>
          <w:tcPr>
            <w:tcW w:w="1350" w:type="dxa"/>
            <w:tcBorders>
              <w:top w:val="nil"/>
              <w:left w:val="nil"/>
              <w:bottom w:val="nil"/>
              <w:right w:val="single" w:sz="4" w:space="0" w:color="auto"/>
            </w:tcBorders>
            <w:shd w:val="clear" w:color="auto" w:fill="auto"/>
            <w:noWrap/>
            <w:vAlign w:val="center"/>
            <w:hideMark/>
          </w:tcPr>
          <w:p w14:paraId="6639892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313.99</w:t>
            </w:r>
          </w:p>
        </w:tc>
        <w:tc>
          <w:tcPr>
            <w:tcW w:w="1350" w:type="dxa"/>
            <w:tcBorders>
              <w:top w:val="nil"/>
              <w:left w:val="single" w:sz="4" w:space="0" w:color="auto"/>
              <w:bottom w:val="nil"/>
              <w:right w:val="nil"/>
            </w:tcBorders>
            <w:shd w:val="clear" w:color="auto" w:fill="auto"/>
            <w:noWrap/>
            <w:vAlign w:val="center"/>
            <w:hideMark/>
          </w:tcPr>
          <w:p w14:paraId="484FC11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12.42</w:t>
            </w:r>
          </w:p>
        </w:tc>
      </w:tr>
      <w:tr w:rsidR="00F3020F" w:rsidRPr="00CB0BBF" w14:paraId="310412BC" w14:textId="77777777" w:rsidTr="00BE6C7A">
        <w:trPr>
          <w:trHeight w:val="80"/>
        </w:trPr>
        <w:tc>
          <w:tcPr>
            <w:tcW w:w="2880" w:type="dxa"/>
            <w:tcBorders>
              <w:top w:val="nil"/>
              <w:left w:val="nil"/>
              <w:bottom w:val="nil"/>
              <w:right w:val="nil"/>
            </w:tcBorders>
            <w:shd w:val="clear" w:color="auto" w:fill="auto"/>
            <w:vAlign w:val="center"/>
            <w:hideMark/>
          </w:tcPr>
          <w:p w14:paraId="219A8D50" w14:textId="77777777" w:rsidR="00F3020F" w:rsidRPr="00CB0BBF" w:rsidRDefault="00F3020F" w:rsidP="00F3020F">
            <w:pPr>
              <w:rPr>
                <w:rFonts w:ascii="Arial" w:hAnsi="Arial" w:cs="Arial"/>
                <w:sz w:val="17"/>
                <w:szCs w:val="18"/>
              </w:rPr>
            </w:pPr>
            <w:r w:rsidRPr="00CB0BBF">
              <w:rPr>
                <w:rFonts w:ascii="Arial" w:hAnsi="Arial" w:cs="Arial"/>
                <w:sz w:val="17"/>
                <w:szCs w:val="18"/>
              </w:rPr>
              <w:t>Provision for risks and charges</w:t>
            </w:r>
          </w:p>
        </w:tc>
        <w:tc>
          <w:tcPr>
            <w:tcW w:w="1260" w:type="dxa"/>
            <w:tcBorders>
              <w:top w:val="nil"/>
              <w:left w:val="nil"/>
              <w:bottom w:val="nil"/>
              <w:right w:val="nil"/>
            </w:tcBorders>
            <w:shd w:val="clear" w:color="auto" w:fill="auto"/>
            <w:noWrap/>
            <w:vAlign w:val="center"/>
            <w:hideMark/>
          </w:tcPr>
          <w:p w14:paraId="412BF72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4EB64D4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42BF1454"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nil"/>
              <w:bottom w:val="nil"/>
              <w:right w:val="single" w:sz="4" w:space="0" w:color="auto"/>
            </w:tcBorders>
            <w:shd w:val="clear" w:color="auto" w:fill="auto"/>
            <w:noWrap/>
            <w:vAlign w:val="center"/>
            <w:hideMark/>
          </w:tcPr>
          <w:p w14:paraId="377BA03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1CBD9B8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0.12</w:t>
            </w:r>
          </w:p>
        </w:tc>
      </w:tr>
      <w:tr w:rsidR="00F3020F" w:rsidRPr="00CB0BBF" w14:paraId="551AE180" w14:textId="77777777" w:rsidTr="00BE6C7A">
        <w:trPr>
          <w:trHeight w:val="80"/>
        </w:trPr>
        <w:tc>
          <w:tcPr>
            <w:tcW w:w="2880" w:type="dxa"/>
            <w:tcBorders>
              <w:top w:val="nil"/>
              <w:left w:val="nil"/>
              <w:bottom w:val="nil"/>
              <w:right w:val="nil"/>
            </w:tcBorders>
            <w:shd w:val="clear" w:color="auto" w:fill="auto"/>
            <w:vAlign w:val="center"/>
            <w:hideMark/>
          </w:tcPr>
          <w:p w14:paraId="044F92D6" w14:textId="77777777" w:rsidR="00F3020F" w:rsidRPr="00CB0BBF" w:rsidRDefault="00F3020F" w:rsidP="00F3020F">
            <w:pPr>
              <w:rPr>
                <w:rFonts w:ascii="Arial" w:hAnsi="Arial" w:cs="Arial"/>
                <w:sz w:val="17"/>
                <w:szCs w:val="18"/>
              </w:rPr>
            </w:pPr>
            <w:r w:rsidRPr="00CB0BBF">
              <w:rPr>
                <w:rFonts w:ascii="Arial" w:hAnsi="Arial" w:cs="Arial"/>
                <w:sz w:val="17"/>
                <w:szCs w:val="18"/>
              </w:rPr>
              <w:t>Deferred tax liabilities</w:t>
            </w:r>
          </w:p>
        </w:tc>
        <w:tc>
          <w:tcPr>
            <w:tcW w:w="1260" w:type="dxa"/>
            <w:tcBorders>
              <w:top w:val="nil"/>
              <w:left w:val="nil"/>
              <w:bottom w:val="nil"/>
              <w:right w:val="nil"/>
            </w:tcBorders>
            <w:shd w:val="clear" w:color="auto" w:fill="auto"/>
            <w:noWrap/>
            <w:vAlign w:val="center"/>
            <w:hideMark/>
          </w:tcPr>
          <w:p w14:paraId="7BC0DBBA"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30BA736B"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604.58</w:t>
            </w:r>
          </w:p>
        </w:tc>
        <w:tc>
          <w:tcPr>
            <w:tcW w:w="1260" w:type="dxa"/>
            <w:tcBorders>
              <w:top w:val="nil"/>
              <w:left w:val="nil"/>
              <w:bottom w:val="nil"/>
              <w:right w:val="nil"/>
            </w:tcBorders>
            <w:shd w:val="clear" w:color="auto" w:fill="auto"/>
            <w:noWrap/>
            <w:vAlign w:val="center"/>
            <w:hideMark/>
          </w:tcPr>
          <w:p w14:paraId="7BEAABA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190.42</w:t>
            </w:r>
          </w:p>
        </w:tc>
        <w:tc>
          <w:tcPr>
            <w:tcW w:w="1350" w:type="dxa"/>
            <w:tcBorders>
              <w:top w:val="nil"/>
              <w:left w:val="nil"/>
              <w:bottom w:val="nil"/>
              <w:right w:val="single" w:sz="4" w:space="0" w:color="auto"/>
            </w:tcBorders>
            <w:shd w:val="clear" w:color="auto" w:fill="auto"/>
            <w:noWrap/>
            <w:vAlign w:val="center"/>
            <w:hideMark/>
          </w:tcPr>
          <w:p w14:paraId="74C8396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431.73</w:t>
            </w:r>
          </w:p>
        </w:tc>
        <w:tc>
          <w:tcPr>
            <w:tcW w:w="1350" w:type="dxa"/>
            <w:tcBorders>
              <w:top w:val="nil"/>
              <w:left w:val="single" w:sz="4" w:space="0" w:color="auto"/>
              <w:bottom w:val="nil"/>
              <w:right w:val="nil"/>
            </w:tcBorders>
            <w:shd w:val="clear" w:color="auto" w:fill="auto"/>
            <w:noWrap/>
            <w:vAlign w:val="center"/>
            <w:hideMark/>
          </w:tcPr>
          <w:p w14:paraId="404FEBE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2.32</w:t>
            </w:r>
          </w:p>
        </w:tc>
      </w:tr>
      <w:tr w:rsidR="00F3020F" w:rsidRPr="00CB0BBF" w14:paraId="07D58DD2" w14:textId="77777777" w:rsidTr="00BE6C7A">
        <w:trPr>
          <w:trHeight w:val="80"/>
        </w:trPr>
        <w:tc>
          <w:tcPr>
            <w:tcW w:w="2880" w:type="dxa"/>
            <w:tcBorders>
              <w:top w:val="nil"/>
              <w:left w:val="nil"/>
              <w:bottom w:val="nil"/>
              <w:right w:val="nil"/>
            </w:tcBorders>
            <w:shd w:val="clear" w:color="auto" w:fill="auto"/>
            <w:vAlign w:val="center"/>
            <w:hideMark/>
          </w:tcPr>
          <w:p w14:paraId="0349D5C1" w14:textId="77777777" w:rsidR="00F3020F" w:rsidRPr="00CB0BBF" w:rsidRDefault="00F3020F" w:rsidP="00F3020F">
            <w:pPr>
              <w:rPr>
                <w:rFonts w:ascii="Arial" w:hAnsi="Arial" w:cs="Arial"/>
                <w:sz w:val="17"/>
                <w:szCs w:val="18"/>
              </w:rPr>
            </w:pPr>
            <w:r w:rsidRPr="00CB0BBF">
              <w:rPr>
                <w:rFonts w:ascii="Arial" w:hAnsi="Arial" w:cs="Arial"/>
                <w:sz w:val="17"/>
                <w:szCs w:val="18"/>
              </w:rPr>
              <w:t>Other liabilities</w:t>
            </w:r>
          </w:p>
        </w:tc>
        <w:tc>
          <w:tcPr>
            <w:tcW w:w="1260" w:type="dxa"/>
            <w:tcBorders>
              <w:top w:val="nil"/>
              <w:left w:val="nil"/>
              <w:bottom w:val="nil"/>
              <w:right w:val="nil"/>
            </w:tcBorders>
            <w:shd w:val="clear" w:color="auto" w:fill="auto"/>
            <w:noWrap/>
            <w:vAlign w:val="center"/>
            <w:hideMark/>
          </w:tcPr>
          <w:p w14:paraId="4299EFF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26974F3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15C7C1B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39.83</w:t>
            </w:r>
          </w:p>
        </w:tc>
        <w:tc>
          <w:tcPr>
            <w:tcW w:w="1350" w:type="dxa"/>
            <w:tcBorders>
              <w:top w:val="nil"/>
              <w:left w:val="nil"/>
              <w:bottom w:val="nil"/>
              <w:right w:val="single" w:sz="4" w:space="0" w:color="auto"/>
            </w:tcBorders>
            <w:shd w:val="clear" w:color="auto" w:fill="auto"/>
            <w:noWrap/>
            <w:vAlign w:val="center"/>
            <w:hideMark/>
          </w:tcPr>
          <w:p w14:paraId="2B5F21D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7BA1C37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0.00</w:t>
            </w:r>
          </w:p>
        </w:tc>
      </w:tr>
      <w:tr w:rsidR="00F3020F" w:rsidRPr="00CB0BBF" w14:paraId="115D2C5D" w14:textId="77777777" w:rsidTr="00BE6C7A">
        <w:trPr>
          <w:trHeight w:val="70"/>
        </w:trPr>
        <w:tc>
          <w:tcPr>
            <w:tcW w:w="2880" w:type="dxa"/>
            <w:tcBorders>
              <w:top w:val="single" w:sz="4" w:space="0" w:color="000000"/>
              <w:left w:val="nil"/>
              <w:bottom w:val="nil"/>
              <w:right w:val="nil"/>
            </w:tcBorders>
            <w:shd w:val="clear" w:color="auto" w:fill="auto"/>
            <w:vAlign w:val="center"/>
            <w:hideMark/>
          </w:tcPr>
          <w:p w14:paraId="26AE6B10"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Total Liabilities</w:t>
            </w:r>
          </w:p>
        </w:tc>
        <w:tc>
          <w:tcPr>
            <w:tcW w:w="1260" w:type="dxa"/>
            <w:tcBorders>
              <w:top w:val="single" w:sz="4" w:space="0" w:color="000000"/>
              <w:left w:val="nil"/>
              <w:bottom w:val="nil"/>
              <w:right w:val="nil"/>
            </w:tcBorders>
            <w:shd w:val="clear" w:color="auto" w:fill="auto"/>
            <w:noWrap/>
            <w:vAlign w:val="center"/>
            <w:hideMark/>
          </w:tcPr>
          <w:p w14:paraId="0C4DFA04"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42.42</w:t>
            </w:r>
          </w:p>
        </w:tc>
        <w:tc>
          <w:tcPr>
            <w:tcW w:w="1260" w:type="dxa"/>
            <w:tcBorders>
              <w:top w:val="single" w:sz="4" w:space="0" w:color="000000"/>
              <w:left w:val="nil"/>
              <w:bottom w:val="nil"/>
              <w:right w:val="nil"/>
            </w:tcBorders>
            <w:shd w:val="clear" w:color="auto" w:fill="auto"/>
            <w:noWrap/>
            <w:vAlign w:val="center"/>
            <w:hideMark/>
          </w:tcPr>
          <w:p w14:paraId="267D1D9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14,017.07</w:t>
            </w:r>
          </w:p>
        </w:tc>
        <w:tc>
          <w:tcPr>
            <w:tcW w:w="1260" w:type="dxa"/>
            <w:tcBorders>
              <w:top w:val="single" w:sz="4" w:space="0" w:color="000000"/>
              <w:left w:val="nil"/>
              <w:bottom w:val="nil"/>
              <w:right w:val="nil"/>
            </w:tcBorders>
            <w:shd w:val="clear" w:color="auto" w:fill="auto"/>
            <w:noWrap/>
            <w:vAlign w:val="center"/>
            <w:hideMark/>
          </w:tcPr>
          <w:p w14:paraId="28E4A476"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35,536.46</w:t>
            </w:r>
          </w:p>
        </w:tc>
        <w:tc>
          <w:tcPr>
            <w:tcW w:w="1350" w:type="dxa"/>
            <w:tcBorders>
              <w:top w:val="single" w:sz="4" w:space="0" w:color="000000"/>
              <w:left w:val="nil"/>
              <w:bottom w:val="nil"/>
              <w:right w:val="single" w:sz="4" w:space="0" w:color="auto"/>
            </w:tcBorders>
            <w:shd w:val="clear" w:color="auto" w:fill="auto"/>
            <w:noWrap/>
            <w:vAlign w:val="center"/>
            <w:hideMark/>
          </w:tcPr>
          <w:p w14:paraId="668619B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4,923.00</w:t>
            </w:r>
          </w:p>
        </w:tc>
        <w:tc>
          <w:tcPr>
            <w:tcW w:w="1350" w:type="dxa"/>
            <w:tcBorders>
              <w:top w:val="single" w:sz="4" w:space="0" w:color="000000"/>
              <w:left w:val="single" w:sz="4" w:space="0" w:color="auto"/>
              <w:bottom w:val="nil"/>
              <w:right w:val="nil"/>
            </w:tcBorders>
            <w:shd w:val="clear" w:color="auto" w:fill="auto"/>
            <w:noWrap/>
            <w:vAlign w:val="center"/>
            <w:hideMark/>
          </w:tcPr>
          <w:p w14:paraId="41952299"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185.82</w:t>
            </w:r>
          </w:p>
        </w:tc>
      </w:tr>
      <w:tr w:rsidR="00F3020F" w:rsidRPr="00CB0BBF" w14:paraId="431B47EE" w14:textId="77777777" w:rsidTr="00BE6C7A">
        <w:trPr>
          <w:trHeight w:val="80"/>
        </w:trPr>
        <w:tc>
          <w:tcPr>
            <w:tcW w:w="2880" w:type="dxa"/>
            <w:tcBorders>
              <w:top w:val="nil"/>
              <w:left w:val="nil"/>
              <w:bottom w:val="nil"/>
              <w:right w:val="nil"/>
            </w:tcBorders>
            <w:shd w:val="clear" w:color="auto" w:fill="auto"/>
            <w:vAlign w:val="center"/>
            <w:hideMark/>
          </w:tcPr>
          <w:p w14:paraId="3E7BAB06" w14:textId="77777777" w:rsidR="00F3020F" w:rsidRPr="00CB0BBF" w:rsidRDefault="00F3020F" w:rsidP="00F3020F">
            <w:pPr>
              <w:rPr>
                <w:rFonts w:ascii="Arial" w:hAnsi="Arial" w:cs="Arial"/>
                <w:sz w:val="17"/>
                <w:szCs w:val="18"/>
              </w:rPr>
            </w:pPr>
            <w:r w:rsidRPr="00CB0BBF">
              <w:rPr>
                <w:rFonts w:ascii="Arial" w:hAnsi="Arial" w:cs="Arial"/>
                <w:sz w:val="17"/>
                <w:szCs w:val="18"/>
              </w:rPr>
              <w:t>Non-equity reserves</w:t>
            </w:r>
          </w:p>
        </w:tc>
        <w:tc>
          <w:tcPr>
            <w:tcW w:w="1260" w:type="dxa"/>
            <w:tcBorders>
              <w:top w:val="nil"/>
              <w:left w:val="nil"/>
              <w:bottom w:val="nil"/>
              <w:right w:val="nil"/>
            </w:tcBorders>
            <w:shd w:val="clear" w:color="auto" w:fill="auto"/>
            <w:noWrap/>
            <w:vAlign w:val="center"/>
            <w:hideMark/>
          </w:tcPr>
          <w:p w14:paraId="295CEAB6" w14:textId="77777777" w:rsidR="00F3020F" w:rsidRPr="00CB0BBF" w:rsidRDefault="00F3020F" w:rsidP="00585B3E">
            <w:pPr>
              <w:jc w:val="right"/>
              <w:rPr>
                <w:rFonts w:ascii="Arial" w:hAnsi="Arial" w:cs="Arial"/>
                <w:sz w:val="17"/>
                <w:szCs w:val="18"/>
              </w:rPr>
            </w:pPr>
          </w:p>
        </w:tc>
        <w:tc>
          <w:tcPr>
            <w:tcW w:w="1260" w:type="dxa"/>
            <w:tcBorders>
              <w:top w:val="nil"/>
              <w:left w:val="nil"/>
              <w:bottom w:val="nil"/>
              <w:right w:val="nil"/>
            </w:tcBorders>
            <w:shd w:val="clear" w:color="auto" w:fill="auto"/>
            <w:noWrap/>
            <w:vAlign w:val="center"/>
            <w:hideMark/>
          </w:tcPr>
          <w:p w14:paraId="6CA50050" w14:textId="77777777" w:rsidR="00F3020F" w:rsidRPr="00CB0BBF" w:rsidRDefault="00F3020F" w:rsidP="00585B3E">
            <w:pPr>
              <w:jc w:val="right"/>
              <w:rPr>
                <w:rFonts w:ascii="Arial" w:hAnsi="Arial" w:cs="Arial"/>
                <w:sz w:val="17"/>
                <w:szCs w:val="18"/>
              </w:rPr>
            </w:pPr>
          </w:p>
        </w:tc>
        <w:tc>
          <w:tcPr>
            <w:tcW w:w="1260" w:type="dxa"/>
            <w:tcBorders>
              <w:top w:val="nil"/>
              <w:left w:val="nil"/>
              <w:bottom w:val="nil"/>
              <w:right w:val="nil"/>
            </w:tcBorders>
            <w:shd w:val="clear" w:color="auto" w:fill="auto"/>
            <w:noWrap/>
            <w:vAlign w:val="center"/>
            <w:hideMark/>
          </w:tcPr>
          <w:p w14:paraId="1109DFBF" w14:textId="77777777" w:rsidR="00F3020F" w:rsidRPr="00CB0BBF" w:rsidRDefault="00F3020F" w:rsidP="00585B3E">
            <w:pPr>
              <w:jc w:val="right"/>
              <w:rPr>
                <w:rFonts w:ascii="Arial" w:hAnsi="Arial" w:cs="Arial"/>
                <w:sz w:val="17"/>
                <w:szCs w:val="18"/>
              </w:rPr>
            </w:pPr>
          </w:p>
        </w:tc>
        <w:tc>
          <w:tcPr>
            <w:tcW w:w="1350" w:type="dxa"/>
            <w:tcBorders>
              <w:top w:val="nil"/>
              <w:left w:val="nil"/>
              <w:bottom w:val="nil"/>
              <w:right w:val="single" w:sz="4" w:space="0" w:color="auto"/>
            </w:tcBorders>
            <w:shd w:val="clear" w:color="auto" w:fill="auto"/>
            <w:noWrap/>
            <w:vAlign w:val="center"/>
            <w:hideMark/>
          </w:tcPr>
          <w:p w14:paraId="42D95E6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28078237" w14:textId="77777777" w:rsidR="00F3020F" w:rsidRPr="00CB0BBF" w:rsidRDefault="00F3020F" w:rsidP="00585B3E">
            <w:pPr>
              <w:jc w:val="right"/>
              <w:rPr>
                <w:rFonts w:ascii="Arial" w:hAnsi="Arial" w:cs="Arial"/>
                <w:sz w:val="17"/>
                <w:szCs w:val="18"/>
              </w:rPr>
            </w:pPr>
          </w:p>
        </w:tc>
      </w:tr>
      <w:tr w:rsidR="00F3020F" w:rsidRPr="00CB0BBF" w14:paraId="205887C9" w14:textId="77777777" w:rsidTr="00BE6C7A">
        <w:trPr>
          <w:trHeight w:val="80"/>
        </w:trPr>
        <w:tc>
          <w:tcPr>
            <w:tcW w:w="2880" w:type="dxa"/>
            <w:tcBorders>
              <w:top w:val="nil"/>
              <w:left w:val="nil"/>
              <w:bottom w:val="nil"/>
              <w:right w:val="nil"/>
            </w:tcBorders>
            <w:shd w:val="clear" w:color="auto" w:fill="auto"/>
            <w:vAlign w:val="center"/>
            <w:hideMark/>
          </w:tcPr>
          <w:p w14:paraId="08A34809" w14:textId="77777777" w:rsidR="00F3020F" w:rsidRPr="00CB0BBF" w:rsidRDefault="00F3020F" w:rsidP="00F3020F">
            <w:pPr>
              <w:rPr>
                <w:rFonts w:ascii="Arial" w:hAnsi="Arial" w:cs="Arial"/>
                <w:sz w:val="17"/>
                <w:szCs w:val="18"/>
              </w:rPr>
            </w:pPr>
            <w:r w:rsidRPr="00CB0BBF">
              <w:rPr>
                <w:rFonts w:ascii="Arial" w:hAnsi="Arial" w:cs="Arial"/>
                <w:sz w:val="17"/>
                <w:szCs w:val="18"/>
              </w:rPr>
              <w:t>Common equity</w:t>
            </w:r>
          </w:p>
        </w:tc>
        <w:tc>
          <w:tcPr>
            <w:tcW w:w="1260" w:type="dxa"/>
            <w:tcBorders>
              <w:top w:val="nil"/>
              <w:left w:val="nil"/>
              <w:bottom w:val="nil"/>
              <w:right w:val="nil"/>
            </w:tcBorders>
            <w:shd w:val="clear" w:color="auto" w:fill="auto"/>
            <w:noWrap/>
            <w:vAlign w:val="center"/>
            <w:hideMark/>
          </w:tcPr>
          <w:p w14:paraId="7B0F3B30"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107.00</w:t>
            </w:r>
          </w:p>
        </w:tc>
        <w:tc>
          <w:tcPr>
            <w:tcW w:w="1260" w:type="dxa"/>
            <w:tcBorders>
              <w:top w:val="nil"/>
              <w:left w:val="nil"/>
              <w:bottom w:val="nil"/>
              <w:right w:val="nil"/>
            </w:tcBorders>
            <w:shd w:val="clear" w:color="auto" w:fill="auto"/>
            <w:noWrap/>
            <w:vAlign w:val="center"/>
            <w:hideMark/>
          </w:tcPr>
          <w:p w14:paraId="125E89F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29,493.74</w:t>
            </w:r>
          </w:p>
        </w:tc>
        <w:tc>
          <w:tcPr>
            <w:tcW w:w="1260" w:type="dxa"/>
            <w:tcBorders>
              <w:top w:val="nil"/>
              <w:left w:val="nil"/>
              <w:bottom w:val="nil"/>
              <w:right w:val="nil"/>
            </w:tcBorders>
            <w:shd w:val="clear" w:color="auto" w:fill="auto"/>
            <w:noWrap/>
            <w:vAlign w:val="center"/>
            <w:hideMark/>
          </w:tcPr>
          <w:p w14:paraId="4FDE8C6F"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15,615.64</w:t>
            </w:r>
          </w:p>
        </w:tc>
        <w:tc>
          <w:tcPr>
            <w:tcW w:w="1350" w:type="dxa"/>
            <w:tcBorders>
              <w:top w:val="nil"/>
              <w:left w:val="nil"/>
              <w:bottom w:val="nil"/>
              <w:right w:val="single" w:sz="4" w:space="0" w:color="auto"/>
            </w:tcBorders>
            <w:shd w:val="clear" w:color="auto" w:fill="auto"/>
            <w:noWrap/>
            <w:vAlign w:val="center"/>
            <w:hideMark/>
          </w:tcPr>
          <w:p w14:paraId="27BE6CC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23,796.09</w:t>
            </w:r>
          </w:p>
        </w:tc>
        <w:tc>
          <w:tcPr>
            <w:tcW w:w="1350" w:type="dxa"/>
            <w:tcBorders>
              <w:top w:val="nil"/>
              <w:left w:val="single" w:sz="4" w:space="0" w:color="auto"/>
              <w:bottom w:val="nil"/>
              <w:right w:val="nil"/>
            </w:tcBorders>
            <w:shd w:val="clear" w:color="auto" w:fill="auto"/>
            <w:noWrap/>
            <w:vAlign w:val="center"/>
            <w:hideMark/>
          </w:tcPr>
          <w:p w14:paraId="4F5F915D"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408.57</w:t>
            </w:r>
          </w:p>
        </w:tc>
      </w:tr>
      <w:tr w:rsidR="00F3020F" w:rsidRPr="00CB0BBF" w14:paraId="7014A6A8" w14:textId="77777777" w:rsidTr="00BE6C7A">
        <w:trPr>
          <w:trHeight w:val="70"/>
        </w:trPr>
        <w:tc>
          <w:tcPr>
            <w:tcW w:w="2880" w:type="dxa"/>
            <w:tcBorders>
              <w:top w:val="single" w:sz="4" w:space="0" w:color="000000"/>
              <w:left w:val="nil"/>
              <w:bottom w:val="nil"/>
              <w:right w:val="nil"/>
            </w:tcBorders>
            <w:shd w:val="clear" w:color="auto" w:fill="auto"/>
            <w:vAlign w:val="center"/>
            <w:hideMark/>
          </w:tcPr>
          <w:p w14:paraId="7F5DEC2D"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Total Shareholders' Equity</w:t>
            </w:r>
          </w:p>
        </w:tc>
        <w:tc>
          <w:tcPr>
            <w:tcW w:w="1260" w:type="dxa"/>
            <w:tcBorders>
              <w:top w:val="single" w:sz="4" w:space="0" w:color="000000"/>
              <w:left w:val="nil"/>
              <w:bottom w:val="nil"/>
              <w:right w:val="nil"/>
            </w:tcBorders>
            <w:shd w:val="clear" w:color="auto" w:fill="auto"/>
            <w:noWrap/>
            <w:vAlign w:val="center"/>
            <w:hideMark/>
          </w:tcPr>
          <w:p w14:paraId="513A8976"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107.00</w:t>
            </w:r>
          </w:p>
        </w:tc>
        <w:tc>
          <w:tcPr>
            <w:tcW w:w="1260" w:type="dxa"/>
            <w:tcBorders>
              <w:top w:val="single" w:sz="4" w:space="0" w:color="000000"/>
              <w:left w:val="nil"/>
              <w:bottom w:val="nil"/>
              <w:right w:val="nil"/>
            </w:tcBorders>
            <w:shd w:val="clear" w:color="auto" w:fill="auto"/>
            <w:noWrap/>
            <w:vAlign w:val="center"/>
            <w:hideMark/>
          </w:tcPr>
          <w:p w14:paraId="4DB84B4F"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29,493.74</w:t>
            </w:r>
          </w:p>
        </w:tc>
        <w:tc>
          <w:tcPr>
            <w:tcW w:w="1260" w:type="dxa"/>
            <w:tcBorders>
              <w:top w:val="single" w:sz="4" w:space="0" w:color="000000"/>
              <w:left w:val="nil"/>
              <w:bottom w:val="nil"/>
              <w:right w:val="nil"/>
            </w:tcBorders>
            <w:shd w:val="clear" w:color="auto" w:fill="auto"/>
            <w:noWrap/>
            <w:vAlign w:val="center"/>
            <w:hideMark/>
          </w:tcPr>
          <w:p w14:paraId="322DEE91"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15,615.64</w:t>
            </w:r>
          </w:p>
        </w:tc>
        <w:tc>
          <w:tcPr>
            <w:tcW w:w="1350" w:type="dxa"/>
            <w:tcBorders>
              <w:top w:val="single" w:sz="4" w:space="0" w:color="000000"/>
              <w:left w:val="nil"/>
              <w:bottom w:val="nil"/>
              <w:right w:val="single" w:sz="4" w:space="0" w:color="auto"/>
            </w:tcBorders>
            <w:shd w:val="clear" w:color="auto" w:fill="auto"/>
            <w:noWrap/>
            <w:vAlign w:val="center"/>
            <w:hideMark/>
          </w:tcPr>
          <w:p w14:paraId="2725F47D"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23,796.09</w:t>
            </w:r>
          </w:p>
        </w:tc>
        <w:tc>
          <w:tcPr>
            <w:tcW w:w="1350" w:type="dxa"/>
            <w:tcBorders>
              <w:top w:val="single" w:sz="4" w:space="0" w:color="000000"/>
              <w:left w:val="single" w:sz="4" w:space="0" w:color="auto"/>
              <w:bottom w:val="nil"/>
              <w:right w:val="nil"/>
            </w:tcBorders>
            <w:shd w:val="clear" w:color="auto" w:fill="auto"/>
            <w:noWrap/>
            <w:vAlign w:val="center"/>
            <w:hideMark/>
          </w:tcPr>
          <w:p w14:paraId="762121A5"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408.57</w:t>
            </w:r>
          </w:p>
        </w:tc>
      </w:tr>
      <w:tr w:rsidR="00F3020F" w:rsidRPr="00CB0BBF" w14:paraId="1FF07050" w14:textId="77777777" w:rsidTr="00BE6C7A">
        <w:trPr>
          <w:trHeight w:val="80"/>
        </w:trPr>
        <w:tc>
          <w:tcPr>
            <w:tcW w:w="2880" w:type="dxa"/>
            <w:tcBorders>
              <w:top w:val="nil"/>
              <w:left w:val="nil"/>
              <w:bottom w:val="nil"/>
              <w:right w:val="nil"/>
            </w:tcBorders>
            <w:shd w:val="clear" w:color="auto" w:fill="auto"/>
            <w:vAlign w:val="center"/>
            <w:hideMark/>
          </w:tcPr>
          <w:p w14:paraId="634A74A3" w14:textId="77777777" w:rsidR="00F3020F" w:rsidRPr="00CB0BBF" w:rsidRDefault="00F3020F" w:rsidP="00F3020F">
            <w:pPr>
              <w:rPr>
                <w:rFonts w:ascii="Arial" w:hAnsi="Arial" w:cs="Arial"/>
                <w:sz w:val="17"/>
                <w:szCs w:val="18"/>
              </w:rPr>
            </w:pPr>
            <w:r w:rsidRPr="00CB0BBF">
              <w:rPr>
                <w:rFonts w:ascii="Arial" w:hAnsi="Arial" w:cs="Arial"/>
                <w:sz w:val="17"/>
                <w:szCs w:val="18"/>
              </w:rPr>
              <w:t>Accumulated minority interest</w:t>
            </w:r>
          </w:p>
        </w:tc>
        <w:tc>
          <w:tcPr>
            <w:tcW w:w="1260" w:type="dxa"/>
            <w:tcBorders>
              <w:top w:val="nil"/>
              <w:left w:val="nil"/>
              <w:bottom w:val="nil"/>
              <w:right w:val="nil"/>
            </w:tcBorders>
            <w:shd w:val="clear" w:color="auto" w:fill="auto"/>
            <w:noWrap/>
            <w:vAlign w:val="center"/>
            <w:hideMark/>
          </w:tcPr>
          <w:p w14:paraId="3A6989ED" w14:textId="08B13504" w:rsidR="00F3020F" w:rsidRPr="00CB0BBF" w:rsidRDefault="00184549" w:rsidP="00585B3E">
            <w:pPr>
              <w:jc w:val="right"/>
              <w:rPr>
                <w:rFonts w:ascii="Arial" w:hAnsi="Arial" w:cs="Arial"/>
                <w:sz w:val="17"/>
                <w:szCs w:val="18"/>
              </w:rPr>
            </w:pPr>
            <w:r>
              <w:rPr>
                <w:rFonts w:ascii="Arial" w:hAnsi="Arial" w:cs="Arial"/>
                <w:sz w:val="17"/>
                <w:szCs w:val="18"/>
              </w:rPr>
              <w:t>(</w:t>
            </w:r>
            <w:r w:rsidR="00F3020F" w:rsidRPr="00CB0BBF">
              <w:rPr>
                <w:rFonts w:ascii="Arial" w:hAnsi="Arial" w:cs="Arial"/>
                <w:sz w:val="17"/>
                <w:szCs w:val="18"/>
              </w:rPr>
              <w:t>0.45</w:t>
            </w:r>
            <w:r>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7DDD1479" w14:textId="6D84C8DF" w:rsidR="00F3020F" w:rsidRPr="00CB0BBF" w:rsidRDefault="00184549" w:rsidP="00585B3E">
            <w:pPr>
              <w:jc w:val="right"/>
              <w:rPr>
                <w:rFonts w:ascii="Arial" w:hAnsi="Arial" w:cs="Arial"/>
                <w:sz w:val="17"/>
                <w:szCs w:val="18"/>
              </w:rPr>
            </w:pPr>
            <w:r>
              <w:rPr>
                <w:rFonts w:ascii="Arial" w:hAnsi="Arial" w:cs="Arial"/>
                <w:sz w:val="17"/>
                <w:szCs w:val="18"/>
              </w:rPr>
              <w:t>(</w:t>
            </w:r>
            <w:r w:rsidR="00F3020F" w:rsidRPr="00CB0BBF">
              <w:rPr>
                <w:rFonts w:ascii="Arial" w:hAnsi="Arial" w:cs="Arial"/>
                <w:sz w:val="17"/>
                <w:szCs w:val="18"/>
              </w:rPr>
              <w:t>290.84</w:t>
            </w:r>
            <w:r>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25675BD2"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nil"/>
              <w:bottom w:val="nil"/>
              <w:right w:val="single" w:sz="4" w:space="0" w:color="auto"/>
            </w:tcBorders>
            <w:shd w:val="clear" w:color="auto" w:fill="auto"/>
            <w:noWrap/>
            <w:vAlign w:val="center"/>
            <w:hideMark/>
          </w:tcPr>
          <w:p w14:paraId="093A567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w:t>
            </w:r>
          </w:p>
        </w:tc>
        <w:tc>
          <w:tcPr>
            <w:tcW w:w="1350" w:type="dxa"/>
            <w:tcBorders>
              <w:top w:val="nil"/>
              <w:left w:val="single" w:sz="4" w:space="0" w:color="auto"/>
              <w:bottom w:val="nil"/>
              <w:right w:val="nil"/>
            </w:tcBorders>
            <w:shd w:val="clear" w:color="auto" w:fill="auto"/>
            <w:noWrap/>
            <w:vAlign w:val="center"/>
            <w:hideMark/>
          </w:tcPr>
          <w:p w14:paraId="1E14D307"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1.20</w:t>
            </w:r>
          </w:p>
        </w:tc>
      </w:tr>
      <w:tr w:rsidR="00F3020F" w:rsidRPr="00CB0BBF" w14:paraId="5390AE05" w14:textId="77777777" w:rsidTr="00C75DDF">
        <w:trPr>
          <w:trHeight w:val="70"/>
        </w:trPr>
        <w:tc>
          <w:tcPr>
            <w:tcW w:w="2880" w:type="dxa"/>
            <w:tcBorders>
              <w:top w:val="single" w:sz="4" w:space="0" w:color="auto"/>
              <w:left w:val="nil"/>
              <w:bottom w:val="nil"/>
              <w:right w:val="nil"/>
            </w:tcBorders>
            <w:shd w:val="clear" w:color="auto" w:fill="auto"/>
            <w:vAlign w:val="center"/>
            <w:hideMark/>
          </w:tcPr>
          <w:p w14:paraId="66116C73"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Total Equity</w:t>
            </w:r>
          </w:p>
        </w:tc>
        <w:tc>
          <w:tcPr>
            <w:tcW w:w="1260" w:type="dxa"/>
            <w:tcBorders>
              <w:top w:val="single" w:sz="4" w:space="0" w:color="000000"/>
              <w:left w:val="nil"/>
              <w:bottom w:val="nil"/>
              <w:right w:val="nil"/>
            </w:tcBorders>
            <w:shd w:val="clear" w:color="auto" w:fill="auto"/>
            <w:noWrap/>
            <w:vAlign w:val="center"/>
            <w:hideMark/>
          </w:tcPr>
          <w:p w14:paraId="457A6B3E"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106.55</w:t>
            </w:r>
          </w:p>
        </w:tc>
        <w:tc>
          <w:tcPr>
            <w:tcW w:w="1260" w:type="dxa"/>
            <w:tcBorders>
              <w:top w:val="single" w:sz="4" w:space="0" w:color="000000"/>
              <w:left w:val="nil"/>
              <w:bottom w:val="nil"/>
              <w:right w:val="nil"/>
            </w:tcBorders>
            <w:shd w:val="clear" w:color="auto" w:fill="auto"/>
            <w:noWrap/>
            <w:vAlign w:val="center"/>
            <w:hideMark/>
          </w:tcPr>
          <w:p w14:paraId="0470FFD8"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29,202.89</w:t>
            </w:r>
          </w:p>
        </w:tc>
        <w:tc>
          <w:tcPr>
            <w:tcW w:w="1260" w:type="dxa"/>
            <w:tcBorders>
              <w:top w:val="single" w:sz="4" w:space="0" w:color="000000"/>
              <w:left w:val="nil"/>
              <w:bottom w:val="nil"/>
              <w:right w:val="nil"/>
            </w:tcBorders>
            <w:shd w:val="clear" w:color="auto" w:fill="auto"/>
            <w:noWrap/>
            <w:vAlign w:val="center"/>
            <w:hideMark/>
          </w:tcPr>
          <w:p w14:paraId="7E13BE88"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15,615.64</w:t>
            </w:r>
          </w:p>
        </w:tc>
        <w:tc>
          <w:tcPr>
            <w:tcW w:w="1350" w:type="dxa"/>
            <w:tcBorders>
              <w:top w:val="single" w:sz="4" w:space="0" w:color="000000"/>
              <w:left w:val="nil"/>
              <w:bottom w:val="nil"/>
              <w:right w:val="single" w:sz="4" w:space="0" w:color="auto"/>
            </w:tcBorders>
            <w:shd w:val="clear" w:color="auto" w:fill="auto"/>
            <w:noWrap/>
            <w:vAlign w:val="center"/>
            <w:hideMark/>
          </w:tcPr>
          <w:p w14:paraId="56816908"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23,796.09</w:t>
            </w:r>
          </w:p>
        </w:tc>
        <w:tc>
          <w:tcPr>
            <w:tcW w:w="1350" w:type="dxa"/>
            <w:tcBorders>
              <w:top w:val="single" w:sz="4" w:space="0" w:color="000000"/>
              <w:left w:val="single" w:sz="4" w:space="0" w:color="auto"/>
              <w:bottom w:val="nil"/>
              <w:right w:val="nil"/>
            </w:tcBorders>
            <w:shd w:val="clear" w:color="auto" w:fill="auto"/>
            <w:noWrap/>
            <w:vAlign w:val="center"/>
            <w:hideMark/>
          </w:tcPr>
          <w:p w14:paraId="3DA73B09"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409.77</w:t>
            </w:r>
          </w:p>
        </w:tc>
      </w:tr>
      <w:tr w:rsidR="00F3020F" w:rsidRPr="00CB0BBF" w14:paraId="5C1D5842" w14:textId="77777777" w:rsidTr="00585B3E">
        <w:trPr>
          <w:trHeight w:val="259"/>
        </w:trPr>
        <w:tc>
          <w:tcPr>
            <w:tcW w:w="2880" w:type="dxa"/>
            <w:tcBorders>
              <w:top w:val="single" w:sz="4" w:space="0" w:color="000000"/>
              <w:left w:val="nil"/>
              <w:bottom w:val="single" w:sz="4" w:space="0" w:color="auto"/>
              <w:right w:val="nil"/>
            </w:tcBorders>
            <w:shd w:val="clear" w:color="auto" w:fill="auto"/>
            <w:vAlign w:val="center"/>
            <w:hideMark/>
          </w:tcPr>
          <w:p w14:paraId="7070E947"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Total Liabilities and Shareholders' Equity</w:t>
            </w:r>
          </w:p>
        </w:tc>
        <w:tc>
          <w:tcPr>
            <w:tcW w:w="1260" w:type="dxa"/>
            <w:tcBorders>
              <w:top w:val="single" w:sz="4" w:space="0" w:color="000000"/>
              <w:left w:val="nil"/>
              <w:bottom w:val="single" w:sz="4" w:space="0" w:color="auto"/>
              <w:right w:val="nil"/>
            </w:tcBorders>
            <w:shd w:val="clear" w:color="auto" w:fill="auto"/>
            <w:noWrap/>
            <w:vAlign w:val="center"/>
            <w:hideMark/>
          </w:tcPr>
          <w:p w14:paraId="36B24579"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148.97</w:t>
            </w:r>
          </w:p>
        </w:tc>
        <w:tc>
          <w:tcPr>
            <w:tcW w:w="1260" w:type="dxa"/>
            <w:tcBorders>
              <w:top w:val="single" w:sz="4" w:space="0" w:color="000000"/>
              <w:left w:val="nil"/>
              <w:bottom w:val="single" w:sz="4" w:space="0" w:color="auto"/>
              <w:right w:val="nil"/>
            </w:tcBorders>
            <w:shd w:val="clear" w:color="auto" w:fill="auto"/>
            <w:noWrap/>
            <w:vAlign w:val="center"/>
            <w:hideMark/>
          </w:tcPr>
          <w:p w14:paraId="70201662"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43,219.96</w:t>
            </w:r>
          </w:p>
        </w:tc>
        <w:tc>
          <w:tcPr>
            <w:tcW w:w="1260" w:type="dxa"/>
            <w:tcBorders>
              <w:top w:val="single" w:sz="4" w:space="0" w:color="000000"/>
              <w:left w:val="nil"/>
              <w:bottom w:val="single" w:sz="4" w:space="0" w:color="auto"/>
              <w:right w:val="nil"/>
            </w:tcBorders>
            <w:shd w:val="clear" w:color="auto" w:fill="auto"/>
            <w:noWrap/>
            <w:vAlign w:val="center"/>
            <w:hideMark/>
          </w:tcPr>
          <w:p w14:paraId="1A07AF3B"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51,152.10</w:t>
            </w:r>
          </w:p>
        </w:tc>
        <w:tc>
          <w:tcPr>
            <w:tcW w:w="1350" w:type="dxa"/>
            <w:tcBorders>
              <w:top w:val="single" w:sz="4" w:space="0" w:color="000000"/>
              <w:left w:val="nil"/>
              <w:bottom w:val="single" w:sz="4" w:space="0" w:color="auto"/>
              <w:right w:val="single" w:sz="4" w:space="0" w:color="auto"/>
            </w:tcBorders>
            <w:shd w:val="clear" w:color="auto" w:fill="auto"/>
            <w:noWrap/>
            <w:vAlign w:val="center"/>
            <w:hideMark/>
          </w:tcPr>
          <w:p w14:paraId="33DA2734"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28,719.09</w:t>
            </w:r>
          </w:p>
        </w:tc>
        <w:tc>
          <w:tcPr>
            <w:tcW w:w="1350" w:type="dxa"/>
            <w:tcBorders>
              <w:top w:val="single" w:sz="4" w:space="0" w:color="000000"/>
              <w:left w:val="single" w:sz="4" w:space="0" w:color="auto"/>
              <w:bottom w:val="single" w:sz="4" w:space="0" w:color="auto"/>
              <w:right w:val="nil"/>
            </w:tcBorders>
            <w:shd w:val="clear" w:color="auto" w:fill="auto"/>
            <w:noWrap/>
            <w:vAlign w:val="center"/>
            <w:hideMark/>
          </w:tcPr>
          <w:p w14:paraId="531EB547" w14:textId="77777777" w:rsidR="00F3020F" w:rsidRPr="00CB0BBF" w:rsidRDefault="00F3020F" w:rsidP="00585B3E">
            <w:pPr>
              <w:jc w:val="right"/>
              <w:rPr>
                <w:rFonts w:ascii="Arial" w:hAnsi="Arial" w:cs="Arial"/>
                <w:b/>
                <w:bCs/>
                <w:sz w:val="17"/>
                <w:szCs w:val="18"/>
              </w:rPr>
            </w:pPr>
            <w:r w:rsidRPr="00CB0BBF">
              <w:rPr>
                <w:rFonts w:ascii="Arial" w:hAnsi="Arial" w:cs="Arial"/>
                <w:b/>
                <w:bCs/>
                <w:sz w:val="17"/>
                <w:szCs w:val="18"/>
              </w:rPr>
              <w:t>595.59</w:t>
            </w:r>
          </w:p>
        </w:tc>
      </w:tr>
      <w:tr w:rsidR="00F3020F" w:rsidRPr="00CB0BBF" w14:paraId="02887A0C" w14:textId="77777777" w:rsidTr="00C75DDF">
        <w:trPr>
          <w:trHeight w:val="70"/>
        </w:trPr>
        <w:tc>
          <w:tcPr>
            <w:tcW w:w="2880" w:type="dxa"/>
            <w:tcBorders>
              <w:top w:val="nil"/>
              <w:left w:val="nil"/>
              <w:bottom w:val="nil"/>
              <w:right w:val="nil"/>
            </w:tcBorders>
            <w:shd w:val="clear" w:color="auto" w:fill="auto"/>
            <w:vAlign w:val="center"/>
            <w:hideMark/>
          </w:tcPr>
          <w:p w14:paraId="6CCFB24B" w14:textId="77777777" w:rsidR="00F3020F" w:rsidRPr="00CB0BBF" w:rsidRDefault="00F3020F" w:rsidP="00F3020F">
            <w:pPr>
              <w:rPr>
                <w:rFonts w:ascii="Arial" w:hAnsi="Arial" w:cs="Arial"/>
                <w:b/>
                <w:bCs/>
                <w:sz w:val="17"/>
                <w:szCs w:val="18"/>
              </w:rPr>
            </w:pPr>
            <w:r w:rsidRPr="00CB0BBF">
              <w:rPr>
                <w:rFonts w:ascii="Arial" w:hAnsi="Arial" w:cs="Arial"/>
                <w:b/>
                <w:bCs/>
                <w:sz w:val="17"/>
                <w:szCs w:val="18"/>
              </w:rPr>
              <w:t>Per Share</w:t>
            </w:r>
          </w:p>
        </w:tc>
        <w:tc>
          <w:tcPr>
            <w:tcW w:w="1260" w:type="dxa"/>
            <w:tcBorders>
              <w:top w:val="nil"/>
              <w:left w:val="nil"/>
              <w:bottom w:val="nil"/>
              <w:right w:val="nil"/>
            </w:tcBorders>
            <w:shd w:val="clear" w:color="auto" w:fill="auto"/>
            <w:noWrap/>
            <w:vAlign w:val="center"/>
            <w:hideMark/>
          </w:tcPr>
          <w:p w14:paraId="76F7CAAC" w14:textId="77777777" w:rsidR="00F3020F" w:rsidRPr="00CB0BBF" w:rsidRDefault="00F3020F" w:rsidP="00585B3E">
            <w:pPr>
              <w:jc w:val="right"/>
              <w:rPr>
                <w:rFonts w:ascii="Arial" w:hAnsi="Arial" w:cs="Arial"/>
                <w:b/>
                <w:bCs/>
                <w:sz w:val="17"/>
                <w:szCs w:val="18"/>
              </w:rPr>
            </w:pPr>
          </w:p>
        </w:tc>
        <w:tc>
          <w:tcPr>
            <w:tcW w:w="1260" w:type="dxa"/>
            <w:tcBorders>
              <w:top w:val="nil"/>
              <w:left w:val="nil"/>
              <w:bottom w:val="nil"/>
              <w:right w:val="nil"/>
            </w:tcBorders>
            <w:shd w:val="clear" w:color="auto" w:fill="auto"/>
            <w:noWrap/>
            <w:vAlign w:val="center"/>
            <w:hideMark/>
          </w:tcPr>
          <w:p w14:paraId="1B272A30" w14:textId="77777777" w:rsidR="00F3020F" w:rsidRPr="00CB0BBF" w:rsidRDefault="00F3020F" w:rsidP="00585B3E">
            <w:pPr>
              <w:jc w:val="right"/>
              <w:rPr>
                <w:rFonts w:ascii="Arial" w:hAnsi="Arial" w:cs="Arial"/>
                <w:sz w:val="17"/>
                <w:szCs w:val="18"/>
              </w:rPr>
            </w:pPr>
          </w:p>
        </w:tc>
        <w:tc>
          <w:tcPr>
            <w:tcW w:w="1260" w:type="dxa"/>
            <w:tcBorders>
              <w:top w:val="nil"/>
              <w:left w:val="nil"/>
              <w:bottom w:val="nil"/>
              <w:right w:val="nil"/>
            </w:tcBorders>
            <w:shd w:val="clear" w:color="auto" w:fill="auto"/>
            <w:noWrap/>
            <w:vAlign w:val="center"/>
            <w:hideMark/>
          </w:tcPr>
          <w:p w14:paraId="488A3719" w14:textId="77777777" w:rsidR="00F3020F" w:rsidRPr="00CB0BBF" w:rsidRDefault="00F3020F" w:rsidP="00585B3E">
            <w:pPr>
              <w:jc w:val="right"/>
              <w:rPr>
                <w:rFonts w:ascii="Arial" w:hAnsi="Arial" w:cs="Arial"/>
                <w:sz w:val="17"/>
                <w:szCs w:val="18"/>
              </w:rPr>
            </w:pPr>
          </w:p>
        </w:tc>
        <w:tc>
          <w:tcPr>
            <w:tcW w:w="1350" w:type="dxa"/>
            <w:tcBorders>
              <w:top w:val="nil"/>
              <w:left w:val="nil"/>
              <w:bottom w:val="nil"/>
              <w:right w:val="single" w:sz="4" w:space="0" w:color="auto"/>
            </w:tcBorders>
            <w:shd w:val="clear" w:color="auto" w:fill="auto"/>
            <w:noWrap/>
            <w:vAlign w:val="center"/>
            <w:hideMark/>
          </w:tcPr>
          <w:p w14:paraId="797094BE" w14:textId="77777777" w:rsidR="00F3020F" w:rsidRPr="00CB0BBF" w:rsidRDefault="00F3020F" w:rsidP="00585B3E">
            <w:pPr>
              <w:jc w:val="right"/>
              <w:rPr>
                <w:rFonts w:ascii="Arial" w:hAnsi="Arial" w:cs="Arial"/>
                <w:sz w:val="17"/>
                <w:szCs w:val="18"/>
              </w:rPr>
            </w:pPr>
          </w:p>
        </w:tc>
        <w:tc>
          <w:tcPr>
            <w:tcW w:w="1350" w:type="dxa"/>
            <w:tcBorders>
              <w:top w:val="nil"/>
              <w:left w:val="single" w:sz="4" w:space="0" w:color="auto"/>
              <w:bottom w:val="nil"/>
              <w:right w:val="nil"/>
            </w:tcBorders>
            <w:shd w:val="clear" w:color="auto" w:fill="auto"/>
            <w:noWrap/>
            <w:vAlign w:val="center"/>
            <w:hideMark/>
          </w:tcPr>
          <w:p w14:paraId="6F0734FB" w14:textId="77777777" w:rsidR="00F3020F" w:rsidRPr="00CB0BBF" w:rsidRDefault="00F3020F" w:rsidP="00585B3E">
            <w:pPr>
              <w:jc w:val="right"/>
              <w:rPr>
                <w:rFonts w:ascii="Arial" w:hAnsi="Arial" w:cs="Arial"/>
                <w:sz w:val="17"/>
                <w:szCs w:val="18"/>
              </w:rPr>
            </w:pPr>
          </w:p>
        </w:tc>
      </w:tr>
      <w:tr w:rsidR="00F3020F" w:rsidRPr="00CB0BBF" w14:paraId="5BCD9563" w14:textId="77777777" w:rsidTr="00C75DDF">
        <w:trPr>
          <w:trHeight w:val="80"/>
        </w:trPr>
        <w:tc>
          <w:tcPr>
            <w:tcW w:w="2880" w:type="dxa"/>
            <w:tcBorders>
              <w:top w:val="nil"/>
              <w:left w:val="nil"/>
              <w:bottom w:val="nil"/>
              <w:right w:val="nil"/>
            </w:tcBorders>
            <w:shd w:val="clear" w:color="auto" w:fill="auto"/>
            <w:vAlign w:val="center"/>
            <w:hideMark/>
          </w:tcPr>
          <w:p w14:paraId="48BED163" w14:textId="77777777" w:rsidR="00F3020F" w:rsidRPr="00CB0BBF" w:rsidRDefault="00F3020F" w:rsidP="00F3020F">
            <w:pPr>
              <w:rPr>
                <w:rFonts w:ascii="Arial" w:hAnsi="Arial" w:cs="Arial"/>
                <w:sz w:val="17"/>
                <w:szCs w:val="18"/>
              </w:rPr>
            </w:pPr>
            <w:r w:rsidRPr="00CB0BBF">
              <w:rPr>
                <w:rFonts w:ascii="Arial" w:hAnsi="Arial" w:cs="Arial"/>
                <w:sz w:val="17"/>
                <w:szCs w:val="18"/>
              </w:rPr>
              <w:t>Book value per share</w:t>
            </w:r>
          </w:p>
        </w:tc>
        <w:tc>
          <w:tcPr>
            <w:tcW w:w="1260" w:type="dxa"/>
            <w:tcBorders>
              <w:top w:val="nil"/>
              <w:left w:val="nil"/>
              <w:bottom w:val="nil"/>
              <w:right w:val="nil"/>
            </w:tcBorders>
            <w:shd w:val="clear" w:color="auto" w:fill="auto"/>
            <w:noWrap/>
            <w:vAlign w:val="center"/>
            <w:hideMark/>
          </w:tcPr>
          <w:p w14:paraId="5B739131"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0.41</w:t>
            </w:r>
          </w:p>
        </w:tc>
        <w:tc>
          <w:tcPr>
            <w:tcW w:w="1260" w:type="dxa"/>
            <w:tcBorders>
              <w:top w:val="nil"/>
              <w:left w:val="nil"/>
              <w:bottom w:val="nil"/>
              <w:right w:val="nil"/>
            </w:tcBorders>
            <w:shd w:val="clear" w:color="auto" w:fill="auto"/>
            <w:noWrap/>
            <w:vAlign w:val="center"/>
            <w:hideMark/>
          </w:tcPr>
          <w:p w14:paraId="7B95E78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0.36</w:t>
            </w:r>
          </w:p>
        </w:tc>
        <w:tc>
          <w:tcPr>
            <w:tcW w:w="1260" w:type="dxa"/>
            <w:tcBorders>
              <w:top w:val="nil"/>
              <w:left w:val="nil"/>
              <w:bottom w:val="nil"/>
              <w:right w:val="nil"/>
            </w:tcBorders>
            <w:shd w:val="clear" w:color="auto" w:fill="auto"/>
            <w:noWrap/>
            <w:vAlign w:val="center"/>
            <w:hideMark/>
          </w:tcPr>
          <w:p w14:paraId="40E11BDC"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0.05</w:t>
            </w:r>
          </w:p>
        </w:tc>
        <w:tc>
          <w:tcPr>
            <w:tcW w:w="1350" w:type="dxa"/>
            <w:tcBorders>
              <w:top w:val="nil"/>
              <w:left w:val="nil"/>
              <w:bottom w:val="nil"/>
              <w:right w:val="single" w:sz="4" w:space="0" w:color="auto"/>
            </w:tcBorders>
            <w:shd w:val="clear" w:color="auto" w:fill="auto"/>
            <w:noWrap/>
            <w:vAlign w:val="center"/>
            <w:hideMark/>
          </w:tcPr>
          <w:p w14:paraId="16F6A8B5"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0.18</w:t>
            </w:r>
          </w:p>
        </w:tc>
        <w:tc>
          <w:tcPr>
            <w:tcW w:w="1350" w:type="dxa"/>
            <w:tcBorders>
              <w:top w:val="nil"/>
              <w:left w:val="single" w:sz="4" w:space="0" w:color="auto"/>
              <w:bottom w:val="nil"/>
              <w:right w:val="nil"/>
            </w:tcBorders>
            <w:shd w:val="clear" w:color="auto" w:fill="auto"/>
            <w:noWrap/>
            <w:vAlign w:val="center"/>
            <w:hideMark/>
          </w:tcPr>
          <w:p w14:paraId="0FB2DCCE"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4.20</w:t>
            </w:r>
          </w:p>
        </w:tc>
      </w:tr>
      <w:tr w:rsidR="00F3020F" w:rsidRPr="00CB0BBF" w14:paraId="19431DCE" w14:textId="77777777" w:rsidTr="00C75DDF">
        <w:trPr>
          <w:trHeight w:val="80"/>
        </w:trPr>
        <w:tc>
          <w:tcPr>
            <w:tcW w:w="2880" w:type="dxa"/>
            <w:tcBorders>
              <w:top w:val="nil"/>
              <w:left w:val="nil"/>
              <w:bottom w:val="nil"/>
              <w:right w:val="nil"/>
            </w:tcBorders>
            <w:shd w:val="clear" w:color="auto" w:fill="auto"/>
            <w:vAlign w:val="center"/>
            <w:hideMark/>
          </w:tcPr>
          <w:p w14:paraId="78E8ECE6" w14:textId="77777777" w:rsidR="00F3020F" w:rsidRPr="00CB0BBF" w:rsidRDefault="00F3020F" w:rsidP="00F3020F">
            <w:pPr>
              <w:rPr>
                <w:rFonts w:ascii="Arial" w:hAnsi="Arial" w:cs="Arial"/>
                <w:sz w:val="17"/>
                <w:szCs w:val="18"/>
              </w:rPr>
            </w:pPr>
            <w:r w:rsidRPr="00CB0BBF">
              <w:rPr>
                <w:rFonts w:ascii="Arial" w:hAnsi="Arial" w:cs="Arial"/>
                <w:sz w:val="17"/>
                <w:szCs w:val="18"/>
              </w:rPr>
              <w:t>Tangible book value per share</w:t>
            </w:r>
          </w:p>
        </w:tc>
        <w:tc>
          <w:tcPr>
            <w:tcW w:w="1260" w:type="dxa"/>
            <w:tcBorders>
              <w:top w:val="nil"/>
              <w:left w:val="nil"/>
              <w:bottom w:val="nil"/>
              <w:right w:val="nil"/>
            </w:tcBorders>
            <w:shd w:val="clear" w:color="auto" w:fill="auto"/>
            <w:noWrap/>
            <w:vAlign w:val="center"/>
            <w:hideMark/>
          </w:tcPr>
          <w:p w14:paraId="1AD5300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0.40</w:t>
            </w:r>
          </w:p>
        </w:tc>
        <w:tc>
          <w:tcPr>
            <w:tcW w:w="1260" w:type="dxa"/>
            <w:tcBorders>
              <w:top w:val="nil"/>
              <w:left w:val="nil"/>
              <w:bottom w:val="nil"/>
              <w:right w:val="nil"/>
            </w:tcBorders>
            <w:shd w:val="clear" w:color="auto" w:fill="auto"/>
            <w:noWrap/>
            <w:vAlign w:val="center"/>
            <w:hideMark/>
          </w:tcPr>
          <w:p w14:paraId="7F9FB1B0"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0.36</w:t>
            </w:r>
          </w:p>
        </w:tc>
        <w:tc>
          <w:tcPr>
            <w:tcW w:w="1260" w:type="dxa"/>
            <w:tcBorders>
              <w:top w:val="nil"/>
              <w:left w:val="nil"/>
              <w:bottom w:val="nil"/>
              <w:right w:val="nil"/>
            </w:tcBorders>
            <w:shd w:val="clear" w:color="auto" w:fill="auto"/>
            <w:noWrap/>
            <w:vAlign w:val="center"/>
            <w:hideMark/>
          </w:tcPr>
          <w:p w14:paraId="2C709B88"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0.05</w:t>
            </w:r>
          </w:p>
        </w:tc>
        <w:tc>
          <w:tcPr>
            <w:tcW w:w="1350" w:type="dxa"/>
            <w:tcBorders>
              <w:top w:val="nil"/>
              <w:left w:val="nil"/>
              <w:bottom w:val="nil"/>
              <w:right w:val="single" w:sz="4" w:space="0" w:color="auto"/>
            </w:tcBorders>
            <w:shd w:val="clear" w:color="auto" w:fill="auto"/>
            <w:noWrap/>
            <w:vAlign w:val="center"/>
            <w:hideMark/>
          </w:tcPr>
          <w:p w14:paraId="770B8E23"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0.18</w:t>
            </w:r>
          </w:p>
        </w:tc>
        <w:tc>
          <w:tcPr>
            <w:tcW w:w="1350" w:type="dxa"/>
            <w:tcBorders>
              <w:top w:val="nil"/>
              <w:left w:val="single" w:sz="4" w:space="0" w:color="auto"/>
              <w:bottom w:val="nil"/>
              <w:right w:val="nil"/>
            </w:tcBorders>
            <w:shd w:val="clear" w:color="auto" w:fill="auto"/>
            <w:noWrap/>
            <w:vAlign w:val="center"/>
            <w:hideMark/>
          </w:tcPr>
          <w:p w14:paraId="1158DDD6" w14:textId="77777777" w:rsidR="00F3020F" w:rsidRPr="00CB0BBF" w:rsidRDefault="00F3020F" w:rsidP="00585B3E">
            <w:pPr>
              <w:jc w:val="right"/>
              <w:rPr>
                <w:rFonts w:ascii="Arial" w:hAnsi="Arial" w:cs="Arial"/>
                <w:sz w:val="17"/>
                <w:szCs w:val="18"/>
              </w:rPr>
            </w:pPr>
            <w:r w:rsidRPr="00CB0BBF">
              <w:rPr>
                <w:rFonts w:ascii="Arial" w:hAnsi="Arial" w:cs="Arial"/>
                <w:sz w:val="17"/>
                <w:szCs w:val="18"/>
              </w:rPr>
              <w:t>4.20</w:t>
            </w:r>
          </w:p>
        </w:tc>
      </w:tr>
      <w:tr w:rsidR="00F3020F" w:rsidRPr="00CB0BBF" w14:paraId="2E902002" w14:textId="77777777" w:rsidTr="00C75DDF">
        <w:trPr>
          <w:trHeight w:val="80"/>
        </w:trPr>
        <w:tc>
          <w:tcPr>
            <w:tcW w:w="2880" w:type="dxa"/>
            <w:tcBorders>
              <w:top w:val="nil"/>
              <w:left w:val="nil"/>
              <w:bottom w:val="nil"/>
              <w:right w:val="nil"/>
            </w:tcBorders>
            <w:shd w:val="clear" w:color="auto" w:fill="auto"/>
            <w:vAlign w:val="center"/>
            <w:hideMark/>
          </w:tcPr>
          <w:p w14:paraId="3EDB311E" w14:textId="61DC102F" w:rsidR="00F3020F" w:rsidRPr="00CB0BBF" w:rsidRDefault="00F3020F" w:rsidP="00F3020F">
            <w:pPr>
              <w:rPr>
                <w:rFonts w:ascii="Arial" w:hAnsi="Arial" w:cs="Arial"/>
                <w:sz w:val="17"/>
                <w:szCs w:val="18"/>
              </w:rPr>
            </w:pPr>
            <w:r w:rsidRPr="00CB0BBF">
              <w:rPr>
                <w:rFonts w:ascii="Arial" w:hAnsi="Arial" w:cs="Arial"/>
                <w:sz w:val="17"/>
                <w:szCs w:val="18"/>
              </w:rPr>
              <w:t>Price to equity ratio</w:t>
            </w:r>
          </w:p>
        </w:tc>
        <w:tc>
          <w:tcPr>
            <w:tcW w:w="1260" w:type="dxa"/>
            <w:tcBorders>
              <w:top w:val="nil"/>
              <w:left w:val="nil"/>
              <w:bottom w:val="nil"/>
              <w:right w:val="nil"/>
            </w:tcBorders>
            <w:shd w:val="clear" w:color="auto" w:fill="auto"/>
            <w:noWrap/>
            <w:vAlign w:val="center"/>
            <w:hideMark/>
          </w:tcPr>
          <w:p w14:paraId="79F81819"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7.41</w:t>
            </w:r>
          </w:p>
        </w:tc>
        <w:tc>
          <w:tcPr>
            <w:tcW w:w="1260" w:type="dxa"/>
            <w:tcBorders>
              <w:top w:val="nil"/>
              <w:left w:val="nil"/>
              <w:bottom w:val="nil"/>
              <w:right w:val="nil"/>
            </w:tcBorders>
            <w:shd w:val="clear" w:color="auto" w:fill="auto"/>
            <w:noWrap/>
            <w:vAlign w:val="center"/>
            <w:hideMark/>
          </w:tcPr>
          <w:p w14:paraId="3DC16CDF"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18.02</w:t>
            </w:r>
          </w:p>
        </w:tc>
        <w:tc>
          <w:tcPr>
            <w:tcW w:w="1260" w:type="dxa"/>
            <w:tcBorders>
              <w:top w:val="nil"/>
              <w:left w:val="nil"/>
              <w:bottom w:val="nil"/>
              <w:right w:val="nil"/>
            </w:tcBorders>
            <w:shd w:val="clear" w:color="auto" w:fill="auto"/>
            <w:noWrap/>
            <w:vAlign w:val="center"/>
            <w:hideMark/>
          </w:tcPr>
          <w:p w14:paraId="407A6F2B" w14:textId="6BC511EE" w:rsidR="00F3020F" w:rsidRPr="00CB0BBF" w:rsidRDefault="00184549" w:rsidP="00184549">
            <w:pPr>
              <w:jc w:val="right"/>
              <w:rPr>
                <w:rFonts w:ascii="Arial" w:hAnsi="Arial" w:cs="Arial"/>
                <w:color w:val="000000"/>
                <w:sz w:val="17"/>
                <w:szCs w:val="18"/>
              </w:rPr>
            </w:pPr>
            <w:r>
              <w:rPr>
                <w:rFonts w:ascii="Arial" w:hAnsi="Arial" w:cs="Arial"/>
                <w:color w:val="000000"/>
                <w:sz w:val="17"/>
                <w:szCs w:val="18"/>
              </w:rPr>
              <w:t>(</w:t>
            </w:r>
            <w:r w:rsidR="00F3020F" w:rsidRPr="00CB0BBF">
              <w:rPr>
                <w:rFonts w:ascii="Arial" w:hAnsi="Arial" w:cs="Arial"/>
                <w:color w:val="000000"/>
                <w:sz w:val="17"/>
                <w:szCs w:val="18"/>
              </w:rPr>
              <w:t>0.31</w:t>
            </w:r>
            <w:r>
              <w:rPr>
                <w:rFonts w:ascii="Arial" w:hAnsi="Arial" w:cs="Arial"/>
                <w:color w:val="000000"/>
                <w:sz w:val="17"/>
                <w:szCs w:val="18"/>
              </w:rPr>
              <w:t>)</w:t>
            </w:r>
          </w:p>
        </w:tc>
        <w:tc>
          <w:tcPr>
            <w:tcW w:w="1350" w:type="dxa"/>
            <w:tcBorders>
              <w:top w:val="nil"/>
              <w:left w:val="nil"/>
              <w:bottom w:val="nil"/>
              <w:right w:val="single" w:sz="4" w:space="0" w:color="auto"/>
            </w:tcBorders>
            <w:shd w:val="clear" w:color="auto" w:fill="auto"/>
            <w:noWrap/>
            <w:vAlign w:val="center"/>
            <w:hideMark/>
          </w:tcPr>
          <w:p w14:paraId="34079B64"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96.48</w:t>
            </w:r>
          </w:p>
        </w:tc>
        <w:tc>
          <w:tcPr>
            <w:tcW w:w="1350" w:type="dxa"/>
            <w:tcBorders>
              <w:top w:val="nil"/>
              <w:left w:val="single" w:sz="4" w:space="0" w:color="auto"/>
              <w:bottom w:val="nil"/>
              <w:right w:val="nil"/>
            </w:tcBorders>
            <w:shd w:val="clear" w:color="auto" w:fill="auto"/>
            <w:noWrap/>
            <w:vAlign w:val="center"/>
            <w:hideMark/>
          </w:tcPr>
          <w:p w14:paraId="22E10BD8"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8.61</w:t>
            </w:r>
          </w:p>
        </w:tc>
      </w:tr>
      <w:tr w:rsidR="00F3020F" w:rsidRPr="00CB0BBF" w14:paraId="4B4B04CD" w14:textId="77777777" w:rsidTr="00C75DDF">
        <w:trPr>
          <w:trHeight w:val="80"/>
        </w:trPr>
        <w:tc>
          <w:tcPr>
            <w:tcW w:w="2880" w:type="dxa"/>
            <w:tcBorders>
              <w:top w:val="nil"/>
              <w:left w:val="nil"/>
              <w:bottom w:val="nil"/>
              <w:right w:val="nil"/>
            </w:tcBorders>
            <w:shd w:val="clear" w:color="auto" w:fill="auto"/>
            <w:vAlign w:val="center"/>
            <w:hideMark/>
          </w:tcPr>
          <w:p w14:paraId="6A28AB97" w14:textId="2B916087" w:rsidR="00F3020F" w:rsidRPr="00CB0BBF" w:rsidRDefault="00F3020F" w:rsidP="00F3020F">
            <w:pPr>
              <w:rPr>
                <w:rFonts w:ascii="Arial" w:hAnsi="Arial" w:cs="Arial"/>
                <w:sz w:val="17"/>
                <w:szCs w:val="18"/>
              </w:rPr>
            </w:pPr>
            <w:r w:rsidRPr="00CB0BBF">
              <w:rPr>
                <w:rFonts w:ascii="Arial" w:hAnsi="Arial" w:cs="Arial"/>
                <w:sz w:val="17"/>
                <w:szCs w:val="18"/>
              </w:rPr>
              <w:t>Price to book ratio</w:t>
            </w:r>
          </w:p>
        </w:tc>
        <w:tc>
          <w:tcPr>
            <w:tcW w:w="1260" w:type="dxa"/>
            <w:tcBorders>
              <w:top w:val="nil"/>
              <w:left w:val="nil"/>
              <w:bottom w:val="nil"/>
              <w:right w:val="nil"/>
            </w:tcBorders>
            <w:shd w:val="clear" w:color="auto" w:fill="auto"/>
            <w:noWrap/>
            <w:vAlign w:val="center"/>
            <w:hideMark/>
          </w:tcPr>
          <w:p w14:paraId="354BA8E8"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1.17</w:t>
            </w:r>
          </w:p>
        </w:tc>
        <w:tc>
          <w:tcPr>
            <w:tcW w:w="1260" w:type="dxa"/>
            <w:tcBorders>
              <w:top w:val="nil"/>
              <w:left w:val="nil"/>
              <w:bottom w:val="nil"/>
              <w:right w:val="nil"/>
            </w:tcBorders>
            <w:shd w:val="clear" w:color="auto" w:fill="auto"/>
            <w:noWrap/>
            <w:vAlign w:val="center"/>
            <w:hideMark/>
          </w:tcPr>
          <w:p w14:paraId="329B9915"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0.34</w:t>
            </w:r>
          </w:p>
        </w:tc>
        <w:tc>
          <w:tcPr>
            <w:tcW w:w="1260" w:type="dxa"/>
            <w:tcBorders>
              <w:top w:val="nil"/>
              <w:left w:val="nil"/>
              <w:bottom w:val="nil"/>
              <w:right w:val="nil"/>
            </w:tcBorders>
            <w:shd w:val="clear" w:color="auto" w:fill="auto"/>
            <w:noWrap/>
            <w:vAlign w:val="center"/>
            <w:hideMark/>
          </w:tcPr>
          <w:p w14:paraId="164C9B70"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0.38</w:t>
            </w:r>
          </w:p>
        </w:tc>
        <w:tc>
          <w:tcPr>
            <w:tcW w:w="1350" w:type="dxa"/>
            <w:tcBorders>
              <w:top w:val="nil"/>
              <w:left w:val="nil"/>
              <w:bottom w:val="nil"/>
              <w:right w:val="single" w:sz="4" w:space="0" w:color="auto"/>
            </w:tcBorders>
            <w:shd w:val="clear" w:color="auto" w:fill="auto"/>
            <w:noWrap/>
            <w:vAlign w:val="center"/>
            <w:hideMark/>
          </w:tcPr>
          <w:p w14:paraId="13F3E53E"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0.92</w:t>
            </w:r>
          </w:p>
        </w:tc>
        <w:tc>
          <w:tcPr>
            <w:tcW w:w="1350" w:type="dxa"/>
            <w:tcBorders>
              <w:top w:val="nil"/>
              <w:left w:val="single" w:sz="4" w:space="0" w:color="auto"/>
              <w:bottom w:val="nil"/>
              <w:right w:val="nil"/>
            </w:tcBorders>
            <w:shd w:val="clear" w:color="auto" w:fill="auto"/>
            <w:noWrap/>
            <w:vAlign w:val="center"/>
            <w:hideMark/>
          </w:tcPr>
          <w:p w14:paraId="0EAE2EED"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1.63</w:t>
            </w:r>
          </w:p>
        </w:tc>
      </w:tr>
      <w:tr w:rsidR="00F3020F" w:rsidRPr="00CB0BBF" w14:paraId="667A0E08" w14:textId="77777777" w:rsidTr="00C75DDF">
        <w:trPr>
          <w:trHeight w:val="80"/>
        </w:trPr>
        <w:tc>
          <w:tcPr>
            <w:tcW w:w="2880" w:type="dxa"/>
            <w:tcBorders>
              <w:top w:val="nil"/>
              <w:left w:val="nil"/>
              <w:right w:val="nil"/>
            </w:tcBorders>
            <w:shd w:val="clear" w:color="auto" w:fill="auto"/>
            <w:vAlign w:val="center"/>
            <w:hideMark/>
          </w:tcPr>
          <w:p w14:paraId="180409FC" w14:textId="1ED5F3A6" w:rsidR="00F3020F" w:rsidRPr="00CB0BBF" w:rsidRDefault="00F3020F" w:rsidP="00F3020F">
            <w:pPr>
              <w:rPr>
                <w:rFonts w:ascii="Arial" w:hAnsi="Arial" w:cs="Arial"/>
                <w:sz w:val="17"/>
                <w:szCs w:val="18"/>
              </w:rPr>
            </w:pPr>
            <w:r w:rsidRPr="00CB0BBF">
              <w:rPr>
                <w:rFonts w:ascii="Arial" w:hAnsi="Arial" w:cs="Arial"/>
                <w:sz w:val="17"/>
                <w:szCs w:val="18"/>
              </w:rPr>
              <w:t>Price to sales ratio</w:t>
            </w:r>
          </w:p>
        </w:tc>
        <w:tc>
          <w:tcPr>
            <w:tcW w:w="1260" w:type="dxa"/>
            <w:tcBorders>
              <w:top w:val="nil"/>
              <w:left w:val="nil"/>
              <w:right w:val="nil"/>
            </w:tcBorders>
            <w:shd w:val="clear" w:color="auto" w:fill="auto"/>
            <w:noWrap/>
            <w:vAlign w:val="center"/>
            <w:hideMark/>
          </w:tcPr>
          <w:p w14:paraId="6DFFD665"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0.75</w:t>
            </w:r>
          </w:p>
        </w:tc>
        <w:tc>
          <w:tcPr>
            <w:tcW w:w="1260" w:type="dxa"/>
            <w:tcBorders>
              <w:top w:val="nil"/>
              <w:left w:val="nil"/>
              <w:right w:val="nil"/>
            </w:tcBorders>
            <w:shd w:val="clear" w:color="auto" w:fill="auto"/>
            <w:noWrap/>
            <w:vAlign w:val="center"/>
            <w:hideMark/>
          </w:tcPr>
          <w:p w14:paraId="0AD0D655"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0.21</w:t>
            </w:r>
          </w:p>
        </w:tc>
        <w:tc>
          <w:tcPr>
            <w:tcW w:w="1260" w:type="dxa"/>
            <w:tcBorders>
              <w:top w:val="nil"/>
              <w:left w:val="nil"/>
              <w:right w:val="nil"/>
            </w:tcBorders>
            <w:shd w:val="clear" w:color="auto" w:fill="auto"/>
            <w:noWrap/>
            <w:vAlign w:val="center"/>
            <w:hideMark/>
          </w:tcPr>
          <w:p w14:paraId="08BB3540"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0.11</w:t>
            </w:r>
          </w:p>
        </w:tc>
        <w:tc>
          <w:tcPr>
            <w:tcW w:w="1350" w:type="dxa"/>
            <w:tcBorders>
              <w:top w:val="nil"/>
              <w:left w:val="nil"/>
              <w:right w:val="single" w:sz="4" w:space="0" w:color="auto"/>
            </w:tcBorders>
            <w:shd w:val="clear" w:color="auto" w:fill="auto"/>
            <w:noWrap/>
            <w:vAlign w:val="center"/>
            <w:hideMark/>
          </w:tcPr>
          <w:p w14:paraId="10F69ED6"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0.36</w:t>
            </w:r>
          </w:p>
        </w:tc>
        <w:tc>
          <w:tcPr>
            <w:tcW w:w="1350" w:type="dxa"/>
            <w:tcBorders>
              <w:top w:val="nil"/>
              <w:left w:val="single" w:sz="4" w:space="0" w:color="auto"/>
              <w:right w:val="nil"/>
            </w:tcBorders>
            <w:shd w:val="clear" w:color="auto" w:fill="auto"/>
            <w:noWrap/>
            <w:vAlign w:val="center"/>
            <w:hideMark/>
          </w:tcPr>
          <w:p w14:paraId="60382F43"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0.94</w:t>
            </w:r>
          </w:p>
        </w:tc>
      </w:tr>
      <w:tr w:rsidR="00F3020F" w:rsidRPr="00CB0BBF" w14:paraId="31B42E3F" w14:textId="77777777" w:rsidTr="00C75DDF">
        <w:trPr>
          <w:trHeight w:val="80"/>
        </w:trPr>
        <w:tc>
          <w:tcPr>
            <w:tcW w:w="2880" w:type="dxa"/>
            <w:tcBorders>
              <w:top w:val="nil"/>
              <w:left w:val="nil"/>
              <w:bottom w:val="single" w:sz="4" w:space="0" w:color="auto"/>
              <w:right w:val="nil"/>
            </w:tcBorders>
            <w:shd w:val="clear" w:color="auto" w:fill="auto"/>
            <w:vAlign w:val="center"/>
            <w:hideMark/>
          </w:tcPr>
          <w:p w14:paraId="737929F0" w14:textId="77777777" w:rsidR="00F3020F" w:rsidRPr="00CB0BBF" w:rsidRDefault="00F3020F" w:rsidP="00F3020F">
            <w:pPr>
              <w:rPr>
                <w:rFonts w:ascii="Arial" w:hAnsi="Arial" w:cs="Arial"/>
                <w:color w:val="000000"/>
                <w:sz w:val="17"/>
                <w:szCs w:val="18"/>
              </w:rPr>
            </w:pPr>
            <w:r w:rsidRPr="00CB0BBF">
              <w:rPr>
                <w:rFonts w:ascii="Arial" w:hAnsi="Arial" w:cs="Arial"/>
                <w:color w:val="000000"/>
                <w:sz w:val="17"/>
                <w:szCs w:val="18"/>
              </w:rPr>
              <w:t>EV/EBITDA ratio</w:t>
            </w:r>
          </w:p>
        </w:tc>
        <w:tc>
          <w:tcPr>
            <w:tcW w:w="1260" w:type="dxa"/>
            <w:tcBorders>
              <w:top w:val="nil"/>
              <w:left w:val="nil"/>
              <w:bottom w:val="single" w:sz="4" w:space="0" w:color="auto"/>
              <w:right w:val="nil"/>
            </w:tcBorders>
            <w:shd w:val="clear" w:color="auto" w:fill="auto"/>
            <w:noWrap/>
            <w:vAlign w:val="center"/>
            <w:hideMark/>
          </w:tcPr>
          <w:p w14:paraId="0A4ABEA6"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2.95</w:t>
            </w:r>
          </w:p>
        </w:tc>
        <w:tc>
          <w:tcPr>
            <w:tcW w:w="1260" w:type="dxa"/>
            <w:tcBorders>
              <w:top w:val="nil"/>
              <w:left w:val="nil"/>
              <w:bottom w:val="single" w:sz="4" w:space="0" w:color="auto"/>
              <w:right w:val="nil"/>
            </w:tcBorders>
            <w:shd w:val="clear" w:color="auto" w:fill="auto"/>
            <w:noWrap/>
            <w:vAlign w:val="center"/>
            <w:hideMark/>
          </w:tcPr>
          <w:p w14:paraId="70808D7D"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6.46</w:t>
            </w:r>
          </w:p>
        </w:tc>
        <w:tc>
          <w:tcPr>
            <w:tcW w:w="1260" w:type="dxa"/>
            <w:tcBorders>
              <w:top w:val="nil"/>
              <w:left w:val="nil"/>
              <w:bottom w:val="single" w:sz="4" w:space="0" w:color="auto"/>
              <w:right w:val="nil"/>
            </w:tcBorders>
            <w:shd w:val="clear" w:color="auto" w:fill="auto"/>
            <w:noWrap/>
            <w:vAlign w:val="center"/>
            <w:hideMark/>
          </w:tcPr>
          <w:p w14:paraId="0EC0F48A"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1.13</w:t>
            </w:r>
          </w:p>
        </w:tc>
        <w:tc>
          <w:tcPr>
            <w:tcW w:w="1350" w:type="dxa"/>
            <w:tcBorders>
              <w:top w:val="nil"/>
              <w:left w:val="nil"/>
              <w:bottom w:val="single" w:sz="4" w:space="0" w:color="auto"/>
              <w:right w:val="single" w:sz="4" w:space="0" w:color="auto"/>
            </w:tcBorders>
            <w:shd w:val="clear" w:color="auto" w:fill="auto"/>
            <w:noWrap/>
            <w:vAlign w:val="center"/>
            <w:hideMark/>
          </w:tcPr>
          <w:p w14:paraId="1B721CFD"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3.60</w:t>
            </w:r>
          </w:p>
        </w:tc>
        <w:tc>
          <w:tcPr>
            <w:tcW w:w="1350" w:type="dxa"/>
            <w:tcBorders>
              <w:top w:val="nil"/>
              <w:left w:val="single" w:sz="4" w:space="0" w:color="auto"/>
              <w:bottom w:val="single" w:sz="4" w:space="0" w:color="auto"/>
              <w:right w:val="nil"/>
            </w:tcBorders>
            <w:shd w:val="clear" w:color="auto" w:fill="auto"/>
            <w:noWrap/>
            <w:vAlign w:val="center"/>
            <w:hideMark/>
          </w:tcPr>
          <w:p w14:paraId="03CEDAFF" w14:textId="77777777" w:rsidR="00F3020F" w:rsidRPr="00CB0BBF" w:rsidRDefault="00F3020F" w:rsidP="00585B3E">
            <w:pPr>
              <w:jc w:val="right"/>
              <w:rPr>
                <w:rFonts w:ascii="Arial" w:hAnsi="Arial" w:cs="Arial"/>
                <w:color w:val="000000"/>
                <w:sz w:val="17"/>
                <w:szCs w:val="18"/>
              </w:rPr>
            </w:pPr>
            <w:r w:rsidRPr="00CB0BBF">
              <w:rPr>
                <w:rFonts w:ascii="Arial" w:hAnsi="Arial" w:cs="Arial"/>
                <w:color w:val="000000"/>
                <w:sz w:val="17"/>
                <w:szCs w:val="18"/>
              </w:rPr>
              <w:t>5.35</w:t>
            </w:r>
          </w:p>
        </w:tc>
      </w:tr>
    </w:tbl>
    <w:p w14:paraId="4EE3B185" w14:textId="7B170ABA" w:rsidR="000712E3" w:rsidRPr="00CB0BBF" w:rsidRDefault="000712E3" w:rsidP="002503D1">
      <w:pPr>
        <w:pStyle w:val="ExhibitText"/>
        <w:rPr>
          <w:sz w:val="12"/>
        </w:rPr>
      </w:pPr>
    </w:p>
    <w:p w14:paraId="6DFEBD54" w14:textId="6D3A0361" w:rsidR="0002612F" w:rsidRDefault="002503D1" w:rsidP="002503D1">
      <w:pPr>
        <w:pStyle w:val="Footnote"/>
      </w:pPr>
      <w:r w:rsidRPr="00CB0BBF">
        <w:t>Note</w:t>
      </w:r>
      <w:r w:rsidR="00855D22">
        <w:t>s</w:t>
      </w:r>
      <w:r w:rsidRPr="00CB0BBF">
        <w:t xml:space="preserve">: </w:t>
      </w:r>
      <w:r w:rsidR="0002612F">
        <w:t>SG$ = SGD = Singapore dollars; RM= MYR= Malaysian ringgit.</w:t>
      </w:r>
    </w:p>
    <w:p w14:paraId="277F4118" w14:textId="05F39DF0" w:rsidR="00D31986" w:rsidRPr="00CB0BBF" w:rsidRDefault="002503D1" w:rsidP="002503D1">
      <w:pPr>
        <w:pStyle w:val="Footnote"/>
      </w:pPr>
      <w:r w:rsidRPr="00CB0BBF">
        <w:t>EV = enterprise value; EBITDA = earnings before interest, taxes, depreciation, and amortization</w:t>
      </w:r>
      <w:r w:rsidR="00D31986" w:rsidRPr="00CB0BBF">
        <w:t>.</w:t>
      </w:r>
    </w:p>
    <w:p w14:paraId="4F018D14" w14:textId="4EC51660" w:rsidR="00363FE4" w:rsidRPr="00CB0BBF" w:rsidRDefault="006A72FC" w:rsidP="00363FE4">
      <w:pPr>
        <w:pStyle w:val="Footnote"/>
        <w:jc w:val="both"/>
      </w:pPr>
      <w:r w:rsidRPr="00CB0BBF">
        <w:t xml:space="preserve">Source: Design Studio Group Ltd., 2015 Income Statement, December 31, 2015; </w:t>
      </w:r>
      <w:proofErr w:type="spellStart"/>
      <w:r w:rsidRPr="00CB0BBF">
        <w:t>Koda</w:t>
      </w:r>
      <w:proofErr w:type="spellEnd"/>
      <w:r w:rsidRPr="00CB0BBF">
        <w:t xml:space="preserve"> Ltd, 2015 Income Statement, June 30, 2015; Lorenzo International </w:t>
      </w:r>
      <w:r w:rsidR="00710149">
        <w:t>Ltd</w:t>
      </w:r>
      <w:r w:rsidRPr="00CB0BBF">
        <w:t xml:space="preserve">, 2015 Income Statement, December 31, 2015; </w:t>
      </w:r>
      <w:proofErr w:type="spellStart"/>
      <w:r w:rsidRPr="00CB0BBF">
        <w:t>Versalink</w:t>
      </w:r>
      <w:proofErr w:type="spellEnd"/>
      <w:r w:rsidRPr="00CB0BBF">
        <w:t xml:space="preserve"> Holding Ltd, 2015 Income Statement, February 28, 2015; and Latitude Tree Holdings</w:t>
      </w:r>
      <w:r w:rsidR="00710149">
        <w:t xml:space="preserve"> </w:t>
      </w:r>
      <w:proofErr w:type="spellStart"/>
      <w:r w:rsidR="00710149">
        <w:t>Berhad</w:t>
      </w:r>
      <w:proofErr w:type="spellEnd"/>
      <w:r w:rsidRPr="00CB0BBF">
        <w:t xml:space="preserve">, 2015 Income Statement, June 30, 2015. All </w:t>
      </w:r>
      <w:r w:rsidR="00710149">
        <w:t>statements</w:t>
      </w:r>
      <w:r w:rsidR="00710149" w:rsidRPr="00CB0BBF">
        <w:t xml:space="preserve"> </w:t>
      </w:r>
      <w:r w:rsidRPr="00CB0BBF">
        <w:t xml:space="preserve">accessed April 27, 2018, </w:t>
      </w:r>
      <w:proofErr w:type="spellStart"/>
      <w:r w:rsidRPr="00CB0BBF">
        <w:t>FactSet</w:t>
      </w:r>
      <w:proofErr w:type="spellEnd"/>
      <w:r w:rsidR="00363FE4" w:rsidRPr="00CB0BBF">
        <w:t>.</w:t>
      </w:r>
    </w:p>
    <w:p w14:paraId="64F8A5F3" w14:textId="204BB52D" w:rsidR="003C76AB" w:rsidRPr="00CB0BBF" w:rsidRDefault="003C76AB" w:rsidP="00265342">
      <w:pPr>
        <w:pStyle w:val="Footnote"/>
        <w:jc w:val="both"/>
        <w:sectPr w:rsidR="003C76AB" w:rsidRPr="00CB0BBF" w:rsidSect="001B6915">
          <w:footnotePr>
            <w:numRestart w:val="eachPage"/>
          </w:footnotePr>
          <w:endnotePr>
            <w:numFmt w:val="decimal"/>
          </w:endnotePr>
          <w:pgSz w:w="12240" w:h="15840"/>
          <w:pgMar w:top="1080" w:right="1440" w:bottom="1440" w:left="1440" w:header="1080" w:footer="720" w:gutter="0"/>
          <w:cols w:space="720"/>
          <w:docGrid w:linePitch="360"/>
        </w:sectPr>
      </w:pPr>
    </w:p>
    <w:p w14:paraId="7DE6C130" w14:textId="5730C92F" w:rsidR="00F22510" w:rsidRPr="00CB0BBF" w:rsidRDefault="00F22510" w:rsidP="00386645">
      <w:pPr>
        <w:pStyle w:val="ExhibitHeading"/>
      </w:pPr>
      <w:r w:rsidRPr="00CB0BBF">
        <w:lastRenderedPageBreak/>
        <w:t xml:space="preserve">Exhibit </w:t>
      </w:r>
      <w:r w:rsidR="00D73B80" w:rsidRPr="00CB0BBF">
        <w:t>1</w:t>
      </w:r>
      <w:r w:rsidR="0070082B" w:rsidRPr="00CB0BBF">
        <w:t>2</w:t>
      </w:r>
      <w:r w:rsidRPr="00CB0BBF">
        <w:t>: global competitors</w:t>
      </w:r>
      <w:r w:rsidR="00417A6D" w:rsidRPr="00CB0BBF">
        <w:t>, Income Statements (2015)</w:t>
      </w:r>
    </w:p>
    <w:p w14:paraId="5DC5F4CC" w14:textId="016FDD25" w:rsidR="00F22510" w:rsidRPr="00CB0BBF" w:rsidRDefault="00F22510" w:rsidP="00417A6D">
      <w:pPr>
        <w:pStyle w:val="ExhibitText"/>
      </w:pPr>
    </w:p>
    <w:tbl>
      <w:tblPr>
        <w:tblW w:w="5000" w:type="pct"/>
        <w:tblLook w:val="04A0" w:firstRow="1" w:lastRow="0" w:firstColumn="1" w:lastColumn="0" w:noHBand="0" w:noVBand="1"/>
      </w:tblPr>
      <w:tblGrid>
        <w:gridCol w:w="2293"/>
        <w:gridCol w:w="1127"/>
        <w:gridCol w:w="1097"/>
        <w:gridCol w:w="1211"/>
        <w:gridCol w:w="1361"/>
        <w:gridCol w:w="1198"/>
        <w:gridCol w:w="1073"/>
      </w:tblGrid>
      <w:tr w:rsidR="006A72FC" w:rsidRPr="00CB0BBF" w14:paraId="4A4D538F" w14:textId="77777777" w:rsidTr="006A72FC">
        <w:trPr>
          <w:trHeight w:val="260"/>
        </w:trPr>
        <w:tc>
          <w:tcPr>
            <w:tcW w:w="2293" w:type="dxa"/>
            <w:tcBorders>
              <w:top w:val="single" w:sz="4" w:space="0" w:color="auto"/>
              <w:left w:val="nil"/>
              <w:bottom w:val="single" w:sz="4" w:space="0" w:color="auto"/>
              <w:right w:val="nil"/>
            </w:tcBorders>
            <w:shd w:val="clear" w:color="auto" w:fill="auto"/>
            <w:noWrap/>
            <w:vAlign w:val="center"/>
            <w:hideMark/>
          </w:tcPr>
          <w:p w14:paraId="00C26C34"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 </w:t>
            </w:r>
          </w:p>
        </w:tc>
        <w:tc>
          <w:tcPr>
            <w:tcW w:w="4796" w:type="dxa"/>
            <w:gridSpan w:val="4"/>
            <w:tcBorders>
              <w:top w:val="single" w:sz="4" w:space="0" w:color="auto"/>
              <w:left w:val="nil"/>
              <w:bottom w:val="single" w:sz="4" w:space="0" w:color="auto"/>
              <w:right w:val="nil"/>
            </w:tcBorders>
            <w:shd w:val="clear" w:color="auto" w:fill="auto"/>
            <w:noWrap/>
            <w:vAlign w:val="center"/>
            <w:hideMark/>
          </w:tcPr>
          <w:p w14:paraId="3DBDBD4A" w14:textId="52F8AB9B" w:rsidR="00417A6D" w:rsidRPr="00CB0BBF" w:rsidRDefault="00986EB6" w:rsidP="00417A6D">
            <w:pPr>
              <w:jc w:val="center"/>
              <w:rPr>
                <w:rFonts w:ascii="Arial" w:hAnsi="Arial" w:cs="Arial"/>
                <w:b/>
                <w:bCs/>
                <w:sz w:val="17"/>
                <w:szCs w:val="18"/>
              </w:rPr>
            </w:pPr>
            <w:r>
              <w:rPr>
                <w:rFonts w:ascii="Arial" w:hAnsi="Arial" w:cs="Arial"/>
                <w:b/>
                <w:bCs/>
                <w:sz w:val="17"/>
                <w:szCs w:val="18"/>
              </w:rPr>
              <w:t>USD</w:t>
            </w:r>
            <w:r w:rsidR="00417A6D" w:rsidRPr="00CB0BBF">
              <w:rPr>
                <w:rFonts w:ascii="Arial" w:hAnsi="Arial" w:cs="Arial"/>
                <w:b/>
                <w:bCs/>
                <w:sz w:val="17"/>
                <w:szCs w:val="18"/>
              </w:rPr>
              <w:t xml:space="preserve"> millions</w:t>
            </w:r>
          </w:p>
        </w:tc>
        <w:tc>
          <w:tcPr>
            <w:tcW w:w="1198" w:type="dxa"/>
            <w:tcBorders>
              <w:top w:val="single" w:sz="4" w:space="0" w:color="auto"/>
              <w:left w:val="single" w:sz="4" w:space="0" w:color="auto"/>
              <w:bottom w:val="single" w:sz="4" w:space="0" w:color="auto"/>
              <w:right w:val="nil"/>
            </w:tcBorders>
            <w:shd w:val="clear" w:color="auto" w:fill="auto"/>
            <w:noWrap/>
            <w:vAlign w:val="center"/>
            <w:hideMark/>
          </w:tcPr>
          <w:p w14:paraId="331394C7" w14:textId="77777777" w:rsidR="00417A6D" w:rsidRPr="00CB0BBF" w:rsidRDefault="00417A6D" w:rsidP="00417A6D">
            <w:pPr>
              <w:jc w:val="center"/>
              <w:rPr>
                <w:rFonts w:ascii="Arial" w:hAnsi="Arial" w:cs="Arial"/>
                <w:b/>
                <w:bCs/>
                <w:sz w:val="17"/>
                <w:szCs w:val="18"/>
              </w:rPr>
            </w:pPr>
            <w:r w:rsidRPr="00CB0BBF">
              <w:rPr>
                <w:rFonts w:ascii="Arial" w:hAnsi="Arial" w:cs="Arial"/>
                <w:b/>
                <w:bCs/>
                <w:sz w:val="17"/>
                <w:szCs w:val="18"/>
              </w:rPr>
              <w:t>CNY millions</w:t>
            </w:r>
          </w:p>
        </w:tc>
        <w:tc>
          <w:tcPr>
            <w:tcW w:w="1073" w:type="dxa"/>
            <w:tcBorders>
              <w:top w:val="single" w:sz="4" w:space="0" w:color="auto"/>
              <w:left w:val="single" w:sz="4" w:space="0" w:color="auto"/>
              <w:bottom w:val="single" w:sz="4" w:space="0" w:color="auto"/>
              <w:right w:val="nil"/>
            </w:tcBorders>
            <w:shd w:val="clear" w:color="auto" w:fill="auto"/>
            <w:noWrap/>
            <w:vAlign w:val="center"/>
            <w:hideMark/>
          </w:tcPr>
          <w:p w14:paraId="113F73E2" w14:textId="09B4E52C" w:rsidR="00417A6D" w:rsidRPr="00CB0BBF" w:rsidRDefault="00986EB6" w:rsidP="00417A6D">
            <w:pPr>
              <w:jc w:val="center"/>
              <w:rPr>
                <w:rFonts w:ascii="Arial" w:hAnsi="Arial" w:cs="Arial"/>
                <w:b/>
                <w:bCs/>
                <w:sz w:val="17"/>
                <w:szCs w:val="18"/>
              </w:rPr>
            </w:pPr>
            <w:r>
              <w:rPr>
                <w:rFonts w:ascii="Arial" w:hAnsi="Arial" w:cs="Arial"/>
                <w:b/>
                <w:bCs/>
                <w:sz w:val="17"/>
                <w:szCs w:val="18"/>
              </w:rPr>
              <w:t>NOK</w:t>
            </w:r>
            <w:r w:rsidRPr="00CB0BBF">
              <w:rPr>
                <w:rFonts w:ascii="Arial" w:hAnsi="Arial" w:cs="Arial"/>
                <w:b/>
                <w:bCs/>
                <w:sz w:val="17"/>
                <w:szCs w:val="18"/>
              </w:rPr>
              <w:t xml:space="preserve"> </w:t>
            </w:r>
            <w:r w:rsidR="00417A6D" w:rsidRPr="00CB0BBF">
              <w:rPr>
                <w:rFonts w:ascii="Arial" w:hAnsi="Arial" w:cs="Arial"/>
                <w:b/>
                <w:bCs/>
                <w:sz w:val="17"/>
                <w:szCs w:val="18"/>
              </w:rPr>
              <w:t>millions</w:t>
            </w:r>
          </w:p>
        </w:tc>
      </w:tr>
      <w:tr w:rsidR="006A72FC" w:rsidRPr="00CB0BBF" w14:paraId="4290350C" w14:textId="77777777" w:rsidTr="006A72FC">
        <w:trPr>
          <w:trHeight w:val="1223"/>
        </w:trPr>
        <w:tc>
          <w:tcPr>
            <w:tcW w:w="2293" w:type="dxa"/>
            <w:tcBorders>
              <w:top w:val="single" w:sz="4" w:space="0" w:color="auto"/>
              <w:left w:val="nil"/>
              <w:bottom w:val="single" w:sz="4" w:space="0" w:color="auto"/>
              <w:right w:val="nil"/>
            </w:tcBorders>
            <w:shd w:val="clear" w:color="auto" w:fill="auto"/>
            <w:vAlign w:val="bottom"/>
            <w:hideMark/>
          </w:tcPr>
          <w:p w14:paraId="138B601B" w14:textId="77777777" w:rsidR="00417A6D" w:rsidRPr="00CB0BBF" w:rsidRDefault="00417A6D" w:rsidP="002765FA">
            <w:pPr>
              <w:jc w:val="center"/>
              <w:rPr>
                <w:rFonts w:ascii="Arial" w:hAnsi="Arial" w:cs="Arial"/>
                <w:b/>
                <w:bCs/>
                <w:sz w:val="17"/>
                <w:szCs w:val="18"/>
              </w:rPr>
            </w:pPr>
          </w:p>
        </w:tc>
        <w:tc>
          <w:tcPr>
            <w:tcW w:w="1127" w:type="dxa"/>
            <w:tcBorders>
              <w:top w:val="single" w:sz="4" w:space="0" w:color="auto"/>
              <w:left w:val="nil"/>
              <w:bottom w:val="single" w:sz="4" w:space="0" w:color="auto"/>
              <w:right w:val="nil"/>
            </w:tcBorders>
            <w:shd w:val="clear" w:color="auto" w:fill="auto"/>
            <w:vAlign w:val="bottom"/>
            <w:hideMark/>
          </w:tcPr>
          <w:p w14:paraId="64F2A667" w14:textId="69E455B3" w:rsidR="00417A6D" w:rsidRPr="00CB0BBF" w:rsidRDefault="00417A6D" w:rsidP="006A72FC">
            <w:pPr>
              <w:jc w:val="center"/>
              <w:rPr>
                <w:rFonts w:ascii="Arial" w:hAnsi="Arial" w:cs="Arial"/>
                <w:b/>
                <w:bCs/>
                <w:sz w:val="17"/>
                <w:szCs w:val="18"/>
              </w:rPr>
            </w:pPr>
            <w:r w:rsidRPr="00CB0BBF">
              <w:rPr>
                <w:rFonts w:ascii="Arial" w:hAnsi="Arial" w:cs="Arial"/>
                <w:b/>
                <w:bCs/>
                <w:sz w:val="17"/>
                <w:szCs w:val="18"/>
              </w:rPr>
              <w:t>Bassett Furniture Industries</w:t>
            </w:r>
            <w:r w:rsidR="00363FE4" w:rsidRPr="00CB0BBF">
              <w:rPr>
                <w:rFonts w:ascii="Arial" w:hAnsi="Arial" w:cs="Arial"/>
                <w:b/>
                <w:bCs/>
                <w:sz w:val="17"/>
                <w:szCs w:val="18"/>
              </w:rPr>
              <w:t xml:space="preserve"> Inc.</w:t>
            </w:r>
          </w:p>
        </w:tc>
        <w:tc>
          <w:tcPr>
            <w:tcW w:w="1097" w:type="dxa"/>
            <w:tcBorders>
              <w:top w:val="single" w:sz="4" w:space="0" w:color="auto"/>
              <w:left w:val="nil"/>
              <w:bottom w:val="single" w:sz="4" w:space="0" w:color="auto"/>
              <w:right w:val="nil"/>
            </w:tcBorders>
            <w:shd w:val="clear" w:color="auto" w:fill="auto"/>
            <w:vAlign w:val="bottom"/>
            <w:hideMark/>
          </w:tcPr>
          <w:p w14:paraId="4BE698E8" w14:textId="356EFA7C" w:rsidR="00417A6D" w:rsidRPr="00CB0BBF" w:rsidRDefault="00417A6D" w:rsidP="006A72FC">
            <w:pPr>
              <w:jc w:val="center"/>
              <w:rPr>
                <w:rFonts w:ascii="Arial" w:hAnsi="Arial" w:cs="Arial"/>
                <w:b/>
                <w:bCs/>
                <w:sz w:val="17"/>
                <w:szCs w:val="18"/>
              </w:rPr>
            </w:pPr>
            <w:r w:rsidRPr="00CB0BBF">
              <w:rPr>
                <w:rFonts w:ascii="Arial" w:hAnsi="Arial" w:cs="Arial"/>
                <w:b/>
                <w:bCs/>
                <w:sz w:val="17"/>
                <w:szCs w:val="18"/>
              </w:rPr>
              <w:t>Dixie Group Inc.</w:t>
            </w:r>
          </w:p>
        </w:tc>
        <w:tc>
          <w:tcPr>
            <w:tcW w:w="1211" w:type="dxa"/>
            <w:tcBorders>
              <w:top w:val="single" w:sz="4" w:space="0" w:color="auto"/>
              <w:left w:val="nil"/>
              <w:bottom w:val="single" w:sz="4" w:space="0" w:color="auto"/>
              <w:right w:val="nil"/>
            </w:tcBorders>
            <w:shd w:val="clear" w:color="auto" w:fill="auto"/>
            <w:vAlign w:val="bottom"/>
            <w:hideMark/>
          </w:tcPr>
          <w:p w14:paraId="6884CDCD" w14:textId="226D4518" w:rsidR="00417A6D" w:rsidRPr="00CB0BBF" w:rsidRDefault="00417A6D" w:rsidP="006A72FC">
            <w:pPr>
              <w:jc w:val="center"/>
              <w:rPr>
                <w:rFonts w:ascii="Arial" w:hAnsi="Arial" w:cs="Arial"/>
                <w:b/>
                <w:bCs/>
                <w:sz w:val="17"/>
                <w:szCs w:val="18"/>
              </w:rPr>
            </w:pPr>
            <w:proofErr w:type="spellStart"/>
            <w:r w:rsidRPr="00CB0BBF">
              <w:rPr>
                <w:rFonts w:ascii="Arial" w:hAnsi="Arial" w:cs="Arial"/>
                <w:b/>
                <w:bCs/>
                <w:sz w:val="17"/>
                <w:szCs w:val="18"/>
              </w:rPr>
              <w:t>Haverty</w:t>
            </w:r>
            <w:proofErr w:type="spellEnd"/>
            <w:r w:rsidRPr="00CB0BBF">
              <w:rPr>
                <w:rFonts w:ascii="Arial" w:hAnsi="Arial" w:cs="Arial"/>
                <w:b/>
                <w:bCs/>
                <w:sz w:val="17"/>
                <w:szCs w:val="18"/>
              </w:rPr>
              <w:t xml:space="preserve"> Furniture Companies Inc.</w:t>
            </w:r>
          </w:p>
        </w:tc>
        <w:tc>
          <w:tcPr>
            <w:tcW w:w="1361" w:type="dxa"/>
            <w:tcBorders>
              <w:top w:val="single" w:sz="4" w:space="0" w:color="auto"/>
              <w:left w:val="nil"/>
              <w:bottom w:val="single" w:sz="4" w:space="0" w:color="auto"/>
              <w:right w:val="nil"/>
            </w:tcBorders>
            <w:shd w:val="clear" w:color="auto" w:fill="auto"/>
            <w:vAlign w:val="bottom"/>
            <w:hideMark/>
          </w:tcPr>
          <w:p w14:paraId="49D8234A" w14:textId="163E7999" w:rsidR="00417A6D" w:rsidRPr="00CB0BBF" w:rsidRDefault="00986EB6" w:rsidP="006A72FC">
            <w:pPr>
              <w:jc w:val="center"/>
              <w:rPr>
                <w:rFonts w:ascii="Arial" w:hAnsi="Arial" w:cs="Arial"/>
                <w:b/>
                <w:bCs/>
                <w:sz w:val="17"/>
                <w:szCs w:val="18"/>
              </w:rPr>
            </w:pPr>
            <w:r>
              <w:rPr>
                <w:rFonts w:ascii="Arial" w:hAnsi="Arial" w:cs="Arial"/>
                <w:b/>
                <w:bCs/>
                <w:sz w:val="17"/>
                <w:szCs w:val="18"/>
              </w:rPr>
              <w:t>La-Z-Boy</w:t>
            </w:r>
            <w:r w:rsidRPr="00CB0BBF">
              <w:rPr>
                <w:rFonts w:ascii="Arial" w:hAnsi="Arial" w:cs="Arial"/>
                <w:b/>
                <w:bCs/>
                <w:sz w:val="17"/>
                <w:szCs w:val="18"/>
              </w:rPr>
              <w:t xml:space="preserve"> </w:t>
            </w:r>
            <w:r w:rsidR="00417A6D" w:rsidRPr="00CB0BBF">
              <w:rPr>
                <w:rFonts w:ascii="Arial" w:hAnsi="Arial" w:cs="Arial"/>
                <w:b/>
                <w:bCs/>
                <w:sz w:val="17"/>
                <w:szCs w:val="18"/>
              </w:rPr>
              <w:t>In</w:t>
            </w:r>
            <w:r w:rsidR="00363FE4" w:rsidRPr="00CB0BBF">
              <w:rPr>
                <w:rFonts w:ascii="Arial" w:hAnsi="Arial" w:cs="Arial"/>
                <w:b/>
                <w:bCs/>
                <w:sz w:val="17"/>
                <w:szCs w:val="18"/>
              </w:rPr>
              <w:t>corporated</w:t>
            </w:r>
          </w:p>
        </w:tc>
        <w:tc>
          <w:tcPr>
            <w:tcW w:w="1198" w:type="dxa"/>
            <w:tcBorders>
              <w:top w:val="single" w:sz="4" w:space="0" w:color="auto"/>
              <w:left w:val="single" w:sz="4" w:space="0" w:color="auto"/>
              <w:bottom w:val="single" w:sz="4" w:space="0" w:color="auto"/>
              <w:right w:val="nil"/>
            </w:tcBorders>
            <w:shd w:val="clear" w:color="auto" w:fill="auto"/>
            <w:vAlign w:val="bottom"/>
            <w:hideMark/>
          </w:tcPr>
          <w:p w14:paraId="03CEA45B" w14:textId="7B18263A" w:rsidR="00417A6D" w:rsidRPr="00CB0BBF" w:rsidRDefault="00417A6D" w:rsidP="006A72FC">
            <w:pPr>
              <w:jc w:val="center"/>
              <w:rPr>
                <w:rFonts w:ascii="Arial" w:hAnsi="Arial" w:cs="Arial"/>
                <w:b/>
                <w:bCs/>
                <w:sz w:val="17"/>
                <w:szCs w:val="18"/>
              </w:rPr>
            </w:pPr>
            <w:r w:rsidRPr="00CB0BBF">
              <w:rPr>
                <w:rFonts w:ascii="Arial" w:hAnsi="Arial" w:cs="Arial"/>
                <w:b/>
                <w:bCs/>
                <w:sz w:val="17"/>
                <w:szCs w:val="18"/>
              </w:rPr>
              <w:t xml:space="preserve">Dong Yi </w:t>
            </w:r>
            <w:proofErr w:type="spellStart"/>
            <w:r w:rsidRPr="00CB0BBF">
              <w:rPr>
                <w:rFonts w:ascii="Arial" w:hAnsi="Arial" w:cs="Arial"/>
                <w:b/>
                <w:bCs/>
                <w:sz w:val="17"/>
                <w:szCs w:val="18"/>
              </w:rPr>
              <w:t>Ri</w:t>
            </w:r>
            <w:proofErr w:type="spellEnd"/>
            <w:r w:rsidRPr="00CB0BBF">
              <w:rPr>
                <w:rFonts w:ascii="Arial" w:hAnsi="Arial" w:cs="Arial"/>
                <w:b/>
                <w:bCs/>
                <w:sz w:val="17"/>
                <w:szCs w:val="18"/>
              </w:rPr>
              <w:t xml:space="preserve"> Sheng Home Decoration Group Co. </w:t>
            </w:r>
            <w:r w:rsidR="005F63DA" w:rsidRPr="00CB0BBF">
              <w:rPr>
                <w:rFonts w:ascii="Arial" w:hAnsi="Arial" w:cs="Arial"/>
                <w:b/>
                <w:bCs/>
                <w:sz w:val="17"/>
                <w:szCs w:val="18"/>
              </w:rPr>
              <w:t>Ltd</w:t>
            </w:r>
          </w:p>
        </w:tc>
        <w:tc>
          <w:tcPr>
            <w:tcW w:w="1073" w:type="dxa"/>
            <w:tcBorders>
              <w:top w:val="single" w:sz="4" w:space="0" w:color="auto"/>
              <w:left w:val="single" w:sz="4" w:space="0" w:color="auto"/>
              <w:bottom w:val="single" w:sz="4" w:space="0" w:color="auto"/>
              <w:right w:val="nil"/>
            </w:tcBorders>
            <w:shd w:val="clear" w:color="auto" w:fill="auto"/>
            <w:vAlign w:val="bottom"/>
            <w:hideMark/>
          </w:tcPr>
          <w:p w14:paraId="2983DBB3" w14:textId="77777777" w:rsidR="00417A6D" w:rsidRPr="00CB0BBF" w:rsidRDefault="00417A6D" w:rsidP="006A72FC">
            <w:pPr>
              <w:jc w:val="center"/>
              <w:rPr>
                <w:rFonts w:ascii="Arial" w:hAnsi="Arial" w:cs="Arial"/>
                <w:b/>
                <w:bCs/>
                <w:sz w:val="17"/>
                <w:szCs w:val="18"/>
              </w:rPr>
            </w:pPr>
            <w:proofErr w:type="spellStart"/>
            <w:r w:rsidRPr="00CB0BBF">
              <w:rPr>
                <w:rFonts w:ascii="Arial" w:hAnsi="Arial" w:cs="Arial"/>
                <w:b/>
                <w:bCs/>
                <w:sz w:val="17"/>
                <w:szCs w:val="18"/>
              </w:rPr>
              <w:t>Ekornes</w:t>
            </w:r>
            <w:proofErr w:type="spellEnd"/>
            <w:r w:rsidRPr="00CB0BBF">
              <w:rPr>
                <w:rFonts w:ascii="Arial" w:hAnsi="Arial" w:cs="Arial"/>
                <w:b/>
                <w:bCs/>
                <w:sz w:val="17"/>
                <w:szCs w:val="18"/>
              </w:rPr>
              <w:t xml:space="preserve"> ASA</w:t>
            </w:r>
          </w:p>
        </w:tc>
      </w:tr>
      <w:tr w:rsidR="006A72FC" w:rsidRPr="00CB0BBF" w14:paraId="066C0B71" w14:textId="77777777" w:rsidTr="006A72FC">
        <w:trPr>
          <w:trHeight w:val="60"/>
        </w:trPr>
        <w:tc>
          <w:tcPr>
            <w:tcW w:w="2293" w:type="dxa"/>
            <w:tcBorders>
              <w:top w:val="single" w:sz="4" w:space="0" w:color="auto"/>
              <w:left w:val="nil"/>
              <w:bottom w:val="single" w:sz="12" w:space="0" w:color="auto"/>
              <w:right w:val="nil"/>
            </w:tcBorders>
            <w:shd w:val="clear" w:color="auto" w:fill="auto"/>
            <w:noWrap/>
            <w:vAlign w:val="center"/>
            <w:hideMark/>
          </w:tcPr>
          <w:p w14:paraId="314FF117" w14:textId="45D40CBA" w:rsidR="00417A6D" w:rsidRPr="00CB0BBF" w:rsidRDefault="00986EB6" w:rsidP="00417A6D">
            <w:pPr>
              <w:jc w:val="right"/>
              <w:rPr>
                <w:rFonts w:ascii="Arial" w:hAnsi="Arial" w:cs="Arial"/>
                <w:sz w:val="17"/>
                <w:szCs w:val="18"/>
              </w:rPr>
            </w:pPr>
            <w:r>
              <w:rPr>
                <w:rFonts w:ascii="Arial" w:hAnsi="Arial" w:cs="Arial"/>
                <w:sz w:val="17"/>
                <w:szCs w:val="18"/>
              </w:rPr>
              <w:t>Year</w:t>
            </w:r>
            <w:r w:rsidRPr="00CB0BBF">
              <w:rPr>
                <w:rFonts w:ascii="Arial" w:hAnsi="Arial" w:cs="Arial"/>
                <w:sz w:val="17"/>
                <w:szCs w:val="18"/>
              </w:rPr>
              <w:t xml:space="preserve"> </w:t>
            </w:r>
            <w:r w:rsidR="00417A6D" w:rsidRPr="00CB0BBF">
              <w:rPr>
                <w:rFonts w:ascii="Arial" w:hAnsi="Arial" w:cs="Arial"/>
                <w:sz w:val="17"/>
                <w:szCs w:val="18"/>
              </w:rPr>
              <w:t>ended, 2015</w:t>
            </w:r>
          </w:p>
        </w:tc>
        <w:tc>
          <w:tcPr>
            <w:tcW w:w="1127" w:type="dxa"/>
            <w:tcBorders>
              <w:top w:val="single" w:sz="4" w:space="0" w:color="auto"/>
              <w:left w:val="nil"/>
              <w:bottom w:val="single" w:sz="12" w:space="0" w:color="auto"/>
              <w:right w:val="nil"/>
            </w:tcBorders>
            <w:shd w:val="clear" w:color="auto" w:fill="auto"/>
            <w:noWrap/>
            <w:vAlign w:val="center"/>
            <w:hideMark/>
          </w:tcPr>
          <w:p w14:paraId="62E0D020"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November</w:t>
            </w:r>
          </w:p>
        </w:tc>
        <w:tc>
          <w:tcPr>
            <w:tcW w:w="1097" w:type="dxa"/>
            <w:tcBorders>
              <w:top w:val="single" w:sz="4" w:space="0" w:color="auto"/>
              <w:left w:val="nil"/>
              <w:bottom w:val="single" w:sz="12" w:space="0" w:color="auto"/>
              <w:right w:val="nil"/>
            </w:tcBorders>
            <w:shd w:val="clear" w:color="auto" w:fill="auto"/>
            <w:noWrap/>
            <w:vAlign w:val="center"/>
            <w:hideMark/>
          </w:tcPr>
          <w:p w14:paraId="659D547B"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December</w:t>
            </w:r>
          </w:p>
        </w:tc>
        <w:tc>
          <w:tcPr>
            <w:tcW w:w="1211" w:type="dxa"/>
            <w:tcBorders>
              <w:top w:val="single" w:sz="4" w:space="0" w:color="auto"/>
              <w:left w:val="nil"/>
              <w:bottom w:val="single" w:sz="12" w:space="0" w:color="auto"/>
              <w:right w:val="nil"/>
            </w:tcBorders>
            <w:shd w:val="clear" w:color="auto" w:fill="auto"/>
            <w:noWrap/>
            <w:vAlign w:val="center"/>
            <w:hideMark/>
          </w:tcPr>
          <w:p w14:paraId="5FBEF25C"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December</w:t>
            </w:r>
          </w:p>
        </w:tc>
        <w:tc>
          <w:tcPr>
            <w:tcW w:w="1361" w:type="dxa"/>
            <w:tcBorders>
              <w:top w:val="single" w:sz="4" w:space="0" w:color="auto"/>
              <w:left w:val="nil"/>
              <w:bottom w:val="single" w:sz="12" w:space="0" w:color="auto"/>
              <w:right w:val="nil"/>
            </w:tcBorders>
            <w:shd w:val="clear" w:color="auto" w:fill="auto"/>
            <w:noWrap/>
            <w:vAlign w:val="center"/>
            <w:hideMark/>
          </w:tcPr>
          <w:p w14:paraId="3B64A10B"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April</w:t>
            </w:r>
          </w:p>
        </w:tc>
        <w:tc>
          <w:tcPr>
            <w:tcW w:w="1198" w:type="dxa"/>
            <w:tcBorders>
              <w:top w:val="single" w:sz="4" w:space="0" w:color="auto"/>
              <w:left w:val="single" w:sz="4" w:space="0" w:color="auto"/>
              <w:bottom w:val="single" w:sz="12" w:space="0" w:color="auto"/>
              <w:right w:val="nil"/>
            </w:tcBorders>
            <w:shd w:val="clear" w:color="auto" w:fill="auto"/>
            <w:noWrap/>
            <w:vAlign w:val="center"/>
            <w:hideMark/>
          </w:tcPr>
          <w:p w14:paraId="1E82F2DF"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December</w:t>
            </w:r>
          </w:p>
        </w:tc>
        <w:tc>
          <w:tcPr>
            <w:tcW w:w="1073" w:type="dxa"/>
            <w:tcBorders>
              <w:top w:val="single" w:sz="4" w:space="0" w:color="auto"/>
              <w:left w:val="single" w:sz="4" w:space="0" w:color="auto"/>
              <w:bottom w:val="single" w:sz="12" w:space="0" w:color="auto"/>
              <w:right w:val="nil"/>
            </w:tcBorders>
            <w:shd w:val="clear" w:color="auto" w:fill="auto"/>
            <w:noWrap/>
            <w:vAlign w:val="center"/>
            <w:hideMark/>
          </w:tcPr>
          <w:p w14:paraId="20AC209E" w14:textId="77777777" w:rsidR="00417A6D" w:rsidRPr="00CB0BBF" w:rsidRDefault="00417A6D" w:rsidP="00417A6D">
            <w:pPr>
              <w:jc w:val="center"/>
              <w:rPr>
                <w:rFonts w:ascii="Arial" w:hAnsi="Arial" w:cs="Arial"/>
                <w:sz w:val="17"/>
                <w:szCs w:val="18"/>
              </w:rPr>
            </w:pPr>
            <w:r w:rsidRPr="00CB0BBF">
              <w:rPr>
                <w:rFonts w:ascii="Arial" w:hAnsi="Arial" w:cs="Arial"/>
                <w:sz w:val="17"/>
                <w:szCs w:val="18"/>
              </w:rPr>
              <w:t>December</w:t>
            </w:r>
          </w:p>
        </w:tc>
      </w:tr>
      <w:tr w:rsidR="006A72FC" w:rsidRPr="00CB0BBF" w14:paraId="028B689C" w14:textId="77777777" w:rsidTr="006A72FC">
        <w:trPr>
          <w:trHeight w:val="40"/>
        </w:trPr>
        <w:tc>
          <w:tcPr>
            <w:tcW w:w="2293" w:type="dxa"/>
            <w:tcBorders>
              <w:top w:val="single" w:sz="12" w:space="0" w:color="auto"/>
              <w:left w:val="nil"/>
              <w:bottom w:val="nil"/>
              <w:right w:val="nil"/>
            </w:tcBorders>
            <w:shd w:val="clear" w:color="auto" w:fill="auto"/>
            <w:vAlign w:val="center"/>
            <w:hideMark/>
          </w:tcPr>
          <w:p w14:paraId="79FFB0CF" w14:textId="77777777" w:rsidR="00417A6D" w:rsidRPr="00CB0BBF" w:rsidRDefault="00417A6D" w:rsidP="00417A6D">
            <w:pPr>
              <w:rPr>
                <w:rFonts w:ascii="Arial" w:hAnsi="Arial" w:cs="Arial"/>
                <w:sz w:val="17"/>
                <w:szCs w:val="18"/>
              </w:rPr>
            </w:pPr>
            <w:r w:rsidRPr="00CB0BBF">
              <w:rPr>
                <w:rFonts w:ascii="Arial" w:hAnsi="Arial" w:cs="Arial"/>
                <w:sz w:val="17"/>
                <w:szCs w:val="18"/>
              </w:rPr>
              <w:t>Sales</w:t>
            </w:r>
          </w:p>
        </w:tc>
        <w:tc>
          <w:tcPr>
            <w:tcW w:w="1127" w:type="dxa"/>
            <w:tcBorders>
              <w:top w:val="single" w:sz="12" w:space="0" w:color="auto"/>
              <w:left w:val="nil"/>
              <w:bottom w:val="nil"/>
              <w:right w:val="nil"/>
            </w:tcBorders>
            <w:shd w:val="clear" w:color="auto" w:fill="auto"/>
            <w:noWrap/>
            <w:vAlign w:val="center"/>
            <w:hideMark/>
          </w:tcPr>
          <w:p w14:paraId="612EEF5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430.93</w:t>
            </w:r>
          </w:p>
        </w:tc>
        <w:tc>
          <w:tcPr>
            <w:tcW w:w="1097" w:type="dxa"/>
            <w:tcBorders>
              <w:top w:val="single" w:sz="12" w:space="0" w:color="auto"/>
              <w:left w:val="nil"/>
              <w:bottom w:val="nil"/>
              <w:right w:val="nil"/>
            </w:tcBorders>
            <w:shd w:val="clear" w:color="auto" w:fill="auto"/>
            <w:noWrap/>
            <w:vAlign w:val="center"/>
            <w:hideMark/>
          </w:tcPr>
          <w:p w14:paraId="60A06CB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422.48</w:t>
            </w:r>
          </w:p>
        </w:tc>
        <w:tc>
          <w:tcPr>
            <w:tcW w:w="1211" w:type="dxa"/>
            <w:tcBorders>
              <w:top w:val="single" w:sz="12" w:space="0" w:color="auto"/>
              <w:left w:val="nil"/>
              <w:bottom w:val="nil"/>
              <w:right w:val="nil"/>
            </w:tcBorders>
            <w:shd w:val="clear" w:color="auto" w:fill="auto"/>
            <w:noWrap/>
            <w:vAlign w:val="center"/>
            <w:hideMark/>
          </w:tcPr>
          <w:p w14:paraId="05778459"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805.16</w:t>
            </w:r>
          </w:p>
        </w:tc>
        <w:tc>
          <w:tcPr>
            <w:tcW w:w="1361" w:type="dxa"/>
            <w:tcBorders>
              <w:top w:val="single" w:sz="12" w:space="0" w:color="auto"/>
              <w:left w:val="nil"/>
              <w:bottom w:val="nil"/>
              <w:right w:val="nil"/>
            </w:tcBorders>
            <w:shd w:val="clear" w:color="auto" w:fill="auto"/>
            <w:noWrap/>
            <w:vAlign w:val="center"/>
            <w:hideMark/>
          </w:tcPr>
          <w:p w14:paraId="551CF1F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1,425.40</w:t>
            </w:r>
          </w:p>
        </w:tc>
        <w:tc>
          <w:tcPr>
            <w:tcW w:w="1198" w:type="dxa"/>
            <w:tcBorders>
              <w:top w:val="single" w:sz="12" w:space="0" w:color="auto"/>
              <w:left w:val="single" w:sz="4" w:space="0" w:color="auto"/>
              <w:bottom w:val="nil"/>
              <w:right w:val="nil"/>
            </w:tcBorders>
            <w:shd w:val="clear" w:color="auto" w:fill="auto"/>
            <w:noWrap/>
            <w:vAlign w:val="center"/>
            <w:hideMark/>
          </w:tcPr>
          <w:p w14:paraId="527B944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2,191.77</w:t>
            </w:r>
          </w:p>
        </w:tc>
        <w:tc>
          <w:tcPr>
            <w:tcW w:w="1073" w:type="dxa"/>
            <w:tcBorders>
              <w:top w:val="single" w:sz="12" w:space="0" w:color="auto"/>
              <w:left w:val="single" w:sz="4" w:space="0" w:color="auto"/>
              <w:bottom w:val="nil"/>
              <w:right w:val="nil"/>
            </w:tcBorders>
            <w:shd w:val="clear" w:color="auto" w:fill="auto"/>
            <w:noWrap/>
            <w:vAlign w:val="center"/>
            <w:hideMark/>
          </w:tcPr>
          <w:p w14:paraId="69F54CAD"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3,262.65</w:t>
            </w:r>
          </w:p>
        </w:tc>
      </w:tr>
      <w:tr w:rsidR="006A72FC" w:rsidRPr="00CB0BBF" w14:paraId="19785B4A" w14:textId="77777777" w:rsidTr="006A72FC">
        <w:trPr>
          <w:trHeight w:val="70"/>
        </w:trPr>
        <w:tc>
          <w:tcPr>
            <w:tcW w:w="2293" w:type="dxa"/>
            <w:tcBorders>
              <w:top w:val="nil"/>
              <w:left w:val="nil"/>
              <w:bottom w:val="nil"/>
              <w:right w:val="nil"/>
            </w:tcBorders>
            <w:shd w:val="clear" w:color="auto" w:fill="auto"/>
            <w:vAlign w:val="center"/>
            <w:hideMark/>
          </w:tcPr>
          <w:p w14:paraId="3938E165" w14:textId="77777777" w:rsidR="00417A6D" w:rsidRPr="00CB0BBF" w:rsidRDefault="00417A6D" w:rsidP="00417A6D">
            <w:pPr>
              <w:rPr>
                <w:rFonts w:ascii="Arial" w:hAnsi="Arial" w:cs="Arial"/>
                <w:sz w:val="17"/>
                <w:szCs w:val="18"/>
              </w:rPr>
            </w:pPr>
            <w:r w:rsidRPr="00CB0BBF">
              <w:rPr>
                <w:rFonts w:ascii="Arial" w:hAnsi="Arial" w:cs="Arial"/>
                <w:sz w:val="17"/>
                <w:szCs w:val="18"/>
              </w:rPr>
              <w:t>COGS including D&amp;A</w:t>
            </w:r>
          </w:p>
        </w:tc>
        <w:tc>
          <w:tcPr>
            <w:tcW w:w="1127" w:type="dxa"/>
            <w:tcBorders>
              <w:top w:val="nil"/>
              <w:left w:val="nil"/>
              <w:bottom w:val="nil"/>
              <w:right w:val="nil"/>
            </w:tcBorders>
            <w:shd w:val="clear" w:color="auto" w:fill="auto"/>
            <w:noWrap/>
            <w:vAlign w:val="center"/>
            <w:hideMark/>
          </w:tcPr>
          <w:p w14:paraId="562BA66D"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189.37</w:t>
            </w:r>
          </w:p>
        </w:tc>
        <w:tc>
          <w:tcPr>
            <w:tcW w:w="1097" w:type="dxa"/>
            <w:tcBorders>
              <w:top w:val="nil"/>
              <w:left w:val="nil"/>
              <w:bottom w:val="nil"/>
              <w:right w:val="nil"/>
            </w:tcBorders>
            <w:shd w:val="clear" w:color="auto" w:fill="auto"/>
            <w:noWrap/>
            <w:vAlign w:val="center"/>
            <w:hideMark/>
          </w:tcPr>
          <w:p w14:paraId="639C800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316.56</w:t>
            </w:r>
          </w:p>
        </w:tc>
        <w:tc>
          <w:tcPr>
            <w:tcW w:w="1211" w:type="dxa"/>
            <w:tcBorders>
              <w:top w:val="nil"/>
              <w:left w:val="nil"/>
              <w:bottom w:val="nil"/>
              <w:right w:val="nil"/>
            </w:tcBorders>
            <w:shd w:val="clear" w:color="auto" w:fill="auto"/>
            <w:noWrap/>
            <w:vAlign w:val="center"/>
            <w:hideMark/>
          </w:tcPr>
          <w:p w14:paraId="05E99ED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374.09</w:t>
            </w:r>
          </w:p>
        </w:tc>
        <w:tc>
          <w:tcPr>
            <w:tcW w:w="1361" w:type="dxa"/>
            <w:tcBorders>
              <w:top w:val="nil"/>
              <w:left w:val="nil"/>
              <w:bottom w:val="nil"/>
              <w:right w:val="nil"/>
            </w:tcBorders>
            <w:shd w:val="clear" w:color="auto" w:fill="auto"/>
            <w:noWrap/>
            <w:vAlign w:val="center"/>
            <w:hideMark/>
          </w:tcPr>
          <w:p w14:paraId="6E7F33FB"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920.10</w:t>
            </w:r>
          </w:p>
        </w:tc>
        <w:tc>
          <w:tcPr>
            <w:tcW w:w="1198" w:type="dxa"/>
            <w:tcBorders>
              <w:top w:val="nil"/>
              <w:left w:val="single" w:sz="4" w:space="0" w:color="auto"/>
              <w:bottom w:val="nil"/>
              <w:right w:val="nil"/>
            </w:tcBorders>
            <w:shd w:val="clear" w:color="auto" w:fill="auto"/>
            <w:noWrap/>
            <w:vAlign w:val="center"/>
            <w:hideMark/>
          </w:tcPr>
          <w:p w14:paraId="20FA25E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1,377.63</w:t>
            </w:r>
          </w:p>
        </w:tc>
        <w:tc>
          <w:tcPr>
            <w:tcW w:w="1073" w:type="dxa"/>
            <w:tcBorders>
              <w:top w:val="nil"/>
              <w:left w:val="single" w:sz="4" w:space="0" w:color="auto"/>
              <w:bottom w:val="nil"/>
              <w:right w:val="nil"/>
            </w:tcBorders>
            <w:shd w:val="clear" w:color="auto" w:fill="auto"/>
            <w:noWrap/>
            <w:vAlign w:val="center"/>
            <w:hideMark/>
          </w:tcPr>
          <w:p w14:paraId="378C392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2,870.59</w:t>
            </w:r>
          </w:p>
        </w:tc>
      </w:tr>
      <w:tr w:rsidR="006A72FC" w:rsidRPr="00CB0BBF" w14:paraId="676CF10A" w14:textId="77777777" w:rsidTr="006A72FC">
        <w:trPr>
          <w:trHeight w:val="60"/>
        </w:trPr>
        <w:tc>
          <w:tcPr>
            <w:tcW w:w="2293" w:type="dxa"/>
            <w:tcBorders>
              <w:top w:val="single" w:sz="4" w:space="0" w:color="000000"/>
              <w:left w:val="nil"/>
              <w:bottom w:val="nil"/>
              <w:right w:val="nil"/>
            </w:tcBorders>
            <w:shd w:val="clear" w:color="auto" w:fill="auto"/>
            <w:vAlign w:val="center"/>
            <w:hideMark/>
          </w:tcPr>
          <w:p w14:paraId="3952F77B"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Gross Income</w:t>
            </w:r>
          </w:p>
        </w:tc>
        <w:tc>
          <w:tcPr>
            <w:tcW w:w="1127" w:type="dxa"/>
            <w:tcBorders>
              <w:top w:val="single" w:sz="4" w:space="0" w:color="000000"/>
              <w:left w:val="nil"/>
              <w:bottom w:val="nil"/>
              <w:right w:val="nil"/>
            </w:tcBorders>
            <w:shd w:val="clear" w:color="auto" w:fill="auto"/>
            <w:noWrap/>
            <w:vAlign w:val="center"/>
            <w:hideMark/>
          </w:tcPr>
          <w:p w14:paraId="3EECFC1B"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241.56</w:t>
            </w:r>
          </w:p>
        </w:tc>
        <w:tc>
          <w:tcPr>
            <w:tcW w:w="1097" w:type="dxa"/>
            <w:tcBorders>
              <w:top w:val="single" w:sz="4" w:space="0" w:color="000000"/>
              <w:left w:val="nil"/>
              <w:bottom w:val="nil"/>
              <w:right w:val="nil"/>
            </w:tcBorders>
            <w:shd w:val="clear" w:color="auto" w:fill="auto"/>
            <w:noWrap/>
            <w:vAlign w:val="center"/>
            <w:hideMark/>
          </w:tcPr>
          <w:p w14:paraId="24906A28"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105.93</w:t>
            </w:r>
          </w:p>
        </w:tc>
        <w:tc>
          <w:tcPr>
            <w:tcW w:w="1211" w:type="dxa"/>
            <w:tcBorders>
              <w:top w:val="single" w:sz="4" w:space="0" w:color="000000"/>
              <w:left w:val="nil"/>
              <w:bottom w:val="nil"/>
              <w:right w:val="nil"/>
            </w:tcBorders>
            <w:shd w:val="clear" w:color="auto" w:fill="auto"/>
            <w:noWrap/>
            <w:vAlign w:val="center"/>
            <w:hideMark/>
          </w:tcPr>
          <w:p w14:paraId="53454BE9"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431.06</w:t>
            </w:r>
          </w:p>
        </w:tc>
        <w:tc>
          <w:tcPr>
            <w:tcW w:w="1361" w:type="dxa"/>
            <w:tcBorders>
              <w:top w:val="single" w:sz="4" w:space="0" w:color="000000"/>
              <w:left w:val="nil"/>
              <w:bottom w:val="nil"/>
              <w:right w:val="nil"/>
            </w:tcBorders>
            <w:shd w:val="clear" w:color="auto" w:fill="auto"/>
            <w:noWrap/>
            <w:vAlign w:val="center"/>
            <w:hideMark/>
          </w:tcPr>
          <w:p w14:paraId="247DF925"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505.29</w:t>
            </w:r>
          </w:p>
        </w:tc>
        <w:tc>
          <w:tcPr>
            <w:tcW w:w="1198" w:type="dxa"/>
            <w:tcBorders>
              <w:top w:val="single" w:sz="4" w:space="0" w:color="000000"/>
              <w:left w:val="single" w:sz="4" w:space="0" w:color="auto"/>
              <w:bottom w:val="nil"/>
              <w:right w:val="nil"/>
            </w:tcBorders>
            <w:shd w:val="clear" w:color="auto" w:fill="auto"/>
            <w:noWrap/>
            <w:vAlign w:val="center"/>
            <w:hideMark/>
          </w:tcPr>
          <w:p w14:paraId="0FCBCF92"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814.14</w:t>
            </w:r>
          </w:p>
        </w:tc>
        <w:tc>
          <w:tcPr>
            <w:tcW w:w="1073" w:type="dxa"/>
            <w:tcBorders>
              <w:top w:val="single" w:sz="4" w:space="0" w:color="000000"/>
              <w:left w:val="single" w:sz="4" w:space="0" w:color="auto"/>
              <w:bottom w:val="nil"/>
              <w:right w:val="nil"/>
            </w:tcBorders>
            <w:shd w:val="clear" w:color="auto" w:fill="auto"/>
            <w:noWrap/>
            <w:vAlign w:val="center"/>
            <w:hideMark/>
          </w:tcPr>
          <w:p w14:paraId="18E6C053"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392.06</w:t>
            </w:r>
          </w:p>
        </w:tc>
      </w:tr>
      <w:tr w:rsidR="006A72FC" w:rsidRPr="00CB0BBF" w14:paraId="0483727E" w14:textId="77777777" w:rsidTr="006A72FC">
        <w:trPr>
          <w:trHeight w:val="70"/>
        </w:trPr>
        <w:tc>
          <w:tcPr>
            <w:tcW w:w="2293" w:type="dxa"/>
            <w:tcBorders>
              <w:top w:val="nil"/>
              <w:left w:val="nil"/>
              <w:bottom w:val="nil"/>
              <w:right w:val="nil"/>
            </w:tcBorders>
            <w:shd w:val="clear" w:color="auto" w:fill="auto"/>
            <w:vAlign w:val="center"/>
            <w:hideMark/>
          </w:tcPr>
          <w:p w14:paraId="5967F202" w14:textId="77777777" w:rsidR="00417A6D" w:rsidRPr="00CB0BBF" w:rsidRDefault="00417A6D" w:rsidP="00417A6D">
            <w:pPr>
              <w:rPr>
                <w:rFonts w:ascii="Arial" w:hAnsi="Arial" w:cs="Arial"/>
                <w:sz w:val="17"/>
                <w:szCs w:val="18"/>
              </w:rPr>
            </w:pPr>
            <w:r w:rsidRPr="00CB0BBF">
              <w:rPr>
                <w:rFonts w:ascii="Arial" w:hAnsi="Arial" w:cs="Arial"/>
                <w:sz w:val="17"/>
                <w:szCs w:val="18"/>
              </w:rPr>
              <w:t>SG&amp;A expenses</w:t>
            </w:r>
          </w:p>
        </w:tc>
        <w:tc>
          <w:tcPr>
            <w:tcW w:w="1127" w:type="dxa"/>
            <w:tcBorders>
              <w:top w:val="nil"/>
              <w:left w:val="nil"/>
              <w:bottom w:val="nil"/>
              <w:right w:val="nil"/>
            </w:tcBorders>
            <w:shd w:val="clear" w:color="auto" w:fill="auto"/>
            <w:noWrap/>
            <w:vAlign w:val="center"/>
            <w:hideMark/>
          </w:tcPr>
          <w:p w14:paraId="03BC2DB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214.57</w:t>
            </w:r>
          </w:p>
        </w:tc>
        <w:tc>
          <w:tcPr>
            <w:tcW w:w="1097" w:type="dxa"/>
            <w:tcBorders>
              <w:top w:val="nil"/>
              <w:left w:val="nil"/>
              <w:bottom w:val="nil"/>
              <w:right w:val="nil"/>
            </w:tcBorders>
            <w:shd w:val="clear" w:color="auto" w:fill="auto"/>
            <w:noWrap/>
            <w:vAlign w:val="center"/>
            <w:hideMark/>
          </w:tcPr>
          <w:p w14:paraId="65328A0A"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100.42</w:t>
            </w:r>
          </w:p>
        </w:tc>
        <w:tc>
          <w:tcPr>
            <w:tcW w:w="1211" w:type="dxa"/>
            <w:tcBorders>
              <w:top w:val="nil"/>
              <w:left w:val="nil"/>
              <w:bottom w:val="nil"/>
              <w:right w:val="nil"/>
            </w:tcBorders>
            <w:shd w:val="clear" w:color="auto" w:fill="auto"/>
            <w:noWrap/>
            <w:vAlign w:val="center"/>
            <w:hideMark/>
          </w:tcPr>
          <w:p w14:paraId="5EE6833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385.12</w:t>
            </w:r>
          </w:p>
        </w:tc>
        <w:tc>
          <w:tcPr>
            <w:tcW w:w="1361" w:type="dxa"/>
            <w:tcBorders>
              <w:top w:val="nil"/>
              <w:left w:val="nil"/>
              <w:bottom w:val="nil"/>
              <w:right w:val="nil"/>
            </w:tcBorders>
            <w:shd w:val="clear" w:color="auto" w:fill="auto"/>
            <w:noWrap/>
            <w:vAlign w:val="center"/>
            <w:hideMark/>
          </w:tcPr>
          <w:p w14:paraId="4C43B54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401.46</w:t>
            </w:r>
          </w:p>
        </w:tc>
        <w:tc>
          <w:tcPr>
            <w:tcW w:w="1198" w:type="dxa"/>
            <w:tcBorders>
              <w:top w:val="nil"/>
              <w:left w:val="single" w:sz="4" w:space="0" w:color="auto"/>
              <w:bottom w:val="nil"/>
              <w:right w:val="nil"/>
            </w:tcBorders>
            <w:shd w:val="clear" w:color="auto" w:fill="auto"/>
            <w:noWrap/>
            <w:vAlign w:val="center"/>
            <w:hideMark/>
          </w:tcPr>
          <w:p w14:paraId="5C8F6E9D"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682.78</w:t>
            </w:r>
          </w:p>
        </w:tc>
        <w:tc>
          <w:tcPr>
            <w:tcW w:w="1073" w:type="dxa"/>
            <w:tcBorders>
              <w:top w:val="nil"/>
              <w:left w:val="single" w:sz="4" w:space="0" w:color="auto"/>
              <w:bottom w:val="nil"/>
              <w:right w:val="nil"/>
            </w:tcBorders>
            <w:shd w:val="clear" w:color="auto" w:fill="auto"/>
            <w:noWrap/>
            <w:vAlign w:val="center"/>
            <w:hideMark/>
          </w:tcPr>
          <w:p w14:paraId="059371DA"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r>
      <w:tr w:rsidR="006A72FC" w:rsidRPr="00CB0BBF" w14:paraId="01A2B518" w14:textId="77777777" w:rsidTr="006A72FC">
        <w:trPr>
          <w:trHeight w:val="70"/>
        </w:trPr>
        <w:tc>
          <w:tcPr>
            <w:tcW w:w="2293" w:type="dxa"/>
            <w:tcBorders>
              <w:top w:val="nil"/>
              <w:left w:val="nil"/>
              <w:bottom w:val="nil"/>
              <w:right w:val="nil"/>
            </w:tcBorders>
            <w:shd w:val="clear" w:color="auto" w:fill="auto"/>
            <w:vAlign w:val="center"/>
            <w:hideMark/>
          </w:tcPr>
          <w:p w14:paraId="41CC0B63" w14:textId="77777777" w:rsidR="00417A6D" w:rsidRPr="00CB0BBF" w:rsidRDefault="00417A6D" w:rsidP="00417A6D">
            <w:pPr>
              <w:rPr>
                <w:rFonts w:ascii="Arial" w:hAnsi="Arial" w:cs="Arial"/>
                <w:sz w:val="17"/>
                <w:szCs w:val="18"/>
              </w:rPr>
            </w:pPr>
            <w:r w:rsidRPr="00CB0BBF">
              <w:rPr>
                <w:rFonts w:ascii="Arial" w:hAnsi="Arial" w:cs="Arial"/>
                <w:sz w:val="17"/>
                <w:szCs w:val="18"/>
              </w:rPr>
              <w:t>Other operating expenses</w:t>
            </w:r>
          </w:p>
        </w:tc>
        <w:tc>
          <w:tcPr>
            <w:tcW w:w="1127" w:type="dxa"/>
            <w:tcBorders>
              <w:top w:val="nil"/>
              <w:left w:val="nil"/>
              <w:bottom w:val="nil"/>
              <w:right w:val="nil"/>
            </w:tcBorders>
            <w:shd w:val="clear" w:color="auto" w:fill="auto"/>
            <w:noWrap/>
            <w:vAlign w:val="center"/>
            <w:hideMark/>
          </w:tcPr>
          <w:p w14:paraId="4BDDB6F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097" w:type="dxa"/>
            <w:tcBorders>
              <w:top w:val="nil"/>
              <w:left w:val="nil"/>
              <w:bottom w:val="nil"/>
              <w:right w:val="nil"/>
            </w:tcBorders>
            <w:shd w:val="clear" w:color="auto" w:fill="auto"/>
            <w:noWrap/>
            <w:vAlign w:val="center"/>
            <w:hideMark/>
          </w:tcPr>
          <w:p w14:paraId="13C1386A"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0.21</w:t>
            </w:r>
          </w:p>
        </w:tc>
        <w:tc>
          <w:tcPr>
            <w:tcW w:w="1211" w:type="dxa"/>
            <w:tcBorders>
              <w:top w:val="nil"/>
              <w:left w:val="nil"/>
              <w:bottom w:val="nil"/>
              <w:right w:val="nil"/>
            </w:tcBorders>
            <w:shd w:val="clear" w:color="auto" w:fill="auto"/>
            <w:noWrap/>
            <w:vAlign w:val="center"/>
            <w:hideMark/>
          </w:tcPr>
          <w:p w14:paraId="769DF8B2"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361" w:type="dxa"/>
            <w:tcBorders>
              <w:top w:val="nil"/>
              <w:left w:val="nil"/>
              <w:bottom w:val="nil"/>
              <w:right w:val="nil"/>
            </w:tcBorders>
            <w:shd w:val="clear" w:color="auto" w:fill="auto"/>
            <w:noWrap/>
            <w:vAlign w:val="center"/>
            <w:hideMark/>
          </w:tcPr>
          <w:p w14:paraId="255ABBBA"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198" w:type="dxa"/>
            <w:tcBorders>
              <w:top w:val="nil"/>
              <w:left w:val="single" w:sz="4" w:space="0" w:color="auto"/>
              <w:bottom w:val="nil"/>
              <w:right w:val="nil"/>
            </w:tcBorders>
            <w:shd w:val="clear" w:color="auto" w:fill="auto"/>
            <w:noWrap/>
            <w:vAlign w:val="center"/>
            <w:hideMark/>
          </w:tcPr>
          <w:p w14:paraId="24E09A2D" w14:textId="71349FB5"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3.27</w:t>
            </w:r>
            <w:r>
              <w:rPr>
                <w:rFonts w:ascii="Arial" w:hAnsi="Arial" w:cs="Arial"/>
                <w:sz w:val="17"/>
                <w:szCs w:val="18"/>
              </w:rPr>
              <w:t>)</w:t>
            </w:r>
          </w:p>
        </w:tc>
        <w:tc>
          <w:tcPr>
            <w:tcW w:w="1073" w:type="dxa"/>
            <w:tcBorders>
              <w:top w:val="nil"/>
              <w:left w:val="single" w:sz="4" w:space="0" w:color="auto"/>
              <w:bottom w:val="nil"/>
              <w:right w:val="nil"/>
            </w:tcBorders>
            <w:shd w:val="clear" w:color="auto" w:fill="auto"/>
            <w:noWrap/>
            <w:vAlign w:val="center"/>
            <w:hideMark/>
          </w:tcPr>
          <w:p w14:paraId="57876E6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0.00</w:t>
            </w:r>
          </w:p>
        </w:tc>
      </w:tr>
      <w:tr w:rsidR="006A72FC" w:rsidRPr="00CB0BBF" w14:paraId="7703B629" w14:textId="77777777" w:rsidTr="006A72FC">
        <w:trPr>
          <w:trHeight w:val="60"/>
        </w:trPr>
        <w:tc>
          <w:tcPr>
            <w:tcW w:w="2293" w:type="dxa"/>
            <w:tcBorders>
              <w:top w:val="single" w:sz="4" w:space="0" w:color="000000"/>
              <w:left w:val="nil"/>
              <w:bottom w:val="nil"/>
              <w:right w:val="nil"/>
            </w:tcBorders>
            <w:shd w:val="clear" w:color="auto" w:fill="auto"/>
            <w:vAlign w:val="center"/>
            <w:hideMark/>
          </w:tcPr>
          <w:p w14:paraId="5A0A0720"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EBIT (Operating Income)</w:t>
            </w:r>
          </w:p>
        </w:tc>
        <w:tc>
          <w:tcPr>
            <w:tcW w:w="1127" w:type="dxa"/>
            <w:tcBorders>
              <w:top w:val="single" w:sz="4" w:space="0" w:color="000000"/>
              <w:left w:val="nil"/>
              <w:bottom w:val="nil"/>
              <w:right w:val="nil"/>
            </w:tcBorders>
            <w:shd w:val="clear" w:color="auto" w:fill="auto"/>
            <w:noWrap/>
            <w:vAlign w:val="center"/>
            <w:hideMark/>
          </w:tcPr>
          <w:p w14:paraId="4DC03350"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26.99</w:t>
            </w:r>
          </w:p>
        </w:tc>
        <w:tc>
          <w:tcPr>
            <w:tcW w:w="1097" w:type="dxa"/>
            <w:tcBorders>
              <w:top w:val="single" w:sz="4" w:space="0" w:color="000000"/>
              <w:left w:val="nil"/>
              <w:bottom w:val="nil"/>
              <w:right w:val="nil"/>
            </w:tcBorders>
            <w:shd w:val="clear" w:color="auto" w:fill="auto"/>
            <w:noWrap/>
            <w:vAlign w:val="center"/>
            <w:hideMark/>
          </w:tcPr>
          <w:p w14:paraId="617D5D73"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5.29</w:t>
            </w:r>
          </w:p>
        </w:tc>
        <w:tc>
          <w:tcPr>
            <w:tcW w:w="1211" w:type="dxa"/>
            <w:tcBorders>
              <w:top w:val="single" w:sz="4" w:space="0" w:color="000000"/>
              <w:left w:val="nil"/>
              <w:bottom w:val="nil"/>
              <w:right w:val="nil"/>
            </w:tcBorders>
            <w:shd w:val="clear" w:color="auto" w:fill="auto"/>
            <w:noWrap/>
            <w:vAlign w:val="center"/>
            <w:hideMark/>
          </w:tcPr>
          <w:p w14:paraId="2176F95E"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45.95</w:t>
            </w:r>
          </w:p>
        </w:tc>
        <w:tc>
          <w:tcPr>
            <w:tcW w:w="1361" w:type="dxa"/>
            <w:tcBorders>
              <w:top w:val="single" w:sz="4" w:space="0" w:color="000000"/>
              <w:left w:val="nil"/>
              <w:bottom w:val="nil"/>
              <w:right w:val="nil"/>
            </w:tcBorders>
            <w:shd w:val="clear" w:color="auto" w:fill="auto"/>
            <w:noWrap/>
            <w:vAlign w:val="center"/>
            <w:hideMark/>
          </w:tcPr>
          <w:p w14:paraId="6C4956E6"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103.83</w:t>
            </w:r>
          </w:p>
        </w:tc>
        <w:tc>
          <w:tcPr>
            <w:tcW w:w="1198" w:type="dxa"/>
            <w:tcBorders>
              <w:top w:val="single" w:sz="4" w:space="0" w:color="000000"/>
              <w:left w:val="single" w:sz="4" w:space="0" w:color="auto"/>
              <w:bottom w:val="nil"/>
              <w:right w:val="nil"/>
            </w:tcBorders>
            <w:shd w:val="clear" w:color="auto" w:fill="auto"/>
            <w:noWrap/>
            <w:vAlign w:val="center"/>
            <w:hideMark/>
          </w:tcPr>
          <w:p w14:paraId="5497A7E5"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134.63</w:t>
            </w:r>
          </w:p>
        </w:tc>
        <w:tc>
          <w:tcPr>
            <w:tcW w:w="1073" w:type="dxa"/>
            <w:tcBorders>
              <w:top w:val="single" w:sz="4" w:space="0" w:color="000000"/>
              <w:left w:val="single" w:sz="4" w:space="0" w:color="auto"/>
              <w:bottom w:val="nil"/>
              <w:right w:val="nil"/>
            </w:tcBorders>
            <w:shd w:val="clear" w:color="auto" w:fill="auto"/>
            <w:noWrap/>
            <w:vAlign w:val="center"/>
            <w:hideMark/>
          </w:tcPr>
          <w:p w14:paraId="5910DD39"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392.06</w:t>
            </w:r>
          </w:p>
        </w:tc>
      </w:tr>
      <w:tr w:rsidR="006A72FC" w:rsidRPr="00CB0BBF" w14:paraId="18450461" w14:textId="77777777" w:rsidTr="006A72FC">
        <w:trPr>
          <w:trHeight w:val="70"/>
        </w:trPr>
        <w:tc>
          <w:tcPr>
            <w:tcW w:w="2293" w:type="dxa"/>
            <w:tcBorders>
              <w:top w:val="nil"/>
              <w:left w:val="nil"/>
              <w:bottom w:val="nil"/>
              <w:right w:val="nil"/>
            </w:tcBorders>
            <w:shd w:val="clear" w:color="auto" w:fill="auto"/>
            <w:vAlign w:val="center"/>
            <w:hideMark/>
          </w:tcPr>
          <w:p w14:paraId="647036A8" w14:textId="77777777" w:rsidR="00417A6D" w:rsidRPr="00CB0BBF" w:rsidRDefault="00417A6D" w:rsidP="00417A6D">
            <w:pPr>
              <w:rPr>
                <w:rFonts w:ascii="Arial" w:hAnsi="Arial" w:cs="Arial"/>
                <w:sz w:val="17"/>
                <w:szCs w:val="18"/>
              </w:rPr>
            </w:pPr>
            <w:r w:rsidRPr="00CB0BBF">
              <w:rPr>
                <w:rFonts w:ascii="Arial" w:hAnsi="Arial" w:cs="Arial"/>
                <w:sz w:val="17"/>
                <w:szCs w:val="18"/>
              </w:rPr>
              <w:t>Non-operating income, net</w:t>
            </w:r>
          </w:p>
        </w:tc>
        <w:tc>
          <w:tcPr>
            <w:tcW w:w="1127" w:type="dxa"/>
            <w:tcBorders>
              <w:top w:val="nil"/>
              <w:left w:val="nil"/>
              <w:bottom w:val="nil"/>
              <w:right w:val="nil"/>
            </w:tcBorders>
            <w:shd w:val="clear" w:color="auto" w:fill="auto"/>
            <w:noWrap/>
            <w:vAlign w:val="center"/>
            <w:hideMark/>
          </w:tcPr>
          <w:p w14:paraId="3FEDBD4C" w14:textId="4093E0C0"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0.36</w:t>
            </w:r>
            <w:r>
              <w:rPr>
                <w:rFonts w:ascii="Arial" w:hAnsi="Arial" w:cs="Arial"/>
                <w:sz w:val="17"/>
                <w:szCs w:val="18"/>
              </w:rPr>
              <w:t>)</w:t>
            </w:r>
          </w:p>
        </w:tc>
        <w:tc>
          <w:tcPr>
            <w:tcW w:w="1097" w:type="dxa"/>
            <w:tcBorders>
              <w:top w:val="nil"/>
              <w:left w:val="nil"/>
              <w:bottom w:val="nil"/>
              <w:right w:val="nil"/>
            </w:tcBorders>
            <w:shd w:val="clear" w:color="auto" w:fill="auto"/>
            <w:noWrap/>
            <w:vAlign w:val="center"/>
            <w:hideMark/>
          </w:tcPr>
          <w:p w14:paraId="1E83E687" w14:textId="61EAF6DD"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1.18</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452F7B52"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1.14</w:t>
            </w:r>
          </w:p>
        </w:tc>
        <w:tc>
          <w:tcPr>
            <w:tcW w:w="1361" w:type="dxa"/>
            <w:tcBorders>
              <w:top w:val="nil"/>
              <w:left w:val="nil"/>
              <w:bottom w:val="nil"/>
              <w:right w:val="nil"/>
            </w:tcBorders>
            <w:shd w:val="clear" w:color="auto" w:fill="auto"/>
            <w:noWrap/>
            <w:vAlign w:val="center"/>
            <w:hideMark/>
          </w:tcPr>
          <w:p w14:paraId="499ACE0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1.73</w:t>
            </w:r>
          </w:p>
        </w:tc>
        <w:tc>
          <w:tcPr>
            <w:tcW w:w="1198" w:type="dxa"/>
            <w:tcBorders>
              <w:top w:val="nil"/>
              <w:left w:val="single" w:sz="4" w:space="0" w:color="auto"/>
              <w:bottom w:val="nil"/>
              <w:right w:val="nil"/>
            </w:tcBorders>
            <w:shd w:val="clear" w:color="auto" w:fill="auto"/>
            <w:noWrap/>
            <w:vAlign w:val="center"/>
            <w:hideMark/>
          </w:tcPr>
          <w:p w14:paraId="52DFE40C"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20.08</w:t>
            </w:r>
          </w:p>
        </w:tc>
        <w:tc>
          <w:tcPr>
            <w:tcW w:w="1073" w:type="dxa"/>
            <w:tcBorders>
              <w:top w:val="nil"/>
              <w:left w:val="single" w:sz="4" w:space="0" w:color="auto"/>
              <w:bottom w:val="nil"/>
              <w:right w:val="nil"/>
            </w:tcBorders>
            <w:shd w:val="clear" w:color="auto" w:fill="auto"/>
            <w:noWrap/>
            <w:vAlign w:val="center"/>
            <w:hideMark/>
          </w:tcPr>
          <w:p w14:paraId="723C8EF3" w14:textId="5C58A328"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5.85</w:t>
            </w:r>
            <w:r>
              <w:rPr>
                <w:rFonts w:ascii="Arial" w:hAnsi="Arial" w:cs="Arial"/>
                <w:sz w:val="17"/>
                <w:szCs w:val="18"/>
              </w:rPr>
              <w:t>)</w:t>
            </w:r>
          </w:p>
        </w:tc>
      </w:tr>
      <w:tr w:rsidR="006A72FC" w:rsidRPr="00CB0BBF" w14:paraId="41765BC3" w14:textId="77777777" w:rsidTr="006A72FC">
        <w:trPr>
          <w:trHeight w:val="70"/>
        </w:trPr>
        <w:tc>
          <w:tcPr>
            <w:tcW w:w="2293" w:type="dxa"/>
            <w:tcBorders>
              <w:top w:val="nil"/>
              <w:left w:val="nil"/>
              <w:bottom w:val="nil"/>
              <w:right w:val="nil"/>
            </w:tcBorders>
            <w:shd w:val="clear" w:color="auto" w:fill="auto"/>
            <w:vAlign w:val="center"/>
            <w:hideMark/>
          </w:tcPr>
          <w:p w14:paraId="2AC5B9B5" w14:textId="77777777" w:rsidR="00417A6D" w:rsidRPr="00CB0BBF" w:rsidRDefault="00417A6D" w:rsidP="00417A6D">
            <w:pPr>
              <w:rPr>
                <w:rFonts w:ascii="Arial" w:hAnsi="Arial" w:cs="Arial"/>
                <w:sz w:val="17"/>
                <w:szCs w:val="18"/>
              </w:rPr>
            </w:pPr>
            <w:r w:rsidRPr="00CB0BBF">
              <w:rPr>
                <w:rFonts w:ascii="Arial" w:hAnsi="Arial" w:cs="Arial"/>
                <w:sz w:val="17"/>
                <w:szCs w:val="18"/>
              </w:rPr>
              <w:t>Interest expense</w:t>
            </w:r>
          </w:p>
        </w:tc>
        <w:tc>
          <w:tcPr>
            <w:tcW w:w="1127" w:type="dxa"/>
            <w:tcBorders>
              <w:top w:val="nil"/>
              <w:left w:val="nil"/>
              <w:bottom w:val="nil"/>
              <w:right w:val="nil"/>
            </w:tcBorders>
            <w:shd w:val="clear" w:color="auto" w:fill="auto"/>
            <w:noWrap/>
            <w:vAlign w:val="center"/>
            <w:hideMark/>
          </w:tcPr>
          <w:p w14:paraId="7E721EA1"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0.61</w:t>
            </w:r>
          </w:p>
        </w:tc>
        <w:tc>
          <w:tcPr>
            <w:tcW w:w="1097" w:type="dxa"/>
            <w:tcBorders>
              <w:top w:val="nil"/>
              <w:left w:val="nil"/>
              <w:bottom w:val="nil"/>
              <w:right w:val="nil"/>
            </w:tcBorders>
            <w:shd w:val="clear" w:color="auto" w:fill="auto"/>
            <w:noWrap/>
            <w:vAlign w:val="center"/>
            <w:hideMark/>
          </w:tcPr>
          <w:p w14:paraId="7B0E0A6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4.16</w:t>
            </w:r>
          </w:p>
        </w:tc>
        <w:tc>
          <w:tcPr>
            <w:tcW w:w="1211" w:type="dxa"/>
            <w:tcBorders>
              <w:top w:val="nil"/>
              <w:left w:val="nil"/>
              <w:bottom w:val="nil"/>
              <w:right w:val="nil"/>
            </w:tcBorders>
            <w:shd w:val="clear" w:color="auto" w:fill="auto"/>
            <w:noWrap/>
            <w:vAlign w:val="center"/>
            <w:hideMark/>
          </w:tcPr>
          <w:p w14:paraId="64B33F94"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2.62</w:t>
            </w:r>
          </w:p>
        </w:tc>
        <w:tc>
          <w:tcPr>
            <w:tcW w:w="1361" w:type="dxa"/>
            <w:tcBorders>
              <w:top w:val="nil"/>
              <w:left w:val="nil"/>
              <w:bottom w:val="nil"/>
              <w:right w:val="nil"/>
            </w:tcBorders>
            <w:shd w:val="clear" w:color="auto" w:fill="auto"/>
            <w:noWrap/>
            <w:vAlign w:val="center"/>
            <w:hideMark/>
          </w:tcPr>
          <w:p w14:paraId="4B9B095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0.52</w:t>
            </w:r>
          </w:p>
        </w:tc>
        <w:tc>
          <w:tcPr>
            <w:tcW w:w="1198" w:type="dxa"/>
            <w:tcBorders>
              <w:top w:val="nil"/>
              <w:left w:val="single" w:sz="4" w:space="0" w:color="auto"/>
              <w:bottom w:val="nil"/>
              <w:right w:val="nil"/>
            </w:tcBorders>
            <w:shd w:val="clear" w:color="auto" w:fill="auto"/>
            <w:noWrap/>
            <w:vAlign w:val="center"/>
            <w:hideMark/>
          </w:tcPr>
          <w:p w14:paraId="15C198F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1.31</w:t>
            </w:r>
          </w:p>
        </w:tc>
        <w:tc>
          <w:tcPr>
            <w:tcW w:w="1073" w:type="dxa"/>
            <w:tcBorders>
              <w:top w:val="nil"/>
              <w:left w:val="single" w:sz="4" w:space="0" w:color="auto"/>
              <w:bottom w:val="nil"/>
              <w:right w:val="nil"/>
            </w:tcBorders>
            <w:shd w:val="clear" w:color="auto" w:fill="auto"/>
            <w:noWrap/>
            <w:vAlign w:val="center"/>
            <w:hideMark/>
          </w:tcPr>
          <w:p w14:paraId="3F15C6B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14.70</w:t>
            </w:r>
          </w:p>
        </w:tc>
      </w:tr>
      <w:tr w:rsidR="006A72FC" w:rsidRPr="00CB0BBF" w14:paraId="60D7E93D" w14:textId="77777777" w:rsidTr="006A72FC">
        <w:trPr>
          <w:trHeight w:val="70"/>
        </w:trPr>
        <w:tc>
          <w:tcPr>
            <w:tcW w:w="2293" w:type="dxa"/>
            <w:tcBorders>
              <w:top w:val="nil"/>
              <w:left w:val="nil"/>
              <w:bottom w:val="nil"/>
              <w:right w:val="nil"/>
            </w:tcBorders>
            <w:shd w:val="clear" w:color="auto" w:fill="auto"/>
            <w:vAlign w:val="center"/>
            <w:hideMark/>
          </w:tcPr>
          <w:p w14:paraId="74AB2187" w14:textId="77777777" w:rsidR="00417A6D" w:rsidRPr="00CB0BBF" w:rsidRDefault="00417A6D" w:rsidP="00417A6D">
            <w:pPr>
              <w:rPr>
                <w:rFonts w:ascii="Arial" w:hAnsi="Arial" w:cs="Arial"/>
                <w:sz w:val="17"/>
                <w:szCs w:val="18"/>
              </w:rPr>
            </w:pPr>
            <w:r w:rsidRPr="00CB0BBF">
              <w:rPr>
                <w:rFonts w:ascii="Arial" w:hAnsi="Arial" w:cs="Arial"/>
                <w:sz w:val="17"/>
                <w:szCs w:val="18"/>
              </w:rPr>
              <w:t>Unusual expenses, net</w:t>
            </w:r>
          </w:p>
        </w:tc>
        <w:tc>
          <w:tcPr>
            <w:tcW w:w="1127" w:type="dxa"/>
            <w:tcBorders>
              <w:top w:val="nil"/>
              <w:left w:val="nil"/>
              <w:bottom w:val="nil"/>
              <w:right w:val="nil"/>
            </w:tcBorders>
            <w:shd w:val="clear" w:color="auto" w:fill="auto"/>
            <w:noWrap/>
            <w:vAlign w:val="center"/>
            <w:hideMark/>
          </w:tcPr>
          <w:p w14:paraId="64322224" w14:textId="71B89DEC"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5.85</w:t>
            </w:r>
            <w:r>
              <w:rPr>
                <w:rFonts w:ascii="Arial" w:hAnsi="Arial" w:cs="Arial"/>
                <w:sz w:val="17"/>
                <w:szCs w:val="18"/>
              </w:rPr>
              <w:t>)</w:t>
            </w:r>
          </w:p>
        </w:tc>
        <w:tc>
          <w:tcPr>
            <w:tcW w:w="1097" w:type="dxa"/>
            <w:tcBorders>
              <w:top w:val="nil"/>
              <w:left w:val="nil"/>
              <w:bottom w:val="nil"/>
              <w:right w:val="nil"/>
            </w:tcBorders>
            <w:shd w:val="clear" w:color="auto" w:fill="auto"/>
            <w:noWrap/>
            <w:vAlign w:val="center"/>
            <w:hideMark/>
          </w:tcPr>
          <w:p w14:paraId="7254A0B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2.95</w:t>
            </w:r>
          </w:p>
        </w:tc>
        <w:tc>
          <w:tcPr>
            <w:tcW w:w="1211" w:type="dxa"/>
            <w:tcBorders>
              <w:top w:val="nil"/>
              <w:left w:val="nil"/>
              <w:bottom w:val="nil"/>
              <w:right w:val="nil"/>
            </w:tcBorders>
            <w:shd w:val="clear" w:color="auto" w:fill="auto"/>
            <w:noWrap/>
            <w:vAlign w:val="center"/>
            <w:hideMark/>
          </w:tcPr>
          <w:p w14:paraId="33A63398" w14:textId="5FE0D3E5"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0.80</w:t>
            </w:r>
            <w:r>
              <w:rPr>
                <w:rFonts w:ascii="Arial" w:hAnsi="Arial" w:cs="Arial"/>
                <w:sz w:val="17"/>
                <w:szCs w:val="18"/>
              </w:rPr>
              <w:t>)</w:t>
            </w:r>
          </w:p>
        </w:tc>
        <w:tc>
          <w:tcPr>
            <w:tcW w:w="1361" w:type="dxa"/>
            <w:tcBorders>
              <w:top w:val="nil"/>
              <w:left w:val="nil"/>
              <w:bottom w:val="nil"/>
              <w:right w:val="nil"/>
            </w:tcBorders>
            <w:shd w:val="clear" w:color="auto" w:fill="auto"/>
            <w:noWrap/>
            <w:vAlign w:val="center"/>
            <w:hideMark/>
          </w:tcPr>
          <w:p w14:paraId="0A16212B" w14:textId="03FD78EA"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0.59</w:t>
            </w:r>
            <w:r>
              <w:rPr>
                <w:rFonts w:ascii="Arial" w:hAnsi="Arial" w:cs="Arial"/>
                <w:sz w:val="17"/>
                <w:szCs w:val="18"/>
              </w:rPr>
              <w:t>)</w:t>
            </w:r>
          </w:p>
        </w:tc>
        <w:tc>
          <w:tcPr>
            <w:tcW w:w="1198" w:type="dxa"/>
            <w:tcBorders>
              <w:top w:val="nil"/>
              <w:left w:val="single" w:sz="4" w:space="0" w:color="auto"/>
              <w:bottom w:val="nil"/>
              <w:right w:val="nil"/>
            </w:tcBorders>
            <w:shd w:val="clear" w:color="auto" w:fill="auto"/>
            <w:noWrap/>
            <w:vAlign w:val="center"/>
            <w:hideMark/>
          </w:tcPr>
          <w:p w14:paraId="0E03250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0.00</w:t>
            </w:r>
          </w:p>
        </w:tc>
        <w:tc>
          <w:tcPr>
            <w:tcW w:w="1073" w:type="dxa"/>
            <w:tcBorders>
              <w:top w:val="nil"/>
              <w:left w:val="single" w:sz="4" w:space="0" w:color="auto"/>
              <w:bottom w:val="nil"/>
              <w:right w:val="nil"/>
            </w:tcBorders>
            <w:shd w:val="clear" w:color="auto" w:fill="auto"/>
            <w:noWrap/>
            <w:vAlign w:val="center"/>
            <w:hideMark/>
          </w:tcPr>
          <w:p w14:paraId="29B005B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93.28</w:t>
            </w:r>
          </w:p>
        </w:tc>
      </w:tr>
      <w:tr w:rsidR="006A72FC" w:rsidRPr="00CB0BBF" w14:paraId="32984892" w14:textId="77777777" w:rsidTr="006A72FC">
        <w:trPr>
          <w:trHeight w:val="60"/>
        </w:trPr>
        <w:tc>
          <w:tcPr>
            <w:tcW w:w="2293" w:type="dxa"/>
            <w:tcBorders>
              <w:top w:val="single" w:sz="4" w:space="0" w:color="000000"/>
              <w:left w:val="nil"/>
              <w:bottom w:val="nil"/>
              <w:right w:val="nil"/>
            </w:tcBorders>
            <w:shd w:val="clear" w:color="auto" w:fill="auto"/>
            <w:vAlign w:val="center"/>
            <w:hideMark/>
          </w:tcPr>
          <w:p w14:paraId="561BA5FF"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Pre-Tax Income</w:t>
            </w:r>
          </w:p>
        </w:tc>
        <w:tc>
          <w:tcPr>
            <w:tcW w:w="1127" w:type="dxa"/>
            <w:tcBorders>
              <w:top w:val="single" w:sz="4" w:space="0" w:color="000000"/>
              <w:left w:val="nil"/>
              <w:bottom w:val="nil"/>
              <w:right w:val="nil"/>
            </w:tcBorders>
            <w:shd w:val="clear" w:color="auto" w:fill="auto"/>
            <w:noWrap/>
            <w:vAlign w:val="center"/>
            <w:hideMark/>
          </w:tcPr>
          <w:p w14:paraId="7DBC037F"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31.87</w:t>
            </w:r>
          </w:p>
        </w:tc>
        <w:tc>
          <w:tcPr>
            <w:tcW w:w="1097" w:type="dxa"/>
            <w:tcBorders>
              <w:top w:val="single" w:sz="4" w:space="0" w:color="000000"/>
              <w:left w:val="nil"/>
              <w:bottom w:val="nil"/>
              <w:right w:val="nil"/>
            </w:tcBorders>
            <w:shd w:val="clear" w:color="auto" w:fill="auto"/>
            <w:noWrap/>
            <w:vAlign w:val="center"/>
            <w:hideMark/>
          </w:tcPr>
          <w:p w14:paraId="30DF1380" w14:textId="44A1B649" w:rsidR="00417A6D" w:rsidRPr="00CB0BBF" w:rsidRDefault="00DE5CB4" w:rsidP="00585B3E">
            <w:pPr>
              <w:jc w:val="right"/>
              <w:rPr>
                <w:rFonts w:ascii="Arial" w:hAnsi="Arial" w:cs="Arial"/>
                <w:b/>
                <w:bCs/>
                <w:sz w:val="17"/>
                <w:szCs w:val="18"/>
              </w:rPr>
            </w:pPr>
            <w:r>
              <w:rPr>
                <w:rFonts w:ascii="Arial" w:hAnsi="Arial" w:cs="Arial"/>
                <w:b/>
                <w:bCs/>
                <w:sz w:val="17"/>
                <w:szCs w:val="18"/>
              </w:rPr>
              <w:t>(</w:t>
            </w:r>
            <w:r w:rsidR="00417A6D" w:rsidRPr="00CB0BBF">
              <w:rPr>
                <w:rFonts w:ascii="Arial" w:hAnsi="Arial" w:cs="Arial"/>
                <w:b/>
                <w:bCs/>
                <w:sz w:val="17"/>
                <w:szCs w:val="18"/>
              </w:rPr>
              <w:t>2.99</w:t>
            </w:r>
            <w:r>
              <w:rPr>
                <w:rFonts w:ascii="Arial" w:hAnsi="Arial" w:cs="Arial"/>
                <w:b/>
                <w:bCs/>
                <w:sz w:val="17"/>
                <w:szCs w:val="18"/>
              </w:rPr>
              <w:t>)</w:t>
            </w:r>
          </w:p>
        </w:tc>
        <w:tc>
          <w:tcPr>
            <w:tcW w:w="1211" w:type="dxa"/>
            <w:tcBorders>
              <w:top w:val="single" w:sz="4" w:space="0" w:color="000000"/>
              <w:left w:val="nil"/>
              <w:bottom w:val="nil"/>
              <w:right w:val="nil"/>
            </w:tcBorders>
            <w:shd w:val="clear" w:color="auto" w:fill="auto"/>
            <w:noWrap/>
            <w:vAlign w:val="center"/>
            <w:hideMark/>
          </w:tcPr>
          <w:p w14:paraId="78FBF2C8"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45.28</w:t>
            </w:r>
          </w:p>
        </w:tc>
        <w:tc>
          <w:tcPr>
            <w:tcW w:w="1361" w:type="dxa"/>
            <w:tcBorders>
              <w:top w:val="single" w:sz="4" w:space="0" w:color="000000"/>
              <w:left w:val="nil"/>
              <w:bottom w:val="nil"/>
              <w:right w:val="nil"/>
            </w:tcBorders>
            <w:shd w:val="clear" w:color="auto" w:fill="auto"/>
            <w:noWrap/>
            <w:vAlign w:val="center"/>
            <w:hideMark/>
          </w:tcPr>
          <w:p w14:paraId="749DE853"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105.63</w:t>
            </w:r>
          </w:p>
        </w:tc>
        <w:tc>
          <w:tcPr>
            <w:tcW w:w="1198" w:type="dxa"/>
            <w:tcBorders>
              <w:top w:val="single" w:sz="4" w:space="0" w:color="000000"/>
              <w:left w:val="single" w:sz="4" w:space="0" w:color="auto"/>
              <w:bottom w:val="nil"/>
              <w:right w:val="nil"/>
            </w:tcBorders>
            <w:shd w:val="clear" w:color="auto" w:fill="auto"/>
            <w:noWrap/>
            <w:vAlign w:val="center"/>
            <w:hideMark/>
          </w:tcPr>
          <w:p w14:paraId="68E6BA27"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153.39</w:t>
            </w:r>
          </w:p>
        </w:tc>
        <w:tc>
          <w:tcPr>
            <w:tcW w:w="1073" w:type="dxa"/>
            <w:tcBorders>
              <w:top w:val="single" w:sz="4" w:space="0" w:color="000000"/>
              <w:left w:val="single" w:sz="4" w:space="0" w:color="auto"/>
              <w:bottom w:val="nil"/>
              <w:right w:val="nil"/>
            </w:tcBorders>
            <w:shd w:val="clear" w:color="auto" w:fill="auto"/>
            <w:noWrap/>
            <w:vAlign w:val="center"/>
            <w:hideMark/>
          </w:tcPr>
          <w:p w14:paraId="768049B3"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278.24</w:t>
            </w:r>
          </w:p>
        </w:tc>
      </w:tr>
      <w:tr w:rsidR="006A72FC" w:rsidRPr="00CB0BBF" w14:paraId="5803EF33" w14:textId="77777777" w:rsidTr="006A72FC">
        <w:trPr>
          <w:trHeight w:val="70"/>
        </w:trPr>
        <w:tc>
          <w:tcPr>
            <w:tcW w:w="2293" w:type="dxa"/>
            <w:tcBorders>
              <w:top w:val="nil"/>
              <w:left w:val="nil"/>
              <w:bottom w:val="nil"/>
              <w:right w:val="nil"/>
            </w:tcBorders>
            <w:shd w:val="clear" w:color="auto" w:fill="auto"/>
            <w:vAlign w:val="center"/>
            <w:hideMark/>
          </w:tcPr>
          <w:p w14:paraId="1724DC4A" w14:textId="77777777" w:rsidR="00417A6D" w:rsidRPr="00CB0BBF" w:rsidRDefault="00417A6D" w:rsidP="00417A6D">
            <w:pPr>
              <w:rPr>
                <w:rFonts w:ascii="Arial" w:hAnsi="Arial" w:cs="Arial"/>
                <w:sz w:val="17"/>
                <w:szCs w:val="18"/>
              </w:rPr>
            </w:pPr>
            <w:r w:rsidRPr="00CB0BBF">
              <w:rPr>
                <w:rFonts w:ascii="Arial" w:hAnsi="Arial" w:cs="Arial"/>
                <w:sz w:val="17"/>
                <w:szCs w:val="18"/>
              </w:rPr>
              <w:t>Income taxes</w:t>
            </w:r>
          </w:p>
        </w:tc>
        <w:tc>
          <w:tcPr>
            <w:tcW w:w="1127" w:type="dxa"/>
            <w:tcBorders>
              <w:top w:val="nil"/>
              <w:left w:val="nil"/>
              <w:bottom w:val="nil"/>
              <w:right w:val="nil"/>
            </w:tcBorders>
            <w:shd w:val="clear" w:color="auto" w:fill="auto"/>
            <w:noWrap/>
            <w:vAlign w:val="center"/>
            <w:hideMark/>
          </w:tcPr>
          <w:p w14:paraId="7C23AECA"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11.44</w:t>
            </w:r>
          </w:p>
        </w:tc>
        <w:tc>
          <w:tcPr>
            <w:tcW w:w="1097" w:type="dxa"/>
            <w:tcBorders>
              <w:top w:val="nil"/>
              <w:left w:val="nil"/>
              <w:bottom w:val="nil"/>
              <w:right w:val="nil"/>
            </w:tcBorders>
            <w:shd w:val="clear" w:color="auto" w:fill="auto"/>
            <w:noWrap/>
            <w:vAlign w:val="center"/>
            <w:hideMark/>
          </w:tcPr>
          <w:p w14:paraId="7FF56627" w14:textId="0D6D82E0"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0.71</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045CE03B"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17.49</w:t>
            </w:r>
          </w:p>
        </w:tc>
        <w:tc>
          <w:tcPr>
            <w:tcW w:w="1361" w:type="dxa"/>
            <w:tcBorders>
              <w:top w:val="nil"/>
              <w:left w:val="nil"/>
              <w:bottom w:val="nil"/>
              <w:right w:val="nil"/>
            </w:tcBorders>
            <w:shd w:val="clear" w:color="auto" w:fill="auto"/>
            <w:noWrap/>
            <w:vAlign w:val="center"/>
            <w:hideMark/>
          </w:tcPr>
          <w:p w14:paraId="7A12E6DC"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36.95</w:t>
            </w:r>
          </w:p>
        </w:tc>
        <w:tc>
          <w:tcPr>
            <w:tcW w:w="1198" w:type="dxa"/>
            <w:tcBorders>
              <w:top w:val="nil"/>
              <w:left w:val="single" w:sz="4" w:space="0" w:color="auto"/>
              <w:bottom w:val="nil"/>
              <w:right w:val="nil"/>
            </w:tcBorders>
            <w:shd w:val="clear" w:color="auto" w:fill="auto"/>
            <w:noWrap/>
            <w:vAlign w:val="center"/>
            <w:hideMark/>
          </w:tcPr>
          <w:p w14:paraId="422F854D"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34.20</w:t>
            </w:r>
          </w:p>
        </w:tc>
        <w:tc>
          <w:tcPr>
            <w:tcW w:w="1073" w:type="dxa"/>
            <w:tcBorders>
              <w:top w:val="nil"/>
              <w:left w:val="single" w:sz="4" w:space="0" w:color="auto"/>
              <w:bottom w:val="nil"/>
              <w:right w:val="nil"/>
            </w:tcBorders>
            <w:shd w:val="clear" w:color="auto" w:fill="auto"/>
            <w:noWrap/>
            <w:vAlign w:val="center"/>
            <w:hideMark/>
          </w:tcPr>
          <w:p w14:paraId="3419ACB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94.09</w:t>
            </w:r>
          </w:p>
        </w:tc>
      </w:tr>
      <w:tr w:rsidR="006A72FC" w:rsidRPr="00CB0BBF" w14:paraId="723CDAE4" w14:textId="77777777" w:rsidTr="006A72FC">
        <w:trPr>
          <w:trHeight w:val="70"/>
        </w:trPr>
        <w:tc>
          <w:tcPr>
            <w:tcW w:w="2293" w:type="dxa"/>
            <w:tcBorders>
              <w:top w:val="nil"/>
              <w:left w:val="nil"/>
              <w:bottom w:val="nil"/>
              <w:right w:val="nil"/>
            </w:tcBorders>
            <w:shd w:val="clear" w:color="auto" w:fill="auto"/>
            <w:vAlign w:val="center"/>
            <w:hideMark/>
          </w:tcPr>
          <w:p w14:paraId="29FC67FF" w14:textId="77777777" w:rsidR="00417A6D" w:rsidRPr="00CB0BBF" w:rsidRDefault="00417A6D" w:rsidP="00417A6D">
            <w:pPr>
              <w:rPr>
                <w:rFonts w:ascii="Arial" w:hAnsi="Arial" w:cs="Arial"/>
                <w:sz w:val="17"/>
                <w:szCs w:val="18"/>
              </w:rPr>
            </w:pPr>
            <w:r w:rsidRPr="00CB0BBF">
              <w:rPr>
                <w:rFonts w:ascii="Arial" w:hAnsi="Arial" w:cs="Arial"/>
                <w:sz w:val="17"/>
                <w:szCs w:val="18"/>
              </w:rPr>
              <w:t>Other after-tax adjustments</w:t>
            </w:r>
          </w:p>
        </w:tc>
        <w:tc>
          <w:tcPr>
            <w:tcW w:w="1127" w:type="dxa"/>
            <w:tcBorders>
              <w:top w:val="nil"/>
              <w:left w:val="nil"/>
              <w:bottom w:val="nil"/>
              <w:right w:val="nil"/>
            </w:tcBorders>
            <w:shd w:val="clear" w:color="auto" w:fill="auto"/>
            <w:noWrap/>
            <w:vAlign w:val="center"/>
            <w:hideMark/>
          </w:tcPr>
          <w:p w14:paraId="532E6DC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097" w:type="dxa"/>
            <w:tcBorders>
              <w:top w:val="nil"/>
              <w:left w:val="nil"/>
              <w:bottom w:val="nil"/>
              <w:right w:val="nil"/>
            </w:tcBorders>
            <w:shd w:val="clear" w:color="auto" w:fill="auto"/>
            <w:noWrap/>
            <w:vAlign w:val="center"/>
            <w:hideMark/>
          </w:tcPr>
          <w:p w14:paraId="3735C0A9"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0.00</w:t>
            </w:r>
          </w:p>
        </w:tc>
        <w:tc>
          <w:tcPr>
            <w:tcW w:w="1211" w:type="dxa"/>
            <w:tcBorders>
              <w:top w:val="nil"/>
              <w:left w:val="nil"/>
              <w:bottom w:val="nil"/>
              <w:right w:val="nil"/>
            </w:tcBorders>
            <w:shd w:val="clear" w:color="auto" w:fill="auto"/>
            <w:noWrap/>
            <w:vAlign w:val="center"/>
            <w:hideMark/>
          </w:tcPr>
          <w:p w14:paraId="242CDFAC" w14:textId="77777777" w:rsidR="00417A6D" w:rsidRPr="00CB0BBF" w:rsidRDefault="00417A6D" w:rsidP="00585B3E">
            <w:pPr>
              <w:jc w:val="right"/>
              <w:rPr>
                <w:rFonts w:ascii="Arial" w:hAnsi="Arial" w:cs="Arial"/>
                <w:sz w:val="17"/>
                <w:szCs w:val="18"/>
              </w:rPr>
            </w:pPr>
          </w:p>
        </w:tc>
        <w:tc>
          <w:tcPr>
            <w:tcW w:w="1361" w:type="dxa"/>
            <w:tcBorders>
              <w:top w:val="nil"/>
              <w:left w:val="nil"/>
              <w:bottom w:val="nil"/>
              <w:right w:val="nil"/>
            </w:tcBorders>
            <w:shd w:val="clear" w:color="auto" w:fill="auto"/>
            <w:noWrap/>
            <w:vAlign w:val="center"/>
            <w:hideMark/>
          </w:tcPr>
          <w:p w14:paraId="688D9FE0" w14:textId="392A072B"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0.40</w:t>
            </w:r>
            <w:r>
              <w:rPr>
                <w:rFonts w:ascii="Arial" w:hAnsi="Arial" w:cs="Arial"/>
                <w:sz w:val="17"/>
                <w:szCs w:val="18"/>
              </w:rPr>
              <w:t>)</w:t>
            </w:r>
          </w:p>
        </w:tc>
        <w:tc>
          <w:tcPr>
            <w:tcW w:w="1198" w:type="dxa"/>
            <w:tcBorders>
              <w:top w:val="nil"/>
              <w:left w:val="single" w:sz="4" w:space="0" w:color="auto"/>
              <w:bottom w:val="nil"/>
              <w:right w:val="nil"/>
            </w:tcBorders>
            <w:shd w:val="clear" w:color="auto" w:fill="auto"/>
            <w:noWrap/>
            <w:vAlign w:val="center"/>
            <w:hideMark/>
          </w:tcPr>
          <w:p w14:paraId="1C3B3EC7" w14:textId="4F098483"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3.48</w:t>
            </w:r>
            <w:r>
              <w:rPr>
                <w:rFonts w:ascii="Arial" w:hAnsi="Arial" w:cs="Arial"/>
                <w:sz w:val="17"/>
                <w:szCs w:val="18"/>
              </w:rPr>
              <w:t>)</w:t>
            </w:r>
          </w:p>
        </w:tc>
        <w:tc>
          <w:tcPr>
            <w:tcW w:w="1073" w:type="dxa"/>
            <w:tcBorders>
              <w:top w:val="nil"/>
              <w:left w:val="single" w:sz="4" w:space="0" w:color="auto"/>
              <w:bottom w:val="nil"/>
              <w:right w:val="nil"/>
            </w:tcBorders>
            <w:shd w:val="clear" w:color="auto" w:fill="auto"/>
            <w:noWrap/>
            <w:vAlign w:val="center"/>
            <w:hideMark/>
          </w:tcPr>
          <w:p w14:paraId="27E4091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r>
      <w:tr w:rsidR="006A72FC" w:rsidRPr="00CB0BBF" w14:paraId="31D80AE8" w14:textId="77777777" w:rsidTr="006A72FC">
        <w:trPr>
          <w:trHeight w:val="60"/>
        </w:trPr>
        <w:tc>
          <w:tcPr>
            <w:tcW w:w="2293" w:type="dxa"/>
            <w:tcBorders>
              <w:top w:val="single" w:sz="4" w:space="0" w:color="000000"/>
              <w:left w:val="nil"/>
              <w:bottom w:val="nil"/>
              <w:right w:val="nil"/>
            </w:tcBorders>
            <w:shd w:val="clear" w:color="auto" w:fill="auto"/>
            <w:vAlign w:val="center"/>
            <w:hideMark/>
          </w:tcPr>
          <w:p w14:paraId="23A6577D"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Consolidated Net Income</w:t>
            </w:r>
          </w:p>
        </w:tc>
        <w:tc>
          <w:tcPr>
            <w:tcW w:w="1127" w:type="dxa"/>
            <w:tcBorders>
              <w:top w:val="single" w:sz="4" w:space="0" w:color="000000"/>
              <w:left w:val="nil"/>
              <w:bottom w:val="nil"/>
              <w:right w:val="nil"/>
            </w:tcBorders>
            <w:shd w:val="clear" w:color="auto" w:fill="auto"/>
            <w:noWrap/>
            <w:vAlign w:val="center"/>
            <w:hideMark/>
          </w:tcPr>
          <w:p w14:paraId="3F771739"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20.43</w:t>
            </w:r>
          </w:p>
        </w:tc>
        <w:tc>
          <w:tcPr>
            <w:tcW w:w="1097" w:type="dxa"/>
            <w:tcBorders>
              <w:top w:val="single" w:sz="4" w:space="0" w:color="000000"/>
              <w:left w:val="nil"/>
              <w:bottom w:val="nil"/>
              <w:right w:val="nil"/>
            </w:tcBorders>
            <w:shd w:val="clear" w:color="auto" w:fill="auto"/>
            <w:noWrap/>
            <w:vAlign w:val="center"/>
            <w:hideMark/>
          </w:tcPr>
          <w:p w14:paraId="56C2C41E" w14:textId="5E0278D7" w:rsidR="00417A6D" w:rsidRPr="00CB0BBF" w:rsidRDefault="00DE5CB4" w:rsidP="00585B3E">
            <w:pPr>
              <w:jc w:val="right"/>
              <w:rPr>
                <w:rFonts w:ascii="Arial" w:hAnsi="Arial" w:cs="Arial"/>
                <w:b/>
                <w:bCs/>
                <w:sz w:val="17"/>
                <w:szCs w:val="18"/>
              </w:rPr>
            </w:pPr>
            <w:r>
              <w:rPr>
                <w:rFonts w:ascii="Arial" w:hAnsi="Arial" w:cs="Arial"/>
                <w:b/>
                <w:bCs/>
                <w:sz w:val="17"/>
                <w:szCs w:val="18"/>
              </w:rPr>
              <w:t>(</w:t>
            </w:r>
            <w:r w:rsidR="00417A6D" w:rsidRPr="00CB0BBF">
              <w:rPr>
                <w:rFonts w:ascii="Arial" w:hAnsi="Arial" w:cs="Arial"/>
                <w:b/>
                <w:bCs/>
                <w:sz w:val="17"/>
                <w:szCs w:val="18"/>
              </w:rPr>
              <w:t>2.28</w:t>
            </w:r>
            <w:r>
              <w:rPr>
                <w:rFonts w:ascii="Arial" w:hAnsi="Arial" w:cs="Arial"/>
                <w:b/>
                <w:bCs/>
                <w:sz w:val="17"/>
                <w:szCs w:val="18"/>
              </w:rPr>
              <w:t>)</w:t>
            </w:r>
          </w:p>
        </w:tc>
        <w:tc>
          <w:tcPr>
            <w:tcW w:w="1211" w:type="dxa"/>
            <w:tcBorders>
              <w:top w:val="single" w:sz="4" w:space="0" w:color="000000"/>
              <w:left w:val="nil"/>
              <w:bottom w:val="nil"/>
              <w:right w:val="nil"/>
            </w:tcBorders>
            <w:shd w:val="clear" w:color="auto" w:fill="auto"/>
            <w:noWrap/>
            <w:vAlign w:val="center"/>
            <w:hideMark/>
          </w:tcPr>
          <w:p w14:paraId="08EA87A5"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27.80</w:t>
            </w:r>
          </w:p>
        </w:tc>
        <w:tc>
          <w:tcPr>
            <w:tcW w:w="1361" w:type="dxa"/>
            <w:tcBorders>
              <w:top w:val="single" w:sz="4" w:space="0" w:color="000000"/>
              <w:left w:val="nil"/>
              <w:bottom w:val="nil"/>
              <w:right w:val="nil"/>
            </w:tcBorders>
            <w:shd w:val="clear" w:color="auto" w:fill="auto"/>
            <w:noWrap/>
            <w:vAlign w:val="center"/>
            <w:hideMark/>
          </w:tcPr>
          <w:p w14:paraId="28628921"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68.28</w:t>
            </w:r>
          </w:p>
        </w:tc>
        <w:tc>
          <w:tcPr>
            <w:tcW w:w="1198" w:type="dxa"/>
            <w:tcBorders>
              <w:top w:val="single" w:sz="4" w:space="0" w:color="000000"/>
              <w:left w:val="single" w:sz="4" w:space="0" w:color="auto"/>
              <w:bottom w:val="nil"/>
              <w:right w:val="nil"/>
            </w:tcBorders>
            <w:shd w:val="clear" w:color="auto" w:fill="auto"/>
            <w:noWrap/>
            <w:vAlign w:val="center"/>
            <w:hideMark/>
          </w:tcPr>
          <w:p w14:paraId="673375B4"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115.71</w:t>
            </w:r>
          </w:p>
        </w:tc>
        <w:tc>
          <w:tcPr>
            <w:tcW w:w="1073" w:type="dxa"/>
            <w:tcBorders>
              <w:top w:val="single" w:sz="4" w:space="0" w:color="000000"/>
              <w:left w:val="single" w:sz="4" w:space="0" w:color="auto"/>
              <w:bottom w:val="nil"/>
              <w:right w:val="nil"/>
            </w:tcBorders>
            <w:shd w:val="clear" w:color="auto" w:fill="auto"/>
            <w:noWrap/>
            <w:vAlign w:val="center"/>
            <w:hideMark/>
          </w:tcPr>
          <w:p w14:paraId="3C375581"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184.14</w:t>
            </w:r>
          </w:p>
        </w:tc>
      </w:tr>
      <w:tr w:rsidR="006A72FC" w:rsidRPr="00CB0BBF" w14:paraId="3E89F170" w14:textId="77777777" w:rsidTr="006A72FC">
        <w:trPr>
          <w:trHeight w:val="70"/>
        </w:trPr>
        <w:tc>
          <w:tcPr>
            <w:tcW w:w="2293" w:type="dxa"/>
            <w:tcBorders>
              <w:top w:val="nil"/>
              <w:left w:val="nil"/>
              <w:bottom w:val="nil"/>
              <w:right w:val="nil"/>
            </w:tcBorders>
            <w:shd w:val="clear" w:color="auto" w:fill="auto"/>
            <w:vAlign w:val="center"/>
            <w:hideMark/>
          </w:tcPr>
          <w:p w14:paraId="48274657" w14:textId="77777777" w:rsidR="00417A6D" w:rsidRPr="00CB0BBF" w:rsidRDefault="00417A6D" w:rsidP="00417A6D">
            <w:pPr>
              <w:rPr>
                <w:rFonts w:ascii="Arial" w:hAnsi="Arial" w:cs="Arial"/>
                <w:sz w:val="17"/>
                <w:szCs w:val="18"/>
              </w:rPr>
            </w:pPr>
            <w:r w:rsidRPr="00CB0BBF">
              <w:rPr>
                <w:rFonts w:ascii="Arial" w:hAnsi="Arial" w:cs="Arial"/>
                <w:sz w:val="17"/>
                <w:szCs w:val="18"/>
              </w:rPr>
              <w:t>Minority interest</w:t>
            </w:r>
          </w:p>
        </w:tc>
        <w:tc>
          <w:tcPr>
            <w:tcW w:w="1127" w:type="dxa"/>
            <w:tcBorders>
              <w:top w:val="nil"/>
              <w:left w:val="nil"/>
              <w:bottom w:val="nil"/>
              <w:right w:val="nil"/>
            </w:tcBorders>
            <w:shd w:val="clear" w:color="auto" w:fill="auto"/>
            <w:noWrap/>
            <w:vAlign w:val="center"/>
            <w:hideMark/>
          </w:tcPr>
          <w:p w14:paraId="25C24C34"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097" w:type="dxa"/>
            <w:tcBorders>
              <w:top w:val="nil"/>
              <w:left w:val="nil"/>
              <w:bottom w:val="nil"/>
              <w:right w:val="nil"/>
            </w:tcBorders>
            <w:shd w:val="clear" w:color="auto" w:fill="auto"/>
            <w:noWrap/>
            <w:vAlign w:val="center"/>
            <w:hideMark/>
          </w:tcPr>
          <w:p w14:paraId="29F21D24"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4854B509" w14:textId="77777777" w:rsidR="00417A6D" w:rsidRPr="00CB0BBF" w:rsidRDefault="00417A6D" w:rsidP="00585B3E">
            <w:pPr>
              <w:jc w:val="right"/>
              <w:rPr>
                <w:rFonts w:ascii="Arial" w:hAnsi="Arial" w:cs="Arial"/>
                <w:sz w:val="17"/>
                <w:szCs w:val="18"/>
              </w:rPr>
            </w:pPr>
          </w:p>
        </w:tc>
        <w:tc>
          <w:tcPr>
            <w:tcW w:w="1361" w:type="dxa"/>
            <w:tcBorders>
              <w:top w:val="nil"/>
              <w:left w:val="nil"/>
              <w:bottom w:val="nil"/>
              <w:right w:val="nil"/>
            </w:tcBorders>
            <w:shd w:val="clear" w:color="auto" w:fill="auto"/>
            <w:noWrap/>
            <w:vAlign w:val="center"/>
            <w:hideMark/>
          </w:tcPr>
          <w:p w14:paraId="74B1F4A1"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1.20</w:t>
            </w:r>
          </w:p>
        </w:tc>
        <w:tc>
          <w:tcPr>
            <w:tcW w:w="1198" w:type="dxa"/>
            <w:tcBorders>
              <w:top w:val="nil"/>
              <w:left w:val="single" w:sz="4" w:space="0" w:color="auto"/>
              <w:bottom w:val="nil"/>
              <w:right w:val="nil"/>
            </w:tcBorders>
            <w:shd w:val="clear" w:color="auto" w:fill="auto"/>
            <w:noWrap/>
            <w:vAlign w:val="center"/>
            <w:hideMark/>
          </w:tcPr>
          <w:p w14:paraId="6A02C6F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17.34</w:t>
            </w:r>
          </w:p>
        </w:tc>
        <w:tc>
          <w:tcPr>
            <w:tcW w:w="1073" w:type="dxa"/>
            <w:tcBorders>
              <w:top w:val="nil"/>
              <w:left w:val="single" w:sz="4" w:space="0" w:color="auto"/>
              <w:bottom w:val="nil"/>
              <w:right w:val="nil"/>
            </w:tcBorders>
            <w:shd w:val="clear" w:color="auto" w:fill="auto"/>
            <w:noWrap/>
            <w:vAlign w:val="center"/>
            <w:hideMark/>
          </w:tcPr>
          <w:p w14:paraId="0796C82C"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r>
      <w:tr w:rsidR="006A72FC" w:rsidRPr="00CB0BBF" w14:paraId="04723519" w14:textId="77777777" w:rsidTr="006A72FC">
        <w:trPr>
          <w:trHeight w:val="60"/>
        </w:trPr>
        <w:tc>
          <w:tcPr>
            <w:tcW w:w="2293" w:type="dxa"/>
            <w:tcBorders>
              <w:top w:val="single" w:sz="4" w:space="0" w:color="000000"/>
              <w:left w:val="nil"/>
              <w:bottom w:val="single" w:sz="4" w:space="0" w:color="auto"/>
              <w:right w:val="nil"/>
            </w:tcBorders>
            <w:shd w:val="clear" w:color="auto" w:fill="auto"/>
            <w:vAlign w:val="center"/>
            <w:hideMark/>
          </w:tcPr>
          <w:p w14:paraId="4D002B08" w14:textId="77777777" w:rsidR="00417A6D" w:rsidRPr="00CB0BBF" w:rsidRDefault="00417A6D" w:rsidP="00417A6D">
            <w:pPr>
              <w:rPr>
                <w:rFonts w:ascii="Arial" w:hAnsi="Arial" w:cs="Arial"/>
                <w:b/>
                <w:bCs/>
                <w:sz w:val="17"/>
                <w:szCs w:val="18"/>
              </w:rPr>
            </w:pPr>
            <w:r w:rsidRPr="00CB0BBF">
              <w:rPr>
                <w:rFonts w:ascii="Arial" w:hAnsi="Arial" w:cs="Arial"/>
                <w:b/>
                <w:bCs/>
                <w:sz w:val="17"/>
                <w:szCs w:val="18"/>
              </w:rPr>
              <w:t>Net Income</w:t>
            </w:r>
          </w:p>
        </w:tc>
        <w:tc>
          <w:tcPr>
            <w:tcW w:w="1127" w:type="dxa"/>
            <w:tcBorders>
              <w:top w:val="single" w:sz="4" w:space="0" w:color="000000"/>
              <w:left w:val="nil"/>
              <w:bottom w:val="single" w:sz="4" w:space="0" w:color="auto"/>
              <w:right w:val="nil"/>
            </w:tcBorders>
            <w:shd w:val="clear" w:color="auto" w:fill="auto"/>
            <w:noWrap/>
            <w:vAlign w:val="center"/>
            <w:hideMark/>
          </w:tcPr>
          <w:p w14:paraId="1A7FA77A"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20.43</w:t>
            </w:r>
          </w:p>
        </w:tc>
        <w:tc>
          <w:tcPr>
            <w:tcW w:w="1097" w:type="dxa"/>
            <w:tcBorders>
              <w:top w:val="single" w:sz="4" w:space="0" w:color="000000"/>
              <w:left w:val="nil"/>
              <w:bottom w:val="single" w:sz="4" w:space="0" w:color="auto"/>
              <w:right w:val="nil"/>
            </w:tcBorders>
            <w:shd w:val="clear" w:color="auto" w:fill="auto"/>
            <w:noWrap/>
            <w:vAlign w:val="center"/>
            <w:hideMark/>
          </w:tcPr>
          <w:p w14:paraId="2E48B76E" w14:textId="0F2E95BA" w:rsidR="00417A6D" w:rsidRPr="00CB0BBF" w:rsidRDefault="00DE5CB4" w:rsidP="00585B3E">
            <w:pPr>
              <w:jc w:val="right"/>
              <w:rPr>
                <w:rFonts w:ascii="Arial" w:hAnsi="Arial" w:cs="Arial"/>
                <w:b/>
                <w:bCs/>
                <w:sz w:val="17"/>
                <w:szCs w:val="18"/>
              </w:rPr>
            </w:pPr>
            <w:r>
              <w:rPr>
                <w:rFonts w:ascii="Arial" w:hAnsi="Arial" w:cs="Arial"/>
                <w:b/>
                <w:bCs/>
                <w:sz w:val="17"/>
                <w:szCs w:val="18"/>
              </w:rPr>
              <w:t>(</w:t>
            </w:r>
            <w:r w:rsidR="00417A6D" w:rsidRPr="00CB0BBF">
              <w:rPr>
                <w:rFonts w:ascii="Arial" w:hAnsi="Arial" w:cs="Arial"/>
                <w:b/>
                <w:bCs/>
                <w:sz w:val="17"/>
                <w:szCs w:val="18"/>
              </w:rPr>
              <w:t>2.28</w:t>
            </w:r>
            <w:r>
              <w:rPr>
                <w:rFonts w:ascii="Arial" w:hAnsi="Arial" w:cs="Arial"/>
                <w:b/>
                <w:bCs/>
                <w:sz w:val="17"/>
                <w:szCs w:val="18"/>
              </w:rPr>
              <w:t>)</w:t>
            </w:r>
          </w:p>
        </w:tc>
        <w:tc>
          <w:tcPr>
            <w:tcW w:w="1211" w:type="dxa"/>
            <w:tcBorders>
              <w:top w:val="single" w:sz="4" w:space="0" w:color="000000"/>
              <w:left w:val="nil"/>
              <w:bottom w:val="single" w:sz="4" w:space="0" w:color="auto"/>
              <w:right w:val="nil"/>
            </w:tcBorders>
            <w:shd w:val="clear" w:color="auto" w:fill="auto"/>
            <w:noWrap/>
            <w:vAlign w:val="center"/>
            <w:hideMark/>
          </w:tcPr>
          <w:p w14:paraId="36B1D512"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27.79</w:t>
            </w:r>
          </w:p>
        </w:tc>
        <w:tc>
          <w:tcPr>
            <w:tcW w:w="1361" w:type="dxa"/>
            <w:tcBorders>
              <w:top w:val="single" w:sz="4" w:space="0" w:color="000000"/>
              <w:left w:val="nil"/>
              <w:bottom w:val="single" w:sz="4" w:space="0" w:color="auto"/>
              <w:right w:val="nil"/>
            </w:tcBorders>
            <w:shd w:val="clear" w:color="auto" w:fill="auto"/>
            <w:noWrap/>
            <w:vAlign w:val="center"/>
            <w:hideMark/>
          </w:tcPr>
          <w:p w14:paraId="5F47F2C5"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67.08</w:t>
            </w:r>
          </w:p>
        </w:tc>
        <w:tc>
          <w:tcPr>
            <w:tcW w:w="1198" w:type="dxa"/>
            <w:tcBorders>
              <w:top w:val="single" w:sz="4" w:space="0" w:color="000000"/>
              <w:left w:val="single" w:sz="4" w:space="0" w:color="auto"/>
              <w:bottom w:val="single" w:sz="4" w:space="0" w:color="auto"/>
              <w:right w:val="nil"/>
            </w:tcBorders>
            <w:shd w:val="clear" w:color="auto" w:fill="auto"/>
            <w:noWrap/>
            <w:vAlign w:val="center"/>
            <w:hideMark/>
          </w:tcPr>
          <w:p w14:paraId="66396A99"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98.37</w:t>
            </w:r>
          </w:p>
        </w:tc>
        <w:tc>
          <w:tcPr>
            <w:tcW w:w="1073" w:type="dxa"/>
            <w:tcBorders>
              <w:top w:val="single" w:sz="4" w:space="0" w:color="000000"/>
              <w:left w:val="single" w:sz="4" w:space="0" w:color="auto"/>
              <w:bottom w:val="single" w:sz="4" w:space="0" w:color="auto"/>
              <w:right w:val="nil"/>
            </w:tcBorders>
            <w:shd w:val="clear" w:color="auto" w:fill="auto"/>
            <w:noWrap/>
            <w:vAlign w:val="center"/>
            <w:hideMark/>
          </w:tcPr>
          <w:p w14:paraId="43BB5329" w14:textId="77777777" w:rsidR="00417A6D" w:rsidRPr="00CB0BBF" w:rsidRDefault="00417A6D" w:rsidP="00585B3E">
            <w:pPr>
              <w:jc w:val="right"/>
              <w:rPr>
                <w:rFonts w:ascii="Arial" w:hAnsi="Arial" w:cs="Arial"/>
                <w:b/>
                <w:bCs/>
                <w:sz w:val="17"/>
                <w:szCs w:val="18"/>
              </w:rPr>
            </w:pPr>
            <w:r w:rsidRPr="00CB0BBF">
              <w:rPr>
                <w:rFonts w:ascii="Arial" w:hAnsi="Arial" w:cs="Arial"/>
                <w:b/>
                <w:bCs/>
                <w:sz w:val="17"/>
                <w:szCs w:val="18"/>
              </w:rPr>
              <w:t>184.14</w:t>
            </w:r>
          </w:p>
        </w:tc>
      </w:tr>
      <w:tr w:rsidR="006A72FC" w:rsidRPr="00CB0BBF" w14:paraId="6E6B2436" w14:textId="77777777" w:rsidTr="006A72FC">
        <w:trPr>
          <w:trHeight w:val="60"/>
        </w:trPr>
        <w:tc>
          <w:tcPr>
            <w:tcW w:w="2293" w:type="dxa"/>
            <w:tcBorders>
              <w:top w:val="nil"/>
              <w:left w:val="nil"/>
              <w:bottom w:val="nil"/>
              <w:right w:val="nil"/>
            </w:tcBorders>
            <w:shd w:val="clear" w:color="auto" w:fill="auto"/>
            <w:vAlign w:val="center"/>
            <w:hideMark/>
          </w:tcPr>
          <w:p w14:paraId="2C6BB475" w14:textId="77777777" w:rsidR="00417A6D" w:rsidRPr="00CB0BBF" w:rsidRDefault="00417A6D" w:rsidP="00417A6D">
            <w:pPr>
              <w:rPr>
                <w:rFonts w:ascii="Arial" w:hAnsi="Arial" w:cs="Arial"/>
                <w:sz w:val="17"/>
                <w:szCs w:val="18"/>
              </w:rPr>
            </w:pPr>
            <w:r w:rsidRPr="00CB0BBF">
              <w:rPr>
                <w:rFonts w:ascii="Arial" w:hAnsi="Arial" w:cs="Arial"/>
                <w:sz w:val="17"/>
                <w:szCs w:val="18"/>
              </w:rPr>
              <w:t>Discontinued operations</w:t>
            </w:r>
          </w:p>
        </w:tc>
        <w:tc>
          <w:tcPr>
            <w:tcW w:w="1127" w:type="dxa"/>
            <w:tcBorders>
              <w:top w:val="nil"/>
              <w:left w:val="nil"/>
              <w:bottom w:val="nil"/>
              <w:right w:val="nil"/>
            </w:tcBorders>
            <w:shd w:val="clear" w:color="auto" w:fill="auto"/>
            <w:noWrap/>
            <w:vAlign w:val="center"/>
            <w:hideMark/>
          </w:tcPr>
          <w:p w14:paraId="3AF6C512" w14:textId="77777777" w:rsidR="00417A6D" w:rsidRPr="00CB0BBF" w:rsidRDefault="00417A6D" w:rsidP="00585B3E">
            <w:pPr>
              <w:jc w:val="right"/>
              <w:rPr>
                <w:rFonts w:ascii="Arial" w:hAnsi="Arial" w:cs="Arial"/>
                <w:sz w:val="17"/>
                <w:szCs w:val="18"/>
              </w:rPr>
            </w:pPr>
          </w:p>
        </w:tc>
        <w:tc>
          <w:tcPr>
            <w:tcW w:w="1097" w:type="dxa"/>
            <w:tcBorders>
              <w:top w:val="nil"/>
              <w:left w:val="nil"/>
              <w:bottom w:val="nil"/>
              <w:right w:val="nil"/>
            </w:tcBorders>
            <w:shd w:val="clear" w:color="auto" w:fill="auto"/>
            <w:noWrap/>
            <w:vAlign w:val="center"/>
            <w:hideMark/>
          </w:tcPr>
          <w:p w14:paraId="27F311D7" w14:textId="53BADE52"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0.15</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330037D4" w14:textId="77777777" w:rsidR="00417A6D" w:rsidRPr="00CB0BBF" w:rsidRDefault="00417A6D" w:rsidP="00585B3E">
            <w:pPr>
              <w:jc w:val="right"/>
              <w:rPr>
                <w:rFonts w:ascii="Arial" w:hAnsi="Arial" w:cs="Arial"/>
                <w:sz w:val="17"/>
                <w:szCs w:val="18"/>
              </w:rPr>
            </w:pPr>
          </w:p>
        </w:tc>
        <w:tc>
          <w:tcPr>
            <w:tcW w:w="1361" w:type="dxa"/>
            <w:tcBorders>
              <w:top w:val="nil"/>
              <w:left w:val="nil"/>
              <w:bottom w:val="nil"/>
              <w:right w:val="nil"/>
            </w:tcBorders>
            <w:shd w:val="clear" w:color="auto" w:fill="auto"/>
            <w:noWrap/>
            <w:vAlign w:val="center"/>
            <w:hideMark/>
          </w:tcPr>
          <w:p w14:paraId="2A6A87E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3.30</w:t>
            </w:r>
          </w:p>
        </w:tc>
        <w:tc>
          <w:tcPr>
            <w:tcW w:w="1198" w:type="dxa"/>
            <w:tcBorders>
              <w:top w:val="nil"/>
              <w:left w:val="single" w:sz="4" w:space="0" w:color="auto"/>
              <w:bottom w:val="nil"/>
              <w:right w:val="nil"/>
            </w:tcBorders>
            <w:shd w:val="clear" w:color="auto" w:fill="auto"/>
            <w:noWrap/>
            <w:vAlign w:val="center"/>
            <w:hideMark/>
          </w:tcPr>
          <w:p w14:paraId="53EB574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 </w:t>
            </w:r>
          </w:p>
        </w:tc>
        <w:tc>
          <w:tcPr>
            <w:tcW w:w="1073" w:type="dxa"/>
            <w:tcBorders>
              <w:top w:val="nil"/>
              <w:left w:val="single" w:sz="4" w:space="0" w:color="auto"/>
              <w:bottom w:val="nil"/>
              <w:right w:val="nil"/>
            </w:tcBorders>
            <w:shd w:val="clear" w:color="auto" w:fill="auto"/>
            <w:noWrap/>
            <w:vAlign w:val="center"/>
            <w:hideMark/>
          </w:tcPr>
          <w:p w14:paraId="067FC311"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 </w:t>
            </w:r>
          </w:p>
        </w:tc>
      </w:tr>
      <w:tr w:rsidR="006A72FC" w:rsidRPr="00CB0BBF" w14:paraId="0B9F7538" w14:textId="77777777" w:rsidTr="006A72FC">
        <w:trPr>
          <w:trHeight w:val="70"/>
        </w:trPr>
        <w:tc>
          <w:tcPr>
            <w:tcW w:w="2293" w:type="dxa"/>
            <w:tcBorders>
              <w:top w:val="nil"/>
              <w:left w:val="nil"/>
              <w:bottom w:val="nil"/>
              <w:right w:val="nil"/>
            </w:tcBorders>
            <w:shd w:val="clear" w:color="auto" w:fill="auto"/>
            <w:vAlign w:val="center"/>
            <w:hideMark/>
          </w:tcPr>
          <w:p w14:paraId="1F591EEF" w14:textId="77777777" w:rsidR="00417A6D" w:rsidRPr="00CB0BBF" w:rsidRDefault="00417A6D" w:rsidP="00417A6D">
            <w:pPr>
              <w:rPr>
                <w:rFonts w:ascii="Arial" w:hAnsi="Arial" w:cs="Arial"/>
                <w:sz w:val="17"/>
                <w:szCs w:val="18"/>
              </w:rPr>
            </w:pPr>
            <w:r w:rsidRPr="00CB0BBF">
              <w:rPr>
                <w:rFonts w:ascii="Arial" w:hAnsi="Arial" w:cs="Arial"/>
                <w:sz w:val="17"/>
                <w:szCs w:val="18"/>
              </w:rPr>
              <w:t>Net income available to common shareholders</w:t>
            </w:r>
          </w:p>
        </w:tc>
        <w:tc>
          <w:tcPr>
            <w:tcW w:w="1127" w:type="dxa"/>
            <w:tcBorders>
              <w:top w:val="nil"/>
              <w:left w:val="nil"/>
              <w:bottom w:val="nil"/>
              <w:right w:val="nil"/>
            </w:tcBorders>
            <w:shd w:val="clear" w:color="auto" w:fill="auto"/>
            <w:noWrap/>
            <w:vAlign w:val="center"/>
            <w:hideMark/>
          </w:tcPr>
          <w:p w14:paraId="39047F4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20.43</w:t>
            </w:r>
          </w:p>
        </w:tc>
        <w:tc>
          <w:tcPr>
            <w:tcW w:w="1097" w:type="dxa"/>
            <w:tcBorders>
              <w:top w:val="nil"/>
              <w:left w:val="nil"/>
              <w:bottom w:val="nil"/>
              <w:right w:val="nil"/>
            </w:tcBorders>
            <w:shd w:val="clear" w:color="auto" w:fill="auto"/>
            <w:noWrap/>
            <w:vAlign w:val="center"/>
            <w:hideMark/>
          </w:tcPr>
          <w:p w14:paraId="7C93B96E" w14:textId="7FCBBC45"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2.43</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4A3DADB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27.79</w:t>
            </w:r>
          </w:p>
        </w:tc>
        <w:tc>
          <w:tcPr>
            <w:tcW w:w="1361" w:type="dxa"/>
            <w:tcBorders>
              <w:top w:val="nil"/>
              <w:left w:val="nil"/>
              <w:bottom w:val="nil"/>
              <w:right w:val="nil"/>
            </w:tcBorders>
            <w:shd w:val="clear" w:color="auto" w:fill="auto"/>
            <w:noWrap/>
            <w:vAlign w:val="center"/>
            <w:hideMark/>
          </w:tcPr>
          <w:p w14:paraId="3B3E2FF4"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70.38</w:t>
            </w:r>
          </w:p>
        </w:tc>
        <w:tc>
          <w:tcPr>
            <w:tcW w:w="1198" w:type="dxa"/>
            <w:tcBorders>
              <w:top w:val="nil"/>
              <w:left w:val="single" w:sz="4" w:space="0" w:color="auto"/>
              <w:bottom w:val="nil"/>
              <w:right w:val="nil"/>
            </w:tcBorders>
            <w:shd w:val="clear" w:color="auto" w:fill="auto"/>
            <w:noWrap/>
            <w:vAlign w:val="center"/>
            <w:hideMark/>
          </w:tcPr>
          <w:p w14:paraId="5BC281C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98.37</w:t>
            </w:r>
          </w:p>
        </w:tc>
        <w:tc>
          <w:tcPr>
            <w:tcW w:w="1073" w:type="dxa"/>
            <w:tcBorders>
              <w:top w:val="nil"/>
              <w:left w:val="single" w:sz="4" w:space="0" w:color="auto"/>
              <w:bottom w:val="nil"/>
              <w:right w:val="nil"/>
            </w:tcBorders>
            <w:shd w:val="clear" w:color="auto" w:fill="auto"/>
            <w:noWrap/>
            <w:vAlign w:val="center"/>
            <w:hideMark/>
          </w:tcPr>
          <w:p w14:paraId="4FF881FC"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184.14</w:t>
            </w:r>
            <w:bookmarkStart w:id="9" w:name="_GoBack"/>
            <w:bookmarkEnd w:id="9"/>
          </w:p>
        </w:tc>
      </w:tr>
      <w:tr w:rsidR="006A72FC" w:rsidRPr="00CB0BBF" w14:paraId="44FB54A3" w14:textId="77777777" w:rsidTr="006A72FC">
        <w:trPr>
          <w:trHeight w:val="70"/>
        </w:trPr>
        <w:tc>
          <w:tcPr>
            <w:tcW w:w="2293" w:type="dxa"/>
            <w:tcBorders>
              <w:top w:val="nil"/>
              <w:left w:val="nil"/>
              <w:bottom w:val="nil"/>
              <w:right w:val="nil"/>
            </w:tcBorders>
            <w:shd w:val="clear" w:color="auto" w:fill="auto"/>
            <w:vAlign w:val="center"/>
            <w:hideMark/>
          </w:tcPr>
          <w:p w14:paraId="7F60A28E" w14:textId="77777777" w:rsidR="00417A6D" w:rsidRPr="00CB0BBF" w:rsidRDefault="00417A6D" w:rsidP="00417A6D">
            <w:pPr>
              <w:rPr>
                <w:rFonts w:ascii="Arial" w:hAnsi="Arial" w:cs="Arial"/>
                <w:sz w:val="17"/>
                <w:szCs w:val="18"/>
              </w:rPr>
            </w:pPr>
            <w:r w:rsidRPr="00CB0BBF">
              <w:rPr>
                <w:rFonts w:ascii="Arial" w:hAnsi="Arial" w:cs="Arial"/>
                <w:sz w:val="17"/>
                <w:szCs w:val="18"/>
              </w:rPr>
              <w:t>EPS (recurring) (US$)</w:t>
            </w:r>
          </w:p>
        </w:tc>
        <w:tc>
          <w:tcPr>
            <w:tcW w:w="1127" w:type="dxa"/>
            <w:tcBorders>
              <w:top w:val="nil"/>
              <w:left w:val="nil"/>
              <w:bottom w:val="nil"/>
              <w:right w:val="nil"/>
            </w:tcBorders>
            <w:shd w:val="clear" w:color="auto" w:fill="auto"/>
            <w:noWrap/>
            <w:vAlign w:val="center"/>
            <w:hideMark/>
          </w:tcPr>
          <w:p w14:paraId="3949312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1.51</w:t>
            </w:r>
          </w:p>
        </w:tc>
        <w:tc>
          <w:tcPr>
            <w:tcW w:w="1097" w:type="dxa"/>
            <w:tcBorders>
              <w:top w:val="nil"/>
              <w:left w:val="nil"/>
              <w:bottom w:val="nil"/>
              <w:right w:val="nil"/>
            </w:tcBorders>
            <w:shd w:val="clear" w:color="auto" w:fill="auto"/>
            <w:noWrap/>
            <w:vAlign w:val="center"/>
            <w:hideMark/>
          </w:tcPr>
          <w:p w14:paraId="47EF598B" w14:textId="0DC739C8"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0.02</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444B021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1.19</w:t>
            </w:r>
          </w:p>
        </w:tc>
        <w:tc>
          <w:tcPr>
            <w:tcW w:w="1361" w:type="dxa"/>
            <w:tcBorders>
              <w:top w:val="nil"/>
              <w:left w:val="nil"/>
              <w:bottom w:val="nil"/>
              <w:right w:val="nil"/>
            </w:tcBorders>
            <w:shd w:val="clear" w:color="auto" w:fill="auto"/>
            <w:noWrap/>
            <w:vAlign w:val="center"/>
            <w:hideMark/>
          </w:tcPr>
          <w:p w14:paraId="0C9AEE1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1.34</w:t>
            </w:r>
          </w:p>
        </w:tc>
        <w:tc>
          <w:tcPr>
            <w:tcW w:w="1198" w:type="dxa"/>
            <w:tcBorders>
              <w:top w:val="nil"/>
              <w:left w:val="single" w:sz="4" w:space="0" w:color="auto"/>
              <w:bottom w:val="nil"/>
              <w:right w:val="nil"/>
            </w:tcBorders>
            <w:shd w:val="clear" w:color="auto" w:fill="auto"/>
            <w:noWrap/>
            <w:vAlign w:val="center"/>
            <w:hideMark/>
          </w:tcPr>
          <w:p w14:paraId="2EADA142"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0.39</w:t>
            </w:r>
          </w:p>
        </w:tc>
        <w:tc>
          <w:tcPr>
            <w:tcW w:w="1073" w:type="dxa"/>
            <w:tcBorders>
              <w:top w:val="nil"/>
              <w:left w:val="single" w:sz="4" w:space="0" w:color="auto"/>
              <w:bottom w:val="nil"/>
              <w:right w:val="nil"/>
            </w:tcBorders>
            <w:shd w:val="clear" w:color="auto" w:fill="auto"/>
            <w:noWrap/>
            <w:vAlign w:val="center"/>
            <w:hideMark/>
          </w:tcPr>
          <w:p w14:paraId="561028D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6.77</w:t>
            </w:r>
          </w:p>
        </w:tc>
      </w:tr>
      <w:tr w:rsidR="006A72FC" w:rsidRPr="00CB0BBF" w14:paraId="65A272B3" w14:textId="77777777" w:rsidTr="006A72FC">
        <w:trPr>
          <w:trHeight w:val="70"/>
        </w:trPr>
        <w:tc>
          <w:tcPr>
            <w:tcW w:w="2293" w:type="dxa"/>
            <w:tcBorders>
              <w:top w:val="nil"/>
              <w:left w:val="nil"/>
              <w:bottom w:val="nil"/>
              <w:right w:val="nil"/>
            </w:tcBorders>
            <w:shd w:val="clear" w:color="auto" w:fill="auto"/>
            <w:vAlign w:val="center"/>
            <w:hideMark/>
          </w:tcPr>
          <w:p w14:paraId="78EAC236" w14:textId="77777777" w:rsidR="00417A6D" w:rsidRPr="00CB0BBF" w:rsidRDefault="00417A6D" w:rsidP="00417A6D">
            <w:pPr>
              <w:rPr>
                <w:rFonts w:ascii="Arial" w:hAnsi="Arial" w:cs="Arial"/>
                <w:sz w:val="17"/>
                <w:szCs w:val="18"/>
              </w:rPr>
            </w:pPr>
            <w:r w:rsidRPr="00CB0BBF">
              <w:rPr>
                <w:rFonts w:ascii="Arial" w:hAnsi="Arial" w:cs="Arial"/>
                <w:sz w:val="17"/>
                <w:szCs w:val="18"/>
              </w:rPr>
              <w:t>EPS (diluted) (US$)</w:t>
            </w:r>
          </w:p>
        </w:tc>
        <w:tc>
          <w:tcPr>
            <w:tcW w:w="1127" w:type="dxa"/>
            <w:tcBorders>
              <w:top w:val="nil"/>
              <w:left w:val="nil"/>
              <w:bottom w:val="nil"/>
              <w:right w:val="nil"/>
            </w:tcBorders>
            <w:shd w:val="clear" w:color="auto" w:fill="auto"/>
            <w:noWrap/>
            <w:vAlign w:val="center"/>
            <w:hideMark/>
          </w:tcPr>
          <w:p w14:paraId="61297904"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1.88</w:t>
            </w:r>
          </w:p>
        </w:tc>
        <w:tc>
          <w:tcPr>
            <w:tcW w:w="1097" w:type="dxa"/>
            <w:tcBorders>
              <w:top w:val="nil"/>
              <w:left w:val="nil"/>
              <w:bottom w:val="nil"/>
              <w:right w:val="nil"/>
            </w:tcBorders>
            <w:shd w:val="clear" w:color="auto" w:fill="auto"/>
            <w:noWrap/>
            <w:vAlign w:val="center"/>
            <w:hideMark/>
          </w:tcPr>
          <w:p w14:paraId="0F1481C5" w14:textId="71AB1243" w:rsidR="00417A6D" w:rsidRPr="00CB0BBF" w:rsidRDefault="00DE5CB4" w:rsidP="00585B3E">
            <w:pPr>
              <w:jc w:val="right"/>
              <w:rPr>
                <w:rFonts w:ascii="Arial" w:hAnsi="Arial" w:cs="Arial"/>
                <w:sz w:val="17"/>
                <w:szCs w:val="18"/>
              </w:rPr>
            </w:pPr>
            <w:r>
              <w:rPr>
                <w:rFonts w:ascii="Arial" w:hAnsi="Arial" w:cs="Arial"/>
                <w:sz w:val="17"/>
                <w:szCs w:val="18"/>
              </w:rPr>
              <w:t>(</w:t>
            </w:r>
            <w:r w:rsidR="00417A6D" w:rsidRPr="00CB0BBF">
              <w:rPr>
                <w:rFonts w:ascii="Arial" w:hAnsi="Arial" w:cs="Arial"/>
                <w:sz w:val="17"/>
                <w:szCs w:val="18"/>
              </w:rPr>
              <w:t>0.16</w:t>
            </w:r>
            <w:r>
              <w:rPr>
                <w:rFonts w:ascii="Arial" w:hAnsi="Arial" w:cs="Arial"/>
                <w:sz w:val="17"/>
                <w:szCs w:val="18"/>
              </w:rPr>
              <w:t>)</w:t>
            </w:r>
          </w:p>
        </w:tc>
        <w:tc>
          <w:tcPr>
            <w:tcW w:w="1211" w:type="dxa"/>
            <w:tcBorders>
              <w:top w:val="nil"/>
              <w:left w:val="nil"/>
              <w:bottom w:val="nil"/>
              <w:right w:val="nil"/>
            </w:tcBorders>
            <w:shd w:val="clear" w:color="auto" w:fill="auto"/>
            <w:noWrap/>
            <w:vAlign w:val="center"/>
            <w:hideMark/>
          </w:tcPr>
          <w:p w14:paraId="20C32AF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1.22</w:t>
            </w:r>
          </w:p>
        </w:tc>
        <w:tc>
          <w:tcPr>
            <w:tcW w:w="1361" w:type="dxa"/>
            <w:tcBorders>
              <w:top w:val="nil"/>
              <w:left w:val="nil"/>
              <w:bottom w:val="nil"/>
              <w:right w:val="nil"/>
            </w:tcBorders>
            <w:shd w:val="clear" w:color="auto" w:fill="auto"/>
            <w:noWrap/>
            <w:vAlign w:val="center"/>
            <w:hideMark/>
          </w:tcPr>
          <w:p w14:paraId="7A53719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1.34</w:t>
            </w:r>
          </w:p>
        </w:tc>
        <w:tc>
          <w:tcPr>
            <w:tcW w:w="1198" w:type="dxa"/>
            <w:tcBorders>
              <w:top w:val="nil"/>
              <w:left w:val="single" w:sz="4" w:space="0" w:color="auto"/>
              <w:bottom w:val="nil"/>
              <w:right w:val="nil"/>
            </w:tcBorders>
            <w:shd w:val="clear" w:color="auto" w:fill="auto"/>
            <w:noWrap/>
            <w:vAlign w:val="center"/>
            <w:hideMark/>
          </w:tcPr>
          <w:p w14:paraId="6E396201"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0.39</w:t>
            </w:r>
          </w:p>
        </w:tc>
        <w:tc>
          <w:tcPr>
            <w:tcW w:w="1073" w:type="dxa"/>
            <w:tcBorders>
              <w:top w:val="nil"/>
              <w:left w:val="single" w:sz="4" w:space="0" w:color="auto"/>
              <w:bottom w:val="nil"/>
              <w:right w:val="nil"/>
            </w:tcBorders>
            <w:shd w:val="clear" w:color="auto" w:fill="auto"/>
            <w:noWrap/>
            <w:vAlign w:val="center"/>
            <w:hideMark/>
          </w:tcPr>
          <w:p w14:paraId="2A71AA63"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5.00</w:t>
            </w:r>
          </w:p>
        </w:tc>
      </w:tr>
      <w:tr w:rsidR="006A72FC" w:rsidRPr="00CB0BBF" w14:paraId="1032EC8E" w14:textId="77777777" w:rsidTr="006A72FC">
        <w:trPr>
          <w:trHeight w:val="70"/>
        </w:trPr>
        <w:tc>
          <w:tcPr>
            <w:tcW w:w="2293" w:type="dxa"/>
            <w:tcBorders>
              <w:top w:val="nil"/>
              <w:left w:val="nil"/>
              <w:bottom w:val="nil"/>
              <w:right w:val="nil"/>
            </w:tcBorders>
            <w:shd w:val="clear" w:color="auto" w:fill="auto"/>
            <w:vAlign w:val="center"/>
            <w:hideMark/>
          </w:tcPr>
          <w:p w14:paraId="24173BF5" w14:textId="2423F600" w:rsidR="00417A6D" w:rsidRPr="00CB0BBF" w:rsidRDefault="00417A6D">
            <w:pPr>
              <w:rPr>
                <w:rFonts w:ascii="Arial" w:hAnsi="Arial" w:cs="Arial"/>
                <w:sz w:val="17"/>
                <w:szCs w:val="18"/>
              </w:rPr>
            </w:pPr>
            <w:r w:rsidRPr="00CB0BBF">
              <w:rPr>
                <w:rFonts w:ascii="Arial" w:hAnsi="Arial" w:cs="Arial"/>
                <w:sz w:val="17"/>
                <w:szCs w:val="18"/>
              </w:rPr>
              <w:t>Earnings per</w:t>
            </w:r>
            <w:r w:rsidR="008065A6" w:rsidRPr="00CB0BBF">
              <w:rPr>
                <w:rFonts w:ascii="Arial" w:hAnsi="Arial" w:cs="Arial"/>
                <w:sz w:val="17"/>
                <w:szCs w:val="18"/>
              </w:rPr>
              <w:t xml:space="preserve"> share</w:t>
            </w:r>
            <w:r w:rsidRPr="00CB0BBF">
              <w:rPr>
                <w:rFonts w:ascii="Arial" w:hAnsi="Arial" w:cs="Arial"/>
                <w:sz w:val="17"/>
                <w:szCs w:val="18"/>
              </w:rPr>
              <w:t xml:space="preserve"> (</w:t>
            </w:r>
            <w:r w:rsidR="008065A6" w:rsidRPr="00CB0BBF">
              <w:rPr>
                <w:rFonts w:ascii="Arial" w:hAnsi="Arial" w:cs="Arial"/>
                <w:sz w:val="17"/>
                <w:szCs w:val="18"/>
              </w:rPr>
              <w:t>US$</w:t>
            </w:r>
            <w:r w:rsidRPr="00CB0BBF">
              <w:rPr>
                <w:rFonts w:ascii="Arial" w:hAnsi="Arial" w:cs="Arial"/>
                <w:sz w:val="17"/>
                <w:szCs w:val="18"/>
              </w:rPr>
              <w:t>)</w:t>
            </w:r>
          </w:p>
        </w:tc>
        <w:tc>
          <w:tcPr>
            <w:tcW w:w="1127" w:type="dxa"/>
            <w:tcBorders>
              <w:top w:val="nil"/>
              <w:left w:val="nil"/>
              <w:bottom w:val="nil"/>
              <w:right w:val="nil"/>
            </w:tcBorders>
            <w:shd w:val="clear" w:color="auto" w:fill="auto"/>
            <w:noWrap/>
            <w:vAlign w:val="center"/>
            <w:hideMark/>
          </w:tcPr>
          <w:p w14:paraId="2A63F44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82.33</w:t>
            </w:r>
          </w:p>
        </w:tc>
        <w:tc>
          <w:tcPr>
            <w:tcW w:w="1097" w:type="dxa"/>
            <w:tcBorders>
              <w:top w:val="nil"/>
              <w:left w:val="nil"/>
              <w:bottom w:val="nil"/>
              <w:right w:val="nil"/>
            </w:tcBorders>
            <w:shd w:val="clear" w:color="auto" w:fill="auto"/>
            <w:noWrap/>
            <w:vAlign w:val="center"/>
            <w:hideMark/>
          </w:tcPr>
          <w:p w14:paraId="57A0270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92.99</w:t>
            </w:r>
          </w:p>
        </w:tc>
        <w:tc>
          <w:tcPr>
            <w:tcW w:w="1211" w:type="dxa"/>
            <w:tcBorders>
              <w:top w:val="nil"/>
              <w:left w:val="nil"/>
              <w:bottom w:val="nil"/>
              <w:right w:val="nil"/>
            </w:tcBorders>
            <w:shd w:val="clear" w:color="auto" w:fill="auto"/>
            <w:noWrap/>
            <w:vAlign w:val="center"/>
            <w:hideMark/>
          </w:tcPr>
          <w:p w14:paraId="3607324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94.22</w:t>
            </w:r>
          </w:p>
        </w:tc>
        <w:tc>
          <w:tcPr>
            <w:tcW w:w="1361" w:type="dxa"/>
            <w:tcBorders>
              <w:top w:val="nil"/>
              <w:left w:val="nil"/>
              <w:bottom w:val="nil"/>
              <w:right w:val="nil"/>
            </w:tcBorders>
            <w:shd w:val="clear" w:color="auto" w:fill="auto"/>
            <w:noWrap/>
            <w:vAlign w:val="center"/>
            <w:hideMark/>
          </w:tcPr>
          <w:p w14:paraId="4D21BB9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82.18</w:t>
            </w:r>
          </w:p>
        </w:tc>
        <w:tc>
          <w:tcPr>
            <w:tcW w:w="1198" w:type="dxa"/>
            <w:tcBorders>
              <w:top w:val="nil"/>
              <w:left w:val="single" w:sz="4" w:space="0" w:color="auto"/>
              <w:bottom w:val="nil"/>
              <w:right w:val="nil"/>
            </w:tcBorders>
            <w:shd w:val="clear" w:color="auto" w:fill="auto"/>
            <w:noWrap/>
            <w:vAlign w:val="center"/>
            <w:hideMark/>
          </w:tcPr>
          <w:p w14:paraId="2226873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9.41</w:t>
            </w:r>
          </w:p>
        </w:tc>
        <w:tc>
          <w:tcPr>
            <w:tcW w:w="1073" w:type="dxa"/>
            <w:tcBorders>
              <w:top w:val="nil"/>
              <w:left w:val="single" w:sz="4" w:space="0" w:color="auto"/>
              <w:bottom w:val="nil"/>
              <w:right w:val="nil"/>
            </w:tcBorders>
            <w:shd w:val="clear" w:color="auto" w:fill="auto"/>
            <w:noWrap/>
            <w:vAlign w:val="center"/>
            <w:hideMark/>
          </w:tcPr>
          <w:p w14:paraId="3B1E3062"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86.47</w:t>
            </w:r>
          </w:p>
        </w:tc>
      </w:tr>
      <w:tr w:rsidR="006A72FC" w:rsidRPr="00CB0BBF" w14:paraId="296F9744" w14:textId="77777777" w:rsidTr="006A72FC">
        <w:trPr>
          <w:trHeight w:val="70"/>
        </w:trPr>
        <w:tc>
          <w:tcPr>
            <w:tcW w:w="2293" w:type="dxa"/>
            <w:tcBorders>
              <w:top w:val="nil"/>
              <w:left w:val="nil"/>
              <w:right w:val="nil"/>
            </w:tcBorders>
            <w:shd w:val="clear" w:color="auto" w:fill="auto"/>
            <w:vAlign w:val="center"/>
            <w:hideMark/>
          </w:tcPr>
          <w:p w14:paraId="0CA9CBF8" w14:textId="77777777" w:rsidR="00417A6D" w:rsidRPr="00CB0BBF" w:rsidRDefault="00417A6D" w:rsidP="00417A6D">
            <w:pPr>
              <w:rPr>
                <w:rFonts w:ascii="Arial" w:hAnsi="Arial" w:cs="Arial"/>
                <w:sz w:val="17"/>
                <w:szCs w:val="18"/>
              </w:rPr>
            </w:pPr>
            <w:r w:rsidRPr="00CB0BBF">
              <w:rPr>
                <w:rFonts w:ascii="Arial" w:hAnsi="Arial" w:cs="Arial"/>
                <w:sz w:val="17"/>
                <w:szCs w:val="18"/>
              </w:rPr>
              <w:t>Dividends per share (US$)</w:t>
            </w:r>
          </w:p>
        </w:tc>
        <w:tc>
          <w:tcPr>
            <w:tcW w:w="1127" w:type="dxa"/>
            <w:tcBorders>
              <w:top w:val="nil"/>
              <w:left w:val="nil"/>
              <w:right w:val="nil"/>
            </w:tcBorders>
            <w:shd w:val="clear" w:color="auto" w:fill="auto"/>
            <w:noWrap/>
            <w:vAlign w:val="center"/>
            <w:hideMark/>
          </w:tcPr>
          <w:p w14:paraId="6902AE66"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0.34</w:t>
            </w:r>
          </w:p>
        </w:tc>
        <w:tc>
          <w:tcPr>
            <w:tcW w:w="1097" w:type="dxa"/>
            <w:tcBorders>
              <w:top w:val="nil"/>
              <w:left w:val="nil"/>
              <w:right w:val="nil"/>
            </w:tcBorders>
            <w:shd w:val="clear" w:color="auto" w:fill="auto"/>
            <w:noWrap/>
            <w:vAlign w:val="center"/>
            <w:hideMark/>
          </w:tcPr>
          <w:p w14:paraId="26E97FE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w:t>
            </w:r>
          </w:p>
        </w:tc>
        <w:tc>
          <w:tcPr>
            <w:tcW w:w="1211" w:type="dxa"/>
            <w:tcBorders>
              <w:top w:val="nil"/>
              <w:left w:val="nil"/>
              <w:right w:val="nil"/>
            </w:tcBorders>
            <w:shd w:val="clear" w:color="auto" w:fill="auto"/>
            <w:noWrap/>
            <w:vAlign w:val="center"/>
            <w:hideMark/>
          </w:tcPr>
          <w:p w14:paraId="66DDB77C"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0.36</w:t>
            </w:r>
          </w:p>
        </w:tc>
        <w:tc>
          <w:tcPr>
            <w:tcW w:w="1361" w:type="dxa"/>
            <w:tcBorders>
              <w:top w:val="nil"/>
              <w:left w:val="nil"/>
              <w:right w:val="nil"/>
            </w:tcBorders>
            <w:shd w:val="clear" w:color="auto" w:fill="auto"/>
            <w:noWrap/>
            <w:vAlign w:val="center"/>
            <w:hideMark/>
          </w:tcPr>
          <w:p w14:paraId="62D4EAB5"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0.28</w:t>
            </w:r>
          </w:p>
        </w:tc>
        <w:tc>
          <w:tcPr>
            <w:tcW w:w="1198" w:type="dxa"/>
            <w:tcBorders>
              <w:top w:val="nil"/>
              <w:left w:val="single" w:sz="4" w:space="0" w:color="auto"/>
              <w:right w:val="nil"/>
            </w:tcBorders>
            <w:shd w:val="clear" w:color="auto" w:fill="auto"/>
            <w:noWrap/>
            <w:vAlign w:val="center"/>
            <w:hideMark/>
          </w:tcPr>
          <w:p w14:paraId="1D3D19B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0.40</w:t>
            </w:r>
          </w:p>
        </w:tc>
        <w:tc>
          <w:tcPr>
            <w:tcW w:w="1073" w:type="dxa"/>
            <w:tcBorders>
              <w:top w:val="nil"/>
              <w:left w:val="single" w:sz="4" w:space="0" w:color="auto"/>
              <w:right w:val="nil"/>
            </w:tcBorders>
            <w:shd w:val="clear" w:color="auto" w:fill="auto"/>
            <w:noWrap/>
            <w:vAlign w:val="center"/>
            <w:hideMark/>
          </w:tcPr>
          <w:p w14:paraId="4C1053E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4.00</w:t>
            </w:r>
          </w:p>
        </w:tc>
      </w:tr>
      <w:tr w:rsidR="006A72FC" w:rsidRPr="00CB0BBF" w14:paraId="759206D3" w14:textId="77777777" w:rsidTr="006A72FC">
        <w:trPr>
          <w:trHeight w:val="70"/>
        </w:trPr>
        <w:tc>
          <w:tcPr>
            <w:tcW w:w="2293" w:type="dxa"/>
            <w:tcBorders>
              <w:top w:val="nil"/>
              <w:left w:val="nil"/>
              <w:bottom w:val="single" w:sz="4" w:space="0" w:color="auto"/>
              <w:right w:val="nil"/>
            </w:tcBorders>
            <w:shd w:val="clear" w:color="auto" w:fill="auto"/>
            <w:vAlign w:val="center"/>
            <w:hideMark/>
          </w:tcPr>
          <w:p w14:paraId="390AD715" w14:textId="77777777" w:rsidR="00417A6D" w:rsidRPr="00CB0BBF" w:rsidRDefault="00417A6D" w:rsidP="00417A6D">
            <w:pPr>
              <w:rPr>
                <w:rFonts w:ascii="Arial" w:hAnsi="Arial" w:cs="Arial"/>
                <w:sz w:val="17"/>
                <w:szCs w:val="18"/>
              </w:rPr>
            </w:pPr>
            <w:r w:rsidRPr="00CB0BBF">
              <w:rPr>
                <w:rFonts w:ascii="Arial" w:hAnsi="Arial" w:cs="Arial"/>
                <w:sz w:val="17"/>
                <w:szCs w:val="18"/>
              </w:rPr>
              <w:t>EBITDA</w:t>
            </w:r>
          </w:p>
        </w:tc>
        <w:tc>
          <w:tcPr>
            <w:tcW w:w="1127" w:type="dxa"/>
            <w:tcBorders>
              <w:top w:val="nil"/>
              <w:left w:val="nil"/>
              <w:bottom w:val="single" w:sz="4" w:space="0" w:color="auto"/>
              <w:right w:val="nil"/>
            </w:tcBorders>
            <w:shd w:val="clear" w:color="auto" w:fill="auto"/>
            <w:noWrap/>
            <w:vAlign w:val="center"/>
            <w:hideMark/>
          </w:tcPr>
          <w:p w14:paraId="6FEA1020"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37.67</w:t>
            </w:r>
          </w:p>
        </w:tc>
        <w:tc>
          <w:tcPr>
            <w:tcW w:w="1097" w:type="dxa"/>
            <w:tcBorders>
              <w:top w:val="nil"/>
              <w:left w:val="nil"/>
              <w:bottom w:val="single" w:sz="4" w:space="0" w:color="auto"/>
              <w:right w:val="nil"/>
            </w:tcBorders>
            <w:shd w:val="clear" w:color="auto" w:fill="auto"/>
            <w:noWrap/>
            <w:vAlign w:val="center"/>
            <w:hideMark/>
          </w:tcPr>
          <w:p w14:paraId="0179911E"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19.41</w:t>
            </w:r>
          </w:p>
        </w:tc>
        <w:tc>
          <w:tcPr>
            <w:tcW w:w="1211" w:type="dxa"/>
            <w:tcBorders>
              <w:top w:val="nil"/>
              <w:left w:val="nil"/>
              <w:bottom w:val="single" w:sz="4" w:space="0" w:color="auto"/>
              <w:right w:val="nil"/>
            </w:tcBorders>
            <w:shd w:val="clear" w:color="auto" w:fill="auto"/>
            <w:noWrap/>
            <w:vAlign w:val="center"/>
            <w:hideMark/>
          </w:tcPr>
          <w:p w14:paraId="2FC0D82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71.70</w:t>
            </w:r>
          </w:p>
        </w:tc>
        <w:tc>
          <w:tcPr>
            <w:tcW w:w="1361" w:type="dxa"/>
            <w:tcBorders>
              <w:top w:val="nil"/>
              <w:left w:val="nil"/>
              <w:bottom w:val="single" w:sz="4" w:space="0" w:color="auto"/>
              <w:right w:val="nil"/>
            </w:tcBorders>
            <w:shd w:val="clear" w:color="auto" w:fill="auto"/>
            <w:noWrap/>
            <w:vAlign w:val="center"/>
            <w:hideMark/>
          </w:tcPr>
          <w:p w14:paraId="143243F7"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126.12</w:t>
            </w:r>
          </w:p>
        </w:tc>
        <w:tc>
          <w:tcPr>
            <w:tcW w:w="1198" w:type="dxa"/>
            <w:tcBorders>
              <w:top w:val="nil"/>
              <w:left w:val="single" w:sz="4" w:space="0" w:color="auto"/>
              <w:bottom w:val="single" w:sz="4" w:space="0" w:color="auto"/>
              <w:right w:val="nil"/>
            </w:tcBorders>
            <w:shd w:val="clear" w:color="auto" w:fill="auto"/>
            <w:noWrap/>
            <w:vAlign w:val="center"/>
            <w:hideMark/>
          </w:tcPr>
          <w:p w14:paraId="6766253F"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173.19</w:t>
            </w:r>
          </w:p>
        </w:tc>
        <w:tc>
          <w:tcPr>
            <w:tcW w:w="1073" w:type="dxa"/>
            <w:tcBorders>
              <w:top w:val="nil"/>
              <w:left w:val="single" w:sz="4" w:space="0" w:color="auto"/>
              <w:bottom w:val="single" w:sz="4" w:space="0" w:color="auto"/>
              <w:right w:val="nil"/>
            </w:tcBorders>
            <w:shd w:val="clear" w:color="auto" w:fill="auto"/>
            <w:noWrap/>
            <w:vAlign w:val="center"/>
            <w:hideMark/>
          </w:tcPr>
          <w:p w14:paraId="54AFC128" w14:textId="77777777" w:rsidR="00417A6D" w:rsidRPr="00CB0BBF" w:rsidRDefault="00417A6D" w:rsidP="00585B3E">
            <w:pPr>
              <w:jc w:val="right"/>
              <w:rPr>
                <w:rFonts w:ascii="Arial" w:hAnsi="Arial" w:cs="Arial"/>
                <w:sz w:val="17"/>
                <w:szCs w:val="18"/>
              </w:rPr>
            </w:pPr>
            <w:r w:rsidRPr="00CB0BBF">
              <w:rPr>
                <w:rFonts w:ascii="Arial" w:hAnsi="Arial" w:cs="Arial"/>
                <w:sz w:val="17"/>
                <w:szCs w:val="18"/>
              </w:rPr>
              <w:t>538.79</w:t>
            </w:r>
          </w:p>
        </w:tc>
      </w:tr>
    </w:tbl>
    <w:p w14:paraId="09AC8626" w14:textId="5B58FD88" w:rsidR="00386645" w:rsidRPr="00CB0BBF" w:rsidRDefault="00386645" w:rsidP="00FA71E3">
      <w:pPr>
        <w:pStyle w:val="ExhibitText"/>
        <w:rPr>
          <w:lang w:eastAsia="en-SG"/>
        </w:rPr>
      </w:pPr>
    </w:p>
    <w:p w14:paraId="487BF2E6" w14:textId="77777777" w:rsidR="00FA71E3" w:rsidRPr="00CB0BBF" w:rsidRDefault="00FA71E3" w:rsidP="001B770A">
      <w:pPr>
        <w:pStyle w:val="Footnote"/>
      </w:pPr>
      <w:r w:rsidRPr="00CB0BBF">
        <w:t>Notes:</w:t>
      </w:r>
    </w:p>
    <w:p w14:paraId="7823065F" w14:textId="5C358B76" w:rsidR="00C75DDF" w:rsidRPr="00C75DDF" w:rsidRDefault="00C75DDF" w:rsidP="00C75DDF">
      <w:pPr>
        <w:pStyle w:val="Footnote"/>
        <w:numPr>
          <w:ilvl w:val="0"/>
          <w:numId w:val="33"/>
        </w:numPr>
      </w:pPr>
      <w:r w:rsidRPr="00C75DDF">
        <w:t>¥</w:t>
      </w:r>
      <w:r>
        <w:t xml:space="preserve">= CNY= Chinese yuan </w:t>
      </w:r>
      <w:proofErr w:type="spellStart"/>
      <w:r>
        <w:t>renminbi</w:t>
      </w:r>
      <w:proofErr w:type="spellEnd"/>
      <w:r>
        <w:t xml:space="preserve">; </w:t>
      </w:r>
      <w:proofErr w:type="spellStart"/>
      <w:r w:rsidRPr="00C75DDF">
        <w:t>kr</w:t>
      </w:r>
      <w:proofErr w:type="spellEnd"/>
      <w:r>
        <w:t xml:space="preserve"> = NOK = Norwegian krone.</w:t>
      </w:r>
    </w:p>
    <w:p w14:paraId="6F631600" w14:textId="01FB1590" w:rsidR="00FA71E3" w:rsidRPr="00CB0BBF" w:rsidRDefault="00C75DDF" w:rsidP="00C75DDF">
      <w:pPr>
        <w:pStyle w:val="Footnote"/>
        <w:numPr>
          <w:ilvl w:val="0"/>
          <w:numId w:val="12"/>
        </w:numPr>
      </w:pPr>
      <w:r w:rsidRPr="00C75DDF">
        <w:t>COGS = cost of goods sold; D&amp;A = depreciation and amortization; SG&amp;A = selling, general, and administrative expenses; EBIT = earnings before interest and taxes; EPS = earnings per share; EBITDA = earnings before interest, taxes, depreciation, and amortization.</w:t>
      </w:r>
      <w:r w:rsidR="007366C9">
        <w:t xml:space="preserve"> </w:t>
      </w:r>
      <w:r w:rsidR="00FA71E3" w:rsidRPr="00CB0BBF">
        <w:t xml:space="preserve">Bassett Furniture Industries </w:t>
      </w:r>
      <w:r w:rsidR="00AE02C4">
        <w:t>Inc.</w:t>
      </w:r>
      <w:r w:rsidR="00AE02C4" w:rsidRPr="00CB0BBF">
        <w:t xml:space="preserve"> </w:t>
      </w:r>
      <w:r w:rsidR="00FA71E3" w:rsidRPr="00CB0BBF">
        <w:t>started in 1902</w:t>
      </w:r>
      <w:r w:rsidR="00AE02C4">
        <w:t xml:space="preserve"> as</w:t>
      </w:r>
      <w:r w:rsidR="00AE02C4" w:rsidRPr="00AE02C4">
        <w:t xml:space="preserve"> Bassett Furniture Company</w:t>
      </w:r>
      <w:r w:rsidR="00FA71E3" w:rsidRPr="00CB0BBF">
        <w:t>. It had more than 100 retail locations in the United States, Puerto Rico, and Canada. It developed home furnishings, including upholstery, beds, dining</w:t>
      </w:r>
      <w:r>
        <w:t xml:space="preserve"> room furniture</w:t>
      </w:r>
      <w:r w:rsidR="00FA71E3" w:rsidRPr="00CB0BBF">
        <w:t>, home storage, and home entertainment. It listed on NASDAQ in January 1978.</w:t>
      </w:r>
    </w:p>
    <w:p w14:paraId="454D6060" w14:textId="417523C7" w:rsidR="00FA71E3" w:rsidRPr="00CB0BBF" w:rsidRDefault="00FA71E3" w:rsidP="001B770A">
      <w:pPr>
        <w:pStyle w:val="Footnote"/>
        <w:numPr>
          <w:ilvl w:val="0"/>
          <w:numId w:val="12"/>
        </w:numPr>
      </w:pPr>
      <w:r w:rsidRPr="00CB0BBF">
        <w:t xml:space="preserve">Dixie Group Inc. began in the 1920s. Its business was concentrated in the higher-end segments of soft </w:t>
      </w:r>
      <w:r w:rsidR="006836ED">
        <w:t>floor coverings</w:t>
      </w:r>
      <w:r w:rsidR="006836ED" w:rsidRPr="00CB0BBF">
        <w:t xml:space="preserve"> </w:t>
      </w:r>
      <w:r w:rsidRPr="00CB0BBF">
        <w:t>(carpets and rugs). It was listed on NASDAQ.</w:t>
      </w:r>
    </w:p>
    <w:p w14:paraId="37FB088E" w14:textId="069FB901" w:rsidR="00D31986" w:rsidRPr="00CB0BBF" w:rsidRDefault="00D31986" w:rsidP="001B770A">
      <w:pPr>
        <w:pStyle w:val="Footnote"/>
        <w:numPr>
          <w:ilvl w:val="0"/>
          <w:numId w:val="12"/>
        </w:numPr>
      </w:pPr>
      <w:proofErr w:type="spellStart"/>
      <w:r w:rsidRPr="00CB0BBF">
        <w:t>Haverty</w:t>
      </w:r>
      <w:proofErr w:type="spellEnd"/>
      <w:r w:rsidRPr="00CB0BBF">
        <w:t xml:space="preserve"> Furniture </w:t>
      </w:r>
      <w:r w:rsidR="00FA71E3" w:rsidRPr="00CB0BBF">
        <w:t xml:space="preserve">Companies Inc. </w:t>
      </w:r>
      <w:r w:rsidRPr="00CB0BBF">
        <w:t xml:space="preserve">was founded in 1885. It was one of the top furniture retailers in </w:t>
      </w:r>
      <w:r w:rsidR="00232102">
        <w:t>the southern</w:t>
      </w:r>
      <w:r w:rsidR="00232102" w:rsidRPr="00CB0BBF">
        <w:t xml:space="preserve"> </w:t>
      </w:r>
      <w:r w:rsidRPr="00CB0BBF">
        <w:t>and central United States. It listed on the New York Stock Exchange in October 1929.</w:t>
      </w:r>
    </w:p>
    <w:p w14:paraId="3F6424C7" w14:textId="5C06F520" w:rsidR="00FA71E3" w:rsidRPr="00CB0BBF" w:rsidRDefault="00CE004A" w:rsidP="001B770A">
      <w:pPr>
        <w:pStyle w:val="Footnote"/>
        <w:numPr>
          <w:ilvl w:val="0"/>
          <w:numId w:val="12"/>
        </w:numPr>
      </w:pPr>
      <w:r>
        <w:t>La-Z-Boy</w:t>
      </w:r>
      <w:r w:rsidRPr="00CB0BBF">
        <w:t xml:space="preserve"> </w:t>
      </w:r>
      <w:r w:rsidR="00363FE4" w:rsidRPr="00CB0BBF">
        <w:t>Incorporated</w:t>
      </w:r>
      <w:r w:rsidR="00FA71E3" w:rsidRPr="00CB0BBF">
        <w:t xml:space="preserve"> was started in 1928. It made home furniture</w:t>
      </w:r>
      <w:r w:rsidR="00DC2CC8" w:rsidRPr="00CB0BBF">
        <w:t>,</w:t>
      </w:r>
      <w:r w:rsidR="00FA71E3" w:rsidRPr="00CB0BBF">
        <w:t xml:space="preserve"> including recliners, sofas, </w:t>
      </w:r>
      <w:proofErr w:type="gramStart"/>
      <w:r w:rsidR="00FA71E3" w:rsidRPr="00CB0BBF">
        <w:t>stationary</w:t>
      </w:r>
      <w:proofErr w:type="gramEnd"/>
      <w:r w:rsidR="00FA71E3" w:rsidRPr="00CB0BBF">
        <w:t xml:space="preserve"> chairs, lift chairs</w:t>
      </w:r>
      <w:r w:rsidR="004C6B26" w:rsidRPr="00CB0BBF">
        <w:t>,</w:t>
      </w:r>
      <w:r w:rsidR="00FA71E3" w:rsidRPr="00CB0BBF">
        <w:t xml:space="preserve"> and sleeper sofas. It had outlets in </w:t>
      </w:r>
      <w:r w:rsidR="004C6B26" w:rsidRPr="00CB0BBF">
        <w:t xml:space="preserve">the </w:t>
      </w:r>
      <w:r w:rsidR="00FA71E3" w:rsidRPr="00CB0BBF">
        <w:t>U</w:t>
      </w:r>
      <w:r w:rsidR="004C6B26" w:rsidRPr="00CB0BBF">
        <w:t xml:space="preserve">nited </w:t>
      </w:r>
      <w:r w:rsidR="00FA71E3" w:rsidRPr="00CB0BBF">
        <w:t>S</w:t>
      </w:r>
      <w:r w:rsidR="004C6B26" w:rsidRPr="00CB0BBF">
        <w:t>tates</w:t>
      </w:r>
      <w:r w:rsidR="00FA71E3" w:rsidRPr="00CB0BBF">
        <w:t xml:space="preserve"> and Canada, and exported to </w:t>
      </w:r>
      <w:r w:rsidR="004C6B26" w:rsidRPr="00CB0BBF">
        <w:t xml:space="preserve">the </w:t>
      </w:r>
      <w:r w:rsidR="00FA71E3" w:rsidRPr="00CB0BBF">
        <w:t>U</w:t>
      </w:r>
      <w:r w:rsidR="004C6B26" w:rsidRPr="00CB0BBF">
        <w:t xml:space="preserve">nited </w:t>
      </w:r>
      <w:r w:rsidR="00FA71E3" w:rsidRPr="00CB0BBF">
        <w:t>K</w:t>
      </w:r>
      <w:r w:rsidR="004C6B26" w:rsidRPr="00CB0BBF">
        <w:t>ingdom</w:t>
      </w:r>
      <w:r w:rsidR="00FA71E3" w:rsidRPr="00CB0BBF">
        <w:t>, Australia, Germany, Indonesia, Italy, Japan, Mexico, New Zealand, Turkey</w:t>
      </w:r>
      <w:r w:rsidR="004C6B26" w:rsidRPr="00CB0BBF">
        <w:t>,</w:t>
      </w:r>
      <w:r w:rsidR="00FA71E3" w:rsidRPr="00CB0BBF">
        <w:t xml:space="preserve"> and South Africa. It was listed on the New York Stock Exchange. </w:t>
      </w:r>
    </w:p>
    <w:p w14:paraId="3483F844" w14:textId="34CB6E79" w:rsidR="00D31986" w:rsidRPr="00CB0BBF" w:rsidRDefault="00D31986" w:rsidP="001B770A">
      <w:pPr>
        <w:pStyle w:val="Footnote"/>
        <w:numPr>
          <w:ilvl w:val="0"/>
          <w:numId w:val="12"/>
        </w:numPr>
      </w:pPr>
      <w:r w:rsidRPr="00CB0BBF">
        <w:t xml:space="preserve">Dong Yi </w:t>
      </w:r>
      <w:proofErr w:type="spellStart"/>
      <w:proofErr w:type="gramStart"/>
      <w:r w:rsidRPr="00CB0BBF">
        <w:t>Ri</w:t>
      </w:r>
      <w:proofErr w:type="spellEnd"/>
      <w:proofErr w:type="gramEnd"/>
      <w:r w:rsidRPr="00CB0BBF">
        <w:t xml:space="preserve"> Sheng Home Decoration </w:t>
      </w:r>
      <w:r w:rsidR="00CE004A">
        <w:t xml:space="preserve">Group </w:t>
      </w:r>
      <w:r w:rsidR="004C6B26" w:rsidRPr="00CB0BBF">
        <w:t xml:space="preserve">Co. </w:t>
      </w:r>
      <w:r w:rsidR="005F63DA" w:rsidRPr="00CB0BBF">
        <w:t>Ltd</w:t>
      </w:r>
      <w:r w:rsidR="004C6B26" w:rsidRPr="00CB0BBF">
        <w:t xml:space="preserve">, a China-based home improvement provider, </w:t>
      </w:r>
      <w:r w:rsidRPr="00CB0BBF">
        <w:t xml:space="preserve">was founded in 1997. It listed on </w:t>
      </w:r>
      <w:r w:rsidR="004C6B26" w:rsidRPr="00CB0BBF">
        <w:t xml:space="preserve">the </w:t>
      </w:r>
      <w:r w:rsidRPr="00CB0BBF">
        <w:t>Shenzhen Stock Exchange in January 2014</w:t>
      </w:r>
      <w:r w:rsidR="004C6B26" w:rsidRPr="00CB0BBF">
        <w:t>.</w:t>
      </w:r>
    </w:p>
    <w:p w14:paraId="6F961195" w14:textId="702DA6F2" w:rsidR="004C6B26" w:rsidRPr="00CB0BBF" w:rsidRDefault="00D31986" w:rsidP="001B770A">
      <w:pPr>
        <w:pStyle w:val="Footnote"/>
        <w:numPr>
          <w:ilvl w:val="0"/>
          <w:numId w:val="12"/>
        </w:numPr>
      </w:pPr>
      <w:proofErr w:type="spellStart"/>
      <w:r w:rsidRPr="00CB0BBF">
        <w:t>Ekornes</w:t>
      </w:r>
      <w:proofErr w:type="spellEnd"/>
      <w:r w:rsidRPr="00CB0BBF">
        <w:t xml:space="preserve"> ASA was founded in 1934. It was principally known for its luxury line of reclining armchairs and sofas. It listed on the Oslo Stock Exchange in 1995.</w:t>
      </w:r>
    </w:p>
    <w:p w14:paraId="59FFCD1C" w14:textId="77777777" w:rsidR="006A72FC" w:rsidRPr="00CB0BBF" w:rsidRDefault="006A72FC" w:rsidP="004C6B26">
      <w:pPr>
        <w:pStyle w:val="Footnote"/>
      </w:pPr>
    </w:p>
    <w:p w14:paraId="735AF58F" w14:textId="79D090DF" w:rsidR="0058513F" w:rsidRPr="00CB0BBF" w:rsidRDefault="000712E3" w:rsidP="00A60539">
      <w:pPr>
        <w:pStyle w:val="Footnote"/>
        <w:jc w:val="both"/>
      </w:pPr>
      <w:r w:rsidRPr="00CB0BBF">
        <w:t xml:space="preserve">Source: </w:t>
      </w:r>
      <w:r w:rsidR="00363FE4" w:rsidRPr="00CB0BBF">
        <w:t>Bassett Fu</w:t>
      </w:r>
      <w:r w:rsidR="0058513F" w:rsidRPr="00CB0BBF">
        <w:t>r</w:t>
      </w:r>
      <w:r w:rsidR="00363FE4" w:rsidRPr="00CB0BBF">
        <w:t>niture Industries Inc.</w:t>
      </w:r>
      <w:r w:rsidR="006A72FC" w:rsidRPr="00CB0BBF">
        <w:t>,</w:t>
      </w:r>
      <w:r w:rsidR="00363FE4" w:rsidRPr="00CB0BBF">
        <w:t xml:space="preserve"> </w:t>
      </w:r>
      <w:r w:rsidR="006A72FC" w:rsidRPr="00CB0BBF">
        <w:t>2015</w:t>
      </w:r>
      <w:r w:rsidR="00363FE4" w:rsidRPr="00CB0BBF">
        <w:t xml:space="preserve"> </w:t>
      </w:r>
      <w:r w:rsidR="006A72FC" w:rsidRPr="00CB0BBF">
        <w:t>I</w:t>
      </w:r>
      <w:r w:rsidR="00363FE4" w:rsidRPr="00CB0BBF">
        <w:t xml:space="preserve">ncome </w:t>
      </w:r>
      <w:r w:rsidR="006A72FC" w:rsidRPr="00CB0BBF">
        <w:t>S</w:t>
      </w:r>
      <w:r w:rsidR="00363FE4" w:rsidRPr="00CB0BBF">
        <w:t>tatement</w:t>
      </w:r>
      <w:r w:rsidR="006A72FC" w:rsidRPr="00CB0BBF">
        <w:t>,</w:t>
      </w:r>
      <w:r w:rsidR="00363FE4" w:rsidRPr="00CB0BBF">
        <w:t xml:space="preserve"> November </w:t>
      </w:r>
      <w:r w:rsidR="006A72FC" w:rsidRPr="00CB0BBF">
        <w:t xml:space="preserve">30, </w:t>
      </w:r>
      <w:r w:rsidR="00363FE4" w:rsidRPr="00CB0BBF">
        <w:t>2015; Dixie Group Inc.</w:t>
      </w:r>
      <w:r w:rsidR="006A72FC" w:rsidRPr="00CB0BBF">
        <w:t>,</w:t>
      </w:r>
      <w:r w:rsidR="00363FE4" w:rsidRPr="00CB0BBF">
        <w:t xml:space="preserve"> </w:t>
      </w:r>
      <w:r w:rsidR="006A72FC" w:rsidRPr="00CB0BBF">
        <w:t>2015 I</w:t>
      </w:r>
      <w:r w:rsidR="00363FE4" w:rsidRPr="00CB0BBF">
        <w:t xml:space="preserve">ncome </w:t>
      </w:r>
      <w:r w:rsidR="006A72FC" w:rsidRPr="00CB0BBF">
        <w:t>S</w:t>
      </w:r>
      <w:r w:rsidR="00363FE4" w:rsidRPr="00CB0BBF">
        <w:t>tatement</w:t>
      </w:r>
      <w:r w:rsidR="006A72FC" w:rsidRPr="00CB0BBF">
        <w:t>,</w:t>
      </w:r>
      <w:r w:rsidR="00363FE4" w:rsidRPr="00CB0BBF">
        <w:t xml:space="preserve"> December </w:t>
      </w:r>
      <w:r w:rsidR="006A72FC" w:rsidRPr="00CB0BBF">
        <w:t xml:space="preserve">31, </w:t>
      </w:r>
      <w:r w:rsidR="00363FE4" w:rsidRPr="00CB0BBF">
        <w:t xml:space="preserve">2015; </w:t>
      </w:r>
      <w:proofErr w:type="spellStart"/>
      <w:r w:rsidR="00363FE4" w:rsidRPr="00CB0BBF">
        <w:t>Haverty</w:t>
      </w:r>
      <w:proofErr w:type="spellEnd"/>
      <w:r w:rsidR="00363FE4" w:rsidRPr="00CB0BBF">
        <w:t xml:space="preserve"> Furniture</w:t>
      </w:r>
      <w:r w:rsidR="006A72FC" w:rsidRPr="00CB0BBF">
        <w:t xml:space="preserve"> </w:t>
      </w:r>
      <w:r w:rsidR="00363FE4" w:rsidRPr="00CB0BBF">
        <w:t>Companies Inc.</w:t>
      </w:r>
      <w:r w:rsidR="006A72FC" w:rsidRPr="00CB0BBF">
        <w:t>,</w:t>
      </w:r>
      <w:r w:rsidR="00363FE4" w:rsidRPr="00CB0BBF">
        <w:t xml:space="preserve"> </w:t>
      </w:r>
      <w:r w:rsidR="006A72FC" w:rsidRPr="00CB0BBF">
        <w:t>2015</w:t>
      </w:r>
      <w:r w:rsidR="00363FE4" w:rsidRPr="00CB0BBF">
        <w:t xml:space="preserve"> </w:t>
      </w:r>
      <w:r w:rsidR="006A72FC" w:rsidRPr="00CB0BBF">
        <w:t>I</w:t>
      </w:r>
      <w:r w:rsidR="00363FE4" w:rsidRPr="00CB0BBF">
        <w:t xml:space="preserve">ncome </w:t>
      </w:r>
      <w:r w:rsidR="006A72FC" w:rsidRPr="00CB0BBF">
        <w:t>S</w:t>
      </w:r>
      <w:r w:rsidR="00363FE4" w:rsidRPr="00CB0BBF">
        <w:t>tatement</w:t>
      </w:r>
      <w:r w:rsidR="006A72FC" w:rsidRPr="00CB0BBF">
        <w:t>,</w:t>
      </w:r>
      <w:r w:rsidR="00363FE4" w:rsidRPr="00CB0BBF">
        <w:t xml:space="preserve"> December </w:t>
      </w:r>
      <w:r w:rsidR="006A72FC" w:rsidRPr="00CB0BBF">
        <w:t xml:space="preserve">31, </w:t>
      </w:r>
      <w:r w:rsidR="00363FE4" w:rsidRPr="00CB0BBF">
        <w:t xml:space="preserve">2015; </w:t>
      </w:r>
      <w:r w:rsidR="00AF33A2">
        <w:t>La-Z-Boy</w:t>
      </w:r>
      <w:r w:rsidR="00363FE4" w:rsidRPr="00CB0BBF">
        <w:t xml:space="preserve"> Incorporated</w:t>
      </w:r>
      <w:r w:rsidR="006A72FC" w:rsidRPr="00CB0BBF">
        <w:t>,</w:t>
      </w:r>
      <w:r w:rsidR="00363FE4" w:rsidRPr="00CB0BBF">
        <w:t xml:space="preserve"> </w:t>
      </w:r>
      <w:r w:rsidR="006A72FC" w:rsidRPr="00CB0BBF">
        <w:t>2015 I</w:t>
      </w:r>
      <w:r w:rsidR="00363FE4" w:rsidRPr="00CB0BBF">
        <w:t xml:space="preserve">ncome </w:t>
      </w:r>
      <w:r w:rsidR="006A72FC" w:rsidRPr="00CB0BBF">
        <w:t>S</w:t>
      </w:r>
      <w:r w:rsidR="00363FE4" w:rsidRPr="00CB0BBF">
        <w:t>tatement</w:t>
      </w:r>
      <w:r w:rsidR="006A72FC" w:rsidRPr="00CB0BBF">
        <w:t>,</w:t>
      </w:r>
      <w:r w:rsidR="00363FE4" w:rsidRPr="00CB0BBF">
        <w:t xml:space="preserve"> April </w:t>
      </w:r>
      <w:r w:rsidR="006A72FC" w:rsidRPr="00CB0BBF">
        <w:t xml:space="preserve">30, </w:t>
      </w:r>
      <w:r w:rsidR="00363FE4" w:rsidRPr="00CB0BBF">
        <w:t xml:space="preserve">2015; </w:t>
      </w:r>
      <w:r w:rsidR="001F5686" w:rsidRPr="00CB0BBF">
        <w:t xml:space="preserve">Dong Yi </w:t>
      </w:r>
      <w:proofErr w:type="spellStart"/>
      <w:r w:rsidR="001F5686" w:rsidRPr="00CB0BBF">
        <w:t>Ri</w:t>
      </w:r>
      <w:proofErr w:type="spellEnd"/>
      <w:r w:rsidR="001F5686" w:rsidRPr="00CB0BBF">
        <w:t xml:space="preserve"> Sheng Home Decoration </w:t>
      </w:r>
      <w:r w:rsidR="00E13392">
        <w:t xml:space="preserve">Group </w:t>
      </w:r>
      <w:r w:rsidR="001F5686" w:rsidRPr="00CB0BBF">
        <w:t>Co. Ltd</w:t>
      </w:r>
      <w:r w:rsidR="006A72FC" w:rsidRPr="00CB0BBF">
        <w:t>,</w:t>
      </w:r>
      <w:r w:rsidR="001F5686" w:rsidRPr="00CB0BBF">
        <w:t xml:space="preserve"> </w:t>
      </w:r>
      <w:r w:rsidR="006A72FC" w:rsidRPr="00CB0BBF">
        <w:t>2015 I</w:t>
      </w:r>
      <w:r w:rsidR="001F5686" w:rsidRPr="00CB0BBF">
        <w:t xml:space="preserve">ncome </w:t>
      </w:r>
      <w:r w:rsidR="006A72FC" w:rsidRPr="00CB0BBF">
        <w:t>S</w:t>
      </w:r>
      <w:r w:rsidR="001F5686" w:rsidRPr="00CB0BBF">
        <w:t>tatement</w:t>
      </w:r>
      <w:r w:rsidR="006A72FC" w:rsidRPr="00CB0BBF">
        <w:t>,</w:t>
      </w:r>
      <w:r w:rsidR="001F5686" w:rsidRPr="00CB0BBF">
        <w:t xml:space="preserve"> December </w:t>
      </w:r>
      <w:r w:rsidR="006A72FC" w:rsidRPr="00CB0BBF">
        <w:t xml:space="preserve">31, </w:t>
      </w:r>
      <w:r w:rsidR="001F5686" w:rsidRPr="00CB0BBF">
        <w:t xml:space="preserve">2015; </w:t>
      </w:r>
      <w:proofErr w:type="spellStart"/>
      <w:r w:rsidR="001F5686" w:rsidRPr="00CB0BBF">
        <w:rPr>
          <w:bCs/>
          <w:color w:val="000000"/>
          <w:szCs w:val="18"/>
        </w:rPr>
        <w:t>Ekornes</w:t>
      </w:r>
      <w:proofErr w:type="spellEnd"/>
      <w:r w:rsidR="001F5686" w:rsidRPr="00CB0BBF">
        <w:rPr>
          <w:bCs/>
          <w:color w:val="000000"/>
          <w:szCs w:val="18"/>
        </w:rPr>
        <w:t xml:space="preserve"> ASA</w:t>
      </w:r>
      <w:r w:rsidR="0058513F" w:rsidRPr="00CB0BBF">
        <w:rPr>
          <w:bCs/>
          <w:color w:val="000000"/>
          <w:szCs w:val="18"/>
        </w:rPr>
        <w:t>,</w:t>
      </w:r>
      <w:r w:rsidR="001F5686" w:rsidRPr="00CB0BBF">
        <w:t xml:space="preserve"> </w:t>
      </w:r>
      <w:r w:rsidR="0058513F" w:rsidRPr="00CB0BBF">
        <w:t>2015</w:t>
      </w:r>
      <w:r w:rsidR="00363FE4" w:rsidRPr="00CB0BBF">
        <w:t xml:space="preserve"> </w:t>
      </w:r>
      <w:r w:rsidR="0058513F" w:rsidRPr="00CB0BBF">
        <w:t>I</w:t>
      </w:r>
      <w:r w:rsidR="00363FE4" w:rsidRPr="00CB0BBF">
        <w:t xml:space="preserve">ncome </w:t>
      </w:r>
      <w:r w:rsidR="0058513F" w:rsidRPr="00CB0BBF">
        <w:t>S</w:t>
      </w:r>
      <w:r w:rsidR="00363FE4" w:rsidRPr="00CB0BBF">
        <w:t>tatement</w:t>
      </w:r>
      <w:r w:rsidR="0058513F" w:rsidRPr="00CB0BBF">
        <w:t xml:space="preserve">, </w:t>
      </w:r>
      <w:r w:rsidR="001F5686" w:rsidRPr="00CB0BBF">
        <w:t xml:space="preserve">December </w:t>
      </w:r>
      <w:r w:rsidR="0058513F" w:rsidRPr="00CB0BBF">
        <w:t xml:space="preserve">31, </w:t>
      </w:r>
      <w:r w:rsidR="00363FE4" w:rsidRPr="00CB0BBF">
        <w:t xml:space="preserve">2015. </w:t>
      </w:r>
      <w:r w:rsidR="0058513F" w:rsidRPr="00CB0BBF">
        <w:t xml:space="preserve">All </w:t>
      </w:r>
      <w:r w:rsidR="00DA39C9">
        <w:t>statements</w:t>
      </w:r>
      <w:r w:rsidR="00DA39C9" w:rsidRPr="00CB0BBF">
        <w:t xml:space="preserve"> </w:t>
      </w:r>
      <w:r w:rsidR="0058513F" w:rsidRPr="00CB0BBF">
        <w:t xml:space="preserve">accessed April 27, 2018, </w:t>
      </w:r>
      <w:proofErr w:type="spellStart"/>
      <w:r w:rsidR="0058513F" w:rsidRPr="00CB0BBF">
        <w:t>FactSet</w:t>
      </w:r>
      <w:proofErr w:type="spellEnd"/>
      <w:r w:rsidR="00D31986" w:rsidRPr="00CB0BBF">
        <w:t>.</w:t>
      </w:r>
    </w:p>
    <w:p w14:paraId="15009644" w14:textId="77777777" w:rsidR="0058513F" w:rsidRPr="00CB0BBF" w:rsidRDefault="0058513F">
      <w:pPr>
        <w:spacing w:after="200" w:line="276" w:lineRule="auto"/>
        <w:rPr>
          <w:rFonts w:ascii="Arial" w:hAnsi="Arial" w:cs="Arial"/>
          <w:sz w:val="17"/>
          <w:szCs w:val="17"/>
        </w:rPr>
      </w:pPr>
      <w:r w:rsidRPr="00CB0BBF">
        <w:br w:type="page"/>
      </w:r>
    </w:p>
    <w:p w14:paraId="5354FA65" w14:textId="038B6078" w:rsidR="00CF08EE" w:rsidRPr="00CB0BBF" w:rsidRDefault="00CF08EE" w:rsidP="0058513F">
      <w:pPr>
        <w:pStyle w:val="ExhibitHeading"/>
      </w:pPr>
      <w:r w:rsidRPr="00CB0BBF">
        <w:lastRenderedPageBreak/>
        <w:t xml:space="preserve">Exhibit </w:t>
      </w:r>
      <w:r w:rsidR="00D73B80" w:rsidRPr="00CB0BBF">
        <w:t>1</w:t>
      </w:r>
      <w:r w:rsidR="0070082B" w:rsidRPr="00CB0BBF">
        <w:t>3</w:t>
      </w:r>
      <w:r w:rsidRPr="00CB0BBF">
        <w:t>: global competitors</w:t>
      </w:r>
      <w:r w:rsidR="004C6B26" w:rsidRPr="00CB0BBF">
        <w:t>, Balance Sheets (</w:t>
      </w:r>
      <w:r w:rsidRPr="00CB0BBF">
        <w:t>2015</w:t>
      </w:r>
      <w:r w:rsidR="004C6B26" w:rsidRPr="00CB0BBF">
        <w:t>)</w:t>
      </w:r>
    </w:p>
    <w:p w14:paraId="5E0A2DBB" w14:textId="73AFDE0B" w:rsidR="00C509A9" w:rsidRPr="00C75DDF" w:rsidRDefault="00C509A9" w:rsidP="004C6B26">
      <w:pPr>
        <w:pStyle w:val="ExhibitText"/>
        <w:rPr>
          <w:sz w:val="12"/>
        </w:rPr>
      </w:pPr>
    </w:p>
    <w:tbl>
      <w:tblPr>
        <w:tblW w:w="5000" w:type="pct"/>
        <w:tblLayout w:type="fixed"/>
        <w:tblLook w:val="04A0" w:firstRow="1" w:lastRow="0" w:firstColumn="1" w:lastColumn="0" w:noHBand="0" w:noVBand="1"/>
      </w:tblPr>
      <w:tblGrid>
        <w:gridCol w:w="2340"/>
        <w:gridCol w:w="1080"/>
        <w:gridCol w:w="1170"/>
        <w:gridCol w:w="1170"/>
        <w:gridCol w:w="1260"/>
        <w:gridCol w:w="1260"/>
        <w:gridCol w:w="1080"/>
      </w:tblGrid>
      <w:tr w:rsidR="004C6B26" w:rsidRPr="00CB0BBF" w14:paraId="72C040E0" w14:textId="77777777" w:rsidTr="00C75DDF">
        <w:trPr>
          <w:trHeight w:val="230"/>
        </w:trPr>
        <w:tc>
          <w:tcPr>
            <w:tcW w:w="2340" w:type="dxa"/>
            <w:tcBorders>
              <w:top w:val="single" w:sz="4" w:space="0" w:color="auto"/>
              <w:left w:val="nil"/>
              <w:bottom w:val="single" w:sz="4" w:space="0" w:color="auto"/>
              <w:right w:val="nil"/>
            </w:tcBorders>
            <w:shd w:val="clear" w:color="auto" w:fill="auto"/>
            <w:noWrap/>
            <w:vAlign w:val="center"/>
            <w:hideMark/>
          </w:tcPr>
          <w:p w14:paraId="3B0F88E6" w14:textId="77777777" w:rsidR="004C6B26" w:rsidRPr="00CB0BBF" w:rsidRDefault="004C6B26" w:rsidP="004C6B26">
            <w:pPr>
              <w:rPr>
                <w:rFonts w:ascii="Arial" w:hAnsi="Arial" w:cs="Arial"/>
                <w:b/>
                <w:bCs/>
                <w:color w:val="000000"/>
                <w:sz w:val="17"/>
                <w:szCs w:val="18"/>
              </w:rPr>
            </w:pPr>
            <w:r w:rsidRPr="00CB0BBF">
              <w:rPr>
                <w:rFonts w:ascii="Arial" w:hAnsi="Arial" w:cs="Arial"/>
                <w:b/>
                <w:bCs/>
                <w:color w:val="000000"/>
                <w:sz w:val="17"/>
                <w:szCs w:val="18"/>
              </w:rPr>
              <w:t> </w:t>
            </w:r>
          </w:p>
        </w:tc>
        <w:tc>
          <w:tcPr>
            <w:tcW w:w="4680" w:type="dxa"/>
            <w:gridSpan w:val="4"/>
            <w:tcBorders>
              <w:top w:val="single" w:sz="4" w:space="0" w:color="auto"/>
              <w:left w:val="nil"/>
              <w:bottom w:val="single" w:sz="4" w:space="0" w:color="auto"/>
              <w:right w:val="nil"/>
            </w:tcBorders>
            <w:shd w:val="clear" w:color="auto" w:fill="auto"/>
            <w:noWrap/>
            <w:vAlign w:val="center"/>
            <w:hideMark/>
          </w:tcPr>
          <w:p w14:paraId="5E03A11E" w14:textId="226DE31A" w:rsidR="004C6B26" w:rsidRPr="00CB0BBF" w:rsidRDefault="00634CD1" w:rsidP="004C6B26">
            <w:pPr>
              <w:jc w:val="center"/>
              <w:rPr>
                <w:rFonts w:ascii="Arial" w:hAnsi="Arial" w:cs="Arial"/>
                <w:b/>
                <w:bCs/>
                <w:color w:val="000000"/>
                <w:sz w:val="17"/>
                <w:szCs w:val="18"/>
              </w:rPr>
            </w:pPr>
            <w:r>
              <w:rPr>
                <w:rFonts w:ascii="Arial" w:hAnsi="Arial" w:cs="Arial"/>
                <w:b/>
                <w:bCs/>
                <w:color w:val="000000"/>
                <w:sz w:val="17"/>
                <w:szCs w:val="18"/>
              </w:rPr>
              <w:t>USD</w:t>
            </w:r>
            <w:r w:rsidR="004C6B26" w:rsidRPr="00CB0BBF">
              <w:rPr>
                <w:rFonts w:ascii="Arial" w:hAnsi="Arial" w:cs="Arial"/>
                <w:b/>
                <w:bCs/>
                <w:color w:val="000000"/>
                <w:sz w:val="17"/>
                <w:szCs w:val="18"/>
              </w:rPr>
              <w:t xml:space="preserve"> millions</w:t>
            </w:r>
          </w:p>
        </w:tc>
        <w:tc>
          <w:tcPr>
            <w:tcW w:w="1260" w:type="dxa"/>
            <w:tcBorders>
              <w:top w:val="single" w:sz="4" w:space="0" w:color="auto"/>
              <w:left w:val="single" w:sz="4" w:space="0" w:color="auto"/>
              <w:bottom w:val="single" w:sz="4" w:space="0" w:color="auto"/>
              <w:right w:val="nil"/>
            </w:tcBorders>
            <w:shd w:val="clear" w:color="auto" w:fill="auto"/>
            <w:noWrap/>
            <w:vAlign w:val="center"/>
            <w:hideMark/>
          </w:tcPr>
          <w:p w14:paraId="4C48D344" w14:textId="77777777" w:rsidR="004C6B26" w:rsidRPr="00CB0BBF" w:rsidRDefault="004C6B26" w:rsidP="004C6B26">
            <w:pPr>
              <w:jc w:val="center"/>
              <w:rPr>
                <w:rFonts w:ascii="Arial" w:hAnsi="Arial" w:cs="Arial"/>
                <w:b/>
                <w:bCs/>
                <w:color w:val="000000"/>
                <w:sz w:val="17"/>
                <w:szCs w:val="18"/>
              </w:rPr>
            </w:pPr>
            <w:r w:rsidRPr="00CB0BBF">
              <w:rPr>
                <w:rFonts w:ascii="Arial" w:hAnsi="Arial" w:cs="Arial"/>
                <w:b/>
                <w:bCs/>
                <w:color w:val="000000"/>
                <w:sz w:val="17"/>
                <w:szCs w:val="18"/>
              </w:rPr>
              <w:t>CNY millions</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20DDA99A" w14:textId="4F1C2694" w:rsidR="004C6B26" w:rsidRPr="00CB0BBF" w:rsidRDefault="00634CD1" w:rsidP="004C6B26">
            <w:pPr>
              <w:jc w:val="center"/>
              <w:rPr>
                <w:rFonts w:ascii="Arial" w:hAnsi="Arial" w:cs="Arial"/>
                <w:b/>
                <w:bCs/>
                <w:color w:val="000000"/>
                <w:sz w:val="17"/>
                <w:szCs w:val="18"/>
              </w:rPr>
            </w:pPr>
            <w:r>
              <w:rPr>
                <w:rFonts w:ascii="Arial" w:hAnsi="Arial" w:cs="Arial"/>
                <w:b/>
                <w:bCs/>
                <w:color w:val="000000"/>
                <w:sz w:val="17"/>
                <w:szCs w:val="18"/>
              </w:rPr>
              <w:t>NOK</w:t>
            </w:r>
            <w:r w:rsidRPr="00CB0BBF">
              <w:rPr>
                <w:rFonts w:ascii="Arial" w:hAnsi="Arial" w:cs="Arial"/>
                <w:b/>
                <w:bCs/>
                <w:color w:val="000000"/>
                <w:sz w:val="17"/>
                <w:szCs w:val="18"/>
              </w:rPr>
              <w:t xml:space="preserve"> </w:t>
            </w:r>
            <w:r w:rsidR="004C6B26" w:rsidRPr="00CB0BBF">
              <w:rPr>
                <w:rFonts w:ascii="Arial" w:hAnsi="Arial" w:cs="Arial"/>
                <w:b/>
                <w:bCs/>
                <w:color w:val="000000"/>
                <w:sz w:val="17"/>
                <w:szCs w:val="18"/>
              </w:rPr>
              <w:t>millions</w:t>
            </w:r>
          </w:p>
        </w:tc>
      </w:tr>
      <w:tr w:rsidR="004C6B26" w:rsidRPr="00CB0BBF" w14:paraId="3A13A375" w14:textId="77777777" w:rsidTr="00C75DDF">
        <w:trPr>
          <w:trHeight w:val="230"/>
        </w:trPr>
        <w:tc>
          <w:tcPr>
            <w:tcW w:w="2340" w:type="dxa"/>
            <w:tcBorders>
              <w:top w:val="single" w:sz="4" w:space="0" w:color="auto"/>
              <w:left w:val="nil"/>
              <w:bottom w:val="single" w:sz="4" w:space="0" w:color="auto"/>
              <w:right w:val="nil"/>
            </w:tcBorders>
            <w:shd w:val="clear" w:color="auto" w:fill="auto"/>
            <w:vAlign w:val="bottom"/>
            <w:hideMark/>
          </w:tcPr>
          <w:p w14:paraId="5485B999" w14:textId="77777777" w:rsidR="004C6B26" w:rsidRPr="00CB0BBF" w:rsidRDefault="004C6B26" w:rsidP="00585B3E">
            <w:pPr>
              <w:jc w:val="center"/>
              <w:rPr>
                <w:rFonts w:ascii="Arial" w:hAnsi="Arial" w:cs="Arial"/>
                <w:b/>
                <w:bCs/>
                <w:color w:val="000000"/>
                <w:sz w:val="17"/>
                <w:szCs w:val="18"/>
              </w:rPr>
            </w:pPr>
          </w:p>
        </w:tc>
        <w:tc>
          <w:tcPr>
            <w:tcW w:w="1080" w:type="dxa"/>
            <w:tcBorders>
              <w:top w:val="single" w:sz="4" w:space="0" w:color="auto"/>
              <w:left w:val="nil"/>
              <w:bottom w:val="single" w:sz="4" w:space="0" w:color="auto"/>
              <w:right w:val="nil"/>
            </w:tcBorders>
            <w:shd w:val="clear" w:color="auto" w:fill="auto"/>
            <w:vAlign w:val="bottom"/>
            <w:hideMark/>
          </w:tcPr>
          <w:p w14:paraId="292E15E6" w14:textId="3F7C9DCD" w:rsidR="004C6B26" w:rsidRPr="00CB0BBF" w:rsidRDefault="004C6B26">
            <w:pPr>
              <w:jc w:val="center"/>
              <w:rPr>
                <w:rFonts w:ascii="Arial" w:hAnsi="Arial" w:cs="Arial"/>
                <w:b/>
                <w:bCs/>
                <w:sz w:val="17"/>
                <w:szCs w:val="18"/>
              </w:rPr>
            </w:pPr>
            <w:r w:rsidRPr="00CB0BBF">
              <w:rPr>
                <w:rFonts w:ascii="Arial" w:hAnsi="Arial" w:cs="Arial"/>
                <w:b/>
                <w:bCs/>
                <w:sz w:val="17"/>
                <w:szCs w:val="18"/>
              </w:rPr>
              <w:t>Bassett Furniture Industries</w:t>
            </w:r>
            <w:r w:rsidR="008E25FD" w:rsidRPr="00CB0BBF">
              <w:rPr>
                <w:rFonts w:ascii="Arial" w:hAnsi="Arial" w:cs="Arial"/>
                <w:b/>
                <w:bCs/>
                <w:sz w:val="17"/>
                <w:szCs w:val="18"/>
              </w:rPr>
              <w:t xml:space="preserve"> Inc.</w:t>
            </w:r>
          </w:p>
        </w:tc>
        <w:tc>
          <w:tcPr>
            <w:tcW w:w="1170" w:type="dxa"/>
            <w:tcBorders>
              <w:top w:val="single" w:sz="4" w:space="0" w:color="auto"/>
              <w:left w:val="nil"/>
              <w:bottom w:val="single" w:sz="4" w:space="0" w:color="auto"/>
              <w:right w:val="nil"/>
            </w:tcBorders>
            <w:shd w:val="clear" w:color="auto" w:fill="auto"/>
            <w:vAlign w:val="bottom"/>
            <w:hideMark/>
          </w:tcPr>
          <w:p w14:paraId="680AE0EF" w14:textId="77777777" w:rsidR="004C6B26" w:rsidRPr="00CB0BBF" w:rsidRDefault="004C6B26" w:rsidP="00585B3E">
            <w:pPr>
              <w:jc w:val="center"/>
              <w:rPr>
                <w:rFonts w:ascii="Arial" w:hAnsi="Arial" w:cs="Arial"/>
                <w:b/>
                <w:bCs/>
                <w:sz w:val="17"/>
                <w:szCs w:val="18"/>
              </w:rPr>
            </w:pPr>
            <w:r w:rsidRPr="00CB0BBF">
              <w:rPr>
                <w:rFonts w:ascii="Arial" w:hAnsi="Arial" w:cs="Arial"/>
                <w:b/>
                <w:bCs/>
                <w:sz w:val="17"/>
                <w:szCs w:val="18"/>
              </w:rPr>
              <w:t>Dixie Group Inc.</w:t>
            </w:r>
          </w:p>
        </w:tc>
        <w:tc>
          <w:tcPr>
            <w:tcW w:w="1170" w:type="dxa"/>
            <w:tcBorders>
              <w:top w:val="single" w:sz="4" w:space="0" w:color="auto"/>
              <w:left w:val="nil"/>
              <w:bottom w:val="single" w:sz="4" w:space="0" w:color="auto"/>
              <w:right w:val="nil"/>
            </w:tcBorders>
            <w:shd w:val="clear" w:color="auto" w:fill="auto"/>
            <w:vAlign w:val="bottom"/>
            <w:hideMark/>
          </w:tcPr>
          <w:p w14:paraId="04641C80" w14:textId="77777777" w:rsidR="004C6B26" w:rsidRPr="00CB0BBF" w:rsidRDefault="004C6B26" w:rsidP="00585B3E">
            <w:pPr>
              <w:jc w:val="center"/>
              <w:rPr>
                <w:rFonts w:ascii="Arial" w:hAnsi="Arial" w:cs="Arial"/>
                <w:b/>
                <w:bCs/>
                <w:sz w:val="17"/>
                <w:szCs w:val="18"/>
              </w:rPr>
            </w:pPr>
            <w:proofErr w:type="spellStart"/>
            <w:r w:rsidRPr="00CB0BBF">
              <w:rPr>
                <w:rFonts w:ascii="Arial" w:hAnsi="Arial" w:cs="Arial"/>
                <w:b/>
                <w:bCs/>
                <w:sz w:val="17"/>
                <w:szCs w:val="18"/>
              </w:rPr>
              <w:t>Haverty</w:t>
            </w:r>
            <w:proofErr w:type="spellEnd"/>
            <w:r w:rsidRPr="00CB0BBF">
              <w:rPr>
                <w:rFonts w:ascii="Arial" w:hAnsi="Arial" w:cs="Arial"/>
                <w:b/>
                <w:bCs/>
                <w:sz w:val="17"/>
                <w:szCs w:val="18"/>
              </w:rPr>
              <w:t xml:space="preserve"> Furniture Companies Inc.</w:t>
            </w:r>
          </w:p>
        </w:tc>
        <w:tc>
          <w:tcPr>
            <w:tcW w:w="1260" w:type="dxa"/>
            <w:tcBorders>
              <w:top w:val="single" w:sz="4" w:space="0" w:color="auto"/>
              <w:left w:val="nil"/>
              <w:bottom w:val="single" w:sz="4" w:space="0" w:color="auto"/>
              <w:right w:val="nil"/>
            </w:tcBorders>
            <w:shd w:val="clear" w:color="auto" w:fill="auto"/>
            <w:vAlign w:val="bottom"/>
            <w:hideMark/>
          </w:tcPr>
          <w:p w14:paraId="0FA60EA7" w14:textId="58FBA41F" w:rsidR="004C6B26" w:rsidRPr="00CB0BBF" w:rsidRDefault="00B53A21">
            <w:pPr>
              <w:jc w:val="center"/>
              <w:rPr>
                <w:rFonts w:ascii="Arial" w:hAnsi="Arial" w:cs="Arial"/>
                <w:b/>
                <w:bCs/>
                <w:sz w:val="17"/>
                <w:szCs w:val="18"/>
              </w:rPr>
            </w:pPr>
            <w:r>
              <w:rPr>
                <w:rFonts w:ascii="Arial" w:hAnsi="Arial" w:cs="Arial"/>
                <w:b/>
                <w:bCs/>
                <w:sz w:val="17"/>
                <w:szCs w:val="18"/>
              </w:rPr>
              <w:t>La-Z-Boy</w:t>
            </w:r>
            <w:r w:rsidRPr="00CB0BBF">
              <w:rPr>
                <w:rFonts w:ascii="Arial" w:hAnsi="Arial" w:cs="Arial"/>
                <w:b/>
                <w:bCs/>
                <w:sz w:val="17"/>
                <w:szCs w:val="18"/>
              </w:rPr>
              <w:t xml:space="preserve"> </w:t>
            </w:r>
            <w:r w:rsidR="004C6B26" w:rsidRPr="00CB0BBF">
              <w:rPr>
                <w:rFonts w:ascii="Arial" w:hAnsi="Arial" w:cs="Arial"/>
                <w:b/>
                <w:bCs/>
                <w:sz w:val="17"/>
                <w:szCs w:val="18"/>
              </w:rPr>
              <w:t>In</w:t>
            </w:r>
            <w:r w:rsidR="001F5686" w:rsidRPr="00CB0BBF">
              <w:rPr>
                <w:rFonts w:ascii="Arial" w:hAnsi="Arial" w:cs="Arial"/>
                <w:b/>
                <w:bCs/>
                <w:sz w:val="17"/>
                <w:szCs w:val="18"/>
              </w:rPr>
              <w:t>corporated</w:t>
            </w:r>
          </w:p>
        </w:tc>
        <w:tc>
          <w:tcPr>
            <w:tcW w:w="1260" w:type="dxa"/>
            <w:tcBorders>
              <w:top w:val="single" w:sz="4" w:space="0" w:color="auto"/>
              <w:left w:val="single" w:sz="4" w:space="0" w:color="auto"/>
              <w:bottom w:val="single" w:sz="4" w:space="0" w:color="auto"/>
              <w:right w:val="nil"/>
            </w:tcBorders>
            <w:shd w:val="clear" w:color="auto" w:fill="auto"/>
            <w:vAlign w:val="bottom"/>
            <w:hideMark/>
          </w:tcPr>
          <w:p w14:paraId="708CE053" w14:textId="76FE5612" w:rsidR="004C6B26" w:rsidRPr="00CB0BBF" w:rsidRDefault="004C6B26" w:rsidP="00585B3E">
            <w:pPr>
              <w:jc w:val="center"/>
              <w:rPr>
                <w:rFonts w:ascii="Arial" w:hAnsi="Arial" w:cs="Arial"/>
                <w:b/>
                <w:bCs/>
                <w:color w:val="000000"/>
                <w:sz w:val="17"/>
                <w:szCs w:val="18"/>
              </w:rPr>
            </w:pPr>
            <w:r w:rsidRPr="00CB0BBF">
              <w:rPr>
                <w:rFonts w:ascii="Arial" w:hAnsi="Arial" w:cs="Arial"/>
                <w:b/>
                <w:bCs/>
                <w:color w:val="000000"/>
                <w:sz w:val="17"/>
                <w:szCs w:val="18"/>
              </w:rPr>
              <w:t xml:space="preserve">Dong Yi </w:t>
            </w:r>
            <w:proofErr w:type="spellStart"/>
            <w:r w:rsidRPr="00CB0BBF">
              <w:rPr>
                <w:rFonts w:ascii="Arial" w:hAnsi="Arial" w:cs="Arial"/>
                <w:b/>
                <w:bCs/>
                <w:color w:val="000000"/>
                <w:sz w:val="17"/>
                <w:szCs w:val="18"/>
              </w:rPr>
              <w:t>Ri</w:t>
            </w:r>
            <w:proofErr w:type="spellEnd"/>
            <w:r w:rsidRPr="00CB0BBF">
              <w:rPr>
                <w:rFonts w:ascii="Arial" w:hAnsi="Arial" w:cs="Arial"/>
                <w:b/>
                <w:bCs/>
                <w:color w:val="000000"/>
                <w:sz w:val="17"/>
                <w:szCs w:val="18"/>
              </w:rPr>
              <w:t xml:space="preserve"> Sheng Home Decoration Group Co. </w:t>
            </w:r>
            <w:r w:rsidR="005F63DA" w:rsidRPr="00CB0BBF">
              <w:rPr>
                <w:rFonts w:ascii="Arial" w:hAnsi="Arial" w:cs="Arial"/>
                <w:b/>
                <w:bCs/>
                <w:color w:val="000000"/>
                <w:sz w:val="17"/>
                <w:szCs w:val="18"/>
              </w:rPr>
              <w:t>Ltd</w:t>
            </w:r>
          </w:p>
        </w:tc>
        <w:tc>
          <w:tcPr>
            <w:tcW w:w="1080" w:type="dxa"/>
            <w:tcBorders>
              <w:top w:val="single" w:sz="4" w:space="0" w:color="auto"/>
              <w:left w:val="single" w:sz="4" w:space="0" w:color="auto"/>
              <w:bottom w:val="single" w:sz="4" w:space="0" w:color="auto"/>
              <w:right w:val="nil"/>
            </w:tcBorders>
            <w:shd w:val="clear" w:color="auto" w:fill="auto"/>
            <w:vAlign w:val="bottom"/>
            <w:hideMark/>
          </w:tcPr>
          <w:p w14:paraId="6786D12D" w14:textId="77777777" w:rsidR="004C6B26" w:rsidRPr="00CB0BBF" w:rsidRDefault="004C6B26" w:rsidP="00585B3E">
            <w:pPr>
              <w:jc w:val="center"/>
              <w:rPr>
                <w:rFonts w:ascii="Arial" w:hAnsi="Arial" w:cs="Arial"/>
                <w:b/>
                <w:bCs/>
                <w:color w:val="000000"/>
                <w:sz w:val="17"/>
                <w:szCs w:val="18"/>
              </w:rPr>
            </w:pPr>
            <w:proofErr w:type="spellStart"/>
            <w:r w:rsidRPr="00CB0BBF">
              <w:rPr>
                <w:rFonts w:ascii="Arial" w:hAnsi="Arial" w:cs="Arial"/>
                <w:b/>
                <w:bCs/>
                <w:color w:val="000000"/>
                <w:sz w:val="17"/>
                <w:szCs w:val="18"/>
              </w:rPr>
              <w:t>Ekornes</w:t>
            </w:r>
            <w:proofErr w:type="spellEnd"/>
            <w:r w:rsidRPr="00CB0BBF">
              <w:rPr>
                <w:rFonts w:ascii="Arial" w:hAnsi="Arial" w:cs="Arial"/>
                <w:b/>
                <w:bCs/>
                <w:color w:val="000000"/>
                <w:sz w:val="17"/>
                <w:szCs w:val="18"/>
              </w:rPr>
              <w:t xml:space="preserve"> ASA</w:t>
            </w:r>
          </w:p>
        </w:tc>
      </w:tr>
      <w:tr w:rsidR="004C6B26" w:rsidRPr="00CB0BBF" w14:paraId="004EBDE2" w14:textId="77777777" w:rsidTr="00C75DDF">
        <w:trPr>
          <w:trHeight w:val="60"/>
        </w:trPr>
        <w:tc>
          <w:tcPr>
            <w:tcW w:w="2340" w:type="dxa"/>
            <w:tcBorders>
              <w:top w:val="single" w:sz="4" w:space="0" w:color="auto"/>
              <w:left w:val="nil"/>
              <w:bottom w:val="single" w:sz="12" w:space="0" w:color="auto"/>
              <w:right w:val="nil"/>
            </w:tcBorders>
            <w:shd w:val="clear" w:color="auto" w:fill="auto"/>
            <w:noWrap/>
            <w:vAlign w:val="center"/>
            <w:hideMark/>
          </w:tcPr>
          <w:p w14:paraId="1E729FDD" w14:textId="1B222E28" w:rsidR="004C6B26" w:rsidRPr="00CB0BBF" w:rsidRDefault="00D52E24" w:rsidP="004C6B26">
            <w:pPr>
              <w:jc w:val="right"/>
              <w:rPr>
                <w:rFonts w:ascii="Arial" w:hAnsi="Arial" w:cs="Arial"/>
                <w:sz w:val="17"/>
                <w:szCs w:val="18"/>
              </w:rPr>
            </w:pPr>
            <w:r>
              <w:rPr>
                <w:rFonts w:ascii="Arial" w:hAnsi="Arial" w:cs="Arial"/>
                <w:sz w:val="17"/>
                <w:szCs w:val="18"/>
              </w:rPr>
              <w:t>Year</w:t>
            </w:r>
            <w:r w:rsidRPr="00CB0BBF">
              <w:rPr>
                <w:rFonts w:ascii="Arial" w:hAnsi="Arial" w:cs="Arial"/>
                <w:sz w:val="17"/>
                <w:szCs w:val="18"/>
              </w:rPr>
              <w:t xml:space="preserve"> </w:t>
            </w:r>
            <w:r w:rsidR="004C6B26" w:rsidRPr="00CB0BBF">
              <w:rPr>
                <w:rFonts w:ascii="Arial" w:hAnsi="Arial" w:cs="Arial"/>
                <w:sz w:val="17"/>
                <w:szCs w:val="18"/>
              </w:rPr>
              <w:t>ended, 2015</w:t>
            </w:r>
          </w:p>
        </w:tc>
        <w:tc>
          <w:tcPr>
            <w:tcW w:w="1080" w:type="dxa"/>
            <w:tcBorders>
              <w:top w:val="single" w:sz="4" w:space="0" w:color="auto"/>
              <w:left w:val="nil"/>
              <w:bottom w:val="single" w:sz="12" w:space="0" w:color="auto"/>
              <w:right w:val="nil"/>
            </w:tcBorders>
            <w:shd w:val="clear" w:color="auto" w:fill="auto"/>
            <w:noWrap/>
            <w:vAlign w:val="center"/>
            <w:hideMark/>
          </w:tcPr>
          <w:p w14:paraId="2E6BAB64"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November</w:t>
            </w:r>
          </w:p>
        </w:tc>
        <w:tc>
          <w:tcPr>
            <w:tcW w:w="1170" w:type="dxa"/>
            <w:tcBorders>
              <w:top w:val="single" w:sz="4" w:space="0" w:color="auto"/>
              <w:left w:val="nil"/>
              <w:bottom w:val="single" w:sz="12" w:space="0" w:color="auto"/>
              <w:right w:val="nil"/>
            </w:tcBorders>
            <w:shd w:val="clear" w:color="auto" w:fill="auto"/>
            <w:noWrap/>
            <w:vAlign w:val="center"/>
            <w:hideMark/>
          </w:tcPr>
          <w:p w14:paraId="739AE774"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December</w:t>
            </w:r>
          </w:p>
        </w:tc>
        <w:tc>
          <w:tcPr>
            <w:tcW w:w="1170" w:type="dxa"/>
            <w:tcBorders>
              <w:top w:val="single" w:sz="4" w:space="0" w:color="auto"/>
              <w:left w:val="nil"/>
              <w:bottom w:val="single" w:sz="12" w:space="0" w:color="auto"/>
              <w:right w:val="nil"/>
            </w:tcBorders>
            <w:shd w:val="clear" w:color="auto" w:fill="auto"/>
            <w:noWrap/>
            <w:vAlign w:val="center"/>
            <w:hideMark/>
          </w:tcPr>
          <w:p w14:paraId="18AE3BF6"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December</w:t>
            </w:r>
          </w:p>
        </w:tc>
        <w:tc>
          <w:tcPr>
            <w:tcW w:w="1260" w:type="dxa"/>
            <w:tcBorders>
              <w:top w:val="single" w:sz="4" w:space="0" w:color="auto"/>
              <w:left w:val="nil"/>
              <w:bottom w:val="single" w:sz="12" w:space="0" w:color="auto"/>
              <w:right w:val="nil"/>
            </w:tcBorders>
            <w:shd w:val="clear" w:color="auto" w:fill="auto"/>
            <w:noWrap/>
            <w:vAlign w:val="center"/>
            <w:hideMark/>
          </w:tcPr>
          <w:p w14:paraId="6F3F18B7"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April</w:t>
            </w:r>
          </w:p>
        </w:tc>
        <w:tc>
          <w:tcPr>
            <w:tcW w:w="1260" w:type="dxa"/>
            <w:tcBorders>
              <w:top w:val="single" w:sz="4" w:space="0" w:color="auto"/>
              <w:left w:val="single" w:sz="4" w:space="0" w:color="auto"/>
              <w:bottom w:val="single" w:sz="12" w:space="0" w:color="auto"/>
              <w:right w:val="nil"/>
            </w:tcBorders>
            <w:shd w:val="clear" w:color="auto" w:fill="auto"/>
            <w:noWrap/>
            <w:vAlign w:val="center"/>
            <w:hideMark/>
          </w:tcPr>
          <w:p w14:paraId="62A42834"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December</w:t>
            </w:r>
          </w:p>
        </w:tc>
        <w:tc>
          <w:tcPr>
            <w:tcW w:w="1080" w:type="dxa"/>
            <w:tcBorders>
              <w:top w:val="single" w:sz="4" w:space="0" w:color="auto"/>
              <w:left w:val="single" w:sz="4" w:space="0" w:color="auto"/>
              <w:bottom w:val="single" w:sz="12" w:space="0" w:color="auto"/>
              <w:right w:val="nil"/>
            </w:tcBorders>
            <w:shd w:val="clear" w:color="auto" w:fill="auto"/>
            <w:noWrap/>
            <w:vAlign w:val="center"/>
            <w:hideMark/>
          </w:tcPr>
          <w:p w14:paraId="4EA73951" w14:textId="77777777" w:rsidR="004C6B26" w:rsidRPr="00CB0BBF" w:rsidRDefault="004C6B26" w:rsidP="004C6B26">
            <w:pPr>
              <w:jc w:val="center"/>
              <w:rPr>
                <w:rFonts w:ascii="Arial" w:hAnsi="Arial" w:cs="Arial"/>
                <w:sz w:val="17"/>
                <w:szCs w:val="18"/>
              </w:rPr>
            </w:pPr>
            <w:r w:rsidRPr="00CB0BBF">
              <w:rPr>
                <w:rFonts w:ascii="Arial" w:hAnsi="Arial" w:cs="Arial"/>
                <w:sz w:val="17"/>
                <w:szCs w:val="18"/>
              </w:rPr>
              <w:t>December</w:t>
            </w:r>
          </w:p>
        </w:tc>
      </w:tr>
      <w:tr w:rsidR="004C6B26" w:rsidRPr="00CB0BBF" w14:paraId="4F20325F" w14:textId="77777777" w:rsidTr="00C75DDF">
        <w:trPr>
          <w:trHeight w:val="40"/>
        </w:trPr>
        <w:tc>
          <w:tcPr>
            <w:tcW w:w="2340" w:type="dxa"/>
            <w:tcBorders>
              <w:top w:val="single" w:sz="12" w:space="0" w:color="auto"/>
              <w:left w:val="nil"/>
              <w:bottom w:val="nil"/>
              <w:right w:val="nil"/>
            </w:tcBorders>
            <w:shd w:val="clear" w:color="auto" w:fill="auto"/>
            <w:noWrap/>
            <w:vAlign w:val="center"/>
            <w:hideMark/>
          </w:tcPr>
          <w:p w14:paraId="67D73854" w14:textId="77777777" w:rsidR="004C6B26" w:rsidRPr="00CB0BBF" w:rsidRDefault="004C6B26" w:rsidP="004C6B26">
            <w:pPr>
              <w:rPr>
                <w:rFonts w:ascii="Arial" w:hAnsi="Arial" w:cs="Arial"/>
                <w:b/>
                <w:bCs/>
                <w:color w:val="000000"/>
                <w:sz w:val="17"/>
                <w:szCs w:val="18"/>
              </w:rPr>
            </w:pPr>
            <w:r w:rsidRPr="00CB0BBF">
              <w:rPr>
                <w:rFonts w:ascii="Arial" w:hAnsi="Arial" w:cs="Arial"/>
                <w:b/>
                <w:bCs/>
                <w:color w:val="000000"/>
                <w:sz w:val="17"/>
                <w:szCs w:val="18"/>
              </w:rPr>
              <w:t>Assets</w:t>
            </w:r>
          </w:p>
        </w:tc>
        <w:tc>
          <w:tcPr>
            <w:tcW w:w="1080" w:type="dxa"/>
            <w:tcBorders>
              <w:top w:val="single" w:sz="12" w:space="0" w:color="auto"/>
              <w:left w:val="nil"/>
              <w:bottom w:val="nil"/>
              <w:right w:val="nil"/>
            </w:tcBorders>
            <w:shd w:val="clear" w:color="auto" w:fill="auto"/>
            <w:noWrap/>
            <w:vAlign w:val="center"/>
            <w:hideMark/>
          </w:tcPr>
          <w:p w14:paraId="4698D552" w14:textId="77777777" w:rsidR="004C6B26" w:rsidRPr="00CB0BBF" w:rsidRDefault="004C6B26" w:rsidP="00585B3E">
            <w:pPr>
              <w:jc w:val="right"/>
              <w:rPr>
                <w:rFonts w:ascii="Arial" w:hAnsi="Arial" w:cs="Arial"/>
                <w:b/>
                <w:bCs/>
                <w:color w:val="000000"/>
                <w:sz w:val="17"/>
                <w:szCs w:val="18"/>
              </w:rPr>
            </w:pPr>
          </w:p>
        </w:tc>
        <w:tc>
          <w:tcPr>
            <w:tcW w:w="1170" w:type="dxa"/>
            <w:tcBorders>
              <w:top w:val="single" w:sz="12" w:space="0" w:color="auto"/>
              <w:left w:val="nil"/>
              <w:bottom w:val="nil"/>
              <w:right w:val="nil"/>
            </w:tcBorders>
            <w:shd w:val="clear" w:color="auto" w:fill="auto"/>
            <w:noWrap/>
            <w:vAlign w:val="center"/>
            <w:hideMark/>
          </w:tcPr>
          <w:p w14:paraId="703C74BE" w14:textId="77777777" w:rsidR="004C6B26" w:rsidRPr="00CB0BBF" w:rsidRDefault="004C6B26" w:rsidP="00585B3E">
            <w:pPr>
              <w:jc w:val="right"/>
              <w:rPr>
                <w:sz w:val="17"/>
                <w:szCs w:val="18"/>
              </w:rPr>
            </w:pPr>
          </w:p>
        </w:tc>
        <w:tc>
          <w:tcPr>
            <w:tcW w:w="1170" w:type="dxa"/>
            <w:tcBorders>
              <w:top w:val="single" w:sz="12" w:space="0" w:color="auto"/>
              <w:left w:val="nil"/>
              <w:bottom w:val="nil"/>
              <w:right w:val="nil"/>
            </w:tcBorders>
            <w:shd w:val="clear" w:color="auto" w:fill="auto"/>
            <w:noWrap/>
            <w:vAlign w:val="center"/>
            <w:hideMark/>
          </w:tcPr>
          <w:p w14:paraId="5A578193" w14:textId="77777777" w:rsidR="004C6B26" w:rsidRPr="00CB0BBF" w:rsidRDefault="004C6B26" w:rsidP="00585B3E">
            <w:pPr>
              <w:jc w:val="right"/>
              <w:rPr>
                <w:sz w:val="17"/>
                <w:szCs w:val="18"/>
              </w:rPr>
            </w:pPr>
          </w:p>
        </w:tc>
        <w:tc>
          <w:tcPr>
            <w:tcW w:w="1260" w:type="dxa"/>
            <w:tcBorders>
              <w:top w:val="single" w:sz="12" w:space="0" w:color="auto"/>
              <w:left w:val="nil"/>
              <w:bottom w:val="nil"/>
              <w:right w:val="nil"/>
            </w:tcBorders>
            <w:shd w:val="clear" w:color="auto" w:fill="auto"/>
            <w:noWrap/>
            <w:vAlign w:val="center"/>
            <w:hideMark/>
          </w:tcPr>
          <w:p w14:paraId="6A12DB9C" w14:textId="77777777" w:rsidR="004C6B26" w:rsidRPr="00CB0BBF" w:rsidRDefault="004C6B26" w:rsidP="00585B3E">
            <w:pPr>
              <w:jc w:val="right"/>
              <w:rPr>
                <w:sz w:val="17"/>
                <w:szCs w:val="18"/>
              </w:rPr>
            </w:pPr>
          </w:p>
        </w:tc>
        <w:tc>
          <w:tcPr>
            <w:tcW w:w="1260" w:type="dxa"/>
            <w:tcBorders>
              <w:top w:val="single" w:sz="12" w:space="0" w:color="auto"/>
              <w:left w:val="single" w:sz="4" w:space="0" w:color="auto"/>
              <w:bottom w:val="nil"/>
              <w:right w:val="nil"/>
            </w:tcBorders>
            <w:shd w:val="clear" w:color="auto" w:fill="auto"/>
            <w:noWrap/>
            <w:vAlign w:val="center"/>
            <w:hideMark/>
          </w:tcPr>
          <w:p w14:paraId="707FEF7F"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 </w:t>
            </w:r>
          </w:p>
        </w:tc>
        <w:tc>
          <w:tcPr>
            <w:tcW w:w="1080" w:type="dxa"/>
            <w:tcBorders>
              <w:top w:val="single" w:sz="12" w:space="0" w:color="auto"/>
              <w:left w:val="single" w:sz="4" w:space="0" w:color="auto"/>
              <w:bottom w:val="nil"/>
              <w:right w:val="nil"/>
            </w:tcBorders>
            <w:shd w:val="clear" w:color="auto" w:fill="auto"/>
            <w:noWrap/>
            <w:vAlign w:val="center"/>
            <w:hideMark/>
          </w:tcPr>
          <w:p w14:paraId="7713D6B1"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 </w:t>
            </w:r>
          </w:p>
        </w:tc>
      </w:tr>
      <w:tr w:rsidR="004C6B26" w:rsidRPr="00CB0BBF" w14:paraId="1E3A237B" w14:textId="77777777" w:rsidTr="00C75DDF">
        <w:trPr>
          <w:trHeight w:val="230"/>
        </w:trPr>
        <w:tc>
          <w:tcPr>
            <w:tcW w:w="2340" w:type="dxa"/>
            <w:tcBorders>
              <w:top w:val="nil"/>
              <w:left w:val="nil"/>
              <w:bottom w:val="nil"/>
              <w:right w:val="nil"/>
            </w:tcBorders>
            <w:shd w:val="clear" w:color="auto" w:fill="auto"/>
            <w:vAlign w:val="center"/>
            <w:hideMark/>
          </w:tcPr>
          <w:p w14:paraId="213939E9"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Cash and short-term investments</w:t>
            </w:r>
          </w:p>
        </w:tc>
        <w:tc>
          <w:tcPr>
            <w:tcW w:w="1080" w:type="dxa"/>
            <w:tcBorders>
              <w:top w:val="nil"/>
              <w:left w:val="nil"/>
              <w:bottom w:val="nil"/>
              <w:right w:val="nil"/>
            </w:tcBorders>
            <w:shd w:val="clear" w:color="auto" w:fill="auto"/>
            <w:noWrap/>
            <w:vAlign w:val="center"/>
            <w:hideMark/>
          </w:tcPr>
          <w:p w14:paraId="2B6F597E"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59.39</w:t>
            </w:r>
          </w:p>
        </w:tc>
        <w:tc>
          <w:tcPr>
            <w:tcW w:w="1170" w:type="dxa"/>
            <w:tcBorders>
              <w:top w:val="nil"/>
              <w:left w:val="nil"/>
              <w:bottom w:val="nil"/>
              <w:right w:val="nil"/>
            </w:tcBorders>
            <w:shd w:val="clear" w:color="auto" w:fill="auto"/>
            <w:noWrap/>
            <w:vAlign w:val="center"/>
            <w:hideMark/>
          </w:tcPr>
          <w:p w14:paraId="69C8F2F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0.28</w:t>
            </w:r>
          </w:p>
        </w:tc>
        <w:tc>
          <w:tcPr>
            <w:tcW w:w="1170" w:type="dxa"/>
            <w:tcBorders>
              <w:top w:val="nil"/>
              <w:left w:val="nil"/>
              <w:bottom w:val="nil"/>
              <w:right w:val="nil"/>
            </w:tcBorders>
            <w:shd w:val="clear" w:color="auto" w:fill="auto"/>
            <w:noWrap/>
            <w:vAlign w:val="center"/>
            <w:hideMark/>
          </w:tcPr>
          <w:p w14:paraId="5D1CDBE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91.39</w:t>
            </w:r>
          </w:p>
        </w:tc>
        <w:tc>
          <w:tcPr>
            <w:tcW w:w="1260" w:type="dxa"/>
            <w:tcBorders>
              <w:top w:val="nil"/>
              <w:left w:val="nil"/>
              <w:bottom w:val="nil"/>
              <w:right w:val="nil"/>
            </w:tcBorders>
            <w:shd w:val="clear" w:color="auto" w:fill="auto"/>
            <w:noWrap/>
            <w:vAlign w:val="center"/>
            <w:hideMark/>
          </w:tcPr>
          <w:p w14:paraId="372DB47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125.87</w:t>
            </w:r>
          </w:p>
        </w:tc>
        <w:tc>
          <w:tcPr>
            <w:tcW w:w="1260" w:type="dxa"/>
            <w:tcBorders>
              <w:top w:val="nil"/>
              <w:left w:val="single" w:sz="4" w:space="0" w:color="auto"/>
              <w:bottom w:val="nil"/>
              <w:right w:val="nil"/>
            </w:tcBorders>
            <w:shd w:val="clear" w:color="auto" w:fill="auto"/>
            <w:noWrap/>
            <w:vAlign w:val="center"/>
            <w:hideMark/>
          </w:tcPr>
          <w:p w14:paraId="6F70265E"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942.74</w:t>
            </w:r>
          </w:p>
        </w:tc>
        <w:tc>
          <w:tcPr>
            <w:tcW w:w="1080" w:type="dxa"/>
            <w:tcBorders>
              <w:top w:val="nil"/>
              <w:left w:val="single" w:sz="4" w:space="0" w:color="auto"/>
              <w:bottom w:val="nil"/>
              <w:right w:val="nil"/>
            </w:tcBorders>
            <w:shd w:val="clear" w:color="auto" w:fill="auto"/>
            <w:noWrap/>
            <w:vAlign w:val="center"/>
            <w:hideMark/>
          </w:tcPr>
          <w:p w14:paraId="3C7CE3C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229.56</w:t>
            </w:r>
          </w:p>
        </w:tc>
      </w:tr>
      <w:tr w:rsidR="004C6B26" w:rsidRPr="00CB0BBF" w14:paraId="758BC69D" w14:textId="77777777" w:rsidTr="00C75DDF">
        <w:trPr>
          <w:trHeight w:val="70"/>
        </w:trPr>
        <w:tc>
          <w:tcPr>
            <w:tcW w:w="2340" w:type="dxa"/>
            <w:tcBorders>
              <w:top w:val="nil"/>
              <w:left w:val="nil"/>
              <w:bottom w:val="nil"/>
              <w:right w:val="nil"/>
            </w:tcBorders>
            <w:shd w:val="clear" w:color="auto" w:fill="auto"/>
            <w:vAlign w:val="center"/>
            <w:hideMark/>
          </w:tcPr>
          <w:p w14:paraId="376FDA49"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Short-term receivables</w:t>
            </w:r>
          </w:p>
        </w:tc>
        <w:tc>
          <w:tcPr>
            <w:tcW w:w="1080" w:type="dxa"/>
            <w:tcBorders>
              <w:top w:val="nil"/>
              <w:left w:val="nil"/>
              <w:bottom w:val="nil"/>
              <w:right w:val="nil"/>
            </w:tcBorders>
            <w:shd w:val="clear" w:color="auto" w:fill="auto"/>
            <w:noWrap/>
            <w:vAlign w:val="center"/>
            <w:hideMark/>
          </w:tcPr>
          <w:p w14:paraId="5915E9A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21.20</w:t>
            </w:r>
          </w:p>
        </w:tc>
        <w:tc>
          <w:tcPr>
            <w:tcW w:w="1170" w:type="dxa"/>
            <w:tcBorders>
              <w:top w:val="nil"/>
              <w:left w:val="nil"/>
              <w:bottom w:val="nil"/>
              <w:right w:val="nil"/>
            </w:tcBorders>
            <w:shd w:val="clear" w:color="auto" w:fill="auto"/>
            <w:noWrap/>
            <w:vAlign w:val="center"/>
            <w:hideMark/>
          </w:tcPr>
          <w:p w14:paraId="38B0876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50.81</w:t>
            </w:r>
          </w:p>
        </w:tc>
        <w:tc>
          <w:tcPr>
            <w:tcW w:w="1170" w:type="dxa"/>
            <w:tcBorders>
              <w:top w:val="nil"/>
              <w:left w:val="nil"/>
              <w:bottom w:val="nil"/>
              <w:right w:val="nil"/>
            </w:tcBorders>
            <w:shd w:val="clear" w:color="auto" w:fill="auto"/>
            <w:noWrap/>
            <w:vAlign w:val="center"/>
            <w:hideMark/>
          </w:tcPr>
          <w:p w14:paraId="6748347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5.95</w:t>
            </w:r>
          </w:p>
        </w:tc>
        <w:tc>
          <w:tcPr>
            <w:tcW w:w="1260" w:type="dxa"/>
            <w:tcBorders>
              <w:top w:val="nil"/>
              <w:left w:val="nil"/>
              <w:bottom w:val="nil"/>
              <w:right w:val="nil"/>
            </w:tcBorders>
            <w:shd w:val="clear" w:color="auto" w:fill="auto"/>
            <w:noWrap/>
            <w:vAlign w:val="center"/>
            <w:hideMark/>
          </w:tcPr>
          <w:p w14:paraId="5810B6B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158.55</w:t>
            </w:r>
          </w:p>
        </w:tc>
        <w:tc>
          <w:tcPr>
            <w:tcW w:w="1260" w:type="dxa"/>
            <w:tcBorders>
              <w:top w:val="nil"/>
              <w:left w:val="single" w:sz="4" w:space="0" w:color="auto"/>
              <w:bottom w:val="nil"/>
              <w:right w:val="nil"/>
            </w:tcBorders>
            <w:shd w:val="clear" w:color="auto" w:fill="auto"/>
            <w:noWrap/>
            <w:vAlign w:val="center"/>
            <w:hideMark/>
          </w:tcPr>
          <w:p w14:paraId="143E079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176.59</w:t>
            </w:r>
          </w:p>
        </w:tc>
        <w:tc>
          <w:tcPr>
            <w:tcW w:w="1080" w:type="dxa"/>
            <w:tcBorders>
              <w:top w:val="nil"/>
              <w:left w:val="single" w:sz="4" w:space="0" w:color="auto"/>
              <w:bottom w:val="nil"/>
              <w:right w:val="nil"/>
            </w:tcBorders>
            <w:shd w:val="clear" w:color="auto" w:fill="auto"/>
            <w:noWrap/>
            <w:vAlign w:val="center"/>
            <w:hideMark/>
          </w:tcPr>
          <w:p w14:paraId="2AB4CF9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536.18</w:t>
            </w:r>
          </w:p>
        </w:tc>
      </w:tr>
      <w:tr w:rsidR="004C6B26" w:rsidRPr="00CB0BBF" w14:paraId="75FD592C" w14:textId="77777777" w:rsidTr="00C75DDF">
        <w:trPr>
          <w:trHeight w:val="70"/>
        </w:trPr>
        <w:tc>
          <w:tcPr>
            <w:tcW w:w="2340" w:type="dxa"/>
            <w:tcBorders>
              <w:top w:val="nil"/>
              <w:left w:val="nil"/>
              <w:bottom w:val="nil"/>
              <w:right w:val="nil"/>
            </w:tcBorders>
            <w:shd w:val="clear" w:color="auto" w:fill="auto"/>
            <w:vAlign w:val="center"/>
            <w:hideMark/>
          </w:tcPr>
          <w:p w14:paraId="0E4F662E"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Inventories</w:t>
            </w:r>
          </w:p>
        </w:tc>
        <w:tc>
          <w:tcPr>
            <w:tcW w:w="1080" w:type="dxa"/>
            <w:tcBorders>
              <w:top w:val="nil"/>
              <w:left w:val="nil"/>
              <w:bottom w:val="nil"/>
              <w:right w:val="nil"/>
            </w:tcBorders>
            <w:shd w:val="clear" w:color="auto" w:fill="auto"/>
            <w:noWrap/>
            <w:vAlign w:val="center"/>
            <w:hideMark/>
          </w:tcPr>
          <w:p w14:paraId="170FB0F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59.90</w:t>
            </w:r>
          </w:p>
        </w:tc>
        <w:tc>
          <w:tcPr>
            <w:tcW w:w="1170" w:type="dxa"/>
            <w:tcBorders>
              <w:top w:val="nil"/>
              <w:left w:val="nil"/>
              <w:bottom w:val="nil"/>
              <w:right w:val="nil"/>
            </w:tcBorders>
            <w:shd w:val="clear" w:color="auto" w:fill="auto"/>
            <w:noWrap/>
            <w:vAlign w:val="center"/>
            <w:hideMark/>
          </w:tcPr>
          <w:p w14:paraId="50053E7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115.15</w:t>
            </w:r>
          </w:p>
        </w:tc>
        <w:tc>
          <w:tcPr>
            <w:tcW w:w="1170" w:type="dxa"/>
            <w:tcBorders>
              <w:top w:val="nil"/>
              <w:left w:val="nil"/>
              <w:bottom w:val="nil"/>
              <w:right w:val="nil"/>
            </w:tcBorders>
            <w:shd w:val="clear" w:color="auto" w:fill="auto"/>
            <w:noWrap/>
            <w:vAlign w:val="center"/>
            <w:hideMark/>
          </w:tcPr>
          <w:p w14:paraId="743B08D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108.90</w:t>
            </w:r>
          </w:p>
        </w:tc>
        <w:tc>
          <w:tcPr>
            <w:tcW w:w="1260" w:type="dxa"/>
            <w:tcBorders>
              <w:top w:val="nil"/>
              <w:left w:val="nil"/>
              <w:bottom w:val="nil"/>
              <w:right w:val="nil"/>
            </w:tcBorders>
            <w:shd w:val="clear" w:color="auto" w:fill="auto"/>
            <w:noWrap/>
            <w:vAlign w:val="center"/>
            <w:hideMark/>
          </w:tcPr>
          <w:p w14:paraId="17CE17B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156.79</w:t>
            </w:r>
          </w:p>
        </w:tc>
        <w:tc>
          <w:tcPr>
            <w:tcW w:w="1260" w:type="dxa"/>
            <w:tcBorders>
              <w:top w:val="nil"/>
              <w:left w:val="single" w:sz="4" w:space="0" w:color="auto"/>
              <w:bottom w:val="nil"/>
              <w:right w:val="nil"/>
            </w:tcBorders>
            <w:shd w:val="clear" w:color="auto" w:fill="auto"/>
            <w:noWrap/>
            <w:vAlign w:val="center"/>
            <w:hideMark/>
          </w:tcPr>
          <w:p w14:paraId="5871710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161.94</w:t>
            </w:r>
          </w:p>
        </w:tc>
        <w:tc>
          <w:tcPr>
            <w:tcW w:w="1080" w:type="dxa"/>
            <w:tcBorders>
              <w:top w:val="nil"/>
              <w:left w:val="single" w:sz="4" w:space="0" w:color="auto"/>
              <w:bottom w:val="nil"/>
              <w:right w:val="nil"/>
            </w:tcBorders>
            <w:shd w:val="clear" w:color="auto" w:fill="auto"/>
            <w:noWrap/>
            <w:vAlign w:val="center"/>
            <w:hideMark/>
          </w:tcPr>
          <w:p w14:paraId="1309B1F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494.90</w:t>
            </w:r>
          </w:p>
        </w:tc>
      </w:tr>
      <w:tr w:rsidR="004C6B26" w:rsidRPr="00CB0BBF" w14:paraId="77EA9F1A" w14:textId="77777777" w:rsidTr="00C75DDF">
        <w:trPr>
          <w:trHeight w:val="70"/>
        </w:trPr>
        <w:tc>
          <w:tcPr>
            <w:tcW w:w="2340" w:type="dxa"/>
            <w:tcBorders>
              <w:top w:val="nil"/>
              <w:left w:val="nil"/>
              <w:bottom w:val="nil"/>
              <w:right w:val="nil"/>
            </w:tcBorders>
            <w:shd w:val="clear" w:color="auto" w:fill="auto"/>
            <w:vAlign w:val="center"/>
            <w:hideMark/>
          </w:tcPr>
          <w:p w14:paraId="1352E446"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Other current assets</w:t>
            </w:r>
          </w:p>
        </w:tc>
        <w:tc>
          <w:tcPr>
            <w:tcW w:w="1080" w:type="dxa"/>
            <w:tcBorders>
              <w:top w:val="nil"/>
              <w:left w:val="nil"/>
              <w:bottom w:val="nil"/>
              <w:right w:val="nil"/>
            </w:tcBorders>
            <w:shd w:val="clear" w:color="auto" w:fill="auto"/>
            <w:noWrap/>
            <w:vAlign w:val="center"/>
            <w:hideMark/>
          </w:tcPr>
          <w:p w14:paraId="6E0C0B7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6.80</w:t>
            </w:r>
          </w:p>
        </w:tc>
        <w:tc>
          <w:tcPr>
            <w:tcW w:w="1170" w:type="dxa"/>
            <w:tcBorders>
              <w:top w:val="nil"/>
              <w:left w:val="nil"/>
              <w:bottom w:val="nil"/>
              <w:right w:val="nil"/>
            </w:tcBorders>
            <w:shd w:val="clear" w:color="auto" w:fill="auto"/>
            <w:noWrap/>
            <w:vAlign w:val="center"/>
            <w:hideMark/>
          </w:tcPr>
          <w:p w14:paraId="5F21FE9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3.36</w:t>
            </w:r>
          </w:p>
        </w:tc>
        <w:tc>
          <w:tcPr>
            <w:tcW w:w="1170" w:type="dxa"/>
            <w:tcBorders>
              <w:top w:val="nil"/>
              <w:left w:val="nil"/>
              <w:bottom w:val="nil"/>
              <w:right w:val="nil"/>
            </w:tcBorders>
            <w:shd w:val="clear" w:color="auto" w:fill="auto"/>
            <w:noWrap/>
            <w:vAlign w:val="center"/>
            <w:hideMark/>
          </w:tcPr>
          <w:p w14:paraId="3630158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12.48</w:t>
            </w:r>
          </w:p>
        </w:tc>
        <w:tc>
          <w:tcPr>
            <w:tcW w:w="1260" w:type="dxa"/>
            <w:tcBorders>
              <w:top w:val="nil"/>
              <w:left w:val="nil"/>
              <w:bottom w:val="nil"/>
              <w:right w:val="nil"/>
            </w:tcBorders>
            <w:shd w:val="clear" w:color="auto" w:fill="auto"/>
            <w:noWrap/>
            <w:vAlign w:val="center"/>
            <w:hideMark/>
          </w:tcPr>
          <w:p w14:paraId="6DB7E5B7"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35.25</w:t>
            </w:r>
          </w:p>
        </w:tc>
        <w:tc>
          <w:tcPr>
            <w:tcW w:w="1260" w:type="dxa"/>
            <w:tcBorders>
              <w:top w:val="nil"/>
              <w:left w:val="single" w:sz="4" w:space="0" w:color="auto"/>
              <w:bottom w:val="nil"/>
              <w:right w:val="nil"/>
            </w:tcBorders>
            <w:shd w:val="clear" w:color="auto" w:fill="auto"/>
            <w:noWrap/>
            <w:vAlign w:val="center"/>
            <w:hideMark/>
          </w:tcPr>
          <w:p w14:paraId="42F4845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49.77</w:t>
            </w:r>
          </w:p>
        </w:tc>
        <w:tc>
          <w:tcPr>
            <w:tcW w:w="1080" w:type="dxa"/>
            <w:tcBorders>
              <w:top w:val="nil"/>
              <w:left w:val="single" w:sz="4" w:space="0" w:color="auto"/>
              <w:bottom w:val="nil"/>
              <w:right w:val="nil"/>
            </w:tcBorders>
            <w:shd w:val="clear" w:color="auto" w:fill="auto"/>
            <w:noWrap/>
            <w:vAlign w:val="center"/>
            <w:hideMark/>
          </w:tcPr>
          <w:p w14:paraId="3986800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r>
      <w:tr w:rsidR="004C6B26" w:rsidRPr="00CB0BBF" w14:paraId="69B93771" w14:textId="77777777" w:rsidTr="00C75DDF">
        <w:trPr>
          <w:trHeight w:val="60"/>
        </w:trPr>
        <w:tc>
          <w:tcPr>
            <w:tcW w:w="2340" w:type="dxa"/>
            <w:tcBorders>
              <w:top w:val="single" w:sz="4" w:space="0" w:color="auto"/>
              <w:left w:val="nil"/>
              <w:bottom w:val="nil"/>
              <w:right w:val="nil"/>
            </w:tcBorders>
            <w:shd w:val="clear" w:color="auto" w:fill="auto"/>
            <w:vAlign w:val="center"/>
            <w:hideMark/>
          </w:tcPr>
          <w:p w14:paraId="7EE68D5F" w14:textId="77777777" w:rsidR="004C6B26" w:rsidRPr="00CB0BBF" w:rsidRDefault="004C6B26" w:rsidP="004C6B26">
            <w:pPr>
              <w:rPr>
                <w:rFonts w:ascii="Arial" w:hAnsi="Arial" w:cs="Arial"/>
                <w:b/>
                <w:bCs/>
                <w:color w:val="000000"/>
                <w:sz w:val="17"/>
                <w:szCs w:val="18"/>
              </w:rPr>
            </w:pPr>
            <w:r w:rsidRPr="00CB0BBF">
              <w:rPr>
                <w:rFonts w:ascii="Arial" w:hAnsi="Arial" w:cs="Arial"/>
                <w:b/>
                <w:bCs/>
                <w:color w:val="000000"/>
                <w:sz w:val="17"/>
                <w:szCs w:val="18"/>
              </w:rPr>
              <w:t>Total Current Assets</w:t>
            </w:r>
          </w:p>
        </w:tc>
        <w:tc>
          <w:tcPr>
            <w:tcW w:w="1080" w:type="dxa"/>
            <w:tcBorders>
              <w:top w:val="single" w:sz="4" w:space="0" w:color="000000"/>
              <w:left w:val="nil"/>
              <w:bottom w:val="nil"/>
              <w:right w:val="nil"/>
            </w:tcBorders>
            <w:shd w:val="clear" w:color="auto" w:fill="auto"/>
            <w:noWrap/>
            <w:vAlign w:val="center"/>
            <w:hideMark/>
          </w:tcPr>
          <w:p w14:paraId="6DCA6920"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147.28</w:t>
            </w:r>
          </w:p>
        </w:tc>
        <w:tc>
          <w:tcPr>
            <w:tcW w:w="1170" w:type="dxa"/>
            <w:tcBorders>
              <w:top w:val="single" w:sz="4" w:space="0" w:color="000000"/>
              <w:left w:val="nil"/>
              <w:bottom w:val="nil"/>
              <w:right w:val="nil"/>
            </w:tcBorders>
            <w:shd w:val="clear" w:color="auto" w:fill="auto"/>
            <w:noWrap/>
            <w:vAlign w:val="center"/>
            <w:hideMark/>
          </w:tcPr>
          <w:p w14:paraId="092FD4F5"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169.60</w:t>
            </w:r>
          </w:p>
        </w:tc>
        <w:tc>
          <w:tcPr>
            <w:tcW w:w="1170" w:type="dxa"/>
            <w:tcBorders>
              <w:top w:val="single" w:sz="4" w:space="0" w:color="000000"/>
              <w:left w:val="nil"/>
              <w:bottom w:val="nil"/>
              <w:right w:val="nil"/>
            </w:tcBorders>
            <w:shd w:val="clear" w:color="auto" w:fill="auto"/>
            <w:noWrap/>
            <w:vAlign w:val="center"/>
            <w:hideMark/>
          </w:tcPr>
          <w:p w14:paraId="0B0976E0"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218.71</w:t>
            </w:r>
          </w:p>
        </w:tc>
        <w:tc>
          <w:tcPr>
            <w:tcW w:w="1260" w:type="dxa"/>
            <w:tcBorders>
              <w:top w:val="single" w:sz="4" w:space="0" w:color="000000"/>
              <w:left w:val="nil"/>
              <w:bottom w:val="nil"/>
              <w:right w:val="nil"/>
            </w:tcBorders>
            <w:shd w:val="clear" w:color="auto" w:fill="auto"/>
            <w:noWrap/>
            <w:vAlign w:val="center"/>
            <w:hideMark/>
          </w:tcPr>
          <w:p w14:paraId="052227E0"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476.45</w:t>
            </w:r>
          </w:p>
        </w:tc>
        <w:tc>
          <w:tcPr>
            <w:tcW w:w="1260" w:type="dxa"/>
            <w:tcBorders>
              <w:top w:val="single" w:sz="4" w:space="0" w:color="000000"/>
              <w:left w:val="single" w:sz="4" w:space="0" w:color="auto"/>
              <w:bottom w:val="nil"/>
              <w:right w:val="nil"/>
            </w:tcBorders>
            <w:shd w:val="clear" w:color="auto" w:fill="auto"/>
            <w:noWrap/>
            <w:vAlign w:val="center"/>
            <w:hideMark/>
          </w:tcPr>
          <w:p w14:paraId="0A606E35" w14:textId="38DC3AA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331.05</w:t>
            </w:r>
          </w:p>
        </w:tc>
        <w:tc>
          <w:tcPr>
            <w:tcW w:w="1080" w:type="dxa"/>
            <w:tcBorders>
              <w:top w:val="single" w:sz="4" w:space="0" w:color="000000"/>
              <w:left w:val="single" w:sz="4" w:space="0" w:color="auto"/>
              <w:bottom w:val="nil"/>
              <w:right w:val="nil"/>
            </w:tcBorders>
            <w:shd w:val="clear" w:color="auto" w:fill="auto"/>
            <w:noWrap/>
            <w:vAlign w:val="center"/>
            <w:hideMark/>
          </w:tcPr>
          <w:p w14:paraId="307092B7" w14:textId="6B5F09E9"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260.63</w:t>
            </w:r>
          </w:p>
        </w:tc>
      </w:tr>
      <w:tr w:rsidR="004C6B26" w:rsidRPr="00CB0BBF" w14:paraId="47C70E8F" w14:textId="77777777" w:rsidTr="00C75DDF">
        <w:trPr>
          <w:trHeight w:val="230"/>
        </w:trPr>
        <w:tc>
          <w:tcPr>
            <w:tcW w:w="2340" w:type="dxa"/>
            <w:tcBorders>
              <w:top w:val="nil"/>
              <w:left w:val="nil"/>
              <w:bottom w:val="nil"/>
              <w:right w:val="nil"/>
            </w:tcBorders>
            <w:shd w:val="clear" w:color="auto" w:fill="auto"/>
            <w:vAlign w:val="center"/>
            <w:hideMark/>
          </w:tcPr>
          <w:p w14:paraId="0190D667"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Net property, plant, and equipment</w:t>
            </w:r>
          </w:p>
        </w:tc>
        <w:tc>
          <w:tcPr>
            <w:tcW w:w="1080" w:type="dxa"/>
            <w:tcBorders>
              <w:top w:val="nil"/>
              <w:left w:val="nil"/>
              <w:bottom w:val="nil"/>
              <w:right w:val="nil"/>
            </w:tcBorders>
            <w:shd w:val="clear" w:color="auto" w:fill="auto"/>
            <w:noWrap/>
            <w:vAlign w:val="center"/>
            <w:hideMark/>
          </w:tcPr>
          <w:p w14:paraId="2C7DD38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96.10</w:t>
            </w:r>
          </w:p>
        </w:tc>
        <w:tc>
          <w:tcPr>
            <w:tcW w:w="1170" w:type="dxa"/>
            <w:tcBorders>
              <w:top w:val="nil"/>
              <w:left w:val="nil"/>
              <w:bottom w:val="nil"/>
              <w:right w:val="nil"/>
            </w:tcBorders>
            <w:shd w:val="clear" w:color="auto" w:fill="auto"/>
            <w:noWrap/>
            <w:vAlign w:val="center"/>
            <w:hideMark/>
          </w:tcPr>
          <w:p w14:paraId="7229D9E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101.15</w:t>
            </w:r>
          </w:p>
        </w:tc>
        <w:tc>
          <w:tcPr>
            <w:tcW w:w="1170" w:type="dxa"/>
            <w:tcBorders>
              <w:top w:val="nil"/>
              <w:left w:val="nil"/>
              <w:bottom w:val="nil"/>
              <w:right w:val="nil"/>
            </w:tcBorders>
            <w:shd w:val="clear" w:color="auto" w:fill="auto"/>
            <w:noWrap/>
            <w:vAlign w:val="center"/>
            <w:hideMark/>
          </w:tcPr>
          <w:p w14:paraId="4A989CA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229.28</w:t>
            </w:r>
          </w:p>
        </w:tc>
        <w:tc>
          <w:tcPr>
            <w:tcW w:w="1260" w:type="dxa"/>
            <w:tcBorders>
              <w:top w:val="nil"/>
              <w:left w:val="nil"/>
              <w:bottom w:val="nil"/>
              <w:right w:val="nil"/>
            </w:tcBorders>
            <w:shd w:val="clear" w:color="auto" w:fill="auto"/>
            <w:noWrap/>
            <w:vAlign w:val="center"/>
            <w:hideMark/>
          </w:tcPr>
          <w:p w14:paraId="5BBE003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174.04</w:t>
            </w:r>
          </w:p>
        </w:tc>
        <w:tc>
          <w:tcPr>
            <w:tcW w:w="1260" w:type="dxa"/>
            <w:tcBorders>
              <w:top w:val="nil"/>
              <w:left w:val="single" w:sz="4" w:space="0" w:color="auto"/>
              <w:bottom w:val="nil"/>
              <w:right w:val="nil"/>
            </w:tcBorders>
            <w:shd w:val="clear" w:color="auto" w:fill="auto"/>
            <w:noWrap/>
            <w:vAlign w:val="center"/>
            <w:hideMark/>
          </w:tcPr>
          <w:p w14:paraId="231C1B0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259.05</w:t>
            </w:r>
          </w:p>
        </w:tc>
        <w:tc>
          <w:tcPr>
            <w:tcW w:w="1080" w:type="dxa"/>
            <w:tcBorders>
              <w:top w:val="nil"/>
              <w:left w:val="single" w:sz="4" w:space="0" w:color="auto"/>
              <w:bottom w:val="nil"/>
              <w:right w:val="nil"/>
            </w:tcBorders>
            <w:shd w:val="clear" w:color="auto" w:fill="auto"/>
            <w:noWrap/>
            <w:vAlign w:val="center"/>
            <w:hideMark/>
          </w:tcPr>
          <w:p w14:paraId="084485A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883.83</w:t>
            </w:r>
          </w:p>
        </w:tc>
      </w:tr>
      <w:tr w:rsidR="004C6B26" w:rsidRPr="00CB0BBF" w14:paraId="67D80636" w14:textId="77777777" w:rsidTr="00C75DDF">
        <w:trPr>
          <w:trHeight w:val="230"/>
        </w:trPr>
        <w:tc>
          <w:tcPr>
            <w:tcW w:w="2340" w:type="dxa"/>
            <w:tcBorders>
              <w:top w:val="nil"/>
              <w:left w:val="nil"/>
              <w:bottom w:val="nil"/>
              <w:right w:val="nil"/>
            </w:tcBorders>
            <w:shd w:val="clear" w:color="auto" w:fill="auto"/>
            <w:vAlign w:val="center"/>
            <w:hideMark/>
          </w:tcPr>
          <w:p w14:paraId="3A867012"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Total investments and advances</w:t>
            </w:r>
          </w:p>
        </w:tc>
        <w:tc>
          <w:tcPr>
            <w:tcW w:w="1080" w:type="dxa"/>
            <w:tcBorders>
              <w:top w:val="nil"/>
              <w:left w:val="nil"/>
              <w:bottom w:val="nil"/>
              <w:right w:val="nil"/>
            </w:tcBorders>
            <w:shd w:val="clear" w:color="auto" w:fill="auto"/>
            <w:noWrap/>
            <w:vAlign w:val="center"/>
            <w:hideMark/>
          </w:tcPr>
          <w:p w14:paraId="5286408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3.01</w:t>
            </w:r>
          </w:p>
        </w:tc>
        <w:tc>
          <w:tcPr>
            <w:tcW w:w="1170" w:type="dxa"/>
            <w:tcBorders>
              <w:top w:val="nil"/>
              <w:left w:val="nil"/>
              <w:bottom w:val="nil"/>
              <w:right w:val="nil"/>
            </w:tcBorders>
            <w:shd w:val="clear" w:color="auto" w:fill="auto"/>
            <w:noWrap/>
            <w:vAlign w:val="center"/>
            <w:hideMark/>
          </w:tcPr>
          <w:p w14:paraId="03653FC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5E4D520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57506CA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43.30</w:t>
            </w:r>
          </w:p>
        </w:tc>
        <w:tc>
          <w:tcPr>
            <w:tcW w:w="1260" w:type="dxa"/>
            <w:tcBorders>
              <w:top w:val="nil"/>
              <w:left w:val="single" w:sz="4" w:space="0" w:color="auto"/>
              <w:bottom w:val="nil"/>
              <w:right w:val="nil"/>
            </w:tcBorders>
            <w:shd w:val="clear" w:color="auto" w:fill="auto"/>
            <w:noWrap/>
            <w:vAlign w:val="center"/>
            <w:hideMark/>
          </w:tcPr>
          <w:p w14:paraId="4364E62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125.46</w:t>
            </w:r>
          </w:p>
        </w:tc>
        <w:tc>
          <w:tcPr>
            <w:tcW w:w="1080" w:type="dxa"/>
            <w:tcBorders>
              <w:top w:val="nil"/>
              <w:left w:val="single" w:sz="4" w:space="0" w:color="auto"/>
              <w:bottom w:val="nil"/>
              <w:right w:val="nil"/>
            </w:tcBorders>
            <w:shd w:val="clear" w:color="auto" w:fill="auto"/>
            <w:noWrap/>
            <w:vAlign w:val="center"/>
            <w:hideMark/>
          </w:tcPr>
          <w:p w14:paraId="10DF76AA"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9.70</w:t>
            </w:r>
          </w:p>
        </w:tc>
      </w:tr>
      <w:tr w:rsidR="004C6B26" w:rsidRPr="00CB0BBF" w14:paraId="51F050B4" w14:textId="77777777" w:rsidTr="00C75DDF">
        <w:trPr>
          <w:trHeight w:val="70"/>
        </w:trPr>
        <w:tc>
          <w:tcPr>
            <w:tcW w:w="2340" w:type="dxa"/>
            <w:tcBorders>
              <w:top w:val="nil"/>
              <w:left w:val="nil"/>
              <w:bottom w:val="nil"/>
              <w:right w:val="nil"/>
            </w:tcBorders>
            <w:shd w:val="clear" w:color="auto" w:fill="auto"/>
            <w:vAlign w:val="center"/>
            <w:hideMark/>
          </w:tcPr>
          <w:p w14:paraId="65733722" w14:textId="12FE082B"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Long-term note</w:t>
            </w:r>
            <w:r w:rsidR="00C75DDF">
              <w:rPr>
                <w:rFonts w:ascii="Arial" w:hAnsi="Arial" w:cs="Arial"/>
                <w:color w:val="000000"/>
                <w:sz w:val="17"/>
                <w:szCs w:val="18"/>
              </w:rPr>
              <w:t>s</w:t>
            </w:r>
            <w:r w:rsidRPr="00CB0BBF">
              <w:rPr>
                <w:rFonts w:ascii="Arial" w:hAnsi="Arial" w:cs="Arial"/>
                <w:color w:val="000000"/>
                <w:sz w:val="17"/>
                <w:szCs w:val="18"/>
              </w:rPr>
              <w:t xml:space="preserve"> receivable</w:t>
            </w:r>
          </w:p>
        </w:tc>
        <w:tc>
          <w:tcPr>
            <w:tcW w:w="1080" w:type="dxa"/>
            <w:tcBorders>
              <w:top w:val="nil"/>
              <w:left w:val="nil"/>
              <w:bottom w:val="nil"/>
              <w:right w:val="nil"/>
            </w:tcBorders>
            <w:shd w:val="clear" w:color="auto" w:fill="auto"/>
            <w:noWrap/>
            <w:vAlign w:val="center"/>
            <w:hideMark/>
          </w:tcPr>
          <w:p w14:paraId="1016F45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5BA7562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3DA240F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0.66</w:t>
            </w:r>
          </w:p>
        </w:tc>
        <w:tc>
          <w:tcPr>
            <w:tcW w:w="1260" w:type="dxa"/>
            <w:tcBorders>
              <w:top w:val="nil"/>
              <w:left w:val="nil"/>
              <w:bottom w:val="nil"/>
              <w:right w:val="nil"/>
            </w:tcBorders>
            <w:shd w:val="clear" w:color="auto" w:fill="auto"/>
            <w:noWrap/>
            <w:vAlign w:val="center"/>
            <w:hideMark/>
          </w:tcPr>
          <w:p w14:paraId="14A2E8D3" w14:textId="77777777" w:rsidR="004C6B26" w:rsidRPr="00CB0BBF" w:rsidRDefault="004C6B26" w:rsidP="00585B3E">
            <w:pPr>
              <w:jc w:val="right"/>
              <w:rPr>
                <w:rFonts w:ascii="Arial" w:hAnsi="Arial" w:cs="Arial"/>
                <w:sz w:val="17"/>
                <w:szCs w:val="18"/>
              </w:rPr>
            </w:pPr>
          </w:p>
        </w:tc>
        <w:tc>
          <w:tcPr>
            <w:tcW w:w="1260" w:type="dxa"/>
            <w:tcBorders>
              <w:top w:val="nil"/>
              <w:left w:val="single" w:sz="4" w:space="0" w:color="auto"/>
              <w:bottom w:val="nil"/>
              <w:right w:val="nil"/>
            </w:tcBorders>
            <w:shd w:val="clear" w:color="auto" w:fill="auto"/>
            <w:noWrap/>
            <w:vAlign w:val="center"/>
            <w:hideMark/>
          </w:tcPr>
          <w:p w14:paraId="48CA96C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080" w:type="dxa"/>
            <w:tcBorders>
              <w:top w:val="nil"/>
              <w:left w:val="single" w:sz="4" w:space="0" w:color="auto"/>
              <w:bottom w:val="nil"/>
              <w:right w:val="nil"/>
            </w:tcBorders>
            <w:shd w:val="clear" w:color="auto" w:fill="auto"/>
            <w:noWrap/>
            <w:vAlign w:val="center"/>
            <w:hideMark/>
          </w:tcPr>
          <w:p w14:paraId="1F065B7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11.11</w:t>
            </w:r>
          </w:p>
        </w:tc>
      </w:tr>
      <w:tr w:rsidR="004C6B26" w:rsidRPr="00CB0BBF" w14:paraId="3EA0EFE9" w14:textId="77777777" w:rsidTr="00C75DDF">
        <w:trPr>
          <w:trHeight w:val="70"/>
        </w:trPr>
        <w:tc>
          <w:tcPr>
            <w:tcW w:w="2340" w:type="dxa"/>
            <w:tcBorders>
              <w:top w:val="nil"/>
              <w:left w:val="nil"/>
              <w:bottom w:val="nil"/>
              <w:right w:val="nil"/>
            </w:tcBorders>
            <w:shd w:val="clear" w:color="auto" w:fill="auto"/>
            <w:vAlign w:val="center"/>
            <w:hideMark/>
          </w:tcPr>
          <w:p w14:paraId="0B54ED20"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Intangible assets</w:t>
            </w:r>
          </w:p>
        </w:tc>
        <w:tc>
          <w:tcPr>
            <w:tcW w:w="1080" w:type="dxa"/>
            <w:tcBorders>
              <w:top w:val="nil"/>
              <w:left w:val="nil"/>
              <w:bottom w:val="nil"/>
              <w:right w:val="nil"/>
            </w:tcBorders>
            <w:shd w:val="clear" w:color="auto" w:fill="auto"/>
            <w:noWrap/>
            <w:vAlign w:val="center"/>
            <w:hideMark/>
          </w:tcPr>
          <w:p w14:paraId="54198F0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17.68</w:t>
            </w:r>
          </w:p>
        </w:tc>
        <w:tc>
          <w:tcPr>
            <w:tcW w:w="1170" w:type="dxa"/>
            <w:tcBorders>
              <w:top w:val="nil"/>
              <w:left w:val="nil"/>
              <w:bottom w:val="nil"/>
              <w:right w:val="nil"/>
            </w:tcBorders>
            <w:shd w:val="clear" w:color="auto" w:fill="auto"/>
            <w:noWrap/>
            <w:vAlign w:val="center"/>
            <w:hideMark/>
          </w:tcPr>
          <w:p w14:paraId="73911EC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6.46</w:t>
            </w:r>
          </w:p>
        </w:tc>
        <w:tc>
          <w:tcPr>
            <w:tcW w:w="1170" w:type="dxa"/>
            <w:tcBorders>
              <w:top w:val="nil"/>
              <w:left w:val="nil"/>
              <w:bottom w:val="nil"/>
              <w:right w:val="nil"/>
            </w:tcBorders>
            <w:shd w:val="clear" w:color="auto" w:fill="auto"/>
            <w:noWrap/>
            <w:vAlign w:val="center"/>
            <w:hideMark/>
          </w:tcPr>
          <w:p w14:paraId="21561E8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7FDD9B9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20.62</w:t>
            </w:r>
          </w:p>
        </w:tc>
        <w:tc>
          <w:tcPr>
            <w:tcW w:w="1260" w:type="dxa"/>
            <w:tcBorders>
              <w:top w:val="nil"/>
              <w:left w:val="single" w:sz="4" w:space="0" w:color="auto"/>
              <w:bottom w:val="nil"/>
              <w:right w:val="nil"/>
            </w:tcBorders>
            <w:shd w:val="clear" w:color="auto" w:fill="auto"/>
            <w:noWrap/>
            <w:vAlign w:val="center"/>
            <w:hideMark/>
          </w:tcPr>
          <w:p w14:paraId="73A6264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341.04</w:t>
            </w:r>
          </w:p>
        </w:tc>
        <w:tc>
          <w:tcPr>
            <w:tcW w:w="1080" w:type="dxa"/>
            <w:tcBorders>
              <w:top w:val="nil"/>
              <w:left w:val="single" w:sz="4" w:space="0" w:color="auto"/>
              <w:bottom w:val="nil"/>
              <w:right w:val="nil"/>
            </w:tcBorders>
            <w:shd w:val="clear" w:color="auto" w:fill="auto"/>
            <w:noWrap/>
            <w:vAlign w:val="center"/>
            <w:hideMark/>
          </w:tcPr>
          <w:p w14:paraId="48173D8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283.79</w:t>
            </w:r>
          </w:p>
        </w:tc>
      </w:tr>
      <w:tr w:rsidR="004C6B26" w:rsidRPr="00CB0BBF" w14:paraId="08213F25" w14:textId="77777777" w:rsidTr="00C75DDF">
        <w:trPr>
          <w:trHeight w:val="70"/>
        </w:trPr>
        <w:tc>
          <w:tcPr>
            <w:tcW w:w="2340" w:type="dxa"/>
            <w:tcBorders>
              <w:top w:val="nil"/>
              <w:left w:val="nil"/>
              <w:bottom w:val="nil"/>
              <w:right w:val="nil"/>
            </w:tcBorders>
            <w:shd w:val="clear" w:color="auto" w:fill="auto"/>
            <w:vAlign w:val="center"/>
            <w:hideMark/>
          </w:tcPr>
          <w:p w14:paraId="3F20A57F"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Deferred tax assets</w:t>
            </w:r>
          </w:p>
        </w:tc>
        <w:tc>
          <w:tcPr>
            <w:tcW w:w="1080" w:type="dxa"/>
            <w:tcBorders>
              <w:top w:val="nil"/>
              <w:left w:val="nil"/>
              <w:bottom w:val="nil"/>
              <w:right w:val="nil"/>
            </w:tcBorders>
            <w:shd w:val="clear" w:color="auto" w:fill="auto"/>
            <w:noWrap/>
            <w:vAlign w:val="center"/>
            <w:hideMark/>
          </w:tcPr>
          <w:p w14:paraId="6279C98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17.84</w:t>
            </w:r>
          </w:p>
        </w:tc>
        <w:tc>
          <w:tcPr>
            <w:tcW w:w="1170" w:type="dxa"/>
            <w:tcBorders>
              <w:top w:val="nil"/>
              <w:left w:val="nil"/>
              <w:bottom w:val="nil"/>
              <w:right w:val="nil"/>
            </w:tcBorders>
            <w:shd w:val="clear" w:color="auto" w:fill="auto"/>
            <w:noWrap/>
            <w:vAlign w:val="center"/>
            <w:hideMark/>
          </w:tcPr>
          <w:p w14:paraId="753562C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23.10</w:t>
            </w:r>
          </w:p>
        </w:tc>
        <w:tc>
          <w:tcPr>
            <w:tcW w:w="1170" w:type="dxa"/>
            <w:tcBorders>
              <w:top w:val="nil"/>
              <w:left w:val="nil"/>
              <w:bottom w:val="nil"/>
              <w:right w:val="nil"/>
            </w:tcBorders>
            <w:shd w:val="clear" w:color="auto" w:fill="auto"/>
            <w:noWrap/>
            <w:vAlign w:val="center"/>
            <w:hideMark/>
          </w:tcPr>
          <w:p w14:paraId="1C1BA6F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27.43</w:t>
            </w:r>
          </w:p>
        </w:tc>
        <w:tc>
          <w:tcPr>
            <w:tcW w:w="1260" w:type="dxa"/>
            <w:tcBorders>
              <w:top w:val="nil"/>
              <w:left w:val="nil"/>
              <w:bottom w:val="nil"/>
              <w:right w:val="nil"/>
            </w:tcBorders>
            <w:shd w:val="clear" w:color="auto" w:fill="auto"/>
            <w:noWrap/>
            <w:vAlign w:val="center"/>
            <w:hideMark/>
          </w:tcPr>
          <w:p w14:paraId="6BE0310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35.07</w:t>
            </w:r>
          </w:p>
        </w:tc>
        <w:tc>
          <w:tcPr>
            <w:tcW w:w="1260" w:type="dxa"/>
            <w:tcBorders>
              <w:top w:val="nil"/>
              <w:left w:val="single" w:sz="4" w:space="0" w:color="auto"/>
              <w:bottom w:val="nil"/>
              <w:right w:val="nil"/>
            </w:tcBorders>
            <w:shd w:val="clear" w:color="auto" w:fill="auto"/>
            <w:noWrap/>
            <w:vAlign w:val="center"/>
            <w:hideMark/>
          </w:tcPr>
          <w:p w14:paraId="12C5022E"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5.76</w:t>
            </w:r>
          </w:p>
        </w:tc>
        <w:tc>
          <w:tcPr>
            <w:tcW w:w="1080" w:type="dxa"/>
            <w:tcBorders>
              <w:top w:val="nil"/>
              <w:left w:val="single" w:sz="4" w:space="0" w:color="auto"/>
              <w:bottom w:val="nil"/>
              <w:right w:val="nil"/>
            </w:tcBorders>
            <w:shd w:val="clear" w:color="auto" w:fill="auto"/>
            <w:noWrap/>
            <w:vAlign w:val="center"/>
            <w:hideMark/>
          </w:tcPr>
          <w:p w14:paraId="2AF15A4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120.57</w:t>
            </w:r>
          </w:p>
        </w:tc>
      </w:tr>
      <w:tr w:rsidR="004C6B26" w:rsidRPr="00CB0BBF" w14:paraId="606943C1" w14:textId="77777777" w:rsidTr="00C75DDF">
        <w:trPr>
          <w:trHeight w:val="70"/>
        </w:trPr>
        <w:tc>
          <w:tcPr>
            <w:tcW w:w="2340" w:type="dxa"/>
            <w:tcBorders>
              <w:top w:val="nil"/>
              <w:left w:val="nil"/>
              <w:bottom w:val="nil"/>
              <w:right w:val="nil"/>
            </w:tcBorders>
            <w:shd w:val="clear" w:color="auto" w:fill="auto"/>
            <w:vAlign w:val="center"/>
            <w:hideMark/>
          </w:tcPr>
          <w:p w14:paraId="7E8030C0"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Other assets</w:t>
            </w:r>
          </w:p>
        </w:tc>
        <w:tc>
          <w:tcPr>
            <w:tcW w:w="1080" w:type="dxa"/>
            <w:tcBorders>
              <w:top w:val="nil"/>
              <w:left w:val="nil"/>
              <w:bottom w:val="nil"/>
              <w:right w:val="nil"/>
            </w:tcBorders>
            <w:shd w:val="clear" w:color="auto" w:fill="auto"/>
            <w:noWrap/>
            <w:vAlign w:val="center"/>
            <w:hideMark/>
          </w:tcPr>
          <w:p w14:paraId="16DB2C7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4.99</w:t>
            </w:r>
          </w:p>
        </w:tc>
        <w:tc>
          <w:tcPr>
            <w:tcW w:w="1170" w:type="dxa"/>
            <w:tcBorders>
              <w:top w:val="nil"/>
              <w:left w:val="nil"/>
              <w:bottom w:val="nil"/>
              <w:right w:val="nil"/>
            </w:tcBorders>
            <w:shd w:val="clear" w:color="auto" w:fill="auto"/>
            <w:noWrap/>
            <w:vAlign w:val="center"/>
            <w:hideMark/>
          </w:tcPr>
          <w:p w14:paraId="714493B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16.29</w:t>
            </w:r>
          </w:p>
        </w:tc>
        <w:tc>
          <w:tcPr>
            <w:tcW w:w="1170" w:type="dxa"/>
            <w:tcBorders>
              <w:top w:val="nil"/>
              <w:left w:val="nil"/>
              <w:bottom w:val="nil"/>
              <w:right w:val="nil"/>
            </w:tcBorders>
            <w:shd w:val="clear" w:color="auto" w:fill="auto"/>
            <w:noWrap/>
            <w:vAlign w:val="center"/>
            <w:hideMark/>
          </w:tcPr>
          <w:p w14:paraId="6EE4855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5.36</w:t>
            </w:r>
          </w:p>
        </w:tc>
        <w:tc>
          <w:tcPr>
            <w:tcW w:w="1260" w:type="dxa"/>
            <w:tcBorders>
              <w:top w:val="nil"/>
              <w:left w:val="nil"/>
              <w:bottom w:val="nil"/>
              <w:right w:val="nil"/>
            </w:tcBorders>
            <w:shd w:val="clear" w:color="auto" w:fill="auto"/>
            <w:noWrap/>
            <w:vAlign w:val="center"/>
            <w:hideMark/>
          </w:tcPr>
          <w:p w14:paraId="4FDC1FC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25.12</w:t>
            </w:r>
          </w:p>
        </w:tc>
        <w:tc>
          <w:tcPr>
            <w:tcW w:w="1260" w:type="dxa"/>
            <w:tcBorders>
              <w:top w:val="nil"/>
              <w:left w:val="single" w:sz="4" w:space="0" w:color="auto"/>
              <w:bottom w:val="nil"/>
              <w:right w:val="nil"/>
            </w:tcBorders>
            <w:shd w:val="clear" w:color="auto" w:fill="auto"/>
            <w:noWrap/>
            <w:vAlign w:val="center"/>
            <w:hideMark/>
          </w:tcPr>
          <w:p w14:paraId="4ABB6ED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54.82</w:t>
            </w:r>
          </w:p>
        </w:tc>
        <w:tc>
          <w:tcPr>
            <w:tcW w:w="1080" w:type="dxa"/>
            <w:tcBorders>
              <w:top w:val="nil"/>
              <w:left w:val="single" w:sz="4" w:space="0" w:color="auto"/>
              <w:bottom w:val="nil"/>
              <w:right w:val="nil"/>
            </w:tcBorders>
            <w:shd w:val="clear" w:color="auto" w:fill="auto"/>
            <w:noWrap/>
            <w:vAlign w:val="center"/>
            <w:hideMark/>
          </w:tcPr>
          <w:p w14:paraId="13989A6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r>
      <w:tr w:rsidR="004C6B26" w:rsidRPr="00CB0BBF" w14:paraId="0A826B45" w14:textId="77777777" w:rsidTr="00C75DDF">
        <w:trPr>
          <w:trHeight w:val="60"/>
        </w:trPr>
        <w:tc>
          <w:tcPr>
            <w:tcW w:w="2340" w:type="dxa"/>
            <w:tcBorders>
              <w:top w:val="single" w:sz="4" w:space="0" w:color="auto"/>
              <w:left w:val="nil"/>
              <w:bottom w:val="single" w:sz="4" w:space="0" w:color="auto"/>
              <w:right w:val="nil"/>
            </w:tcBorders>
            <w:shd w:val="clear" w:color="auto" w:fill="auto"/>
            <w:vAlign w:val="center"/>
            <w:hideMark/>
          </w:tcPr>
          <w:p w14:paraId="41591C21" w14:textId="77777777" w:rsidR="004C6B26" w:rsidRPr="00CB0BBF" w:rsidRDefault="004C6B26" w:rsidP="004C6B26">
            <w:pPr>
              <w:rPr>
                <w:rFonts w:ascii="Arial" w:hAnsi="Arial" w:cs="Arial"/>
                <w:b/>
                <w:bCs/>
                <w:color w:val="000000"/>
                <w:sz w:val="17"/>
                <w:szCs w:val="18"/>
              </w:rPr>
            </w:pPr>
            <w:r w:rsidRPr="00CB0BBF">
              <w:rPr>
                <w:rFonts w:ascii="Arial" w:hAnsi="Arial" w:cs="Arial"/>
                <w:b/>
                <w:bCs/>
                <w:color w:val="000000"/>
                <w:sz w:val="17"/>
                <w:szCs w:val="18"/>
              </w:rPr>
              <w:t>Total Assets</w:t>
            </w:r>
          </w:p>
        </w:tc>
        <w:tc>
          <w:tcPr>
            <w:tcW w:w="1080" w:type="dxa"/>
            <w:tcBorders>
              <w:top w:val="single" w:sz="4" w:space="0" w:color="000000"/>
              <w:left w:val="nil"/>
              <w:bottom w:val="single" w:sz="4" w:space="0" w:color="auto"/>
              <w:right w:val="nil"/>
            </w:tcBorders>
            <w:shd w:val="clear" w:color="auto" w:fill="auto"/>
            <w:noWrap/>
            <w:vAlign w:val="center"/>
            <w:hideMark/>
          </w:tcPr>
          <w:p w14:paraId="1298EFBD"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286.91</w:t>
            </w:r>
          </w:p>
        </w:tc>
        <w:tc>
          <w:tcPr>
            <w:tcW w:w="1170" w:type="dxa"/>
            <w:tcBorders>
              <w:top w:val="single" w:sz="4" w:space="0" w:color="000000"/>
              <w:left w:val="nil"/>
              <w:bottom w:val="single" w:sz="4" w:space="0" w:color="auto"/>
              <w:right w:val="nil"/>
            </w:tcBorders>
            <w:shd w:val="clear" w:color="auto" w:fill="auto"/>
            <w:noWrap/>
            <w:vAlign w:val="center"/>
            <w:hideMark/>
          </w:tcPr>
          <w:p w14:paraId="1031DFA8"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316.59</w:t>
            </w:r>
          </w:p>
        </w:tc>
        <w:tc>
          <w:tcPr>
            <w:tcW w:w="1170" w:type="dxa"/>
            <w:tcBorders>
              <w:top w:val="single" w:sz="4" w:space="0" w:color="000000"/>
              <w:left w:val="nil"/>
              <w:bottom w:val="single" w:sz="4" w:space="0" w:color="auto"/>
              <w:right w:val="nil"/>
            </w:tcBorders>
            <w:shd w:val="clear" w:color="auto" w:fill="auto"/>
            <w:noWrap/>
            <w:vAlign w:val="center"/>
            <w:hideMark/>
          </w:tcPr>
          <w:p w14:paraId="645DFA22"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481.43</w:t>
            </w:r>
          </w:p>
        </w:tc>
        <w:tc>
          <w:tcPr>
            <w:tcW w:w="1260" w:type="dxa"/>
            <w:tcBorders>
              <w:top w:val="single" w:sz="4" w:space="0" w:color="000000"/>
              <w:left w:val="nil"/>
              <w:bottom w:val="single" w:sz="4" w:space="0" w:color="auto"/>
              <w:right w:val="nil"/>
            </w:tcBorders>
            <w:shd w:val="clear" w:color="auto" w:fill="auto"/>
            <w:noWrap/>
            <w:vAlign w:val="center"/>
            <w:hideMark/>
          </w:tcPr>
          <w:p w14:paraId="0451DCD9"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774.60</w:t>
            </w:r>
          </w:p>
        </w:tc>
        <w:tc>
          <w:tcPr>
            <w:tcW w:w="1260" w:type="dxa"/>
            <w:tcBorders>
              <w:top w:val="single" w:sz="4" w:space="0" w:color="000000"/>
              <w:left w:val="single" w:sz="4" w:space="0" w:color="auto"/>
              <w:bottom w:val="single" w:sz="4" w:space="0" w:color="auto"/>
              <w:right w:val="nil"/>
            </w:tcBorders>
            <w:shd w:val="clear" w:color="auto" w:fill="auto"/>
            <w:noWrap/>
            <w:vAlign w:val="center"/>
            <w:hideMark/>
          </w:tcPr>
          <w:p w14:paraId="539212EC" w14:textId="73C2DC0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w:t>
            </w:r>
            <w:r w:rsidR="00585B3E" w:rsidRPr="00CB0BBF">
              <w:rPr>
                <w:rFonts w:ascii="Arial" w:hAnsi="Arial" w:cs="Arial"/>
                <w:b/>
                <w:bCs/>
                <w:sz w:val="17"/>
                <w:szCs w:val="18"/>
              </w:rPr>
              <w:t>,</w:t>
            </w:r>
            <w:r w:rsidRPr="00CB0BBF">
              <w:rPr>
                <w:rFonts w:ascii="Arial" w:hAnsi="Arial" w:cs="Arial"/>
                <w:b/>
                <w:bCs/>
                <w:sz w:val="17"/>
                <w:szCs w:val="18"/>
              </w:rPr>
              <w:t>117.17</w:t>
            </w:r>
          </w:p>
        </w:tc>
        <w:tc>
          <w:tcPr>
            <w:tcW w:w="1080" w:type="dxa"/>
            <w:tcBorders>
              <w:top w:val="single" w:sz="4" w:space="0" w:color="000000"/>
              <w:left w:val="single" w:sz="4" w:space="0" w:color="auto"/>
              <w:bottom w:val="single" w:sz="4" w:space="0" w:color="auto"/>
              <w:right w:val="nil"/>
            </w:tcBorders>
            <w:shd w:val="clear" w:color="auto" w:fill="auto"/>
            <w:noWrap/>
            <w:vAlign w:val="center"/>
            <w:hideMark/>
          </w:tcPr>
          <w:p w14:paraId="25ECDA60" w14:textId="380C27D5"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w:t>
            </w:r>
            <w:r w:rsidR="00585B3E" w:rsidRPr="00CB0BBF">
              <w:rPr>
                <w:rFonts w:ascii="Arial" w:hAnsi="Arial" w:cs="Arial"/>
                <w:b/>
                <w:bCs/>
                <w:sz w:val="17"/>
                <w:szCs w:val="18"/>
              </w:rPr>
              <w:t>,</w:t>
            </w:r>
            <w:r w:rsidRPr="00CB0BBF">
              <w:rPr>
                <w:rFonts w:ascii="Arial" w:hAnsi="Arial" w:cs="Arial"/>
                <w:b/>
                <w:bCs/>
                <w:sz w:val="17"/>
                <w:szCs w:val="18"/>
              </w:rPr>
              <w:t>569.63</w:t>
            </w:r>
          </w:p>
        </w:tc>
      </w:tr>
      <w:tr w:rsidR="004C6B26" w:rsidRPr="00CB0BBF" w14:paraId="5D6A82D0" w14:textId="77777777" w:rsidTr="00C75DDF">
        <w:trPr>
          <w:trHeight w:val="230"/>
        </w:trPr>
        <w:tc>
          <w:tcPr>
            <w:tcW w:w="2340" w:type="dxa"/>
            <w:tcBorders>
              <w:top w:val="nil"/>
              <w:left w:val="nil"/>
              <w:bottom w:val="nil"/>
              <w:right w:val="nil"/>
            </w:tcBorders>
            <w:shd w:val="clear" w:color="auto" w:fill="auto"/>
            <w:vAlign w:val="center"/>
            <w:hideMark/>
          </w:tcPr>
          <w:p w14:paraId="4859FA1A" w14:textId="77777777" w:rsidR="004C6B26" w:rsidRPr="00CB0BBF" w:rsidRDefault="004C6B26" w:rsidP="004C6B26">
            <w:pPr>
              <w:rPr>
                <w:rFonts w:ascii="Arial" w:hAnsi="Arial" w:cs="Arial"/>
                <w:b/>
                <w:bCs/>
                <w:color w:val="000000"/>
                <w:sz w:val="17"/>
                <w:szCs w:val="18"/>
              </w:rPr>
            </w:pPr>
            <w:r w:rsidRPr="00CB0BBF">
              <w:rPr>
                <w:rFonts w:ascii="Arial" w:hAnsi="Arial" w:cs="Arial"/>
                <w:b/>
                <w:bCs/>
                <w:color w:val="000000"/>
                <w:sz w:val="17"/>
                <w:szCs w:val="18"/>
              </w:rPr>
              <w:t>Liabilities and Shareholders' Equity</w:t>
            </w:r>
          </w:p>
        </w:tc>
        <w:tc>
          <w:tcPr>
            <w:tcW w:w="1080" w:type="dxa"/>
            <w:tcBorders>
              <w:top w:val="nil"/>
              <w:left w:val="nil"/>
              <w:bottom w:val="nil"/>
              <w:right w:val="nil"/>
            </w:tcBorders>
            <w:shd w:val="clear" w:color="auto" w:fill="auto"/>
            <w:noWrap/>
            <w:vAlign w:val="center"/>
            <w:hideMark/>
          </w:tcPr>
          <w:p w14:paraId="3EDC8E96" w14:textId="77777777" w:rsidR="004C6B26" w:rsidRPr="00CB0BBF" w:rsidRDefault="004C6B26" w:rsidP="00585B3E">
            <w:pPr>
              <w:jc w:val="right"/>
              <w:rPr>
                <w:rFonts w:ascii="Arial" w:hAnsi="Arial" w:cs="Arial"/>
                <w:b/>
                <w:bCs/>
                <w:color w:val="000000"/>
                <w:sz w:val="17"/>
                <w:szCs w:val="18"/>
              </w:rPr>
            </w:pPr>
          </w:p>
        </w:tc>
        <w:tc>
          <w:tcPr>
            <w:tcW w:w="1170" w:type="dxa"/>
            <w:tcBorders>
              <w:top w:val="nil"/>
              <w:left w:val="nil"/>
              <w:bottom w:val="nil"/>
              <w:right w:val="nil"/>
            </w:tcBorders>
            <w:shd w:val="clear" w:color="auto" w:fill="auto"/>
            <w:noWrap/>
            <w:vAlign w:val="center"/>
            <w:hideMark/>
          </w:tcPr>
          <w:p w14:paraId="2E56F3D9" w14:textId="77777777" w:rsidR="004C6B26" w:rsidRPr="00CB0BBF" w:rsidRDefault="004C6B26" w:rsidP="00585B3E">
            <w:pPr>
              <w:jc w:val="right"/>
              <w:rPr>
                <w:sz w:val="17"/>
                <w:szCs w:val="18"/>
              </w:rPr>
            </w:pPr>
          </w:p>
        </w:tc>
        <w:tc>
          <w:tcPr>
            <w:tcW w:w="1170" w:type="dxa"/>
            <w:tcBorders>
              <w:top w:val="nil"/>
              <w:left w:val="nil"/>
              <w:bottom w:val="nil"/>
              <w:right w:val="nil"/>
            </w:tcBorders>
            <w:shd w:val="clear" w:color="auto" w:fill="auto"/>
            <w:noWrap/>
            <w:vAlign w:val="center"/>
            <w:hideMark/>
          </w:tcPr>
          <w:p w14:paraId="58D5A020" w14:textId="77777777" w:rsidR="004C6B26" w:rsidRPr="00CB0BBF" w:rsidRDefault="004C6B26" w:rsidP="00585B3E">
            <w:pPr>
              <w:jc w:val="right"/>
              <w:rPr>
                <w:sz w:val="17"/>
                <w:szCs w:val="18"/>
              </w:rPr>
            </w:pPr>
          </w:p>
        </w:tc>
        <w:tc>
          <w:tcPr>
            <w:tcW w:w="1260" w:type="dxa"/>
            <w:tcBorders>
              <w:top w:val="nil"/>
              <w:left w:val="nil"/>
              <w:bottom w:val="nil"/>
              <w:right w:val="nil"/>
            </w:tcBorders>
            <w:shd w:val="clear" w:color="auto" w:fill="auto"/>
            <w:noWrap/>
            <w:vAlign w:val="center"/>
            <w:hideMark/>
          </w:tcPr>
          <w:p w14:paraId="166CD2BB" w14:textId="77777777" w:rsidR="004C6B26" w:rsidRPr="00CB0BBF" w:rsidRDefault="004C6B26" w:rsidP="00585B3E">
            <w:pPr>
              <w:jc w:val="right"/>
              <w:rPr>
                <w:sz w:val="17"/>
                <w:szCs w:val="18"/>
              </w:rPr>
            </w:pPr>
          </w:p>
        </w:tc>
        <w:tc>
          <w:tcPr>
            <w:tcW w:w="1260" w:type="dxa"/>
            <w:tcBorders>
              <w:top w:val="nil"/>
              <w:left w:val="single" w:sz="4" w:space="0" w:color="auto"/>
              <w:bottom w:val="nil"/>
              <w:right w:val="nil"/>
            </w:tcBorders>
            <w:shd w:val="clear" w:color="auto" w:fill="auto"/>
            <w:noWrap/>
            <w:vAlign w:val="center"/>
            <w:hideMark/>
          </w:tcPr>
          <w:p w14:paraId="67DD010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 </w:t>
            </w:r>
          </w:p>
        </w:tc>
        <w:tc>
          <w:tcPr>
            <w:tcW w:w="1080" w:type="dxa"/>
            <w:tcBorders>
              <w:top w:val="nil"/>
              <w:left w:val="single" w:sz="4" w:space="0" w:color="auto"/>
              <w:bottom w:val="nil"/>
              <w:right w:val="nil"/>
            </w:tcBorders>
            <w:shd w:val="clear" w:color="auto" w:fill="auto"/>
            <w:noWrap/>
            <w:vAlign w:val="center"/>
            <w:hideMark/>
          </w:tcPr>
          <w:p w14:paraId="247CA8F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 </w:t>
            </w:r>
          </w:p>
        </w:tc>
      </w:tr>
      <w:tr w:rsidR="004C6B26" w:rsidRPr="00CB0BBF" w14:paraId="5941BE60" w14:textId="77777777" w:rsidTr="00C75DDF">
        <w:trPr>
          <w:trHeight w:val="70"/>
        </w:trPr>
        <w:tc>
          <w:tcPr>
            <w:tcW w:w="2340" w:type="dxa"/>
            <w:tcBorders>
              <w:top w:val="nil"/>
              <w:left w:val="nil"/>
              <w:bottom w:val="nil"/>
              <w:right w:val="nil"/>
            </w:tcBorders>
            <w:shd w:val="clear" w:color="auto" w:fill="auto"/>
            <w:vAlign w:val="center"/>
            <w:hideMark/>
          </w:tcPr>
          <w:p w14:paraId="5A294E29"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Short-term debt and current portion of long-term debt</w:t>
            </w:r>
          </w:p>
        </w:tc>
        <w:tc>
          <w:tcPr>
            <w:tcW w:w="1080" w:type="dxa"/>
            <w:tcBorders>
              <w:top w:val="nil"/>
              <w:left w:val="nil"/>
              <w:bottom w:val="nil"/>
              <w:right w:val="nil"/>
            </w:tcBorders>
            <w:shd w:val="clear" w:color="auto" w:fill="auto"/>
            <w:noWrap/>
            <w:vAlign w:val="center"/>
            <w:hideMark/>
          </w:tcPr>
          <w:p w14:paraId="7DA86A9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5.27</w:t>
            </w:r>
          </w:p>
        </w:tc>
        <w:tc>
          <w:tcPr>
            <w:tcW w:w="1170" w:type="dxa"/>
            <w:tcBorders>
              <w:top w:val="nil"/>
              <w:left w:val="nil"/>
              <w:bottom w:val="nil"/>
              <w:right w:val="nil"/>
            </w:tcBorders>
            <w:shd w:val="clear" w:color="auto" w:fill="auto"/>
            <w:noWrap/>
            <w:vAlign w:val="center"/>
            <w:hideMark/>
          </w:tcPr>
          <w:p w14:paraId="410EDC3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10.14</w:t>
            </w:r>
          </w:p>
        </w:tc>
        <w:tc>
          <w:tcPr>
            <w:tcW w:w="1170" w:type="dxa"/>
            <w:tcBorders>
              <w:top w:val="nil"/>
              <w:left w:val="nil"/>
              <w:bottom w:val="nil"/>
              <w:right w:val="nil"/>
            </w:tcBorders>
            <w:shd w:val="clear" w:color="auto" w:fill="auto"/>
            <w:noWrap/>
            <w:vAlign w:val="center"/>
            <w:hideMark/>
          </w:tcPr>
          <w:p w14:paraId="7222A8B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3.05</w:t>
            </w:r>
          </w:p>
        </w:tc>
        <w:tc>
          <w:tcPr>
            <w:tcW w:w="1260" w:type="dxa"/>
            <w:tcBorders>
              <w:top w:val="nil"/>
              <w:left w:val="nil"/>
              <w:bottom w:val="nil"/>
              <w:right w:val="nil"/>
            </w:tcBorders>
            <w:shd w:val="clear" w:color="auto" w:fill="auto"/>
            <w:noWrap/>
            <w:vAlign w:val="center"/>
            <w:hideMark/>
          </w:tcPr>
          <w:p w14:paraId="36AEFE3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0.40</w:t>
            </w:r>
          </w:p>
        </w:tc>
        <w:tc>
          <w:tcPr>
            <w:tcW w:w="1260" w:type="dxa"/>
            <w:tcBorders>
              <w:top w:val="nil"/>
              <w:left w:val="single" w:sz="4" w:space="0" w:color="auto"/>
              <w:bottom w:val="nil"/>
              <w:right w:val="nil"/>
            </w:tcBorders>
            <w:shd w:val="clear" w:color="auto" w:fill="auto"/>
            <w:noWrap/>
            <w:vAlign w:val="center"/>
            <w:hideMark/>
          </w:tcPr>
          <w:p w14:paraId="725B9BD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20.00</w:t>
            </w:r>
          </w:p>
        </w:tc>
        <w:tc>
          <w:tcPr>
            <w:tcW w:w="1080" w:type="dxa"/>
            <w:tcBorders>
              <w:top w:val="nil"/>
              <w:left w:val="single" w:sz="4" w:space="0" w:color="auto"/>
              <w:bottom w:val="nil"/>
              <w:right w:val="nil"/>
            </w:tcBorders>
            <w:shd w:val="clear" w:color="auto" w:fill="auto"/>
            <w:noWrap/>
            <w:vAlign w:val="center"/>
            <w:hideMark/>
          </w:tcPr>
          <w:p w14:paraId="3F7727E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308.66</w:t>
            </w:r>
          </w:p>
        </w:tc>
      </w:tr>
      <w:tr w:rsidR="004C6B26" w:rsidRPr="00CB0BBF" w14:paraId="4BA8C8A6" w14:textId="77777777" w:rsidTr="00C75DDF">
        <w:trPr>
          <w:trHeight w:val="70"/>
        </w:trPr>
        <w:tc>
          <w:tcPr>
            <w:tcW w:w="2340" w:type="dxa"/>
            <w:tcBorders>
              <w:top w:val="nil"/>
              <w:left w:val="nil"/>
              <w:bottom w:val="nil"/>
              <w:right w:val="nil"/>
            </w:tcBorders>
            <w:shd w:val="clear" w:color="auto" w:fill="auto"/>
            <w:vAlign w:val="center"/>
            <w:hideMark/>
          </w:tcPr>
          <w:p w14:paraId="4A314855"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Accounts payable</w:t>
            </w:r>
          </w:p>
        </w:tc>
        <w:tc>
          <w:tcPr>
            <w:tcW w:w="1080" w:type="dxa"/>
            <w:tcBorders>
              <w:top w:val="nil"/>
              <w:left w:val="nil"/>
              <w:bottom w:val="nil"/>
              <w:right w:val="nil"/>
            </w:tcBorders>
            <w:shd w:val="clear" w:color="auto" w:fill="auto"/>
            <w:noWrap/>
            <w:vAlign w:val="center"/>
            <w:hideMark/>
          </w:tcPr>
          <w:p w14:paraId="5FB0CE7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20.92</w:t>
            </w:r>
          </w:p>
        </w:tc>
        <w:tc>
          <w:tcPr>
            <w:tcW w:w="1170" w:type="dxa"/>
            <w:tcBorders>
              <w:top w:val="nil"/>
              <w:left w:val="nil"/>
              <w:bottom w:val="nil"/>
              <w:right w:val="nil"/>
            </w:tcBorders>
            <w:shd w:val="clear" w:color="auto" w:fill="auto"/>
            <w:noWrap/>
            <w:vAlign w:val="center"/>
            <w:hideMark/>
          </w:tcPr>
          <w:p w14:paraId="1CED0F5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29.49</w:t>
            </w:r>
          </w:p>
        </w:tc>
        <w:tc>
          <w:tcPr>
            <w:tcW w:w="1170" w:type="dxa"/>
            <w:tcBorders>
              <w:top w:val="nil"/>
              <w:left w:val="nil"/>
              <w:bottom w:val="nil"/>
              <w:right w:val="nil"/>
            </w:tcBorders>
            <w:shd w:val="clear" w:color="auto" w:fill="auto"/>
            <w:noWrap/>
            <w:vAlign w:val="center"/>
            <w:hideMark/>
          </w:tcPr>
          <w:p w14:paraId="4D73006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27.82</w:t>
            </w:r>
          </w:p>
        </w:tc>
        <w:tc>
          <w:tcPr>
            <w:tcW w:w="1260" w:type="dxa"/>
            <w:tcBorders>
              <w:top w:val="nil"/>
              <w:left w:val="nil"/>
              <w:bottom w:val="nil"/>
              <w:right w:val="nil"/>
            </w:tcBorders>
            <w:shd w:val="clear" w:color="auto" w:fill="auto"/>
            <w:noWrap/>
            <w:vAlign w:val="center"/>
            <w:hideMark/>
          </w:tcPr>
          <w:p w14:paraId="4FE27FC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53.47</w:t>
            </w:r>
          </w:p>
        </w:tc>
        <w:tc>
          <w:tcPr>
            <w:tcW w:w="1260" w:type="dxa"/>
            <w:tcBorders>
              <w:top w:val="nil"/>
              <w:left w:val="single" w:sz="4" w:space="0" w:color="auto"/>
              <w:bottom w:val="nil"/>
              <w:right w:val="nil"/>
            </w:tcBorders>
            <w:shd w:val="clear" w:color="auto" w:fill="auto"/>
            <w:noWrap/>
            <w:vAlign w:val="center"/>
            <w:hideMark/>
          </w:tcPr>
          <w:p w14:paraId="3F4CB66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291.40</w:t>
            </w:r>
          </w:p>
        </w:tc>
        <w:tc>
          <w:tcPr>
            <w:tcW w:w="1080" w:type="dxa"/>
            <w:tcBorders>
              <w:top w:val="nil"/>
              <w:left w:val="single" w:sz="4" w:space="0" w:color="auto"/>
              <w:bottom w:val="nil"/>
              <w:right w:val="nil"/>
            </w:tcBorders>
            <w:shd w:val="clear" w:color="auto" w:fill="auto"/>
            <w:noWrap/>
            <w:vAlign w:val="center"/>
            <w:hideMark/>
          </w:tcPr>
          <w:p w14:paraId="7CFE87B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143.29</w:t>
            </w:r>
          </w:p>
        </w:tc>
      </w:tr>
      <w:tr w:rsidR="004C6B26" w:rsidRPr="00CB0BBF" w14:paraId="48D076AE" w14:textId="77777777" w:rsidTr="00C75DDF">
        <w:trPr>
          <w:trHeight w:val="70"/>
        </w:trPr>
        <w:tc>
          <w:tcPr>
            <w:tcW w:w="2340" w:type="dxa"/>
            <w:tcBorders>
              <w:top w:val="nil"/>
              <w:left w:val="nil"/>
              <w:bottom w:val="nil"/>
              <w:right w:val="nil"/>
            </w:tcBorders>
            <w:shd w:val="clear" w:color="auto" w:fill="auto"/>
            <w:vAlign w:val="center"/>
            <w:hideMark/>
          </w:tcPr>
          <w:p w14:paraId="2526746E"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Income tax payable</w:t>
            </w:r>
          </w:p>
        </w:tc>
        <w:tc>
          <w:tcPr>
            <w:tcW w:w="1080" w:type="dxa"/>
            <w:tcBorders>
              <w:top w:val="nil"/>
              <w:left w:val="nil"/>
              <w:bottom w:val="nil"/>
              <w:right w:val="nil"/>
            </w:tcBorders>
            <w:shd w:val="clear" w:color="auto" w:fill="auto"/>
            <w:noWrap/>
            <w:vAlign w:val="center"/>
            <w:hideMark/>
          </w:tcPr>
          <w:p w14:paraId="4F4D578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6524DA3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51D57FC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c>
          <w:tcPr>
            <w:tcW w:w="1260" w:type="dxa"/>
            <w:tcBorders>
              <w:top w:val="nil"/>
              <w:left w:val="nil"/>
              <w:bottom w:val="nil"/>
              <w:right w:val="nil"/>
            </w:tcBorders>
            <w:shd w:val="clear" w:color="auto" w:fill="auto"/>
            <w:noWrap/>
            <w:vAlign w:val="center"/>
            <w:hideMark/>
          </w:tcPr>
          <w:p w14:paraId="069497F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single" w:sz="4" w:space="0" w:color="auto"/>
              <w:bottom w:val="nil"/>
              <w:right w:val="nil"/>
            </w:tcBorders>
            <w:shd w:val="clear" w:color="auto" w:fill="auto"/>
            <w:noWrap/>
            <w:vAlign w:val="center"/>
            <w:hideMark/>
          </w:tcPr>
          <w:p w14:paraId="0D95C26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69.00</w:t>
            </w:r>
          </w:p>
        </w:tc>
        <w:tc>
          <w:tcPr>
            <w:tcW w:w="1080" w:type="dxa"/>
            <w:tcBorders>
              <w:top w:val="nil"/>
              <w:left w:val="single" w:sz="4" w:space="0" w:color="auto"/>
              <w:bottom w:val="nil"/>
              <w:right w:val="nil"/>
            </w:tcBorders>
            <w:shd w:val="clear" w:color="auto" w:fill="auto"/>
            <w:noWrap/>
            <w:vAlign w:val="center"/>
            <w:hideMark/>
          </w:tcPr>
          <w:p w14:paraId="4550D38C"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63.89</w:t>
            </w:r>
          </w:p>
        </w:tc>
      </w:tr>
      <w:tr w:rsidR="004C6B26" w:rsidRPr="00CB0BBF" w14:paraId="6819BA21" w14:textId="77777777" w:rsidTr="00C75DDF">
        <w:trPr>
          <w:trHeight w:val="70"/>
        </w:trPr>
        <w:tc>
          <w:tcPr>
            <w:tcW w:w="2340" w:type="dxa"/>
            <w:tcBorders>
              <w:top w:val="nil"/>
              <w:left w:val="nil"/>
              <w:bottom w:val="nil"/>
              <w:right w:val="nil"/>
            </w:tcBorders>
            <w:shd w:val="clear" w:color="auto" w:fill="auto"/>
            <w:vAlign w:val="center"/>
            <w:hideMark/>
          </w:tcPr>
          <w:p w14:paraId="0065BC5E" w14:textId="77777777" w:rsidR="004C6B26" w:rsidRPr="00CB0BBF" w:rsidRDefault="004C6B26" w:rsidP="004C6B26">
            <w:pPr>
              <w:rPr>
                <w:rFonts w:ascii="Arial" w:hAnsi="Arial" w:cs="Arial"/>
                <w:sz w:val="17"/>
                <w:szCs w:val="18"/>
              </w:rPr>
            </w:pPr>
            <w:r w:rsidRPr="00CB0BBF">
              <w:rPr>
                <w:rFonts w:ascii="Arial" w:hAnsi="Arial" w:cs="Arial"/>
                <w:sz w:val="17"/>
                <w:szCs w:val="18"/>
              </w:rPr>
              <w:t>Other current liabilities</w:t>
            </w:r>
          </w:p>
        </w:tc>
        <w:tc>
          <w:tcPr>
            <w:tcW w:w="1080" w:type="dxa"/>
            <w:tcBorders>
              <w:top w:val="nil"/>
              <w:left w:val="nil"/>
              <w:bottom w:val="nil"/>
              <w:right w:val="nil"/>
            </w:tcBorders>
            <w:shd w:val="clear" w:color="auto" w:fill="auto"/>
            <w:noWrap/>
            <w:vAlign w:val="center"/>
            <w:hideMark/>
          </w:tcPr>
          <w:p w14:paraId="59F81CBE"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53.66</w:t>
            </w:r>
          </w:p>
        </w:tc>
        <w:tc>
          <w:tcPr>
            <w:tcW w:w="1170" w:type="dxa"/>
            <w:tcBorders>
              <w:top w:val="nil"/>
              <w:left w:val="nil"/>
              <w:bottom w:val="nil"/>
              <w:right w:val="nil"/>
            </w:tcBorders>
            <w:shd w:val="clear" w:color="auto" w:fill="auto"/>
            <w:noWrap/>
            <w:vAlign w:val="center"/>
            <w:hideMark/>
          </w:tcPr>
          <w:p w14:paraId="1E73808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31.33</w:t>
            </w:r>
          </w:p>
        </w:tc>
        <w:tc>
          <w:tcPr>
            <w:tcW w:w="1170" w:type="dxa"/>
            <w:tcBorders>
              <w:top w:val="nil"/>
              <w:left w:val="nil"/>
              <w:bottom w:val="nil"/>
              <w:right w:val="nil"/>
            </w:tcBorders>
            <w:shd w:val="clear" w:color="auto" w:fill="auto"/>
            <w:noWrap/>
            <w:vAlign w:val="center"/>
            <w:hideMark/>
          </w:tcPr>
          <w:p w14:paraId="5016017F"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63.10</w:t>
            </w:r>
          </w:p>
        </w:tc>
        <w:tc>
          <w:tcPr>
            <w:tcW w:w="1260" w:type="dxa"/>
            <w:tcBorders>
              <w:top w:val="nil"/>
              <w:left w:val="nil"/>
              <w:bottom w:val="nil"/>
              <w:right w:val="nil"/>
            </w:tcBorders>
            <w:shd w:val="clear" w:color="auto" w:fill="auto"/>
            <w:noWrap/>
            <w:vAlign w:val="center"/>
            <w:hideMark/>
          </w:tcPr>
          <w:p w14:paraId="7744522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101.03</w:t>
            </w:r>
          </w:p>
        </w:tc>
        <w:tc>
          <w:tcPr>
            <w:tcW w:w="1260" w:type="dxa"/>
            <w:tcBorders>
              <w:top w:val="nil"/>
              <w:left w:val="single" w:sz="4" w:space="0" w:color="auto"/>
              <w:bottom w:val="nil"/>
              <w:right w:val="nil"/>
            </w:tcBorders>
            <w:shd w:val="clear" w:color="auto" w:fill="auto"/>
            <w:noWrap/>
            <w:vAlign w:val="center"/>
            <w:hideMark/>
          </w:tcPr>
          <w:p w14:paraId="1310AD6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747.84</w:t>
            </w:r>
          </w:p>
        </w:tc>
        <w:tc>
          <w:tcPr>
            <w:tcW w:w="1080" w:type="dxa"/>
            <w:tcBorders>
              <w:top w:val="nil"/>
              <w:left w:val="single" w:sz="4" w:space="0" w:color="auto"/>
              <w:bottom w:val="nil"/>
              <w:right w:val="nil"/>
            </w:tcBorders>
            <w:shd w:val="clear" w:color="auto" w:fill="auto"/>
            <w:noWrap/>
            <w:vAlign w:val="center"/>
            <w:hideMark/>
          </w:tcPr>
          <w:p w14:paraId="01D8755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611.19</w:t>
            </w:r>
          </w:p>
        </w:tc>
      </w:tr>
      <w:tr w:rsidR="004C6B26" w:rsidRPr="00CB0BBF" w14:paraId="2E171505" w14:textId="77777777" w:rsidTr="00C75DDF">
        <w:trPr>
          <w:trHeight w:val="60"/>
        </w:trPr>
        <w:tc>
          <w:tcPr>
            <w:tcW w:w="2340" w:type="dxa"/>
            <w:tcBorders>
              <w:top w:val="single" w:sz="4" w:space="0" w:color="000000"/>
              <w:left w:val="nil"/>
              <w:bottom w:val="nil"/>
              <w:right w:val="nil"/>
            </w:tcBorders>
            <w:shd w:val="clear" w:color="auto" w:fill="auto"/>
            <w:vAlign w:val="center"/>
            <w:hideMark/>
          </w:tcPr>
          <w:p w14:paraId="3E06810C"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Total Current Liabilities</w:t>
            </w:r>
          </w:p>
        </w:tc>
        <w:tc>
          <w:tcPr>
            <w:tcW w:w="1080" w:type="dxa"/>
            <w:tcBorders>
              <w:top w:val="single" w:sz="4" w:space="0" w:color="000000"/>
              <w:left w:val="nil"/>
              <w:bottom w:val="nil"/>
              <w:right w:val="nil"/>
            </w:tcBorders>
            <w:shd w:val="clear" w:color="auto" w:fill="auto"/>
            <w:noWrap/>
            <w:vAlign w:val="center"/>
            <w:hideMark/>
          </w:tcPr>
          <w:p w14:paraId="1A9179E9"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79.85</w:t>
            </w:r>
          </w:p>
        </w:tc>
        <w:tc>
          <w:tcPr>
            <w:tcW w:w="1170" w:type="dxa"/>
            <w:tcBorders>
              <w:top w:val="single" w:sz="4" w:space="0" w:color="000000"/>
              <w:left w:val="nil"/>
              <w:bottom w:val="nil"/>
              <w:right w:val="nil"/>
            </w:tcBorders>
            <w:shd w:val="clear" w:color="auto" w:fill="auto"/>
            <w:noWrap/>
            <w:vAlign w:val="center"/>
            <w:hideMark/>
          </w:tcPr>
          <w:p w14:paraId="59FE9D3C"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70.96</w:t>
            </w:r>
          </w:p>
        </w:tc>
        <w:tc>
          <w:tcPr>
            <w:tcW w:w="1170" w:type="dxa"/>
            <w:tcBorders>
              <w:top w:val="single" w:sz="4" w:space="0" w:color="000000"/>
              <w:left w:val="nil"/>
              <w:bottom w:val="nil"/>
              <w:right w:val="nil"/>
            </w:tcBorders>
            <w:shd w:val="clear" w:color="auto" w:fill="auto"/>
            <w:noWrap/>
            <w:vAlign w:val="center"/>
            <w:hideMark/>
          </w:tcPr>
          <w:p w14:paraId="17E2EC7A"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93.96</w:t>
            </w:r>
          </w:p>
        </w:tc>
        <w:tc>
          <w:tcPr>
            <w:tcW w:w="1260" w:type="dxa"/>
            <w:tcBorders>
              <w:top w:val="single" w:sz="4" w:space="0" w:color="000000"/>
              <w:left w:val="nil"/>
              <w:bottom w:val="nil"/>
              <w:right w:val="nil"/>
            </w:tcBorders>
            <w:shd w:val="clear" w:color="auto" w:fill="auto"/>
            <w:noWrap/>
            <w:vAlign w:val="center"/>
            <w:hideMark/>
          </w:tcPr>
          <w:p w14:paraId="7796CA73"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154.89</w:t>
            </w:r>
          </w:p>
        </w:tc>
        <w:tc>
          <w:tcPr>
            <w:tcW w:w="1260" w:type="dxa"/>
            <w:tcBorders>
              <w:top w:val="single" w:sz="4" w:space="0" w:color="000000"/>
              <w:left w:val="single" w:sz="4" w:space="0" w:color="auto"/>
              <w:bottom w:val="nil"/>
              <w:right w:val="nil"/>
            </w:tcBorders>
            <w:shd w:val="clear" w:color="auto" w:fill="auto"/>
            <w:noWrap/>
            <w:vAlign w:val="center"/>
            <w:hideMark/>
          </w:tcPr>
          <w:p w14:paraId="6EE19E94" w14:textId="157FDDB3"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128.23</w:t>
            </w:r>
          </w:p>
        </w:tc>
        <w:tc>
          <w:tcPr>
            <w:tcW w:w="1080" w:type="dxa"/>
            <w:tcBorders>
              <w:top w:val="single" w:sz="4" w:space="0" w:color="000000"/>
              <w:left w:val="single" w:sz="4" w:space="0" w:color="auto"/>
              <w:bottom w:val="nil"/>
              <w:right w:val="nil"/>
            </w:tcBorders>
            <w:shd w:val="clear" w:color="auto" w:fill="auto"/>
            <w:noWrap/>
            <w:vAlign w:val="center"/>
            <w:hideMark/>
          </w:tcPr>
          <w:p w14:paraId="608D76E5" w14:textId="4560EE6B"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127.03</w:t>
            </w:r>
          </w:p>
        </w:tc>
      </w:tr>
      <w:tr w:rsidR="004C6B26" w:rsidRPr="00CB0BBF" w14:paraId="2FFDD21C" w14:textId="77777777" w:rsidTr="00C75DDF">
        <w:trPr>
          <w:trHeight w:val="70"/>
        </w:trPr>
        <w:tc>
          <w:tcPr>
            <w:tcW w:w="2340" w:type="dxa"/>
            <w:tcBorders>
              <w:top w:val="nil"/>
              <w:left w:val="nil"/>
              <w:bottom w:val="nil"/>
              <w:right w:val="nil"/>
            </w:tcBorders>
            <w:shd w:val="clear" w:color="auto" w:fill="auto"/>
            <w:vAlign w:val="center"/>
            <w:hideMark/>
          </w:tcPr>
          <w:p w14:paraId="468E34E3" w14:textId="77777777" w:rsidR="004C6B26" w:rsidRPr="00CB0BBF" w:rsidRDefault="004C6B26" w:rsidP="004C6B26">
            <w:pPr>
              <w:rPr>
                <w:rFonts w:ascii="Arial" w:hAnsi="Arial" w:cs="Arial"/>
                <w:sz w:val="17"/>
                <w:szCs w:val="18"/>
              </w:rPr>
            </w:pPr>
            <w:r w:rsidRPr="00CB0BBF">
              <w:rPr>
                <w:rFonts w:ascii="Arial" w:hAnsi="Arial" w:cs="Arial"/>
                <w:sz w:val="17"/>
                <w:szCs w:val="18"/>
              </w:rPr>
              <w:t>Long-term debt</w:t>
            </w:r>
          </w:p>
        </w:tc>
        <w:tc>
          <w:tcPr>
            <w:tcW w:w="1080" w:type="dxa"/>
            <w:tcBorders>
              <w:top w:val="nil"/>
              <w:left w:val="nil"/>
              <w:bottom w:val="nil"/>
              <w:right w:val="nil"/>
            </w:tcBorders>
            <w:shd w:val="clear" w:color="auto" w:fill="auto"/>
            <w:noWrap/>
            <w:vAlign w:val="center"/>
            <w:hideMark/>
          </w:tcPr>
          <w:p w14:paraId="588FBAA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8.50</w:t>
            </w:r>
          </w:p>
        </w:tc>
        <w:tc>
          <w:tcPr>
            <w:tcW w:w="1170" w:type="dxa"/>
            <w:tcBorders>
              <w:top w:val="nil"/>
              <w:left w:val="nil"/>
              <w:bottom w:val="nil"/>
              <w:right w:val="nil"/>
            </w:tcBorders>
            <w:shd w:val="clear" w:color="auto" w:fill="auto"/>
            <w:noWrap/>
            <w:vAlign w:val="center"/>
            <w:hideMark/>
          </w:tcPr>
          <w:p w14:paraId="1CF8C93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115.91</w:t>
            </w:r>
          </w:p>
        </w:tc>
        <w:tc>
          <w:tcPr>
            <w:tcW w:w="1170" w:type="dxa"/>
            <w:tcBorders>
              <w:top w:val="nil"/>
              <w:left w:val="nil"/>
              <w:bottom w:val="nil"/>
              <w:right w:val="nil"/>
            </w:tcBorders>
            <w:shd w:val="clear" w:color="auto" w:fill="auto"/>
            <w:noWrap/>
            <w:vAlign w:val="center"/>
            <w:hideMark/>
          </w:tcPr>
          <w:p w14:paraId="0F4B814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50.07</w:t>
            </w:r>
          </w:p>
        </w:tc>
        <w:tc>
          <w:tcPr>
            <w:tcW w:w="1260" w:type="dxa"/>
            <w:tcBorders>
              <w:top w:val="nil"/>
              <w:left w:val="nil"/>
              <w:bottom w:val="nil"/>
              <w:right w:val="nil"/>
            </w:tcBorders>
            <w:shd w:val="clear" w:color="auto" w:fill="auto"/>
            <w:noWrap/>
            <w:vAlign w:val="center"/>
            <w:hideMark/>
          </w:tcPr>
          <w:p w14:paraId="5EAB027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0.43</w:t>
            </w:r>
          </w:p>
        </w:tc>
        <w:tc>
          <w:tcPr>
            <w:tcW w:w="1260" w:type="dxa"/>
            <w:tcBorders>
              <w:top w:val="nil"/>
              <w:left w:val="single" w:sz="4" w:space="0" w:color="auto"/>
              <w:bottom w:val="nil"/>
              <w:right w:val="nil"/>
            </w:tcBorders>
            <w:shd w:val="clear" w:color="auto" w:fill="auto"/>
            <w:noWrap/>
            <w:vAlign w:val="center"/>
            <w:hideMark/>
          </w:tcPr>
          <w:p w14:paraId="618982B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080" w:type="dxa"/>
            <w:tcBorders>
              <w:top w:val="nil"/>
              <w:left w:val="single" w:sz="4" w:space="0" w:color="auto"/>
              <w:bottom w:val="nil"/>
              <w:right w:val="nil"/>
            </w:tcBorders>
            <w:shd w:val="clear" w:color="auto" w:fill="auto"/>
            <w:noWrap/>
            <w:vAlign w:val="center"/>
            <w:hideMark/>
          </w:tcPr>
          <w:p w14:paraId="736976C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r>
      <w:tr w:rsidR="004C6B26" w:rsidRPr="00CB0BBF" w14:paraId="15516144" w14:textId="77777777" w:rsidTr="00C75DDF">
        <w:trPr>
          <w:trHeight w:val="70"/>
        </w:trPr>
        <w:tc>
          <w:tcPr>
            <w:tcW w:w="2340" w:type="dxa"/>
            <w:tcBorders>
              <w:top w:val="nil"/>
              <w:left w:val="nil"/>
              <w:bottom w:val="nil"/>
              <w:right w:val="nil"/>
            </w:tcBorders>
            <w:shd w:val="clear" w:color="auto" w:fill="auto"/>
            <w:vAlign w:val="center"/>
            <w:hideMark/>
          </w:tcPr>
          <w:p w14:paraId="377249B9" w14:textId="77777777" w:rsidR="004C6B26" w:rsidRPr="00CB0BBF" w:rsidRDefault="004C6B26" w:rsidP="004C6B26">
            <w:pPr>
              <w:rPr>
                <w:rFonts w:ascii="Arial" w:hAnsi="Arial" w:cs="Arial"/>
                <w:sz w:val="17"/>
                <w:szCs w:val="18"/>
              </w:rPr>
            </w:pPr>
            <w:r w:rsidRPr="00CB0BBF">
              <w:rPr>
                <w:rFonts w:ascii="Arial" w:hAnsi="Arial" w:cs="Arial"/>
                <w:sz w:val="17"/>
                <w:szCs w:val="18"/>
              </w:rPr>
              <w:t>Provision for risks and charges</w:t>
            </w:r>
          </w:p>
        </w:tc>
        <w:tc>
          <w:tcPr>
            <w:tcW w:w="1080" w:type="dxa"/>
            <w:tcBorders>
              <w:top w:val="nil"/>
              <w:left w:val="nil"/>
              <w:bottom w:val="nil"/>
              <w:right w:val="nil"/>
            </w:tcBorders>
            <w:shd w:val="clear" w:color="auto" w:fill="auto"/>
            <w:noWrap/>
            <w:vAlign w:val="center"/>
            <w:hideMark/>
          </w:tcPr>
          <w:p w14:paraId="368317F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12.69</w:t>
            </w:r>
          </w:p>
        </w:tc>
        <w:tc>
          <w:tcPr>
            <w:tcW w:w="1170" w:type="dxa"/>
            <w:tcBorders>
              <w:top w:val="nil"/>
              <w:left w:val="nil"/>
              <w:bottom w:val="nil"/>
              <w:right w:val="nil"/>
            </w:tcBorders>
            <w:shd w:val="clear" w:color="auto" w:fill="auto"/>
            <w:noWrap/>
            <w:vAlign w:val="center"/>
            <w:hideMark/>
          </w:tcPr>
          <w:p w14:paraId="5E3B762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0.28</w:t>
            </w:r>
          </w:p>
        </w:tc>
        <w:tc>
          <w:tcPr>
            <w:tcW w:w="1170" w:type="dxa"/>
            <w:tcBorders>
              <w:top w:val="nil"/>
              <w:left w:val="nil"/>
              <w:bottom w:val="nil"/>
              <w:right w:val="nil"/>
            </w:tcBorders>
            <w:shd w:val="clear" w:color="auto" w:fill="auto"/>
            <w:noWrap/>
            <w:vAlign w:val="center"/>
            <w:hideMark/>
          </w:tcPr>
          <w:p w14:paraId="2A30E06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3.17</w:t>
            </w:r>
          </w:p>
        </w:tc>
        <w:tc>
          <w:tcPr>
            <w:tcW w:w="1260" w:type="dxa"/>
            <w:tcBorders>
              <w:top w:val="nil"/>
              <w:left w:val="nil"/>
              <w:bottom w:val="nil"/>
              <w:right w:val="nil"/>
            </w:tcBorders>
            <w:shd w:val="clear" w:color="auto" w:fill="auto"/>
            <w:noWrap/>
            <w:vAlign w:val="center"/>
            <w:hideMark/>
          </w:tcPr>
          <w:p w14:paraId="301DC3A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31.49</w:t>
            </w:r>
          </w:p>
        </w:tc>
        <w:tc>
          <w:tcPr>
            <w:tcW w:w="1260" w:type="dxa"/>
            <w:tcBorders>
              <w:top w:val="nil"/>
              <w:left w:val="single" w:sz="4" w:space="0" w:color="auto"/>
              <w:bottom w:val="nil"/>
              <w:right w:val="nil"/>
            </w:tcBorders>
            <w:shd w:val="clear" w:color="auto" w:fill="auto"/>
            <w:noWrap/>
            <w:vAlign w:val="center"/>
            <w:hideMark/>
          </w:tcPr>
          <w:p w14:paraId="00E6ED2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1.26</w:t>
            </w:r>
          </w:p>
        </w:tc>
        <w:tc>
          <w:tcPr>
            <w:tcW w:w="1080" w:type="dxa"/>
            <w:tcBorders>
              <w:top w:val="nil"/>
              <w:left w:val="single" w:sz="4" w:space="0" w:color="auto"/>
              <w:bottom w:val="nil"/>
              <w:right w:val="nil"/>
            </w:tcBorders>
            <w:shd w:val="clear" w:color="auto" w:fill="auto"/>
            <w:noWrap/>
            <w:vAlign w:val="center"/>
            <w:hideMark/>
          </w:tcPr>
          <w:p w14:paraId="3623C53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8.50</w:t>
            </w:r>
          </w:p>
        </w:tc>
      </w:tr>
      <w:tr w:rsidR="004C6B26" w:rsidRPr="00CB0BBF" w14:paraId="1E107BB6" w14:textId="77777777" w:rsidTr="00C75DDF">
        <w:trPr>
          <w:trHeight w:val="70"/>
        </w:trPr>
        <w:tc>
          <w:tcPr>
            <w:tcW w:w="2340" w:type="dxa"/>
            <w:tcBorders>
              <w:top w:val="nil"/>
              <w:left w:val="nil"/>
              <w:bottom w:val="nil"/>
              <w:right w:val="nil"/>
            </w:tcBorders>
            <w:shd w:val="clear" w:color="auto" w:fill="auto"/>
            <w:vAlign w:val="center"/>
            <w:hideMark/>
          </w:tcPr>
          <w:p w14:paraId="6E0D38EE" w14:textId="77777777" w:rsidR="004C6B26" w:rsidRPr="00CB0BBF" w:rsidRDefault="004C6B26" w:rsidP="004C6B26">
            <w:pPr>
              <w:rPr>
                <w:rFonts w:ascii="Arial" w:hAnsi="Arial" w:cs="Arial"/>
                <w:sz w:val="17"/>
                <w:szCs w:val="18"/>
              </w:rPr>
            </w:pPr>
            <w:r w:rsidRPr="00CB0BBF">
              <w:rPr>
                <w:rFonts w:ascii="Arial" w:hAnsi="Arial" w:cs="Arial"/>
                <w:sz w:val="17"/>
                <w:szCs w:val="18"/>
              </w:rPr>
              <w:t>Deferred tax liabilities</w:t>
            </w:r>
          </w:p>
        </w:tc>
        <w:tc>
          <w:tcPr>
            <w:tcW w:w="1080" w:type="dxa"/>
            <w:tcBorders>
              <w:top w:val="nil"/>
              <w:left w:val="nil"/>
              <w:bottom w:val="nil"/>
              <w:right w:val="nil"/>
            </w:tcBorders>
            <w:shd w:val="clear" w:color="auto" w:fill="auto"/>
            <w:noWrap/>
            <w:vAlign w:val="center"/>
            <w:hideMark/>
          </w:tcPr>
          <w:p w14:paraId="0C4DEA6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4.36</w:t>
            </w:r>
          </w:p>
        </w:tc>
        <w:tc>
          <w:tcPr>
            <w:tcW w:w="1170" w:type="dxa"/>
            <w:tcBorders>
              <w:top w:val="nil"/>
              <w:left w:val="nil"/>
              <w:bottom w:val="nil"/>
              <w:right w:val="nil"/>
            </w:tcBorders>
            <w:shd w:val="clear" w:color="auto" w:fill="auto"/>
            <w:noWrap/>
            <w:vAlign w:val="center"/>
            <w:hideMark/>
          </w:tcPr>
          <w:p w14:paraId="2425AF6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18.37</w:t>
            </w:r>
          </w:p>
        </w:tc>
        <w:tc>
          <w:tcPr>
            <w:tcW w:w="1170" w:type="dxa"/>
            <w:tcBorders>
              <w:top w:val="nil"/>
              <w:left w:val="nil"/>
              <w:bottom w:val="nil"/>
              <w:right w:val="nil"/>
            </w:tcBorders>
            <w:shd w:val="clear" w:color="auto" w:fill="auto"/>
            <w:noWrap/>
            <w:vAlign w:val="center"/>
            <w:hideMark/>
          </w:tcPr>
          <w:p w14:paraId="54C701A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10.18</w:t>
            </w:r>
          </w:p>
        </w:tc>
        <w:tc>
          <w:tcPr>
            <w:tcW w:w="1260" w:type="dxa"/>
            <w:tcBorders>
              <w:top w:val="nil"/>
              <w:left w:val="nil"/>
              <w:bottom w:val="nil"/>
              <w:right w:val="nil"/>
            </w:tcBorders>
            <w:shd w:val="clear" w:color="auto" w:fill="auto"/>
            <w:noWrap/>
            <w:vAlign w:val="center"/>
            <w:hideMark/>
          </w:tcPr>
          <w:p w14:paraId="7197011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single" w:sz="4" w:space="0" w:color="auto"/>
              <w:bottom w:val="nil"/>
              <w:right w:val="nil"/>
            </w:tcBorders>
            <w:shd w:val="clear" w:color="auto" w:fill="auto"/>
            <w:noWrap/>
            <w:vAlign w:val="center"/>
            <w:hideMark/>
          </w:tcPr>
          <w:p w14:paraId="49129E2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080" w:type="dxa"/>
            <w:tcBorders>
              <w:top w:val="nil"/>
              <w:left w:val="single" w:sz="4" w:space="0" w:color="auto"/>
              <w:bottom w:val="nil"/>
              <w:right w:val="nil"/>
            </w:tcBorders>
            <w:shd w:val="clear" w:color="auto" w:fill="auto"/>
            <w:noWrap/>
            <w:vAlign w:val="center"/>
            <w:hideMark/>
          </w:tcPr>
          <w:p w14:paraId="6A496E1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9.56</w:t>
            </w:r>
          </w:p>
        </w:tc>
      </w:tr>
      <w:tr w:rsidR="004C6B26" w:rsidRPr="00CB0BBF" w14:paraId="657C8ECA" w14:textId="77777777" w:rsidTr="00C75DDF">
        <w:trPr>
          <w:trHeight w:val="70"/>
        </w:trPr>
        <w:tc>
          <w:tcPr>
            <w:tcW w:w="2340" w:type="dxa"/>
            <w:tcBorders>
              <w:top w:val="nil"/>
              <w:left w:val="nil"/>
              <w:bottom w:val="nil"/>
              <w:right w:val="nil"/>
            </w:tcBorders>
            <w:shd w:val="clear" w:color="auto" w:fill="auto"/>
            <w:vAlign w:val="center"/>
            <w:hideMark/>
          </w:tcPr>
          <w:p w14:paraId="7966C06B" w14:textId="77777777" w:rsidR="004C6B26" w:rsidRPr="00CB0BBF" w:rsidRDefault="004C6B26" w:rsidP="004C6B26">
            <w:pPr>
              <w:rPr>
                <w:rFonts w:ascii="Arial" w:hAnsi="Arial" w:cs="Arial"/>
                <w:sz w:val="17"/>
                <w:szCs w:val="18"/>
              </w:rPr>
            </w:pPr>
            <w:r w:rsidRPr="00CB0BBF">
              <w:rPr>
                <w:rFonts w:ascii="Arial" w:hAnsi="Arial" w:cs="Arial"/>
                <w:sz w:val="17"/>
                <w:szCs w:val="18"/>
              </w:rPr>
              <w:t>Other liabilities</w:t>
            </w:r>
          </w:p>
        </w:tc>
        <w:tc>
          <w:tcPr>
            <w:tcW w:w="1080" w:type="dxa"/>
            <w:tcBorders>
              <w:top w:val="nil"/>
              <w:left w:val="nil"/>
              <w:bottom w:val="nil"/>
              <w:right w:val="nil"/>
            </w:tcBorders>
            <w:shd w:val="clear" w:color="auto" w:fill="auto"/>
            <w:noWrap/>
            <w:vAlign w:val="center"/>
            <w:hideMark/>
          </w:tcPr>
          <w:p w14:paraId="75F0B7C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4.13</w:t>
            </w:r>
          </w:p>
        </w:tc>
        <w:tc>
          <w:tcPr>
            <w:tcW w:w="1170" w:type="dxa"/>
            <w:tcBorders>
              <w:top w:val="nil"/>
              <w:left w:val="nil"/>
              <w:bottom w:val="nil"/>
              <w:right w:val="nil"/>
            </w:tcBorders>
            <w:shd w:val="clear" w:color="auto" w:fill="auto"/>
            <w:noWrap/>
            <w:vAlign w:val="center"/>
            <w:hideMark/>
          </w:tcPr>
          <w:p w14:paraId="2EC6AD7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20.27</w:t>
            </w:r>
          </w:p>
        </w:tc>
        <w:tc>
          <w:tcPr>
            <w:tcW w:w="1170" w:type="dxa"/>
            <w:tcBorders>
              <w:top w:val="nil"/>
              <w:left w:val="nil"/>
              <w:bottom w:val="nil"/>
              <w:right w:val="nil"/>
            </w:tcBorders>
            <w:shd w:val="clear" w:color="auto" w:fill="auto"/>
            <w:noWrap/>
            <w:vAlign w:val="center"/>
            <w:hideMark/>
          </w:tcPr>
          <w:p w14:paraId="16F8E72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22.30</w:t>
            </w:r>
          </w:p>
        </w:tc>
        <w:tc>
          <w:tcPr>
            <w:tcW w:w="1260" w:type="dxa"/>
            <w:tcBorders>
              <w:top w:val="nil"/>
              <w:left w:val="nil"/>
              <w:bottom w:val="nil"/>
              <w:right w:val="nil"/>
            </w:tcBorders>
            <w:shd w:val="clear" w:color="auto" w:fill="auto"/>
            <w:noWrap/>
            <w:vAlign w:val="center"/>
            <w:hideMark/>
          </w:tcPr>
          <w:p w14:paraId="65C7820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54.69</w:t>
            </w:r>
          </w:p>
        </w:tc>
        <w:tc>
          <w:tcPr>
            <w:tcW w:w="1260" w:type="dxa"/>
            <w:tcBorders>
              <w:top w:val="nil"/>
              <w:left w:val="single" w:sz="4" w:space="0" w:color="auto"/>
              <w:bottom w:val="nil"/>
              <w:right w:val="nil"/>
            </w:tcBorders>
            <w:shd w:val="clear" w:color="auto" w:fill="auto"/>
            <w:noWrap/>
            <w:vAlign w:val="center"/>
            <w:hideMark/>
          </w:tcPr>
          <w:p w14:paraId="31D32FD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c>
          <w:tcPr>
            <w:tcW w:w="1080" w:type="dxa"/>
            <w:tcBorders>
              <w:top w:val="nil"/>
              <w:left w:val="single" w:sz="4" w:space="0" w:color="auto"/>
              <w:bottom w:val="nil"/>
              <w:right w:val="nil"/>
            </w:tcBorders>
            <w:shd w:val="clear" w:color="auto" w:fill="auto"/>
            <w:noWrap/>
            <w:vAlign w:val="center"/>
            <w:hideMark/>
          </w:tcPr>
          <w:p w14:paraId="0DE0006A"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85.37</w:t>
            </w:r>
          </w:p>
        </w:tc>
      </w:tr>
      <w:tr w:rsidR="004C6B26" w:rsidRPr="00CB0BBF" w14:paraId="34BEA598" w14:textId="77777777" w:rsidTr="00C75DDF">
        <w:trPr>
          <w:trHeight w:val="60"/>
        </w:trPr>
        <w:tc>
          <w:tcPr>
            <w:tcW w:w="2340" w:type="dxa"/>
            <w:tcBorders>
              <w:top w:val="single" w:sz="4" w:space="0" w:color="000000"/>
              <w:left w:val="nil"/>
              <w:bottom w:val="nil"/>
              <w:right w:val="nil"/>
            </w:tcBorders>
            <w:shd w:val="clear" w:color="auto" w:fill="auto"/>
            <w:vAlign w:val="center"/>
            <w:hideMark/>
          </w:tcPr>
          <w:p w14:paraId="767EC2A2"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Total Liabilities</w:t>
            </w:r>
          </w:p>
        </w:tc>
        <w:tc>
          <w:tcPr>
            <w:tcW w:w="1080" w:type="dxa"/>
            <w:tcBorders>
              <w:top w:val="single" w:sz="4" w:space="0" w:color="000000"/>
              <w:left w:val="nil"/>
              <w:bottom w:val="nil"/>
              <w:right w:val="nil"/>
            </w:tcBorders>
            <w:shd w:val="clear" w:color="auto" w:fill="auto"/>
            <w:noWrap/>
            <w:vAlign w:val="center"/>
            <w:hideMark/>
          </w:tcPr>
          <w:p w14:paraId="77FDA63A"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109.54</w:t>
            </w:r>
          </w:p>
        </w:tc>
        <w:tc>
          <w:tcPr>
            <w:tcW w:w="1170" w:type="dxa"/>
            <w:tcBorders>
              <w:top w:val="single" w:sz="4" w:space="0" w:color="000000"/>
              <w:left w:val="nil"/>
              <w:bottom w:val="nil"/>
              <w:right w:val="nil"/>
            </w:tcBorders>
            <w:shd w:val="clear" w:color="auto" w:fill="auto"/>
            <w:noWrap/>
            <w:vAlign w:val="center"/>
            <w:hideMark/>
          </w:tcPr>
          <w:p w14:paraId="58DEF621"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225.78</w:t>
            </w:r>
          </w:p>
        </w:tc>
        <w:tc>
          <w:tcPr>
            <w:tcW w:w="1170" w:type="dxa"/>
            <w:tcBorders>
              <w:top w:val="single" w:sz="4" w:space="0" w:color="000000"/>
              <w:left w:val="nil"/>
              <w:bottom w:val="nil"/>
              <w:right w:val="nil"/>
            </w:tcBorders>
            <w:shd w:val="clear" w:color="auto" w:fill="auto"/>
            <w:noWrap/>
            <w:vAlign w:val="center"/>
            <w:hideMark/>
          </w:tcPr>
          <w:p w14:paraId="7C9541F3"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179.70</w:t>
            </w:r>
          </w:p>
        </w:tc>
        <w:tc>
          <w:tcPr>
            <w:tcW w:w="1260" w:type="dxa"/>
            <w:tcBorders>
              <w:top w:val="single" w:sz="4" w:space="0" w:color="000000"/>
              <w:left w:val="nil"/>
              <w:bottom w:val="nil"/>
              <w:right w:val="nil"/>
            </w:tcBorders>
            <w:shd w:val="clear" w:color="auto" w:fill="auto"/>
            <w:noWrap/>
            <w:vAlign w:val="center"/>
            <w:hideMark/>
          </w:tcPr>
          <w:p w14:paraId="0510120C"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241.50</w:t>
            </w:r>
          </w:p>
        </w:tc>
        <w:tc>
          <w:tcPr>
            <w:tcW w:w="1260" w:type="dxa"/>
            <w:tcBorders>
              <w:top w:val="single" w:sz="4" w:space="0" w:color="000000"/>
              <w:left w:val="single" w:sz="4" w:space="0" w:color="auto"/>
              <w:bottom w:val="nil"/>
              <w:right w:val="nil"/>
            </w:tcBorders>
            <w:shd w:val="clear" w:color="auto" w:fill="auto"/>
            <w:noWrap/>
            <w:vAlign w:val="center"/>
            <w:hideMark/>
          </w:tcPr>
          <w:p w14:paraId="5491191F" w14:textId="6568D7E5"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129.49</w:t>
            </w:r>
          </w:p>
        </w:tc>
        <w:tc>
          <w:tcPr>
            <w:tcW w:w="1080" w:type="dxa"/>
            <w:tcBorders>
              <w:top w:val="single" w:sz="4" w:space="0" w:color="000000"/>
              <w:left w:val="single" w:sz="4" w:space="0" w:color="auto"/>
              <w:bottom w:val="nil"/>
              <w:right w:val="nil"/>
            </w:tcBorders>
            <w:shd w:val="clear" w:color="auto" w:fill="auto"/>
            <w:noWrap/>
            <w:vAlign w:val="center"/>
            <w:hideMark/>
          </w:tcPr>
          <w:p w14:paraId="5D7D8E08" w14:textId="32A7691F"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230.46</w:t>
            </w:r>
          </w:p>
        </w:tc>
      </w:tr>
      <w:tr w:rsidR="004C6B26" w:rsidRPr="00CB0BBF" w14:paraId="467162DD" w14:textId="77777777" w:rsidTr="00C75DDF">
        <w:trPr>
          <w:trHeight w:val="70"/>
        </w:trPr>
        <w:tc>
          <w:tcPr>
            <w:tcW w:w="2340" w:type="dxa"/>
            <w:tcBorders>
              <w:top w:val="nil"/>
              <w:left w:val="nil"/>
              <w:bottom w:val="nil"/>
              <w:right w:val="nil"/>
            </w:tcBorders>
            <w:shd w:val="clear" w:color="auto" w:fill="auto"/>
            <w:vAlign w:val="center"/>
            <w:hideMark/>
          </w:tcPr>
          <w:p w14:paraId="10E38626" w14:textId="77777777" w:rsidR="004C6B26" w:rsidRPr="00CB0BBF" w:rsidRDefault="004C6B26" w:rsidP="004C6B26">
            <w:pPr>
              <w:rPr>
                <w:rFonts w:ascii="Arial" w:hAnsi="Arial" w:cs="Arial"/>
                <w:sz w:val="17"/>
                <w:szCs w:val="18"/>
              </w:rPr>
            </w:pPr>
            <w:r w:rsidRPr="00CB0BBF">
              <w:rPr>
                <w:rFonts w:ascii="Arial" w:hAnsi="Arial" w:cs="Arial"/>
                <w:sz w:val="17"/>
                <w:szCs w:val="18"/>
              </w:rPr>
              <w:t>Non-equity reserves</w:t>
            </w:r>
          </w:p>
        </w:tc>
        <w:tc>
          <w:tcPr>
            <w:tcW w:w="1080" w:type="dxa"/>
            <w:tcBorders>
              <w:top w:val="nil"/>
              <w:left w:val="nil"/>
              <w:bottom w:val="nil"/>
              <w:right w:val="nil"/>
            </w:tcBorders>
            <w:shd w:val="clear" w:color="auto" w:fill="auto"/>
            <w:noWrap/>
            <w:vAlign w:val="center"/>
            <w:hideMark/>
          </w:tcPr>
          <w:p w14:paraId="039E0FB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61CC890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7EB1FDA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0D5CD247"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single" w:sz="4" w:space="0" w:color="auto"/>
              <w:bottom w:val="nil"/>
              <w:right w:val="nil"/>
            </w:tcBorders>
            <w:shd w:val="clear" w:color="auto" w:fill="auto"/>
            <w:noWrap/>
            <w:vAlign w:val="center"/>
            <w:hideMark/>
          </w:tcPr>
          <w:p w14:paraId="3CFBA2C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0.00</w:t>
            </w:r>
          </w:p>
        </w:tc>
        <w:tc>
          <w:tcPr>
            <w:tcW w:w="1080" w:type="dxa"/>
            <w:tcBorders>
              <w:top w:val="nil"/>
              <w:left w:val="single" w:sz="4" w:space="0" w:color="auto"/>
              <w:bottom w:val="nil"/>
              <w:right w:val="nil"/>
            </w:tcBorders>
            <w:shd w:val="clear" w:color="auto" w:fill="auto"/>
            <w:noWrap/>
            <w:vAlign w:val="center"/>
            <w:hideMark/>
          </w:tcPr>
          <w:p w14:paraId="1CA02327"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r>
      <w:tr w:rsidR="004C6B26" w:rsidRPr="00CB0BBF" w14:paraId="47B665C8" w14:textId="77777777" w:rsidTr="00C75DDF">
        <w:trPr>
          <w:trHeight w:val="70"/>
        </w:trPr>
        <w:tc>
          <w:tcPr>
            <w:tcW w:w="2340" w:type="dxa"/>
            <w:tcBorders>
              <w:top w:val="nil"/>
              <w:left w:val="nil"/>
              <w:bottom w:val="nil"/>
              <w:right w:val="nil"/>
            </w:tcBorders>
            <w:shd w:val="clear" w:color="auto" w:fill="auto"/>
            <w:vAlign w:val="center"/>
            <w:hideMark/>
          </w:tcPr>
          <w:p w14:paraId="06EA8E02" w14:textId="77777777" w:rsidR="004C6B26" w:rsidRPr="00CB0BBF" w:rsidRDefault="004C6B26" w:rsidP="004C6B26">
            <w:pPr>
              <w:rPr>
                <w:rFonts w:ascii="Arial" w:hAnsi="Arial" w:cs="Arial"/>
                <w:sz w:val="17"/>
                <w:szCs w:val="18"/>
              </w:rPr>
            </w:pPr>
            <w:r w:rsidRPr="00CB0BBF">
              <w:rPr>
                <w:rFonts w:ascii="Arial" w:hAnsi="Arial" w:cs="Arial"/>
                <w:sz w:val="17"/>
                <w:szCs w:val="18"/>
              </w:rPr>
              <w:t>Common equity</w:t>
            </w:r>
          </w:p>
        </w:tc>
        <w:tc>
          <w:tcPr>
            <w:tcW w:w="1080" w:type="dxa"/>
            <w:tcBorders>
              <w:top w:val="nil"/>
              <w:left w:val="nil"/>
              <w:bottom w:val="single" w:sz="4" w:space="0" w:color="auto"/>
              <w:right w:val="nil"/>
            </w:tcBorders>
            <w:shd w:val="clear" w:color="auto" w:fill="auto"/>
            <w:noWrap/>
            <w:vAlign w:val="center"/>
            <w:hideMark/>
          </w:tcPr>
          <w:p w14:paraId="6F568E6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177.37</w:t>
            </w:r>
          </w:p>
        </w:tc>
        <w:tc>
          <w:tcPr>
            <w:tcW w:w="1170" w:type="dxa"/>
            <w:tcBorders>
              <w:top w:val="nil"/>
              <w:left w:val="nil"/>
              <w:bottom w:val="single" w:sz="4" w:space="0" w:color="auto"/>
              <w:right w:val="nil"/>
            </w:tcBorders>
            <w:shd w:val="clear" w:color="auto" w:fill="auto"/>
            <w:noWrap/>
            <w:vAlign w:val="center"/>
            <w:hideMark/>
          </w:tcPr>
          <w:p w14:paraId="66A2280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90.80</w:t>
            </w:r>
          </w:p>
        </w:tc>
        <w:tc>
          <w:tcPr>
            <w:tcW w:w="1170" w:type="dxa"/>
            <w:tcBorders>
              <w:top w:val="nil"/>
              <w:left w:val="nil"/>
              <w:bottom w:val="nil"/>
              <w:right w:val="nil"/>
            </w:tcBorders>
            <w:shd w:val="clear" w:color="auto" w:fill="auto"/>
            <w:noWrap/>
            <w:vAlign w:val="center"/>
            <w:hideMark/>
          </w:tcPr>
          <w:p w14:paraId="75E5DB3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301.74</w:t>
            </w:r>
          </w:p>
        </w:tc>
        <w:tc>
          <w:tcPr>
            <w:tcW w:w="1260" w:type="dxa"/>
            <w:tcBorders>
              <w:top w:val="nil"/>
              <w:left w:val="nil"/>
              <w:bottom w:val="single" w:sz="4" w:space="0" w:color="auto"/>
              <w:right w:val="nil"/>
            </w:tcBorders>
            <w:shd w:val="clear" w:color="auto" w:fill="auto"/>
            <w:noWrap/>
            <w:vAlign w:val="center"/>
            <w:hideMark/>
          </w:tcPr>
          <w:p w14:paraId="0E17F54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524.15</w:t>
            </w:r>
          </w:p>
        </w:tc>
        <w:tc>
          <w:tcPr>
            <w:tcW w:w="1260" w:type="dxa"/>
            <w:tcBorders>
              <w:top w:val="nil"/>
              <w:left w:val="single" w:sz="4" w:space="0" w:color="auto"/>
              <w:bottom w:val="nil"/>
              <w:right w:val="nil"/>
            </w:tcBorders>
            <w:shd w:val="clear" w:color="auto" w:fill="auto"/>
            <w:noWrap/>
            <w:vAlign w:val="center"/>
            <w:hideMark/>
          </w:tcPr>
          <w:p w14:paraId="482930B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953.23</w:t>
            </w:r>
          </w:p>
        </w:tc>
        <w:tc>
          <w:tcPr>
            <w:tcW w:w="1080" w:type="dxa"/>
            <w:tcBorders>
              <w:top w:val="nil"/>
              <w:left w:val="single" w:sz="4" w:space="0" w:color="auto"/>
              <w:bottom w:val="single" w:sz="4" w:space="0" w:color="auto"/>
              <w:right w:val="nil"/>
            </w:tcBorders>
            <w:shd w:val="clear" w:color="auto" w:fill="auto"/>
            <w:noWrap/>
            <w:vAlign w:val="center"/>
            <w:hideMark/>
          </w:tcPr>
          <w:p w14:paraId="6F3E6505" w14:textId="5B789377" w:rsidR="004C6B26" w:rsidRPr="00CB0BBF" w:rsidRDefault="004C6B26" w:rsidP="00585B3E">
            <w:pPr>
              <w:jc w:val="right"/>
              <w:rPr>
                <w:rFonts w:ascii="Arial" w:hAnsi="Arial" w:cs="Arial"/>
                <w:sz w:val="17"/>
                <w:szCs w:val="18"/>
              </w:rPr>
            </w:pPr>
            <w:r w:rsidRPr="00CB0BBF">
              <w:rPr>
                <w:rFonts w:ascii="Arial" w:hAnsi="Arial" w:cs="Arial"/>
                <w:sz w:val="17"/>
                <w:szCs w:val="18"/>
              </w:rPr>
              <w:t>1</w:t>
            </w:r>
            <w:r w:rsidR="00585B3E" w:rsidRPr="00CB0BBF">
              <w:rPr>
                <w:rFonts w:ascii="Arial" w:hAnsi="Arial" w:cs="Arial"/>
                <w:sz w:val="17"/>
                <w:szCs w:val="18"/>
              </w:rPr>
              <w:t>,</w:t>
            </w:r>
            <w:r w:rsidRPr="00CB0BBF">
              <w:rPr>
                <w:rFonts w:ascii="Arial" w:hAnsi="Arial" w:cs="Arial"/>
                <w:sz w:val="17"/>
                <w:szCs w:val="18"/>
              </w:rPr>
              <w:t>339.17</w:t>
            </w:r>
          </w:p>
        </w:tc>
      </w:tr>
      <w:tr w:rsidR="004C6B26" w:rsidRPr="00CB0BBF" w14:paraId="618217D1" w14:textId="77777777" w:rsidTr="00C75DDF">
        <w:trPr>
          <w:trHeight w:val="230"/>
        </w:trPr>
        <w:tc>
          <w:tcPr>
            <w:tcW w:w="2340" w:type="dxa"/>
            <w:tcBorders>
              <w:top w:val="single" w:sz="4" w:space="0" w:color="000000"/>
              <w:left w:val="nil"/>
              <w:bottom w:val="nil"/>
              <w:right w:val="nil"/>
            </w:tcBorders>
            <w:shd w:val="clear" w:color="auto" w:fill="auto"/>
            <w:vAlign w:val="center"/>
            <w:hideMark/>
          </w:tcPr>
          <w:p w14:paraId="3B6B71F6"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Total Shareholders' Equity</w:t>
            </w:r>
          </w:p>
        </w:tc>
        <w:tc>
          <w:tcPr>
            <w:tcW w:w="1080" w:type="dxa"/>
            <w:tcBorders>
              <w:top w:val="nil"/>
              <w:left w:val="nil"/>
              <w:bottom w:val="nil"/>
              <w:right w:val="nil"/>
            </w:tcBorders>
            <w:shd w:val="clear" w:color="auto" w:fill="auto"/>
            <w:noWrap/>
            <w:vAlign w:val="center"/>
            <w:hideMark/>
          </w:tcPr>
          <w:p w14:paraId="23FFCF13"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177.37</w:t>
            </w:r>
          </w:p>
        </w:tc>
        <w:tc>
          <w:tcPr>
            <w:tcW w:w="1170" w:type="dxa"/>
            <w:tcBorders>
              <w:top w:val="nil"/>
              <w:left w:val="nil"/>
              <w:bottom w:val="nil"/>
              <w:right w:val="nil"/>
            </w:tcBorders>
            <w:shd w:val="clear" w:color="auto" w:fill="auto"/>
            <w:noWrap/>
            <w:vAlign w:val="center"/>
            <w:hideMark/>
          </w:tcPr>
          <w:p w14:paraId="27B7C42D"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90.80</w:t>
            </w:r>
          </w:p>
        </w:tc>
        <w:tc>
          <w:tcPr>
            <w:tcW w:w="1170" w:type="dxa"/>
            <w:tcBorders>
              <w:top w:val="single" w:sz="4" w:space="0" w:color="000000"/>
              <w:left w:val="nil"/>
              <w:bottom w:val="nil"/>
              <w:right w:val="nil"/>
            </w:tcBorders>
            <w:shd w:val="clear" w:color="auto" w:fill="auto"/>
            <w:noWrap/>
            <w:vAlign w:val="center"/>
            <w:hideMark/>
          </w:tcPr>
          <w:p w14:paraId="4FEDB5A2"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301.70</w:t>
            </w:r>
          </w:p>
        </w:tc>
        <w:tc>
          <w:tcPr>
            <w:tcW w:w="1260" w:type="dxa"/>
            <w:tcBorders>
              <w:top w:val="nil"/>
              <w:left w:val="nil"/>
              <w:bottom w:val="nil"/>
              <w:right w:val="nil"/>
            </w:tcBorders>
            <w:shd w:val="clear" w:color="auto" w:fill="auto"/>
            <w:noWrap/>
            <w:vAlign w:val="center"/>
            <w:hideMark/>
          </w:tcPr>
          <w:p w14:paraId="6D5DE609"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524.15</w:t>
            </w:r>
          </w:p>
        </w:tc>
        <w:tc>
          <w:tcPr>
            <w:tcW w:w="1260" w:type="dxa"/>
            <w:tcBorders>
              <w:top w:val="single" w:sz="4" w:space="0" w:color="000000"/>
              <w:left w:val="single" w:sz="4" w:space="0" w:color="auto"/>
              <w:bottom w:val="nil"/>
              <w:right w:val="nil"/>
            </w:tcBorders>
            <w:shd w:val="clear" w:color="auto" w:fill="auto"/>
            <w:noWrap/>
            <w:vAlign w:val="center"/>
            <w:hideMark/>
          </w:tcPr>
          <w:p w14:paraId="464ECD79"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953.23</w:t>
            </w:r>
          </w:p>
        </w:tc>
        <w:tc>
          <w:tcPr>
            <w:tcW w:w="1080" w:type="dxa"/>
            <w:tcBorders>
              <w:top w:val="nil"/>
              <w:left w:val="single" w:sz="4" w:space="0" w:color="auto"/>
              <w:bottom w:val="nil"/>
              <w:right w:val="nil"/>
            </w:tcBorders>
            <w:shd w:val="clear" w:color="auto" w:fill="auto"/>
            <w:noWrap/>
            <w:vAlign w:val="center"/>
            <w:hideMark/>
          </w:tcPr>
          <w:p w14:paraId="582D6B81" w14:textId="3BBE27D4"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339.17</w:t>
            </w:r>
          </w:p>
        </w:tc>
      </w:tr>
      <w:tr w:rsidR="004C6B26" w:rsidRPr="00CB0BBF" w14:paraId="533CDB39" w14:textId="77777777" w:rsidTr="00C75DDF">
        <w:trPr>
          <w:trHeight w:val="230"/>
        </w:trPr>
        <w:tc>
          <w:tcPr>
            <w:tcW w:w="2340" w:type="dxa"/>
            <w:tcBorders>
              <w:top w:val="nil"/>
              <w:left w:val="nil"/>
              <w:bottom w:val="nil"/>
              <w:right w:val="nil"/>
            </w:tcBorders>
            <w:shd w:val="clear" w:color="auto" w:fill="auto"/>
            <w:vAlign w:val="center"/>
            <w:hideMark/>
          </w:tcPr>
          <w:p w14:paraId="56D8929A" w14:textId="77777777" w:rsidR="004C6B26" w:rsidRPr="00CB0BBF" w:rsidRDefault="004C6B26" w:rsidP="004C6B26">
            <w:pPr>
              <w:rPr>
                <w:rFonts w:ascii="Arial" w:hAnsi="Arial" w:cs="Arial"/>
                <w:sz w:val="17"/>
                <w:szCs w:val="18"/>
              </w:rPr>
            </w:pPr>
            <w:r w:rsidRPr="00CB0BBF">
              <w:rPr>
                <w:rFonts w:ascii="Arial" w:hAnsi="Arial" w:cs="Arial"/>
                <w:sz w:val="17"/>
                <w:szCs w:val="18"/>
              </w:rPr>
              <w:t>Accumulated minority interest</w:t>
            </w:r>
          </w:p>
        </w:tc>
        <w:tc>
          <w:tcPr>
            <w:tcW w:w="1080" w:type="dxa"/>
            <w:tcBorders>
              <w:top w:val="nil"/>
              <w:left w:val="nil"/>
              <w:bottom w:val="nil"/>
              <w:right w:val="nil"/>
            </w:tcBorders>
            <w:shd w:val="clear" w:color="auto" w:fill="auto"/>
            <w:noWrap/>
            <w:vAlign w:val="center"/>
            <w:hideMark/>
          </w:tcPr>
          <w:p w14:paraId="4D7D0A71"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51066B7D"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170" w:type="dxa"/>
            <w:tcBorders>
              <w:top w:val="nil"/>
              <w:left w:val="nil"/>
              <w:bottom w:val="nil"/>
              <w:right w:val="nil"/>
            </w:tcBorders>
            <w:shd w:val="clear" w:color="auto" w:fill="auto"/>
            <w:noWrap/>
            <w:vAlign w:val="center"/>
            <w:hideMark/>
          </w:tcPr>
          <w:p w14:paraId="7E567D76"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c>
          <w:tcPr>
            <w:tcW w:w="1260" w:type="dxa"/>
            <w:tcBorders>
              <w:top w:val="nil"/>
              <w:left w:val="nil"/>
              <w:bottom w:val="nil"/>
              <w:right w:val="nil"/>
            </w:tcBorders>
            <w:shd w:val="clear" w:color="auto" w:fill="auto"/>
            <w:noWrap/>
            <w:vAlign w:val="center"/>
            <w:hideMark/>
          </w:tcPr>
          <w:p w14:paraId="57181D0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8.95</w:t>
            </w:r>
          </w:p>
        </w:tc>
        <w:tc>
          <w:tcPr>
            <w:tcW w:w="1260" w:type="dxa"/>
            <w:tcBorders>
              <w:top w:val="nil"/>
              <w:left w:val="single" w:sz="4" w:space="0" w:color="auto"/>
              <w:bottom w:val="nil"/>
              <w:right w:val="nil"/>
            </w:tcBorders>
            <w:shd w:val="clear" w:color="auto" w:fill="auto"/>
            <w:noWrap/>
            <w:vAlign w:val="center"/>
            <w:hideMark/>
          </w:tcPr>
          <w:p w14:paraId="531DF3C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34.44</w:t>
            </w:r>
          </w:p>
        </w:tc>
        <w:tc>
          <w:tcPr>
            <w:tcW w:w="1080" w:type="dxa"/>
            <w:tcBorders>
              <w:top w:val="nil"/>
              <w:left w:val="single" w:sz="4" w:space="0" w:color="auto"/>
              <w:bottom w:val="nil"/>
              <w:right w:val="nil"/>
            </w:tcBorders>
            <w:shd w:val="clear" w:color="auto" w:fill="auto"/>
            <w:noWrap/>
            <w:vAlign w:val="center"/>
            <w:hideMark/>
          </w:tcPr>
          <w:p w14:paraId="3F1CE9A9"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w:t>
            </w:r>
          </w:p>
        </w:tc>
      </w:tr>
      <w:tr w:rsidR="004C6B26" w:rsidRPr="00CB0BBF" w14:paraId="5F1553E6" w14:textId="77777777" w:rsidTr="00C75DDF">
        <w:trPr>
          <w:trHeight w:val="60"/>
        </w:trPr>
        <w:tc>
          <w:tcPr>
            <w:tcW w:w="2340" w:type="dxa"/>
            <w:tcBorders>
              <w:top w:val="single" w:sz="4" w:space="0" w:color="auto"/>
              <w:left w:val="nil"/>
              <w:bottom w:val="nil"/>
              <w:right w:val="nil"/>
            </w:tcBorders>
            <w:shd w:val="clear" w:color="auto" w:fill="auto"/>
            <w:vAlign w:val="center"/>
            <w:hideMark/>
          </w:tcPr>
          <w:p w14:paraId="60B309F3"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Total Equity</w:t>
            </w:r>
          </w:p>
        </w:tc>
        <w:tc>
          <w:tcPr>
            <w:tcW w:w="1080" w:type="dxa"/>
            <w:tcBorders>
              <w:top w:val="single" w:sz="4" w:space="0" w:color="000000"/>
              <w:left w:val="nil"/>
              <w:bottom w:val="nil"/>
              <w:right w:val="nil"/>
            </w:tcBorders>
            <w:shd w:val="clear" w:color="auto" w:fill="auto"/>
            <w:noWrap/>
            <w:vAlign w:val="center"/>
            <w:hideMark/>
          </w:tcPr>
          <w:p w14:paraId="4F918CDD"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177.37</w:t>
            </w:r>
          </w:p>
        </w:tc>
        <w:tc>
          <w:tcPr>
            <w:tcW w:w="1170" w:type="dxa"/>
            <w:tcBorders>
              <w:top w:val="single" w:sz="4" w:space="0" w:color="000000"/>
              <w:left w:val="nil"/>
              <w:bottom w:val="nil"/>
              <w:right w:val="nil"/>
            </w:tcBorders>
            <w:shd w:val="clear" w:color="auto" w:fill="auto"/>
            <w:noWrap/>
            <w:vAlign w:val="center"/>
            <w:hideMark/>
          </w:tcPr>
          <w:p w14:paraId="1DD5CF1B"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90.80</w:t>
            </w:r>
          </w:p>
        </w:tc>
        <w:tc>
          <w:tcPr>
            <w:tcW w:w="1170" w:type="dxa"/>
            <w:tcBorders>
              <w:top w:val="single" w:sz="4" w:space="0" w:color="000000"/>
              <w:left w:val="nil"/>
              <w:bottom w:val="nil"/>
              <w:right w:val="nil"/>
            </w:tcBorders>
            <w:shd w:val="clear" w:color="auto" w:fill="auto"/>
            <w:noWrap/>
            <w:vAlign w:val="center"/>
            <w:hideMark/>
          </w:tcPr>
          <w:p w14:paraId="2E7709F7"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301.74</w:t>
            </w:r>
          </w:p>
        </w:tc>
        <w:tc>
          <w:tcPr>
            <w:tcW w:w="1260" w:type="dxa"/>
            <w:tcBorders>
              <w:top w:val="single" w:sz="4" w:space="0" w:color="000000"/>
              <w:left w:val="nil"/>
              <w:bottom w:val="nil"/>
              <w:right w:val="nil"/>
            </w:tcBorders>
            <w:shd w:val="clear" w:color="auto" w:fill="auto"/>
            <w:noWrap/>
            <w:vAlign w:val="center"/>
            <w:hideMark/>
          </w:tcPr>
          <w:p w14:paraId="27C60354"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533.10</w:t>
            </w:r>
          </w:p>
        </w:tc>
        <w:tc>
          <w:tcPr>
            <w:tcW w:w="1260" w:type="dxa"/>
            <w:tcBorders>
              <w:top w:val="single" w:sz="4" w:space="0" w:color="000000"/>
              <w:left w:val="single" w:sz="4" w:space="0" w:color="auto"/>
              <w:bottom w:val="nil"/>
              <w:right w:val="nil"/>
            </w:tcBorders>
            <w:shd w:val="clear" w:color="auto" w:fill="auto"/>
            <w:noWrap/>
            <w:vAlign w:val="center"/>
            <w:hideMark/>
          </w:tcPr>
          <w:p w14:paraId="727A62A3"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987.67</w:t>
            </w:r>
          </w:p>
        </w:tc>
        <w:tc>
          <w:tcPr>
            <w:tcW w:w="1080" w:type="dxa"/>
            <w:tcBorders>
              <w:top w:val="single" w:sz="4" w:space="0" w:color="000000"/>
              <w:left w:val="single" w:sz="4" w:space="0" w:color="auto"/>
              <w:bottom w:val="nil"/>
              <w:right w:val="nil"/>
            </w:tcBorders>
            <w:shd w:val="clear" w:color="auto" w:fill="auto"/>
            <w:noWrap/>
            <w:vAlign w:val="center"/>
            <w:hideMark/>
          </w:tcPr>
          <w:p w14:paraId="5C26FF19" w14:textId="090AC390"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1</w:t>
            </w:r>
            <w:r w:rsidR="00585B3E" w:rsidRPr="00CB0BBF">
              <w:rPr>
                <w:rFonts w:ascii="Arial" w:hAnsi="Arial" w:cs="Arial"/>
                <w:b/>
                <w:bCs/>
                <w:sz w:val="17"/>
                <w:szCs w:val="18"/>
              </w:rPr>
              <w:t>,</w:t>
            </w:r>
            <w:r w:rsidRPr="00CB0BBF">
              <w:rPr>
                <w:rFonts w:ascii="Arial" w:hAnsi="Arial" w:cs="Arial"/>
                <w:b/>
                <w:bCs/>
                <w:sz w:val="17"/>
                <w:szCs w:val="18"/>
              </w:rPr>
              <w:t>339.17</w:t>
            </w:r>
          </w:p>
        </w:tc>
      </w:tr>
      <w:tr w:rsidR="004C6B26" w:rsidRPr="00CB0BBF" w14:paraId="021FD328" w14:textId="77777777" w:rsidTr="00C75DDF">
        <w:trPr>
          <w:trHeight w:val="230"/>
        </w:trPr>
        <w:tc>
          <w:tcPr>
            <w:tcW w:w="2340" w:type="dxa"/>
            <w:tcBorders>
              <w:top w:val="single" w:sz="4" w:space="0" w:color="000000"/>
              <w:left w:val="nil"/>
              <w:bottom w:val="single" w:sz="4" w:space="0" w:color="auto"/>
              <w:right w:val="nil"/>
            </w:tcBorders>
            <w:shd w:val="clear" w:color="auto" w:fill="auto"/>
            <w:vAlign w:val="center"/>
            <w:hideMark/>
          </w:tcPr>
          <w:p w14:paraId="50407505"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Total Liabilities and Shareholders' Equity</w:t>
            </w:r>
          </w:p>
        </w:tc>
        <w:tc>
          <w:tcPr>
            <w:tcW w:w="1080" w:type="dxa"/>
            <w:tcBorders>
              <w:top w:val="single" w:sz="4" w:space="0" w:color="000000"/>
              <w:left w:val="nil"/>
              <w:bottom w:val="single" w:sz="4" w:space="0" w:color="auto"/>
              <w:right w:val="nil"/>
            </w:tcBorders>
            <w:shd w:val="clear" w:color="auto" w:fill="auto"/>
            <w:noWrap/>
            <w:vAlign w:val="center"/>
            <w:hideMark/>
          </w:tcPr>
          <w:p w14:paraId="53D6322F"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286.91</w:t>
            </w:r>
          </w:p>
        </w:tc>
        <w:tc>
          <w:tcPr>
            <w:tcW w:w="1170" w:type="dxa"/>
            <w:tcBorders>
              <w:top w:val="single" w:sz="4" w:space="0" w:color="000000"/>
              <w:left w:val="nil"/>
              <w:bottom w:val="single" w:sz="4" w:space="0" w:color="auto"/>
              <w:right w:val="nil"/>
            </w:tcBorders>
            <w:shd w:val="clear" w:color="auto" w:fill="auto"/>
            <w:noWrap/>
            <w:vAlign w:val="center"/>
            <w:hideMark/>
          </w:tcPr>
          <w:p w14:paraId="5B500818"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316.59</w:t>
            </w:r>
          </w:p>
        </w:tc>
        <w:tc>
          <w:tcPr>
            <w:tcW w:w="1170" w:type="dxa"/>
            <w:tcBorders>
              <w:top w:val="single" w:sz="4" w:space="0" w:color="000000"/>
              <w:left w:val="nil"/>
              <w:bottom w:val="single" w:sz="4" w:space="0" w:color="auto"/>
              <w:right w:val="nil"/>
            </w:tcBorders>
            <w:shd w:val="clear" w:color="auto" w:fill="auto"/>
            <w:noWrap/>
            <w:vAlign w:val="center"/>
            <w:hideMark/>
          </w:tcPr>
          <w:p w14:paraId="28536473"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481.43</w:t>
            </w:r>
          </w:p>
        </w:tc>
        <w:tc>
          <w:tcPr>
            <w:tcW w:w="1260" w:type="dxa"/>
            <w:tcBorders>
              <w:top w:val="single" w:sz="4" w:space="0" w:color="000000"/>
              <w:left w:val="nil"/>
              <w:bottom w:val="single" w:sz="4" w:space="0" w:color="auto"/>
              <w:right w:val="nil"/>
            </w:tcBorders>
            <w:shd w:val="clear" w:color="auto" w:fill="auto"/>
            <w:noWrap/>
            <w:vAlign w:val="center"/>
            <w:hideMark/>
          </w:tcPr>
          <w:p w14:paraId="2241608D" w14:textId="7777777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774.60</w:t>
            </w:r>
          </w:p>
        </w:tc>
        <w:tc>
          <w:tcPr>
            <w:tcW w:w="1260" w:type="dxa"/>
            <w:tcBorders>
              <w:top w:val="single" w:sz="4" w:space="0" w:color="000000"/>
              <w:left w:val="single" w:sz="4" w:space="0" w:color="auto"/>
              <w:bottom w:val="single" w:sz="4" w:space="0" w:color="auto"/>
              <w:right w:val="nil"/>
            </w:tcBorders>
            <w:shd w:val="clear" w:color="auto" w:fill="auto"/>
            <w:noWrap/>
            <w:vAlign w:val="center"/>
            <w:hideMark/>
          </w:tcPr>
          <w:p w14:paraId="4121D3B8" w14:textId="022F4B0E"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w:t>
            </w:r>
            <w:r w:rsidR="00585B3E" w:rsidRPr="00CB0BBF">
              <w:rPr>
                <w:rFonts w:ascii="Arial" w:hAnsi="Arial" w:cs="Arial"/>
                <w:b/>
                <w:bCs/>
                <w:sz w:val="17"/>
                <w:szCs w:val="18"/>
              </w:rPr>
              <w:t>,</w:t>
            </w:r>
            <w:r w:rsidRPr="00CB0BBF">
              <w:rPr>
                <w:rFonts w:ascii="Arial" w:hAnsi="Arial" w:cs="Arial"/>
                <w:b/>
                <w:bCs/>
                <w:sz w:val="17"/>
                <w:szCs w:val="18"/>
              </w:rPr>
              <w:t>117.17</w:t>
            </w:r>
          </w:p>
        </w:tc>
        <w:tc>
          <w:tcPr>
            <w:tcW w:w="1080" w:type="dxa"/>
            <w:tcBorders>
              <w:top w:val="single" w:sz="4" w:space="0" w:color="000000"/>
              <w:left w:val="single" w:sz="4" w:space="0" w:color="auto"/>
              <w:bottom w:val="single" w:sz="4" w:space="0" w:color="auto"/>
              <w:right w:val="nil"/>
            </w:tcBorders>
            <w:shd w:val="clear" w:color="auto" w:fill="auto"/>
            <w:noWrap/>
            <w:vAlign w:val="center"/>
            <w:hideMark/>
          </w:tcPr>
          <w:p w14:paraId="49C41328" w14:textId="7CFD3317" w:rsidR="004C6B26" w:rsidRPr="00CB0BBF" w:rsidRDefault="004C6B26" w:rsidP="00585B3E">
            <w:pPr>
              <w:jc w:val="right"/>
              <w:rPr>
                <w:rFonts w:ascii="Arial" w:hAnsi="Arial" w:cs="Arial"/>
                <w:b/>
                <w:bCs/>
                <w:sz w:val="17"/>
                <w:szCs w:val="18"/>
              </w:rPr>
            </w:pPr>
            <w:r w:rsidRPr="00CB0BBF">
              <w:rPr>
                <w:rFonts w:ascii="Arial" w:hAnsi="Arial" w:cs="Arial"/>
                <w:b/>
                <w:bCs/>
                <w:sz w:val="17"/>
                <w:szCs w:val="18"/>
              </w:rPr>
              <w:t>2</w:t>
            </w:r>
            <w:r w:rsidR="00585B3E" w:rsidRPr="00CB0BBF">
              <w:rPr>
                <w:rFonts w:ascii="Arial" w:hAnsi="Arial" w:cs="Arial"/>
                <w:b/>
                <w:bCs/>
                <w:sz w:val="17"/>
                <w:szCs w:val="18"/>
              </w:rPr>
              <w:t>,</w:t>
            </w:r>
            <w:r w:rsidRPr="00CB0BBF">
              <w:rPr>
                <w:rFonts w:ascii="Arial" w:hAnsi="Arial" w:cs="Arial"/>
                <w:b/>
                <w:bCs/>
                <w:sz w:val="17"/>
                <w:szCs w:val="18"/>
              </w:rPr>
              <w:t>569.63</w:t>
            </w:r>
          </w:p>
        </w:tc>
      </w:tr>
      <w:tr w:rsidR="004C6B26" w:rsidRPr="00CB0BBF" w14:paraId="7736E7F6" w14:textId="77777777" w:rsidTr="00C75DDF">
        <w:trPr>
          <w:trHeight w:val="60"/>
        </w:trPr>
        <w:tc>
          <w:tcPr>
            <w:tcW w:w="2340" w:type="dxa"/>
            <w:tcBorders>
              <w:top w:val="nil"/>
              <w:left w:val="nil"/>
              <w:bottom w:val="nil"/>
              <w:right w:val="nil"/>
            </w:tcBorders>
            <w:shd w:val="clear" w:color="auto" w:fill="auto"/>
            <w:vAlign w:val="center"/>
            <w:hideMark/>
          </w:tcPr>
          <w:p w14:paraId="19F44F0B" w14:textId="77777777" w:rsidR="004C6B26" w:rsidRPr="00CB0BBF" w:rsidRDefault="004C6B26" w:rsidP="004C6B26">
            <w:pPr>
              <w:rPr>
                <w:rFonts w:ascii="Arial" w:hAnsi="Arial" w:cs="Arial"/>
                <w:b/>
                <w:bCs/>
                <w:sz w:val="17"/>
                <w:szCs w:val="18"/>
              </w:rPr>
            </w:pPr>
            <w:r w:rsidRPr="00CB0BBF">
              <w:rPr>
                <w:rFonts w:ascii="Arial" w:hAnsi="Arial" w:cs="Arial"/>
                <w:b/>
                <w:bCs/>
                <w:sz w:val="17"/>
                <w:szCs w:val="18"/>
              </w:rPr>
              <w:t>Per Share</w:t>
            </w:r>
          </w:p>
        </w:tc>
        <w:tc>
          <w:tcPr>
            <w:tcW w:w="1080" w:type="dxa"/>
            <w:tcBorders>
              <w:top w:val="nil"/>
              <w:left w:val="nil"/>
              <w:bottom w:val="nil"/>
              <w:right w:val="nil"/>
            </w:tcBorders>
            <w:shd w:val="clear" w:color="auto" w:fill="auto"/>
            <w:noWrap/>
            <w:vAlign w:val="center"/>
            <w:hideMark/>
          </w:tcPr>
          <w:p w14:paraId="4C89249A" w14:textId="77777777" w:rsidR="004C6B26" w:rsidRPr="00CB0BBF" w:rsidRDefault="004C6B26" w:rsidP="00585B3E">
            <w:pPr>
              <w:jc w:val="right"/>
              <w:rPr>
                <w:rFonts w:ascii="Arial" w:hAnsi="Arial" w:cs="Arial"/>
                <w:b/>
                <w:bCs/>
                <w:sz w:val="17"/>
                <w:szCs w:val="18"/>
              </w:rPr>
            </w:pPr>
          </w:p>
        </w:tc>
        <w:tc>
          <w:tcPr>
            <w:tcW w:w="1170" w:type="dxa"/>
            <w:tcBorders>
              <w:top w:val="nil"/>
              <w:left w:val="nil"/>
              <w:bottom w:val="nil"/>
              <w:right w:val="nil"/>
            </w:tcBorders>
            <w:shd w:val="clear" w:color="auto" w:fill="auto"/>
            <w:noWrap/>
            <w:vAlign w:val="center"/>
            <w:hideMark/>
          </w:tcPr>
          <w:p w14:paraId="444DFCFD" w14:textId="77777777" w:rsidR="004C6B26" w:rsidRPr="00CB0BBF" w:rsidRDefault="004C6B26" w:rsidP="00585B3E">
            <w:pPr>
              <w:jc w:val="right"/>
              <w:rPr>
                <w:sz w:val="17"/>
                <w:szCs w:val="18"/>
              </w:rPr>
            </w:pPr>
          </w:p>
        </w:tc>
        <w:tc>
          <w:tcPr>
            <w:tcW w:w="1170" w:type="dxa"/>
            <w:tcBorders>
              <w:top w:val="nil"/>
              <w:left w:val="nil"/>
              <w:bottom w:val="nil"/>
              <w:right w:val="nil"/>
            </w:tcBorders>
            <w:shd w:val="clear" w:color="auto" w:fill="auto"/>
            <w:noWrap/>
            <w:vAlign w:val="center"/>
            <w:hideMark/>
          </w:tcPr>
          <w:p w14:paraId="7EEF55F7" w14:textId="77777777" w:rsidR="004C6B26" w:rsidRPr="00CB0BBF" w:rsidRDefault="004C6B26" w:rsidP="00585B3E">
            <w:pPr>
              <w:jc w:val="right"/>
              <w:rPr>
                <w:sz w:val="17"/>
                <w:szCs w:val="18"/>
              </w:rPr>
            </w:pPr>
          </w:p>
        </w:tc>
        <w:tc>
          <w:tcPr>
            <w:tcW w:w="1260" w:type="dxa"/>
            <w:tcBorders>
              <w:top w:val="nil"/>
              <w:left w:val="nil"/>
              <w:bottom w:val="nil"/>
              <w:right w:val="nil"/>
            </w:tcBorders>
            <w:shd w:val="clear" w:color="auto" w:fill="auto"/>
            <w:noWrap/>
            <w:vAlign w:val="center"/>
            <w:hideMark/>
          </w:tcPr>
          <w:p w14:paraId="3EC1DFB0" w14:textId="77777777" w:rsidR="004C6B26" w:rsidRPr="00CB0BBF" w:rsidRDefault="004C6B26" w:rsidP="00585B3E">
            <w:pPr>
              <w:jc w:val="right"/>
              <w:rPr>
                <w:sz w:val="17"/>
                <w:szCs w:val="18"/>
              </w:rPr>
            </w:pPr>
          </w:p>
        </w:tc>
        <w:tc>
          <w:tcPr>
            <w:tcW w:w="1260" w:type="dxa"/>
            <w:tcBorders>
              <w:top w:val="nil"/>
              <w:left w:val="single" w:sz="4" w:space="0" w:color="auto"/>
              <w:bottom w:val="nil"/>
              <w:right w:val="nil"/>
            </w:tcBorders>
            <w:shd w:val="clear" w:color="auto" w:fill="auto"/>
            <w:noWrap/>
            <w:vAlign w:val="center"/>
            <w:hideMark/>
          </w:tcPr>
          <w:p w14:paraId="2EAF3FA0"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 </w:t>
            </w:r>
          </w:p>
        </w:tc>
        <w:tc>
          <w:tcPr>
            <w:tcW w:w="1080" w:type="dxa"/>
            <w:tcBorders>
              <w:top w:val="nil"/>
              <w:left w:val="single" w:sz="4" w:space="0" w:color="auto"/>
              <w:bottom w:val="nil"/>
              <w:right w:val="nil"/>
            </w:tcBorders>
            <w:shd w:val="clear" w:color="auto" w:fill="auto"/>
            <w:noWrap/>
            <w:vAlign w:val="center"/>
            <w:hideMark/>
          </w:tcPr>
          <w:p w14:paraId="1428AB0E"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 </w:t>
            </w:r>
          </w:p>
        </w:tc>
      </w:tr>
      <w:tr w:rsidR="004C6B26" w:rsidRPr="00CB0BBF" w14:paraId="7824D3FF" w14:textId="77777777" w:rsidTr="00C75DDF">
        <w:trPr>
          <w:trHeight w:val="230"/>
        </w:trPr>
        <w:tc>
          <w:tcPr>
            <w:tcW w:w="2340" w:type="dxa"/>
            <w:tcBorders>
              <w:top w:val="nil"/>
              <w:left w:val="nil"/>
              <w:bottom w:val="nil"/>
              <w:right w:val="nil"/>
            </w:tcBorders>
            <w:shd w:val="clear" w:color="auto" w:fill="auto"/>
            <w:vAlign w:val="center"/>
            <w:hideMark/>
          </w:tcPr>
          <w:p w14:paraId="106DCB32" w14:textId="77777777" w:rsidR="004C6B26" w:rsidRPr="00CB0BBF" w:rsidRDefault="004C6B26" w:rsidP="004C6B26">
            <w:pPr>
              <w:rPr>
                <w:rFonts w:ascii="Arial" w:hAnsi="Arial" w:cs="Arial"/>
                <w:sz w:val="17"/>
                <w:szCs w:val="18"/>
              </w:rPr>
            </w:pPr>
            <w:r w:rsidRPr="00CB0BBF">
              <w:rPr>
                <w:rFonts w:ascii="Arial" w:hAnsi="Arial" w:cs="Arial"/>
                <w:sz w:val="17"/>
                <w:szCs w:val="18"/>
              </w:rPr>
              <w:t>Book value per share</w:t>
            </w:r>
          </w:p>
        </w:tc>
        <w:tc>
          <w:tcPr>
            <w:tcW w:w="1080" w:type="dxa"/>
            <w:tcBorders>
              <w:top w:val="nil"/>
              <w:left w:val="nil"/>
              <w:bottom w:val="nil"/>
              <w:right w:val="nil"/>
            </w:tcBorders>
            <w:shd w:val="clear" w:color="auto" w:fill="auto"/>
            <w:noWrap/>
            <w:vAlign w:val="center"/>
            <w:hideMark/>
          </w:tcPr>
          <w:p w14:paraId="5F18F655"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16.25</w:t>
            </w:r>
          </w:p>
        </w:tc>
        <w:tc>
          <w:tcPr>
            <w:tcW w:w="1170" w:type="dxa"/>
            <w:tcBorders>
              <w:top w:val="nil"/>
              <w:left w:val="nil"/>
              <w:bottom w:val="nil"/>
              <w:right w:val="nil"/>
            </w:tcBorders>
            <w:shd w:val="clear" w:color="auto" w:fill="auto"/>
            <w:noWrap/>
            <w:vAlign w:val="center"/>
            <w:hideMark/>
          </w:tcPr>
          <w:p w14:paraId="5BAF0B6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5.67</w:t>
            </w:r>
          </w:p>
        </w:tc>
        <w:tc>
          <w:tcPr>
            <w:tcW w:w="1170" w:type="dxa"/>
            <w:tcBorders>
              <w:top w:val="nil"/>
              <w:left w:val="nil"/>
              <w:bottom w:val="nil"/>
              <w:right w:val="nil"/>
            </w:tcBorders>
            <w:shd w:val="clear" w:color="auto" w:fill="auto"/>
            <w:noWrap/>
            <w:vAlign w:val="center"/>
            <w:hideMark/>
          </w:tcPr>
          <w:p w14:paraId="6556015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13.69</w:t>
            </w:r>
          </w:p>
        </w:tc>
        <w:tc>
          <w:tcPr>
            <w:tcW w:w="1260" w:type="dxa"/>
            <w:tcBorders>
              <w:top w:val="nil"/>
              <w:left w:val="nil"/>
              <w:bottom w:val="nil"/>
              <w:right w:val="nil"/>
            </w:tcBorders>
            <w:shd w:val="clear" w:color="auto" w:fill="auto"/>
            <w:noWrap/>
            <w:vAlign w:val="center"/>
            <w:hideMark/>
          </w:tcPr>
          <w:p w14:paraId="2F7DDE37"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10.33</w:t>
            </w:r>
          </w:p>
        </w:tc>
        <w:tc>
          <w:tcPr>
            <w:tcW w:w="1260" w:type="dxa"/>
            <w:tcBorders>
              <w:top w:val="nil"/>
              <w:left w:val="single" w:sz="4" w:space="0" w:color="auto"/>
              <w:bottom w:val="nil"/>
              <w:right w:val="nil"/>
            </w:tcBorders>
            <w:shd w:val="clear" w:color="auto" w:fill="auto"/>
            <w:noWrap/>
            <w:vAlign w:val="center"/>
            <w:hideMark/>
          </w:tcPr>
          <w:p w14:paraId="0AC2B0A3"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3.82</w:t>
            </w:r>
          </w:p>
        </w:tc>
        <w:tc>
          <w:tcPr>
            <w:tcW w:w="1080" w:type="dxa"/>
            <w:tcBorders>
              <w:top w:val="nil"/>
              <w:left w:val="single" w:sz="4" w:space="0" w:color="auto"/>
              <w:bottom w:val="nil"/>
              <w:right w:val="nil"/>
            </w:tcBorders>
            <w:shd w:val="clear" w:color="auto" w:fill="auto"/>
            <w:noWrap/>
            <w:vAlign w:val="center"/>
            <w:hideMark/>
          </w:tcPr>
          <w:p w14:paraId="69FF09B8"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36.36</w:t>
            </w:r>
          </w:p>
        </w:tc>
      </w:tr>
      <w:tr w:rsidR="004C6B26" w:rsidRPr="00CB0BBF" w14:paraId="00144AE5" w14:textId="77777777" w:rsidTr="00C75DDF">
        <w:trPr>
          <w:trHeight w:val="70"/>
        </w:trPr>
        <w:tc>
          <w:tcPr>
            <w:tcW w:w="2340" w:type="dxa"/>
            <w:tcBorders>
              <w:top w:val="nil"/>
              <w:left w:val="nil"/>
              <w:bottom w:val="nil"/>
              <w:right w:val="nil"/>
            </w:tcBorders>
            <w:shd w:val="clear" w:color="auto" w:fill="auto"/>
            <w:vAlign w:val="center"/>
            <w:hideMark/>
          </w:tcPr>
          <w:p w14:paraId="37E5DD04" w14:textId="77777777" w:rsidR="004C6B26" w:rsidRPr="00CB0BBF" w:rsidRDefault="004C6B26" w:rsidP="004C6B26">
            <w:pPr>
              <w:rPr>
                <w:rFonts w:ascii="Arial" w:hAnsi="Arial" w:cs="Arial"/>
                <w:sz w:val="17"/>
                <w:szCs w:val="18"/>
              </w:rPr>
            </w:pPr>
            <w:r w:rsidRPr="00CB0BBF">
              <w:rPr>
                <w:rFonts w:ascii="Arial" w:hAnsi="Arial" w:cs="Arial"/>
                <w:sz w:val="17"/>
                <w:szCs w:val="18"/>
              </w:rPr>
              <w:t>Tangible book value per share</w:t>
            </w:r>
          </w:p>
        </w:tc>
        <w:tc>
          <w:tcPr>
            <w:tcW w:w="1080" w:type="dxa"/>
            <w:tcBorders>
              <w:top w:val="nil"/>
              <w:left w:val="nil"/>
              <w:bottom w:val="nil"/>
              <w:right w:val="nil"/>
            </w:tcBorders>
            <w:shd w:val="clear" w:color="auto" w:fill="auto"/>
            <w:noWrap/>
            <w:vAlign w:val="center"/>
            <w:hideMark/>
          </w:tcPr>
          <w:p w14:paraId="085CB43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14.63</w:t>
            </w:r>
          </w:p>
        </w:tc>
        <w:tc>
          <w:tcPr>
            <w:tcW w:w="1170" w:type="dxa"/>
            <w:tcBorders>
              <w:top w:val="nil"/>
              <w:left w:val="nil"/>
              <w:bottom w:val="nil"/>
              <w:right w:val="nil"/>
            </w:tcBorders>
            <w:shd w:val="clear" w:color="auto" w:fill="auto"/>
            <w:noWrap/>
            <w:vAlign w:val="center"/>
            <w:hideMark/>
          </w:tcPr>
          <w:p w14:paraId="6779E8E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5.27</w:t>
            </w:r>
          </w:p>
        </w:tc>
        <w:tc>
          <w:tcPr>
            <w:tcW w:w="1170" w:type="dxa"/>
            <w:tcBorders>
              <w:top w:val="nil"/>
              <w:left w:val="nil"/>
              <w:bottom w:val="nil"/>
              <w:right w:val="nil"/>
            </w:tcBorders>
            <w:shd w:val="clear" w:color="auto" w:fill="auto"/>
            <w:noWrap/>
            <w:vAlign w:val="center"/>
            <w:hideMark/>
          </w:tcPr>
          <w:p w14:paraId="4AE81692"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13.69</w:t>
            </w:r>
          </w:p>
        </w:tc>
        <w:tc>
          <w:tcPr>
            <w:tcW w:w="1260" w:type="dxa"/>
            <w:tcBorders>
              <w:top w:val="nil"/>
              <w:left w:val="nil"/>
              <w:bottom w:val="nil"/>
              <w:right w:val="nil"/>
            </w:tcBorders>
            <w:shd w:val="clear" w:color="auto" w:fill="auto"/>
            <w:noWrap/>
            <w:vAlign w:val="center"/>
            <w:hideMark/>
          </w:tcPr>
          <w:p w14:paraId="44B6AB2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9.92</w:t>
            </w:r>
          </w:p>
        </w:tc>
        <w:tc>
          <w:tcPr>
            <w:tcW w:w="1260" w:type="dxa"/>
            <w:tcBorders>
              <w:top w:val="nil"/>
              <w:left w:val="single" w:sz="4" w:space="0" w:color="auto"/>
              <w:bottom w:val="nil"/>
              <w:right w:val="nil"/>
            </w:tcBorders>
            <w:shd w:val="clear" w:color="auto" w:fill="auto"/>
            <w:noWrap/>
            <w:vAlign w:val="center"/>
            <w:hideMark/>
          </w:tcPr>
          <w:p w14:paraId="2ED15914"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2.45</w:t>
            </w:r>
          </w:p>
        </w:tc>
        <w:tc>
          <w:tcPr>
            <w:tcW w:w="1080" w:type="dxa"/>
            <w:tcBorders>
              <w:top w:val="nil"/>
              <w:left w:val="single" w:sz="4" w:space="0" w:color="auto"/>
              <w:bottom w:val="nil"/>
              <w:right w:val="nil"/>
            </w:tcBorders>
            <w:shd w:val="clear" w:color="auto" w:fill="auto"/>
            <w:noWrap/>
            <w:vAlign w:val="center"/>
            <w:hideMark/>
          </w:tcPr>
          <w:p w14:paraId="3053208B" w14:textId="77777777" w:rsidR="004C6B26" w:rsidRPr="00CB0BBF" w:rsidRDefault="004C6B26" w:rsidP="00585B3E">
            <w:pPr>
              <w:jc w:val="right"/>
              <w:rPr>
                <w:rFonts w:ascii="Arial" w:hAnsi="Arial" w:cs="Arial"/>
                <w:sz w:val="17"/>
                <w:szCs w:val="18"/>
              </w:rPr>
            </w:pPr>
            <w:r w:rsidRPr="00CB0BBF">
              <w:rPr>
                <w:rFonts w:ascii="Arial" w:hAnsi="Arial" w:cs="Arial"/>
                <w:sz w:val="17"/>
                <w:szCs w:val="18"/>
              </w:rPr>
              <w:t>28.66</w:t>
            </w:r>
          </w:p>
        </w:tc>
      </w:tr>
      <w:tr w:rsidR="004C6B26" w:rsidRPr="00CB0BBF" w14:paraId="5AD0DEC8" w14:textId="77777777" w:rsidTr="00C75DDF">
        <w:trPr>
          <w:trHeight w:val="70"/>
        </w:trPr>
        <w:tc>
          <w:tcPr>
            <w:tcW w:w="2340" w:type="dxa"/>
            <w:tcBorders>
              <w:top w:val="nil"/>
              <w:left w:val="nil"/>
              <w:bottom w:val="nil"/>
              <w:right w:val="nil"/>
            </w:tcBorders>
            <w:shd w:val="clear" w:color="auto" w:fill="auto"/>
            <w:vAlign w:val="center"/>
            <w:hideMark/>
          </w:tcPr>
          <w:p w14:paraId="2589D0DD" w14:textId="5930685E" w:rsidR="004C6B26" w:rsidRPr="00CB0BBF" w:rsidRDefault="004C6B26" w:rsidP="004C6B26">
            <w:pPr>
              <w:rPr>
                <w:rFonts w:ascii="Arial" w:hAnsi="Arial" w:cs="Arial"/>
                <w:sz w:val="17"/>
                <w:szCs w:val="18"/>
              </w:rPr>
            </w:pPr>
            <w:r w:rsidRPr="00CB0BBF">
              <w:rPr>
                <w:rFonts w:ascii="Arial" w:hAnsi="Arial" w:cs="Arial"/>
                <w:sz w:val="17"/>
                <w:szCs w:val="18"/>
              </w:rPr>
              <w:t>Price to equity ratio</w:t>
            </w:r>
          </w:p>
        </w:tc>
        <w:tc>
          <w:tcPr>
            <w:tcW w:w="1080" w:type="dxa"/>
            <w:tcBorders>
              <w:top w:val="nil"/>
              <w:left w:val="nil"/>
              <w:bottom w:val="nil"/>
              <w:right w:val="nil"/>
            </w:tcBorders>
            <w:shd w:val="clear" w:color="auto" w:fill="auto"/>
            <w:noWrap/>
            <w:vAlign w:val="center"/>
            <w:hideMark/>
          </w:tcPr>
          <w:p w14:paraId="331E856E"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13.30</w:t>
            </w:r>
          </w:p>
        </w:tc>
        <w:tc>
          <w:tcPr>
            <w:tcW w:w="1170" w:type="dxa"/>
            <w:tcBorders>
              <w:top w:val="nil"/>
              <w:left w:val="nil"/>
              <w:bottom w:val="nil"/>
              <w:right w:val="nil"/>
            </w:tcBorders>
            <w:shd w:val="clear" w:color="auto" w:fill="auto"/>
            <w:noWrap/>
            <w:vAlign w:val="center"/>
            <w:hideMark/>
          </w:tcPr>
          <w:p w14:paraId="34F19797" w14:textId="589074C3" w:rsidR="004C6B26" w:rsidRPr="00CB0BBF" w:rsidRDefault="00585B3E" w:rsidP="00585B3E">
            <w:pPr>
              <w:jc w:val="right"/>
              <w:rPr>
                <w:rFonts w:ascii="Arial" w:hAnsi="Arial" w:cs="Arial"/>
                <w:color w:val="000000"/>
                <w:sz w:val="17"/>
                <w:szCs w:val="18"/>
              </w:rPr>
            </w:pPr>
            <w:r w:rsidRPr="00CB0BBF">
              <w:rPr>
                <w:rFonts w:ascii="Arial" w:hAnsi="Arial" w:cs="Arial"/>
                <w:color w:val="000000"/>
                <w:sz w:val="17"/>
                <w:szCs w:val="18"/>
              </w:rPr>
              <w:t>−</w:t>
            </w:r>
            <w:r w:rsidR="004C6B26" w:rsidRPr="00CB0BBF">
              <w:rPr>
                <w:rFonts w:ascii="Arial" w:hAnsi="Arial" w:cs="Arial"/>
                <w:color w:val="000000"/>
                <w:sz w:val="17"/>
                <w:szCs w:val="18"/>
              </w:rPr>
              <w:t>33.50</w:t>
            </w:r>
          </w:p>
        </w:tc>
        <w:tc>
          <w:tcPr>
            <w:tcW w:w="1170" w:type="dxa"/>
            <w:tcBorders>
              <w:top w:val="nil"/>
              <w:left w:val="nil"/>
              <w:bottom w:val="nil"/>
              <w:right w:val="nil"/>
            </w:tcBorders>
            <w:shd w:val="clear" w:color="auto" w:fill="auto"/>
            <w:noWrap/>
            <w:vAlign w:val="center"/>
            <w:hideMark/>
          </w:tcPr>
          <w:p w14:paraId="33515266"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17.10</w:t>
            </w:r>
          </w:p>
        </w:tc>
        <w:tc>
          <w:tcPr>
            <w:tcW w:w="1260" w:type="dxa"/>
            <w:tcBorders>
              <w:top w:val="nil"/>
              <w:left w:val="nil"/>
              <w:bottom w:val="nil"/>
              <w:right w:val="nil"/>
            </w:tcBorders>
            <w:shd w:val="clear" w:color="auto" w:fill="auto"/>
            <w:noWrap/>
            <w:vAlign w:val="center"/>
            <w:hideMark/>
          </w:tcPr>
          <w:p w14:paraId="51D2E507"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17.50</w:t>
            </w:r>
          </w:p>
        </w:tc>
        <w:tc>
          <w:tcPr>
            <w:tcW w:w="1260" w:type="dxa"/>
            <w:tcBorders>
              <w:top w:val="nil"/>
              <w:left w:val="single" w:sz="4" w:space="0" w:color="auto"/>
              <w:bottom w:val="nil"/>
              <w:right w:val="nil"/>
            </w:tcBorders>
            <w:shd w:val="clear" w:color="auto" w:fill="auto"/>
            <w:noWrap/>
            <w:vAlign w:val="center"/>
            <w:hideMark/>
          </w:tcPr>
          <w:p w14:paraId="22A90C72"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83.90</w:t>
            </w:r>
          </w:p>
        </w:tc>
        <w:tc>
          <w:tcPr>
            <w:tcW w:w="1080" w:type="dxa"/>
            <w:tcBorders>
              <w:top w:val="nil"/>
              <w:left w:val="single" w:sz="4" w:space="0" w:color="auto"/>
              <w:bottom w:val="nil"/>
              <w:right w:val="nil"/>
            </w:tcBorders>
            <w:shd w:val="clear" w:color="auto" w:fill="auto"/>
            <w:noWrap/>
            <w:vAlign w:val="center"/>
            <w:hideMark/>
          </w:tcPr>
          <w:p w14:paraId="4A4F2F28"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19.40</w:t>
            </w:r>
          </w:p>
        </w:tc>
      </w:tr>
      <w:tr w:rsidR="004C6B26" w:rsidRPr="00CB0BBF" w14:paraId="06A6D8CB" w14:textId="77777777" w:rsidTr="00C75DDF">
        <w:trPr>
          <w:trHeight w:val="70"/>
        </w:trPr>
        <w:tc>
          <w:tcPr>
            <w:tcW w:w="2340" w:type="dxa"/>
            <w:tcBorders>
              <w:top w:val="nil"/>
              <w:left w:val="nil"/>
              <w:bottom w:val="nil"/>
              <w:right w:val="nil"/>
            </w:tcBorders>
            <w:shd w:val="clear" w:color="auto" w:fill="auto"/>
            <w:vAlign w:val="center"/>
            <w:hideMark/>
          </w:tcPr>
          <w:p w14:paraId="19FF82EA" w14:textId="4C43EDD3" w:rsidR="004C6B26" w:rsidRPr="00CB0BBF" w:rsidRDefault="004C6B26" w:rsidP="004C6B26">
            <w:pPr>
              <w:rPr>
                <w:rFonts w:ascii="Arial" w:hAnsi="Arial" w:cs="Arial"/>
                <w:sz w:val="17"/>
                <w:szCs w:val="18"/>
              </w:rPr>
            </w:pPr>
            <w:r w:rsidRPr="00CB0BBF">
              <w:rPr>
                <w:rFonts w:ascii="Arial" w:hAnsi="Arial" w:cs="Arial"/>
                <w:sz w:val="17"/>
                <w:szCs w:val="18"/>
              </w:rPr>
              <w:t>Price to book ratio</w:t>
            </w:r>
          </w:p>
        </w:tc>
        <w:tc>
          <w:tcPr>
            <w:tcW w:w="1080" w:type="dxa"/>
            <w:tcBorders>
              <w:top w:val="nil"/>
              <w:left w:val="nil"/>
              <w:bottom w:val="nil"/>
              <w:right w:val="nil"/>
            </w:tcBorders>
            <w:shd w:val="clear" w:color="auto" w:fill="auto"/>
            <w:noWrap/>
            <w:vAlign w:val="center"/>
            <w:hideMark/>
          </w:tcPr>
          <w:p w14:paraId="7A4DFFD4"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1.50</w:t>
            </w:r>
          </w:p>
        </w:tc>
        <w:tc>
          <w:tcPr>
            <w:tcW w:w="1170" w:type="dxa"/>
            <w:tcBorders>
              <w:top w:val="nil"/>
              <w:left w:val="nil"/>
              <w:bottom w:val="nil"/>
              <w:right w:val="nil"/>
            </w:tcBorders>
            <w:shd w:val="clear" w:color="auto" w:fill="auto"/>
            <w:noWrap/>
            <w:vAlign w:val="center"/>
            <w:hideMark/>
          </w:tcPr>
          <w:p w14:paraId="1D5C6A65"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0.90</w:t>
            </w:r>
          </w:p>
        </w:tc>
        <w:tc>
          <w:tcPr>
            <w:tcW w:w="1170" w:type="dxa"/>
            <w:tcBorders>
              <w:top w:val="nil"/>
              <w:left w:val="nil"/>
              <w:bottom w:val="nil"/>
              <w:right w:val="nil"/>
            </w:tcBorders>
            <w:shd w:val="clear" w:color="auto" w:fill="auto"/>
            <w:noWrap/>
            <w:vAlign w:val="center"/>
            <w:hideMark/>
          </w:tcPr>
          <w:p w14:paraId="7D6A5A43"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1.60</w:t>
            </w:r>
          </w:p>
        </w:tc>
        <w:tc>
          <w:tcPr>
            <w:tcW w:w="1260" w:type="dxa"/>
            <w:tcBorders>
              <w:top w:val="nil"/>
              <w:left w:val="nil"/>
              <w:bottom w:val="nil"/>
              <w:right w:val="nil"/>
            </w:tcBorders>
            <w:shd w:val="clear" w:color="auto" w:fill="auto"/>
            <w:noWrap/>
            <w:vAlign w:val="center"/>
            <w:hideMark/>
          </w:tcPr>
          <w:p w14:paraId="7415B7AB"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2.30</w:t>
            </w:r>
          </w:p>
        </w:tc>
        <w:tc>
          <w:tcPr>
            <w:tcW w:w="1260" w:type="dxa"/>
            <w:tcBorders>
              <w:top w:val="nil"/>
              <w:left w:val="single" w:sz="4" w:space="0" w:color="auto"/>
              <w:bottom w:val="nil"/>
              <w:right w:val="nil"/>
            </w:tcBorders>
            <w:shd w:val="clear" w:color="auto" w:fill="auto"/>
            <w:noWrap/>
            <w:vAlign w:val="center"/>
            <w:hideMark/>
          </w:tcPr>
          <w:p w14:paraId="00341ABA"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8.40</w:t>
            </w:r>
          </w:p>
        </w:tc>
        <w:tc>
          <w:tcPr>
            <w:tcW w:w="1080" w:type="dxa"/>
            <w:tcBorders>
              <w:top w:val="nil"/>
              <w:left w:val="single" w:sz="4" w:space="0" w:color="auto"/>
              <w:bottom w:val="nil"/>
              <w:right w:val="nil"/>
            </w:tcBorders>
            <w:shd w:val="clear" w:color="auto" w:fill="auto"/>
            <w:noWrap/>
            <w:vAlign w:val="center"/>
            <w:hideMark/>
          </w:tcPr>
          <w:p w14:paraId="69F211EE"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2.70</w:t>
            </w:r>
          </w:p>
        </w:tc>
      </w:tr>
      <w:tr w:rsidR="004C6B26" w:rsidRPr="00CB0BBF" w14:paraId="362A3D1E" w14:textId="77777777" w:rsidTr="00C75DDF">
        <w:trPr>
          <w:trHeight w:val="70"/>
        </w:trPr>
        <w:tc>
          <w:tcPr>
            <w:tcW w:w="2340" w:type="dxa"/>
            <w:tcBorders>
              <w:top w:val="nil"/>
              <w:left w:val="nil"/>
              <w:right w:val="nil"/>
            </w:tcBorders>
            <w:shd w:val="clear" w:color="auto" w:fill="auto"/>
            <w:vAlign w:val="center"/>
            <w:hideMark/>
          </w:tcPr>
          <w:p w14:paraId="49D792E0" w14:textId="581A68C1" w:rsidR="004C6B26" w:rsidRPr="00CB0BBF" w:rsidRDefault="004C6B26" w:rsidP="004C6B26">
            <w:pPr>
              <w:rPr>
                <w:rFonts w:ascii="Arial" w:hAnsi="Arial" w:cs="Arial"/>
                <w:sz w:val="17"/>
                <w:szCs w:val="18"/>
              </w:rPr>
            </w:pPr>
            <w:r w:rsidRPr="00CB0BBF">
              <w:rPr>
                <w:rFonts w:ascii="Arial" w:hAnsi="Arial" w:cs="Arial"/>
                <w:sz w:val="17"/>
                <w:szCs w:val="18"/>
              </w:rPr>
              <w:t>Price to sales ratio</w:t>
            </w:r>
          </w:p>
        </w:tc>
        <w:tc>
          <w:tcPr>
            <w:tcW w:w="1080" w:type="dxa"/>
            <w:tcBorders>
              <w:top w:val="nil"/>
              <w:left w:val="nil"/>
              <w:right w:val="nil"/>
            </w:tcBorders>
            <w:shd w:val="clear" w:color="auto" w:fill="auto"/>
            <w:noWrap/>
            <w:vAlign w:val="center"/>
            <w:hideMark/>
          </w:tcPr>
          <w:p w14:paraId="6E2A7EE1"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0.60</w:t>
            </w:r>
          </w:p>
        </w:tc>
        <w:tc>
          <w:tcPr>
            <w:tcW w:w="1170" w:type="dxa"/>
            <w:tcBorders>
              <w:top w:val="nil"/>
              <w:left w:val="nil"/>
              <w:right w:val="nil"/>
            </w:tcBorders>
            <w:shd w:val="clear" w:color="auto" w:fill="auto"/>
            <w:noWrap/>
            <w:vAlign w:val="center"/>
            <w:hideMark/>
          </w:tcPr>
          <w:p w14:paraId="6F525FF7"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0.20</w:t>
            </w:r>
          </w:p>
        </w:tc>
        <w:tc>
          <w:tcPr>
            <w:tcW w:w="1170" w:type="dxa"/>
            <w:tcBorders>
              <w:top w:val="nil"/>
              <w:left w:val="nil"/>
              <w:right w:val="nil"/>
            </w:tcBorders>
            <w:shd w:val="clear" w:color="auto" w:fill="auto"/>
            <w:noWrap/>
            <w:vAlign w:val="center"/>
            <w:hideMark/>
          </w:tcPr>
          <w:p w14:paraId="46388C07"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0.60</w:t>
            </w:r>
          </w:p>
        </w:tc>
        <w:tc>
          <w:tcPr>
            <w:tcW w:w="1260" w:type="dxa"/>
            <w:tcBorders>
              <w:top w:val="nil"/>
              <w:left w:val="nil"/>
              <w:right w:val="nil"/>
            </w:tcBorders>
            <w:shd w:val="clear" w:color="auto" w:fill="auto"/>
            <w:noWrap/>
            <w:vAlign w:val="center"/>
            <w:hideMark/>
          </w:tcPr>
          <w:p w14:paraId="0260C7C8"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0.90</w:t>
            </w:r>
          </w:p>
        </w:tc>
        <w:tc>
          <w:tcPr>
            <w:tcW w:w="1260" w:type="dxa"/>
            <w:tcBorders>
              <w:top w:val="nil"/>
              <w:left w:val="single" w:sz="4" w:space="0" w:color="auto"/>
              <w:bottom w:val="nil"/>
              <w:right w:val="nil"/>
            </w:tcBorders>
            <w:shd w:val="clear" w:color="auto" w:fill="auto"/>
            <w:noWrap/>
            <w:vAlign w:val="center"/>
            <w:hideMark/>
          </w:tcPr>
          <w:p w14:paraId="55DCF1F6"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3.70</w:t>
            </w:r>
          </w:p>
        </w:tc>
        <w:tc>
          <w:tcPr>
            <w:tcW w:w="1080" w:type="dxa"/>
            <w:tcBorders>
              <w:top w:val="nil"/>
              <w:left w:val="single" w:sz="4" w:space="0" w:color="auto"/>
              <w:bottom w:val="nil"/>
              <w:right w:val="nil"/>
            </w:tcBorders>
            <w:shd w:val="clear" w:color="auto" w:fill="auto"/>
            <w:noWrap/>
            <w:vAlign w:val="center"/>
            <w:hideMark/>
          </w:tcPr>
          <w:p w14:paraId="183B4DF4"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1.10</w:t>
            </w:r>
          </w:p>
        </w:tc>
      </w:tr>
      <w:tr w:rsidR="004C6B26" w:rsidRPr="00CB0BBF" w14:paraId="039A844C" w14:textId="77777777" w:rsidTr="00C75DDF">
        <w:trPr>
          <w:trHeight w:val="70"/>
        </w:trPr>
        <w:tc>
          <w:tcPr>
            <w:tcW w:w="2340" w:type="dxa"/>
            <w:tcBorders>
              <w:top w:val="nil"/>
              <w:left w:val="nil"/>
              <w:bottom w:val="single" w:sz="4" w:space="0" w:color="auto"/>
              <w:right w:val="nil"/>
            </w:tcBorders>
            <w:shd w:val="clear" w:color="auto" w:fill="auto"/>
            <w:vAlign w:val="center"/>
            <w:hideMark/>
          </w:tcPr>
          <w:p w14:paraId="0D777993" w14:textId="77777777" w:rsidR="004C6B26" w:rsidRPr="00CB0BBF" w:rsidRDefault="004C6B26" w:rsidP="004C6B26">
            <w:pPr>
              <w:rPr>
                <w:rFonts w:ascii="Arial" w:hAnsi="Arial" w:cs="Arial"/>
                <w:color w:val="000000"/>
                <w:sz w:val="17"/>
                <w:szCs w:val="18"/>
              </w:rPr>
            </w:pPr>
            <w:r w:rsidRPr="00CB0BBF">
              <w:rPr>
                <w:rFonts w:ascii="Arial" w:hAnsi="Arial" w:cs="Arial"/>
                <w:color w:val="000000"/>
                <w:sz w:val="17"/>
                <w:szCs w:val="18"/>
              </w:rPr>
              <w:t>EV/EBITDA ratio</w:t>
            </w:r>
          </w:p>
        </w:tc>
        <w:tc>
          <w:tcPr>
            <w:tcW w:w="1080" w:type="dxa"/>
            <w:tcBorders>
              <w:top w:val="nil"/>
              <w:left w:val="nil"/>
              <w:bottom w:val="single" w:sz="4" w:space="0" w:color="auto"/>
              <w:right w:val="nil"/>
            </w:tcBorders>
            <w:shd w:val="clear" w:color="auto" w:fill="auto"/>
            <w:noWrap/>
            <w:vAlign w:val="center"/>
            <w:hideMark/>
          </w:tcPr>
          <w:p w14:paraId="3B7FAF6E"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9.30</w:t>
            </w:r>
          </w:p>
        </w:tc>
        <w:tc>
          <w:tcPr>
            <w:tcW w:w="1170" w:type="dxa"/>
            <w:tcBorders>
              <w:top w:val="nil"/>
              <w:left w:val="nil"/>
              <w:bottom w:val="single" w:sz="4" w:space="0" w:color="auto"/>
              <w:right w:val="nil"/>
            </w:tcBorders>
            <w:shd w:val="clear" w:color="auto" w:fill="auto"/>
            <w:noWrap/>
            <w:vAlign w:val="center"/>
            <w:hideMark/>
          </w:tcPr>
          <w:p w14:paraId="2C79DD30"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12.90</w:t>
            </w:r>
          </w:p>
        </w:tc>
        <w:tc>
          <w:tcPr>
            <w:tcW w:w="1170" w:type="dxa"/>
            <w:tcBorders>
              <w:top w:val="nil"/>
              <w:left w:val="nil"/>
              <w:bottom w:val="single" w:sz="4" w:space="0" w:color="auto"/>
              <w:right w:val="nil"/>
            </w:tcBorders>
            <w:shd w:val="clear" w:color="auto" w:fill="auto"/>
            <w:noWrap/>
            <w:vAlign w:val="center"/>
            <w:hideMark/>
          </w:tcPr>
          <w:p w14:paraId="5A274630"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8.30</w:t>
            </w:r>
          </w:p>
        </w:tc>
        <w:tc>
          <w:tcPr>
            <w:tcW w:w="1260" w:type="dxa"/>
            <w:tcBorders>
              <w:top w:val="nil"/>
              <w:left w:val="nil"/>
              <w:bottom w:val="single" w:sz="4" w:space="0" w:color="auto"/>
              <w:right w:val="nil"/>
            </w:tcBorders>
            <w:shd w:val="clear" w:color="auto" w:fill="auto"/>
            <w:noWrap/>
            <w:vAlign w:val="center"/>
            <w:hideMark/>
          </w:tcPr>
          <w:p w14:paraId="2FBC91C8"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10.70</w:t>
            </w:r>
          </w:p>
        </w:tc>
        <w:tc>
          <w:tcPr>
            <w:tcW w:w="1260" w:type="dxa"/>
            <w:tcBorders>
              <w:top w:val="nil"/>
              <w:left w:val="single" w:sz="4" w:space="0" w:color="auto"/>
              <w:bottom w:val="single" w:sz="4" w:space="0" w:color="auto"/>
              <w:right w:val="nil"/>
            </w:tcBorders>
            <w:shd w:val="clear" w:color="auto" w:fill="auto"/>
            <w:noWrap/>
            <w:vAlign w:val="center"/>
            <w:hideMark/>
          </w:tcPr>
          <w:p w14:paraId="7031602C"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58.30</w:t>
            </w:r>
          </w:p>
        </w:tc>
        <w:tc>
          <w:tcPr>
            <w:tcW w:w="1080" w:type="dxa"/>
            <w:tcBorders>
              <w:top w:val="nil"/>
              <w:left w:val="single" w:sz="4" w:space="0" w:color="auto"/>
              <w:bottom w:val="single" w:sz="4" w:space="0" w:color="auto"/>
              <w:right w:val="nil"/>
            </w:tcBorders>
            <w:shd w:val="clear" w:color="auto" w:fill="auto"/>
            <w:noWrap/>
            <w:vAlign w:val="center"/>
            <w:hideMark/>
          </w:tcPr>
          <w:p w14:paraId="314372DE" w14:textId="77777777" w:rsidR="004C6B26" w:rsidRPr="00CB0BBF" w:rsidRDefault="004C6B26" w:rsidP="00585B3E">
            <w:pPr>
              <w:jc w:val="right"/>
              <w:rPr>
                <w:rFonts w:ascii="Arial" w:hAnsi="Arial" w:cs="Arial"/>
                <w:color w:val="000000"/>
                <w:sz w:val="17"/>
                <w:szCs w:val="18"/>
              </w:rPr>
            </w:pPr>
            <w:r w:rsidRPr="00CB0BBF">
              <w:rPr>
                <w:rFonts w:ascii="Arial" w:hAnsi="Arial" w:cs="Arial"/>
                <w:color w:val="000000"/>
                <w:sz w:val="17"/>
                <w:szCs w:val="18"/>
              </w:rPr>
              <w:t>8.40</w:t>
            </w:r>
          </w:p>
        </w:tc>
      </w:tr>
    </w:tbl>
    <w:p w14:paraId="37B76C44" w14:textId="77777777" w:rsidR="00386645" w:rsidRPr="00C75DDF" w:rsidRDefault="00386645" w:rsidP="00834261">
      <w:pPr>
        <w:pStyle w:val="ExhibitText"/>
        <w:rPr>
          <w:sz w:val="4"/>
          <w:lang w:eastAsia="en-SG"/>
        </w:rPr>
      </w:pPr>
    </w:p>
    <w:p w14:paraId="7ADA5398" w14:textId="5AC3F408" w:rsidR="00C75DDF" w:rsidRDefault="00DD7D16" w:rsidP="00834261">
      <w:pPr>
        <w:pStyle w:val="Footnote"/>
      </w:pPr>
      <w:r w:rsidRPr="00CB0BBF">
        <w:t>Note</w:t>
      </w:r>
      <w:r w:rsidR="00855D22">
        <w:t>s</w:t>
      </w:r>
      <w:r w:rsidRPr="00CB0BBF">
        <w:t xml:space="preserve">: </w:t>
      </w:r>
      <w:r w:rsidR="00C75DDF" w:rsidRPr="00C75DDF">
        <w:t>¥</w:t>
      </w:r>
      <w:r w:rsidR="00C75DDF">
        <w:t xml:space="preserve">= CNY= Chinese yuan </w:t>
      </w:r>
      <w:proofErr w:type="spellStart"/>
      <w:r w:rsidR="00C75DDF">
        <w:t>renminbi</w:t>
      </w:r>
      <w:proofErr w:type="spellEnd"/>
      <w:r w:rsidR="00C75DDF">
        <w:t xml:space="preserve">; </w:t>
      </w:r>
      <w:proofErr w:type="spellStart"/>
      <w:r w:rsidR="00C75DDF" w:rsidRPr="00C75DDF">
        <w:t>kr</w:t>
      </w:r>
      <w:proofErr w:type="spellEnd"/>
      <w:r w:rsidR="00C75DDF">
        <w:t xml:space="preserve"> = NOK = Norwegian krone.</w:t>
      </w:r>
    </w:p>
    <w:p w14:paraId="1269DE5E" w14:textId="64D92E83" w:rsidR="00DD7D16" w:rsidRDefault="00DD7D16" w:rsidP="00834261">
      <w:pPr>
        <w:pStyle w:val="Footnote"/>
      </w:pPr>
      <w:r w:rsidRPr="00CB0BBF">
        <w:t>EV = enterprise value; EBITDA = earnings before interest, taxes, depreciation, and amortization.</w:t>
      </w:r>
    </w:p>
    <w:p w14:paraId="74A9F45F" w14:textId="494D45F7" w:rsidR="0058513F" w:rsidRPr="00CB0BBF" w:rsidRDefault="0058513F" w:rsidP="00834261">
      <w:pPr>
        <w:pStyle w:val="Footnote"/>
      </w:pPr>
      <w:r w:rsidRPr="00CB0BBF">
        <w:t xml:space="preserve">Source: Bassett Furniture Industries, Inc., 2015 Income Statement, November 30, 2015; Dixie Group Inc., 2015 Income Statement, December 31, 2015; </w:t>
      </w:r>
      <w:proofErr w:type="spellStart"/>
      <w:r w:rsidRPr="00CB0BBF">
        <w:t>Haverty</w:t>
      </w:r>
      <w:proofErr w:type="spellEnd"/>
      <w:r w:rsidRPr="00CB0BBF">
        <w:t xml:space="preserve"> Furniture Companies Inc., 2015 Income Statement, December 31, 2015; La</w:t>
      </w:r>
      <w:r w:rsidR="00E609D9">
        <w:t>-</w:t>
      </w:r>
      <w:r w:rsidRPr="00CB0BBF">
        <w:t>Z</w:t>
      </w:r>
      <w:r w:rsidR="00E609D9">
        <w:t>-</w:t>
      </w:r>
      <w:r w:rsidRPr="00CB0BBF">
        <w:t xml:space="preserve">Boy Incorporated, 2015 Income Statement, April 30, 2015; Dong Yi </w:t>
      </w:r>
      <w:proofErr w:type="spellStart"/>
      <w:r w:rsidRPr="00CB0BBF">
        <w:t>Ri</w:t>
      </w:r>
      <w:proofErr w:type="spellEnd"/>
      <w:r w:rsidRPr="00CB0BBF">
        <w:t xml:space="preserve"> Sheng Home Decoration Co. Ltd, 2015 Income Statement, December 31, 2015; </w:t>
      </w:r>
      <w:proofErr w:type="spellStart"/>
      <w:r w:rsidRPr="00CB0BBF">
        <w:rPr>
          <w:bCs/>
          <w:color w:val="000000"/>
          <w:szCs w:val="18"/>
        </w:rPr>
        <w:t>Ekornes</w:t>
      </w:r>
      <w:proofErr w:type="spellEnd"/>
      <w:r w:rsidRPr="00CB0BBF">
        <w:rPr>
          <w:bCs/>
          <w:color w:val="000000"/>
          <w:szCs w:val="18"/>
        </w:rPr>
        <w:t xml:space="preserve"> ASA,</w:t>
      </w:r>
      <w:r w:rsidRPr="00CB0BBF">
        <w:t xml:space="preserve"> 2015 Income Statement, December 31, 2015. All sites accessed April 27, 2018, </w:t>
      </w:r>
      <w:proofErr w:type="spellStart"/>
      <w:r w:rsidRPr="00CB0BBF">
        <w:t>FactSet</w:t>
      </w:r>
      <w:proofErr w:type="spellEnd"/>
      <w:r w:rsidRPr="00CB0BBF">
        <w:t>.</w:t>
      </w:r>
    </w:p>
    <w:p w14:paraId="5F0B2309" w14:textId="0557DE46" w:rsidR="00834261" w:rsidRPr="00CB0BBF" w:rsidRDefault="00834261" w:rsidP="00834261">
      <w:pPr>
        <w:pStyle w:val="Footnote"/>
        <w:sectPr w:rsidR="00834261" w:rsidRPr="00CB0BBF" w:rsidSect="001B6915">
          <w:footnotePr>
            <w:numRestart w:val="eachPage"/>
          </w:footnotePr>
          <w:endnotePr>
            <w:numFmt w:val="decimal"/>
          </w:endnotePr>
          <w:pgSz w:w="12240" w:h="15840"/>
          <w:pgMar w:top="1080" w:right="1440" w:bottom="1440" w:left="1440" w:header="1080" w:footer="720" w:gutter="0"/>
          <w:cols w:space="720"/>
          <w:docGrid w:linePitch="360"/>
        </w:sectPr>
      </w:pPr>
    </w:p>
    <w:p w14:paraId="56D9D7F7" w14:textId="2740C474" w:rsidR="00EB79FA" w:rsidRPr="00CB0BBF" w:rsidRDefault="00EB79FA" w:rsidP="00EB79FA">
      <w:pPr>
        <w:pStyle w:val="ExhibitHeading"/>
      </w:pPr>
      <w:r w:rsidRPr="00CB0BBF">
        <w:lastRenderedPageBreak/>
        <w:t>Exhibit 1</w:t>
      </w:r>
      <w:r w:rsidR="0070082B" w:rsidRPr="00CB0BBF">
        <w:t>4</w:t>
      </w:r>
      <w:r w:rsidRPr="00CB0BBF">
        <w:t>: precedent transactions</w:t>
      </w:r>
    </w:p>
    <w:p w14:paraId="528C0F63" w14:textId="172D37C1" w:rsidR="00A97259" w:rsidRPr="00CB0BBF" w:rsidRDefault="00A97259" w:rsidP="00834261">
      <w:pPr>
        <w:pStyle w:val="ExhibitText"/>
      </w:pPr>
    </w:p>
    <w:tbl>
      <w:tblPr>
        <w:tblW w:w="5000" w:type="pct"/>
        <w:tblLook w:val="04A0" w:firstRow="1" w:lastRow="0" w:firstColumn="1" w:lastColumn="0" w:noHBand="0" w:noVBand="1"/>
      </w:tblPr>
      <w:tblGrid>
        <w:gridCol w:w="2790"/>
        <w:gridCol w:w="1620"/>
        <w:gridCol w:w="2431"/>
        <w:gridCol w:w="1262"/>
        <w:gridCol w:w="1263"/>
        <w:gridCol w:w="1263"/>
        <w:gridCol w:w="1587"/>
        <w:gridCol w:w="1104"/>
      </w:tblGrid>
      <w:tr w:rsidR="002E6753" w:rsidRPr="00CB0BBF" w14:paraId="719D7600" w14:textId="77777777" w:rsidTr="0058513F">
        <w:trPr>
          <w:trHeight w:val="60"/>
        </w:trPr>
        <w:tc>
          <w:tcPr>
            <w:tcW w:w="6841" w:type="dxa"/>
            <w:gridSpan w:val="3"/>
            <w:tcBorders>
              <w:top w:val="single" w:sz="4" w:space="0" w:color="auto"/>
              <w:left w:val="nil"/>
              <w:bottom w:val="single" w:sz="4" w:space="0" w:color="auto"/>
              <w:right w:val="single" w:sz="4" w:space="0" w:color="000000"/>
            </w:tcBorders>
            <w:shd w:val="clear" w:color="auto" w:fill="auto"/>
            <w:vAlign w:val="center"/>
            <w:hideMark/>
          </w:tcPr>
          <w:p w14:paraId="3E7E5AEC" w14:textId="77777777" w:rsidR="00834261" w:rsidRPr="00CB0BBF" w:rsidRDefault="00834261" w:rsidP="00834261">
            <w:pPr>
              <w:jc w:val="center"/>
              <w:rPr>
                <w:rFonts w:ascii="Arial" w:hAnsi="Arial" w:cs="Arial"/>
                <w:b/>
                <w:bCs/>
                <w:sz w:val="18"/>
                <w:szCs w:val="18"/>
              </w:rPr>
            </w:pPr>
            <w:r w:rsidRPr="00CB0BBF">
              <w:rPr>
                <w:rFonts w:ascii="Arial" w:hAnsi="Arial" w:cs="Arial"/>
                <w:b/>
                <w:bCs/>
                <w:sz w:val="18"/>
                <w:szCs w:val="18"/>
              </w:rPr>
              <w:t>Transaction Details</w:t>
            </w:r>
          </w:p>
        </w:tc>
        <w:tc>
          <w:tcPr>
            <w:tcW w:w="3788" w:type="dxa"/>
            <w:gridSpan w:val="3"/>
            <w:tcBorders>
              <w:top w:val="single" w:sz="4" w:space="0" w:color="auto"/>
              <w:left w:val="nil"/>
              <w:bottom w:val="single" w:sz="4" w:space="0" w:color="auto"/>
              <w:right w:val="single" w:sz="4" w:space="0" w:color="000000"/>
            </w:tcBorders>
            <w:shd w:val="clear" w:color="auto" w:fill="auto"/>
            <w:vAlign w:val="center"/>
            <w:hideMark/>
          </w:tcPr>
          <w:p w14:paraId="1072DD70" w14:textId="6CCA2380" w:rsidR="00834261" w:rsidRPr="00CB0BBF" w:rsidRDefault="00834261" w:rsidP="00834261">
            <w:pPr>
              <w:jc w:val="center"/>
              <w:rPr>
                <w:rFonts w:ascii="Arial" w:hAnsi="Arial" w:cs="Arial"/>
                <w:b/>
                <w:bCs/>
                <w:sz w:val="18"/>
                <w:szCs w:val="18"/>
              </w:rPr>
            </w:pPr>
            <w:r w:rsidRPr="00CB0BBF">
              <w:rPr>
                <w:rFonts w:ascii="Arial" w:hAnsi="Arial" w:cs="Arial"/>
                <w:b/>
                <w:bCs/>
                <w:sz w:val="18"/>
                <w:szCs w:val="18"/>
              </w:rPr>
              <w:t>Acquis</w:t>
            </w:r>
            <w:r w:rsidR="002E6753" w:rsidRPr="00CB0BBF">
              <w:rPr>
                <w:rFonts w:ascii="Arial" w:hAnsi="Arial" w:cs="Arial"/>
                <w:b/>
                <w:bCs/>
                <w:sz w:val="18"/>
                <w:szCs w:val="18"/>
              </w:rPr>
              <w:t>i</w:t>
            </w:r>
            <w:r w:rsidRPr="00CB0BBF">
              <w:rPr>
                <w:rFonts w:ascii="Arial" w:hAnsi="Arial" w:cs="Arial"/>
                <w:b/>
                <w:bCs/>
                <w:sz w:val="18"/>
                <w:szCs w:val="18"/>
              </w:rPr>
              <w:t>tion Financials (US$ million)</w:t>
            </w:r>
          </w:p>
        </w:tc>
        <w:tc>
          <w:tcPr>
            <w:tcW w:w="2691" w:type="dxa"/>
            <w:gridSpan w:val="2"/>
            <w:tcBorders>
              <w:top w:val="single" w:sz="4" w:space="0" w:color="auto"/>
              <w:left w:val="nil"/>
              <w:bottom w:val="single" w:sz="4" w:space="0" w:color="auto"/>
              <w:right w:val="nil"/>
            </w:tcBorders>
            <w:shd w:val="clear" w:color="auto" w:fill="auto"/>
            <w:vAlign w:val="center"/>
            <w:hideMark/>
          </w:tcPr>
          <w:p w14:paraId="21A5D307" w14:textId="77777777" w:rsidR="00834261" w:rsidRPr="00CB0BBF" w:rsidRDefault="00834261" w:rsidP="00834261">
            <w:pPr>
              <w:jc w:val="center"/>
              <w:rPr>
                <w:rFonts w:ascii="Arial" w:hAnsi="Arial" w:cs="Arial"/>
                <w:b/>
                <w:bCs/>
                <w:sz w:val="18"/>
                <w:szCs w:val="18"/>
              </w:rPr>
            </w:pPr>
            <w:r w:rsidRPr="00CB0BBF">
              <w:rPr>
                <w:rFonts w:ascii="Arial" w:hAnsi="Arial" w:cs="Arial"/>
                <w:b/>
                <w:bCs/>
                <w:sz w:val="18"/>
                <w:szCs w:val="18"/>
              </w:rPr>
              <w:t>Valuation</w:t>
            </w:r>
          </w:p>
        </w:tc>
      </w:tr>
      <w:tr w:rsidR="002E6753" w:rsidRPr="00CB0BBF" w14:paraId="04F2B30D" w14:textId="77777777" w:rsidTr="002E6753">
        <w:trPr>
          <w:trHeight w:val="288"/>
        </w:trPr>
        <w:tc>
          <w:tcPr>
            <w:tcW w:w="2790" w:type="dxa"/>
            <w:tcBorders>
              <w:top w:val="single" w:sz="4" w:space="0" w:color="auto"/>
              <w:left w:val="nil"/>
              <w:bottom w:val="single" w:sz="12" w:space="0" w:color="auto"/>
              <w:right w:val="nil"/>
            </w:tcBorders>
            <w:shd w:val="clear" w:color="auto" w:fill="auto"/>
            <w:vAlign w:val="bottom"/>
            <w:hideMark/>
          </w:tcPr>
          <w:p w14:paraId="40C4E2A0"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Target</w:t>
            </w:r>
          </w:p>
        </w:tc>
        <w:tc>
          <w:tcPr>
            <w:tcW w:w="1620" w:type="dxa"/>
            <w:tcBorders>
              <w:top w:val="single" w:sz="4" w:space="0" w:color="auto"/>
              <w:left w:val="nil"/>
              <w:bottom w:val="single" w:sz="12" w:space="0" w:color="auto"/>
              <w:right w:val="nil"/>
            </w:tcBorders>
            <w:shd w:val="clear" w:color="auto" w:fill="auto"/>
            <w:vAlign w:val="bottom"/>
            <w:hideMark/>
          </w:tcPr>
          <w:p w14:paraId="5C36DB15"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Announced Date</w:t>
            </w:r>
          </w:p>
        </w:tc>
        <w:tc>
          <w:tcPr>
            <w:tcW w:w="2431" w:type="dxa"/>
            <w:tcBorders>
              <w:top w:val="single" w:sz="4" w:space="0" w:color="auto"/>
              <w:left w:val="nil"/>
              <w:bottom w:val="single" w:sz="12" w:space="0" w:color="auto"/>
              <w:right w:val="single" w:sz="4" w:space="0" w:color="auto"/>
            </w:tcBorders>
            <w:shd w:val="clear" w:color="auto" w:fill="auto"/>
            <w:vAlign w:val="bottom"/>
            <w:hideMark/>
          </w:tcPr>
          <w:p w14:paraId="3F7F8EFE"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Bidder</w:t>
            </w:r>
          </w:p>
        </w:tc>
        <w:tc>
          <w:tcPr>
            <w:tcW w:w="1262" w:type="dxa"/>
            <w:tcBorders>
              <w:top w:val="single" w:sz="4" w:space="0" w:color="auto"/>
              <w:left w:val="nil"/>
              <w:bottom w:val="single" w:sz="12" w:space="0" w:color="auto"/>
              <w:right w:val="nil"/>
            </w:tcBorders>
            <w:shd w:val="clear" w:color="auto" w:fill="auto"/>
            <w:vAlign w:val="bottom"/>
            <w:hideMark/>
          </w:tcPr>
          <w:p w14:paraId="1B9D825D"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Enterprise Value</w:t>
            </w:r>
          </w:p>
        </w:tc>
        <w:tc>
          <w:tcPr>
            <w:tcW w:w="1263" w:type="dxa"/>
            <w:tcBorders>
              <w:top w:val="single" w:sz="4" w:space="0" w:color="auto"/>
              <w:left w:val="nil"/>
              <w:bottom w:val="single" w:sz="12" w:space="0" w:color="auto"/>
              <w:right w:val="nil"/>
            </w:tcBorders>
            <w:shd w:val="clear" w:color="auto" w:fill="auto"/>
            <w:vAlign w:val="bottom"/>
            <w:hideMark/>
          </w:tcPr>
          <w:p w14:paraId="049EE655"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Implied Equity Value</w:t>
            </w:r>
          </w:p>
        </w:tc>
        <w:tc>
          <w:tcPr>
            <w:tcW w:w="1263" w:type="dxa"/>
            <w:tcBorders>
              <w:top w:val="single" w:sz="4" w:space="0" w:color="auto"/>
              <w:left w:val="nil"/>
              <w:bottom w:val="single" w:sz="12" w:space="0" w:color="auto"/>
              <w:right w:val="single" w:sz="4" w:space="0" w:color="auto"/>
            </w:tcBorders>
            <w:shd w:val="clear" w:color="auto" w:fill="auto"/>
            <w:vAlign w:val="bottom"/>
            <w:hideMark/>
          </w:tcPr>
          <w:p w14:paraId="5EF6F55D"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Revenue</w:t>
            </w:r>
          </w:p>
        </w:tc>
        <w:tc>
          <w:tcPr>
            <w:tcW w:w="1587" w:type="dxa"/>
            <w:tcBorders>
              <w:top w:val="single" w:sz="4" w:space="0" w:color="auto"/>
              <w:left w:val="nil"/>
              <w:bottom w:val="single" w:sz="12" w:space="0" w:color="auto"/>
              <w:right w:val="nil"/>
            </w:tcBorders>
            <w:shd w:val="clear" w:color="auto" w:fill="auto"/>
            <w:vAlign w:val="bottom"/>
            <w:hideMark/>
          </w:tcPr>
          <w:p w14:paraId="432FCA40" w14:textId="77777777"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Enterprise Value to Revenue</w:t>
            </w:r>
          </w:p>
        </w:tc>
        <w:tc>
          <w:tcPr>
            <w:tcW w:w="1104" w:type="dxa"/>
            <w:tcBorders>
              <w:top w:val="single" w:sz="4" w:space="0" w:color="auto"/>
              <w:left w:val="nil"/>
              <w:bottom w:val="single" w:sz="12" w:space="0" w:color="auto"/>
              <w:right w:val="nil"/>
            </w:tcBorders>
            <w:shd w:val="clear" w:color="auto" w:fill="auto"/>
            <w:vAlign w:val="bottom"/>
            <w:hideMark/>
          </w:tcPr>
          <w:p w14:paraId="1B6ECE72" w14:textId="4694AEBB" w:rsidR="00834261" w:rsidRPr="00CB0BBF" w:rsidRDefault="00834261" w:rsidP="002E6753">
            <w:pPr>
              <w:jc w:val="center"/>
              <w:rPr>
                <w:rFonts w:ascii="Arial" w:hAnsi="Arial" w:cs="Arial"/>
                <w:b/>
                <w:bCs/>
                <w:color w:val="000000"/>
                <w:sz w:val="18"/>
                <w:szCs w:val="18"/>
              </w:rPr>
            </w:pPr>
            <w:r w:rsidRPr="00CB0BBF">
              <w:rPr>
                <w:rFonts w:ascii="Arial" w:hAnsi="Arial" w:cs="Arial"/>
                <w:b/>
                <w:bCs/>
                <w:color w:val="000000"/>
                <w:sz w:val="18"/>
                <w:szCs w:val="18"/>
              </w:rPr>
              <w:t xml:space="preserve">Price to Share </w:t>
            </w:r>
          </w:p>
        </w:tc>
      </w:tr>
      <w:tr w:rsidR="002E6753" w:rsidRPr="00CB0BBF" w14:paraId="7F6B604A" w14:textId="77777777" w:rsidTr="002E6753">
        <w:trPr>
          <w:trHeight w:val="288"/>
        </w:trPr>
        <w:tc>
          <w:tcPr>
            <w:tcW w:w="2790" w:type="dxa"/>
            <w:tcBorders>
              <w:top w:val="single" w:sz="12" w:space="0" w:color="auto"/>
              <w:left w:val="nil"/>
              <w:bottom w:val="nil"/>
              <w:right w:val="nil"/>
            </w:tcBorders>
            <w:shd w:val="clear" w:color="auto" w:fill="auto"/>
            <w:tcMar>
              <w:top w:w="58" w:type="dxa"/>
              <w:bottom w:w="58" w:type="dxa"/>
            </w:tcMar>
            <w:vAlign w:val="center"/>
            <w:hideMark/>
          </w:tcPr>
          <w:p w14:paraId="6DCB9FB5"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 xml:space="preserve">Euro Holdings </w:t>
            </w:r>
            <w:proofErr w:type="spellStart"/>
            <w:r w:rsidRPr="00CB0BBF">
              <w:rPr>
                <w:rFonts w:ascii="Arial" w:hAnsi="Arial" w:cs="Arial"/>
                <w:color w:val="000000"/>
                <w:sz w:val="18"/>
                <w:szCs w:val="18"/>
              </w:rPr>
              <w:t>Berhad</w:t>
            </w:r>
            <w:proofErr w:type="spellEnd"/>
            <w:r w:rsidRPr="00CB0BBF">
              <w:rPr>
                <w:rFonts w:ascii="Arial" w:hAnsi="Arial" w:cs="Arial"/>
                <w:color w:val="000000"/>
                <w:sz w:val="18"/>
                <w:szCs w:val="18"/>
              </w:rPr>
              <w:t xml:space="preserve"> </w:t>
            </w:r>
          </w:p>
        </w:tc>
        <w:tc>
          <w:tcPr>
            <w:tcW w:w="1620" w:type="dxa"/>
            <w:tcBorders>
              <w:top w:val="single" w:sz="12" w:space="0" w:color="auto"/>
              <w:left w:val="nil"/>
              <w:bottom w:val="nil"/>
              <w:right w:val="nil"/>
            </w:tcBorders>
            <w:shd w:val="clear" w:color="auto" w:fill="auto"/>
            <w:tcMar>
              <w:top w:w="58" w:type="dxa"/>
              <w:bottom w:w="58" w:type="dxa"/>
            </w:tcMar>
            <w:vAlign w:val="center"/>
            <w:hideMark/>
          </w:tcPr>
          <w:p w14:paraId="37BAE67B"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2014-09-02</w:t>
            </w:r>
          </w:p>
        </w:tc>
        <w:tc>
          <w:tcPr>
            <w:tcW w:w="2431" w:type="dxa"/>
            <w:tcBorders>
              <w:top w:val="single" w:sz="12" w:space="0" w:color="auto"/>
              <w:left w:val="nil"/>
              <w:bottom w:val="nil"/>
              <w:right w:val="single" w:sz="4" w:space="0" w:color="auto"/>
            </w:tcBorders>
            <w:shd w:val="clear" w:color="auto" w:fill="auto"/>
            <w:tcMar>
              <w:top w:w="58" w:type="dxa"/>
              <w:bottom w:w="58" w:type="dxa"/>
            </w:tcMar>
            <w:vAlign w:val="center"/>
            <w:hideMark/>
          </w:tcPr>
          <w:p w14:paraId="1828BCC0"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Consortium of private investors</w:t>
            </w:r>
          </w:p>
        </w:tc>
        <w:tc>
          <w:tcPr>
            <w:tcW w:w="1262" w:type="dxa"/>
            <w:tcBorders>
              <w:top w:val="single" w:sz="12" w:space="0" w:color="auto"/>
              <w:left w:val="nil"/>
              <w:bottom w:val="nil"/>
              <w:right w:val="nil"/>
            </w:tcBorders>
            <w:shd w:val="clear" w:color="auto" w:fill="auto"/>
            <w:tcMar>
              <w:top w:w="58" w:type="dxa"/>
              <w:left w:w="115" w:type="dxa"/>
              <w:bottom w:w="58" w:type="dxa"/>
              <w:right w:w="360" w:type="dxa"/>
            </w:tcMar>
            <w:vAlign w:val="center"/>
            <w:hideMark/>
          </w:tcPr>
          <w:p w14:paraId="6DDDD0D6"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16.3</w:t>
            </w:r>
          </w:p>
        </w:tc>
        <w:tc>
          <w:tcPr>
            <w:tcW w:w="1263" w:type="dxa"/>
            <w:tcBorders>
              <w:top w:val="single" w:sz="12" w:space="0" w:color="auto"/>
              <w:left w:val="nil"/>
              <w:bottom w:val="nil"/>
              <w:right w:val="nil"/>
            </w:tcBorders>
            <w:shd w:val="clear" w:color="auto" w:fill="auto"/>
            <w:tcMar>
              <w:top w:w="58" w:type="dxa"/>
              <w:left w:w="115" w:type="dxa"/>
              <w:bottom w:w="58" w:type="dxa"/>
              <w:right w:w="360" w:type="dxa"/>
            </w:tcMar>
            <w:vAlign w:val="center"/>
            <w:hideMark/>
          </w:tcPr>
          <w:p w14:paraId="71A19FB2"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11.3</w:t>
            </w:r>
          </w:p>
        </w:tc>
        <w:tc>
          <w:tcPr>
            <w:tcW w:w="1263" w:type="dxa"/>
            <w:tcBorders>
              <w:top w:val="single" w:sz="12" w:space="0" w:color="auto"/>
              <w:left w:val="nil"/>
              <w:bottom w:val="nil"/>
              <w:right w:val="single" w:sz="4" w:space="0" w:color="auto"/>
            </w:tcBorders>
            <w:shd w:val="clear" w:color="auto" w:fill="auto"/>
            <w:tcMar>
              <w:top w:w="58" w:type="dxa"/>
              <w:left w:w="115" w:type="dxa"/>
              <w:bottom w:w="58" w:type="dxa"/>
              <w:right w:w="360" w:type="dxa"/>
            </w:tcMar>
            <w:vAlign w:val="center"/>
            <w:hideMark/>
          </w:tcPr>
          <w:p w14:paraId="6078568A"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29.6</w:t>
            </w:r>
          </w:p>
        </w:tc>
        <w:tc>
          <w:tcPr>
            <w:tcW w:w="1587" w:type="dxa"/>
            <w:tcBorders>
              <w:top w:val="single" w:sz="12" w:space="0" w:color="auto"/>
              <w:left w:val="nil"/>
              <w:bottom w:val="nil"/>
              <w:right w:val="nil"/>
            </w:tcBorders>
            <w:shd w:val="clear" w:color="auto" w:fill="auto"/>
            <w:tcMar>
              <w:top w:w="58" w:type="dxa"/>
              <w:bottom w:w="58" w:type="dxa"/>
            </w:tcMar>
            <w:vAlign w:val="center"/>
            <w:hideMark/>
          </w:tcPr>
          <w:p w14:paraId="039CD51D" w14:textId="0B9C8472"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0.6x</w:t>
            </w:r>
          </w:p>
        </w:tc>
        <w:tc>
          <w:tcPr>
            <w:tcW w:w="1104" w:type="dxa"/>
            <w:tcBorders>
              <w:top w:val="single" w:sz="12" w:space="0" w:color="auto"/>
              <w:left w:val="nil"/>
              <w:bottom w:val="nil"/>
              <w:right w:val="nil"/>
            </w:tcBorders>
            <w:shd w:val="clear" w:color="auto" w:fill="auto"/>
            <w:tcMar>
              <w:top w:w="58" w:type="dxa"/>
              <w:bottom w:w="58" w:type="dxa"/>
            </w:tcMar>
            <w:vAlign w:val="center"/>
            <w:hideMark/>
          </w:tcPr>
          <w:p w14:paraId="32A85902" w14:textId="3AFE669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0.4x</w:t>
            </w:r>
          </w:p>
        </w:tc>
      </w:tr>
      <w:tr w:rsidR="002E6753" w:rsidRPr="00CB0BBF" w14:paraId="2657E517" w14:textId="77777777" w:rsidTr="002E6753">
        <w:trPr>
          <w:trHeight w:val="288"/>
        </w:trPr>
        <w:tc>
          <w:tcPr>
            <w:tcW w:w="2790" w:type="dxa"/>
            <w:tcBorders>
              <w:top w:val="nil"/>
              <w:left w:val="nil"/>
              <w:bottom w:val="nil"/>
              <w:right w:val="nil"/>
            </w:tcBorders>
            <w:shd w:val="clear" w:color="auto" w:fill="auto"/>
            <w:tcMar>
              <w:top w:w="58" w:type="dxa"/>
              <w:bottom w:w="58" w:type="dxa"/>
            </w:tcMar>
            <w:vAlign w:val="center"/>
            <w:hideMark/>
          </w:tcPr>
          <w:p w14:paraId="5559EA6C" w14:textId="5B1AEA88" w:rsidR="00834261" w:rsidRPr="00CB0BBF" w:rsidRDefault="00834261" w:rsidP="00834261">
            <w:pPr>
              <w:rPr>
                <w:rFonts w:ascii="Arial" w:hAnsi="Arial" w:cs="Arial"/>
                <w:color w:val="000000"/>
                <w:sz w:val="18"/>
                <w:szCs w:val="18"/>
              </w:rPr>
            </w:pPr>
            <w:proofErr w:type="spellStart"/>
            <w:r w:rsidRPr="00CB0BBF">
              <w:rPr>
                <w:rFonts w:ascii="Arial" w:hAnsi="Arial" w:cs="Arial"/>
                <w:color w:val="000000"/>
                <w:sz w:val="18"/>
                <w:szCs w:val="18"/>
              </w:rPr>
              <w:t>Zengcheng</w:t>
            </w:r>
            <w:proofErr w:type="spellEnd"/>
            <w:r w:rsidRPr="00CB0BBF">
              <w:rPr>
                <w:rFonts w:ascii="Arial" w:hAnsi="Arial" w:cs="Arial"/>
                <w:color w:val="000000"/>
                <w:sz w:val="18"/>
                <w:szCs w:val="18"/>
              </w:rPr>
              <w:t xml:space="preserve"> </w:t>
            </w:r>
            <w:proofErr w:type="spellStart"/>
            <w:r w:rsidRPr="00CB0BBF">
              <w:rPr>
                <w:rFonts w:ascii="Arial" w:hAnsi="Arial" w:cs="Arial"/>
                <w:color w:val="000000"/>
                <w:sz w:val="18"/>
                <w:szCs w:val="18"/>
              </w:rPr>
              <w:t>Weihua</w:t>
            </w:r>
            <w:proofErr w:type="spellEnd"/>
            <w:r w:rsidRPr="00CB0BBF">
              <w:rPr>
                <w:rFonts w:ascii="Arial" w:hAnsi="Arial" w:cs="Arial"/>
                <w:color w:val="000000"/>
                <w:sz w:val="18"/>
                <w:szCs w:val="18"/>
              </w:rPr>
              <w:t xml:space="preserve"> Medium-Density </w:t>
            </w:r>
            <w:proofErr w:type="spellStart"/>
            <w:r w:rsidRPr="00CB0BBF">
              <w:rPr>
                <w:rFonts w:ascii="Arial" w:hAnsi="Arial" w:cs="Arial"/>
                <w:color w:val="000000"/>
                <w:sz w:val="18"/>
                <w:szCs w:val="18"/>
              </w:rPr>
              <w:t>Fiberboard</w:t>
            </w:r>
            <w:proofErr w:type="spellEnd"/>
            <w:r w:rsidRPr="00CB0BBF">
              <w:rPr>
                <w:rFonts w:ascii="Arial" w:hAnsi="Arial" w:cs="Arial"/>
                <w:color w:val="000000"/>
                <w:sz w:val="18"/>
                <w:szCs w:val="18"/>
              </w:rPr>
              <w:t xml:space="preserve"> Manufacturing Co. Ltd</w:t>
            </w:r>
          </w:p>
        </w:tc>
        <w:tc>
          <w:tcPr>
            <w:tcW w:w="1620" w:type="dxa"/>
            <w:tcBorders>
              <w:top w:val="nil"/>
              <w:left w:val="nil"/>
              <w:bottom w:val="nil"/>
              <w:right w:val="nil"/>
            </w:tcBorders>
            <w:shd w:val="clear" w:color="auto" w:fill="auto"/>
            <w:tcMar>
              <w:top w:w="58" w:type="dxa"/>
              <w:bottom w:w="58" w:type="dxa"/>
            </w:tcMar>
            <w:vAlign w:val="center"/>
            <w:hideMark/>
          </w:tcPr>
          <w:p w14:paraId="75830EAB"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2013-05-22</w:t>
            </w:r>
          </w:p>
        </w:tc>
        <w:tc>
          <w:tcPr>
            <w:tcW w:w="2431" w:type="dxa"/>
            <w:tcBorders>
              <w:top w:val="nil"/>
              <w:left w:val="nil"/>
              <w:bottom w:val="nil"/>
              <w:right w:val="single" w:sz="4" w:space="0" w:color="auto"/>
            </w:tcBorders>
            <w:shd w:val="clear" w:color="auto" w:fill="auto"/>
            <w:tcMar>
              <w:top w:w="58" w:type="dxa"/>
              <w:bottom w:w="58" w:type="dxa"/>
            </w:tcMar>
            <w:vAlign w:val="center"/>
            <w:hideMark/>
          </w:tcPr>
          <w:p w14:paraId="3FD6A35E"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Consortium of private investors</w:t>
            </w:r>
          </w:p>
        </w:tc>
        <w:tc>
          <w:tcPr>
            <w:tcW w:w="1262" w:type="dxa"/>
            <w:tcBorders>
              <w:top w:val="nil"/>
              <w:left w:val="nil"/>
              <w:bottom w:val="nil"/>
              <w:right w:val="nil"/>
            </w:tcBorders>
            <w:shd w:val="clear" w:color="auto" w:fill="auto"/>
            <w:tcMar>
              <w:top w:w="58" w:type="dxa"/>
              <w:left w:w="115" w:type="dxa"/>
              <w:bottom w:w="58" w:type="dxa"/>
              <w:right w:w="360" w:type="dxa"/>
            </w:tcMar>
            <w:vAlign w:val="center"/>
            <w:hideMark/>
          </w:tcPr>
          <w:p w14:paraId="284620B2"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12.2</w:t>
            </w:r>
          </w:p>
        </w:tc>
        <w:tc>
          <w:tcPr>
            <w:tcW w:w="1263" w:type="dxa"/>
            <w:tcBorders>
              <w:top w:val="nil"/>
              <w:left w:val="nil"/>
              <w:bottom w:val="nil"/>
              <w:right w:val="nil"/>
            </w:tcBorders>
            <w:shd w:val="clear" w:color="auto" w:fill="auto"/>
            <w:tcMar>
              <w:top w:w="58" w:type="dxa"/>
              <w:left w:w="115" w:type="dxa"/>
              <w:bottom w:w="58" w:type="dxa"/>
              <w:right w:w="360" w:type="dxa"/>
            </w:tcMar>
            <w:vAlign w:val="center"/>
            <w:hideMark/>
          </w:tcPr>
          <w:p w14:paraId="25611473"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13.0</w:t>
            </w:r>
          </w:p>
        </w:tc>
        <w:tc>
          <w:tcPr>
            <w:tcW w:w="1263" w:type="dxa"/>
            <w:tcBorders>
              <w:top w:val="nil"/>
              <w:left w:val="nil"/>
              <w:bottom w:val="nil"/>
              <w:right w:val="single" w:sz="4" w:space="0" w:color="auto"/>
            </w:tcBorders>
            <w:shd w:val="clear" w:color="auto" w:fill="auto"/>
            <w:tcMar>
              <w:top w:w="58" w:type="dxa"/>
              <w:left w:w="115" w:type="dxa"/>
              <w:bottom w:w="58" w:type="dxa"/>
              <w:right w:w="360" w:type="dxa"/>
            </w:tcMar>
            <w:vAlign w:val="center"/>
            <w:hideMark/>
          </w:tcPr>
          <w:p w14:paraId="185A33B5"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15.5</w:t>
            </w:r>
          </w:p>
        </w:tc>
        <w:tc>
          <w:tcPr>
            <w:tcW w:w="1587" w:type="dxa"/>
            <w:tcBorders>
              <w:top w:val="nil"/>
              <w:left w:val="nil"/>
              <w:bottom w:val="nil"/>
              <w:right w:val="nil"/>
            </w:tcBorders>
            <w:shd w:val="clear" w:color="auto" w:fill="auto"/>
            <w:tcMar>
              <w:top w:w="58" w:type="dxa"/>
              <w:bottom w:w="58" w:type="dxa"/>
            </w:tcMar>
            <w:vAlign w:val="center"/>
            <w:hideMark/>
          </w:tcPr>
          <w:p w14:paraId="577E5582" w14:textId="7ECA071A"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0.8x</w:t>
            </w:r>
          </w:p>
        </w:tc>
        <w:tc>
          <w:tcPr>
            <w:tcW w:w="1104" w:type="dxa"/>
            <w:tcBorders>
              <w:top w:val="nil"/>
              <w:left w:val="nil"/>
              <w:bottom w:val="nil"/>
              <w:right w:val="nil"/>
            </w:tcBorders>
            <w:shd w:val="clear" w:color="auto" w:fill="auto"/>
            <w:tcMar>
              <w:top w:w="58" w:type="dxa"/>
              <w:bottom w:w="58" w:type="dxa"/>
            </w:tcMar>
            <w:vAlign w:val="center"/>
            <w:hideMark/>
          </w:tcPr>
          <w:p w14:paraId="24A34341" w14:textId="2D05A045"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0.8x</w:t>
            </w:r>
          </w:p>
        </w:tc>
      </w:tr>
      <w:tr w:rsidR="002E6753" w:rsidRPr="00CB0BBF" w14:paraId="07981C19" w14:textId="77777777" w:rsidTr="002E6753">
        <w:trPr>
          <w:trHeight w:val="288"/>
        </w:trPr>
        <w:tc>
          <w:tcPr>
            <w:tcW w:w="2790" w:type="dxa"/>
            <w:tcBorders>
              <w:top w:val="nil"/>
              <w:left w:val="nil"/>
              <w:bottom w:val="nil"/>
              <w:right w:val="nil"/>
            </w:tcBorders>
            <w:shd w:val="clear" w:color="auto" w:fill="auto"/>
            <w:tcMar>
              <w:top w:w="58" w:type="dxa"/>
              <w:bottom w:w="58" w:type="dxa"/>
            </w:tcMar>
            <w:vAlign w:val="center"/>
            <w:hideMark/>
          </w:tcPr>
          <w:p w14:paraId="14FC59FB" w14:textId="1E0EA216"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 xml:space="preserve">BP Ergo </w:t>
            </w:r>
            <w:r w:rsidR="005F63DA" w:rsidRPr="00CB0BBF">
              <w:rPr>
                <w:rFonts w:ascii="Arial" w:hAnsi="Arial" w:cs="Arial"/>
                <w:color w:val="000000"/>
                <w:sz w:val="18"/>
                <w:szCs w:val="18"/>
              </w:rPr>
              <w:t>Ltd</w:t>
            </w:r>
            <w:r w:rsidRPr="00CB0BBF">
              <w:rPr>
                <w:rFonts w:ascii="Arial" w:hAnsi="Arial" w:cs="Arial"/>
                <w:color w:val="000000"/>
                <w:sz w:val="18"/>
                <w:szCs w:val="18"/>
              </w:rPr>
              <w:t xml:space="preserve"> </w:t>
            </w:r>
          </w:p>
        </w:tc>
        <w:tc>
          <w:tcPr>
            <w:tcW w:w="1620" w:type="dxa"/>
            <w:tcBorders>
              <w:top w:val="nil"/>
              <w:left w:val="nil"/>
              <w:bottom w:val="nil"/>
              <w:right w:val="nil"/>
            </w:tcBorders>
            <w:shd w:val="clear" w:color="auto" w:fill="auto"/>
            <w:tcMar>
              <w:top w:w="58" w:type="dxa"/>
              <w:bottom w:w="58" w:type="dxa"/>
            </w:tcMar>
            <w:vAlign w:val="center"/>
            <w:hideMark/>
          </w:tcPr>
          <w:p w14:paraId="3014B59F"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2012-08-13</w:t>
            </w:r>
          </w:p>
        </w:tc>
        <w:tc>
          <w:tcPr>
            <w:tcW w:w="2431" w:type="dxa"/>
            <w:tcBorders>
              <w:top w:val="nil"/>
              <w:left w:val="nil"/>
              <w:bottom w:val="nil"/>
              <w:right w:val="single" w:sz="4" w:space="0" w:color="auto"/>
            </w:tcBorders>
            <w:shd w:val="clear" w:color="auto" w:fill="auto"/>
            <w:tcMar>
              <w:top w:w="58" w:type="dxa"/>
              <w:bottom w:w="58" w:type="dxa"/>
            </w:tcMar>
            <w:vAlign w:val="center"/>
            <w:hideMark/>
          </w:tcPr>
          <w:p w14:paraId="25885A86"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HNI Corporation</w:t>
            </w:r>
          </w:p>
        </w:tc>
        <w:tc>
          <w:tcPr>
            <w:tcW w:w="1262" w:type="dxa"/>
            <w:tcBorders>
              <w:top w:val="nil"/>
              <w:left w:val="nil"/>
              <w:bottom w:val="nil"/>
              <w:right w:val="nil"/>
            </w:tcBorders>
            <w:shd w:val="clear" w:color="auto" w:fill="auto"/>
            <w:tcMar>
              <w:top w:w="58" w:type="dxa"/>
              <w:left w:w="115" w:type="dxa"/>
              <w:bottom w:w="58" w:type="dxa"/>
              <w:right w:w="360" w:type="dxa"/>
            </w:tcMar>
            <w:vAlign w:val="center"/>
            <w:hideMark/>
          </w:tcPr>
          <w:p w14:paraId="7B057E46"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26.1</w:t>
            </w:r>
          </w:p>
        </w:tc>
        <w:tc>
          <w:tcPr>
            <w:tcW w:w="1263" w:type="dxa"/>
            <w:tcBorders>
              <w:top w:val="nil"/>
              <w:left w:val="nil"/>
              <w:bottom w:val="nil"/>
              <w:right w:val="nil"/>
            </w:tcBorders>
            <w:shd w:val="clear" w:color="auto" w:fill="auto"/>
            <w:tcMar>
              <w:top w:w="58" w:type="dxa"/>
              <w:left w:w="115" w:type="dxa"/>
              <w:bottom w:w="58" w:type="dxa"/>
              <w:right w:w="360" w:type="dxa"/>
            </w:tcMar>
            <w:vAlign w:val="center"/>
            <w:hideMark/>
          </w:tcPr>
          <w:p w14:paraId="1CCA3B18"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26.1</w:t>
            </w:r>
          </w:p>
        </w:tc>
        <w:tc>
          <w:tcPr>
            <w:tcW w:w="1263" w:type="dxa"/>
            <w:tcBorders>
              <w:top w:val="nil"/>
              <w:left w:val="nil"/>
              <w:bottom w:val="nil"/>
              <w:right w:val="single" w:sz="4" w:space="0" w:color="auto"/>
            </w:tcBorders>
            <w:shd w:val="clear" w:color="auto" w:fill="auto"/>
            <w:tcMar>
              <w:top w:w="58" w:type="dxa"/>
              <w:left w:w="115" w:type="dxa"/>
              <w:bottom w:w="58" w:type="dxa"/>
              <w:right w:w="360" w:type="dxa"/>
            </w:tcMar>
            <w:vAlign w:val="center"/>
            <w:hideMark/>
          </w:tcPr>
          <w:p w14:paraId="1549BE58"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19.0</w:t>
            </w:r>
          </w:p>
        </w:tc>
        <w:tc>
          <w:tcPr>
            <w:tcW w:w="1587" w:type="dxa"/>
            <w:tcBorders>
              <w:top w:val="nil"/>
              <w:left w:val="nil"/>
              <w:bottom w:val="nil"/>
              <w:right w:val="nil"/>
            </w:tcBorders>
            <w:shd w:val="clear" w:color="auto" w:fill="auto"/>
            <w:tcMar>
              <w:top w:w="58" w:type="dxa"/>
              <w:bottom w:w="58" w:type="dxa"/>
            </w:tcMar>
            <w:vAlign w:val="center"/>
            <w:hideMark/>
          </w:tcPr>
          <w:p w14:paraId="4917F967" w14:textId="34197DF0"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1.4x</w:t>
            </w:r>
          </w:p>
        </w:tc>
        <w:tc>
          <w:tcPr>
            <w:tcW w:w="1104" w:type="dxa"/>
            <w:tcBorders>
              <w:top w:val="nil"/>
              <w:left w:val="nil"/>
              <w:bottom w:val="nil"/>
              <w:right w:val="nil"/>
            </w:tcBorders>
            <w:shd w:val="clear" w:color="auto" w:fill="auto"/>
            <w:tcMar>
              <w:top w:w="58" w:type="dxa"/>
              <w:bottom w:w="58" w:type="dxa"/>
            </w:tcMar>
            <w:vAlign w:val="center"/>
            <w:hideMark/>
          </w:tcPr>
          <w:p w14:paraId="37C7D08A" w14:textId="0AF9D8DB"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1.4x</w:t>
            </w:r>
          </w:p>
        </w:tc>
      </w:tr>
      <w:tr w:rsidR="002E6753" w:rsidRPr="00CB0BBF" w14:paraId="668B7E24" w14:textId="77777777" w:rsidTr="002E6753">
        <w:trPr>
          <w:trHeight w:val="288"/>
        </w:trPr>
        <w:tc>
          <w:tcPr>
            <w:tcW w:w="2790" w:type="dxa"/>
            <w:tcBorders>
              <w:top w:val="nil"/>
              <w:left w:val="nil"/>
              <w:bottom w:val="nil"/>
              <w:right w:val="nil"/>
            </w:tcBorders>
            <w:shd w:val="clear" w:color="auto" w:fill="auto"/>
            <w:tcMar>
              <w:top w:w="58" w:type="dxa"/>
              <w:bottom w:w="58" w:type="dxa"/>
            </w:tcMar>
            <w:vAlign w:val="center"/>
            <w:hideMark/>
          </w:tcPr>
          <w:p w14:paraId="717A9603" w14:textId="77777777" w:rsidR="00834261" w:rsidRPr="00CB0BBF" w:rsidRDefault="00834261" w:rsidP="00834261">
            <w:pPr>
              <w:rPr>
                <w:rFonts w:ascii="Arial" w:hAnsi="Arial" w:cs="Arial"/>
                <w:color w:val="000000"/>
                <w:sz w:val="18"/>
                <w:szCs w:val="18"/>
              </w:rPr>
            </w:pPr>
            <w:proofErr w:type="spellStart"/>
            <w:r w:rsidRPr="00CB0BBF">
              <w:rPr>
                <w:rFonts w:ascii="Arial" w:hAnsi="Arial" w:cs="Arial"/>
                <w:color w:val="000000"/>
                <w:sz w:val="18"/>
                <w:szCs w:val="18"/>
              </w:rPr>
              <w:t>Dunlopillo</w:t>
            </w:r>
            <w:proofErr w:type="spellEnd"/>
            <w:r w:rsidRPr="00CB0BBF">
              <w:rPr>
                <w:rFonts w:ascii="Arial" w:hAnsi="Arial" w:cs="Arial"/>
                <w:color w:val="000000"/>
                <w:sz w:val="18"/>
                <w:szCs w:val="18"/>
              </w:rPr>
              <w:t xml:space="preserve"> (Malaysia) </w:t>
            </w:r>
            <w:proofErr w:type="spellStart"/>
            <w:r w:rsidRPr="00CB0BBF">
              <w:rPr>
                <w:rFonts w:ascii="Arial" w:hAnsi="Arial" w:cs="Arial"/>
                <w:color w:val="000000"/>
                <w:sz w:val="18"/>
                <w:szCs w:val="18"/>
              </w:rPr>
              <w:t>Sdn</w:t>
            </w:r>
            <w:proofErr w:type="spellEnd"/>
            <w:r w:rsidRPr="00CB0BBF">
              <w:rPr>
                <w:rFonts w:ascii="Arial" w:hAnsi="Arial" w:cs="Arial"/>
                <w:color w:val="000000"/>
                <w:sz w:val="18"/>
                <w:szCs w:val="18"/>
              </w:rPr>
              <w:t xml:space="preserve">. </w:t>
            </w:r>
            <w:proofErr w:type="spellStart"/>
            <w:r w:rsidRPr="00CB0BBF">
              <w:rPr>
                <w:rFonts w:ascii="Arial" w:hAnsi="Arial" w:cs="Arial"/>
                <w:color w:val="000000"/>
                <w:sz w:val="18"/>
                <w:szCs w:val="18"/>
              </w:rPr>
              <w:t>Bhd</w:t>
            </w:r>
            <w:proofErr w:type="spellEnd"/>
          </w:p>
        </w:tc>
        <w:tc>
          <w:tcPr>
            <w:tcW w:w="1620" w:type="dxa"/>
            <w:tcBorders>
              <w:top w:val="nil"/>
              <w:left w:val="nil"/>
              <w:bottom w:val="nil"/>
              <w:right w:val="nil"/>
            </w:tcBorders>
            <w:shd w:val="clear" w:color="auto" w:fill="auto"/>
            <w:tcMar>
              <w:top w:w="58" w:type="dxa"/>
              <w:bottom w:w="58" w:type="dxa"/>
            </w:tcMar>
            <w:vAlign w:val="center"/>
            <w:hideMark/>
          </w:tcPr>
          <w:p w14:paraId="06D9F45E"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2011-11-20</w:t>
            </w:r>
          </w:p>
        </w:tc>
        <w:tc>
          <w:tcPr>
            <w:tcW w:w="2431" w:type="dxa"/>
            <w:tcBorders>
              <w:top w:val="nil"/>
              <w:left w:val="nil"/>
              <w:bottom w:val="nil"/>
              <w:right w:val="single" w:sz="4" w:space="0" w:color="auto"/>
            </w:tcBorders>
            <w:shd w:val="clear" w:color="auto" w:fill="auto"/>
            <w:tcMar>
              <w:top w:w="58" w:type="dxa"/>
              <w:bottom w:w="58" w:type="dxa"/>
            </w:tcMar>
            <w:vAlign w:val="center"/>
            <w:hideMark/>
          </w:tcPr>
          <w:p w14:paraId="7280769D" w14:textId="77777777" w:rsidR="00834261" w:rsidRPr="00CB0BBF" w:rsidRDefault="00834261" w:rsidP="00834261">
            <w:pPr>
              <w:rPr>
                <w:rFonts w:ascii="Arial" w:hAnsi="Arial" w:cs="Arial"/>
                <w:color w:val="000000"/>
                <w:sz w:val="18"/>
                <w:szCs w:val="18"/>
              </w:rPr>
            </w:pPr>
            <w:proofErr w:type="spellStart"/>
            <w:r w:rsidRPr="00CB0BBF">
              <w:rPr>
                <w:rFonts w:ascii="Arial" w:hAnsi="Arial" w:cs="Arial"/>
                <w:color w:val="000000"/>
                <w:sz w:val="18"/>
                <w:szCs w:val="18"/>
              </w:rPr>
              <w:t>Pikolin</w:t>
            </w:r>
            <w:proofErr w:type="spellEnd"/>
            <w:r w:rsidRPr="00CB0BBF">
              <w:rPr>
                <w:rFonts w:ascii="Arial" w:hAnsi="Arial" w:cs="Arial"/>
                <w:color w:val="000000"/>
                <w:sz w:val="18"/>
                <w:szCs w:val="18"/>
              </w:rPr>
              <w:t xml:space="preserve"> S.A.</w:t>
            </w:r>
          </w:p>
        </w:tc>
        <w:tc>
          <w:tcPr>
            <w:tcW w:w="1262" w:type="dxa"/>
            <w:tcBorders>
              <w:top w:val="nil"/>
              <w:left w:val="nil"/>
              <w:bottom w:val="nil"/>
              <w:right w:val="nil"/>
            </w:tcBorders>
            <w:shd w:val="clear" w:color="auto" w:fill="auto"/>
            <w:tcMar>
              <w:top w:w="58" w:type="dxa"/>
              <w:left w:w="115" w:type="dxa"/>
              <w:bottom w:w="58" w:type="dxa"/>
              <w:right w:w="360" w:type="dxa"/>
            </w:tcMar>
            <w:vAlign w:val="center"/>
            <w:hideMark/>
          </w:tcPr>
          <w:p w14:paraId="45535547"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22.2</w:t>
            </w:r>
          </w:p>
        </w:tc>
        <w:tc>
          <w:tcPr>
            <w:tcW w:w="1263" w:type="dxa"/>
            <w:tcBorders>
              <w:top w:val="nil"/>
              <w:left w:val="nil"/>
              <w:bottom w:val="nil"/>
              <w:right w:val="nil"/>
            </w:tcBorders>
            <w:shd w:val="clear" w:color="auto" w:fill="auto"/>
            <w:tcMar>
              <w:top w:w="58" w:type="dxa"/>
              <w:left w:w="115" w:type="dxa"/>
              <w:bottom w:w="58" w:type="dxa"/>
              <w:right w:w="360" w:type="dxa"/>
            </w:tcMar>
            <w:vAlign w:val="center"/>
            <w:hideMark/>
          </w:tcPr>
          <w:p w14:paraId="28FB6288"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22.2</w:t>
            </w:r>
          </w:p>
        </w:tc>
        <w:tc>
          <w:tcPr>
            <w:tcW w:w="1263" w:type="dxa"/>
            <w:tcBorders>
              <w:top w:val="nil"/>
              <w:left w:val="nil"/>
              <w:bottom w:val="nil"/>
              <w:right w:val="single" w:sz="4" w:space="0" w:color="auto"/>
            </w:tcBorders>
            <w:shd w:val="clear" w:color="auto" w:fill="auto"/>
            <w:tcMar>
              <w:top w:w="58" w:type="dxa"/>
              <w:left w:w="115" w:type="dxa"/>
              <w:bottom w:w="58" w:type="dxa"/>
              <w:right w:w="360" w:type="dxa"/>
            </w:tcMar>
            <w:vAlign w:val="center"/>
            <w:hideMark/>
          </w:tcPr>
          <w:p w14:paraId="4EFFB7CC"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33.5</w:t>
            </w:r>
          </w:p>
        </w:tc>
        <w:tc>
          <w:tcPr>
            <w:tcW w:w="1587" w:type="dxa"/>
            <w:tcBorders>
              <w:top w:val="nil"/>
              <w:left w:val="nil"/>
              <w:bottom w:val="nil"/>
              <w:right w:val="nil"/>
            </w:tcBorders>
            <w:shd w:val="clear" w:color="auto" w:fill="auto"/>
            <w:tcMar>
              <w:top w:w="58" w:type="dxa"/>
              <w:bottom w:w="58" w:type="dxa"/>
            </w:tcMar>
            <w:vAlign w:val="center"/>
            <w:hideMark/>
          </w:tcPr>
          <w:p w14:paraId="433AF662" w14:textId="47EC604F"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0.7x</w:t>
            </w:r>
          </w:p>
        </w:tc>
        <w:tc>
          <w:tcPr>
            <w:tcW w:w="1104" w:type="dxa"/>
            <w:tcBorders>
              <w:top w:val="nil"/>
              <w:left w:val="nil"/>
              <w:bottom w:val="nil"/>
              <w:right w:val="nil"/>
            </w:tcBorders>
            <w:shd w:val="clear" w:color="auto" w:fill="auto"/>
            <w:tcMar>
              <w:top w:w="58" w:type="dxa"/>
              <w:bottom w:w="58" w:type="dxa"/>
            </w:tcMar>
            <w:vAlign w:val="center"/>
            <w:hideMark/>
          </w:tcPr>
          <w:p w14:paraId="480AEF4F" w14:textId="5E6153F2"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0.7x</w:t>
            </w:r>
          </w:p>
        </w:tc>
      </w:tr>
      <w:tr w:rsidR="002E6753" w:rsidRPr="00CB0BBF" w14:paraId="08F3FCD5" w14:textId="77777777" w:rsidTr="002E6753">
        <w:trPr>
          <w:trHeight w:val="288"/>
        </w:trPr>
        <w:tc>
          <w:tcPr>
            <w:tcW w:w="2790" w:type="dxa"/>
            <w:tcBorders>
              <w:top w:val="nil"/>
              <w:left w:val="nil"/>
              <w:bottom w:val="nil"/>
              <w:right w:val="nil"/>
            </w:tcBorders>
            <w:shd w:val="clear" w:color="auto" w:fill="auto"/>
            <w:tcMar>
              <w:top w:w="58" w:type="dxa"/>
              <w:bottom w:w="58" w:type="dxa"/>
            </w:tcMar>
            <w:vAlign w:val="center"/>
            <w:hideMark/>
          </w:tcPr>
          <w:p w14:paraId="1073201F"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Viscount Plastics Pty Ltd</w:t>
            </w:r>
          </w:p>
        </w:tc>
        <w:tc>
          <w:tcPr>
            <w:tcW w:w="1620" w:type="dxa"/>
            <w:tcBorders>
              <w:top w:val="nil"/>
              <w:left w:val="nil"/>
              <w:bottom w:val="nil"/>
              <w:right w:val="nil"/>
            </w:tcBorders>
            <w:shd w:val="clear" w:color="auto" w:fill="auto"/>
            <w:tcMar>
              <w:top w:w="58" w:type="dxa"/>
              <w:bottom w:w="58" w:type="dxa"/>
            </w:tcMar>
            <w:vAlign w:val="center"/>
            <w:hideMark/>
          </w:tcPr>
          <w:p w14:paraId="2BA3EE19"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2011-09-08</w:t>
            </w:r>
          </w:p>
        </w:tc>
        <w:tc>
          <w:tcPr>
            <w:tcW w:w="2431" w:type="dxa"/>
            <w:tcBorders>
              <w:top w:val="nil"/>
              <w:left w:val="nil"/>
              <w:bottom w:val="nil"/>
              <w:right w:val="single" w:sz="4" w:space="0" w:color="auto"/>
            </w:tcBorders>
            <w:shd w:val="clear" w:color="auto" w:fill="auto"/>
            <w:tcMar>
              <w:top w:w="58" w:type="dxa"/>
              <w:bottom w:w="58" w:type="dxa"/>
            </w:tcMar>
            <w:vAlign w:val="center"/>
            <w:hideMark/>
          </w:tcPr>
          <w:p w14:paraId="4AF20EB2"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Pact Group Holdings Ltd</w:t>
            </w:r>
          </w:p>
        </w:tc>
        <w:tc>
          <w:tcPr>
            <w:tcW w:w="1262" w:type="dxa"/>
            <w:tcBorders>
              <w:top w:val="nil"/>
              <w:left w:val="nil"/>
              <w:bottom w:val="nil"/>
              <w:right w:val="nil"/>
            </w:tcBorders>
            <w:shd w:val="clear" w:color="auto" w:fill="auto"/>
            <w:tcMar>
              <w:top w:w="58" w:type="dxa"/>
              <w:left w:w="115" w:type="dxa"/>
              <w:bottom w:w="58" w:type="dxa"/>
              <w:right w:w="360" w:type="dxa"/>
            </w:tcMar>
            <w:vAlign w:val="center"/>
            <w:hideMark/>
          </w:tcPr>
          <w:p w14:paraId="432AA5CB"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164.6</w:t>
            </w:r>
          </w:p>
        </w:tc>
        <w:tc>
          <w:tcPr>
            <w:tcW w:w="1263" w:type="dxa"/>
            <w:tcBorders>
              <w:top w:val="nil"/>
              <w:left w:val="nil"/>
              <w:bottom w:val="nil"/>
              <w:right w:val="nil"/>
            </w:tcBorders>
            <w:shd w:val="clear" w:color="auto" w:fill="auto"/>
            <w:tcMar>
              <w:top w:w="58" w:type="dxa"/>
              <w:left w:w="115" w:type="dxa"/>
              <w:bottom w:w="58" w:type="dxa"/>
              <w:right w:w="360" w:type="dxa"/>
            </w:tcMar>
            <w:vAlign w:val="center"/>
            <w:hideMark/>
          </w:tcPr>
          <w:p w14:paraId="5627427F"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158.6</w:t>
            </w:r>
          </w:p>
        </w:tc>
        <w:tc>
          <w:tcPr>
            <w:tcW w:w="1263" w:type="dxa"/>
            <w:tcBorders>
              <w:top w:val="nil"/>
              <w:left w:val="nil"/>
              <w:bottom w:val="nil"/>
              <w:right w:val="single" w:sz="4" w:space="0" w:color="auto"/>
            </w:tcBorders>
            <w:shd w:val="clear" w:color="auto" w:fill="auto"/>
            <w:tcMar>
              <w:top w:w="58" w:type="dxa"/>
              <w:left w:w="115" w:type="dxa"/>
              <w:bottom w:w="58" w:type="dxa"/>
              <w:right w:w="360" w:type="dxa"/>
            </w:tcMar>
            <w:vAlign w:val="center"/>
            <w:hideMark/>
          </w:tcPr>
          <w:p w14:paraId="3B2EF59A"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203.8</w:t>
            </w:r>
          </w:p>
        </w:tc>
        <w:tc>
          <w:tcPr>
            <w:tcW w:w="1587" w:type="dxa"/>
            <w:tcBorders>
              <w:top w:val="nil"/>
              <w:left w:val="nil"/>
              <w:bottom w:val="nil"/>
              <w:right w:val="nil"/>
            </w:tcBorders>
            <w:shd w:val="clear" w:color="auto" w:fill="auto"/>
            <w:tcMar>
              <w:top w:w="58" w:type="dxa"/>
              <w:bottom w:w="58" w:type="dxa"/>
            </w:tcMar>
            <w:vAlign w:val="center"/>
            <w:hideMark/>
          </w:tcPr>
          <w:p w14:paraId="1390EB44" w14:textId="0CB9F3F6"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0.8x</w:t>
            </w:r>
          </w:p>
        </w:tc>
        <w:tc>
          <w:tcPr>
            <w:tcW w:w="1104" w:type="dxa"/>
            <w:tcBorders>
              <w:top w:val="nil"/>
              <w:left w:val="nil"/>
              <w:bottom w:val="nil"/>
              <w:right w:val="nil"/>
            </w:tcBorders>
            <w:shd w:val="clear" w:color="auto" w:fill="auto"/>
            <w:tcMar>
              <w:top w:w="58" w:type="dxa"/>
              <w:bottom w:w="58" w:type="dxa"/>
            </w:tcMar>
            <w:vAlign w:val="center"/>
            <w:hideMark/>
          </w:tcPr>
          <w:p w14:paraId="399E4CC5" w14:textId="55CE0926"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0.8x</w:t>
            </w:r>
          </w:p>
        </w:tc>
      </w:tr>
      <w:tr w:rsidR="002E6753" w:rsidRPr="00CB0BBF" w14:paraId="16226C53" w14:textId="77777777" w:rsidTr="002E6753">
        <w:trPr>
          <w:trHeight w:val="288"/>
        </w:trPr>
        <w:tc>
          <w:tcPr>
            <w:tcW w:w="2790" w:type="dxa"/>
            <w:tcBorders>
              <w:top w:val="nil"/>
              <w:left w:val="nil"/>
              <w:bottom w:val="nil"/>
              <w:right w:val="nil"/>
            </w:tcBorders>
            <w:shd w:val="clear" w:color="auto" w:fill="auto"/>
            <w:tcMar>
              <w:top w:w="58" w:type="dxa"/>
              <w:bottom w:w="58" w:type="dxa"/>
            </w:tcMar>
            <w:vAlign w:val="center"/>
            <w:hideMark/>
          </w:tcPr>
          <w:p w14:paraId="13373400" w14:textId="184E512B"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 xml:space="preserve">Passion Holdings </w:t>
            </w:r>
            <w:r w:rsidR="004E373A" w:rsidRPr="00CB0BBF">
              <w:rPr>
                <w:rFonts w:ascii="Arial" w:hAnsi="Arial" w:cs="Arial"/>
                <w:color w:val="000000"/>
                <w:sz w:val="18"/>
                <w:szCs w:val="18"/>
              </w:rPr>
              <w:t>Ltd</w:t>
            </w:r>
          </w:p>
        </w:tc>
        <w:tc>
          <w:tcPr>
            <w:tcW w:w="1620" w:type="dxa"/>
            <w:tcBorders>
              <w:top w:val="nil"/>
              <w:left w:val="nil"/>
              <w:bottom w:val="nil"/>
              <w:right w:val="nil"/>
            </w:tcBorders>
            <w:shd w:val="clear" w:color="auto" w:fill="auto"/>
            <w:tcMar>
              <w:top w:w="58" w:type="dxa"/>
              <w:bottom w:w="58" w:type="dxa"/>
            </w:tcMar>
            <w:vAlign w:val="center"/>
            <w:hideMark/>
          </w:tcPr>
          <w:p w14:paraId="47D29574"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2011-03-09</w:t>
            </w:r>
          </w:p>
        </w:tc>
        <w:tc>
          <w:tcPr>
            <w:tcW w:w="2431" w:type="dxa"/>
            <w:tcBorders>
              <w:top w:val="nil"/>
              <w:left w:val="nil"/>
              <w:bottom w:val="nil"/>
              <w:right w:val="single" w:sz="4" w:space="0" w:color="auto"/>
            </w:tcBorders>
            <w:shd w:val="clear" w:color="auto" w:fill="auto"/>
            <w:tcMar>
              <w:top w:w="58" w:type="dxa"/>
              <w:bottom w:w="58" w:type="dxa"/>
            </w:tcMar>
            <w:vAlign w:val="center"/>
            <w:hideMark/>
          </w:tcPr>
          <w:p w14:paraId="74BC587B" w14:textId="1F99B193"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 xml:space="preserve">Decorative Arts Holdings </w:t>
            </w:r>
            <w:r w:rsidR="004E373A" w:rsidRPr="00CB0BBF">
              <w:rPr>
                <w:rFonts w:ascii="Arial" w:hAnsi="Arial" w:cs="Arial"/>
                <w:color w:val="000000"/>
                <w:sz w:val="18"/>
                <w:szCs w:val="18"/>
              </w:rPr>
              <w:t>Ltd</w:t>
            </w:r>
            <w:r w:rsidRPr="00CB0BBF">
              <w:rPr>
                <w:rFonts w:ascii="Arial" w:hAnsi="Arial" w:cs="Arial"/>
                <w:color w:val="000000"/>
                <w:sz w:val="18"/>
                <w:szCs w:val="18"/>
              </w:rPr>
              <w:t xml:space="preserve"> </w:t>
            </w:r>
          </w:p>
        </w:tc>
        <w:tc>
          <w:tcPr>
            <w:tcW w:w="1262" w:type="dxa"/>
            <w:tcBorders>
              <w:top w:val="nil"/>
              <w:left w:val="nil"/>
              <w:bottom w:val="nil"/>
              <w:right w:val="nil"/>
            </w:tcBorders>
            <w:shd w:val="clear" w:color="auto" w:fill="auto"/>
            <w:tcMar>
              <w:top w:w="58" w:type="dxa"/>
              <w:left w:w="115" w:type="dxa"/>
              <w:bottom w:w="58" w:type="dxa"/>
              <w:right w:w="360" w:type="dxa"/>
            </w:tcMar>
            <w:vAlign w:val="center"/>
            <w:hideMark/>
          </w:tcPr>
          <w:p w14:paraId="789B629D"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59.5</w:t>
            </w:r>
          </w:p>
        </w:tc>
        <w:tc>
          <w:tcPr>
            <w:tcW w:w="1263" w:type="dxa"/>
            <w:tcBorders>
              <w:top w:val="nil"/>
              <w:left w:val="nil"/>
              <w:bottom w:val="nil"/>
              <w:right w:val="nil"/>
            </w:tcBorders>
            <w:shd w:val="clear" w:color="auto" w:fill="auto"/>
            <w:tcMar>
              <w:top w:w="58" w:type="dxa"/>
              <w:left w:w="115" w:type="dxa"/>
              <w:bottom w:w="58" w:type="dxa"/>
              <w:right w:w="360" w:type="dxa"/>
            </w:tcMar>
            <w:vAlign w:val="center"/>
            <w:hideMark/>
          </w:tcPr>
          <w:p w14:paraId="7C230BA8"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80.1</w:t>
            </w:r>
          </w:p>
        </w:tc>
        <w:tc>
          <w:tcPr>
            <w:tcW w:w="1263" w:type="dxa"/>
            <w:tcBorders>
              <w:top w:val="nil"/>
              <w:left w:val="nil"/>
              <w:bottom w:val="nil"/>
              <w:right w:val="single" w:sz="4" w:space="0" w:color="auto"/>
            </w:tcBorders>
            <w:shd w:val="clear" w:color="auto" w:fill="auto"/>
            <w:tcMar>
              <w:top w:w="58" w:type="dxa"/>
              <w:left w:w="115" w:type="dxa"/>
              <w:bottom w:w="58" w:type="dxa"/>
              <w:right w:w="360" w:type="dxa"/>
            </w:tcMar>
            <w:vAlign w:val="center"/>
            <w:hideMark/>
          </w:tcPr>
          <w:p w14:paraId="67831827"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103.6</w:t>
            </w:r>
          </w:p>
        </w:tc>
        <w:tc>
          <w:tcPr>
            <w:tcW w:w="1587" w:type="dxa"/>
            <w:tcBorders>
              <w:top w:val="nil"/>
              <w:left w:val="nil"/>
              <w:bottom w:val="nil"/>
              <w:right w:val="nil"/>
            </w:tcBorders>
            <w:shd w:val="clear" w:color="auto" w:fill="auto"/>
            <w:tcMar>
              <w:top w:w="58" w:type="dxa"/>
              <w:bottom w:w="58" w:type="dxa"/>
            </w:tcMar>
            <w:vAlign w:val="center"/>
            <w:hideMark/>
          </w:tcPr>
          <w:p w14:paraId="2B426E34" w14:textId="661F5CD0"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0.6x</w:t>
            </w:r>
          </w:p>
        </w:tc>
        <w:tc>
          <w:tcPr>
            <w:tcW w:w="1104" w:type="dxa"/>
            <w:tcBorders>
              <w:top w:val="nil"/>
              <w:left w:val="nil"/>
              <w:bottom w:val="nil"/>
              <w:right w:val="nil"/>
            </w:tcBorders>
            <w:shd w:val="clear" w:color="auto" w:fill="auto"/>
            <w:tcMar>
              <w:top w:w="58" w:type="dxa"/>
              <w:bottom w:w="58" w:type="dxa"/>
            </w:tcMar>
            <w:vAlign w:val="center"/>
            <w:hideMark/>
          </w:tcPr>
          <w:p w14:paraId="2E8A9928" w14:textId="0C472FAA"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0.8x</w:t>
            </w:r>
          </w:p>
        </w:tc>
      </w:tr>
      <w:tr w:rsidR="002E6753" w:rsidRPr="00CB0BBF" w14:paraId="592DF568" w14:textId="77777777" w:rsidTr="002E6753">
        <w:trPr>
          <w:trHeight w:val="288"/>
        </w:trPr>
        <w:tc>
          <w:tcPr>
            <w:tcW w:w="2790" w:type="dxa"/>
            <w:tcBorders>
              <w:top w:val="nil"/>
              <w:left w:val="nil"/>
              <w:bottom w:val="single" w:sz="4" w:space="0" w:color="auto"/>
              <w:right w:val="nil"/>
            </w:tcBorders>
            <w:shd w:val="clear" w:color="auto" w:fill="auto"/>
            <w:tcMar>
              <w:top w:w="58" w:type="dxa"/>
              <w:bottom w:w="58" w:type="dxa"/>
            </w:tcMar>
            <w:vAlign w:val="center"/>
            <w:hideMark/>
          </w:tcPr>
          <w:p w14:paraId="41A268FF" w14:textId="199F8B90"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 xml:space="preserve">Ningbo JF Furniture Co. </w:t>
            </w:r>
            <w:r w:rsidR="005F63DA" w:rsidRPr="00CB0BBF">
              <w:rPr>
                <w:rFonts w:ascii="Arial" w:hAnsi="Arial" w:cs="Arial"/>
                <w:color w:val="000000"/>
                <w:sz w:val="18"/>
                <w:szCs w:val="18"/>
              </w:rPr>
              <w:t>Ltd</w:t>
            </w:r>
          </w:p>
        </w:tc>
        <w:tc>
          <w:tcPr>
            <w:tcW w:w="1620" w:type="dxa"/>
            <w:tcBorders>
              <w:top w:val="nil"/>
              <w:left w:val="nil"/>
              <w:bottom w:val="single" w:sz="4" w:space="0" w:color="auto"/>
              <w:right w:val="nil"/>
            </w:tcBorders>
            <w:shd w:val="clear" w:color="auto" w:fill="auto"/>
            <w:tcMar>
              <w:top w:w="58" w:type="dxa"/>
              <w:bottom w:w="58" w:type="dxa"/>
            </w:tcMar>
            <w:vAlign w:val="center"/>
            <w:hideMark/>
          </w:tcPr>
          <w:p w14:paraId="0EA2C4FF" w14:textId="77777777"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2011-03-03</w:t>
            </w:r>
          </w:p>
        </w:tc>
        <w:tc>
          <w:tcPr>
            <w:tcW w:w="2431" w:type="dxa"/>
            <w:tcBorders>
              <w:top w:val="nil"/>
              <w:left w:val="nil"/>
              <w:bottom w:val="single" w:sz="4" w:space="0" w:color="auto"/>
              <w:right w:val="single" w:sz="4" w:space="0" w:color="auto"/>
            </w:tcBorders>
            <w:shd w:val="clear" w:color="auto" w:fill="auto"/>
            <w:tcMar>
              <w:top w:w="58" w:type="dxa"/>
              <w:bottom w:w="58" w:type="dxa"/>
            </w:tcMar>
            <w:vAlign w:val="center"/>
            <w:hideMark/>
          </w:tcPr>
          <w:p w14:paraId="156C339F" w14:textId="77777777" w:rsidR="00834261" w:rsidRPr="00CB0BBF" w:rsidRDefault="00834261" w:rsidP="00834261">
            <w:pPr>
              <w:rPr>
                <w:rFonts w:ascii="Arial" w:hAnsi="Arial" w:cs="Arial"/>
                <w:color w:val="000000"/>
                <w:sz w:val="18"/>
                <w:szCs w:val="18"/>
              </w:rPr>
            </w:pPr>
            <w:r w:rsidRPr="00CB0BBF">
              <w:rPr>
                <w:rFonts w:ascii="Arial" w:hAnsi="Arial" w:cs="Arial"/>
                <w:color w:val="000000"/>
                <w:sz w:val="18"/>
                <w:szCs w:val="18"/>
              </w:rPr>
              <w:t>Consortium of private investors</w:t>
            </w:r>
          </w:p>
        </w:tc>
        <w:tc>
          <w:tcPr>
            <w:tcW w:w="1262" w:type="dxa"/>
            <w:tcBorders>
              <w:top w:val="nil"/>
              <w:left w:val="nil"/>
              <w:bottom w:val="single" w:sz="4" w:space="0" w:color="auto"/>
              <w:right w:val="nil"/>
            </w:tcBorders>
            <w:shd w:val="clear" w:color="auto" w:fill="auto"/>
            <w:tcMar>
              <w:top w:w="58" w:type="dxa"/>
              <w:left w:w="115" w:type="dxa"/>
              <w:bottom w:w="58" w:type="dxa"/>
              <w:right w:w="360" w:type="dxa"/>
            </w:tcMar>
            <w:vAlign w:val="center"/>
            <w:hideMark/>
          </w:tcPr>
          <w:p w14:paraId="73050B16"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13.1</w:t>
            </w:r>
          </w:p>
        </w:tc>
        <w:tc>
          <w:tcPr>
            <w:tcW w:w="1263" w:type="dxa"/>
            <w:tcBorders>
              <w:top w:val="nil"/>
              <w:left w:val="nil"/>
              <w:bottom w:val="single" w:sz="4" w:space="0" w:color="auto"/>
              <w:right w:val="nil"/>
            </w:tcBorders>
            <w:shd w:val="clear" w:color="auto" w:fill="auto"/>
            <w:tcMar>
              <w:top w:w="58" w:type="dxa"/>
              <w:left w:w="115" w:type="dxa"/>
              <w:bottom w:w="58" w:type="dxa"/>
              <w:right w:w="360" w:type="dxa"/>
            </w:tcMar>
            <w:vAlign w:val="center"/>
            <w:hideMark/>
          </w:tcPr>
          <w:p w14:paraId="23875144"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13.1</w:t>
            </w:r>
          </w:p>
        </w:tc>
        <w:tc>
          <w:tcPr>
            <w:tcW w:w="1263" w:type="dxa"/>
            <w:tcBorders>
              <w:top w:val="nil"/>
              <w:left w:val="nil"/>
              <w:bottom w:val="single" w:sz="4" w:space="0" w:color="auto"/>
              <w:right w:val="single" w:sz="4" w:space="0" w:color="auto"/>
            </w:tcBorders>
            <w:shd w:val="clear" w:color="auto" w:fill="auto"/>
            <w:tcMar>
              <w:top w:w="58" w:type="dxa"/>
              <w:left w:w="115" w:type="dxa"/>
              <w:bottom w:w="58" w:type="dxa"/>
              <w:right w:w="360" w:type="dxa"/>
            </w:tcMar>
            <w:vAlign w:val="center"/>
            <w:hideMark/>
          </w:tcPr>
          <w:p w14:paraId="1945645D" w14:textId="77777777" w:rsidR="00834261" w:rsidRPr="00CB0BBF" w:rsidRDefault="00834261" w:rsidP="00834261">
            <w:pPr>
              <w:jc w:val="right"/>
              <w:rPr>
                <w:rFonts w:ascii="Arial" w:hAnsi="Arial" w:cs="Arial"/>
                <w:color w:val="000000"/>
                <w:sz w:val="18"/>
                <w:szCs w:val="18"/>
              </w:rPr>
            </w:pPr>
            <w:r w:rsidRPr="00CB0BBF">
              <w:rPr>
                <w:rFonts w:ascii="Arial" w:hAnsi="Arial" w:cs="Arial"/>
                <w:color w:val="000000"/>
                <w:sz w:val="18"/>
                <w:szCs w:val="18"/>
              </w:rPr>
              <w:t>7.8</w:t>
            </w:r>
          </w:p>
        </w:tc>
        <w:tc>
          <w:tcPr>
            <w:tcW w:w="1587" w:type="dxa"/>
            <w:tcBorders>
              <w:top w:val="nil"/>
              <w:left w:val="nil"/>
              <w:bottom w:val="single" w:sz="4" w:space="0" w:color="auto"/>
              <w:right w:val="nil"/>
            </w:tcBorders>
            <w:shd w:val="clear" w:color="auto" w:fill="auto"/>
            <w:tcMar>
              <w:top w:w="58" w:type="dxa"/>
              <w:bottom w:w="58" w:type="dxa"/>
            </w:tcMar>
            <w:vAlign w:val="center"/>
            <w:hideMark/>
          </w:tcPr>
          <w:p w14:paraId="16280247" w14:textId="7ADDCA59"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1.7x</w:t>
            </w:r>
          </w:p>
        </w:tc>
        <w:tc>
          <w:tcPr>
            <w:tcW w:w="1104" w:type="dxa"/>
            <w:tcBorders>
              <w:top w:val="nil"/>
              <w:left w:val="nil"/>
              <w:bottom w:val="single" w:sz="4" w:space="0" w:color="auto"/>
              <w:right w:val="nil"/>
            </w:tcBorders>
            <w:shd w:val="clear" w:color="auto" w:fill="auto"/>
            <w:tcMar>
              <w:top w:w="58" w:type="dxa"/>
              <w:bottom w:w="58" w:type="dxa"/>
            </w:tcMar>
            <w:vAlign w:val="center"/>
            <w:hideMark/>
          </w:tcPr>
          <w:p w14:paraId="17EC2401" w14:textId="74BB9444" w:rsidR="00834261" w:rsidRPr="00CB0BBF" w:rsidRDefault="00834261" w:rsidP="00834261">
            <w:pPr>
              <w:jc w:val="center"/>
              <w:rPr>
                <w:rFonts w:ascii="Arial" w:hAnsi="Arial" w:cs="Arial"/>
                <w:color w:val="000000"/>
                <w:sz w:val="18"/>
                <w:szCs w:val="18"/>
              </w:rPr>
            </w:pPr>
            <w:r w:rsidRPr="00CB0BBF">
              <w:rPr>
                <w:rFonts w:ascii="Arial" w:hAnsi="Arial" w:cs="Arial"/>
                <w:color w:val="000000"/>
                <w:sz w:val="18"/>
                <w:szCs w:val="18"/>
              </w:rPr>
              <w:t>1.7x</w:t>
            </w:r>
          </w:p>
        </w:tc>
      </w:tr>
    </w:tbl>
    <w:p w14:paraId="311AE432" w14:textId="77777777" w:rsidR="00D31986" w:rsidRPr="00CB0BBF" w:rsidRDefault="00D31986" w:rsidP="002E6753">
      <w:pPr>
        <w:pStyle w:val="ExhibitText"/>
      </w:pPr>
    </w:p>
    <w:p w14:paraId="40C3BEE4" w14:textId="6FCE4F93" w:rsidR="00834261" w:rsidRPr="00CB0BBF" w:rsidRDefault="000712E3" w:rsidP="002E6753">
      <w:pPr>
        <w:pStyle w:val="Footnote"/>
        <w:sectPr w:rsidR="00834261" w:rsidRPr="00CB0BBF" w:rsidSect="002E6753">
          <w:footnotePr>
            <w:numRestart w:val="eachPage"/>
          </w:footnotePr>
          <w:endnotePr>
            <w:numFmt w:val="decimal"/>
          </w:endnotePr>
          <w:pgSz w:w="15840" w:h="12240" w:orient="landscape"/>
          <w:pgMar w:top="1440" w:right="1440" w:bottom="1440" w:left="1080" w:header="1080" w:footer="720" w:gutter="0"/>
          <w:cols w:space="720"/>
          <w:docGrid w:linePitch="360"/>
        </w:sectPr>
      </w:pPr>
      <w:r w:rsidRPr="00CB0BBF">
        <w:t xml:space="preserve">Source: </w:t>
      </w:r>
      <w:proofErr w:type="spellStart"/>
      <w:r w:rsidRPr="00CB0BBF">
        <w:t>Merge</w:t>
      </w:r>
      <w:r w:rsidR="00A35EB7" w:rsidRPr="00CB0BBF">
        <w:t>r</w:t>
      </w:r>
      <w:r w:rsidRPr="00CB0BBF">
        <w:t>market</w:t>
      </w:r>
      <w:proofErr w:type="spellEnd"/>
      <w:r w:rsidR="00A90A7D">
        <w:t>,</w:t>
      </w:r>
      <w:r w:rsidRPr="00CB0BBF">
        <w:t xml:space="preserve"> </w:t>
      </w:r>
      <w:r w:rsidR="0058513F" w:rsidRPr="00CB0BBF">
        <w:t>accessed April 27, 2018</w:t>
      </w:r>
      <w:r w:rsidR="00E70C32">
        <w:t>.</w:t>
      </w:r>
    </w:p>
    <w:p w14:paraId="27DB8738" w14:textId="77777777" w:rsidR="004878F8" w:rsidRPr="00CB0BBF" w:rsidRDefault="004878F8" w:rsidP="004878F8">
      <w:pPr>
        <w:pStyle w:val="Casehead1"/>
        <w:outlineLvl w:val="0"/>
      </w:pPr>
      <w:r w:rsidRPr="00CB0BBF">
        <w:lastRenderedPageBreak/>
        <w:t>Endnotes</w:t>
      </w:r>
    </w:p>
    <w:sectPr w:rsidR="004878F8" w:rsidRPr="00CB0BBF" w:rsidSect="0058513F">
      <w:footnotePr>
        <w:numRestart w:val="eachPage"/>
      </w:footnotePr>
      <w:endnotePr>
        <w:numFmt w:val="decimal"/>
      </w:endnotePr>
      <w:pgSz w:w="12240" w:h="15840"/>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A9AF1" w16cid:durableId="212F8F7F"/>
  <w16cid:commentId w16cid:paraId="7DDE88D3" w16cid:durableId="212DE2FB"/>
  <w16cid:commentId w16cid:paraId="7E4DF711" w16cid:durableId="212DEF32"/>
  <w16cid:commentId w16cid:paraId="0B989813" w16cid:durableId="212DF541"/>
  <w16cid:commentId w16cid:paraId="7E0A0F5F" w16cid:durableId="212DF771"/>
  <w16cid:commentId w16cid:paraId="402F1088" w16cid:durableId="212E1017"/>
  <w16cid:commentId w16cid:paraId="048F80F9" w16cid:durableId="212E0CE5"/>
  <w16cid:commentId w16cid:paraId="2EE4E7EF" w16cid:durableId="212E0D16"/>
  <w16cid:commentId w16cid:paraId="09A3C066" w16cid:durableId="212E0D35"/>
  <w16cid:commentId w16cid:paraId="3B5594E1" w16cid:durableId="212E0D7F"/>
  <w16cid:commentId w16cid:paraId="5167DFBE" w16cid:durableId="212E0E3C"/>
  <w16cid:commentId w16cid:paraId="4A73C4B6" w16cid:durableId="212E1025"/>
  <w16cid:commentId w16cid:paraId="493F2F4D" w16cid:durableId="212E115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B05D9" w14:textId="77777777" w:rsidR="00184549" w:rsidRDefault="00184549" w:rsidP="00D75295">
      <w:r>
        <w:separator/>
      </w:r>
    </w:p>
  </w:endnote>
  <w:endnote w:type="continuationSeparator" w:id="0">
    <w:p w14:paraId="3E58F90E" w14:textId="77777777" w:rsidR="00184549" w:rsidRDefault="00184549" w:rsidP="00D75295">
      <w:r>
        <w:continuationSeparator/>
      </w:r>
    </w:p>
  </w:endnote>
  <w:endnote w:id="1">
    <w:p w14:paraId="2DF9596A" w14:textId="254E3533" w:rsidR="00184549" w:rsidRPr="003C76AB" w:rsidRDefault="00184549" w:rsidP="003F47D0">
      <w:pPr>
        <w:pStyle w:val="Footnote"/>
        <w:jc w:val="both"/>
      </w:pPr>
      <w:r w:rsidRPr="003C76AB">
        <w:rPr>
          <w:rStyle w:val="EndnoteReference"/>
        </w:rPr>
        <w:endnoteRef/>
      </w:r>
      <w:r w:rsidRPr="003C76AB">
        <w:t xml:space="preserve"> This </w:t>
      </w:r>
      <w:r>
        <w:t>exercise</w:t>
      </w:r>
      <w:r w:rsidRPr="003C76AB">
        <w:t xml:space="preserve"> has been written on the basis of published sources only. Consequently, the interpretation and perspectives</w:t>
      </w:r>
      <w:r w:rsidRPr="00675E7E">
        <w:rPr>
          <w:rStyle w:val="FootnoteChar"/>
        </w:rPr>
        <w:t xml:space="preserve"> </w:t>
      </w:r>
      <w:r w:rsidRPr="003C76AB">
        <w:t xml:space="preserve">presented in this case are not necessarily those of HTL International Holdings </w:t>
      </w:r>
      <w:r>
        <w:t>Ltd</w:t>
      </w:r>
      <w:r w:rsidRPr="003C76AB">
        <w:t xml:space="preserve"> or any of its employees.</w:t>
      </w:r>
    </w:p>
  </w:endnote>
  <w:endnote w:id="2">
    <w:p w14:paraId="4A7C183C" w14:textId="0797D4F3" w:rsidR="00184549" w:rsidRPr="00864F29" w:rsidRDefault="00184549" w:rsidP="003F47D0">
      <w:pPr>
        <w:pStyle w:val="Footnote"/>
        <w:jc w:val="both"/>
      </w:pPr>
      <w:r w:rsidRPr="00526F1F">
        <w:rPr>
          <w:rStyle w:val="EndnoteReference"/>
        </w:rPr>
        <w:endnoteRef/>
      </w:r>
      <w:r w:rsidRPr="00864F29">
        <w:t xml:space="preserve"> Thomas Russell, “</w:t>
      </w:r>
      <w:r w:rsidRPr="004D7697">
        <w:t xml:space="preserve">Chinese Furniture Producer to Acquire </w:t>
      </w:r>
      <w:r>
        <w:t>HTL</w:t>
      </w:r>
      <w:r w:rsidRPr="004D7697">
        <w:t xml:space="preserve"> International</w:t>
      </w:r>
      <w:r w:rsidRPr="00864F29">
        <w:t xml:space="preserve">,” </w:t>
      </w:r>
      <w:r>
        <w:t xml:space="preserve">Furniture Today, </w:t>
      </w:r>
      <w:r w:rsidRPr="00864F29">
        <w:t>December 11, 2015, accessed June 29, 2018, www.furnituretoday.com/article/526574-new-classic-parent-acquire-htl-international.</w:t>
      </w:r>
    </w:p>
  </w:endnote>
  <w:endnote w:id="3">
    <w:p w14:paraId="4958C864" w14:textId="575DA170" w:rsidR="00184549" w:rsidRPr="001A638B" w:rsidRDefault="00184549" w:rsidP="00CA6149">
      <w:pPr>
        <w:pStyle w:val="Footnote"/>
        <w:rPr>
          <w:spacing w:val="-4"/>
        </w:rPr>
      </w:pPr>
      <w:r w:rsidRPr="001A638B">
        <w:rPr>
          <w:spacing w:val="-4"/>
          <w:vertAlign w:val="superscript"/>
        </w:rPr>
        <w:endnoteRef/>
      </w:r>
      <w:r w:rsidRPr="001A638B">
        <w:rPr>
          <w:spacing w:val="-4"/>
          <w:vertAlign w:val="superscript"/>
        </w:rPr>
        <w:t xml:space="preserve"> </w:t>
      </w:r>
      <w:r w:rsidRPr="001A638B">
        <w:rPr>
          <w:spacing w:val="-4"/>
        </w:rPr>
        <w:t xml:space="preserve">SG$ = SGD = Singapore dollars; </w:t>
      </w:r>
      <w:r w:rsidRPr="001A638B">
        <w:rPr>
          <w:color w:val="000000" w:themeColor="text1"/>
          <w:spacing w:val="-4"/>
        </w:rPr>
        <w:t>SG$1 = US$0.73 on February 24, 2016</w:t>
      </w:r>
      <w:r w:rsidRPr="001A638B">
        <w:rPr>
          <w:spacing w:val="-4"/>
        </w:rPr>
        <w:t xml:space="preserve">; all dollar amounts are in SG$ except where indicated. </w:t>
      </w:r>
    </w:p>
  </w:endnote>
  <w:endnote w:id="4">
    <w:p w14:paraId="5756C917" w14:textId="3F01C8BC" w:rsidR="00184549" w:rsidRPr="003F47D0" w:rsidRDefault="00184549" w:rsidP="003F47D0">
      <w:pPr>
        <w:pStyle w:val="Footnote"/>
        <w:jc w:val="both"/>
        <w:rPr>
          <w:spacing w:val="-4"/>
        </w:rPr>
      </w:pPr>
      <w:r w:rsidRPr="003F47D0">
        <w:rPr>
          <w:rStyle w:val="EndnoteReference"/>
          <w:spacing w:val="-4"/>
        </w:rPr>
        <w:endnoteRef/>
      </w:r>
      <w:r w:rsidRPr="003F47D0">
        <w:rPr>
          <w:spacing w:val="-4"/>
        </w:rPr>
        <w:t xml:space="preserve"> Ideal Homes International Ltd, </w:t>
      </w:r>
      <w:r w:rsidRPr="003F47D0">
        <w:rPr>
          <w:i/>
          <w:spacing w:val="-4"/>
        </w:rPr>
        <w:t>Supplemental Agreement to Acquisition Agreement</w:t>
      </w:r>
      <w:r w:rsidRPr="003F47D0">
        <w:rPr>
          <w:spacing w:val="-4"/>
        </w:rPr>
        <w:t>, February 24, 2016, 2.</w:t>
      </w:r>
      <w:r w:rsidRPr="003F47D0" w:rsidDel="00940BFD">
        <w:rPr>
          <w:spacing w:val="-4"/>
        </w:rPr>
        <w:t xml:space="preserve"> </w:t>
      </w:r>
    </w:p>
  </w:endnote>
  <w:endnote w:id="5">
    <w:p w14:paraId="7EDEC693" w14:textId="71A48F6B" w:rsidR="00184549" w:rsidRPr="00864F29" w:rsidRDefault="00184549" w:rsidP="003F47D0">
      <w:pPr>
        <w:pStyle w:val="Footnote"/>
        <w:jc w:val="both"/>
      </w:pPr>
      <w:r w:rsidRPr="00526F1F">
        <w:rPr>
          <w:rStyle w:val="EndnoteReference"/>
        </w:rPr>
        <w:endnoteRef/>
      </w:r>
      <w:r>
        <w:t xml:space="preserve"> </w:t>
      </w:r>
      <w:r w:rsidRPr="00675E7E">
        <w:t>Ideal Homes International</w:t>
      </w:r>
      <w:r>
        <w:t xml:space="preserve"> Ltd</w:t>
      </w:r>
      <w:r w:rsidRPr="00675E7E">
        <w:t xml:space="preserve">, </w:t>
      </w:r>
      <w:r w:rsidRPr="00675E7E">
        <w:rPr>
          <w:i/>
        </w:rPr>
        <w:t xml:space="preserve">Possible </w:t>
      </w:r>
      <w:r>
        <w:rPr>
          <w:i/>
        </w:rPr>
        <w:t>O</w:t>
      </w:r>
      <w:r w:rsidRPr="00675E7E">
        <w:rPr>
          <w:i/>
        </w:rPr>
        <w:t xml:space="preserve">ffer </w:t>
      </w:r>
      <w:r>
        <w:rPr>
          <w:i/>
        </w:rPr>
        <w:t>A</w:t>
      </w:r>
      <w:r w:rsidRPr="00675E7E">
        <w:rPr>
          <w:i/>
        </w:rPr>
        <w:t>nnouncement</w:t>
      </w:r>
      <w:r w:rsidRPr="00675E7E">
        <w:t>, January 7, 2016, 3.</w:t>
      </w:r>
      <w:r w:rsidRPr="00864F29">
        <w:t xml:space="preserve"> </w:t>
      </w:r>
    </w:p>
  </w:endnote>
  <w:endnote w:id="6">
    <w:p w14:paraId="520045E1" w14:textId="6DAF3EF5" w:rsidR="00184549" w:rsidRPr="00675E7E" w:rsidRDefault="00184549" w:rsidP="003F47D0">
      <w:pPr>
        <w:pStyle w:val="Footnote"/>
        <w:jc w:val="both"/>
      </w:pPr>
      <w:r w:rsidRPr="00526F1F">
        <w:rPr>
          <w:rStyle w:val="EndnoteReference"/>
        </w:rPr>
        <w:endnoteRef/>
      </w:r>
      <w:r w:rsidRPr="00675E7E">
        <w:t xml:space="preserve"> “Investor Relations, Milestones,” HTL International, accessed July 3, 2017, www.htlinternational.com/milestones.asp.</w:t>
      </w:r>
    </w:p>
  </w:endnote>
  <w:endnote w:id="7">
    <w:p w14:paraId="74503DCB" w14:textId="559577F9" w:rsidR="00184549" w:rsidRPr="00864F29" w:rsidRDefault="00184549" w:rsidP="003F47D0">
      <w:pPr>
        <w:pStyle w:val="Footnote"/>
        <w:jc w:val="both"/>
      </w:pPr>
      <w:r w:rsidRPr="00526F1F">
        <w:rPr>
          <w:rStyle w:val="EndnoteReference"/>
        </w:rPr>
        <w:endnoteRef/>
      </w:r>
      <w:r w:rsidRPr="00864F29">
        <w:t xml:space="preserve"> </w:t>
      </w:r>
      <w:proofErr w:type="spellStart"/>
      <w:r w:rsidRPr="00864F29">
        <w:t>Krisana</w:t>
      </w:r>
      <w:proofErr w:type="spellEnd"/>
      <w:r w:rsidRPr="00864F29">
        <w:t xml:space="preserve"> </w:t>
      </w:r>
      <w:proofErr w:type="spellStart"/>
      <w:r w:rsidRPr="00864F29">
        <w:t>Gallezo-Estaura</w:t>
      </w:r>
      <w:proofErr w:type="spellEnd"/>
      <w:r w:rsidRPr="00864F29">
        <w:t>, “</w:t>
      </w:r>
      <w:r w:rsidRPr="00320790">
        <w:rPr>
          <w:lang w:val="en-SG" w:eastAsia="en-SG"/>
        </w:rPr>
        <w:t xml:space="preserve">What More Can We Expect from </w:t>
      </w:r>
      <w:proofErr w:type="spellStart"/>
      <w:r w:rsidRPr="00320790">
        <w:rPr>
          <w:lang w:val="en-SG" w:eastAsia="en-SG"/>
        </w:rPr>
        <w:t>Homes</w:t>
      </w:r>
      <w:r>
        <w:rPr>
          <w:lang w:val="en-SG" w:eastAsia="en-SG"/>
        </w:rPr>
        <w:t>T</w:t>
      </w:r>
      <w:r w:rsidRPr="00320790">
        <w:rPr>
          <w:lang w:val="en-SG" w:eastAsia="en-SG"/>
        </w:rPr>
        <w:t>o</w:t>
      </w:r>
      <w:r>
        <w:rPr>
          <w:lang w:val="en-SG" w:eastAsia="en-SG"/>
        </w:rPr>
        <w:t>L</w:t>
      </w:r>
      <w:r w:rsidRPr="00320790">
        <w:rPr>
          <w:lang w:val="en-SG" w:eastAsia="en-SG"/>
        </w:rPr>
        <w:t>ife’s</w:t>
      </w:r>
      <w:proofErr w:type="spellEnd"/>
      <w:r w:rsidRPr="00320790">
        <w:rPr>
          <w:lang w:val="en-SG" w:eastAsia="en-SG"/>
        </w:rPr>
        <w:t xml:space="preserve"> New Flagship Store at Mohamed Sultan</w:t>
      </w:r>
      <w:proofErr w:type="gramStart"/>
      <w:r w:rsidRPr="00864F29">
        <w:rPr>
          <w:lang w:val="en-SG" w:eastAsia="en-SG"/>
        </w:rPr>
        <w:t>?</w:t>
      </w:r>
      <w:r>
        <w:rPr>
          <w:lang w:val="en-SG" w:eastAsia="en-SG"/>
        </w:rPr>
        <w:t>,</w:t>
      </w:r>
      <w:proofErr w:type="gramEnd"/>
      <w:r w:rsidRPr="00864F29">
        <w:rPr>
          <w:lang w:val="en-SG" w:eastAsia="en-SG"/>
        </w:rPr>
        <w:t xml:space="preserve">” </w:t>
      </w:r>
      <w:r w:rsidRPr="00604F7E">
        <w:rPr>
          <w:i/>
          <w:lang w:val="en-SG" w:eastAsia="en-SG"/>
        </w:rPr>
        <w:t>Singapore Business Review</w:t>
      </w:r>
      <w:r>
        <w:rPr>
          <w:lang w:val="en-SG" w:eastAsia="en-SG"/>
        </w:rPr>
        <w:t xml:space="preserve">, </w:t>
      </w:r>
      <w:r w:rsidRPr="00864F29">
        <w:rPr>
          <w:lang w:val="en-SG" w:eastAsia="en-SG"/>
        </w:rPr>
        <w:t>May 18, 2016, accessed June 29, 2018, https://sbr.com.sg/retail/exclusive/what-more-can-we-expect-homestolife%E2%80%99s-new-flagship-store-mohamed-sultan.</w:t>
      </w:r>
    </w:p>
  </w:endnote>
  <w:endnote w:id="8">
    <w:p w14:paraId="37A5DF02" w14:textId="468EA51B" w:rsidR="00184549" w:rsidRPr="006774CD" w:rsidRDefault="00184549" w:rsidP="003F47D0">
      <w:pPr>
        <w:pStyle w:val="Footnote"/>
        <w:jc w:val="both"/>
      </w:pPr>
      <w:r w:rsidRPr="00526F1F">
        <w:rPr>
          <w:rStyle w:val="EndnoteReference"/>
        </w:rPr>
        <w:endnoteRef/>
      </w:r>
      <w:r w:rsidRPr="006774CD">
        <w:t xml:space="preserve"> “Investor Relations, Milestones,” </w:t>
      </w:r>
      <w:r>
        <w:t xml:space="preserve">op. cit. </w:t>
      </w:r>
    </w:p>
  </w:endnote>
  <w:endnote w:id="9">
    <w:p w14:paraId="4AC7B06B" w14:textId="12FD0BBA" w:rsidR="00184549" w:rsidRPr="00864F29" w:rsidRDefault="00184549" w:rsidP="003F47D0">
      <w:pPr>
        <w:pStyle w:val="Footnote"/>
        <w:jc w:val="both"/>
      </w:pPr>
      <w:r w:rsidRPr="00526F1F">
        <w:rPr>
          <w:rStyle w:val="EndnoteReference"/>
        </w:rPr>
        <w:endnoteRef/>
      </w:r>
      <w:r w:rsidRPr="00864F29">
        <w:t xml:space="preserve"> </w:t>
      </w:r>
      <w:r>
        <w:t>I</w:t>
      </w:r>
      <w:r w:rsidRPr="00864F29">
        <w:t>bid</w:t>
      </w:r>
      <w:r>
        <w:t xml:space="preserve">. </w:t>
      </w:r>
    </w:p>
  </w:endnote>
  <w:endnote w:id="10">
    <w:p w14:paraId="19307FB1" w14:textId="423D62D6" w:rsidR="00184549" w:rsidRPr="00864F29" w:rsidRDefault="00184549" w:rsidP="003F47D0">
      <w:pPr>
        <w:pStyle w:val="Footnote"/>
        <w:jc w:val="both"/>
      </w:pPr>
      <w:r w:rsidRPr="00526F1F">
        <w:rPr>
          <w:rStyle w:val="EndnoteReference"/>
        </w:rPr>
        <w:endnoteRef/>
      </w:r>
      <w:r w:rsidRPr="00864F29">
        <w:t xml:space="preserve"> DCG Capital</w:t>
      </w:r>
      <w:r>
        <w:t xml:space="preserve"> Private Ltd</w:t>
      </w:r>
      <w:r w:rsidRPr="00864F29">
        <w:t xml:space="preserve">, “HTL: Why </w:t>
      </w:r>
      <w:r>
        <w:t>W</w:t>
      </w:r>
      <w:r w:rsidRPr="00864F29">
        <w:t xml:space="preserve">e </w:t>
      </w:r>
      <w:r>
        <w:t>B</w:t>
      </w:r>
      <w:r w:rsidRPr="00864F29">
        <w:t xml:space="preserve">ought into </w:t>
      </w:r>
      <w:r>
        <w:t>T</w:t>
      </w:r>
      <w:r w:rsidRPr="00864F29">
        <w:t xml:space="preserve">his </w:t>
      </w:r>
      <w:r>
        <w:t>S</w:t>
      </w:r>
      <w:r w:rsidRPr="00864F29">
        <w:t xml:space="preserve">pecial </w:t>
      </w:r>
      <w:r>
        <w:t>S</w:t>
      </w:r>
      <w:r w:rsidRPr="00864F29">
        <w:t xml:space="preserve">ituation </w:t>
      </w:r>
      <w:r>
        <w:t>S</w:t>
      </w:r>
      <w:r w:rsidRPr="00864F29">
        <w:t xml:space="preserve">tock,” </w:t>
      </w:r>
      <w:r>
        <w:t xml:space="preserve">from </w:t>
      </w:r>
      <w:r w:rsidRPr="001B770A">
        <w:rPr>
          <w:i/>
        </w:rPr>
        <w:t>DCG Asia Value Fund Annual Report 2016</w:t>
      </w:r>
      <w:r>
        <w:t xml:space="preserve">, republished with permission by Next Insight, </w:t>
      </w:r>
      <w:r w:rsidRPr="00864F29">
        <w:t>July 29, 2016, accessed June 29, 2018, https://www.nextinsight.net/story-archive-mainmenu-60/938-2016/10870-htl-privatisation-can-it-succeed-at-1-a-share-2.</w:t>
      </w:r>
    </w:p>
  </w:endnote>
  <w:endnote w:id="11">
    <w:p w14:paraId="29E0A209" w14:textId="7B9C4D2E" w:rsidR="00184549" w:rsidRPr="00675E7E" w:rsidRDefault="00184549" w:rsidP="003F47D0">
      <w:pPr>
        <w:pStyle w:val="Footnote"/>
        <w:jc w:val="both"/>
      </w:pPr>
      <w:r w:rsidRPr="00526F1F">
        <w:rPr>
          <w:rStyle w:val="EndnoteReference"/>
        </w:rPr>
        <w:endnoteRef/>
      </w:r>
      <w:r w:rsidRPr="00675E7E">
        <w:t xml:space="preserve"> </w:t>
      </w:r>
      <w:proofErr w:type="spellStart"/>
      <w:r w:rsidRPr="00675E7E">
        <w:t>Ven</w:t>
      </w:r>
      <w:proofErr w:type="spellEnd"/>
      <w:r w:rsidRPr="00675E7E">
        <w:t xml:space="preserve"> </w:t>
      </w:r>
      <w:proofErr w:type="spellStart"/>
      <w:r w:rsidRPr="00675E7E">
        <w:t>Sreenivasan</w:t>
      </w:r>
      <w:proofErr w:type="spellEnd"/>
      <w:r w:rsidRPr="00675E7E">
        <w:t xml:space="preserve">, “HTL </w:t>
      </w:r>
      <w:r>
        <w:t>O</w:t>
      </w:r>
      <w:r w:rsidRPr="00675E7E">
        <w:t xml:space="preserve">ffers 38m </w:t>
      </w:r>
      <w:r>
        <w:t>N</w:t>
      </w:r>
      <w:r w:rsidRPr="00675E7E">
        <w:t xml:space="preserve">ew </w:t>
      </w:r>
      <w:r>
        <w:t>S</w:t>
      </w:r>
      <w:r w:rsidRPr="00675E7E">
        <w:t xml:space="preserve">hares, </w:t>
      </w:r>
      <w:r>
        <w:t>P</w:t>
      </w:r>
      <w:r w:rsidRPr="00675E7E">
        <w:t xml:space="preserve">redicts </w:t>
      </w:r>
      <w:r>
        <w:t>B</w:t>
      </w:r>
      <w:r w:rsidRPr="00675E7E">
        <w:t xml:space="preserve">etter </w:t>
      </w:r>
      <w:r>
        <w:t>R</w:t>
      </w:r>
      <w:r w:rsidRPr="00675E7E">
        <w:t xml:space="preserve">esults in ’93,” </w:t>
      </w:r>
      <w:r w:rsidRPr="001B770A">
        <w:rPr>
          <w:i/>
        </w:rPr>
        <w:t>Business Times</w:t>
      </w:r>
      <w:r w:rsidRPr="00675E7E">
        <w:t>, September 9, 1993,</w:t>
      </w:r>
      <w:r>
        <w:t xml:space="preserve"> 9</w:t>
      </w:r>
      <w:r w:rsidRPr="00675E7E">
        <w:t>.</w:t>
      </w:r>
    </w:p>
  </w:endnote>
  <w:endnote w:id="12">
    <w:p w14:paraId="6AFD87FB" w14:textId="2FA87A2A" w:rsidR="00184549" w:rsidRPr="00864F29" w:rsidRDefault="00184549" w:rsidP="003F47D0">
      <w:pPr>
        <w:pStyle w:val="Footnote"/>
        <w:jc w:val="both"/>
      </w:pPr>
      <w:r w:rsidRPr="00526F1F">
        <w:rPr>
          <w:rStyle w:val="EndnoteReference"/>
        </w:rPr>
        <w:endnoteRef/>
      </w:r>
      <w:r w:rsidRPr="00864F29">
        <w:t xml:space="preserve"> </w:t>
      </w:r>
      <w:proofErr w:type="spellStart"/>
      <w:r w:rsidRPr="00864F29">
        <w:t>Ven</w:t>
      </w:r>
      <w:proofErr w:type="spellEnd"/>
      <w:r w:rsidRPr="00864F29">
        <w:t xml:space="preserve"> </w:t>
      </w:r>
      <w:proofErr w:type="spellStart"/>
      <w:r w:rsidRPr="00864F29">
        <w:t>Sreenivasan</w:t>
      </w:r>
      <w:proofErr w:type="spellEnd"/>
      <w:r w:rsidRPr="00864F29">
        <w:t xml:space="preserve">, “$1.02 </w:t>
      </w:r>
      <w:r>
        <w:t>S</w:t>
      </w:r>
      <w:r w:rsidRPr="00864F29">
        <w:t xml:space="preserve">trike </w:t>
      </w:r>
      <w:r>
        <w:t>P</w:t>
      </w:r>
      <w:r w:rsidRPr="00864F29">
        <w:t xml:space="preserve">rice for HTL’s </w:t>
      </w:r>
      <w:r>
        <w:t>T</w:t>
      </w:r>
      <w:r w:rsidRPr="00864F29">
        <w:t xml:space="preserve">ender </w:t>
      </w:r>
      <w:r>
        <w:t>S</w:t>
      </w:r>
      <w:r w:rsidRPr="00864F29">
        <w:t xml:space="preserve">hares,” </w:t>
      </w:r>
      <w:r w:rsidRPr="001B770A">
        <w:rPr>
          <w:i/>
        </w:rPr>
        <w:t>Business Times</w:t>
      </w:r>
      <w:r w:rsidRPr="00864F29">
        <w:t xml:space="preserve">, September 25, 1993, </w:t>
      </w:r>
      <w:r>
        <w:t>5</w:t>
      </w:r>
      <w:r w:rsidRPr="00864F29">
        <w:t>.</w:t>
      </w:r>
    </w:p>
  </w:endnote>
  <w:endnote w:id="13">
    <w:p w14:paraId="49D838F1" w14:textId="70EA13CC" w:rsidR="00184549" w:rsidRPr="00864F29" w:rsidRDefault="00184549" w:rsidP="003F47D0">
      <w:pPr>
        <w:pStyle w:val="Footnote"/>
        <w:jc w:val="both"/>
      </w:pPr>
      <w:r w:rsidRPr="00526F1F">
        <w:rPr>
          <w:rStyle w:val="EndnoteReference"/>
        </w:rPr>
        <w:endnoteRef/>
      </w:r>
      <w:r w:rsidRPr="00864F29">
        <w:t xml:space="preserve"> </w:t>
      </w:r>
      <w:r>
        <w:t>I</w:t>
      </w:r>
      <w:r w:rsidRPr="00864F29">
        <w:t>bid</w:t>
      </w:r>
      <w:r>
        <w:t xml:space="preserve">. </w:t>
      </w:r>
    </w:p>
  </w:endnote>
  <w:endnote w:id="14">
    <w:p w14:paraId="3A4B79C2" w14:textId="0A5BC1DC" w:rsidR="00184549" w:rsidRPr="00675E7E" w:rsidRDefault="00184549" w:rsidP="003F47D0">
      <w:pPr>
        <w:pStyle w:val="Footnote"/>
        <w:jc w:val="both"/>
      </w:pPr>
      <w:r w:rsidRPr="00526F1F">
        <w:rPr>
          <w:rStyle w:val="EndnoteReference"/>
        </w:rPr>
        <w:endnoteRef/>
      </w:r>
      <w:r w:rsidRPr="00675E7E">
        <w:t xml:space="preserve"> Carolyn Lim, “SCS </w:t>
      </w:r>
      <w:r w:rsidRPr="002F164C">
        <w:t>Sets Cut-Off Price for Tender Tranche at 85 Cents</w:t>
      </w:r>
      <w:r w:rsidRPr="00675E7E">
        <w:t xml:space="preserve">,” </w:t>
      </w:r>
      <w:r w:rsidRPr="001B770A">
        <w:rPr>
          <w:i/>
        </w:rPr>
        <w:t>Business Times</w:t>
      </w:r>
      <w:r>
        <w:t xml:space="preserve">, </w:t>
      </w:r>
      <w:r w:rsidRPr="00675E7E">
        <w:t>October 24, 1991,</w:t>
      </w:r>
      <w:r>
        <w:t xml:space="preserve"> 3</w:t>
      </w:r>
      <w:r w:rsidRPr="00675E7E">
        <w:t>.</w:t>
      </w:r>
    </w:p>
  </w:endnote>
  <w:endnote w:id="15">
    <w:p w14:paraId="0851DB42" w14:textId="478DB7E1" w:rsidR="00184549" w:rsidRPr="00675E7E" w:rsidRDefault="00184549" w:rsidP="003F47D0">
      <w:pPr>
        <w:pStyle w:val="Footnote"/>
        <w:jc w:val="both"/>
      </w:pPr>
      <w:r w:rsidRPr="00526F1F">
        <w:rPr>
          <w:rStyle w:val="EndnoteReference"/>
        </w:rPr>
        <w:endnoteRef/>
      </w:r>
      <w:r w:rsidRPr="00675E7E">
        <w:t xml:space="preserve"> “</w:t>
      </w:r>
      <w:r w:rsidRPr="002F164C">
        <w:t xml:space="preserve">Strike Price for </w:t>
      </w:r>
      <w:r>
        <w:t>HTL</w:t>
      </w:r>
      <w:r w:rsidRPr="002F164C">
        <w:t xml:space="preserve"> Tender Shares Confirmed at $1.02</w:t>
      </w:r>
      <w:r w:rsidRPr="00675E7E">
        <w:t xml:space="preserve">,” </w:t>
      </w:r>
      <w:r w:rsidRPr="001B770A">
        <w:rPr>
          <w:i/>
        </w:rPr>
        <w:t>Business Times</w:t>
      </w:r>
      <w:r w:rsidRPr="00675E7E">
        <w:t>, October 5, 1993,</w:t>
      </w:r>
      <w:r>
        <w:t xml:space="preserve"> 11</w:t>
      </w:r>
      <w:r w:rsidRPr="00675E7E">
        <w:t>.</w:t>
      </w:r>
    </w:p>
  </w:endnote>
  <w:endnote w:id="16">
    <w:p w14:paraId="640286E3" w14:textId="012DCE61" w:rsidR="00184549" w:rsidRPr="00675E7E" w:rsidRDefault="00184549" w:rsidP="003F47D0">
      <w:pPr>
        <w:pStyle w:val="Footnote"/>
        <w:jc w:val="both"/>
      </w:pPr>
      <w:r w:rsidRPr="00526F1F">
        <w:rPr>
          <w:rStyle w:val="EndnoteReference"/>
        </w:rPr>
        <w:endnoteRef/>
      </w:r>
      <w:r w:rsidRPr="00675E7E">
        <w:t xml:space="preserve"> “</w:t>
      </w:r>
      <w:proofErr w:type="spellStart"/>
      <w:r w:rsidRPr="00675E7E">
        <w:t>Hwa</w:t>
      </w:r>
      <w:proofErr w:type="spellEnd"/>
      <w:r w:rsidRPr="00675E7E">
        <w:t xml:space="preserve"> Tat Lee </w:t>
      </w:r>
      <w:r>
        <w:t>A</w:t>
      </w:r>
      <w:r w:rsidRPr="00675E7E">
        <w:t xml:space="preserve">lmost </w:t>
      </w:r>
      <w:r>
        <w:t>D</w:t>
      </w:r>
      <w:r w:rsidRPr="00675E7E">
        <w:t xml:space="preserve">oubles </w:t>
      </w:r>
      <w:r>
        <w:t>I</w:t>
      </w:r>
      <w:r w:rsidRPr="00675E7E">
        <w:t xml:space="preserve">ssue </w:t>
      </w:r>
      <w:r>
        <w:t>P</w:t>
      </w:r>
      <w:r w:rsidRPr="00675E7E">
        <w:t xml:space="preserve">rice in </w:t>
      </w:r>
      <w:r>
        <w:t>T</w:t>
      </w:r>
      <w:r w:rsidRPr="00675E7E">
        <w:t xml:space="preserve">rading </w:t>
      </w:r>
      <w:r>
        <w:t>D</w:t>
      </w:r>
      <w:r w:rsidRPr="00675E7E">
        <w:t xml:space="preserve">ebut,” </w:t>
      </w:r>
      <w:r w:rsidRPr="001B770A">
        <w:rPr>
          <w:i/>
        </w:rPr>
        <w:t>Business Times</w:t>
      </w:r>
      <w:r w:rsidRPr="00675E7E">
        <w:t xml:space="preserve">, September 28, 1993, </w:t>
      </w:r>
      <w:r>
        <w:t>7</w:t>
      </w:r>
      <w:r w:rsidRPr="00675E7E">
        <w:t>.</w:t>
      </w:r>
    </w:p>
  </w:endnote>
  <w:endnote w:id="17">
    <w:p w14:paraId="2433DF7F" w14:textId="33958E26" w:rsidR="00184549" w:rsidRPr="00864F29" w:rsidRDefault="00184549" w:rsidP="003F47D0">
      <w:pPr>
        <w:pStyle w:val="Footnote"/>
        <w:jc w:val="both"/>
      </w:pPr>
      <w:r w:rsidRPr="00526F1F">
        <w:rPr>
          <w:rStyle w:val="EndnoteReference"/>
        </w:rPr>
        <w:endnoteRef/>
      </w:r>
      <w:r w:rsidRPr="00864F29">
        <w:t xml:space="preserve"> “Investor Relations, Milestones,” </w:t>
      </w:r>
      <w:r>
        <w:t>op. cit.</w:t>
      </w:r>
    </w:p>
  </w:endnote>
  <w:endnote w:id="18">
    <w:p w14:paraId="55CD7A09" w14:textId="4B992E37" w:rsidR="00184549" w:rsidRPr="00864F29" w:rsidRDefault="00184549" w:rsidP="001B770A">
      <w:pPr>
        <w:pStyle w:val="Footnote"/>
      </w:pPr>
      <w:r w:rsidRPr="005E0DF2">
        <w:rPr>
          <w:vertAlign w:val="superscript"/>
        </w:rPr>
        <w:endnoteRef/>
      </w:r>
      <w:r w:rsidRPr="00864F29">
        <w:t xml:space="preserve"> </w:t>
      </w:r>
      <w:r w:rsidRPr="00675E7E">
        <w:t xml:space="preserve">HTL International’s </w:t>
      </w:r>
      <w:r w:rsidRPr="00864F29">
        <w:t>financial statements were recorded in SG</w:t>
      </w:r>
      <w:r>
        <w:t>D</w:t>
      </w:r>
      <w:r w:rsidRPr="00864F29">
        <w:t xml:space="preserve"> until 2010, after which US</w:t>
      </w:r>
      <w:r>
        <w:t>D were</w:t>
      </w:r>
      <w:r w:rsidRPr="00864F29">
        <w:t xml:space="preserve"> used.</w:t>
      </w:r>
    </w:p>
  </w:endnote>
  <w:endnote w:id="19">
    <w:p w14:paraId="5DAD414D" w14:textId="606A3025" w:rsidR="00184549" w:rsidRPr="00864F29" w:rsidRDefault="00184549" w:rsidP="003F47D0">
      <w:pPr>
        <w:pStyle w:val="Footnote"/>
        <w:jc w:val="both"/>
      </w:pPr>
      <w:r w:rsidRPr="00526F1F">
        <w:rPr>
          <w:rStyle w:val="EndnoteReference"/>
        </w:rPr>
        <w:endnoteRef/>
      </w:r>
      <w:r w:rsidRPr="00675E7E">
        <w:t xml:space="preserve"> </w:t>
      </w:r>
      <w:r w:rsidRPr="00864F29">
        <w:t>“</w:t>
      </w:r>
      <w:proofErr w:type="spellStart"/>
      <w:r w:rsidRPr="00864F29">
        <w:t>Hwa</w:t>
      </w:r>
      <w:proofErr w:type="spellEnd"/>
      <w:r w:rsidRPr="00864F29">
        <w:t xml:space="preserve"> Tat Lee </w:t>
      </w:r>
      <w:r>
        <w:t>R</w:t>
      </w:r>
      <w:r w:rsidRPr="00864F29">
        <w:t xml:space="preserve">eports 43.8% </w:t>
      </w:r>
      <w:proofErr w:type="gramStart"/>
      <w:r>
        <w:t>F</w:t>
      </w:r>
      <w:r w:rsidRPr="00864F29">
        <w:t>all</w:t>
      </w:r>
      <w:proofErr w:type="gramEnd"/>
      <w:r w:rsidRPr="00864F29">
        <w:t xml:space="preserve"> in </w:t>
      </w:r>
      <w:r>
        <w:t>N</w:t>
      </w:r>
      <w:r w:rsidRPr="00864F29">
        <w:t xml:space="preserve">et </w:t>
      </w:r>
      <w:r>
        <w:t>E</w:t>
      </w:r>
      <w:r w:rsidRPr="00864F29">
        <w:t xml:space="preserve">arnings,” </w:t>
      </w:r>
      <w:r w:rsidRPr="001B770A">
        <w:rPr>
          <w:i/>
        </w:rPr>
        <w:t>Straits Times</w:t>
      </w:r>
      <w:r w:rsidRPr="00675E7E">
        <w:t>,</w:t>
      </w:r>
      <w:r w:rsidRPr="00864F29">
        <w:t xml:space="preserve"> March 30, 1995</w:t>
      </w:r>
      <w:r>
        <w:t>.</w:t>
      </w:r>
    </w:p>
  </w:endnote>
  <w:endnote w:id="20">
    <w:p w14:paraId="046196E5" w14:textId="6FD6636B" w:rsidR="00184549" w:rsidRPr="00864F29" w:rsidRDefault="00184549" w:rsidP="003F47D0">
      <w:pPr>
        <w:pStyle w:val="Footnote"/>
        <w:jc w:val="both"/>
      </w:pPr>
      <w:r w:rsidRPr="00526F1F">
        <w:rPr>
          <w:rStyle w:val="EndnoteReference"/>
        </w:rPr>
        <w:endnoteRef/>
      </w:r>
      <w:r>
        <w:t xml:space="preserve"> </w:t>
      </w:r>
      <w:r w:rsidRPr="00864F29">
        <w:t>“</w:t>
      </w:r>
      <w:proofErr w:type="spellStart"/>
      <w:r w:rsidRPr="00864F29">
        <w:t>Hwa</w:t>
      </w:r>
      <w:proofErr w:type="spellEnd"/>
      <w:r w:rsidRPr="00864F29">
        <w:t xml:space="preserve"> Tat Lee 1995 </w:t>
      </w:r>
      <w:r>
        <w:t>N</w:t>
      </w:r>
      <w:r w:rsidRPr="00864F29">
        <w:t xml:space="preserve">et </w:t>
      </w:r>
      <w:r>
        <w:t>L</w:t>
      </w:r>
      <w:r w:rsidRPr="00864F29">
        <w:t xml:space="preserve">oss at S$3.63 </w:t>
      </w:r>
      <w:r>
        <w:t>M</w:t>
      </w:r>
      <w:r w:rsidRPr="00864F29">
        <w:t xml:space="preserve">illion,” </w:t>
      </w:r>
      <w:r>
        <w:t xml:space="preserve">Reuters News, </w:t>
      </w:r>
      <w:r w:rsidRPr="00864F29">
        <w:t>March 29, 1996, accessed July 11, 2018</w:t>
      </w:r>
      <w:r>
        <w:t>.</w:t>
      </w:r>
    </w:p>
  </w:endnote>
  <w:endnote w:id="21">
    <w:p w14:paraId="69CF1A1E" w14:textId="52AEC955" w:rsidR="00184549" w:rsidRPr="00864F29" w:rsidRDefault="00184549" w:rsidP="003F47D0">
      <w:pPr>
        <w:pStyle w:val="Footnote"/>
        <w:jc w:val="both"/>
      </w:pPr>
      <w:r w:rsidRPr="00526F1F">
        <w:rPr>
          <w:rStyle w:val="EndnoteReference"/>
        </w:rPr>
        <w:endnoteRef/>
      </w:r>
      <w:r w:rsidRPr="00864F29">
        <w:t xml:space="preserve"> “Corporate </w:t>
      </w:r>
      <w:r>
        <w:t>R</w:t>
      </w:r>
      <w:r w:rsidRPr="00864F29">
        <w:t xml:space="preserve">esults,” </w:t>
      </w:r>
      <w:r w:rsidRPr="001B770A">
        <w:rPr>
          <w:i/>
        </w:rPr>
        <w:t>Business Times</w:t>
      </w:r>
      <w:r w:rsidRPr="00675E7E">
        <w:t xml:space="preserve">, </w:t>
      </w:r>
      <w:r w:rsidRPr="00864F29">
        <w:t xml:space="preserve">April 1, 1997, </w:t>
      </w:r>
      <w:r>
        <w:t>18</w:t>
      </w:r>
      <w:r w:rsidRPr="00864F29">
        <w:t xml:space="preserve">. </w:t>
      </w:r>
    </w:p>
  </w:endnote>
  <w:endnote w:id="22">
    <w:p w14:paraId="695FBB98" w14:textId="6D8F85B7" w:rsidR="00184549" w:rsidRPr="00864F29" w:rsidRDefault="00184549" w:rsidP="003F47D0">
      <w:pPr>
        <w:pStyle w:val="Footnote"/>
        <w:jc w:val="both"/>
      </w:pPr>
      <w:r w:rsidRPr="00526F1F">
        <w:rPr>
          <w:rStyle w:val="EndnoteReference"/>
        </w:rPr>
        <w:endnoteRef/>
      </w:r>
      <w:r w:rsidRPr="00864F29">
        <w:t xml:space="preserve"> Christopher Tan, “</w:t>
      </w:r>
      <w:proofErr w:type="spellStart"/>
      <w:r w:rsidRPr="00864F29">
        <w:t>Hwa</w:t>
      </w:r>
      <w:proofErr w:type="spellEnd"/>
      <w:r w:rsidRPr="00864F29">
        <w:t xml:space="preserve"> Tat Lee </w:t>
      </w:r>
      <w:r>
        <w:t>R</w:t>
      </w:r>
      <w:r w:rsidRPr="00864F29">
        <w:t xml:space="preserve">eturns to the </w:t>
      </w:r>
      <w:r>
        <w:t>B</w:t>
      </w:r>
      <w:r w:rsidRPr="00864F29">
        <w:t xml:space="preserve">lack with $1.3m in </w:t>
      </w:r>
      <w:r>
        <w:t>N</w:t>
      </w:r>
      <w:r w:rsidRPr="00864F29">
        <w:t xml:space="preserve">et </w:t>
      </w:r>
      <w:r>
        <w:t>P</w:t>
      </w:r>
      <w:r w:rsidRPr="00864F29">
        <w:t xml:space="preserve">rofit,” </w:t>
      </w:r>
      <w:r w:rsidRPr="001B770A">
        <w:rPr>
          <w:i/>
        </w:rPr>
        <w:t>Business Times</w:t>
      </w:r>
      <w:r>
        <w:t xml:space="preserve">, </w:t>
      </w:r>
      <w:r w:rsidRPr="00864F29">
        <w:t xml:space="preserve">March 30, 1998, </w:t>
      </w:r>
      <w:r>
        <w:t>18</w:t>
      </w:r>
      <w:r w:rsidRPr="00864F29">
        <w:t>.</w:t>
      </w:r>
    </w:p>
  </w:endnote>
  <w:endnote w:id="23">
    <w:p w14:paraId="1A5646C7" w14:textId="1BDC377F" w:rsidR="00184549" w:rsidRPr="00864F29" w:rsidRDefault="00184549" w:rsidP="003F47D0">
      <w:pPr>
        <w:pStyle w:val="Footnote"/>
        <w:jc w:val="both"/>
      </w:pPr>
      <w:r w:rsidRPr="00526F1F">
        <w:rPr>
          <w:rStyle w:val="EndnoteReference"/>
        </w:rPr>
        <w:endnoteRef/>
      </w:r>
      <w:r w:rsidRPr="00864F29">
        <w:t xml:space="preserve"> </w:t>
      </w:r>
      <w:r>
        <w:t>“</w:t>
      </w:r>
      <w:proofErr w:type="spellStart"/>
      <w:r w:rsidRPr="00864F29">
        <w:t>Hwa</w:t>
      </w:r>
      <w:proofErr w:type="spellEnd"/>
      <w:r w:rsidRPr="00864F29">
        <w:t xml:space="preserve"> Tat Lee </w:t>
      </w:r>
      <w:r>
        <w:t>S</w:t>
      </w:r>
      <w:r w:rsidRPr="00864F29">
        <w:t xml:space="preserve">inks into the </w:t>
      </w:r>
      <w:r>
        <w:t>R</w:t>
      </w:r>
      <w:r w:rsidRPr="00864F29">
        <w:t xml:space="preserve">ed,” </w:t>
      </w:r>
      <w:r>
        <w:t xml:space="preserve">Reuters News, </w:t>
      </w:r>
      <w:r w:rsidRPr="00864F29">
        <w:t>March 31, 1999</w:t>
      </w:r>
      <w:r>
        <w:t>.</w:t>
      </w:r>
    </w:p>
  </w:endnote>
  <w:endnote w:id="24">
    <w:p w14:paraId="7503CB87" w14:textId="1CE8E9E9" w:rsidR="00184549" w:rsidRPr="00864F29" w:rsidRDefault="00184549" w:rsidP="003F47D0">
      <w:pPr>
        <w:pStyle w:val="Footnote"/>
        <w:jc w:val="both"/>
      </w:pPr>
      <w:r w:rsidRPr="00526F1F">
        <w:rPr>
          <w:rStyle w:val="EndnoteReference"/>
        </w:rPr>
        <w:endnoteRef/>
      </w:r>
      <w:r w:rsidRPr="00864F29">
        <w:t xml:space="preserve"> Jane Cheong, “HTL </w:t>
      </w:r>
      <w:r>
        <w:t>R</w:t>
      </w:r>
      <w:r w:rsidRPr="00864F29">
        <w:t xml:space="preserve">eturns to the </w:t>
      </w:r>
      <w:r>
        <w:t>B</w:t>
      </w:r>
      <w:r w:rsidRPr="00864F29">
        <w:t xml:space="preserve">lack with $8m </w:t>
      </w:r>
      <w:r>
        <w:t>N</w:t>
      </w:r>
      <w:r w:rsidRPr="00864F29">
        <w:t xml:space="preserve">et,” </w:t>
      </w:r>
      <w:r w:rsidRPr="001B770A">
        <w:rPr>
          <w:i/>
        </w:rPr>
        <w:t>Business Times</w:t>
      </w:r>
      <w:r w:rsidRPr="00864F29">
        <w:t xml:space="preserve">, March 24, 2000, </w:t>
      </w:r>
      <w:r>
        <w:t>7</w:t>
      </w:r>
      <w:r w:rsidRPr="00864F29">
        <w:t>.</w:t>
      </w:r>
    </w:p>
  </w:endnote>
  <w:endnote w:id="25">
    <w:p w14:paraId="002A76E1" w14:textId="7A8CAA31" w:rsidR="00184549" w:rsidRPr="00864F29" w:rsidRDefault="00184549" w:rsidP="003F47D0">
      <w:pPr>
        <w:pStyle w:val="Footnote"/>
        <w:jc w:val="both"/>
      </w:pPr>
      <w:r w:rsidRPr="00526F1F">
        <w:rPr>
          <w:rStyle w:val="EndnoteReference"/>
        </w:rPr>
        <w:endnoteRef/>
      </w:r>
      <w:r w:rsidRPr="00864F29">
        <w:t xml:space="preserve"> </w:t>
      </w:r>
      <w:r>
        <w:t>I</w:t>
      </w:r>
      <w:r w:rsidRPr="00864F29">
        <w:t>bid</w:t>
      </w:r>
      <w:r>
        <w:t xml:space="preserve">. </w:t>
      </w:r>
    </w:p>
  </w:endnote>
  <w:endnote w:id="26">
    <w:p w14:paraId="0AD0A901" w14:textId="633D409D" w:rsidR="00184549" w:rsidRPr="00675E7E" w:rsidRDefault="00184549" w:rsidP="003F47D0">
      <w:pPr>
        <w:pStyle w:val="Footnote"/>
        <w:jc w:val="both"/>
      </w:pPr>
      <w:r w:rsidRPr="00526F1F">
        <w:rPr>
          <w:rStyle w:val="EndnoteReference"/>
        </w:rPr>
        <w:endnoteRef/>
      </w:r>
      <w:r w:rsidRPr="00675E7E">
        <w:t xml:space="preserve"> “Investor Relations, Milestones,” </w:t>
      </w:r>
      <w:r>
        <w:t>op. cit</w:t>
      </w:r>
      <w:r w:rsidRPr="00675E7E">
        <w:t xml:space="preserve">. </w:t>
      </w:r>
    </w:p>
  </w:endnote>
  <w:endnote w:id="27">
    <w:p w14:paraId="6525A120" w14:textId="0F774CD0" w:rsidR="00184549" w:rsidRPr="00675E7E" w:rsidRDefault="00184549" w:rsidP="003F47D0">
      <w:pPr>
        <w:pStyle w:val="Footnote"/>
        <w:jc w:val="both"/>
      </w:pPr>
      <w:r w:rsidRPr="00526F1F">
        <w:rPr>
          <w:rStyle w:val="EndnoteReference"/>
        </w:rPr>
        <w:endnoteRef/>
      </w:r>
      <w:r>
        <w:t xml:space="preserve"> I</w:t>
      </w:r>
      <w:r w:rsidRPr="00675E7E">
        <w:t>bid</w:t>
      </w:r>
      <w:r>
        <w:t xml:space="preserve">. </w:t>
      </w:r>
    </w:p>
  </w:endnote>
  <w:endnote w:id="28">
    <w:p w14:paraId="1B13E048" w14:textId="62B8F56B" w:rsidR="00184549" w:rsidRPr="00675E7E" w:rsidRDefault="00184549" w:rsidP="003F47D0">
      <w:pPr>
        <w:pStyle w:val="Footnote"/>
        <w:jc w:val="both"/>
      </w:pPr>
      <w:r w:rsidRPr="00526F1F">
        <w:rPr>
          <w:rStyle w:val="EndnoteReference"/>
        </w:rPr>
        <w:endnoteRef/>
      </w:r>
      <w:r w:rsidRPr="00675E7E">
        <w:t xml:space="preserve"> “</w:t>
      </w:r>
      <w:r>
        <w:t>Winners (</w:t>
      </w:r>
      <w:r w:rsidRPr="00675E7E">
        <w:t xml:space="preserve">Past </w:t>
      </w:r>
      <w:r>
        <w:t>W</w:t>
      </w:r>
      <w:r w:rsidRPr="00675E7E">
        <w:t>inners</w:t>
      </w:r>
      <w:r>
        <w:t>): B</w:t>
      </w:r>
      <w:r w:rsidRPr="00675E7E">
        <w:t xml:space="preserve">usinessman of the </w:t>
      </w:r>
      <w:r>
        <w:t>Y</w:t>
      </w:r>
      <w:r w:rsidRPr="00675E7E">
        <w:t xml:space="preserve">ear </w:t>
      </w:r>
      <w:r>
        <w:t>A</w:t>
      </w:r>
      <w:r w:rsidRPr="00675E7E">
        <w:t xml:space="preserve">ward </w:t>
      </w:r>
      <w:r>
        <w:t>W</w:t>
      </w:r>
      <w:r w:rsidRPr="00675E7E">
        <w:t>inners,” Singapore Business Awards, accessed July 3, 2017, https://www.sbawards.com.sg/awards_winners_past.html.</w:t>
      </w:r>
    </w:p>
  </w:endnote>
  <w:endnote w:id="29">
    <w:p w14:paraId="7FDF6391" w14:textId="75F8893F" w:rsidR="00184549" w:rsidRPr="00864F29" w:rsidRDefault="00184549" w:rsidP="003F47D0">
      <w:pPr>
        <w:pStyle w:val="Footnote"/>
        <w:jc w:val="both"/>
      </w:pPr>
      <w:r w:rsidRPr="00526F1F">
        <w:rPr>
          <w:rStyle w:val="EndnoteReference"/>
        </w:rPr>
        <w:endnoteRef/>
      </w:r>
      <w:r w:rsidRPr="00864F29">
        <w:t xml:space="preserve"> </w:t>
      </w:r>
      <w:r>
        <w:t xml:space="preserve">DCG Capital Private Ltd, op. cit. </w:t>
      </w:r>
    </w:p>
  </w:endnote>
  <w:endnote w:id="30">
    <w:p w14:paraId="5B48F6AB" w14:textId="3A88D146" w:rsidR="00184549" w:rsidRPr="00864F29" w:rsidRDefault="00184549" w:rsidP="003F47D0">
      <w:pPr>
        <w:pStyle w:val="Footnote"/>
        <w:jc w:val="both"/>
      </w:pPr>
      <w:r w:rsidRPr="00526F1F">
        <w:rPr>
          <w:rStyle w:val="EndnoteReference"/>
        </w:rPr>
        <w:endnoteRef/>
      </w:r>
      <w:r w:rsidRPr="00864F29">
        <w:t xml:space="preserve"> “Singapore’s HTL International 2006 </w:t>
      </w:r>
      <w:r>
        <w:t>N</w:t>
      </w:r>
      <w:r w:rsidRPr="00864F29">
        <w:t xml:space="preserve">et </w:t>
      </w:r>
      <w:r>
        <w:t>P</w:t>
      </w:r>
      <w:r w:rsidRPr="00864F29">
        <w:t xml:space="preserve">rofit 54.33 </w:t>
      </w:r>
      <w:r>
        <w:t>Million</w:t>
      </w:r>
      <w:r w:rsidRPr="00864F29">
        <w:t xml:space="preserve"> </w:t>
      </w:r>
      <w:r>
        <w:t>SGD</w:t>
      </w:r>
      <w:r w:rsidRPr="00864F29">
        <w:t xml:space="preserve"> vs 54.13 </w:t>
      </w:r>
      <w:r>
        <w:t>Million</w:t>
      </w:r>
      <w:r w:rsidRPr="00864F29">
        <w:t xml:space="preserve">,” </w:t>
      </w:r>
      <w:r w:rsidRPr="00675E7E">
        <w:t xml:space="preserve">AFX Asia, </w:t>
      </w:r>
      <w:r w:rsidRPr="00864F29">
        <w:t>February 13, 2007</w:t>
      </w:r>
      <w:r>
        <w:t>.</w:t>
      </w:r>
      <w:r w:rsidRPr="000F22D3">
        <w:t xml:space="preserve"> </w:t>
      </w:r>
    </w:p>
  </w:endnote>
  <w:endnote w:id="31">
    <w:p w14:paraId="14D05121" w14:textId="37CFAC37" w:rsidR="00184549" w:rsidRPr="00864F29" w:rsidRDefault="00184549" w:rsidP="003F47D0">
      <w:pPr>
        <w:pStyle w:val="Footnote"/>
        <w:jc w:val="both"/>
      </w:pPr>
      <w:r w:rsidRPr="00526F1F">
        <w:rPr>
          <w:rStyle w:val="EndnoteReference"/>
        </w:rPr>
        <w:endnoteRef/>
      </w:r>
      <w:r>
        <w:t xml:space="preserve"> </w:t>
      </w:r>
      <w:r w:rsidRPr="00864F29">
        <w:t xml:space="preserve">“HTL International </w:t>
      </w:r>
      <w:r>
        <w:t>P</w:t>
      </w:r>
      <w:r w:rsidRPr="00864F29">
        <w:t xml:space="preserve">osts 81% </w:t>
      </w:r>
      <w:r>
        <w:t>D</w:t>
      </w:r>
      <w:r w:rsidRPr="00864F29">
        <w:t xml:space="preserve">rop in </w:t>
      </w:r>
      <w:r>
        <w:t>F</w:t>
      </w:r>
      <w:r w:rsidRPr="00864F29">
        <w:t>ull-</w:t>
      </w:r>
      <w:r>
        <w:t>Y</w:t>
      </w:r>
      <w:r w:rsidRPr="00864F29">
        <w:t xml:space="preserve">ear </w:t>
      </w:r>
      <w:r>
        <w:t>N</w:t>
      </w:r>
      <w:r w:rsidRPr="00864F29">
        <w:t xml:space="preserve">et </w:t>
      </w:r>
      <w:r>
        <w:t>P</w:t>
      </w:r>
      <w:r w:rsidRPr="00864F29">
        <w:t xml:space="preserve">rofit,” </w:t>
      </w:r>
      <w:r w:rsidRPr="00675E7E">
        <w:t xml:space="preserve">Channel </w:t>
      </w:r>
      <w:proofErr w:type="spellStart"/>
      <w:r w:rsidRPr="00675E7E">
        <w:t>NewsAsia</w:t>
      </w:r>
      <w:proofErr w:type="spellEnd"/>
      <w:r w:rsidRPr="00675E7E">
        <w:t xml:space="preserve">, </w:t>
      </w:r>
      <w:r w:rsidRPr="00864F29">
        <w:t>February 26, 2008</w:t>
      </w:r>
      <w:r>
        <w:t>.</w:t>
      </w:r>
    </w:p>
  </w:endnote>
  <w:endnote w:id="32">
    <w:p w14:paraId="645936F4" w14:textId="7C35DF6A" w:rsidR="00184549" w:rsidRPr="00864F29" w:rsidRDefault="00184549" w:rsidP="003F47D0">
      <w:pPr>
        <w:pStyle w:val="Footnote"/>
        <w:jc w:val="both"/>
      </w:pPr>
      <w:r w:rsidRPr="00526F1F">
        <w:rPr>
          <w:rStyle w:val="EndnoteReference"/>
        </w:rPr>
        <w:endnoteRef/>
      </w:r>
      <w:r w:rsidRPr="00864F29">
        <w:t xml:space="preserve"> Jamie Lee, “HTL </w:t>
      </w:r>
      <w:r>
        <w:t>S</w:t>
      </w:r>
      <w:r w:rsidRPr="00864F29">
        <w:t xml:space="preserve">inks into the </w:t>
      </w:r>
      <w:r>
        <w:t>R</w:t>
      </w:r>
      <w:r w:rsidRPr="00864F29">
        <w:t xml:space="preserve">ed on </w:t>
      </w:r>
      <w:r>
        <w:t>F</w:t>
      </w:r>
      <w:r w:rsidRPr="00864F29">
        <w:t xml:space="preserve">orex </w:t>
      </w:r>
      <w:r>
        <w:t>H</w:t>
      </w:r>
      <w:r w:rsidRPr="00864F29">
        <w:t xml:space="preserve">edging </w:t>
      </w:r>
      <w:r>
        <w:t>L</w:t>
      </w:r>
      <w:r w:rsidRPr="00864F29">
        <w:t xml:space="preserve">osses,” </w:t>
      </w:r>
      <w:r w:rsidRPr="001B770A">
        <w:rPr>
          <w:i/>
        </w:rPr>
        <w:t>Business Times</w:t>
      </w:r>
      <w:r w:rsidRPr="00864F29">
        <w:t xml:space="preserve">, February 27, 2009, </w:t>
      </w:r>
      <w:r>
        <w:t>7</w:t>
      </w:r>
      <w:r w:rsidRPr="00864F29">
        <w:t>.</w:t>
      </w:r>
    </w:p>
  </w:endnote>
  <w:endnote w:id="33">
    <w:p w14:paraId="377F5D1A" w14:textId="3D8C151A" w:rsidR="00184549" w:rsidRPr="00675E7E" w:rsidRDefault="00184549" w:rsidP="003F47D0">
      <w:pPr>
        <w:pStyle w:val="Footnote"/>
        <w:jc w:val="both"/>
      </w:pPr>
      <w:r w:rsidRPr="00526F1F">
        <w:rPr>
          <w:rStyle w:val="EndnoteReference"/>
        </w:rPr>
        <w:endnoteRef/>
      </w:r>
      <w:r>
        <w:t xml:space="preserve"> </w:t>
      </w:r>
      <w:r w:rsidRPr="00675E7E">
        <w:t xml:space="preserve">Timothy Seow, “HTL </w:t>
      </w:r>
      <w:r>
        <w:t>B</w:t>
      </w:r>
      <w:r w:rsidRPr="00675E7E">
        <w:t xml:space="preserve">ack on </w:t>
      </w:r>
      <w:r>
        <w:t>P</w:t>
      </w:r>
      <w:r w:rsidRPr="00675E7E">
        <w:t xml:space="preserve">rofit </w:t>
      </w:r>
      <w:r>
        <w:t>P</w:t>
      </w:r>
      <w:r w:rsidRPr="00675E7E">
        <w:t xml:space="preserve">ath for Q4, </w:t>
      </w:r>
      <w:r>
        <w:t>F</w:t>
      </w:r>
      <w:r w:rsidRPr="00675E7E">
        <w:t xml:space="preserve">ull </w:t>
      </w:r>
      <w:r>
        <w:t>Y</w:t>
      </w:r>
      <w:r w:rsidRPr="00675E7E">
        <w:t xml:space="preserve">ear,” </w:t>
      </w:r>
      <w:r w:rsidRPr="003A46D9">
        <w:rPr>
          <w:i/>
        </w:rPr>
        <w:t>Business Times</w:t>
      </w:r>
      <w:r>
        <w:t xml:space="preserve">, </w:t>
      </w:r>
      <w:r w:rsidRPr="00675E7E">
        <w:t xml:space="preserve">February 26, 2010, </w:t>
      </w:r>
      <w:r>
        <w:t>8</w:t>
      </w:r>
      <w:r w:rsidRPr="00675E7E">
        <w:t xml:space="preserve">. </w:t>
      </w:r>
    </w:p>
  </w:endnote>
  <w:endnote w:id="34">
    <w:p w14:paraId="0207A395" w14:textId="7FDF9958" w:rsidR="00184549" w:rsidRPr="00864F29" w:rsidRDefault="00184549" w:rsidP="003F47D0">
      <w:pPr>
        <w:pStyle w:val="Footnote"/>
        <w:jc w:val="both"/>
      </w:pPr>
      <w:r w:rsidRPr="00526F1F">
        <w:rPr>
          <w:rStyle w:val="EndnoteReference"/>
        </w:rPr>
        <w:endnoteRef/>
      </w:r>
      <w:r w:rsidRPr="00864F29">
        <w:t xml:space="preserve"> HTL International, </w:t>
      </w:r>
      <w:r w:rsidRPr="00864F29">
        <w:rPr>
          <w:i/>
        </w:rPr>
        <w:t>Annual Report 2012</w:t>
      </w:r>
      <w:r>
        <w:rPr>
          <w:i/>
        </w:rPr>
        <w:t>: Adapting to a Changing World</w:t>
      </w:r>
      <w:r w:rsidRPr="00864F29">
        <w:t xml:space="preserve">, 13, accessed July 11, 2018, </w:t>
      </w:r>
      <w:r w:rsidRPr="005E1649">
        <w:t>www.htlinternational.com/annual-reports/pdf/3562b6_htlintlannualreport2012.pdf</w:t>
      </w:r>
      <w:r w:rsidRPr="00864F29">
        <w:t>.</w:t>
      </w:r>
    </w:p>
  </w:endnote>
  <w:endnote w:id="35">
    <w:p w14:paraId="2A6D546F" w14:textId="465F12B5" w:rsidR="00184549" w:rsidRPr="00675E7E" w:rsidRDefault="00184549" w:rsidP="003F47D0">
      <w:pPr>
        <w:pStyle w:val="Footnote"/>
        <w:jc w:val="both"/>
      </w:pPr>
      <w:r w:rsidRPr="00526F1F">
        <w:rPr>
          <w:rStyle w:val="EndnoteReference"/>
        </w:rPr>
        <w:endnoteRef/>
      </w:r>
      <w:r w:rsidRPr="00675E7E">
        <w:t xml:space="preserve"> </w:t>
      </w:r>
      <w:r>
        <w:t>Russell, op. cit.</w:t>
      </w:r>
      <w:r w:rsidRPr="00675E7E">
        <w:t xml:space="preserve"> </w:t>
      </w:r>
    </w:p>
  </w:endnote>
  <w:endnote w:id="36">
    <w:p w14:paraId="6F847690" w14:textId="61764672" w:rsidR="00184549" w:rsidRPr="00675E7E" w:rsidRDefault="00184549" w:rsidP="003F47D0">
      <w:pPr>
        <w:pStyle w:val="Footnote"/>
        <w:jc w:val="both"/>
      </w:pPr>
      <w:r w:rsidRPr="00526F1F">
        <w:rPr>
          <w:rStyle w:val="EndnoteReference"/>
        </w:rPr>
        <w:endnoteRef/>
      </w:r>
      <w:r w:rsidRPr="00675E7E">
        <w:t xml:space="preserve"> PC Lee, “</w:t>
      </w:r>
      <w:r>
        <w:t>HTL</w:t>
      </w:r>
      <w:r w:rsidRPr="007C20A1">
        <w:t xml:space="preserve"> Says Controlling Shareholder in Agreement Which May Result in Its Acquisition and Delisting</w:t>
      </w:r>
      <w:r w:rsidRPr="00675E7E">
        <w:t>,”</w:t>
      </w:r>
      <w:r>
        <w:t xml:space="preserve"> </w:t>
      </w:r>
      <w:r w:rsidRPr="005E1649">
        <w:t>Edge Markets</w:t>
      </w:r>
      <w:r>
        <w:t>, Malaysia ed.,</w:t>
      </w:r>
      <w:r w:rsidRPr="00675E7E">
        <w:t xml:space="preserve"> November 18, 2015, accessed June 29, 2018, www.theedgemarkets.com/article/htl-says-controlling-shareholder-agreement-which-may-result-its-acquisition-and-delisting.</w:t>
      </w:r>
    </w:p>
  </w:endnote>
  <w:endnote w:id="37">
    <w:p w14:paraId="6D2BA709" w14:textId="6EC89976" w:rsidR="00184549" w:rsidRPr="00864F29" w:rsidRDefault="00184549" w:rsidP="003F47D0">
      <w:pPr>
        <w:pStyle w:val="Footnote"/>
        <w:jc w:val="both"/>
      </w:pPr>
      <w:r w:rsidRPr="00526F1F">
        <w:rPr>
          <w:rStyle w:val="EndnoteReference"/>
        </w:rPr>
        <w:endnoteRef/>
      </w:r>
      <w:r w:rsidRPr="00864F29">
        <w:t xml:space="preserve"> “HTL </w:t>
      </w:r>
      <w:r>
        <w:t>P</w:t>
      </w:r>
      <w:r w:rsidRPr="00864F29">
        <w:t xml:space="preserve">rivatization: Can </w:t>
      </w:r>
      <w:r>
        <w:t>I</w:t>
      </w:r>
      <w:r w:rsidRPr="00864F29">
        <w:t xml:space="preserve">t </w:t>
      </w:r>
      <w:r>
        <w:t>S</w:t>
      </w:r>
      <w:r w:rsidRPr="00864F29">
        <w:t xml:space="preserve">ucceed (at $1 a </w:t>
      </w:r>
      <w:r>
        <w:t>S</w:t>
      </w:r>
      <w:r w:rsidRPr="00864F29">
        <w:t>hare)</w:t>
      </w:r>
      <w:proofErr w:type="gramStart"/>
      <w:r w:rsidRPr="00864F29">
        <w:t>?</w:t>
      </w:r>
      <w:r>
        <w:t>,</w:t>
      </w:r>
      <w:proofErr w:type="gramEnd"/>
      <w:r w:rsidRPr="00864F29">
        <w:t>”</w:t>
      </w:r>
      <w:r>
        <w:t xml:space="preserve"> Next Insight,</w:t>
      </w:r>
      <w:r w:rsidRPr="00864F29">
        <w:t xml:space="preserve"> March 18, 2016, accessed June 29, 2018, https://www.nextinsight.net/story-archive-mainmenu-60/938-2016/10636-htl-privatisation-can-it-succeed-at-1-a-share.</w:t>
      </w:r>
    </w:p>
  </w:endnote>
  <w:endnote w:id="38">
    <w:p w14:paraId="09A0A73D" w14:textId="61474265" w:rsidR="00184549" w:rsidRPr="00864F29" w:rsidRDefault="00184549" w:rsidP="003F47D0">
      <w:pPr>
        <w:pStyle w:val="Footnote"/>
        <w:jc w:val="both"/>
      </w:pPr>
      <w:r w:rsidRPr="00526F1F">
        <w:rPr>
          <w:rStyle w:val="EndnoteReference"/>
        </w:rPr>
        <w:endnoteRef/>
      </w:r>
      <w:r w:rsidRPr="00864F29">
        <w:t xml:space="preserve"> Leong Chan </w:t>
      </w:r>
      <w:proofErr w:type="spellStart"/>
      <w:r w:rsidRPr="00864F29">
        <w:t>Teik</w:t>
      </w:r>
      <w:proofErr w:type="spellEnd"/>
      <w:r w:rsidRPr="00864F29">
        <w:t>, “</w:t>
      </w:r>
      <w:proofErr w:type="spellStart"/>
      <w:r w:rsidRPr="00864F29">
        <w:t>Nasi</w:t>
      </w:r>
      <w:proofErr w:type="spellEnd"/>
      <w:r w:rsidRPr="00864F29">
        <w:t xml:space="preserve"> </w:t>
      </w:r>
      <w:proofErr w:type="spellStart"/>
      <w:r>
        <w:t>L</w:t>
      </w:r>
      <w:r w:rsidRPr="00864F29">
        <w:t>emak</w:t>
      </w:r>
      <w:proofErr w:type="spellEnd"/>
      <w:r w:rsidRPr="00864F29">
        <w:t xml:space="preserve"> </w:t>
      </w:r>
      <w:r>
        <w:t>P</w:t>
      </w:r>
      <w:r w:rsidRPr="00864F29">
        <w:t xml:space="preserve">ortfolio: </w:t>
      </w:r>
      <w:r>
        <w:t>S</w:t>
      </w:r>
      <w:r w:rsidRPr="00864F29">
        <w:t xml:space="preserve">picy and </w:t>
      </w:r>
      <w:r>
        <w:t>N</w:t>
      </w:r>
      <w:r w:rsidRPr="00864F29">
        <w:t xml:space="preserve">ice with 21.5% </w:t>
      </w:r>
      <w:r>
        <w:t>G</w:t>
      </w:r>
      <w:r w:rsidRPr="00864F29">
        <w:t xml:space="preserve">ain in 3 </w:t>
      </w:r>
      <w:r>
        <w:t>M</w:t>
      </w:r>
      <w:r w:rsidRPr="00864F29">
        <w:t>onths,” Next</w:t>
      </w:r>
      <w:r>
        <w:t xml:space="preserve"> </w:t>
      </w:r>
      <w:r w:rsidRPr="00864F29">
        <w:t xml:space="preserve">Insight, November </w:t>
      </w:r>
      <w:r>
        <w:t xml:space="preserve">30, </w:t>
      </w:r>
      <w:r w:rsidRPr="00864F29">
        <w:t xml:space="preserve">2015, accessed July 9, 2018, </w:t>
      </w:r>
      <w:r w:rsidRPr="005E1649">
        <w:t>https://www.nextinsight.net/story-archive-mainmenu-60/927-2015/10438-nasi-lemak-portfolio-spicy-and-nice-with-x-gain-in-3-months</w:t>
      </w:r>
      <w:r w:rsidRPr="00864F29">
        <w:t>.</w:t>
      </w:r>
      <w:r>
        <w:t xml:space="preserve"> </w:t>
      </w:r>
    </w:p>
  </w:endnote>
  <w:endnote w:id="39">
    <w:p w14:paraId="3F6A1F82" w14:textId="74D155BC" w:rsidR="00184549" w:rsidRPr="00675E7E" w:rsidRDefault="00184549" w:rsidP="003F47D0">
      <w:pPr>
        <w:pStyle w:val="Footnote"/>
        <w:jc w:val="both"/>
      </w:pPr>
      <w:r w:rsidRPr="00526F1F">
        <w:rPr>
          <w:rStyle w:val="EndnoteReference"/>
        </w:rPr>
        <w:endnoteRef/>
      </w:r>
      <w:r w:rsidRPr="00675E7E">
        <w:t xml:space="preserve"> HTL International</w:t>
      </w:r>
      <w:r>
        <w:t xml:space="preserve"> Holdings Ltd</w:t>
      </w:r>
      <w:r w:rsidRPr="00675E7E">
        <w:t xml:space="preserve">, </w:t>
      </w:r>
      <w:r w:rsidRPr="00864F29">
        <w:rPr>
          <w:i/>
        </w:rPr>
        <w:t xml:space="preserve">Scheme </w:t>
      </w:r>
      <w:r>
        <w:rPr>
          <w:i/>
        </w:rPr>
        <w:t>D</w:t>
      </w:r>
      <w:r w:rsidRPr="00864F29">
        <w:rPr>
          <w:i/>
        </w:rPr>
        <w:t>ocument</w:t>
      </w:r>
      <w:r w:rsidRPr="00675E7E">
        <w:t>, August 8, 2016, 34, accessed July 3, 2017, http://infopub.sgx.com/FileOpen/Circular%20%20Scheme%20of %20Arrangement.ashx?App=</w:t>
      </w:r>
      <w:proofErr w:type="spellStart"/>
      <w:r w:rsidRPr="00675E7E">
        <w:t>Prospectus&amp;FileID</w:t>
      </w:r>
      <w:proofErr w:type="spellEnd"/>
      <w:r w:rsidRPr="00675E7E">
        <w:t>=29669.</w:t>
      </w:r>
    </w:p>
  </w:endnote>
  <w:endnote w:id="40">
    <w:p w14:paraId="0BF11111" w14:textId="525EA9CA" w:rsidR="00184549" w:rsidRPr="00864F29" w:rsidRDefault="00184549" w:rsidP="003F47D0">
      <w:pPr>
        <w:pStyle w:val="Footnote"/>
        <w:jc w:val="both"/>
      </w:pPr>
      <w:r w:rsidRPr="00526F1F">
        <w:rPr>
          <w:rStyle w:val="EndnoteReference"/>
        </w:rPr>
        <w:endnoteRef/>
      </w:r>
      <w:r w:rsidRPr="00864F29">
        <w:t xml:space="preserve"> </w:t>
      </w:r>
      <w:r>
        <w:t>I</w:t>
      </w:r>
      <w:r w:rsidRPr="00864F29">
        <w:t>bid</w:t>
      </w:r>
      <w:r>
        <w:t xml:space="preserve">. </w:t>
      </w:r>
    </w:p>
  </w:endnote>
  <w:endnote w:id="41">
    <w:p w14:paraId="2385F283" w14:textId="0FD2DBFA" w:rsidR="00184549" w:rsidRPr="00675E7E" w:rsidRDefault="00184549" w:rsidP="003F47D0">
      <w:pPr>
        <w:pStyle w:val="Footnote"/>
        <w:jc w:val="both"/>
      </w:pPr>
      <w:r w:rsidRPr="00526F1F">
        <w:rPr>
          <w:rStyle w:val="EndnoteReference"/>
        </w:rPr>
        <w:endnoteRef/>
      </w:r>
      <w:r w:rsidRPr="00675E7E">
        <w:t xml:space="preserve"> “HTL </w:t>
      </w:r>
      <w:r>
        <w:t>P</w:t>
      </w:r>
      <w:r w:rsidRPr="00675E7E">
        <w:t xml:space="preserve">rivatization: Can </w:t>
      </w:r>
      <w:r>
        <w:t>I</w:t>
      </w:r>
      <w:r w:rsidRPr="00675E7E">
        <w:t xml:space="preserve">t </w:t>
      </w:r>
      <w:r>
        <w:t>S</w:t>
      </w:r>
      <w:r w:rsidRPr="00675E7E">
        <w:t xml:space="preserve">ucceed (at $1 a </w:t>
      </w:r>
      <w:r>
        <w:t>S</w:t>
      </w:r>
      <w:r w:rsidRPr="00675E7E">
        <w:t>hare)</w:t>
      </w:r>
      <w:proofErr w:type="gramStart"/>
      <w:r w:rsidRPr="00675E7E">
        <w:t>?</w:t>
      </w:r>
      <w:r>
        <w:t>,</w:t>
      </w:r>
      <w:proofErr w:type="gramEnd"/>
      <w:r w:rsidRPr="00675E7E">
        <w:t>”</w:t>
      </w:r>
      <w:r>
        <w:t xml:space="preserve"> op. cit.</w:t>
      </w:r>
      <w:r w:rsidRPr="00675E7E">
        <w:t xml:space="preserve"> </w:t>
      </w:r>
    </w:p>
  </w:endnote>
  <w:endnote w:id="42">
    <w:p w14:paraId="0978FBE8" w14:textId="547B14E5" w:rsidR="00184549" w:rsidRPr="00864F29" w:rsidRDefault="00184549" w:rsidP="003F47D0">
      <w:pPr>
        <w:pStyle w:val="Footnote"/>
        <w:jc w:val="both"/>
      </w:pPr>
      <w:r w:rsidRPr="00526F1F">
        <w:rPr>
          <w:rStyle w:val="EndnoteReference"/>
        </w:rPr>
        <w:endnoteRef/>
      </w:r>
      <w:r w:rsidRPr="00864F29">
        <w:t xml:space="preserve"> Lee, </w:t>
      </w:r>
      <w:r>
        <w:t>op. cit.</w:t>
      </w:r>
    </w:p>
  </w:endnote>
  <w:endnote w:id="43">
    <w:p w14:paraId="269B3C22" w14:textId="523AD32C" w:rsidR="00184549" w:rsidRPr="00675E7E" w:rsidRDefault="00184549" w:rsidP="003F47D0">
      <w:pPr>
        <w:pStyle w:val="Footnote"/>
        <w:jc w:val="both"/>
      </w:pPr>
      <w:r w:rsidRPr="00526F1F">
        <w:rPr>
          <w:rStyle w:val="EndnoteReference"/>
        </w:rPr>
        <w:endnoteRef/>
      </w:r>
      <w:r w:rsidRPr="00675E7E">
        <w:t xml:space="preserve"> Ibid</w:t>
      </w:r>
      <w:r>
        <w:t xml:space="preserve">. </w:t>
      </w:r>
    </w:p>
  </w:endnote>
  <w:endnote w:id="44">
    <w:p w14:paraId="26B33BF1" w14:textId="20000C01" w:rsidR="00184549" w:rsidRPr="00675E7E" w:rsidRDefault="00184549" w:rsidP="003F47D0">
      <w:pPr>
        <w:pStyle w:val="Footnote"/>
        <w:jc w:val="both"/>
      </w:pPr>
      <w:r w:rsidRPr="00526F1F">
        <w:rPr>
          <w:rStyle w:val="EndnoteReference"/>
        </w:rPr>
        <w:endnoteRef/>
      </w:r>
      <w:r>
        <w:t xml:space="preserve"> </w:t>
      </w:r>
      <w:r w:rsidRPr="00675E7E">
        <w:t>Grace Leong, “</w:t>
      </w:r>
      <w:r>
        <w:t>Chinese</w:t>
      </w:r>
      <w:r w:rsidRPr="00675E7E">
        <w:t xml:space="preserve"> </w:t>
      </w:r>
      <w:r>
        <w:t>R</w:t>
      </w:r>
      <w:r w:rsidRPr="00675E7E">
        <w:t xml:space="preserve">ally </w:t>
      </w:r>
      <w:r>
        <w:t>O</w:t>
      </w:r>
      <w:r w:rsidRPr="00675E7E">
        <w:t xml:space="preserve">ffsets Wall Street </w:t>
      </w:r>
      <w:r>
        <w:t>W</w:t>
      </w:r>
      <w:r w:rsidRPr="00675E7E">
        <w:t xml:space="preserve">orry,” </w:t>
      </w:r>
      <w:r w:rsidRPr="001B770A">
        <w:rPr>
          <w:i/>
        </w:rPr>
        <w:t>Straits Times</w:t>
      </w:r>
      <w:r w:rsidRPr="00675E7E">
        <w:t>, December 22, 2015, accessed July 3, 2017, www.straitstimes.com/business/chinese-rally-offsets-wall-street-worry.</w:t>
      </w:r>
    </w:p>
  </w:endnote>
  <w:endnote w:id="45">
    <w:p w14:paraId="0CD15768" w14:textId="649A4CC9" w:rsidR="00184549" w:rsidRPr="00864F29" w:rsidRDefault="00184549" w:rsidP="003F47D0">
      <w:pPr>
        <w:pStyle w:val="Footnote"/>
        <w:jc w:val="both"/>
      </w:pPr>
      <w:r w:rsidRPr="00526F1F">
        <w:rPr>
          <w:rStyle w:val="EndnoteReference"/>
        </w:rPr>
        <w:endnoteRef/>
      </w:r>
      <w:r w:rsidRPr="00864F29">
        <w:t xml:space="preserve"> </w:t>
      </w:r>
      <w:r>
        <w:t>I</w:t>
      </w:r>
      <w:r w:rsidRPr="00864F29">
        <w:t>bid</w:t>
      </w:r>
      <w:r>
        <w:t xml:space="preserve">. </w:t>
      </w:r>
    </w:p>
  </w:endnote>
  <w:endnote w:id="46">
    <w:p w14:paraId="3666D8CD" w14:textId="70D4CC1A" w:rsidR="00184549" w:rsidRPr="00675E7E" w:rsidRDefault="00184549" w:rsidP="003F47D0">
      <w:pPr>
        <w:pStyle w:val="Footnote"/>
        <w:jc w:val="both"/>
      </w:pPr>
      <w:r w:rsidRPr="00526F1F">
        <w:rPr>
          <w:rStyle w:val="EndnoteReference"/>
        </w:rPr>
        <w:endnoteRef/>
      </w:r>
      <w:r w:rsidRPr="00675E7E">
        <w:t xml:space="preserve"> Ideal Homes International</w:t>
      </w:r>
      <w:r>
        <w:t xml:space="preserve"> Ltd</w:t>
      </w:r>
      <w:r w:rsidRPr="00864F29">
        <w:rPr>
          <w:i/>
        </w:rPr>
        <w:t xml:space="preserve">, Possible </w:t>
      </w:r>
      <w:r>
        <w:rPr>
          <w:i/>
        </w:rPr>
        <w:t>O</w:t>
      </w:r>
      <w:r w:rsidRPr="00864F29">
        <w:rPr>
          <w:i/>
        </w:rPr>
        <w:t xml:space="preserve">ffer </w:t>
      </w:r>
      <w:r>
        <w:rPr>
          <w:i/>
        </w:rPr>
        <w:t>A</w:t>
      </w:r>
      <w:r w:rsidRPr="00864F29">
        <w:rPr>
          <w:i/>
        </w:rPr>
        <w:t>nnouncement</w:t>
      </w:r>
      <w:r w:rsidRPr="00675E7E">
        <w:t xml:space="preserve">, </w:t>
      </w:r>
      <w:r>
        <w:t>op. cit.</w:t>
      </w:r>
      <w:r w:rsidRPr="00675E7E">
        <w:t xml:space="preserve">, </w:t>
      </w:r>
      <w:r>
        <w:t>2.</w:t>
      </w:r>
    </w:p>
  </w:endnote>
  <w:endnote w:id="47">
    <w:p w14:paraId="321D1D60" w14:textId="43D8A740" w:rsidR="00184549" w:rsidRPr="00675E7E" w:rsidRDefault="00184549" w:rsidP="003F47D0">
      <w:pPr>
        <w:pStyle w:val="Footnote"/>
        <w:jc w:val="both"/>
      </w:pPr>
      <w:r w:rsidRPr="00526F1F">
        <w:rPr>
          <w:rStyle w:val="EndnoteReference"/>
        </w:rPr>
        <w:endnoteRef/>
      </w:r>
      <w:r w:rsidRPr="00675E7E">
        <w:t xml:space="preserve"> </w:t>
      </w:r>
      <w:r>
        <w:t>Ibid</w:t>
      </w:r>
      <w:r w:rsidRPr="00675E7E">
        <w:t>, 3.</w:t>
      </w:r>
    </w:p>
  </w:endnote>
  <w:endnote w:id="48">
    <w:p w14:paraId="2362D29D" w14:textId="647AF75E" w:rsidR="00184549" w:rsidRPr="00F81BDF" w:rsidRDefault="00184549" w:rsidP="003F47D0">
      <w:pPr>
        <w:pStyle w:val="Footnote"/>
        <w:jc w:val="both"/>
        <w:rPr>
          <w:spacing w:val="-4"/>
        </w:rPr>
      </w:pPr>
      <w:r w:rsidRPr="00F81BDF">
        <w:rPr>
          <w:rStyle w:val="EndnoteReference"/>
          <w:spacing w:val="-4"/>
        </w:rPr>
        <w:endnoteRef/>
      </w:r>
      <w:r w:rsidRPr="00F81BDF">
        <w:rPr>
          <w:spacing w:val="-4"/>
        </w:rPr>
        <w:t xml:space="preserve"> Leong Chan </w:t>
      </w:r>
      <w:proofErr w:type="spellStart"/>
      <w:r w:rsidRPr="00F81BDF">
        <w:rPr>
          <w:spacing w:val="-4"/>
        </w:rPr>
        <w:t>Teik</w:t>
      </w:r>
      <w:proofErr w:type="spellEnd"/>
      <w:r w:rsidRPr="00F81BDF">
        <w:rPr>
          <w:spacing w:val="-4"/>
        </w:rPr>
        <w:t>, “HTL: Share Price Soars on Privatization Potential,” Next Insight, January 8, 2016, accessed June 29, 2018, https://www.nextinsight.net/index.php/story-archive-mainmenu-60/938-2016/10500-htl-share-price-soars-on-privatisation-potential.</w:t>
      </w:r>
    </w:p>
  </w:endnote>
  <w:endnote w:id="49">
    <w:p w14:paraId="7F3BAECE" w14:textId="6B0775B0" w:rsidR="00184549" w:rsidRPr="00675E7E" w:rsidRDefault="00184549" w:rsidP="003F47D0">
      <w:pPr>
        <w:pStyle w:val="Footnote"/>
        <w:jc w:val="both"/>
      </w:pPr>
      <w:r w:rsidRPr="00526F1F">
        <w:rPr>
          <w:rStyle w:val="EndnoteReference"/>
        </w:rPr>
        <w:endnoteRef/>
      </w:r>
      <w:r w:rsidRPr="00675E7E">
        <w:t xml:space="preserve"> Ideal Homes International</w:t>
      </w:r>
      <w:r>
        <w:t xml:space="preserve"> Ltd</w:t>
      </w:r>
      <w:r w:rsidRPr="00675E7E">
        <w:t xml:space="preserve">, </w:t>
      </w:r>
      <w:r w:rsidRPr="00864F29">
        <w:rPr>
          <w:i/>
        </w:rPr>
        <w:t xml:space="preserve">Supplemental </w:t>
      </w:r>
      <w:r>
        <w:rPr>
          <w:i/>
        </w:rPr>
        <w:t>A</w:t>
      </w:r>
      <w:r w:rsidRPr="00864F29">
        <w:rPr>
          <w:i/>
        </w:rPr>
        <w:t xml:space="preserve">greement to </w:t>
      </w:r>
      <w:r>
        <w:rPr>
          <w:i/>
        </w:rPr>
        <w:t>A</w:t>
      </w:r>
      <w:r w:rsidRPr="00864F29">
        <w:rPr>
          <w:i/>
        </w:rPr>
        <w:t xml:space="preserve">cquisition </w:t>
      </w:r>
      <w:r>
        <w:rPr>
          <w:i/>
        </w:rPr>
        <w:t>A</w:t>
      </w:r>
      <w:r w:rsidRPr="00864F29">
        <w:rPr>
          <w:i/>
        </w:rPr>
        <w:t>greemen</w:t>
      </w:r>
      <w:r w:rsidRPr="00675E7E">
        <w:t>t</w:t>
      </w:r>
      <w:r>
        <w:t>, op. cit.,</w:t>
      </w:r>
      <w:r w:rsidRPr="00675E7E">
        <w:t xml:space="preserve"> 2.</w:t>
      </w:r>
    </w:p>
  </w:endnote>
  <w:endnote w:id="50">
    <w:p w14:paraId="737B0F14" w14:textId="52E98F2C" w:rsidR="00184549" w:rsidRPr="001B770A" w:rsidRDefault="00184549" w:rsidP="003F47D0">
      <w:pPr>
        <w:pStyle w:val="Footnote"/>
        <w:jc w:val="both"/>
        <w:rPr>
          <w:rFonts w:ascii="Times New Roman" w:hAnsi="Times New Roman" w:cs="Times New Roman"/>
          <w:sz w:val="20"/>
          <w:szCs w:val="20"/>
        </w:rPr>
      </w:pPr>
      <w:r w:rsidRPr="00526F1F">
        <w:rPr>
          <w:rStyle w:val="EndnoteReference"/>
        </w:rPr>
        <w:endnoteRef/>
      </w:r>
      <w:r w:rsidRPr="00864F29">
        <w:t xml:space="preserve"> Ideal Homes International, </w:t>
      </w:r>
      <w:r w:rsidRPr="00864F29">
        <w:rPr>
          <w:i/>
        </w:rPr>
        <w:t xml:space="preserve">Possible </w:t>
      </w:r>
      <w:r>
        <w:rPr>
          <w:i/>
        </w:rPr>
        <w:t>O</w:t>
      </w:r>
      <w:r w:rsidRPr="00864F29">
        <w:rPr>
          <w:i/>
        </w:rPr>
        <w:t xml:space="preserve">ffer </w:t>
      </w:r>
      <w:r>
        <w:rPr>
          <w:i/>
        </w:rPr>
        <w:t>A</w:t>
      </w:r>
      <w:r w:rsidRPr="00864F29">
        <w:rPr>
          <w:i/>
        </w:rPr>
        <w:t>nnouncement</w:t>
      </w:r>
      <w:r w:rsidRPr="00864F29">
        <w:t xml:space="preserve">, </w:t>
      </w:r>
      <w:r>
        <w:t xml:space="preserve">op. cit., </w:t>
      </w:r>
      <w:r w:rsidRPr="00864F29">
        <w:t>2</w:t>
      </w:r>
      <w:r>
        <w:t xml:space="preserve">, 3. </w:t>
      </w:r>
    </w:p>
  </w:endnote>
  <w:endnote w:id="51">
    <w:p w14:paraId="07B793A4" w14:textId="5579431E" w:rsidR="00184549" w:rsidRPr="009939D4" w:rsidRDefault="00184549" w:rsidP="003F47D0">
      <w:pPr>
        <w:pStyle w:val="Footnote"/>
        <w:jc w:val="both"/>
      </w:pPr>
      <w:r w:rsidRPr="00526F1F">
        <w:rPr>
          <w:rStyle w:val="EndnoteReference"/>
        </w:rPr>
        <w:endnoteRef/>
      </w:r>
      <w:r w:rsidRPr="006774CD">
        <w:t xml:space="preserve"> </w:t>
      </w:r>
      <w:r>
        <w:t>I</w:t>
      </w:r>
      <w:r w:rsidRPr="006774CD">
        <w:t>bid</w:t>
      </w:r>
      <w:r>
        <w:t xml:space="preserve">. </w:t>
      </w:r>
    </w:p>
  </w:endnote>
  <w:endnote w:id="52">
    <w:p w14:paraId="1622EA3E" w14:textId="62E5FDAA" w:rsidR="00184549" w:rsidRPr="006774CD" w:rsidRDefault="00184549" w:rsidP="003F47D0">
      <w:pPr>
        <w:pStyle w:val="Footnote"/>
        <w:jc w:val="both"/>
      </w:pPr>
      <w:r w:rsidRPr="00526F1F">
        <w:rPr>
          <w:rStyle w:val="EndnoteReference"/>
        </w:rPr>
        <w:endnoteRef/>
      </w:r>
      <w:r>
        <w:t xml:space="preserve"> </w:t>
      </w:r>
      <w:proofErr w:type="gramStart"/>
      <w:r>
        <w:t>Ibid.,</w:t>
      </w:r>
      <w:proofErr w:type="gramEnd"/>
      <w:r>
        <w:t xml:space="preserve"> </w:t>
      </w:r>
      <w:r w:rsidRPr="00675E7E">
        <w:t>4</w:t>
      </w:r>
      <w:r>
        <w:t xml:space="preserve">. </w:t>
      </w:r>
    </w:p>
  </w:endnote>
  <w:endnote w:id="53">
    <w:p w14:paraId="03DE892D" w14:textId="58012A17" w:rsidR="00184549" w:rsidRPr="00675E7E" w:rsidRDefault="00184549" w:rsidP="003F47D0">
      <w:pPr>
        <w:pStyle w:val="Footnote"/>
        <w:jc w:val="both"/>
      </w:pPr>
      <w:r w:rsidRPr="00526F1F">
        <w:rPr>
          <w:rStyle w:val="EndnoteReference"/>
        </w:rPr>
        <w:endnoteRef/>
      </w:r>
      <w:r w:rsidRPr="00675E7E">
        <w:t xml:space="preserve"> HTL International</w:t>
      </w:r>
      <w:r>
        <w:t xml:space="preserve"> Holdings Ltd</w:t>
      </w:r>
      <w:r w:rsidRPr="00675E7E">
        <w:t xml:space="preserve">, </w:t>
      </w:r>
      <w:r w:rsidRPr="00864F29">
        <w:rPr>
          <w:i/>
        </w:rPr>
        <w:t xml:space="preserve">Scheme </w:t>
      </w:r>
      <w:r>
        <w:rPr>
          <w:i/>
        </w:rPr>
        <w:t>D</w:t>
      </w:r>
      <w:r w:rsidRPr="00864F29">
        <w:rPr>
          <w:i/>
        </w:rPr>
        <w:t>ocument</w:t>
      </w:r>
      <w:r w:rsidRPr="00675E7E">
        <w:t xml:space="preserve">, </w:t>
      </w:r>
      <w:r>
        <w:t>op. cit</w:t>
      </w:r>
      <w:r w:rsidRPr="00675E7E">
        <w:t>.</w:t>
      </w:r>
      <w:r>
        <w:t xml:space="preserve">, 35. </w:t>
      </w:r>
    </w:p>
  </w:endnote>
  <w:endnote w:id="54">
    <w:p w14:paraId="6DECD098" w14:textId="5753AE37" w:rsidR="00184549" w:rsidRPr="00864F29" w:rsidRDefault="00184549" w:rsidP="003F47D0">
      <w:pPr>
        <w:pStyle w:val="Footnote"/>
        <w:jc w:val="both"/>
      </w:pPr>
      <w:r w:rsidRPr="00526F1F">
        <w:rPr>
          <w:rStyle w:val="EndnoteReference"/>
        </w:rPr>
        <w:endnoteRef/>
      </w:r>
      <w:r w:rsidRPr="00864F29">
        <w:t xml:space="preserve"> Stephen A. Ross</w:t>
      </w:r>
      <w:r>
        <w:t xml:space="preserve"> et al.</w:t>
      </w:r>
      <w:r w:rsidRPr="00864F29">
        <w:t xml:space="preserve">, </w:t>
      </w:r>
      <w:r w:rsidRPr="00864F29">
        <w:rPr>
          <w:i/>
        </w:rPr>
        <w:t>Corporate Finance</w:t>
      </w:r>
      <w:r>
        <w:rPr>
          <w:i/>
        </w:rPr>
        <w:t>: Core Principles and Applications</w:t>
      </w:r>
      <w:r w:rsidRPr="00864F29">
        <w:t xml:space="preserve">, Asia </w:t>
      </w:r>
      <w:r>
        <w:t>g</w:t>
      </w:r>
      <w:r w:rsidRPr="00864F29">
        <w:t>lobal ed. (Singapore: McGraw Hill, 2015), 296–297.</w:t>
      </w:r>
    </w:p>
  </w:endnote>
  <w:endnote w:id="55">
    <w:p w14:paraId="127020B0" w14:textId="59927952" w:rsidR="00184549" w:rsidRPr="00864F29" w:rsidRDefault="00184549" w:rsidP="003F47D0">
      <w:pPr>
        <w:pStyle w:val="Footnote"/>
        <w:jc w:val="both"/>
      </w:pPr>
      <w:r w:rsidRPr="00526F1F">
        <w:rPr>
          <w:rStyle w:val="EndnoteReference"/>
        </w:rPr>
        <w:endnoteRef/>
      </w:r>
      <w:r w:rsidRPr="00864F29">
        <w:t xml:space="preserve"> </w:t>
      </w:r>
      <w:r>
        <w:t xml:space="preserve">Ross et al., op. cit., 277–291.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1"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F4752" w14:textId="77777777" w:rsidR="00184549" w:rsidRDefault="00184549" w:rsidP="00D75295">
      <w:r>
        <w:separator/>
      </w:r>
    </w:p>
  </w:footnote>
  <w:footnote w:type="continuationSeparator" w:id="0">
    <w:p w14:paraId="2E00AC8F" w14:textId="77777777" w:rsidR="00184549" w:rsidRDefault="0018454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D0994" w14:textId="034E774B" w:rsidR="00184549" w:rsidRDefault="00184549" w:rsidP="002E6753">
    <w:pPr>
      <w:pBdr>
        <w:bottom w:val="single" w:sz="18" w:space="1" w:color="auto"/>
      </w:pBdr>
      <w:tabs>
        <w:tab w:val="left" w:pos="-1440"/>
        <w:tab w:val="left" w:pos="-720"/>
        <w:tab w:val="right" w:pos="13230"/>
        <w:tab w:val="right" w:pos="1332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5CB4">
      <w:rPr>
        <w:rFonts w:ascii="Arial" w:hAnsi="Arial"/>
        <w:b/>
        <w:noProof/>
      </w:rPr>
      <w:t>19</w:t>
    </w:r>
    <w:r>
      <w:rPr>
        <w:rFonts w:ascii="Arial" w:hAnsi="Arial"/>
        <w:b/>
      </w:rPr>
      <w:fldChar w:fldCharType="end"/>
    </w:r>
    <w:r>
      <w:rPr>
        <w:rFonts w:ascii="Arial" w:hAnsi="Arial"/>
        <w:b/>
      </w:rPr>
      <w:tab/>
      <w:t>9B19N019</w:t>
    </w:r>
  </w:p>
  <w:p w14:paraId="32F55DB0" w14:textId="77777777" w:rsidR="00184549" w:rsidRPr="00C92CC4" w:rsidRDefault="00184549">
    <w:pPr>
      <w:pStyle w:val="Header"/>
      <w:rPr>
        <w:sz w:val="18"/>
        <w:szCs w:val="18"/>
      </w:rPr>
    </w:pPr>
  </w:p>
  <w:p w14:paraId="0A180A93" w14:textId="77777777" w:rsidR="00184549" w:rsidRPr="00C92CC4" w:rsidRDefault="00184549">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9D7"/>
    <w:multiLevelType w:val="multilevel"/>
    <w:tmpl w:val="6A3A976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A4A50"/>
    <w:multiLevelType w:val="hybridMultilevel"/>
    <w:tmpl w:val="50AC5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77CF7"/>
    <w:multiLevelType w:val="hybridMultilevel"/>
    <w:tmpl w:val="C7FCB424"/>
    <w:lvl w:ilvl="0" w:tplc="359A9F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D7173"/>
    <w:multiLevelType w:val="hybridMultilevel"/>
    <w:tmpl w:val="1AB86612"/>
    <w:lvl w:ilvl="0" w:tplc="60E80258">
      <w:start w:val="1"/>
      <w:numFmt w:val="bullet"/>
      <w:lvlText w:val=""/>
      <w:lvlJc w:val="left"/>
      <w:pPr>
        <w:ind w:left="770" w:hanging="360"/>
      </w:pPr>
      <w:rPr>
        <w:rFonts w:ascii="Symbol" w:hAnsi="Symbol" w:hint="default"/>
        <w:sz w:val="16"/>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073"/>
    <w:multiLevelType w:val="hybridMultilevel"/>
    <w:tmpl w:val="83E2EABC"/>
    <w:lvl w:ilvl="0" w:tplc="C57C9DD4">
      <w:start w:val="1"/>
      <w:numFmt w:val="bullet"/>
      <w:lvlText w:val=""/>
      <w:lvlJc w:val="left"/>
      <w:pPr>
        <w:ind w:left="216" w:hanging="216"/>
      </w:pPr>
      <w:rPr>
        <w:rFonts w:ascii="Symbol" w:hAnsi="Symbol" w:hint="default"/>
      </w:rPr>
    </w:lvl>
    <w:lvl w:ilvl="1" w:tplc="5DEA45B2">
      <w:start w:val="1"/>
      <w:numFmt w:val="bullet"/>
      <w:lvlText w:val="o"/>
      <w:lvlJc w:val="left"/>
      <w:pPr>
        <w:ind w:left="432"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639EB"/>
    <w:multiLevelType w:val="hybridMultilevel"/>
    <w:tmpl w:val="727C71A8"/>
    <w:lvl w:ilvl="0" w:tplc="359A9F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558BD"/>
    <w:multiLevelType w:val="multilevel"/>
    <w:tmpl w:val="F0B864F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F065610"/>
    <w:multiLevelType w:val="multilevel"/>
    <w:tmpl w:val="D25CD3C0"/>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6E22C4"/>
    <w:multiLevelType w:val="hybridMultilevel"/>
    <w:tmpl w:val="40E60E50"/>
    <w:lvl w:ilvl="0" w:tplc="04090001">
      <w:start w:val="1"/>
      <w:numFmt w:val="bullet"/>
      <w:lvlText w:val=""/>
      <w:lvlJc w:val="left"/>
      <w:pPr>
        <w:ind w:left="360" w:hanging="360"/>
      </w:pPr>
      <w:rPr>
        <w:rFonts w:ascii="Symbol" w:hAnsi="Symbol" w:hint="default"/>
      </w:rPr>
    </w:lvl>
    <w:lvl w:ilvl="1" w:tplc="4CE8AF9E">
      <w:start w:val="1"/>
      <w:numFmt w:val="bullet"/>
      <w:lvlText w:val="o"/>
      <w:lvlJc w:val="left"/>
      <w:pPr>
        <w:ind w:left="720" w:hanging="360"/>
      </w:pPr>
      <w:rPr>
        <w:rFonts w:ascii="Courier New" w:hAnsi="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5846B11"/>
    <w:multiLevelType w:val="hybridMultilevel"/>
    <w:tmpl w:val="4F6C31A6"/>
    <w:lvl w:ilvl="0" w:tplc="359A9F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72E52"/>
    <w:multiLevelType w:val="multilevel"/>
    <w:tmpl w:val="07E8A6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A01119D"/>
    <w:multiLevelType w:val="multilevel"/>
    <w:tmpl w:val="07E8A6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A31DC7"/>
    <w:multiLevelType w:val="hybridMultilevel"/>
    <w:tmpl w:val="237A414E"/>
    <w:lvl w:ilvl="0" w:tplc="359A9F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57B43"/>
    <w:multiLevelType w:val="multilevel"/>
    <w:tmpl w:val="F4CE30F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7B16E1"/>
    <w:multiLevelType w:val="multilevel"/>
    <w:tmpl w:val="727C71A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4F068B"/>
    <w:multiLevelType w:val="hybridMultilevel"/>
    <w:tmpl w:val="47641E52"/>
    <w:lvl w:ilvl="0" w:tplc="1A7EB5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B612D"/>
    <w:multiLevelType w:val="hybridMultilevel"/>
    <w:tmpl w:val="75920360"/>
    <w:lvl w:ilvl="0" w:tplc="359A9F8C">
      <w:start w:val="1"/>
      <w:numFmt w:val="bullet"/>
      <w:lvlText w:val=""/>
      <w:lvlJc w:val="left"/>
      <w:pPr>
        <w:ind w:left="216" w:hanging="216"/>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D267DB"/>
    <w:multiLevelType w:val="hybridMultilevel"/>
    <w:tmpl w:val="2820AB4E"/>
    <w:lvl w:ilvl="0" w:tplc="1A7EB5C0">
      <w:start w:val="1"/>
      <w:numFmt w:val="bullet"/>
      <w:lvlText w:val=""/>
      <w:lvlJc w:val="left"/>
      <w:pPr>
        <w:ind w:left="360" w:hanging="360"/>
      </w:pPr>
      <w:rPr>
        <w:rFonts w:ascii="Symbol" w:hAnsi="Symbol" w:hint="default"/>
      </w:rPr>
    </w:lvl>
    <w:lvl w:ilvl="1" w:tplc="FE046A72">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B3E96"/>
    <w:multiLevelType w:val="hybridMultilevel"/>
    <w:tmpl w:val="F0B86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616BC"/>
    <w:multiLevelType w:val="hybridMultilevel"/>
    <w:tmpl w:val="A15263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97E04"/>
    <w:multiLevelType w:val="hybridMultilevel"/>
    <w:tmpl w:val="50FC3F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0553C7"/>
    <w:multiLevelType w:val="hybridMultilevel"/>
    <w:tmpl w:val="8862BDDE"/>
    <w:lvl w:ilvl="0" w:tplc="1A7EB5C0">
      <w:start w:val="1"/>
      <w:numFmt w:val="bullet"/>
      <w:lvlText w:val=""/>
      <w:lvlJc w:val="left"/>
      <w:pPr>
        <w:ind w:left="360" w:hanging="360"/>
      </w:pPr>
      <w:rPr>
        <w:rFonts w:ascii="Symbol" w:hAnsi="Symbol" w:hint="default"/>
      </w:rPr>
    </w:lvl>
    <w:lvl w:ilvl="1" w:tplc="FE046A72">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C4259"/>
    <w:multiLevelType w:val="hybridMultilevel"/>
    <w:tmpl w:val="07E8A6EA"/>
    <w:lvl w:ilvl="0" w:tplc="1A7EB5C0">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12885"/>
    <w:multiLevelType w:val="hybridMultilevel"/>
    <w:tmpl w:val="5C9C22D8"/>
    <w:lvl w:ilvl="0" w:tplc="BAA6FF5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B786B"/>
    <w:multiLevelType w:val="hybridMultilevel"/>
    <w:tmpl w:val="F4CE30FE"/>
    <w:lvl w:ilvl="0" w:tplc="BAA6FF5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B6DE0"/>
    <w:multiLevelType w:val="multilevel"/>
    <w:tmpl w:val="511607E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94E193F"/>
    <w:multiLevelType w:val="hybridMultilevel"/>
    <w:tmpl w:val="7346C49A"/>
    <w:lvl w:ilvl="0" w:tplc="1A7EB5C0">
      <w:start w:val="1"/>
      <w:numFmt w:val="bullet"/>
      <w:lvlText w:val=""/>
      <w:lvlJc w:val="left"/>
      <w:pPr>
        <w:ind w:left="360" w:hanging="360"/>
      </w:pPr>
      <w:rPr>
        <w:rFonts w:ascii="Symbol" w:hAnsi="Symbol" w:hint="default"/>
      </w:rPr>
    </w:lvl>
    <w:lvl w:ilvl="1" w:tplc="4CE8AF9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D7B8B"/>
    <w:multiLevelType w:val="hybridMultilevel"/>
    <w:tmpl w:val="ADF62306"/>
    <w:lvl w:ilvl="0" w:tplc="C57C9DD4">
      <w:start w:val="1"/>
      <w:numFmt w:val="bullet"/>
      <w:lvlText w:val=""/>
      <w:lvlJc w:val="left"/>
      <w:pPr>
        <w:ind w:left="216" w:hanging="216"/>
      </w:pPr>
      <w:rPr>
        <w:rFonts w:ascii="Symbol" w:hAnsi="Symbol" w:hint="default"/>
      </w:rPr>
    </w:lvl>
    <w:lvl w:ilvl="1" w:tplc="5DEA45B2">
      <w:start w:val="1"/>
      <w:numFmt w:val="bullet"/>
      <w:lvlText w:val="o"/>
      <w:lvlJc w:val="left"/>
      <w:pPr>
        <w:ind w:left="432"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16F1B"/>
    <w:multiLevelType w:val="hybridMultilevel"/>
    <w:tmpl w:val="4766ABFA"/>
    <w:lvl w:ilvl="0" w:tplc="48090015">
      <w:start w:val="1"/>
      <w:numFmt w:val="upp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C0939F7"/>
    <w:multiLevelType w:val="multilevel"/>
    <w:tmpl w:val="D25CD3C0"/>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C325F6B"/>
    <w:multiLevelType w:val="hybridMultilevel"/>
    <w:tmpl w:val="D25CD3C0"/>
    <w:lvl w:ilvl="0" w:tplc="C57C9DD4">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925F8"/>
    <w:multiLevelType w:val="multilevel"/>
    <w:tmpl w:val="7346C49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9"/>
  </w:num>
  <w:num w:numId="4">
    <w:abstractNumId w:val="29"/>
  </w:num>
  <w:num w:numId="5">
    <w:abstractNumId w:val="21"/>
  </w:num>
  <w:num w:numId="6">
    <w:abstractNumId w:val="0"/>
  </w:num>
  <w:num w:numId="7">
    <w:abstractNumId w:val="26"/>
  </w:num>
  <w:num w:numId="8">
    <w:abstractNumId w:val="1"/>
  </w:num>
  <w:num w:numId="9">
    <w:abstractNumId w:val="19"/>
  </w:num>
  <w:num w:numId="10">
    <w:abstractNumId w:val="7"/>
  </w:num>
  <w:num w:numId="11">
    <w:abstractNumId w:val="2"/>
  </w:num>
  <w:num w:numId="12">
    <w:abstractNumId w:val="13"/>
  </w:num>
  <w:num w:numId="13">
    <w:abstractNumId w:val="10"/>
  </w:num>
  <w:num w:numId="14">
    <w:abstractNumId w:val="6"/>
  </w:num>
  <w:num w:numId="15">
    <w:abstractNumId w:val="15"/>
  </w:num>
  <w:num w:numId="16">
    <w:abstractNumId w:val="24"/>
  </w:num>
  <w:num w:numId="17">
    <w:abstractNumId w:val="25"/>
  </w:num>
  <w:num w:numId="18">
    <w:abstractNumId w:val="14"/>
  </w:num>
  <w:num w:numId="19">
    <w:abstractNumId w:val="31"/>
  </w:num>
  <w:num w:numId="20">
    <w:abstractNumId w:val="8"/>
  </w:num>
  <w:num w:numId="21">
    <w:abstractNumId w:val="28"/>
  </w:num>
  <w:num w:numId="22">
    <w:abstractNumId w:val="30"/>
  </w:num>
  <w:num w:numId="23">
    <w:abstractNumId w:val="5"/>
  </w:num>
  <w:num w:numId="24">
    <w:abstractNumId w:val="16"/>
  </w:num>
  <w:num w:numId="25">
    <w:abstractNumId w:val="23"/>
  </w:num>
  <w:num w:numId="26">
    <w:abstractNumId w:val="12"/>
  </w:num>
  <w:num w:numId="27">
    <w:abstractNumId w:val="27"/>
  </w:num>
  <w:num w:numId="28">
    <w:abstractNumId w:val="32"/>
  </w:num>
  <w:num w:numId="29">
    <w:abstractNumId w:val="22"/>
  </w:num>
  <w:num w:numId="30">
    <w:abstractNumId w:val="11"/>
  </w:num>
  <w:num w:numId="31">
    <w:abstractNumId w:val="18"/>
  </w:num>
  <w:num w:numId="32">
    <w:abstractNumId w:val="3"/>
  </w:num>
  <w:num w:numId="3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2545"/>
    <w:rsid w:val="000055F2"/>
    <w:rsid w:val="00005FD1"/>
    <w:rsid w:val="00006AA1"/>
    <w:rsid w:val="0000797C"/>
    <w:rsid w:val="0001052F"/>
    <w:rsid w:val="00011E01"/>
    <w:rsid w:val="0001280C"/>
    <w:rsid w:val="00013360"/>
    <w:rsid w:val="000152FD"/>
    <w:rsid w:val="00015AF9"/>
    <w:rsid w:val="00020004"/>
    <w:rsid w:val="000207A0"/>
    <w:rsid w:val="00020A95"/>
    <w:rsid w:val="000216CE"/>
    <w:rsid w:val="00021AC9"/>
    <w:rsid w:val="00023421"/>
    <w:rsid w:val="0002454E"/>
    <w:rsid w:val="000247FD"/>
    <w:rsid w:val="00025DC7"/>
    <w:rsid w:val="0002612F"/>
    <w:rsid w:val="00026486"/>
    <w:rsid w:val="000301D2"/>
    <w:rsid w:val="00032128"/>
    <w:rsid w:val="0003316E"/>
    <w:rsid w:val="0003553F"/>
    <w:rsid w:val="00035632"/>
    <w:rsid w:val="00035DD1"/>
    <w:rsid w:val="00035E11"/>
    <w:rsid w:val="00037136"/>
    <w:rsid w:val="00037379"/>
    <w:rsid w:val="00044E0E"/>
    <w:rsid w:val="00044ECC"/>
    <w:rsid w:val="0004758B"/>
    <w:rsid w:val="000527C7"/>
    <w:rsid w:val="00052A8B"/>
    <w:rsid w:val="00052BFD"/>
    <w:rsid w:val="00052E9D"/>
    <w:rsid w:val="000531D3"/>
    <w:rsid w:val="00055872"/>
    <w:rsid w:val="0005646B"/>
    <w:rsid w:val="00056746"/>
    <w:rsid w:val="00057C86"/>
    <w:rsid w:val="00061AE5"/>
    <w:rsid w:val="000621CB"/>
    <w:rsid w:val="00065555"/>
    <w:rsid w:val="00065EF3"/>
    <w:rsid w:val="00067581"/>
    <w:rsid w:val="00067CA7"/>
    <w:rsid w:val="0007082B"/>
    <w:rsid w:val="000712E3"/>
    <w:rsid w:val="00072D3A"/>
    <w:rsid w:val="0007627C"/>
    <w:rsid w:val="00076787"/>
    <w:rsid w:val="000777AC"/>
    <w:rsid w:val="00080998"/>
    <w:rsid w:val="0008102D"/>
    <w:rsid w:val="00084A53"/>
    <w:rsid w:val="00085558"/>
    <w:rsid w:val="0009254F"/>
    <w:rsid w:val="00092D2A"/>
    <w:rsid w:val="00094C0E"/>
    <w:rsid w:val="00096A04"/>
    <w:rsid w:val="0009707B"/>
    <w:rsid w:val="000973CC"/>
    <w:rsid w:val="000A0000"/>
    <w:rsid w:val="000A024B"/>
    <w:rsid w:val="000A526E"/>
    <w:rsid w:val="000A6CE5"/>
    <w:rsid w:val="000B247F"/>
    <w:rsid w:val="000B3BFD"/>
    <w:rsid w:val="000B5242"/>
    <w:rsid w:val="000B759D"/>
    <w:rsid w:val="000C0D78"/>
    <w:rsid w:val="000C191B"/>
    <w:rsid w:val="000C5A4C"/>
    <w:rsid w:val="000C5B4F"/>
    <w:rsid w:val="000C7954"/>
    <w:rsid w:val="000D4ABC"/>
    <w:rsid w:val="000D6BA2"/>
    <w:rsid w:val="000E0CCE"/>
    <w:rsid w:val="000E0DB3"/>
    <w:rsid w:val="000E17FD"/>
    <w:rsid w:val="000E4B96"/>
    <w:rsid w:val="000E7DD8"/>
    <w:rsid w:val="000F0C22"/>
    <w:rsid w:val="000F100B"/>
    <w:rsid w:val="000F1834"/>
    <w:rsid w:val="000F1A9A"/>
    <w:rsid w:val="000F22D3"/>
    <w:rsid w:val="000F2E3A"/>
    <w:rsid w:val="000F3D00"/>
    <w:rsid w:val="000F50F0"/>
    <w:rsid w:val="000F6B09"/>
    <w:rsid w:val="000F6FDC"/>
    <w:rsid w:val="001008FD"/>
    <w:rsid w:val="00102129"/>
    <w:rsid w:val="00104567"/>
    <w:rsid w:val="00106C7E"/>
    <w:rsid w:val="00110BCC"/>
    <w:rsid w:val="00111E6A"/>
    <w:rsid w:val="00113A71"/>
    <w:rsid w:val="00115177"/>
    <w:rsid w:val="0012030E"/>
    <w:rsid w:val="00120F94"/>
    <w:rsid w:val="00121803"/>
    <w:rsid w:val="001227E3"/>
    <w:rsid w:val="00124D4D"/>
    <w:rsid w:val="00126141"/>
    <w:rsid w:val="0012732D"/>
    <w:rsid w:val="00130029"/>
    <w:rsid w:val="001313D0"/>
    <w:rsid w:val="00131A80"/>
    <w:rsid w:val="00131B02"/>
    <w:rsid w:val="001335C2"/>
    <w:rsid w:val="00133F43"/>
    <w:rsid w:val="0013443C"/>
    <w:rsid w:val="00136891"/>
    <w:rsid w:val="00137171"/>
    <w:rsid w:val="00137DD5"/>
    <w:rsid w:val="00142D2D"/>
    <w:rsid w:val="00143886"/>
    <w:rsid w:val="00146775"/>
    <w:rsid w:val="00146F3A"/>
    <w:rsid w:val="00150588"/>
    <w:rsid w:val="001505C7"/>
    <w:rsid w:val="00153D8E"/>
    <w:rsid w:val="001543F6"/>
    <w:rsid w:val="00154FC9"/>
    <w:rsid w:val="0015502E"/>
    <w:rsid w:val="00155C1E"/>
    <w:rsid w:val="00155E9C"/>
    <w:rsid w:val="00156362"/>
    <w:rsid w:val="001607F8"/>
    <w:rsid w:val="00164B5E"/>
    <w:rsid w:val="00164F20"/>
    <w:rsid w:val="001650A2"/>
    <w:rsid w:val="0016530C"/>
    <w:rsid w:val="00166678"/>
    <w:rsid w:val="0016751E"/>
    <w:rsid w:val="00170A99"/>
    <w:rsid w:val="0017336E"/>
    <w:rsid w:val="001766DA"/>
    <w:rsid w:val="001768CC"/>
    <w:rsid w:val="00183232"/>
    <w:rsid w:val="00184549"/>
    <w:rsid w:val="00185F2B"/>
    <w:rsid w:val="00186CFB"/>
    <w:rsid w:val="00187A88"/>
    <w:rsid w:val="00190D76"/>
    <w:rsid w:val="0019241A"/>
    <w:rsid w:val="00194B39"/>
    <w:rsid w:val="001A0458"/>
    <w:rsid w:val="001A24EC"/>
    <w:rsid w:val="001A5335"/>
    <w:rsid w:val="001A638B"/>
    <w:rsid w:val="001A752D"/>
    <w:rsid w:val="001B2867"/>
    <w:rsid w:val="001B37E0"/>
    <w:rsid w:val="001B494A"/>
    <w:rsid w:val="001B6915"/>
    <w:rsid w:val="001B770A"/>
    <w:rsid w:val="001C2416"/>
    <w:rsid w:val="001C3C91"/>
    <w:rsid w:val="001C4FC0"/>
    <w:rsid w:val="001C50A9"/>
    <w:rsid w:val="001C6546"/>
    <w:rsid w:val="001C661D"/>
    <w:rsid w:val="001C67C5"/>
    <w:rsid w:val="001C6F2E"/>
    <w:rsid w:val="001D0E51"/>
    <w:rsid w:val="001D3F84"/>
    <w:rsid w:val="001D49B0"/>
    <w:rsid w:val="001E0D73"/>
    <w:rsid w:val="001E2A33"/>
    <w:rsid w:val="001E6BB2"/>
    <w:rsid w:val="001E7459"/>
    <w:rsid w:val="001E7C37"/>
    <w:rsid w:val="001F153A"/>
    <w:rsid w:val="001F1889"/>
    <w:rsid w:val="001F272A"/>
    <w:rsid w:val="001F36B5"/>
    <w:rsid w:val="001F4CAF"/>
    <w:rsid w:val="001F5686"/>
    <w:rsid w:val="001F7B9A"/>
    <w:rsid w:val="001F7E8C"/>
    <w:rsid w:val="0020110B"/>
    <w:rsid w:val="00203AA1"/>
    <w:rsid w:val="002040C1"/>
    <w:rsid w:val="0020415D"/>
    <w:rsid w:val="00204C62"/>
    <w:rsid w:val="00205A6A"/>
    <w:rsid w:val="00212467"/>
    <w:rsid w:val="0021355F"/>
    <w:rsid w:val="00213E98"/>
    <w:rsid w:val="00215F03"/>
    <w:rsid w:val="002174FA"/>
    <w:rsid w:val="002202C4"/>
    <w:rsid w:val="00221984"/>
    <w:rsid w:val="00225771"/>
    <w:rsid w:val="002268B3"/>
    <w:rsid w:val="00230199"/>
    <w:rsid w:val="00231ADA"/>
    <w:rsid w:val="00232102"/>
    <w:rsid w:val="002323DE"/>
    <w:rsid w:val="00232424"/>
    <w:rsid w:val="00233F05"/>
    <w:rsid w:val="00233F99"/>
    <w:rsid w:val="00240B0F"/>
    <w:rsid w:val="00244411"/>
    <w:rsid w:val="002503D1"/>
    <w:rsid w:val="00256C82"/>
    <w:rsid w:val="0026148F"/>
    <w:rsid w:val="002614CA"/>
    <w:rsid w:val="002625A8"/>
    <w:rsid w:val="00262B51"/>
    <w:rsid w:val="00262F1C"/>
    <w:rsid w:val="0026414F"/>
    <w:rsid w:val="0026532A"/>
    <w:rsid w:val="00265342"/>
    <w:rsid w:val="00265774"/>
    <w:rsid w:val="00265BC8"/>
    <w:rsid w:val="00267CC8"/>
    <w:rsid w:val="00270B2E"/>
    <w:rsid w:val="00272F4D"/>
    <w:rsid w:val="00273ACB"/>
    <w:rsid w:val="00273C6D"/>
    <w:rsid w:val="002761FD"/>
    <w:rsid w:val="002765FA"/>
    <w:rsid w:val="002769DD"/>
    <w:rsid w:val="00282607"/>
    <w:rsid w:val="002837E6"/>
    <w:rsid w:val="00284797"/>
    <w:rsid w:val="00284C14"/>
    <w:rsid w:val="00286277"/>
    <w:rsid w:val="002876AA"/>
    <w:rsid w:val="00293E2C"/>
    <w:rsid w:val="00294379"/>
    <w:rsid w:val="00294F1C"/>
    <w:rsid w:val="002960A3"/>
    <w:rsid w:val="00296D45"/>
    <w:rsid w:val="002A2C9F"/>
    <w:rsid w:val="002A3A06"/>
    <w:rsid w:val="002A435B"/>
    <w:rsid w:val="002A58BC"/>
    <w:rsid w:val="002A5A9E"/>
    <w:rsid w:val="002A6613"/>
    <w:rsid w:val="002B3A12"/>
    <w:rsid w:val="002B4493"/>
    <w:rsid w:val="002B5F9E"/>
    <w:rsid w:val="002B7C57"/>
    <w:rsid w:val="002C5919"/>
    <w:rsid w:val="002D12EF"/>
    <w:rsid w:val="002D1F6D"/>
    <w:rsid w:val="002D5204"/>
    <w:rsid w:val="002D71FC"/>
    <w:rsid w:val="002E0B3A"/>
    <w:rsid w:val="002E1CF6"/>
    <w:rsid w:val="002E24B4"/>
    <w:rsid w:val="002E2D86"/>
    <w:rsid w:val="002E3220"/>
    <w:rsid w:val="002E32F0"/>
    <w:rsid w:val="002E6753"/>
    <w:rsid w:val="002E7D7E"/>
    <w:rsid w:val="002F06D8"/>
    <w:rsid w:val="002F164C"/>
    <w:rsid w:val="002F3ED5"/>
    <w:rsid w:val="002F460C"/>
    <w:rsid w:val="002F48D6"/>
    <w:rsid w:val="002F5789"/>
    <w:rsid w:val="002F72E0"/>
    <w:rsid w:val="0030597D"/>
    <w:rsid w:val="00306138"/>
    <w:rsid w:val="00306650"/>
    <w:rsid w:val="00314034"/>
    <w:rsid w:val="00316207"/>
    <w:rsid w:val="0031649C"/>
    <w:rsid w:val="003175AD"/>
    <w:rsid w:val="00320790"/>
    <w:rsid w:val="0032649A"/>
    <w:rsid w:val="0033374E"/>
    <w:rsid w:val="00334730"/>
    <w:rsid w:val="00334CAC"/>
    <w:rsid w:val="00335E3E"/>
    <w:rsid w:val="0033600D"/>
    <w:rsid w:val="00343565"/>
    <w:rsid w:val="003450D9"/>
    <w:rsid w:val="0034653D"/>
    <w:rsid w:val="00346971"/>
    <w:rsid w:val="00354899"/>
    <w:rsid w:val="00355FD6"/>
    <w:rsid w:val="003566AA"/>
    <w:rsid w:val="003611F0"/>
    <w:rsid w:val="00361C8E"/>
    <w:rsid w:val="00363FE4"/>
    <w:rsid w:val="0036447E"/>
    <w:rsid w:val="00364A5C"/>
    <w:rsid w:val="003706D6"/>
    <w:rsid w:val="0037223A"/>
    <w:rsid w:val="00372915"/>
    <w:rsid w:val="00372C88"/>
    <w:rsid w:val="00373CB3"/>
    <w:rsid w:val="00373FB1"/>
    <w:rsid w:val="00377C97"/>
    <w:rsid w:val="00377F65"/>
    <w:rsid w:val="0038190B"/>
    <w:rsid w:val="00381A45"/>
    <w:rsid w:val="00382CA7"/>
    <w:rsid w:val="00382DC6"/>
    <w:rsid w:val="003831D0"/>
    <w:rsid w:val="0038452A"/>
    <w:rsid w:val="00384CFD"/>
    <w:rsid w:val="00386645"/>
    <w:rsid w:val="00386B6C"/>
    <w:rsid w:val="003925BC"/>
    <w:rsid w:val="00394FEA"/>
    <w:rsid w:val="0039710B"/>
    <w:rsid w:val="003A0B8C"/>
    <w:rsid w:val="003A4045"/>
    <w:rsid w:val="003A46D9"/>
    <w:rsid w:val="003A4732"/>
    <w:rsid w:val="003A554D"/>
    <w:rsid w:val="003A6C45"/>
    <w:rsid w:val="003B1BB9"/>
    <w:rsid w:val="003B30D8"/>
    <w:rsid w:val="003B7954"/>
    <w:rsid w:val="003B7EF2"/>
    <w:rsid w:val="003C21A0"/>
    <w:rsid w:val="003C2684"/>
    <w:rsid w:val="003C2C83"/>
    <w:rsid w:val="003C3948"/>
    <w:rsid w:val="003C3E64"/>
    <w:rsid w:val="003C3FA4"/>
    <w:rsid w:val="003C76AB"/>
    <w:rsid w:val="003C794E"/>
    <w:rsid w:val="003C7CD6"/>
    <w:rsid w:val="003D34F5"/>
    <w:rsid w:val="003E3075"/>
    <w:rsid w:val="003E3AEB"/>
    <w:rsid w:val="003E484E"/>
    <w:rsid w:val="003E488C"/>
    <w:rsid w:val="003E49AE"/>
    <w:rsid w:val="003E49CF"/>
    <w:rsid w:val="003E7242"/>
    <w:rsid w:val="003E795C"/>
    <w:rsid w:val="003F2B0C"/>
    <w:rsid w:val="003F47D0"/>
    <w:rsid w:val="003F4F74"/>
    <w:rsid w:val="004036BF"/>
    <w:rsid w:val="00403C01"/>
    <w:rsid w:val="004044B7"/>
    <w:rsid w:val="0040579A"/>
    <w:rsid w:val="00406073"/>
    <w:rsid w:val="00411115"/>
    <w:rsid w:val="00411259"/>
    <w:rsid w:val="00411F68"/>
    <w:rsid w:val="00412001"/>
    <w:rsid w:val="0041212F"/>
    <w:rsid w:val="004122C0"/>
    <w:rsid w:val="004178D9"/>
    <w:rsid w:val="00417A6D"/>
    <w:rsid w:val="00421BB9"/>
    <w:rsid w:val="004221E4"/>
    <w:rsid w:val="00423841"/>
    <w:rsid w:val="00423F67"/>
    <w:rsid w:val="00425127"/>
    <w:rsid w:val="00425E68"/>
    <w:rsid w:val="0042688A"/>
    <w:rsid w:val="00426EEF"/>
    <w:rsid w:val="00431076"/>
    <w:rsid w:val="00432A84"/>
    <w:rsid w:val="00433CE1"/>
    <w:rsid w:val="00434232"/>
    <w:rsid w:val="004345A7"/>
    <w:rsid w:val="00434DEA"/>
    <w:rsid w:val="00435247"/>
    <w:rsid w:val="004357AF"/>
    <w:rsid w:val="00436719"/>
    <w:rsid w:val="004402B0"/>
    <w:rsid w:val="00441C0F"/>
    <w:rsid w:val="004451FC"/>
    <w:rsid w:val="004515D2"/>
    <w:rsid w:val="004537FC"/>
    <w:rsid w:val="00456006"/>
    <w:rsid w:val="0045725B"/>
    <w:rsid w:val="004574E0"/>
    <w:rsid w:val="00460D53"/>
    <w:rsid w:val="00461FD7"/>
    <w:rsid w:val="004630E4"/>
    <w:rsid w:val="00464C58"/>
    <w:rsid w:val="00465CBA"/>
    <w:rsid w:val="00467358"/>
    <w:rsid w:val="004702C1"/>
    <w:rsid w:val="00471088"/>
    <w:rsid w:val="00474246"/>
    <w:rsid w:val="00474498"/>
    <w:rsid w:val="004767FF"/>
    <w:rsid w:val="004816F8"/>
    <w:rsid w:val="00483AF9"/>
    <w:rsid w:val="004864BD"/>
    <w:rsid w:val="004878F8"/>
    <w:rsid w:val="004915FB"/>
    <w:rsid w:val="00492AC5"/>
    <w:rsid w:val="004957E0"/>
    <w:rsid w:val="00496AD8"/>
    <w:rsid w:val="004A2706"/>
    <w:rsid w:val="004A3AA8"/>
    <w:rsid w:val="004A6BA2"/>
    <w:rsid w:val="004B11A5"/>
    <w:rsid w:val="004B188A"/>
    <w:rsid w:val="004B1CCB"/>
    <w:rsid w:val="004B21C2"/>
    <w:rsid w:val="004B490D"/>
    <w:rsid w:val="004B5AFF"/>
    <w:rsid w:val="004B7347"/>
    <w:rsid w:val="004C006C"/>
    <w:rsid w:val="004C28BD"/>
    <w:rsid w:val="004C6B26"/>
    <w:rsid w:val="004C7A59"/>
    <w:rsid w:val="004D286D"/>
    <w:rsid w:val="004D2982"/>
    <w:rsid w:val="004D3F73"/>
    <w:rsid w:val="004D67D7"/>
    <w:rsid w:val="004D73A5"/>
    <w:rsid w:val="004D7697"/>
    <w:rsid w:val="004E0144"/>
    <w:rsid w:val="004E0F3A"/>
    <w:rsid w:val="004E115D"/>
    <w:rsid w:val="004E373A"/>
    <w:rsid w:val="004E3985"/>
    <w:rsid w:val="004F1396"/>
    <w:rsid w:val="004F2B03"/>
    <w:rsid w:val="004F3F92"/>
    <w:rsid w:val="00500904"/>
    <w:rsid w:val="00502A7E"/>
    <w:rsid w:val="00502D95"/>
    <w:rsid w:val="00503057"/>
    <w:rsid w:val="00506953"/>
    <w:rsid w:val="00510437"/>
    <w:rsid w:val="00511051"/>
    <w:rsid w:val="00512C39"/>
    <w:rsid w:val="00512FBA"/>
    <w:rsid w:val="00514C48"/>
    <w:rsid w:val="00515F09"/>
    <w:rsid w:val="00526F1F"/>
    <w:rsid w:val="00531358"/>
    <w:rsid w:val="005315E8"/>
    <w:rsid w:val="00532CF5"/>
    <w:rsid w:val="00535B74"/>
    <w:rsid w:val="00537EA2"/>
    <w:rsid w:val="005409D8"/>
    <w:rsid w:val="00551B41"/>
    <w:rsid w:val="00551CF7"/>
    <w:rsid w:val="005524AD"/>
    <w:rsid w:val="00552653"/>
    <w:rsid w:val="005528CB"/>
    <w:rsid w:val="005534C3"/>
    <w:rsid w:val="00553546"/>
    <w:rsid w:val="00555449"/>
    <w:rsid w:val="0055788E"/>
    <w:rsid w:val="00557AA4"/>
    <w:rsid w:val="00560373"/>
    <w:rsid w:val="00560A10"/>
    <w:rsid w:val="00560CDA"/>
    <w:rsid w:val="005616EE"/>
    <w:rsid w:val="00565D67"/>
    <w:rsid w:val="00565E4E"/>
    <w:rsid w:val="00566771"/>
    <w:rsid w:val="0057017D"/>
    <w:rsid w:val="005702A0"/>
    <w:rsid w:val="00571DB6"/>
    <w:rsid w:val="00572A6A"/>
    <w:rsid w:val="0057487E"/>
    <w:rsid w:val="005756C2"/>
    <w:rsid w:val="00576D37"/>
    <w:rsid w:val="00577F61"/>
    <w:rsid w:val="00581E2E"/>
    <w:rsid w:val="005821B2"/>
    <w:rsid w:val="005844B9"/>
    <w:rsid w:val="00584F15"/>
    <w:rsid w:val="0058513F"/>
    <w:rsid w:val="00585177"/>
    <w:rsid w:val="005859B6"/>
    <w:rsid w:val="00585B3E"/>
    <w:rsid w:val="00585C3C"/>
    <w:rsid w:val="005863C1"/>
    <w:rsid w:val="005867D1"/>
    <w:rsid w:val="00587E6B"/>
    <w:rsid w:val="00587FF7"/>
    <w:rsid w:val="00590E46"/>
    <w:rsid w:val="00595599"/>
    <w:rsid w:val="00596A15"/>
    <w:rsid w:val="00596E1E"/>
    <w:rsid w:val="00596E8A"/>
    <w:rsid w:val="005A1668"/>
    <w:rsid w:val="005A382E"/>
    <w:rsid w:val="005A3A22"/>
    <w:rsid w:val="005A3B08"/>
    <w:rsid w:val="005A40DB"/>
    <w:rsid w:val="005B2320"/>
    <w:rsid w:val="005B25E7"/>
    <w:rsid w:val="005B3E7B"/>
    <w:rsid w:val="005B51C3"/>
    <w:rsid w:val="005C01AE"/>
    <w:rsid w:val="005C11A0"/>
    <w:rsid w:val="005C32C5"/>
    <w:rsid w:val="005C533D"/>
    <w:rsid w:val="005C5CFA"/>
    <w:rsid w:val="005C6AFE"/>
    <w:rsid w:val="005C7B43"/>
    <w:rsid w:val="005D0632"/>
    <w:rsid w:val="005D1A74"/>
    <w:rsid w:val="005D603B"/>
    <w:rsid w:val="005D7D43"/>
    <w:rsid w:val="005E0DF2"/>
    <w:rsid w:val="005E1649"/>
    <w:rsid w:val="005E27F7"/>
    <w:rsid w:val="005E44AD"/>
    <w:rsid w:val="005E6AC0"/>
    <w:rsid w:val="005F1055"/>
    <w:rsid w:val="005F1262"/>
    <w:rsid w:val="005F18A2"/>
    <w:rsid w:val="005F3C62"/>
    <w:rsid w:val="005F3F45"/>
    <w:rsid w:val="005F5138"/>
    <w:rsid w:val="005F5689"/>
    <w:rsid w:val="005F5DFF"/>
    <w:rsid w:val="005F63DA"/>
    <w:rsid w:val="00602FD2"/>
    <w:rsid w:val="00603190"/>
    <w:rsid w:val="006033CD"/>
    <w:rsid w:val="00604F7E"/>
    <w:rsid w:val="00605188"/>
    <w:rsid w:val="00605CB0"/>
    <w:rsid w:val="00611B1C"/>
    <w:rsid w:val="0061405E"/>
    <w:rsid w:val="00614351"/>
    <w:rsid w:val="00615229"/>
    <w:rsid w:val="006163F7"/>
    <w:rsid w:val="006176B7"/>
    <w:rsid w:val="00620CBB"/>
    <w:rsid w:val="006219EA"/>
    <w:rsid w:val="00621BFE"/>
    <w:rsid w:val="00622376"/>
    <w:rsid w:val="006245BB"/>
    <w:rsid w:val="00626B97"/>
    <w:rsid w:val="00627B0C"/>
    <w:rsid w:val="00632B6E"/>
    <w:rsid w:val="00634CD1"/>
    <w:rsid w:val="00635C19"/>
    <w:rsid w:val="0064143E"/>
    <w:rsid w:val="00641DDD"/>
    <w:rsid w:val="00642D3A"/>
    <w:rsid w:val="00643318"/>
    <w:rsid w:val="00643AEA"/>
    <w:rsid w:val="00644268"/>
    <w:rsid w:val="00645143"/>
    <w:rsid w:val="00647897"/>
    <w:rsid w:val="00651AD5"/>
    <w:rsid w:val="00652606"/>
    <w:rsid w:val="0065536B"/>
    <w:rsid w:val="00660509"/>
    <w:rsid w:val="00660603"/>
    <w:rsid w:val="00662AC2"/>
    <w:rsid w:val="006638DA"/>
    <w:rsid w:val="006649FA"/>
    <w:rsid w:val="00670A05"/>
    <w:rsid w:val="00670C92"/>
    <w:rsid w:val="00673E02"/>
    <w:rsid w:val="00674850"/>
    <w:rsid w:val="006758F3"/>
    <w:rsid w:val="00675D4B"/>
    <w:rsid w:val="00675E7E"/>
    <w:rsid w:val="006774CD"/>
    <w:rsid w:val="00682754"/>
    <w:rsid w:val="006836ED"/>
    <w:rsid w:val="00683FB4"/>
    <w:rsid w:val="0068477F"/>
    <w:rsid w:val="00685428"/>
    <w:rsid w:val="006866DA"/>
    <w:rsid w:val="0068697E"/>
    <w:rsid w:val="006963EB"/>
    <w:rsid w:val="00697F58"/>
    <w:rsid w:val="006A3BD1"/>
    <w:rsid w:val="006A4987"/>
    <w:rsid w:val="006A53BA"/>
    <w:rsid w:val="006A58A9"/>
    <w:rsid w:val="006A5F21"/>
    <w:rsid w:val="006A606D"/>
    <w:rsid w:val="006A72FC"/>
    <w:rsid w:val="006A786E"/>
    <w:rsid w:val="006B0598"/>
    <w:rsid w:val="006B2C66"/>
    <w:rsid w:val="006B39B9"/>
    <w:rsid w:val="006B3E12"/>
    <w:rsid w:val="006B7F7A"/>
    <w:rsid w:val="006C0371"/>
    <w:rsid w:val="006C08B6"/>
    <w:rsid w:val="006C0B1A"/>
    <w:rsid w:val="006C16F6"/>
    <w:rsid w:val="006C4384"/>
    <w:rsid w:val="006C5B27"/>
    <w:rsid w:val="006C6065"/>
    <w:rsid w:val="006C73F2"/>
    <w:rsid w:val="006C7EE6"/>
    <w:rsid w:val="006C7F9F"/>
    <w:rsid w:val="006D0E3F"/>
    <w:rsid w:val="006D1E82"/>
    <w:rsid w:val="006D24C9"/>
    <w:rsid w:val="006D4592"/>
    <w:rsid w:val="006D4AF6"/>
    <w:rsid w:val="006D6078"/>
    <w:rsid w:val="006D698D"/>
    <w:rsid w:val="006D7938"/>
    <w:rsid w:val="006D7C00"/>
    <w:rsid w:val="006E0D9B"/>
    <w:rsid w:val="006E0EEC"/>
    <w:rsid w:val="006E1307"/>
    <w:rsid w:val="006E196A"/>
    <w:rsid w:val="006E1F78"/>
    <w:rsid w:val="006E2F6D"/>
    <w:rsid w:val="006E5067"/>
    <w:rsid w:val="006E58F6"/>
    <w:rsid w:val="006E77E1"/>
    <w:rsid w:val="006F0A95"/>
    <w:rsid w:val="006F131D"/>
    <w:rsid w:val="006F27BD"/>
    <w:rsid w:val="006F5026"/>
    <w:rsid w:val="006F5098"/>
    <w:rsid w:val="006F5DEA"/>
    <w:rsid w:val="006F608A"/>
    <w:rsid w:val="006F6320"/>
    <w:rsid w:val="0070082B"/>
    <w:rsid w:val="0070448F"/>
    <w:rsid w:val="00705C7C"/>
    <w:rsid w:val="00710149"/>
    <w:rsid w:val="00710D82"/>
    <w:rsid w:val="0071163F"/>
    <w:rsid w:val="00712FFB"/>
    <w:rsid w:val="007134A9"/>
    <w:rsid w:val="0071471B"/>
    <w:rsid w:val="00716025"/>
    <w:rsid w:val="00717795"/>
    <w:rsid w:val="00720666"/>
    <w:rsid w:val="00721AC7"/>
    <w:rsid w:val="0072337F"/>
    <w:rsid w:val="007262D3"/>
    <w:rsid w:val="007314BF"/>
    <w:rsid w:val="00732295"/>
    <w:rsid w:val="00736066"/>
    <w:rsid w:val="007366C9"/>
    <w:rsid w:val="007407C8"/>
    <w:rsid w:val="00741DB0"/>
    <w:rsid w:val="00742855"/>
    <w:rsid w:val="00743206"/>
    <w:rsid w:val="007437FC"/>
    <w:rsid w:val="00745420"/>
    <w:rsid w:val="00747813"/>
    <w:rsid w:val="00747C66"/>
    <w:rsid w:val="00750EE2"/>
    <w:rsid w:val="00752BCD"/>
    <w:rsid w:val="00753EA5"/>
    <w:rsid w:val="007557D1"/>
    <w:rsid w:val="00757E46"/>
    <w:rsid w:val="00760079"/>
    <w:rsid w:val="0076082B"/>
    <w:rsid w:val="00765176"/>
    <w:rsid w:val="007662F8"/>
    <w:rsid w:val="00766DA1"/>
    <w:rsid w:val="00766E5D"/>
    <w:rsid w:val="00767A8B"/>
    <w:rsid w:val="00771224"/>
    <w:rsid w:val="0077297C"/>
    <w:rsid w:val="00773974"/>
    <w:rsid w:val="00776AAB"/>
    <w:rsid w:val="00780390"/>
    <w:rsid w:val="00782529"/>
    <w:rsid w:val="00782C38"/>
    <w:rsid w:val="007866A6"/>
    <w:rsid w:val="00787935"/>
    <w:rsid w:val="007924A4"/>
    <w:rsid w:val="00794E78"/>
    <w:rsid w:val="00794F0D"/>
    <w:rsid w:val="00796381"/>
    <w:rsid w:val="00796CD6"/>
    <w:rsid w:val="00797E6A"/>
    <w:rsid w:val="007A130D"/>
    <w:rsid w:val="007A392B"/>
    <w:rsid w:val="007A615E"/>
    <w:rsid w:val="007A7EEC"/>
    <w:rsid w:val="007B2179"/>
    <w:rsid w:val="007B7594"/>
    <w:rsid w:val="007C0B70"/>
    <w:rsid w:val="007C20A1"/>
    <w:rsid w:val="007C54A4"/>
    <w:rsid w:val="007C5D0B"/>
    <w:rsid w:val="007C7142"/>
    <w:rsid w:val="007D13C2"/>
    <w:rsid w:val="007D2E16"/>
    <w:rsid w:val="007D4102"/>
    <w:rsid w:val="007D4F65"/>
    <w:rsid w:val="007D6570"/>
    <w:rsid w:val="007E0E8B"/>
    <w:rsid w:val="007E258D"/>
    <w:rsid w:val="007E5921"/>
    <w:rsid w:val="007E783B"/>
    <w:rsid w:val="007E7BCC"/>
    <w:rsid w:val="007F039F"/>
    <w:rsid w:val="007F1B9C"/>
    <w:rsid w:val="007F2363"/>
    <w:rsid w:val="007F46BE"/>
    <w:rsid w:val="007F778F"/>
    <w:rsid w:val="007F7E40"/>
    <w:rsid w:val="008027B7"/>
    <w:rsid w:val="0080535E"/>
    <w:rsid w:val="00805EFD"/>
    <w:rsid w:val="008065A6"/>
    <w:rsid w:val="00810507"/>
    <w:rsid w:val="00810B7E"/>
    <w:rsid w:val="00812C5A"/>
    <w:rsid w:val="00814F8F"/>
    <w:rsid w:val="0081642F"/>
    <w:rsid w:val="00816FF2"/>
    <w:rsid w:val="008176B8"/>
    <w:rsid w:val="00817701"/>
    <w:rsid w:val="0082103B"/>
    <w:rsid w:val="00821FFC"/>
    <w:rsid w:val="008239BD"/>
    <w:rsid w:val="00824154"/>
    <w:rsid w:val="008264B8"/>
    <w:rsid w:val="008271CA"/>
    <w:rsid w:val="00830A7F"/>
    <w:rsid w:val="00832244"/>
    <w:rsid w:val="00832B22"/>
    <w:rsid w:val="00833234"/>
    <w:rsid w:val="00834261"/>
    <w:rsid w:val="00834646"/>
    <w:rsid w:val="008351B2"/>
    <w:rsid w:val="008354D3"/>
    <w:rsid w:val="00835694"/>
    <w:rsid w:val="008404BC"/>
    <w:rsid w:val="00841393"/>
    <w:rsid w:val="008467D5"/>
    <w:rsid w:val="008472D3"/>
    <w:rsid w:val="0085053B"/>
    <w:rsid w:val="00850F50"/>
    <w:rsid w:val="00855D22"/>
    <w:rsid w:val="0085686E"/>
    <w:rsid w:val="00856D9F"/>
    <w:rsid w:val="008575B3"/>
    <w:rsid w:val="00861A91"/>
    <w:rsid w:val="00861CB9"/>
    <w:rsid w:val="00864206"/>
    <w:rsid w:val="0086486F"/>
    <w:rsid w:val="00864F29"/>
    <w:rsid w:val="00866F6D"/>
    <w:rsid w:val="00867A4C"/>
    <w:rsid w:val="00867B90"/>
    <w:rsid w:val="00871B82"/>
    <w:rsid w:val="00872E25"/>
    <w:rsid w:val="008763E7"/>
    <w:rsid w:val="00877795"/>
    <w:rsid w:val="00881EB2"/>
    <w:rsid w:val="00883D07"/>
    <w:rsid w:val="00887B92"/>
    <w:rsid w:val="00890676"/>
    <w:rsid w:val="008909B2"/>
    <w:rsid w:val="00891F9F"/>
    <w:rsid w:val="00895F08"/>
    <w:rsid w:val="008967C2"/>
    <w:rsid w:val="00896BBE"/>
    <w:rsid w:val="008A024A"/>
    <w:rsid w:val="008A02A3"/>
    <w:rsid w:val="008A07A6"/>
    <w:rsid w:val="008A286E"/>
    <w:rsid w:val="008A34EF"/>
    <w:rsid w:val="008A499F"/>
    <w:rsid w:val="008A4DC4"/>
    <w:rsid w:val="008A6616"/>
    <w:rsid w:val="008B00EE"/>
    <w:rsid w:val="008B4385"/>
    <w:rsid w:val="008B60C5"/>
    <w:rsid w:val="008B66A6"/>
    <w:rsid w:val="008B7227"/>
    <w:rsid w:val="008C0020"/>
    <w:rsid w:val="008C038D"/>
    <w:rsid w:val="008C1E81"/>
    <w:rsid w:val="008C3BEE"/>
    <w:rsid w:val="008C4D69"/>
    <w:rsid w:val="008C6D29"/>
    <w:rsid w:val="008D1B81"/>
    <w:rsid w:val="008D2B14"/>
    <w:rsid w:val="008D5CA2"/>
    <w:rsid w:val="008D6768"/>
    <w:rsid w:val="008E07C7"/>
    <w:rsid w:val="008E1E71"/>
    <w:rsid w:val="008E25FD"/>
    <w:rsid w:val="008E45C9"/>
    <w:rsid w:val="008E5388"/>
    <w:rsid w:val="008E7D2C"/>
    <w:rsid w:val="008F04ED"/>
    <w:rsid w:val="008F6B15"/>
    <w:rsid w:val="008F79E9"/>
    <w:rsid w:val="00900B5E"/>
    <w:rsid w:val="00902AFE"/>
    <w:rsid w:val="009067A4"/>
    <w:rsid w:val="00906B87"/>
    <w:rsid w:val="0090722E"/>
    <w:rsid w:val="009109EE"/>
    <w:rsid w:val="00913344"/>
    <w:rsid w:val="00914408"/>
    <w:rsid w:val="00914F2E"/>
    <w:rsid w:val="009239E3"/>
    <w:rsid w:val="00925A81"/>
    <w:rsid w:val="009266D6"/>
    <w:rsid w:val="009271B8"/>
    <w:rsid w:val="009340DB"/>
    <w:rsid w:val="00934729"/>
    <w:rsid w:val="009356E8"/>
    <w:rsid w:val="009370A5"/>
    <w:rsid w:val="00937A14"/>
    <w:rsid w:val="009402F2"/>
    <w:rsid w:val="00940BFD"/>
    <w:rsid w:val="009515F5"/>
    <w:rsid w:val="00952415"/>
    <w:rsid w:val="00954A80"/>
    <w:rsid w:val="00956B06"/>
    <w:rsid w:val="0095797B"/>
    <w:rsid w:val="0096303F"/>
    <w:rsid w:val="00966B6D"/>
    <w:rsid w:val="00966E7C"/>
    <w:rsid w:val="00972498"/>
    <w:rsid w:val="00974CC6"/>
    <w:rsid w:val="00976AD4"/>
    <w:rsid w:val="00976E5D"/>
    <w:rsid w:val="00977A05"/>
    <w:rsid w:val="0098145B"/>
    <w:rsid w:val="009833AD"/>
    <w:rsid w:val="00983719"/>
    <w:rsid w:val="00984FF2"/>
    <w:rsid w:val="00985955"/>
    <w:rsid w:val="00986EB6"/>
    <w:rsid w:val="00987B93"/>
    <w:rsid w:val="00991C40"/>
    <w:rsid w:val="009934C4"/>
    <w:rsid w:val="009939D4"/>
    <w:rsid w:val="00997E34"/>
    <w:rsid w:val="009A105C"/>
    <w:rsid w:val="009A264D"/>
    <w:rsid w:val="009A312F"/>
    <w:rsid w:val="009A5348"/>
    <w:rsid w:val="009A67BB"/>
    <w:rsid w:val="009A6D39"/>
    <w:rsid w:val="009A7440"/>
    <w:rsid w:val="009B3777"/>
    <w:rsid w:val="009B462B"/>
    <w:rsid w:val="009B6545"/>
    <w:rsid w:val="009B78F0"/>
    <w:rsid w:val="009C0605"/>
    <w:rsid w:val="009C17CB"/>
    <w:rsid w:val="009C27CE"/>
    <w:rsid w:val="009C304A"/>
    <w:rsid w:val="009C468F"/>
    <w:rsid w:val="009C747F"/>
    <w:rsid w:val="009C76D5"/>
    <w:rsid w:val="009D336F"/>
    <w:rsid w:val="009D63C2"/>
    <w:rsid w:val="009D6F84"/>
    <w:rsid w:val="009E1986"/>
    <w:rsid w:val="009E19D6"/>
    <w:rsid w:val="009E3913"/>
    <w:rsid w:val="009E49C1"/>
    <w:rsid w:val="009F0D59"/>
    <w:rsid w:val="009F19EE"/>
    <w:rsid w:val="009F60D7"/>
    <w:rsid w:val="009F7291"/>
    <w:rsid w:val="009F7712"/>
    <w:rsid w:val="009F7998"/>
    <w:rsid w:val="009F7AA4"/>
    <w:rsid w:val="00A014FC"/>
    <w:rsid w:val="00A03C6F"/>
    <w:rsid w:val="00A053E7"/>
    <w:rsid w:val="00A054D0"/>
    <w:rsid w:val="00A1330E"/>
    <w:rsid w:val="00A16062"/>
    <w:rsid w:val="00A20077"/>
    <w:rsid w:val="00A230A8"/>
    <w:rsid w:val="00A234B5"/>
    <w:rsid w:val="00A25636"/>
    <w:rsid w:val="00A3034E"/>
    <w:rsid w:val="00A30B98"/>
    <w:rsid w:val="00A34D2B"/>
    <w:rsid w:val="00A35EB7"/>
    <w:rsid w:val="00A40210"/>
    <w:rsid w:val="00A40B63"/>
    <w:rsid w:val="00A42D24"/>
    <w:rsid w:val="00A43BA6"/>
    <w:rsid w:val="00A444DE"/>
    <w:rsid w:val="00A45603"/>
    <w:rsid w:val="00A46791"/>
    <w:rsid w:val="00A47A28"/>
    <w:rsid w:val="00A5022A"/>
    <w:rsid w:val="00A51660"/>
    <w:rsid w:val="00A5237D"/>
    <w:rsid w:val="00A52D5C"/>
    <w:rsid w:val="00A543C3"/>
    <w:rsid w:val="00A559DB"/>
    <w:rsid w:val="00A56CE1"/>
    <w:rsid w:val="00A60539"/>
    <w:rsid w:val="00A61169"/>
    <w:rsid w:val="00A628BD"/>
    <w:rsid w:val="00A634A5"/>
    <w:rsid w:val="00A6358B"/>
    <w:rsid w:val="00A6386A"/>
    <w:rsid w:val="00A638FB"/>
    <w:rsid w:val="00A6424A"/>
    <w:rsid w:val="00A66F38"/>
    <w:rsid w:val="00A671B4"/>
    <w:rsid w:val="00A717B6"/>
    <w:rsid w:val="00A73711"/>
    <w:rsid w:val="00A741DB"/>
    <w:rsid w:val="00A74E63"/>
    <w:rsid w:val="00A75393"/>
    <w:rsid w:val="00A75ADF"/>
    <w:rsid w:val="00A77852"/>
    <w:rsid w:val="00A77E1B"/>
    <w:rsid w:val="00A803C1"/>
    <w:rsid w:val="00A81897"/>
    <w:rsid w:val="00A825E3"/>
    <w:rsid w:val="00A83473"/>
    <w:rsid w:val="00A83E58"/>
    <w:rsid w:val="00A85CC2"/>
    <w:rsid w:val="00A87A15"/>
    <w:rsid w:val="00A90A7D"/>
    <w:rsid w:val="00A914C8"/>
    <w:rsid w:val="00A944B7"/>
    <w:rsid w:val="00A9502B"/>
    <w:rsid w:val="00A95C7D"/>
    <w:rsid w:val="00A9604C"/>
    <w:rsid w:val="00A97259"/>
    <w:rsid w:val="00AA19D7"/>
    <w:rsid w:val="00AA1A77"/>
    <w:rsid w:val="00AA1EF8"/>
    <w:rsid w:val="00AA2FCD"/>
    <w:rsid w:val="00AA52F9"/>
    <w:rsid w:val="00AB1B7B"/>
    <w:rsid w:val="00AB1E3B"/>
    <w:rsid w:val="00AB31BD"/>
    <w:rsid w:val="00AC10C0"/>
    <w:rsid w:val="00AC1B62"/>
    <w:rsid w:val="00AC2081"/>
    <w:rsid w:val="00AC21BE"/>
    <w:rsid w:val="00AC5BBC"/>
    <w:rsid w:val="00AC621B"/>
    <w:rsid w:val="00AD2B3E"/>
    <w:rsid w:val="00AD3CD6"/>
    <w:rsid w:val="00AD42F2"/>
    <w:rsid w:val="00AD4A54"/>
    <w:rsid w:val="00AE0164"/>
    <w:rsid w:val="00AE02C4"/>
    <w:rsid w:val="00AE07F1"/>
    <w:rsid w:val="00AE0F2B"/>
    <w:rsid w:val="00AE4795"/>
    <w:rsid w:val="00AE4804"/>
    <w:rsid w:val="00AE4D95"/>
    <w:rsid w:val="00AE5229"/>
    <w:rsid w:val="00AE6A1A"/>
    <w:rsid w:val="00AF33A2"/>
    <w:rsid w:val="00AF35FC"/>
    <w:rsid w:val="00AF3D9E"/>
    <w:rsid w:val="00AF6128"/>
    <w:rsid w:val="00B03639"/>
    <w:rsid w:val="00B0414F"/>
    <w:rsid w:val="00B04702"/>
    <w:rsid w:val="00B0652A"/>
    <w:rsid w:val="00B06651"/>
    <w:rsid w:val="00B0739D"/>
    <w:rsid w:val="00B11228"/>
    <w:rsid w:val="00B116B0"/>
    <w:rsid w:val="00B11D5E"/>
    <w:rsid w:val="00B12F85"/>
    <w:rsid w:val="00B1318E"/>
    <w:rsid w:val="00B14145"/>
    <w:rsid w:val="00B15CF8"/>
    <w:rsid w:val="00B215D0"/>
    <w:rsid w:val="00B237A4"/>
    <w:rsid w:val="00B2390D"/>
    <w:rsid w:val="00B27024"/>
    <w:rsid w:val="00B278D4"/>
    <w:rsid w:val="00B3038E"/>
    <w:rsid w:val="00B3245C"/>
    <w:rsid w:val="00B34A7C"/>
    <w:rsid w:val="00B358AE"/>
    <w:rsid w:val="00B36D60"/>
    <w:rsid w:val="00B3757D"/>
    <w:rsid w:val="00B40937"/>
    <w:rsid w:val="00B423EF"/>
    <w:rsid w:val="00B43EE4"/>
    <w:rsid w:val="00B4478C"/>
    <w:rsid w:val="00B453DE"/>
    <w:rsid w:val="00B470D2"/>
    <w:rsid w:val="00B4733C"/>
    <w:rsid w:val="00B4742F"/>
    <w:rsid w:val="00B52381"/>
    <w:rsid w:val="00B53A21"/>
    <w:rsid w:val="00B6388E"/>
    <w:rsid w:val="00B645A1"/>
    <w:rsid w:val="00B75095"/>
    <w:rsid w:val="00B7778D"/>
    <w:rsid w:val="00B801D8"/>
    <w:rsid w:val="00B81AFD"/>
    <w:rsid w:val="00B83B6F"/>
    <w:rsid w:val="00B901F9"/>
    <w:rsid w:val="00B90951"/>
    <w:rsid w:val="00B915D4"/>
    <w:rsid w:val="00B92880"/>
    <w:rsid w:val="00B930AA"/>
    <w:rsid w:val="00B94C79"/>
    <w:rsid w:val="00B96E18"/>
    <w:rsid w:val="00B97C94"/>
    <w:rsid w:val="00BA0873"/>
    <w:rsid w:val="00BA1856"/>
    <w:rsid w:val="00BA2EAE"/>
    <w:rsid w:val="00BA37CB"/>
    <w:rsid w:val="00BA6FE1"/>
    <w:rsid w:val="00BB01AD"/>
    <w:rsid w:val="00BB2D08"/>
    <w:rsid w:val="00BB3647"/>
    <w:rsid w:val="00BB5030"/>
    <w:rsid w:val="00BB6701"/>
    <w:rsid w:val="00BB76E1"/>
    <w:rsid w:val="00BC1522"/>
    <w:rsid w:val="00BC3449"/>
    <w:rsid w:val="00BC5B7A"/>
    <w:rsid w:val="00BC7AAC"/>
    <w:rsid w:val="00BD063E"/>
    <w:rsid w:val="00BD2070"/>
    <w:rsid w:val="00BD415C"/>
    <w:rsid w:val="00BD6A28"/>
    <w:rsid w:val="00BD6D6E"/>
    <w:rsid w:val="00BD6EFB"/>
    <w:rsid w:val="00BE2BF6"/>
    <w:rsid w:val="00BE3003"/>
    <w:rsid w:val="00BE5A93"/>
    <w:rsid w:val="00BE6853"/>
    <w:rsid w:val="00BE6C7A"/>
    <w:rsid w:val="00BF122D"/>
    <w:rsid w:val="00BF237A"/>
    <w:rsid w:val="00BF5652"/>
    <w:rsid w:val="00BF6599"/>
    <w:rsid w:val="00BF6B4F"/>
    <w:rsid w:val="00BF6C5C"/>
    <w:rsid w:val="00C012CD"/>
    <w:rsid w:val="00C03D55"/>
    <w:rsid w:val="00C042C7"/>
    <w:rsid w:val="00C05754"/>
    <w:rsid w:val="00C059CE"/>
    <w:rsid w:val="00C07CAB"/>
    <w:rsid w:val="00C15BE2"/>
    <w:rsid w:val="00C16A33"/>
    <w:rsid w:val="00C20833"/>
    <w:rsid w:val="00C20FBE"/>
    <w:rsid w:val="00C217E9"/>
    <w:rsid w:val="00C22219"/>
    <w:rsid w:val="00C24E3F"/>
    <w:rsid w:val="00C26DBD"/>
    <w:rsid w:val="00C270F0"/>
    <w:rsid w:val="00C30A56"/>
    <w:rsid w:val="00C32A24"/>
    <w:rsid w:val="00C3447F"/>
    <w:rsid w:val="00C34EBF"/>
    <w:rsid w:val="00C40848"/>
    <w:rsid w:val="00C4327D"/>
    <w:rsid w:val="00C4402A"/>
    <w:rsid w:val="00C47877"/>
    <w:rsid w:val="00C50704"/>
    <w:rsid w:val="00C509A9"/>
    <w:rsid w:val="00C51169"/>
    <w:rsid w:val="00C51C82"/>
    <w:rsid w:val="00C52542"/>
    <w:rsid w:val="00C52F10"/>
    <w:rsid w:val="00C53B3F"/>
    <w:rsid w:val="00C568B9"/>
    <w:rsid w:val="00C5718F"/>
    <w:rsid w:val="00C60FF2"/>
    <w:rsid w:val="00C62977"/>
    <w:rsid w:val="00C636AB"/>
    <w:rsid w:val="00C75DDF"/>
    <w:rsid w:val="00C7700D"/>
    <w:rsid w:val="00C77230"/>
    <w:rsid w:val="00C772AC"/>
    <w:rsid w:val="00C81491"/>
    <w:rsid w:val="00C81676"/>
    <w:rsid w:val="00C81B07"/>
    <w:rsid w:val="00C81FAF"/>
    <w:rsid w:val="00C82F46"/>
    <w:rsid w:val="00C84133"/>
    <w:rsid w:val="00C85F6A"/>
    <w:rsid w:val="00C9267A"/>
    <w:rsid w:val="00C92CC4"/>
    <w:rsid w:val="00C93FAD"/>
    <w:rsid w:val="00CA0AFB"/>
    <w:rsid w:val="00CA1559"/>
    <w:rsid w:val="00CA2CE1"/>
    <w:rsid w:val="00CA3976"/>
    <w:rsid w:val="00CA45B7"/>
    <w:rsid w:val="00CA52F5"/>
    <w:rsid w:val="00CA6149"/>
    <w:rsid w:val="00CA757B"/>
    <w:rsid w:val="00CB0869"/>
    <w:rsid w:val="00CB0BBF"/>
    <w:rsid w:val="00CB1F4D"/>
    <w:rsid w:val="00CB2AF4"/>
    <w:rsid w:val="00CB4081"/>
    <w:rsid w:val="00CB567D"/>
    <w:rsid w:val="00CB58EC"/>
    <w:rsid w:val="00CB5FDB"/>
    <w:rsid w:val="00CC0F3C"/>
    <w:rsid w:val="00CC0FC0"/>
    <w:rsid w:val="00CC1787"/>
    <w:rsid w:val="00CC182C"/>
    <w:rsid w:val="00CC2EBF"/>
    <w:rsid w:val="00CC61AA"/>
    <w:rsid w:val="00CD0824"/>
    <w:rsid w:val="00CD2908"/>
    <w:rsid w:val="00CD2EB7"/>
    <w:rsid w:val="00CD598B"/>
    <w:rsid w:val="00CD6477"/>
    <w:rsid w:val="00CD6540"/>
    <w:rsid w:val="00CD6F9E"/>
    <w:rsid w:val="00CE004A"/>
    <w:rsid w:val="00CE182C"/>
    <w:rsid w:val="00CE1CE3"/>
    <w:rsid w:val="00CE43C3"/>
    <w:rsid w:val="00CE4409"/>
    <w:rsid w:val="00CE6C9E"/>
    <w:rsid w:val="00CE74AC"/>
    <w:rsid w:val="00CF08EE"/>
    <w:rsid w:val="00CF147A"/>
    <w:rsid w:val="00CF30E4"/>
    <w:rsid w:val="00CF60AE"/>
    <w:rsid w:val="00CF655E"/>
    <w:rsid w:val="00D01672"/>
    <w:rsid w:val="00D02DE8"/>
    <w:rsid w:val="00D0315F"/>
    <w:rsid w:val="00D03A82"/>
    <w:rsid w:val="00D043C2"/>
    <w:rsid w:val="00D0512B"/>
    <w:rsid w:val="00D0703F"/>
    <w:rsid w:val="00D1270E"/>
    <w:rsid w:val="00D1289C"/>
    <w:rsid w:val="00D15344"/>
    <w:rsid w:val="00D16F5D"/>
    <w:rsid w:val="00D17AB3"/>
    <w:rsid w:val="00D23182"/>
    <w:rsid w:val="00D234A5"/>
    <w:rsid w:val="00D2442D"/>
    <w:rsid w:val="00D24883"/>
    <w:rsid w:val="00D248C3"/>
    <w:rsid w:val="00D27007"/>
    <w:rsid w:val="00D2775D"/>
    <w:rsid w:val="00D277AF"/>
    <w:rsid w:val="00D31986"/>
    <w:rsid w:val="00D31BEC"/>
    <w:rsid w:val="00D32C6F"/>
    <w:rsid w:val="00D331E4"/>
    <w:rsid w:val="00D334F0"/>
    <w:rsid w:val="00D40777"/>
    <w:rsid w:val="00D40D4A"/>
    <w:rsid w:val="00D42B9C"/>
    <w:rsid w:val="00D436F6"/>
    <w:rsid w:val="00D43F91"/>
    <w:rsid w:val="00D45DA8"/>
    <w:rsid w:val="00D46F46"/>
    <w:rsid w:val="00D52E24"/>
    <w:rsid w:val="00D557A9"/>
    <w:rsid w:val="00D6056F"/>
    <w:rsid w:val="00D63150"/>
    <w:rsid w:val="00D63EC3"/>
    <w:rsid w:val="00D64A32"/>
    <w:rsid w:val="00D64EFC"/>
    <w:rsid w:val="00D67207"/>
    <w:rsid w:val="00D70002"/>
    <w:rsid w:val="00D70CAE"/>
    <w:rsid w:val="00D71913"/>
    <w:rsid w:val="00D73B80"/>
    <w:rsid w:val="00D75295"/>
    <w:rsid w:val="00D758D3"/>
    <w:rsid w:val="00D76CE9"/>
    <w:rsid w:val="00D81D22"/>
    <w:rsid w:val="00D84050"/>
    <w:rsid w:val="00D85783"/>
    <w:rsid w:val="00D87147"/>
    <w:rsid w:val="00D919CF"/>
    <w:rsid w:val="00D94014"/>
    <w:rsid w:val="00D97F12"/>
    <w:rsid w:val="00DA0973"/>
    <w:rsid w:val="00DA20A9"/>
    <w:rsid w:val="00DA29E5"/>
    <w:rsid w:val="00DA2E00"/>
    <w:rsid w:val="00DA39C9"/>
    <w:rsid w:val="00DA3DA8"/>
    <w:rsid w:val="00DA6D20"/>
    <w:rsid w:val="00DB094E"/>
    <w:rsid w:val="00DB0F4F"/>
    <w:rsid w:val="00DB0F66"/>
    <w:rsid w:val="00DB1475"/>
    <w:rsid w:val="00DB3DC2"/>
    <w:rsid w:val="00DB42E7"/>
    <w:rsid w:val="00DB5268"/>
    <w:rsid w:val="00DB5B6D"/>
    <w:rsid w:val="00DC0525"/>
    <w:rsid w:val="00DC08CD"/>
    <w:rsid w:val="00DC0AE3"/>
    <w:rsid w:val="00DC2032"/>
    <w:rsid w:val="00DC28B6"/>
    <w:rsid w:val="00DC2CC8"/>
    <w:rsid w:val="00DC3F25"/>
    <w:rsid w:val="00DC75E7"/>
    <w:rsid w:val="00DC7F8C"/>
    <w:rsid w:val="00DD2899"/>
    <w:rsid w:val="00DD2DC8"/>
    <w:rsid w:val="00DD5D06"/>
    <w:rsid w:val="00DD7172"/>
    <w:rsid w:val="00DD75A4"/>
    <w:rsid w:val="00DD7D16"/>
    <w:rsid w:val="00DE022B"/>
    <w:rsid w:val="00DE3B58"/>
    <w:rsid w:val="00DE474B"/>
    <w:rsid w:val="00DE5CB4"/>
    <w:rsid w:val="00DE756D"/>
    <w:rsid w:val="00DF32C2"/>
    <w:rsid w:val="00DF3435"/>
    <w:rsid w:val="00DF3C37"/>
    <w:rsid w:val="00DF571D"/>
    <w:rsid w:val="00DF6FAF"/>
    <w:rsid w:val="00E02CCE"/>
    <w:rsid w:val="00E06033"/>
    <w:rsid w:val="00E061BF"/>
    <w:rsid w:val="00E074A0"/>
    <w:rsid w:val="00E104A7"/>
    <w:rsid w:val="00E10AF1"/>
    <w:rsid w:val="00E13392"/>
    <w:rsid w:val="00E13F52"/>
    <w:rsid w:val="00E14B88"/>
    <w:rsid w:val="00E14BD5"/>
    <w:rsid w:val="00E15B77"/>
    <w:rsid w:val="00E204E6"/>
    <w:rsid w:val="00E210B1"/>
    <w:rsid w:val="00E225A0"/>
    <w:rsid w:val="00E259D7"/>
    <w:rsid w:val="00E27640"/>
    <w:rsid w:val="00E27EDE"/>
    <w:rsid w:val="00E30EB4"/>
    <w:rsid w:val="00E3217B"/>
    <w:rsid w:val="00E34686"/>
    <w:rsid w:val="00E42696"/>
    <w:rsid w:val="00E459E5"/>
    <w:rsid w:val="00E46F10"/>
    <w:rsid w:val="00E471A7"/>
    <w:rsid w:val="00E51355"/>
    <w:rsid w:val="00E52173"/>
    <w:rsid w:val="00E53261"/>
    <w:rsid w:val="00E551D4"/>
    <w:rsid w:val="00E563B7"/>
    <w:rsid w:val="00E609D9"/>
    <w:rsid w:val="00E625CE"/>
    <w:rsid w:val="00E635CF"/>
    <w:rsid w:val="00E64B82"/>
    <w:rsid w:val="00E70178"/>
    <w:rsid w:val="00E7067B"/>
    <w:rsid w:val="00E70C32"/>
    <w:rsid w:val="00E7186A"/>
    <w:rsid w:val="00E73298"/>
    <w:rsid w:val="00E73DEF"/>
    <w:rsid w:val="00E74E26"/>
    <w:rsid w:val="00E751A9"/>
    <w:rsid w:val="00E80487"/>
    <w:rsid w:val="00E93D28"/>
    <w:rsid w:val="00E954A3"/>
    <w:rsid w:val="00E97069"/>
    <w:rsid w:val="00EA1A36"/>
    <w:rsid w:val="00EA29A9"/>
    <w:rsid w:val="00EA2B83"/>
    <w:rsid w:val="00EA34CC"/>
    <w:rsid w:val="00EA5BA1"/>
    <w:rsid w:val="00EA7EEF"/>
    <w:rsid w:val="00EB14E0"/>
    <w:rsid w:val="00EB1829"/>
    <w:rsid w:val="00EB42FE"/>
    <w:rsid w:val="00EB5410"/>
    <w:rsid w:val="00EB66BA"/>
    <w:rsid w:val="00EB79FA"/>
    <w:rsid w:val="00EC092E"/>
    <w:rsid w:val="00EC1298"/>
    <w:rsid w:val="00EC1883"/>
    <w:rsid w:val="00EC193B"/>
    <w:rsid w:val="00EC2389"/>
    <w:rsid w:val="00EC2D1E"/>
    <w:rsid w:val="00EC2F83"/>
    <w:rsid w:val="00EC5472"/>
    <w:rsid w:val="00EC6E0A"/>
    <w:rsid w:val="00ED00AB"/>
    <w:rsid w:val="00ED136F"/>
    <w:rsid w:val="00ED2AFD"/>
    <w:rsid w:val="00ED4E18"/>
    <w:rsid w:val="00ED7EDF"/>
    <w:rsid w:val="00EE1F37"/>
    <w:rsid w:val="00EE3978"/>
    <w:rsid w:val="00EE5DB8"/>
    <w:rsid w:val="00EE6591"/>
    <w:rsid w:val="00EE7905"/>
    <w:rsid w:val="00EF2FCE"/>
    <w:rsid w:val="00EF3C1F"/>
    <w:rsid w:val="00EF5CF0"/>
    <w:rsid w:val="00F0159C"/>
    <w:rsid w:val="00F02021"/>
    <w:rsid w:val="00F0293A"/>
    <w:rsid w:val="00F02A9B"/>
    <w:rsid w:val="00F03A77"/>
    <w:rsid w:val="00F04365"/>
    <w:rsid w:val="00F04626"/>
    <w:rsid w:val="00F052FF"/>
    <w:rsid w:val="00F1054C"/>
    <w:rsid w:val="00F105B7"/>
    <w:rsid w:val="00F11186"/>
    <w:rsid w:val="00F14317"/>
    <w:rsid w:val="00F144C2"/>
    <w:rsid w:val="00F15919"/>
    <w:rsid w:val="00F17246"/>
    <w:rsid w:val="00F1775A"/>
    <w:rsid w:val="00F17A21"/>
    <w:rsid w:val="00F20178"/>
    <w:rsid w:val="00F22510"/>
    <w:rsid w:val="00F23E1D"/>
    <w:rsid w:val="00F258D5"/>
    <w:rsid w:val="00F25E56"/>
    <w:rsid w:val="00F3020F"/>
    <w:rsid w:val="00F31399"/>
    <w:rsid w:val="00F33271"/>
    <w:rsid w:val="00F337E3"/>
    <w:rsid w:val="00F3551C"/>
    <w:rsid w:val="00F36A67"/>
    <w:rsid w:val="00F41668"/>
    <w:rsid w:val="00F438AE"/>
    <w:rsid w:val="00F4427A"/>
    <w:rsid w:val="00F4591F"/>
    <w:rsid w:val="00F462A5"/>
    <w:rsid w:val="00F47E6A"/>
    <w:rsid w:val="00F50E91"/>
    <w:rsid w:val="00F52321"/>
    <w:rsid w:val="00F53256"/>
    <w:rsid w:val="00F56909"/>
    <w:rsid w:val="00F57D29"/>
    <w:rsid w:val="00F60702"/>
    <w:rsid w:val="00F614FC"/>
    <w:rsid w:val="00F61727"/>
    <w:rsid w:val="00F629F8"/>
    <w:rsid w:val="00F66200"/>
    <w:rsid w:val="00F67257"/>
    <w:rsid w:val="00F67E31"/>
    <w:rsid w:val="00F71F31"/>
    <w:rsid w:val="00F75927"/>
    <w:rsid w:val="00F7592E"/>
    <w:rsid w:val="00F761C2"/>
    <w:rsid w:val="00F76D93"/>
    <w:rsid w:val="00F77FC5"/>
    <w:rsid w:val="00F8001C"/>
    <w:rsid w:val="00F80F38"/>
    <w:rsid w:val="00F81BDF"/>
    <w:rsid w:val="00F82836"/>
    <w:rsid w:val="00F83588"/>
    <w:rsid w:val="00F8396B"/>
    <w:rsid w:val="00F85DB5"/>
    <w:rsid w:val="00F9049F"/>
    <w:rsid w:val="00F92A99"/>
    <w:rsid w:val="00F95081"/>
    <w:rsid w:val="00F9522F"/>
    <w:rsid w:val="00F95497"/>
    <w:rsid w:val="00F96201"/>
    <w:rsid w:val="00F96F99"/>
    <w:rsid w:val="00F97281"/>
    <w:rsid w:val="00FA2F20"/>
    <w:rsid w:val="00FA3DB0"/>
    <w:rsid w:val="00FA5B04"/>
    <w:rsid w:val="00FA71E3"/>
    <w:rsid w:val="00FB3014"/>
    <w:rsid w:val="00FB4373"/>
    <w:rsid w:val="00FB758C"/>
    <w:rsid w:val="00FC035C"/>
    <w:rsid w:val="00FC2B76"/>
    <w:rsid w:val="00FC30E9"/>
    <w:rsid w:val="00FC4DE9"/>
    <w:rsid w:val="00FC4E3D"/>
    <w:rsid w:val="00FC4FB9"/>
    <w:rsid w:val="00FC5446"/>
    <w:rsid w:val="00FC5518"/>
    <w:rsid w:val="00FD0B18"/>
    <w:rsid w:val="00FD0BCD"/>
    <w:rsid w:val="00FD0F82"/>
    <w:rsid w:val="00FD6802"/>
    <w:rsid w:val="00FD6A6A"/>
    <w:rsid w:val="00FD7B33"/>
    <w:rsid w:val="00FE0AB2"/>
    <w:rsid w:val="00FE5FAE"/>
    <w:rsid w:val="00FE66DA"/>
    <w:rsid w:val="00FE714F"/>
    <w:rsid w:val="00FF1113"/>
    <w:rsid w:val="00FF2049"/>
    <w:rsid w:val="00FF54D4"/>
    <w:rsid w:val="00FF5E11"/>
    <w:rsid w:val="00FF6BA4"/>
    <w:rsid w:val="00FF7280"/>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FD09273"/>
  <w15:docId w15:val="{25E061AF-FE76-4231-A441-01307FE9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6F1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85053B"/>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rsid w:val="008505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rsid w:val="0085053B"/>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rsid w:val="0085053B"/>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rsid w:val="0085053B"/>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rsid w:val="0085053B"/>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rsid w:val="0085053B"/>
    <w:pPr>
      <w:keepNext/>
      <w:outlineLvl w:val="6"/>
    </w:pPr>
    <w:rPr>
      <w:b/>
      <w:bCs/>
      <w:sz w:val="24"/>
      <w:szCs w:val="24"/>
    </w:rPr>
  </w:style>
  <w:style w:type="paragraph" w:styleId="Heading8">
    <w:name w:val="heading 8"/>
    <w:basedOn w:val="Normal"/>
    <w:next w:val="Normal"/>
    <w:link w:val="Heading8Char"/>
    <w:rsid w:val="0085053B"/>
    <w:pPr>
      <w:tabs>
        <w:tab w:val="left" w:pos="0"/>
      </w:tabs>
      <w:jc w:val="center"/>
      <w:outlineLvl w:val="7"/>
    </w:pPr>
    <w:rPr>
      <w:b/>
      <w:sz w:val="18"/>
      <w:lang w:val="en-AU"/>
    </w:rPr>
  </w:style>
  <w:style w:type="paragraph" w:styleId="Heading9">
    <w:name w:val="heading 9"/>
    <w:basedOn w:val="Normal"/>
    <w:next w:val="Normal"/>
    <w:link w:val="Heading9Char"/>
    <w:unhideWhenUsed/>
    <w:rsid w:val="0085053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526F1F"/>
    <w:pPr>
      <w:keepNext/>
    </w:pPr>
    <w:rPr>
      <w:rFonts w:ascii="Arial" w:hAnsi="Arial" w:cs="Arial"/>
      <w:b/>
      <w:caps/>
      <w:sz w:val="20"/>
      <w:szCs w:val="20"/>
    </w:rPr>
  </w:style>
  <w:style w:type="character" w:customStyle="1" w:styleId="Casehead1Char">
    <w:name w:val="Casehead 1 Char"/>
    <w:basedOn w:val="BodyTextMainChar"/>
    <w:link w:val="Casehead1"/>
    <w:rsid w:val="00526F1F"/>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EndnoteText">
    <w:name w:val="endnote text"/>
    <w:basedOn w:val="Normal"/>
    <w:link w:val="EndnoteTextChar"/>
    <w:unhideWhenUsed/>
    <w:rsid w:val="00E14B88"/>
  </w:style>
  <w:style w:type="character" w:customStyle="1" w:styleId="EndnoteTextChar">
    <w:name w:val="Endnote Text Char"/>
    <w:basedOn w:val="DefaultParagraphFont"/>
    <w:link w:val="EndnoteText"/>
    <w:uiPriority w:val="99"/>
    <w:rsid w:val="00E14B88"/>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1B6915"/>
    <w:rPr>
      <w:b w:val="0"/>
      <w:color w:val="auto"/>
      <w:vertAlign w:val="superscript"/>
    </w:rPr>
  </w:style>
  <w:style w:type="paragraph" w:customStyle="1" w:styleId="Footnote">
    <w:name w:val="Footnote"/>
    <w:basedOn w:val="Normal"/>
    <w:link w:val="FootnoteChar"/>
    <w:qFormat/>
    <w:rsid w:val="001B6915"/>
    <w:rPr>
      <w:rFonts w:ascii="Arial" w:hAnsi="Arial" w:cs="Arial"/>
      <w:sz w:val="17"/>
      <w:szCs w:val="17"/>
    </w:rPr>
  </w:style>
  <w:style w:type="character" w:customStyle="1" w:styleId="FootnoteChar">
    <w:name w:val="Footnote Char"/>
    <w:basedOn w:val="DefaultParagraphFont"/>
    <w:link w:val="Footnote"/>
    <w:rsid w:val="001B691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FootnoteText">
    <w:name w:val="footnote text"/>
    <w:aliases w:val="Char"/>
    <w:basedOn w:val="Normal"/>
    <w:link w:val="FootnoteTextChar"/>
    <w:uiPriority w:val="99"/>
    <w:unhideWhenUsed/>
    <w:rsid w:val="00E14B88"/>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aliases w:val="Char Char"/>
    <w:basedOn w:val="DefaultParagraphFont"/>
    <w:link w:val="FootnoteText"/>
    <w:uiPriority w:val="99"/>
    <w:rsid w:val="00E14B88"/>
    <w:rPr>
      <w:rFonts w:ascii="Times New Roman" w:eastAsia="Times New Roman" w:hAnsi="Times New Roman" w:cs="Times New Roman"/>
      <w:sz w:val="20"/>
      <w:szCs w:val="20"/>
      <w:lang w:val="en-GB"/>
    </w:rPr>
  </w:style>
  <w:style w:type="character" w:styleId="Emphasis">
    <w:name w:val="Emphasis"/>
    <w:basedOn w:val="DefaultParagraphFont"/>
    <w:uiPriority w:val="99"/>
    <w:rsid w:val="00FD0F82"/>
    <w:rPr>
      <w:i/>
      <w:iCs/>
    </w:rPr>
  </w:style>
  <w:style w:type="character" w:styleId="Strong">
    <w:name w:val="Strong"/>
    <w:basedOn w:val="DefaultParagraphFon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styleId="EndnoteReference">
    <w:name w:val="endnote reference"/>
    <w:basedOn w:val="DefaultParagraphFont"/>
    <w:uiPriority w:val="99"/>
    <w:unhideWhenUsed/>
    <w:rsid w:val="001B6915"/>
    <w:rPr>
      <w:b w:val="0"/>
      <w:color w:val="auto"/>
      <w:vertAlign w:val="superscript"/>
    </w:rPr>
  </w:style>
  <w:style w:type="character" w:customStyle="1" w:styleId="Heading9Char">
    <w:name w:val="Heading 9 Char"/>
    <w:basedOn w:val="DefaultParagraphFont"/>
    <w:link w:val="Heading9"/>
    <w:uiPriority w:val="9"/>
    <w:rsid w:val="0085053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85053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85053B"/>
    <w:rPr>
      <w:rFonts w:ascii="Arial" w:eastAsia="Times New Roman" w:hAnsi="Arial" w:cs="Times New Roman"/>
      <w:b/>
      <w:bCs/>
      <w:color w:val="365F91"/>
      <w:sz w:val="20"/>
      <w:szCs w:val="28"/>
    </w:rPr>
  </w:style>
  <w:style w:type="character" w:customStyle="1" w:styleId="Heading3Char">
    <w:name w:val="Heading 3 Char"/>
    <w:basedOn w:val="DefaultParagraphFont"/>
    <w:link w:val="Heading3"/>
    <w:rsid w:val="0085053B"/>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rsid w:val="0085053B"/>
    <w:rPr>
      <w:rFonts w:ascii="Georgia" w:eastAsia="Times New Roman" w:hAnsi="Georgia" w:cs="Times New Roman"/>
      <w:b/>
      <w:sz w:val="20"/>
      <w:szCs w:val="20"/>
    </w:rPr>
  </w:style>
  <w:style w:type="character" w:customStyle="1" w:styleId="Heading5Char">
    <w:name w:val="Heading 5 Char"/>
    <w:basedOn w:val="DefaultParagraphFont"/>
    <w:link w:val="Heading5"/>
    <w:rsid w:val="0085053B"/>
    <w:rPr>
      <w:rFonts w:ascii="Georgia" w:eastAsia="Times New Roman" w:hAnsi="Georgia" w:cs="Times New Roman"/>
      <w:b/>
      <w:i/>
      <w:sz w:val="20"/>
      <w:szCs w:val="20"/>
    </w:rPr>
  </w:style>
  <w:style w:type="character" w:customStyle="1" w:styleId="Heading6Char">
    <w:name w:val="Heading 6 Char"/>
    <w:basedOn w:val="DefaultParagraphFont"/>
    <w:link w:val="Heading6"/>
    <w:rsid w:val="0085053B"/>
    <w:rPr>
      <w:rFonts w:ascii="Georgia" w:eastAsia="Times New Roman" w:hAnsi="Georgia" w:cs="Times New Roman"/>
      <w:b/>
      <w:szCs w:val="20"/>
    </w:rPr>
  </w:style>
  <w:style w:type="character" w:customStyle="1" w:styleId="Heading7Char">
    <w:name w:val="Heading 7 Char"/>
    <w:basedOn w:val="DefaultParagraphFont"/>
    <w:link w:val="Heading7"/>
    <w:rsid w:val="0085053B"/>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85053B"/>
    <w:rPr>
      <w:rFonts w:ascii="Times New Roman" w:eastAsia="Times New Roman" w:hAnsi="Times New Roman" w:cs="Times New Roman"/>
      <w:b/>
      <w:sz w:val="18"/>
      <w:szCs w:val="20"/>
      <w:lang w:val="en-AU"/>
    </w:rPr>
  </w:style>
  <w:style w:type="character" w:styleId="IntenseReference">
    <w:name w:val="Intense Reference"/>
    <w:uiPriority w:val="32"/>
    <w:rsid w:val="0085053B"/>
    <w:rPr>
      <w:b/>
      <w:bCs/>
      <w:smallCaps/>
      <w:color w:val="C0504D"/>
      <w:spacing w:val="5"/>
      <w:u w:val="single"/>
    </w:rPr>
  </w:style>
  <w:style w:type="paragraph" w:styleId="NoSpacing">
    <w:name w:val="No Spacing"/>
    <w:link w:val="NoSpacingChar"/>
    <w:uiPriority w:val="1"/>
    <w:rsid w:val="0085053B"/>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85053B"/>
    <w:rPr>
      <w:rFonts w:ascii="Calibri" w:eastAsia="Calibri" w:hAnsi="Calibri" w:cs="Times New Roman"/>
      <w:lang w:val="en-IN"/>
    </w:rPr>
  </w:style>
  <w:style w:type="character" w:styleId="FollowedHyperlink">
    <w:name w:val="FollowedHyperlink"/>
    <w:unhideWhenUsed/>
    <w:rsid w:val="0085053B"/>
    <w:rPr>
      <w:color w:val="800080"/>
      <w:u w:val="single"/>
    </w:rPr>
  </w:style>
  <w:style w:type="paragraph" w:customStyle="1" w:styleId="Casehead40">
    <w:name w:val="Casehead4"/>
    <w:basedOn w:val="Normal"/>
    <w:next w:val="Normal"/>
    <w:rsid w:val="0085053B"/>
    <w:pPr>
      <w:tabs>
        <w:tab w:val="left" w:pos="-1440"/>
        <w:tab w:val="left" w:pos="-720"/>
        <w:tab w:val="left" w:pos="1"/>
      </w:tabs>
      <w:jc w:val="both"/>
    </w:pPr>
    <w:rPr>
      <w:i/>
      <w:noProof/>
      <w:sz w:val="24"/>
    </w:rPr>
  </w:style>
  <w:style w:type="table" w:customStyle="1" w:styleId="TableGrid1">
    <w:name w:val="Table Grid1"/>
    <w:basedOn w:val="TableNormal"/>
    <w:next w:val="TableGrid"/>
    <w:uiPriority w:val="59"/>
    <w:rsid w:val="00850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85053B"/>
    <w:pPr>
      <w:spacing w:after="120"/>
      <w:ind w:left="360"/>
    </w:pPr>
  </w:style>
  <w:style w:type="character" w:customStyle="1" w:styleId="BodyTextIndentChar">
    <w:name w:val="Body Text Indent Char"/>
    <w:basedOn w:val="DefaultParagraphFont"/>
    <w:link w:val="BodyTextIndent"/>
    <w:rsid w:val="0085053B"/>
    <w:rPr>
      <w:rFonts w:ascii="Times New Roman" w:eastAsia="Times New Roman" w:hAnsi="Times New Roman" w:cs="Times New Roman"/>
      <w:sz w:val="20"/>
      <w:szCs w:val="20"/>
    </w:rPr>
  </w:style>
  <w:style w:type="paragraph" w:customStyle="1" w:styleId="NormalJustified">
    <w:name w:val="Normal + Justified"/>
    <w:basedOn w:val="BodyText"/>
    <w:rsid w:val="0085053B"/>
    <w:pPr>
      <w:spacing w:after="0"/>
      <w:jc w:val="both"/>
    </w:pPr>
    <w:rPr>
      <w:sz w:val="24"/>
      <w:szCs w:val="24"/>
    </w:rPr>
  </w:style>
  <w:style w:type="paragraph" w:customStyle="1" w:styleId="nsource1">
    <w:name w:val="nsource1"/>
    <w:basedOn w:val="Normal"/>
    <w:rsid w:val="0085053B"/>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85053B"/>
    <w:pPr>
      <w:spacing w:after="120"/>
      <w:ind w:left="360"/>
    </w:pPr>
    <w:rPr>
      <w:sz w:val="16"/>
      <w:szCs w:val="16"/>
    </w:rPr>
  </w:style>
  <w:style w:type="character" w:customStyle="1" w:styleId="BodyTextIndent3Char">
    <w:name w:val="Body Text Indent 3 Char"/>
    <w:basedOn w:val="DefaultParagraphFont"/>
    <w:link w:val="BodyTextIndent3"/>
    <w:rsid w:val="0085053B"/>
    <w:rPr>
      <w:rFonts w:ascii="Times New Roman" w:eastAsia="Times New Roman" w:hAnsi="Times New Roman" w:cs="Times New Roman"/>
      <w:sz w:val="16"/>
      <w:szCs w:val="16"/>
    </w:rPr>
  </w:style>
  <w:style w:type="character" w:styleId="PageNumber">
    <w:name w:val="page number"/>
    <w:basedOn w:val="DefaultParagraphFont"/>
    <w:rsid w:val="0085053B"/>
  </w:style>
  <w:style w:type="paragraph" w:styleId="Title">
    <w:name w:val="Title"/>
    <w:basedOn w:val="Normal"/>
    <w:link w:val="TitleChar"/>
    <w:rsid w:val="0085053B"/>
    <w:pPr>
      <w:spacing w:after="240"/>
      <w:jc w:val="center"/>
    </w:pPr>
    <w:rPr>
      <w:b/>
      <w:sz w:val="24"/>
      <w:lang w:val="en-AU"/>
    </w:rPr>
  </w:style>
  <w:style w:type="character" w:customStyle="1" w:styleId="TitleChar">
    <w:name w:val="Title Char"/>
    <w:basedOn w:val="DefaultParagraphFont"/>
    <w:link w:val="Title"/>
    <w:rsid w:val="0085053B"/>
    <w:rPr>
      <w:rFonts w:ascii="Times New Roman" w:eastAsia="Times New Roman" w:hAnsi="Times New Roman" w:cs="Times New Roman"/>
      <w:b/>
      <w:sz w:val="24"/>
      <w:szCs w:val="20"/>
      <w:lang w:val="en-AU"/>
    </w:rPr>
  </w:style>
  <w:style w:type="table" w:customStyle="1" w:styleId="TableGrid11">
    <w:name w:val="Table Grid11"/>
    <w:basedOn w:val="TableNormal"/>
    <w:next w:val="TableGrid"/>
    <w:uiPriority w:val="59"/>
    <w:rsid w:val="0085053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rsid w:val="0085053B"/>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85053B"/>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85053B"/>
    <w:rPr>
      <w:color w:val="0000FE"/>
      <w:sz w:val="20"/>
      <w:u w:val="single"/>
    </w:rPr>
  </w:style>
  <w:style w:type="character" w:customStyle="1" w:styleId="HTMLCite1">
    <w:name w:val="HTML Cite1"/>
    <w:rsid w:val="0085053B"/>
    <w:rPr>
      <w:rFonts w:ascii="Lucida Grande" w:eastAsia="ヒラギノ角ゴ Pro W3" w:hAnsi="Lucida Grande"/>
      <w:b w:val="0"/>
      <w:i w:val="0"/>
      <w:color w:val="000000"/>
      <w:sz w:val="20"/>
    </w:rPr>
  </w:style>
  <w:style w:type="character" w:customStyle="1" w:styleId="submitted">
    <w:name w:val="submitted"/>
    <w:basedOn w:val="DefaultParagraphFont"/>
    <w:rsid w:val="0085053B"/>
  </w:style>
  <w:style w:type="paragraph" w:styleId="BodyText2">
    <w:name w:val="Body Text 2"/>
    <w:basedOn w:val="Normal"/>
    <w:link w:val="BodyText2Char"/>
    <w:uiPriority w:val="99"/>
    <w:unhideWhenUsed/>
    <w:rsid w:val="0085053B"/>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85053B"/>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053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05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053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053B"/>
    <w:rPr>
      <w:rFonts w:ascii="Arial" w:eastAsia="Times New Roman" w:hAnsi="Arial" w:cs="Arial"/>
      <w:vanish/>
      <w:sz w:val="16"/>
      <w:szCs w:val="16"/>
    </w:rPr>
  </w:style>
  <w:style w:type="character" w:styleId="SubtleReference">
    <w:name w:val="Subtle Reference"/>
    <w:uiPriority w:val="31"/>
    <w:rsid w:val="0085053B"/>
    <w:rPr>
      <w:smallCaps/>
      <w:color w:val="5A5A5A"/>
    </w:rPr>
  </w:style>
  <w:style w:type="paragraph" w:customStyle="1" w:styleId="Default">
    <w:name w:val="Default"/>
    <w:rsid w:val="0085053B"/>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85053B"/>
    <w:pPr>
      <w:spacing w:after="200" w:line="276" w:lineRule="auto"/>
    </w:pPr>
    <w:rPr>
      <w:rFonts w:ascii="Calibri" w:eastAsia="Calibri" w:hAnsi="Calibri"/>
      <w:sz w:val="22"/>
      <w:szCs w:val="22"/>
    </w:rPr>
  </w:style>
  <w:style w:type="paragraph" w:customStyle="1" w:styleId="Author">
    <w:name w:val="Author"/>
    <w:basedOn w:val="Normal"/>
    <w:next w:val="Affiliation"/>
    <w:rsid w:val="0085053B"/>
    <w:pPr>
      <w:jc w:val="center"/>
    </w:pPr>
    <w:rPr>
      <w:rFonts w:ascii="Georgia" w:hAnsi="Georgia"/>
      <w:b/>
      <w:color w:val="000000"/>
      <w:sz w:val="26"/>
    </w:rPr>
  </w:style>
  <w:style w:type="paragraph" w:customStyle="1" w:styleId="Affiliation">
    <w:name w:val="Affiliation"/>
    <w:basedOn w:val="Normal"/>
    <w:next w:val="Email"/>
    <w:rsid w:val="0085053B"/>
    <w:pPr>
      <w:jc w:val="center"/>
    </w:pPr>
    <w:rPr>
      <w:rFonts w:ascii="Georgia" w:hAnsi="Georgia"/>
      <w:sz w:val="26"/>
    </w:rPr>
  </w:style>
  <w:style w:type="paragraph" w:customStyle="1" w:styleId="Email">
    <w:name w:val="Email"/>
    <w:basedOn w:val="Affiliation"/>
    <w:rsid w:val="0085053B"/>
  </w:style>
  <w:style w:type="paragraph" w:styleId="Caption">
    <w:name w:val="caption"/>
    <w:basedOn w:val="Normal"/>
    <w:next w:val="Normal"/>
    <w:rsid w:val="0085053B"/>
    <w:pPr>
      <w:keepNext/>
      <w:spacing w:before="120" w:after="120"/>
      <w:jc w:val="center"/>
    </w:pPr>
    <w:rPr>
      <w:rFonts w:ascii="Georgia" w:hAnsi="Georgia"/>
      <w:b/>
    </w:rPr>
  </w:style>
  <w:style w:type="paragraph" w:styleId="Date">
    <w:name w:val="Date"/>
    <w:basedOn w:val="Normal"/>
    <w:next w:val="Normal"/>
    <w:link w:val="DateChar"/>
    <w:rsid w:val="0085053B"/>
    <w:pPr>
      <w:spacing w:after="120"/>
      <w:jc w:val="both"/>
    </w:pPr>
    <w:rPr>
      <w:rFonts w:ascii="Georgia" w:hAnsi="Georgia"/>
    </w:rPr>
  </w:style>
  <w:style w:type="character" w:customStyle="1" w:styleId="DateChar">
    <w:name w:val="Date Char"/>
    <w:basedOn w:val="DefaultParagraphFont"/>
    <w:link w:val="Date"/>
    <w:rsid w:val="0085053B"/>
    <w:rPr>
      <w:rFonts w:ascii="Georgia" w:eastAsia="Times New Roman" w:hAnsi="Georgia" w:cs="Times New Roman"/>
      <w:sz w:val="20"/>
      <w:szCs w:val="20"/>
    </w:rPr>
  </w:style>
  <w:style w:type="paragraph" w:styleId="DocumentMap">
    <w:name w:val="Document Map"/>
    <w:basedOn w:val="Normal"/>
    <w:link w:val="DocumentMapChar"/>
    <w:semiHidden/>
    <w:rsid w:val="0085053B"/>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85053B"/>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85053B"/>
    <w:pPr>
      <w:spacing w:after="120"/>
      <w:ind w:left="240" w:hanging="240"/>
      <w:jc w:val="both"/>
    </w:pPr>
    <w:rPr>
      <w:rFonts w:ascii="Georgia" w:hAnsi="Georgia"/>
    </w:rPr>
  </w:style>
  <w:style w:type="paragraph" w:styleId="Index2">
    <w:name w:val="index 2"/>
    <w:basedOn w:val="Normal"/>
    <w:next w:val="Normal"/>
    <w:autoRedefine/>
    <w:semiHidden/>
    <w:rsid w:val="0085053B"/>
    <w:pPr>
      <w:spacing w:after="120"/>
      <w:ind w:left="480" w:hanging="240"/>
      <w:jc w:val="both"/>
    </w:pPr>
    <w:rPr>
      <w:rFonts w:ascii="Georgia" w:hAnsi="Georgia"/>
    </w:rPr>
  </w:style>
  <w:style w:type="paragraph" w:styleId="Index3">
    <w:name w:val="index 3"/>
    <w:basedOn w:val="Normal"/>
    <w:next w:val="Normal"/>
    <w:autoRedefine/>
    <w:semiHidden/>
    <w:rsid w:val="0085053B"/>
    <w:pPr>
      <w:spacing w:after="120"/>
      <w:ind w:left="720" w:hanging="240"/>
      <w:jc w:val="both"/>
    </w:pPr>
    <w:rPr>
      <w:rFonts w:ascii="Georgia" w:hAnsi="Georgia"/>
    </w:rPr>
  </w:style>
  <w:style w:type="paragraph" w:styleId="Index4">
    <w:name w:val="index 4"/>
    <w:basedOn w:val="Normal"/>
    <w:next w:val="Normal"/>
    <w:autoRedefine/>
    <w:semiHidden/>
    <w:rsid w:val="0085053B"/>
    <w:pPr>
      <w:spacing w:after="120"/>
      <w:ind w:left="960" w:hanging="240"/>
      <w:jc w:val="both"/>
    </w:pPr>
    <w:rPr>
      <w:rFonts w:ascii="Georgia" w:hAnsi="Georgia"/>
    </w:rPr>
  </w:style>
  <w:style w:type="paragraph" w:styleId="Index5">
    <w:name w:val="index 5"/>
    <w:basedOn w:val="Normal"/>
    <w:next w:val="Normal"/>
    <w:autoRedefine/>
    <w:semiHidden/>
    <w:rsid w:val="0085053B"/>
    <w:pPr>
      <w:spacing w:after="120"/>
      <w:ind w:left="1200" w:hanging="240"/>
      <w:jc w:val="both"/>
    </w:pPr>
    <w:rPr>
      <w:rFonts w:ascii="Georgia" w:hAnsi="Georgia"/>
    </w:rPr>
  </w:style>
  <w:style w:type="paragraph" w:styleId="Index6">
    <w:name w:val="index 6"/>
    <w:basedOn w:val="Normal"/>
    <w:next w:val="Normal"/>
    <w:autoRedefine/>
    <w:semiHidden/>
    <w:rsid w:val="0085053B"/>
    <w:pPr>
      <w:spacing w:after="120"/>
      <w:ind w:left="1440" w:hanging="240"/>
      <w:jc w:val="both"/>
    </w:pPr>
    <w:rPr>
      <w:rFonts w:ascii="Georgia" w:hAnsi="Georgia"/>
    </w:rPr>
  </w:style>
  <w:style w:type="paragraph" w:styleId="Index7">
    <w:name w:val="index 7"/>
    <w:basedOn w:val="Normal"/>
    <w:next w:val="Normal"/>
    <w:autoRedefine/>
    <w:semiHidden/>
    <w:rsid w:val="0085053B"/>
    <w:pPr>
      <w:spacing w:after="120"/>
      <w:ind w:left="1680" w:hanging="240"/>
      <w:jc w:val="both"/>
    </w:pPr>
    <w:rPr>
      <w:rFonts w:ascii="Georgia" w:hAnsi="Georgia"/>
    </w:rPr>
  </w:style>
  <w:style w:type="paragraph" w:styleId="Index8">
    <w:name w:val="index 8"/>
    <w:basedOn w:val="Normal"/>
    <w:next w:val="Normal"/>
    <w:autoRedefine/>
    <w:semiHidden/>
    <w:rsid w:val="0085053B"/>
    <w:pPr>
      <w:spacing w:after="120"/>
      <w:ind w:left="1920" w:hanging="240"/>
      <w:jc w:val="both"/>
    </w:pPr>
    <w:rPr>
      <w:rFonts w:ascii="Georgia" w:hAnsi="Georgia"/>
    </w:rPr>
  </w:style>
  <w:style w:type="paragraph" w:styleId="Index9">
    <w:name w:val="index 9"/>
    <w:basedOn w:val="Normal"/>
    <w:next w:val="Normal"/>
    <w:autoRedefine/>
    <w:semiHidden/>
    <w:rsid w:val="0085053B"/>
    <w:pPr>
      <w:spacing w:after="120"/>
      <w:ind w:left="2160" w:hanging="240"/>
      <w:jc w:val="both"/>
    </w:pPr>
    <w:rPr>
      <w:rFonts w:ascii="Georgia" w:hAnsi="Georgia"/>
    </w:rPr>
  </w:style>
  <w:style w:type="paragraph" w:styleId="IndexHeading">
    <w:name w:val="index heading"/>
    <w:basedOn w:val="Normal"/>
    <w:next w:val="Index1"/>
    <w:semiHidden/>
    <w:rsid w:val="0085053B"/>
    <w:pPr>
      <w:spacing w:after="120"/>
      <w:jc w:val="both"/>
    </w:pPr>
    <w:rPr>
      <w:rFonts w:ascii="Arial" w:hAnsi="Arial"/>
      <w:b/>
    </w:rPr>
  </w:style>
  <w:style w:type="paragraph" w:styleId="ListBullet">
    <w:name w:val="List Bullet"/>
    <w:basedOn w:val="Normal"/>
    <w:autoRedefine/>
    <w:rsid w:val="0085053B"/>
    <w:pPr>
      <w:tabs>
        <w:tab w:val="num" w:pos="360"/>
      </w:tabs>
      <w:spacing w:after="120"/>
      <w:ind w:left="360" w:hanging="360"/>
      <w:jc w:val="both"/>
    </w:pPr>
    <w:rPr>
      <w:rFonts w:ascii="Georgia" w:hAnsi="Georgia"/>
    </w:rPr>
  </w:style>
  <w:style w:type="paragraph" w:styleId="ListBullet2">
    <w:name w:val="List Bullet 2"/>
    <w:basedOn w:val="Normal"/>
    <w:autoRedefine/>
    <w:rsid w:val="0085053B"/>
    <w:pPr>
      <w:tabs>
        <w:tab w:val="num" w:pos="720"/>
      </w:tabs>
      <w:spacing w:after="120"/>
      <w:ind w:left="720" w:hanging="360"/>
      <w:jc w:val="both"/>
    </w:pPr>
    <w:rPr>
      <w:rFonts w:ascii="Georgia" w:hAnsi="Georgia"/>
    </w:rPr>
  </w:style>
  <w:style w:type="paragraph" w:styleId="ListBullet3">
    <w:name w:val="List Bullet 3"/>
    <w:basedOn w:val="Normal"/>
    <w:autoRedefine/>
    <w:rsid w:val="0085053B"/>
    <w:pPr>
      <w:tabs>
        <w:tab w:val="num" w:pos="1080"/>
      </w:tabs>
      <w:spacing w:after="120"/>
      <w:ind w:left="1080" w:hanging="360"/>
      <w:jc w:val="both"/>
    </w:pPr>
    <w:rPr>
      <w:rFonts w:ascii="Georgia" w:hAnsi="Georgia"/>
    </w:rPr>
  </w:style>
  <w:style w:type="paragraph" w:styleId="ListBullet4">
    <w:name w:val="List Bullet 4"/>
    <w:basedOn w:val="Normal"/>
    <w:autoRedefine/>
    <w:rsid w:val="0085053B"/>
    <w:pPr>
      <w:tabs>
        <w:tab w:val="num" w:pos="1440"/>
      </w:tabs>
      <w:spacing w:after="120"/>
      <w:ind w:left="1440" w:hanging="360"/>
      <w:jc w:val="both"/>
    </w:pPr>
    <w:rPr>
      <w:rFonts w:ascii="Georgia" w:hAnsi="Georgia"/>
    </w:rPr>
  </w:style>
  <w:style w:type="paragraph" w:styleId="ListBullet5">
    <w:name w:val="List Bullet 5"/>
    <w:basedOn w:val="Normal"/>
    <w:autoRedefine/>
    <w:rsid w:val="0085053B"/>
    <w:pPr>
      <w:tabs>
        <w:tab w:val="num" w:pos="1800"/>
      </w:tabs>
      <w:spacing w:after="120"/>
      <w:ind w:left="1800" w:hanging="360"/>
      <w:jc w:val="both"/>
    </w:pPr>
    <w:rPr>
      <w:rFonts w:ascii="Georgia" w:hAnsi="Georgia"/>
    </w:rPr>
  </w:style>
  <w:style w:type="paragraph" w:styleId="ListNumber">
    <w:name w:val="List Number"/>
    <w:basedOn w:val="Normal"/>
    <w:rsid w:val="0085053B"/>
    <w:pPr>
      <w:tabs>
        <w:tab w:val="num" w:pos="360"/>
      </w:tabs>
      <w:spacing w:after="120"/>
      <w:ind w:left="360" w:hanging="360"/>
      <w:jc w:val="both"/>
    </w:pPr>
    <w:rPr>
      <w:rFonts w:ascii="Georgia" w:hAnsi="Georgia"/>
    </w:rPr>
  </w:style>
  <w:style w:type="paragraph" w:styleId="ListNumber2">
    <w:name w:val="List Number 2"/>
    <w:basedOn w:val="Normal"/>
    <w:rsid w:val="0085053B"/>
    <w:pPr>
      <w:tabs>
        <w:tab w:val="num" w:pos="720"/>
      </w:tabs>
      <w:spacing w:after="120"/>
      <w:ind w:left="720" w:hanging="360"/>
      <w:jc w:val="both"/>
    </w:pPr>
    <w:rPr>
      <w:rFonts w:ascii="Georgia" w:hAnsi="Georgia"/>
    </w:rPr>
  </w:style>
  <w:style w:type="paragraph" w:styleId="ListNumber3">
    <w:name w:val="List Number 3"/>
    <w:basedOn w:val="Normal"/>
    <w:rsid w:val="0085053B"/>
    <w:pPr>
      <w:tabs>
        <w:tab w:val="num" w:pos="1080"/>
      </w:tabs>
      <w:spacing w:after="120"/>
      <w:ind w:left="1080" w:hanging="360"/>
      <w:jc w:val="both"/>
    </w:pPr>
    <w:rPr>
      <w:rFonts w:ascii="Georgia" w:hAnsi="Georgia"/>
    </w:rPr>
  </w:style>
  <w:style w:type="paragraph" w:styleId="ListNumber4">
    <w:name w:val="List Number 4"/>
    <w:basedOn w:val="Normal"/>
    <w:rsid w:val="0085053B"/>
    <w:pPr>
      <w:tabs>
        <w:tab w:val="num" w:pos="1440"/>
      </w:tabs>
      <w:spacing w:after="120"/>
      <w:ind w:left="1440" w:hanging="360"/>
      <w:jc w:val="both"/>
    </w:pPr>
    <w:rPr>
      <w:rFonts w:ascii="Georgia" w:hAnsi="Georgia"/>
    </w:rPr>
  </w:style>
  <w:style w:type="paragraph" w:styleId="ListNumber5">
    <w:name w:val="List Number 5"/>
    <w:basedOn w:val="Normal"/>
    <w:rsid w:val="0085053B"/>
    <w:pPr>
      <w:tabs>
        <w:tab w:val="num" w:pos="1800"/>
      </w:tabs>
      <w:spacing w:after="120"/>
      <w:ind w:left="1800" w:hanging="360"/>
      <w:jc w:val="both"/>
    </w:pPr>
    <w:rPr>
      <w:rFonts w:ascii="Georgia" w:hAnsi="Georgia"/>
    </w:rPr>
  </w:style>
  <w:style w:type="paragraph" w:styleId="MacroText">
    <w:name w:val="macro"/>
    <w:link w:val="MacroTextChar"/>
    <w:semiHidden/>
    <w:rsid w:val="0085053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85053B"/>
    <w:rPr>
      <w:rFonts w:ascii="Courier New" w:eastAsia="Times New Roman" w:hAnsi="Courier New" w:cs="Times New Roman"/>
      <w:sz w:val="20"/>
      <w:szCs w:val="20"/>
    </w:rPr>
  </w:style>
  <w:style w:type="paragraph" w:styleId="NoteHeading">
    <w:name w:val="Note Heading"/>
    <w:basedOn w:val="Normal"/>
    <w:next w:val="Normal"/>
    <w:link w:val="NoteHeadingChar"/>
    <w:rsid w:val="0085053B"/>
    <w:pPr>
      <w:spacing w:after="120"/>
      <w:jc w:val="both"/>
    </w:pPr>
    <w:rPr>
      <w:rFonts w:ascii="Georgia" w:hAnsi="Georgia"/>
    </w:rPr>
  </w:style>
  <w:style w:type="character" w:customStyle="1" w:styleId="NoteHeadingChar">
    <w:name w:val="Note Heading Char"/>
    <w:basedOn w:val="DefaultParagraphFont"/>
    <w:link w:val="NoteHeading"/>
    <w:rsid w:val="0085053B"/>
    <w:rPr>
      <w:rFonts w:ascii="Georgia" w:eastAsia="Times New Roman" w:hAnsi="Georgia" w:cs="Times New Roman"/>
      <w:sz w:val="20"/>
      <w:szCs w:val="20"/>
    </w:rPr>
  </w:style>
  <w:style w:type="paragraph" w:styleId="TableofAuthorities">
    <w:name w:val="table of authorities"/>
    <w:basedOn w:val="Normal"/>
    <w:next w:val="Normal"/>
    <w:semiHidden/>
    <w:rsid w:val="0085053B"/>
    <w:pPr>
      <w:spacing w:after="120"/>
      <w:ind w:left="240" w:hanging="240"/>
      <w:jc w:val="both"/>
    </w:pPr>
    <w:rPr>
      <w:rFonts w:ascii="Georgia" w:hAnsi="Georgia"/>
    </w:rPr>
  </w:style>
  <w:style w:type="paragraph" w:styleId="TableofFigures">
    <w:name w:val="table of figures"/>
    <w:basedOn w:val="Normal"/>
    <w:next w:val="Normal"/>
    <w:semiHidden/>
    <w:rsid w:val="0085053B"/>
    <w:pPr>
      <w:spacing w:after="120"/>
      <w:ind w:left="480" w:hanging="480"/>
      <w:jc w:val="both"/>
    </w:pPr>
    <w:rPr>
      <w:rFonts w:ascii="Georgia" w:hAnsi="Georgia"/>
    </w:rPr>
  </w:style>
  <w:style w:type="paragraph" w:styleId="TOAHeading">
    <w:name w:val="toa heading"/>
    <w:basedOn w:val="Normal"/>
    <w:next w:val="Normal"/>
    <w:semiHidden/>
    <w:rsid w:val="0085053B"/>
    <w:pPr>
      <w:spacing w:before="120" w:after="120"/>
      <w:jc w:val="both"/>
    </w:pPr>
    <w:rPr>
      <w:rFonts w:ascii="Arial" w:hAnsi="Arial"/>
      <w:b/>
    </w:rPr>
  </w:style>
  <w:style w:type="paragraph" w:styleId="TOC1">
    <w:name w:val="toc 1"/>
    <w:basedOn w:val="Normal"/>
    <w:next w:val="Normal"/>
    <w:autoRedefine/>
    <w:semiHidden/>
    <w:rsid w:val="0085053B"/>
    <w:pPr>
      <w:spacing w:after="120"/>
      <w:jc w:val="both"/>
    </w:pPr>
    <w:rPr>
      <w:rFonts w:ascii="Georgia" w:hAnsi="Georgia"/>
    </w:rPr>
  </w:style>
  <w:style w:type="paragraph" w:styleId="TOC2">
    <w:name w:val="toc 2"/>
    <w:basedOn w:val="Normal"/>
    <w:next w:val="Normal"/>
    <w:autoRedefine/>
    <w:semiHidden/>
    <w:rsid w:val="0085053B"/>
    <w:pPr>
      <w:spacing w:after="120"/>
      <w:ind w:left="240"/>
      <w:jc w:val="both"/>
    </w:pPr>
    <w:rPr>
      <w:rFonts w:ascii="Georgia" w:hAnsi="Georgia"/>
    </w:rPr>
  </w:style>
  <w:style w:type="paragraph" w:styleId="TOC3">
    <w:name w:val="toc 3"/>
    <w:basedOn w:val="Normal"/>
    <w:next w:val="Normal"/>
    <w:autoRedefine/>
    <w:semiHidden/>
    <w:rsid w:val="0085053B"/>
    <w:pPr>
      <w:spacing w:after="120"/>
      <w:ind w:left="480"/>
      <w:jc w:val="both"/>
    </w:pPr>
    <w:rPr>
      <w:rFonts w:ascii="Georgia" w:hAnsi="Georgia"/>
    </w:rPr>
  </w:style>
  <w:style w:type="paragraph" w:styleId="TOC4">
    <w:name w:val="toc 4"/>
    <w:basedOn w:val="Normal"/>
    <w:next w:val="Normal"/>
    <w:autoRedefine/>
    <w:semiHidden/>
    <w:rsid w:val="0085053B"/>
    <w:pPr>
      <w:spacing w:after="120"/>
      <w:ind w:left="720"/>
      <w:jc w:val="both"/>
    </w:pPr>
    <w:rPr>
      <w:rFonts w:ascii="Georgia" w:hAnsi="Georgia"/>
    </w:rPr>
  </w:style>
  <w:style w:type="paragraph" w:styleId="TOC5">
    <w:name w:val="toc 5"/>
    <w:basedOn w:val="Normal"/>
    <w:next w:val="Normal"/>
    <w:autoRedefine/>
    <w:semiHidden/>
    <w:rsid w:val="0085053B"/>
    <w:pPr>
      <w:spacing w:after="120"/>
      <w:ind w:left="960"/>
      <w:jc w:val="both"/>
    </w:pPr>
    <w:rPr>
      <w:rFonts w:ascii="Georgia" w:hAnsi="Georgia"/>
    </w:rPr>
  </w:style>
  <w:style w:type="paragraph" w:styleId="TOC6">
    <w:name w:val="toc 6"/>
    <w:basedOn w:val="Normal"/>
    <w:next w:val="Normal"/>
    <w:autoRedefine/>
    <w:semiHidden/>
    <w:rsid w:val="0085053B"/>
    <w:pPr>
      <w:spacing w:after="120"/>
      <w:ind w:left="1200"/>
      <w:jc w:val="both"/>
    </w:pPr>
    <w:rPr>
      <w:rFonts w:ascii="Georgia" w:hAnsi="Georgia"/>
    </w:rPr>
  </w:style>
  <w:style w:type="paragraph" w:styleId="TOC7">
    <w:name w:val="toc 7"/>
    <w:basedOn w:val="Normal"/>
    <w:next w:val="Normal"/>
    <w:autoRedefine/>
    <w:semiHidden/>
    <w:rsid w:val="0085053B"/>
    <w:pPr>
      <w:spacing w:after="120"/>
      <w:ind w:left="1440"/>
      <w:jc w:val="both"/>
    </w:pPr>
    <w:rPr>
      <w:rFonts w:ascii="Georgia" w:hAnsi="Georgia"/>
    </w:rPr>
  </w:style>
  <w:style w:type="paragraph" w:styleId="TOC8">
    <w:name w:val="toc 8"/>
    <w:basedOn w:val="Normal"/>
    <w:next w:val="Normal"/>
    <w:autoRedefine/>
    <w:semiHidden/>
    <w:rsid w:val="0085053B"/>
    <w:pPr>
      <w:spacing w:after="120"/>
      <w:ind w:left="1680"/>
      <w:jc w:val="both"/>
    </w:pPr>
    <w:rPr>
      <w:rFonts w:ascii="Georgia" w:hAnsi="Georgia"/>
    </w:rPr>
  </w:style>
  <w:style w:type="paragraph" w:styleId="TOC9">
    <w:name w:val="toc 9"/>
    <w:basedOn w:val="Normal"/>
    <w:next w:val="Normal"/>
    <w:autoRedefine/>
    <w:semiHidden/>
    <w:rsid w:val="0085053B"/>
    <w:pPr>
      <w:spacing w:after="120"/>
      <w:ind w:left="1920"/>
      <w:jc w:val="both"/>
    </w:pPr>
    <w:rPr>
      <w:rFonts w:ascii="Georgia" w:hAnsi="Georgia"/>
    </w:rPr>
  </w:style>
  <w:style w:type="paragraph" w:customStyle="1" w:styleId="Bullet">
    <w:name w:val="Bullet"/>
    <w:basedOn w:val="Normal"/>
    <w:rsid w:val="0085053B"/>
    <w:pPr>
      <w:numPr>
        <w:numId w:val="1"/>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85053B"/>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85053B"/>
    <w:pPr>
      <w:spacing w:before="200" w:after="200"/>
      <w:jc w:val="center"/>
    </w:pPr>
    <w:rPr>
      <w:rFonts w:ascii="Georgia" w:hAnsi="Georgia"/>
      <w:b/>
      <w:kern w:val="28"/>
      <w:sz w:val="26"/>
      <w:szCs w:val="26"/>
    </w:rPr>
  </w:style>
  <w:style w:type="paragraph" w:customStyle="1" w:styleId="AbstractText">
    <w:name w:val="AbstractText"/>
    <w:basedOn w:val="Normal"/>
    <w:next w:val="Keyword"/>
    <w:rsid w:val="0085053B"/>
    <w:pPr>
      <w:spacing w:after="200"/>
      <w:ind w:left="720" w:right="720"/>
      <w:jc w:val="both"/>
    </w:pPr>
    <w:rPr>
      <w:rFonts w:ascii="Georgia" w:hAnsi="Georgia"/>
      <w:i/>
    </w:rPr>
  </w:style>
  <w:style w:type="paragraph" w:customStyle="1" w:styleId="Keyword">
    <w:name w:val="Keyword"/>
    <w:basedOn w:val="Normal"/>
    <w:next w:val="Heading1"/>
    <w:link w:val="KeywordChar"/>
    <w:rsid w:val="0085053B"/>
    <w:pPr>
      <w:ind w:firstLine="720"/>
      <w:jc w:val="both"/>
    </w:pPr>
    <w:rPr>
      <w:rFonts w:ascii="Arial" w:eastAsia="SimSun" w:hAnsi="Arial"/>
    </w:rPr>
  </w:style>
  <w:style w:type="character" w:customStyle="1" w:styleId="KeywordChar">
    <w:name w:val="Keyword Char"/>
    <w:link w:val="Keyword"/>
    <w:rsid w:val="0085053B"/>
    <w:rPr>
      <w:rFonts w:ascii="Arial" w:eastAsia="SimSun" w:hAnsi="Arial" w:cs="Times New Roman"/>
      <w:sz w:val="20"/>
      <w:szCs w:val="20"/>
    </w:rPr>
  </w:style>
  <w:style w:type="paragraph" w:customStyle="1" w:styleId="Figure">
    <w:name w:val="Figure"/>
    <w:basedOn w:val="Normal"/>
    <w:rsid w:val="0085053B"/>
    <w:pPr>
      <w:jc w:val="both"/>
    </w:pPr>
    <w:rPr>
      <w:rFonts w:ascii="Georgia" w:hAnsi="Georgia"/>
    </w:rPr>
  </w:style>
  <w:style w:type="paragraph" w:customStyle="1" w:styleId="Copyright">
    <w:name w:val="Copyright"/>
    <w:basedOn w:val="Normal"/>
    <w:rsid w:val="0085053B"/>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85053B"/>
    <w:pPr>
      <w:keepLines/>
      <w:spacing w:before="40" w:after="40"/>
    </w:pPr>
    <w:rPr>
      <w:rFonts w:ascii="Georgia" w:hAnsi="Georgia"/>
    </w:rPr>
  </w:style>
  <w:style w:type="paragraph" w:customStyle="1" w:styleId="SpecialStyle">
    <w:name w:val="SpecialStyle"/>
    <w:basedOn w:val="Normal"/>
    <w:link w:val="SpecialStyleChar"/>
    <w:rsid w:val="0085053B"/>
    <w:pPr>
      <w:spacing w:after="120"/>
      <w:jc w:val="both"/>
    </w:pPr>
    <w:rPr>
      <w:rFonts w:ascii="Courier New" w:eastAsia="SimSun" w:hAnsi="Courier New"/>
    </w:rPr>
  </w:style>
  <w:style w:type="character" w:customStyle="1" w:styleId="SpecialStyleChar">
    <w:name w:val="SpecialStyle Char"/>
    <w:link w:val="SpecialStyle"/>
    <w:rsid w:val="0085053B"/>
    <w:rPr>
      <w:rFonts w:ascii="Courier New" w:eastAsia="SimSun" w:hAnsi="Courier New" w:cs="Times New Roman"/>
      <w:sz w:val="20"/>
      <w:szCs w:val="20"/>
    </w:rPr>
  </w:style>
  <w:style w:type="paragraph" w:customStyle="1" w:styleId="FigureCaption">
    <w:name w:val="FigureCaption"/>
    <w:autoRedefine/>
    <w:rsid w:val="0085053B"/>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85053B"/>
  </w:style>
  <w:style w:type="paragraph" w:customStyle="1" w:styleId="TrackName">
    <w:name w:val="TrackName"/>
    <w:basedOn w:val="Email"/>
    <w:rsid w:val="0085053B"/>
    <w:pPr>
      <w:spacing w:after="120"/>
    </w:pPr>
    <w:rPr>
      <w:i/>
      <w:sz w:val="24"/>
    </w:rPr>
  </w:style>
  <w:style w:type="paragraph" w:customStyle="1" w:styleId="Basictext">
    <w:name w:val="Basic text"/>
    <w:uiPriority w:val="99"/>
    <w:rsid w:val="0085053B"/>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85053B"/>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85053B"/>
    <w:pPr>
      <w:spacing w:before="0"/>
      <w:ind w:left="284" w:hanging="284"/>
      <w:jc w:val="left"/>
    </w:pPr>
  </w:style>
  <w:style w:type="table" w:customStyle="1" w:styleId="TableGrid2">
    <w:name w:val="Table Grid2"/>
    <w:basedOn w:val="TableNormal"/>
    <w:next w:val="TableGrid"/>
    <w:uiPriority w:val="59"/>
    <w:rsid w:val="0085053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5053B"/>
  </w:style>
  <w:style w:type="table" w:customStyle="1" w:styleId="LightList-Accent11">
    <w:name w:val="Light List - Accent 11"/>
    <w:basedOn w:val="TableNormal"/>
    <w:uiPriority w:val="61"/>
    <w:rsid w:val="0085053B"/>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85053B"/>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85053B"/>
  </w:style>
  <w:style w:type="table" w:customStyle="1" w:styleId="TableGrid3">
    <w:name w:val="Table Grid3"/>
    <w:basedOn w:val="TableNormal"/>
    <w:next w:val="TableGrid"/>
    <w:uiPriority w:val="59"/>
    <w:rsid w:val="008505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B930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B930AA"/>
    <w:pPr>
      <w:spacing w:after="0" w:line="240" w:lineRule="auto"/>
    </w:pPr>
    <w:rPr>
      <w:rFonts w:ascii="Arial" w:hAnsi="Arial"/>
      <w:sz w:val="16"/>
    </w:rPr>
    <w:tblPr/>
    <w:tcPr>
      <w:vAlign w:val="center"/>
    </w:tcPr>
  </w:style>
  <w:style w:type="table" w:customStyle="1" w:styleId="Style2">
    <w:name w:val="Style2"/>
    <w:basedOn w:val="TableNormal"/>
    <w:uiPriority w:val="99"/>
    <w:rsid w:val="009E49C1"/>
    <w:pPr>
      <w:spacing w:after="0" w:line="240" w:lineRule="auto"/>
    </w:pPr>
    <w:tblPr>
      <w:tblStyleRowBandSize w:val="1"/>
    </w:tblPr>
    <w:tblStylePr w:type="band1Horz">
      <w:tblPr/>
      <w:tcPr>
        <w:shd w:val="clear" w:color="auto" w:fill="D9D9D9" w:themeFill="background1" w:themeFillShade="D9"/>
      </w:tcPr>
    </w:tblStylePr>
  </w:style>
  <w:style w:type="table" w:customStyle="1" w:styleId="AltShading">
    <w:name w:val="Alt Shading"/>
    <w:basedOn w:val="TableNormal"/>
    <w:uiPriority w:val="99"/>
    <w:rsid w:val="00106C7E"/>
    <w:pPr>
      <w:spacing w:after="0" w:line="240" w:lineRule="auto"/>
    </w:pPr>
    <w:rPr>
      <w:sz w:val="24"/>
      <w:szCs w:val="24"/>
      <w:lang w:val="en-C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band1Horz">
      <w:tblPr/>
      <w:tcPr>
        <w:shd w:val="clear" w:color="auto" w:fill="D9D9D9" w:themeFill="background1" w:themeFillShade="D9"/>
      </w:tcPr>
    </w:tblStylePr>
  </w:style>
  <w:style w:type="paragraph" w:styleId="ListParagraph">
    <w:name w:val="List Paragraph"/>
    <w:basedOn w:val="Normal"/>
    <w:uiPriority w:val="34"/>
    <w:rsid w:val="00FD7B33"/>
    <w:pPr>
      <w:ind w:left="720"/>
      <w:contextualSpacing/>
    </w:pPr>
  </w:style>
  <w:style w:type="character" w:styleId="Hyperlink">
    <w:name w:val="Hyperlink"/>
    <w:basedOn w:val="DefaultParagraphFont"/>
    <w:unhideWhenUsed/>
    <w:rPr>
      <w:color w:val="0000FF" w:themeColor="hyperlink"/>
      <w:u w:val="single"/>
    </w:rPr>
  </w:style>
  <w:style w:type="paragraph" w:styleId="PlainText">
    <w:name w:val="Plain Text"/>
    <w:basedOn w:val="Normal"/>
    <w:link w:val="PlainTextChar"/>
    <w:uiPriority w:val="99"/>
    <w:rPr>
      <w:rFonts w:ascii="Consolas" w:eastAsiaTheme="minorEastAsia" w:hAnsi="Consolas" w:cs="Consolas"/>
      <w:sz w:val="21"/>
      <w:szCs w:val="21"/>
      <w:lang w:val="en-US" w:eastAsia="zh-CN"/>
    </w:rPr>
  </w:style>
  <w:style w:type="character" w:customStyle="1" w:styleId="PlainTextChar">
    <w:name w:val="Plain Text Char"/>
    <w:basedOn w:val="DefaultParagraphFont"/>
    <w:link w:val="PlainText"/>
    <w:uiPriority w:val="99"/>
    <w:rPr>
      <w:rFonts w:ascii="Consolas" w:eastAsiaTheme="minorEastAsia"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3141">
      <w:bodyDiv w:val="1"/>
      <w:marLeft w:val="0"/>
      <w:marRight w:val="0"/>
      <w:marTop w:val="0"/>
      <w:marBottom w:val="0"/>
      <w:divBdr>
        <w:top w:val="none" w:sz="0" w:space="0" w:color="auto"/>
        <w:left w:val="none" w:sz="0" w:space="0" w:color="auto"/>
        <w:bottom w:val="none" w:sz="0" w:space="0" w:color="auto"/>
        <w:right w:val="none" w:sz="0" w:space="0" w:color="auto"/>
      </w:divBdr>
    </w:div>
    <w:div w:id="110369924">
      <w:bodyDiv w:val="1"/>
      <w:marLeft w:val="0"/>
      <w:marRight w:val="0"/>
      <w:marTop w:val="0"/>
      <w:marBottom w:val="0"/>
      <w:divBdr>
        <w:top w:val="none" w:sz="0" w:space="0" w:color="auto"/>
        <w:left w:val="none" w:sz="0" w:space="0" w:color="auto"/>
        <w:bottom w:val="none" w:sz="0" w:space="0" w:color="auto"/>
        <w:right w:val="none" w:sz="0" w:space="0" w:color="auto"/>
      </w:divBdr>
    </w:div>
    <w:div w:id="112485435">
      <w:bodyDiv w:val="1"/>
      <w:marLeft w:val="0"/>
      <w:marRight w:val="0"/>
      <w:marTop w:val="0"/>
      <w:marBottom w:val="0"/>
      <w:divBdr>
        <w:top w:val="none" w:sz="0" w:space="0" w:color="auto"/>
        <w:left w:val="none" w:sz="0" w:space="0" w:color="auto"/>
        <w:bottom w:val="none" w:sz="0" w:space="0" w:color="auto"/>
        <w:right w:val="none" w:sz="0" w:space="0" w:color="auto"/>
      </w:divBdr>
    </w:div>
    <w:div w:id="158355580">
      <w:bodyDiv w:val="1"/>
      <w:marLeft w:val="0"/>
      <w:marRight w:val="0"/>
      <w:marTop w:val="0"/>
      <w:marBottom w:val="0"/>
      <w:divBdr>
        <w:top w:val="none" w:sz="0" w:space="0" w:color="auto"/>
        <w:left w:val="none" w:sz="0" w:space="0" w:color="auto"/>
        <w:bottom w:val="none" w:sz="0" w:space="0" w:color="auto"/>
        <w:right w:val="none" w:sz="0" w:space="0" w:color="auto"/>
      </w:divBdr>
    </w:div>
    <w:div w:id="205484471">
      <w:bodyDiv w:val="1"/>
      <w:marLeft w:val="0"/>
      <w:marRight w:val="0"/>
      <w:marTop w:val="0"/>
      <w:marBottom w:val="0"/>
      <w:divBdr>
        <w:top w:val="none" w:sz="0" w:space="0" w:color="auto"/>
        <w:left w:val="none" w:sz="0" w:space="0" w:color="auto"/>
        <w:bottom w:val="none" w:sz="0" w:space="0" w:color="auto"/>
        <w:right w:val="none" w:sz="0" w:space="0" w:color="auto"/>
      </w:divBdr>
    </w:div>
    <w:div w:id="209609617">
      <w:bodyDiv w:val="1"/>
      <w:marLeft w:val="0"/>
      <w:marRight w:val="0"/>
      <w:marTop w:val="0"/>
      <w:marBottom w:val="0"/>
      <w:divBdr>
        <w:top w:val="none" w:sz="0" w:space="0" w:color="auto"/>
        <w:left w:val="none" w:sz="0" w:space="0" w:color="auto"/>
        <w:bottom w:val="none" w:sz="0" w:space="0" w:color="auto"/>
        <w:right w:val="none" w:sz="0" w:space="0" w:color="auto"/>
      </w:divBdr>
    </w:div>
    <w:div w:id="271787332">
      <w:bodyDiv w:val="1"/>
      <w:marLeft w:val="0"/>
      <w:marRight w:val="0"/>
      <w:marTop w:val="0"/>
      <w:marBottom w:val="0"/>
      <w:divBdr>
        <w:top w:val="none" w:sz="0" w:space="0" w:color="auto"/>
        <w:left w:val="none" w:sz="0" w:space="0" w:color="auto"/>
        <w:bottom w:val="none" w:sz="0" w:space="0" w:color="auto"/>
        <w:right w:val="none" w:sz="0" w:space="0" w:color="auto"/>
      </w:divBdr>
    </w:div>
    <w:div w:id="448668176">
      <w:bodyDiv w:val="1"/>
      <w:marLeft w:val="0"/>
      <w:marRight w:val="0"/>
      <w:marTop w:val="0"/>
      <w:marBottom w:val="0"/>
      <w:divBdr>
        <w:top w:val="none" w:sz="0" w:space="0" w:color="auto"/>
        <w:left w:val="none" w:sz="0" w:space="0" w:color="auto"/>
        <w:bottom w:val="none" w:sz="0" w:space="0" w:color="auto"/>
        <w:right w:val="none" w:sz="0" w:space="0" w:color="auto"/>
      </w:divBdr>
    </w:div>
    <w:div w:id="491607272">
      <w:bodyDiv w:val="1"/>
      <w:marLeft w:val="0"/>
      <w:marRight w:val="0"/>
      <w:marTop w:val="0"/>
      <w:marBottom w:val="0"/>
      <w:divBdr>
        <w:top w:val="none" w:sz="0" w:space="0" w:color="auto"/>
        <w:left w:val="none" w:sz="0" w:space="0" w:color="auto"/>
        <w:bottom w:val="none" w:sz="0" w:space="0" w:color="auto"/>
        <w:right w:val="none" w:sz="0" w:space="0" w:color="auto"/>
      </w:divBdr>
    </w:div>
    <w:div w:id="497578900">
      <w:bodyDiv w:val="1"/>
      <w:marLeft w:val="0"/>
      <w:marRight w:val="0"/>
      <w:marTop w:val="0"/>
      <w:marBottom w:val="0"/>
      <w:divBdr>
        <w:top w:val="none" w:sz="0" w:space="0" w:color="auto"/>
        <w:left w:val="none" w:sz="0" w:space="0" w:color="auto"/>
        <w:bottom w:val="none" w:sz="0" w:space="0" w:color="auto"/>
        <w:right w:val="none" w:sz="0" w:space="0" w:color="auto"/>
      </w:divBdr>
    </w:div>
    <w:div w:id="537425827">
      <w:bodyDiv w:val="1"/>
      <w:marLeft w:val="0"/>
      <w:marRight w:val="0"/>
      <w:marTop w:val="0"/>
      <w:marBottom w:val="0"/>
      <w:divBdr>
        <w:top w:val="none" w:sz="0" w:space="0" w:color="auto"/>
        <w:left w:val="none" w:sz="0" w:space="0" w:color="auto"/>
        <w:bottom w:val="none" w:sz="0" w:space="0" w:color="auto"/>
        <w:right w:val="none" w:sz="0" w:space="0" w:color="auto"/>
      </w:divBdr>
    </w:div>
    <w:div w:id="558784534">
      <w:bodyDiv w:val="1"/>
      <w:marLeft w:val="0"/>
      <w:marRight w:val="0"/>
      <w:marTop w:val="0"/>
      <w:marBottom w:val="0"/>
      <w:divBdr>
        <w:top w:val="none" w:sz="0" w:space="0" w:color="auto"/>
        <w:left w:val="none" w:sz="0" w:space="0" w:color="auto"/>
        <w:bottom w:val="none" w:sz="0" w:space="0" w:color="auto"/>
        <w:right w:val="none" w:sz="0" w:space="0" w:color="auto"/>
      </w:divBdr>
    </w:div>
    <w:div w:id="635989521">
      <w:bodyDiv w:val="1"/>
      <w:marLeft w:val="0"/>
      <w:marRight w:val="0"/>
      <w:marTop w:val="0"/>
      <w:marBottom w:val="0"/>
      <w:divBdr>
        <w:top w:val="none" w:sz="0" w:space="0" w:color="auto"/>
        <w:left w:val="none" w:sz="0" w:space="0" w:color="auto"/>
        <w:bottom w:val="none" w:sz="0" w:space="0" w:color="auto"/>
        <w:right w:val="none" w:sz="0" w:space="0" w:color="auto"/>
      </w:divBdr>
    </w:div>
    <w:div w:id="671300496">
      <w:bodyDiv w:val="1"/>
      <w:marLeft w:val="0"/>
      <w:marRight w:val="0"/>
      <w:marTop w:val="0"/>
      <w:marBottom w:val="0"/>
      <w:divBdr>
        <w:top w:val="none" w:sz="0" w:space="0" w:color="auto"/>
        <w:left w:val="none" w:sz="0" w:space="0" w:color="auto"/>
        <w:bottom w:val="none" w:sz="0" w:space="0" w:color="auto"/>
        <w:right w:val="none" w:sz="0" w:space="0" w:color="auto"/>
      </w:divBdr>
    </w:div>
    <w:div w:id="717323145">
      <w:bodyDiv w:val="1"/>
      <w:marLeft w:val="0"/>
      <w:marRight w:val="0"/>
      <w:marTop w:val="0"/>
      <w:marBottom w:val="0"/>
      <w:divBdr>
        <w:top w:val="none" w:sz="0" w:space="0" w:color="auto"/>
        <w:left w:val="none" w:sz="0" w:space="0" w:color="auto"/>
        <w:bottom w:val="none" w:sz="0" w:space="0" w:color="auto"/>
        <w:right w:val="none" w:sz="0" w:space="0" w:color="auto"/>
      </w:divBdr>
    </w:div>
    <w:div w:id="804545426">
      <w:bodyDiv w:val="1"/>
      <w:marLeft w:val="0"/>
      <w:marRight w:val="0"/>
      <w:marTop w:val="0"/>
      <w:marBottom w:val="0"/>
      <w:divBdr>
        <w:top w:val="none" w:sz="0" w:space="0" w:color="auto"/>
        <w:left w:val="none" w:sz="0" w:space="0" w:color="auto"/>
        <w:bottom w:val="none" w:sz="0" w:space="0" w:color="auto"/>
        <w:right w:val="none" w:sz="0" w:space="0" w:color="auto"/>
      </w:divBdr>
    </w:div>
    <w:div w:id="808473397">
      <w:bodyDiv w:val="1"/>
      <w:marLeft w:val="0"/>
      <w:marRight w:val="0"/>
      <w:marTop w:val="0"/>
      <w:marBottom w:val="0"/>
      <w:divBdr>
        <w:top w:val="none" w:sz="0" w:space="0" w:color="auto"/>
        <w:left w:val="none" w:sz="0" w:space="0" w:color="auto"/>
        <w:bottom w:val="none" w:sz="0" w:space="0" w:color="auto"/>
        <w:right w:val="none" w:sz="0" w:space="0" w:color="auto"/>
      </w:divBdr>
    </w:div>
    <w:div w:id="810173576">
      <w:bodyDiv w:val="1"/>
      <w:marLeft w:val="0"/>
      <w:marRight w:val="0"/>
      <w:marTop w:val="0"/>
      <w:marBottom w:val="0"/>
      <w:divBdr>
        <w:top w:val="none" w:sz="0" w:space="0" w:color="auto"/>
        <w:left w:val="none" w:sz="0" w:space="0" w:color="auto"/>
        <w:bottom w:val="none" w:sz="0" w:space="0" w:color="auto"/>
        <w:right w:val="none" w:sz="0" w:space="0" w:color="auto"/>
      </w:divBdr>
    </w:div>
    <w:div w:id="889801117">
      <w:bodyDiv w:val="1"/>
      <w:marLeft w:val="0"/>
      <w:marRight w:val="0"/>
      <w:marTop w:val="0"/>
      <w:marBottom w:val="0"/>
      <w:divBdr>
        <w:top w:val="none" w:sz="0" w:space="0" w:color="auto"/>
        <w:left w:val="none" w:sz="0" w:space="0" w:color="auto"/>
        <w:bottom w:val="none" w:sz="0" w:space="0" w:color="auto"/>
        <w:right w:val="none" w:sz="0" w:space="0" w:color="auto"/>
      </w:divBdr>
    </w:div>
    <w:div w:id="897016164">
      <w:bodyDiv w:val="1"/>
      <w:marLeft w:val="0"/>
      <w:marRight w:val="0"/>
      <w:marTop w:val="0"/>
      <w:marBottom w:val="0"/>
      <w:divBdr>
        <w:top w:val="none" w:sz="0" w:space="0" w:color="auto"/>
        <w:left w:val="none" w:sz="0" w:space="0" w:color="auto"/>
        <w:bottom w:val="none" w:sz="0" w:space="0" w:color="auto"/>
        <w:right w:val="none" w:sz="0" w:space="0" w:color="auto"/>
      </w:divBdr>
    </w:div>
    <w:div w:id="907574353">
      <w:bodyDiv w:val="1"/>
      <w:marLeft w:val="0"/>
      <w:marRight w:val="0"/>
      <w:marTop w:val="0"/>
      <w:marBottom w:val="0"/>
      <w:divBdr>
        <w:top w:val="none" w:sz="0" w:space="0" w:color="auto"/>
        <w:left w:val="none" w:sz="0" w:space="0" w:color="auto"/>
        <w:bottom w:val="none" w:sz="0" w:space="0" w:color="auto"/>
        <w:right w:val="none" w:sz="0" w:space="0" w:color="auto"/>
      </w:divBdr>
    </w:div>
    <w:div w:id="932475554">
      <w:bodyDiv w:val="1"/>
      <w:marLeft w:val="0"/>
      <w:marRight w:val="0"/>
      <w:marTop w:val="0"/>
      <w:marBottom w:val="0"/>
      <w:divBdr>
        <w:top w:val="none" w:sz="0" w:space="0" w:color="auto"/>
        <w:left w:val="none" w:sz="0" w:space="0" w:color="auto"/>
        <w:bottom w:val="none" w:sz="0" w:space="0" w:color="auto"/>
        <w:right w:val="none" w:sz="0" w:space="0" w:color="auto"/>
      </w:divBdr>
    </w:div>
    <w:div w:id="934282930">
      <w:bodyDiv w:val="1"/>
      <w:marLeft w:val="0"/>
      <w:marRight w:val="0"/>
      <w:marTop w:val="0"/>
      <w:marBottom w:val="0"/>
      <w:divBdr>
        <w:top w:val="none" w:sz="0" w:space="0" w:color="auto"/>
        <w:left w:val="none" w:sz="0" w:space="0" w:color="auto"/>
        <w:bottom w:val="none" w:sz="0" w:space="0" w:color="auto"/>
        <w:right w:val="none" w:sz="0" w:space="0" w:color="auto"/>
      </w:divBdr>
    </w:div>
    <w:div w:id="952513106">
      <w:bodyDiv w:val="1"/>
      <w:marLeft w:val="0"/>
      <w:marRight w:val="0"/>
      <w:marTop w:val="0"/>
      <w:marBottom w:val="0"/>
      <w:divBdr>
        <w:top w:val="none" w:sz="0" w:space="0" w:color="auto"/>
        <w:left w:val="none" w:sz="0" w:space="0" w:color="auto"/>
        <w:bottom w:val="none" w:sz="0" w:space="0" w:color="auto"/>
        <w:right w:val="none" w:sz="0" w:space="0" w:color="auto"/>
      </w:divBdr>
    </w:div>
    <w:div w:id="1081947621">
      <w:bodyDiv w:val="1"/>
      <w:marLeft w:val="0"/>
      <w:marRight w:val="0"/>
      <w:marTop w:val="0"/>
      <w:marBottom w:val="0"/>
      <w:divBdr>
        <w:top w:val="none" w:sz="0" w:space="0" w:color="auto"/>
        <w:left w:val="none" w:sz="0" w:space="0" w:color="auto"/>
        <w:bottom w:val="none" w:sz="0" w:space="0" w:color="auto"/>
        <w:right w:val="none" w:sz="0" w:space="0" w:color="auto"/>
      </w:divBdr>
    </w:div>
    <w:div w:id="1089354021">
      <w:bodyDiv w:val="1"/>
      <w:marLeft w:val="0"/>
      <w:marRight w:val="0"/>
      <w:marTop w:val="0"/>
      <w:marBottom w:val="0"/>
      <w:divBdr>
        <w:top w:val="none" w:sz="0" w:space="0" w:color="auto"/>
        <w:left w:val="none" w:sz="0" w:space="0" w:color="auto"/>
        <w:bottom w:val="none" w:sz="0" w:space="0" w:color="auto"/>
        <w:right w:val="none" w:sz="0" w:space="0" w:color="auto"/>
      </w:divBdr>
    </w:div>
    <w:div w:id="1097561556">
      <w:bodyDiv w:val="1"/>
      <w:marLeft w:val="0"/>
      <w:marRight w:val="0"/>
      <w:marTop w:val="0"/>
      <w:marBottom w:val="0"/>
      <w:divBdr>
        <w:top w:val="none" w:sz="0" w:space="0" w:color="auto"/>
        <w:left w:val="none" w:sz="0" w:space="0" w:color="auto"/>
        <w:bottom w:val="none" w:sz="0" w:space="0" w:color="auto"/>
        <w:right w:val="none" w:sz="0" w:space="0" w:color="auto"/>
      </w:divBdr>
    </w:div>
    <w:div w:id="1107500477">
      <w:bodyDiv w:val="1"/>
      <w:marLeft w:val="0"/>
      <w:marRight w:val="0"/>
      <w:marTop w:val="0"/>
      <w:marBottom w:val="0"/>
      <w:divBdr>
        <w:top w:val="none" w:sz="0" w:space="0" w:color="auto"/>
        <w:left w:val="none" w:sz="0" w:space="0" w:color="auto"/>
        <w:bottom w:val="none" w:sz="0" w:space="0" w:color="auto"/>
        <w:right w:val="none" w:sz="0" w:space="0" w:color="auto"/>
      </w:divBdr>
    </w:div>
    <w:div w:id="1114053590">
      <w:bodyDiv w:val="1"/>
      <w:marLeft w:val="0"/>
      <w:marRight w:val="0"/>
      <w:marTop w:val="0"/>
      <w:marBottom w:val="0"/>
      <w:divBdr>
        <w:top w:val="none" w:sz="0" w:space="0" w:color="auto"/>
        <w:left w:val="none" w:sz="0" w:space="0" w:color="auto"/>
        <w:bottom w:val="none" w:sz="0" w:space="0" w:color="auto"/>
        <w:right w:val="none" w:sz="0" w:space="0" w:color="auto"/>
      </w:divBdr>
    </w:div>
    <w:div w:id="1131633449">
      <w:bodyDiv w:val="1"/>
      <w:marLeft w:val="0"/>
      <w:marRight w:val="0"/>
      <w:marTop w:val="0"/>
      <w:marBottom w:val="0"/>
      <w:divBdr>
        <w:top w:val="none" w:sz="0" w:space="0" w:color="auto"/>
        <w:left w:val="none" w:sz="0" w:space="0" w:color="auto"/>
        <w:bottom w:val="none" w:sz="0" w:space="0" w:color="auto"/>
        <w:right w:val="none" w:sz="0" w:space="0" w:color="auto"/>
      </w:divBdr>
    </w:div>
    <w:div w:id="1186602638">
      <w:bodyDiv w:val="1"/>
      <w:marLeft w:val="0"/>
      <w:marRight w:val="0"/>
      <w:marTop w:val="0"/>
      <w:marBottom w:val="0"/>
      <w:divBdr>
        <w:top w:val="none" w:sz="0" w:space="0" w:color="auto"/>
        <w:left w:val="none" w:sz="0" w:space="0" w:color="auto"/>
        <w:bottom w:val="none" w:sz="0" w:space="0" w:color="auto"/>
        <w:right w:val="none" w:sz="0" w:space="0" w:color="auto"/>
      </w:divBdr>
    </w:div>
    <w:div w:id="1211845864">
      <w:bodyDiv w:val="1"/>
      <w:marLeft w:val="0"/>
      <w:marRight w:val="0"/>
      <w:marTop w:val="0"/>
      <w:marBottom w:val="0"/>
      <w:divBdr>
        <w:top w:val="none" w:sz="0" w:space="0" w:color="auto"/>
        <w:left w:val="none" w:sz="0" w:space="0" w:color="auto"/>
        <w:bottom w:val="none" w:sz="0" w:space="0" w:color="auto"/>
        <w:right w:val="none" w:sz="0" w:space="0" w:color="auto"/>
      </w:divBdr>
    </w:div>
    <w:div w:id="1272788176">
      <w:bodyDiv w:val="1"/>
      <w:marLeft w:val="0"/>
      <w:marRight w:val="0"/>
      <w:marTop w:val="0"/>
      <w:marBottom w:val="0"/>
      <w:divBdr>
        <w:top w:val="none" w:sz="0" w:space="0" w:color="auto"/>
        <w:left w:val="none" w:sz="0" w:space="0" w:color="auto"/>
        <w:bottom w:val="none" w:sz="0" w:space="0" w:color="auto"/>
        <w:right w:val="none" w:sz="0" w:space="0" w:color="auto"/>
      </w:divBdr>
    </w:div>
    <w:div w:id="1312294436">
      <w:bodyDiv w:val="1"/>
      <w:marLeft w:val="0"/>
      <w:marRight w:val="0"/>
      <w:marTop w:val="0"/>
      <w:marBottom w:val="0"/>
      <w:divBdr>
        <w:top w:val="none" w:sz="0" w:space="0" w:color="auto"/>
        <w:left w:val="none" w:sz="0" w:space="0" w:color="auto"/>
        <w:bottom w:val="none" w:sz="0" w:space="0" w:color="auto"/>
        <w:right w:val="none" w:sz="0" w:space="0" w:color="auto"/>
      </w:divBdr>
    </w:div>
    <w:div w:id="1318803434">
      <w:bodyDiv w:val="1"/>
      <w:marLeft w:val="0"/>
      <w:marRight w:val="0"/>
      <w:marTop w:val="0"/>
      <w:marBottom w:val="0"/>
      <w:divBdr>
        <w:top w:val="none" w:sz="0" w:space="0" w:color="auto"/>
        <w:left w:val="none" w:sz="0" w:space="0" w:color="auto"/>
        <w:bottom w:val="none" w:sz="0" w:space="0" w:color="auto"/>
        <w:right w:val="none" w:sz="0" w:space="0" w:color="auto"/>
      </w:divBdr>
    </w:div>
    <w:div w:id="1349867575">
      <w:bodyDiv w:val="1"/>
      <w:marLeft w:val="0"/>
      <w:marRight w:val="0"/>
      <w:marTop w:val="0"/>
      <w:marBottom w:val="0"/>
      <w:divBdr>
        <w:top w:val="none" w:sz="0" w:space="0" w:color="auto"/>
        <w:left w:val="none" w:sz="0" w:space="0" w:color="auto"/>
        <w:bottom w:val="none" w:sz="0" w:space="0" w:color="auto"/>
        <w:right w:val="none" w:sz="0" w:space="0" w:color="auto"/>
      </w:divBdr>
    </w:div>
    <w:div w:id="1362899148">
      <w:bodyDiv w:val="1"/>
      <w:marLeft w:val="0"/>
      <w:marRight w:val="0"/>
      <w:marTop w:val="0"/>
      <w:marBottom w:val="0"/>
      <w:divBdr>
        <w:top w:val="none" w:sz="0" w:space="0" w:color="auto"/>
        <w:left w:val="none" w:sz="0" w:space="0" w:color="auto"/>
        <w:bottom w:val="none" w:sz="0" w:space="0" w:color="auto"/>
        <w:right w:val="none" w:sz="0" w:space="0" w:color="auto"/>
      </w:divBdr>
    </w:div>
    <w:div w:id="1446314457">
      <w:bodyDiv w:val="1"/>
      <w:marLeft w:val="0"/>
      <w:marRight w:val="0"/>
      <w:marTop w:val="0"/>
      <w:marBottom w:val="0"/>
      <w:divBdr>
        <w:top w:val="none" w:sz="0" w:space="0" w:color="auto"/>
        <w:left w:val="none" w:sz="0" w:space="0" w:color="auto"/>
        <w:bottom w:val="none" w:sz="0" w:space="0" w:color="auto"/>
        <w:right w:val="none" w:sz="0" w:space="0" w:color="auto"/>
      </w:divBdr>
    </w:div>
    <w:div w:id="1492873487">
      <w:bodyDiv w:val="1"/>
      <w:marLeft w:val="0"/>
      <w:marRight w:val="0"/>
      <w:marTop w:val="0"/>
      <w:marBottom w:val="0"/>
      <w:divBdr>
        <w:top w:val="none" w:sz="0" w:space="0" w:color="auto"/>
        <w:left w:val="none" w:sz="0" w:space="0" w:color="auto"/>
        <w:bottom w:val="none" w:sz="0" w:space="0" w:color="auto"/>
        <w:right w:val="none" w:sz="0" w:space="0" w:color="auto"/>
      </w:divBdr>
    </w:div>
    <w:div w:id="1498031906">
      <w:bodyDiv w:val="1"/>
      <w:marLeft w:val="0"/>
      <w:marRight w:val="0"/>
      <w:marTop w:val="0"/>
      <w:marBottom w:val="0"/>
      <w:divBdr>
        <w:top w:val="none" w:sz="0" w:space="0" w:color="auto"/>
        <w:left w:val="none" w:sz="0" w:space="0" w:color="auto"/>
        <w:bottom w:val="none" w:sz="0" w:space="0" w:color="auto"/>
        <w:right w:val="none" w:sz="0" w:space="0" w:color="auto"/>
      </w:divBdr>
    </w:div>
    <w:div w:id="1532913749">
      <w:bodyDiv w:val="1"/>
      <w:marLeft w:val="0"/>
      <w:marRight w:val="0"/>
      <w:marTop w:val="0"/>
      <w:marBottom w:val="0"/>
      <w:divBdr>
        <w:top w:val="none" w:sz="0" w:space="0" w:color="auto"/>
        <w:left w:val="none" w:sz="0" w:space="0" w:color="auto"/>
        <w:bottom w:val="none" w:sz="0" w:space="0" w:color="auto"/>
        <w:right w:val="none" w:sz="0" w:space="0" w:color="auto"/>
      </w:divBdr>
    </w:div>
    <w:div w:id="1580602895">
      <w:bodyDiv w:val="1"/>
      <w:marLeft w:val="0"/>
      <w:marRight w:val="0"/>
      <w:marTop w:val="0"/>
      <w:marBottom w:val="0"/>
      <w:divBdr>
        <w:top w:val="none" w:sz="0" w:space="0" w:color="auto"/>
        <w:left w:val="none" w:sz="0" w:space="0" w:color="auto"/>
        <w:bottom w:val="none" w:sz="0" w:space="0" w:color="auto"/>
        <w:right w:val="none" w:sz="0" w:space="0" w:color="auto"/>
      </w:divBdr>
    </w:div>
    <w:div w:id="1600408250">
      <w:bodyDiv w:val="1"/>
      <w:marLeft w:val="0"/>
      <w:marRight w:val="0"/>
      <w:marTop w:val="0"/>
      <w:marBottom w:val="0"/>
      <w:divBdr>
        <w:top w:val="none" w:sz="0" w:space="0" w:color="auto"/>
        <w:left w:val="none" w:sz="0" w:space="0" w:color="auto"/>
        <w:bottom w:val="none" w:sz="0" w:space="0" w:color="auto"/>
        <w:right w:val="none" w:sz="0" w:space="0" w:color="auto"/>
      </w:divBdr>
    </w:div>
    <w:div w:id="1659727587">
      <w:bodyDiv w:val="1"/>
      <w:marLeft w:val="0"/>
      <w:marRight w:val="0"/>
      <w:marTop w:val="0"/>
      <w:marBottom w:val="0"/>
      <w:divBdr>
        <w:top w:val="none" w:sz="0" w:space="0" w:color="auto"/>
        <w:left w:val="none" w:sz="0" w:space="0" w:color="auto"/>
        <w:bottom w:val="none" w:sz="0" w:space="0" w:color="auto"/>
        <w:right w:val="none" w:sz="0" w:space="0" w:color="auto"/>
      </w:divBdr>
    </w:div>
    <w:div w:id="1739672222">
      <w:bodyDiv w:val="1"/>
      <w:marLeft w:val="0"/>
      <w:marRight w:val="0"/>
      <w:marTop w:val="0"/>
      <w:marBottom w:val="0"/>
      <w:divBdr>
        <w:top w:val="none" w:sz="0" w:space="0" w:color="auto"/>
        <w:left w:val="none" w:sz="0" w:space="0" w:color="auto"/>
        <w:bottom w:val="none" w:sz="0" w:space="0" w:color="auto"/>
        <w:right w:val="none" w:sz="0" w:space="0" w:color="auto"/>
      </w:divBdr>
    </w:div>
    <w:div w:id="1750300519">
      <w:bodyDiv w:val="1"/>
      <w:marLeft w:val="0"/>
      <w:marRight w:val="0"/>
      <w:marTop w:val="0"/>
      <w:marBottom w:val="0"/>
      <w:divBdr>
        <w:top w:val="none" w:sz="0" w:space="0" w:color="auto"/>
        <w:left w:val="none" w:sz="0" w:space="0" w:color="auto"/>
        <w:bottom w:val="none" w:sz="0" w:space="0" w:color="auto"/>
        <w:right w:val="none" w:sz="0" w:space="0" w:color="auto"/>
      </w:divBdr>
    </w:div>
    <w:div w:id="1786315919">
      <w:bodyDiv w:val="1"/>
      <w:marLeft w:val="0"/>
      <w:marRight w:val="0"/>
      <w:marTop w:val="0"/>
      <w:marBottom w:val="0"/>
      <w:divBdr>
        <w:top w:val="none" w:sz="0" w:space="0" w:color="auto"/>
        <w:left w:val="none" w:sz="0" w:space="0" w:color="auto"/>
        <w:bottom w:val="none" w:sz="0" w:space="0" w:color="auto"/>
        <w:right w:val="none" w:sz="0" w:space="0" w:color="auto"/>
      </w:divBdr>
    </w:div>
    <w:div w:id="1831404796">
      <w:bodyDiv w:val="1"/>
      <w:marLeft w:val="0"/>
      <w:marRight w:val="0"/>
      <w:marTop w:val="0"/>
      <w:marBottom w:val="0"/>
      <w:divBdr>
        <w:top w:val="none" w:sz="0" w:space="0" w:color="auto"/>
        <w:left w:val="none" w:sz="0" w:space="0" w:color="auto"/>
        <w:bottom w:val="none" w:sz="0" w:space="0" w:color="auto"/>
        <w:right w:val="none" w:sz="0" w:space="0" w:color="auto"/>
      </w:divBdr>
    </w:div>
    <w:div w:id="1831673992">
      <w:bodyDiv w:val="1"/>
      <w:marLeft w:val="0"/>
      <w:marRight w:val="0"/>
      <w:marTop w:val="0"/>
      <w:marBottom w:val="0"/>
      <w:divBdr>
        <w:top w:val="none" w:sz="0" w:space="0" w:color="auto"/>
        <w:left w:val="none" w:sz="0" w:space="0" w:color="auto"/>
        <w:bottom w:val="none" w:sz="0" w:space="0" w:color="auto"/>
        <w:right w:val="none" w:sz="0" w:space="0" w:color="auto"/>
      </w:divBdr>
    </w:div>
    <w:div w:id="1887646334">
      <w:bodyDiv w:val="1"/>
      <w:marLeft w:val="0"/>
      <w:marRight w:val="0"/>
      <w:marTop w:val="0"/>
      <w:marBottom w:val="0"/>
      <w:divBdr>
        <w:top w:val="none" w:sz="0" w:space="0" w:color="auto"/>
        <w:left w:val="none" w:sz="0" w:space="0" w:color="auto"/>
        <w:bottom w:val="none" w:sz="0" w:space="0" w:color="auto"/>
        <w:right w:val="none" w:sz="0" w:space="0" w:color="auto"/>
      </w:divBdr>
    </w:div>
    <w:div w:id="1892308913">
      <w:bodyDiv w:val="1"/>
      <w:marLeft w:val="0"/>
      <w:marRight w:val="0"/>
      <w:marTop w:val="0"/>
      <w:marBottom w:val="0"/>
      <w:divBdr>
        <w:top w:val="none" w:sz="0" w:space="0" w:color="auto"/>
        <w:left w:val="none" w:sz="0" w:space="0" w:color="auto"/>
        <w:bottom w:val="none" w:sz="0" w:space="0" w:color="auto"/>
        <w:right w:val="none" w:sz="0" w:space="0" w:color="auto"/>
      </w:divBdr>
    </w:div>
    <w:div w:id="1914663136">
      <w:bodyDiv w:val="1"/>
      <w:marLeft w:val="0"/>
      <w:marRight w:val="0"/>
      <w:marTop w:val="0"/>
      <w:marBottom w:val="0"/>
      <w:divBdr>
        <w:top w:val="none" w:sz="0" w:space="0" w:color="auto"/>
        <w:left w:val="none" w:sz="0" w:space="0" w:color="auto"/>
        <w:bottom w:val="none" w:sz="0" w:space="0" w:color="auto"/>
        <w:right w:val="none" w:sz="0" w:space="0" w:color="auto"/>
      </w:divBdr>
    </w:div>
    <w:div w:id="1923756917">
      <w:bodyDiv w:val="1"/>
      <w:marLeft w:val="0"/>
      <w:marRight w:val="0"/>
      <w:marTop w:val="0"/>
      <w:marBottom w:val="0"/>
      <w:divBdr>
        <w:top w:val="none" w:sz="0" w:space="0" w:color="auto"/>
        <w:left w:val="none" w:sz="0" w:space="0" w:color="auto"/>
        <w:bottom w:val="none" w:sz="0" w:space="0" w:color="auto"/>
        <w:right w:val="none" w:sz="0" w:space="0" w:color="auto"/>
      </w:divBdr>
    </w:div>
    <w:div w:id="1928491176">
      <w:bodyDiv w:val="1"/>
      <w:marLeft w:val="0"/>
      <w:marRight w:val="0"/>
      <w:marTop w:val="0"/>
      <w:marBottom w:val="0"/>
      <w:divBdr>
        <w:top w:val="none" w:sz="0" w:space="0" w:color="auto"/>
        <w:left w:val="none" w:sz="0" w:space="0" w:color="auto"/>
        <w:bottom w:val="none" w:sz="0" w:space="0" w:color="auto"/>
        <w:right w:val="none" w:sz="0" w:space="0" w:color="auto"/>
      </w:divBdr>
    </w:div>
    <w:div w:id="1933079571">
      <w:bodyDiv w:val="1"/>
      <w:marLeft w:val="0"/>
      <w:marRight w:val="0"/>
      <w:marTop w:val="0"/>
      <w:marBottom w:val="0"/>
      <w:divBdr>
        <w:top w:val="none" w:sz="0" w:space="0" w:color="auto"/>
        <w:left w:val="none" w:sz="0" w:space="0" w:color="auto"/>
        <w:bottom w:val="none" w:sz="0" w:space="0" w:color="auto"/>
        <w:right w:val="none" w:sz="0" w:space="0" w:color="auto"/>
      </w:divBdr>
    </w:div>
    <w:div w:id="1933587238">
      <w:bodyDiv w:val="1"/>
      <w:marLeft w:val="0"/>
      <w:marRight w:val="0"/>
      <w:marTop w:val="0"/>
      <w:marBottom w:val="0"/>
      <w:divBdr>
        <w:top w:val="none" w:sz="0" w:space="0" w:color="auto"/>
        <w:left w:val="none" w:sz="0" w:space="0" w:color="auto"/>
        <w:bottom w:val="none" w:sz="0" w:space="0" w:color="auto"/>
        <w:right w:val="none" w:sz="0" w:space="0" w:color="auto"/>
      </w:divBdr>
    </w:div>
    <w:div w:id="1947495494">
      <w:bodyDiv w:val="1"/>
      <w:marLeft w:val="0"/>
      <w:marRight w:val="0"/>
      <w:marTop w:val="0"/>
      <w:marBottom w:val="0"/>
      <w:divBdr>
        <w:top w:val="none" w:sz="0" w:space="0" w:color="auto"/>
        <w:left w:val="none" w:sz="0" w:space="0" w:color="auto"/>
        <w:bottom w:val="none" w:sz="0" w:space="0" w:color="auto"/>
        <w:right w:val="none" w:sz="0" w:space="0" w:color="auto"/>
      </w:divBdr>
    </w:div>
    <w:div w:id="1999647652">
      <w:bodyDiv w:val="1"/>
      <w:marLeft w:val="0"/>
      <w:marRight w:val="0"/>
      <w:marTop w:val="0"/>
      <w:marBottom w:val="0"/>
      <w:divBdr>
        <w:top w:val="none" w:sz="0" w:space="0" w:color="auto"/>
        <w:left w:val="none" w:sz="0" w:space="0" w:color="auto"/>
        <w:bottom w:val="none" w:sz="0" w:space="0" w:color="auto"/>
        <w:right w:val="none" w:sz="0" w:space="0" w:color="auto"/>
      </w:divBdr>
    </w:div>
    <w:div w:id="2002004189">
      <w:bodyDiv w:val="1"/>
      <w:marLeft w:val="0"/>
      <w:marRight w:val="0"/>
      <w:marTop w:val="0"/>
      <w:marBottom w:val="0"/>
      <w:divBdr>
        <w:top w:val="none" w:sz="0" w:space="0" w:color="auto"/>
        <w:left w:val="none" w:sz="0" w:space="0" w:color="auto"/>
        <w:bottom w:val="none" w:sz="0" w:space="0" w:color="auto"/>
        <w:right w:val="none" w:sz="0" w:space="0" w:color="auto"/>
      </w:divBdr>
    </w:div>
    <w:div w:id="2066877339">
      <w:bodyDiv w:val="1"/>
      <w:marLeft w:val="0"/>
      <w:marRight w:val="0"/>
      <w:marTop w:val="0"/>
      <w:marBottom w:val="0"/>
      <w:divBdr>
        <w:top w:val="none" w:sz="0" w:space="0" w:color="auto"/>
        <w:left w:val="none" w:sz="0" w:space="0" w:color="auto"/>
        <w:bottom w:val="none" w:sz="0" w:space="0" w:color="auto"/>
        <w:right w:val="none" w:sz="0" w:space="0" w:color="auto"/>
      </w:divBdr>
    </w:div>
    <w:div w:id="21207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'Exhibit 1'!$A$3</c:f>
              <c:strCache>
                <c:ptCount val="1"/>
                <c:pt idx="0">
                  <c:v>Net Income</c:v>
                </c:pt>
              </c:strCache>
            </c:strRef>
          </c:tx>
          <c:spPr>
            <a:ln w="19050" cap="rnd">
              <a:solidFill>
                <a:schemeClr val="tx1"/>
              </a:solidFill>
              <a:round/>
            </a:ln>
            <a:effectLst/>
          </c:spPr>
          <c:marker>
            <c:symbol val="none"/>
          </c:marker>
          <c:cat>
            <c:numRef>
              <c:f>'Exhibit 1'!$B$2:$X$2</c:f>
              <c:numCache>
                <c:formatCode>General</c:formatCode>
                <c:ptCount val="23"/>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numCache>
            </c:numRef>
          </c:cat>
          <c:val>
            <c:numRef>
              <c:f>'Exhibit 1'!$B$3:$X$3</c:f>
              <c:numCache>
                <c:formatCode>0.00</c:formatCode>
                <c:ptCount val="23"/>
                <c:pt idx="0">
                  <c:v>4.5</c:v>
                </c:pt>
                <c:pt idx="1">
                  <c:v>2.5</c:v>
                </c:pt>
                <c:pt idx="2" formatCode="#,##0.0;[Red]\-#,##0.0">
                  <c:v>-3.6259999999999999</c:v>
                </c:pt>
                <c:pt idx="3" formatCode="#,##0.0;[Red]\-#,##0.0">
                  <c:v>-4.0469999999999997</c:v>
                </c:pt>
                <c:pt idx="4" formatCode="#,##0.0;[Red]\-#,##0.0">
                  <c:v>1.32</c:v>
                </c:pt>
                <c:pt idx="5" formatCode="#,##0.0;[Red]\-#,##0.0">
                  <c:v>-1.954</c:v>
                </c:pt>
                <c:pt idx="6" formatCode="#,##0.0;[Red]\-#,##0.0">
                  <c:v>8.0500000000000007</c:v>
                </c:pt>
                <c:pt idx="7" formatCode="#,##0.0;[Red]\-#,##0.0">
                  <c:v>8.2029999999999994</c:v>
                </c:pt>
                <c:pt idx="8" formatCode="#,##0.0;[Red]\-#,##0.0">
                  <c:v>11.82</c:v>
                </c:pt>
                <c:pt idx="9" formatCode="#,##0.0;[Red]\-#,##0.0">
                  <c:v>21.663</c:v>
                </c:pt>
                <c:pt idx="10" formatCode="#,##0.0;[Red]\-#,##0.0">
                  <c:v>29.077000000000002</c:v>
                </c:pt>
                <c:pt idx="11" formatCode="#,##0.0;[Red]\-#,##0.0">
                  <c:v>41.539000000000001</c:v>
                </c:pt>
                <c:pt idx="12" formatCode="#,##0.0;[Red]\-#,##0.0">
                  <c:v>54.133000000000003</c:v>
                </c:pt>
                <c:pt idx="13" formatCode="#,##0.0;[Red]\-#,##0.0">
                  <c:v>54.334000000000003</c:v>
                </c:pt>
                <c:pt idx="14" formatCode="#,##0.0;[Red]\-#,##0.0">
                  <c:v>10.199</c:v>
                </c:pt>
                <c:pt idx="15" formatCode="#,##0.0;[Red]\-#,##0.0">
                  <c:v>-20.251000000000001</c:v>
                </c:pt>
                <c:pt idx="16" formatCode="#,##0.0;[Red]\-#,##0.0">
                  <c:v>48.286000000000001</c:v>
                </c:pt>
                <c:pt idx="17" formatCode="#,##0.0;[Red]\-#,##0.0">
                  <c:v>25.46</c:v>
                </c:pt>
                <c:pt idx="18" formatCode="#,##0.0;[Red]\-#,##0.0">
                  <c:v>7.0611329999999999</c:v>
                </c:pt>
                <c:pt idx="19" formatCode="#,##0.0;[Red]\-#,##0.0">
                  <c:v>9.5704919999999998</c:v>
                </c:pt>
                <c:pt idx="20" formatCode="#,##0.0;[Red]\-#,##0.0">
                  <c:v>0.85715699999999995</c:v>
                </c:pt>
                <c:pt idx="21" formatCode="#,##0.0;[Red]\-#,##0.0">
                  <c:v>6.6605650000000001</c:v>
                </c:pt>
                <c:pt idx="22" formatCode="#,##0.0;[Red]\-#,##0.0">
                  <c:v>-2.2416710000000002</c:v>
                </c:pt>
              </c:numCache>
            </c:numRef>
          </c:val>
          <c:smooth val="0"/>
          <c:extLst>
            <c:ext xmlns:c16="http://schemas.microsoft.com/office/drawing/2014/chart" uri="{C3380CC4-5D6E-409C-BE32-E72D297353CC}">
              <c16:uniqueId val="{00000000-5234-3643-8110-808C5784D6D7}"/>
            </c:ext>
          </c:extLst>
        </c:ser>
        <c:dLbls>
          <c:showLegendKey val="0"/>
          <c:showVal val="0"/>
          <c:showCatName val="0"/>
          <c:showSerName val="0"/>
          <c:showPercent val="0"/>
          <c:showBubbleSize val="0"/>
        </c:dLbls>
        <c:smooth val="0"/>
        <c:axId val="498414744"/>
        <c:axId val="498414352"/>
      </c:lineChart>
      <c:catAx>
        <c:axId val="4984147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14352"/>
        <c:crosses val="autoZero"/>
        <c:auto val="1"/>
        <c:lblAlgn val="ctr"/>
        <c:lblOffset val="100"/>
        <c:noMultiLvlLbl val="0"/>
      </c:catAx>
      <c:valAx>
        <c:axId val="498414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147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0957807011283708E-2"/>
          <c:y val="9.8328599624214419E-2"/>
          <c:w val="0.89130353418813579"/>
          <c:h val="0.72110785831258273"/>
        </c:manualLayout>
      </c:layout>
      <c:lineChart>
        <c:grouping val="standard"/>
        <c:varyColors val="0"/>
        <c:ser>
          <c:idx val="0"/>
          <c:order val="0"/>
          <c:tx>
            <c:strRef>
              <c:f>'Price History'!$B$1</c:f>
              <c:strCache>
                <c:ptCount val="1"/>
                <c:pt idx="0">
                  <c:v>HTL International Holdings Limited (05J61S-E)</c:v>
                </c:pt>
              </c:strCache>
            </c:strRef>
          </c:tx>
          <c:spPr>
            <a:ln w="19050" cap="rnd">
              <a:solidFill>
                <a:schemeClr val="dk1">
                  <a:tint val="88500"/>
                </a:schemeClr>
              </a:solidFill>
              <a:round/>
            </a:ln>
            <a:effectLst/>
          </c:spPr>
          <c:marker>
            <c:symbol val="none"/>
          </c:marker>
          <c:cat>
            <c:numRef>
              <c:f>'Price History'!$A$2:$A$5542</c:f>
              <c:numCache>
                <c:formatCode>mm/dd/yy</c:formatCode>
                <c:ptCount val="5541"/>
                <c:pt idx="0">
                  <c:v>34359</c:v>
                </c:pt>
                <c:pt idx="1">
                  <c:v>34360</c:v>
                </c:pt>
                <c:pt idx="2">
                  <c:v>34361</c:v>
                </c:pt>
                <c:pt idx="3">
                  <c:v>34362</c:v>
                </c:pt>
                <c:pt idx="4">
                  <c:v>34365</c:v>
                </c:pt>
                <c:pt idx="5">
                  <c:v>34367</c:v>
                </c:pt>
                <c:pt idx="6">
                  <c:v>34368</c:v>
                </c:pt>
                <c:pt idx="7">
                  <c:v>34369</c:v>
                </c:pt>
                <c:pt idx="8">
                  <c:v>34372</c:v>
                </c:pt>
                <c:pt idx="9">
                  <c:v>34373</c:v>
                </c:pt>
                <c:pt idx="10">
                  <c:v>34374</c:v>
                </c:pt>
                <c:pt idx="11">
                  <c:v>34375</c:v>
                </c:pt>
                <c:pt idx="12">
                  <c:v>34379</c:v>
                </c:pt>
                <c:pt idx="13">
                  <c:v>34380</c:v>
                </c:pt>
                <c:pt idx="14">
                  <c:v>34381</c:v>
                </c:pt>
                <c:pt idx="15">
                  <c:v>34382</c:v>
                </c:pt>
                <c:pt idx="16">
                  <c:v>34383</c:v>
                </c:pt>
                <c:pt idx="17">
                  <c:v>34386</c:v>
                </c:pt>
                <c:pt idx="18">
                  <c:v>34387</c:v>
                </c:pt>
                <c:pt idx="19">
                  <c:v>34388</c:v>
                </c:pt>
                <c:pt idx="20">
                  <c:v>34389</c:v>
                </c:pt>
                <c:pt idx="21">
                  <c:v>34390</c:v>
                </c:pt>
                <c:pt idx="22">
                  <c:v>34393</c:v>
                </c:pt>
                <c:pt idx="23">
                  <c:v>34394</c:v>
                </c:pt>
                <c:pt idx="24">
                  <c:v>34395</c:v>
                </c:pt>
                <c:pt idx="25">
                  <c:v>34396</c:v>
                </c:pt>
                <c:pt idx="26">
                  <c:v>34397</c:v>
                </c:pt>
                <c:pt idx="27">
                  <c:v>34400</c:v>
                </c:pt>
                <c:pt idx="28">
                  <c:v>34401</c:v>
                </c:pt>
                <c:pt idx="29">
                  <c:v>34402</c:v>
                </c:pt>
                <c:pt idx="30">
                  <c:v>34403</c:v>
                </c:pt>
                <c:pt idx="31">
                  <c:v>34404</c:v>
                </c:pt>
                <c:pt idx="32">
                  <c:v>34408</c:v>
                </c:pt>
                <c:pt idx="33">
                  <c:v>34409</c:v>
                </c:pt>
                <c:pt idx="34">
                  <c:v>34410</c:v>
                </c:pt>
                <c:pt idx="35">
                  <c:v>34411</c:v>
                </c:pt>
                <c:pt idx="36">
                  <c:v>34414</c:v>
                </c:pt>
                <c:pt idx="37">
                  <c:v>34415</c:v>
                </c:pt>
                <c:pt idx="38">
                  <c:v>34416</c:v>
                </c:pt>
                <c:pt idx="39">
                  <c:v>34417</c:v>
                </c:pt>
                <c:pt idx="40">
                  <c:v>34418</c:v>
                </c:pt>
                <c:pt idx="41">
                  <c:v>34421</c:v>
                </c:pt>
                <c:pt idx="42">
                  <c:v>34422</c:v>
                </c:pt>
                <c:pt idx="43">
                  <c:v>34423</c:v>
                </c:pt>
                <c:pt idx="44">
                  <c:v>34424</c:v>
                </c:pt>
                <c:pt idx="45">
                  <c:v>34428</c:v>
                </c:pt>
                <c:pt idx="46">
                  <c:v>34429</c:v>
                </c:pt>
                <c:pt idx="47">
                  <c:v>34430</c:v>
                </c:pt>
                <c:pt idx="48">
                  <c:v>34431</c:v>
                </c:pt>
                <c:pt idx="49">
                  <c:v>34432</c:v>
                </c:pt>
                <c:pt idx="50">
                  <c:v>34435</c:v>
                </c:pt>
                <c:pt idx="51">
                  <c:v>34436</c:v>
                </c:pt>
                <c:pt idx="52">
                  <c:v>34437</c:v>
                </c:pt>
                <c:pt idx="53">
                  <c:v>34438</c:v>
                </c:pt>
                <c:pt idx="54">
                  <c:v>34439</c:v>
                </c:pt>
                <c:pt idx="55">
                  <c:v>34442</c:v>
                </c:pt>
                <c:pt idx="56">
                  <c:v>34443</c:v>
                </c:pt>
                <c:pt idx="57">
                  <c:v>34444</c:v>
                </c:pt>
                <c:pt idx="58">
                  <c:v>34445</c:v>
                </c:pt>
                <c:pt idx="59">
                  <c:v>34446</c:v>
                </c:pt>
                <c:pt idx="60">
                  <c:v>34449</c:v>
                </c:pt>
                <c:pt idx="61">
                  <c:v>34450</c:v>
                </c:pt>
                <c:pt idx="62">
                  <c:v>34451</c:v>
                </c:pt>
                <c:pt idx="63">
                  <c:v>34452</c:v>
                </c:pt>
                <c:pt idx="64">
                  <c:v>34453</c:v>
                </c:pt>
                <c:pt idx="65">
                  <c:v>34457</c:v>
                </c:pt>
                <c:pt idx="66">
                  <c:v>34458</c:v>
                </c:pt>
                <c:pt idx="67">
                  <c:v>34459</c:v>
                </c:pt>
                <c:pt idx="68">
                  <c:v>34460</c:v>
                </c:pt>
                <c:pt idx="69">
                  <c:v>34463</c:v>
                </c:pt>
                <c:pt idx="70">
                  <c:v>34464</c:v>
                </c:pt>
                <c:pt idx="71">
                  <c:v>34465</c:v>
                </c:pt>
                <c:pt idx="72">
                  <c:v>34466</c:v>
                </c:pt>
                <c:pt idx="73">
                  <c:v>34467</c:v>
                </c:pt>
                <c:pt idx="74">
                  <c:v>34470</c:v>
                </c:pt>
                <c:pt idx="75">
                  <c:v>34471</c:v>
                </c:pt>
                <c:pt idx="76">
                  <c:v>34472</c:v>
                </c:pt>
                <c:pt idx="77">
                  <c:v>34473</c:v>
                </c:pt>
                <c:pt idx="78">
                  <c:v>34474</c:v>
                </c:pt>
                <c:pt idx="79">
                  <c:v>34477</c:v>
                </c:pt>
                <c:pt idx="80">
                  <c:v>34478</c:v>
                </c:pt>
                <c:pt idx="81">
                  <c:v>34480</c:v>
                </c:pt>
                <c:pt idx="82">
                  <c:v>34481</c:v>
                </c:pt>
                <c:pt idx="83">
                  <c:v>34484</c:v>
                </c:pt>
                <c:pt idx="84">
                  <c:v>34485</c:v>
                </c:pt>
                <c:pt idx="85">
                  <c:v>34486</c:v>
                </c:pt>
                <c:pt idx="86">
                  <c:v>34487</c:v>
                </c:pt>
                <c:pt idx="87">
                  <c:v>34488</c:v>
                </c:pt>
                <c:pt idx="88">
                  <c:v>34491</c:v>
                </c:pt>
                <c:pt idx="89">
                  <c:v>34492</c:v>
                </c:pt>
                <c:pt idx="90">
                  <c:v>34493</c:v>
                </c:pt>
                <c:pt idx="91">
                  <c:v>34494</c:v>
                </c:pt>
                <c:pt idx="92">
                  <c:v>34495</c:v>
                </c:pt>
                <c:pt idx="93">
                  <c:v>34498</c:v>
                </c:pt>
                <c:pt idx="94">
                  <c:v>34499</c:v>
                </c:pt>
                <c:pt idx="95">
                  <c:v>34500</c:v>
                </c:pt>
                <c:pt idx="96">
                  <c:v>34501</c:v>
                </c:pt>
                <c:pt idx="97">
                  <c:v>34502</c:v>
                </c:pt>
                <c:pt idx="98">
                  <c:v>34505</c:v>
                </c:pt>
                <c:pt idx="99">
                  <c:v>34506</c:v>
                </c:pt>
                <c:pt idx="100">
                  <c:v>34507</c:v>
                </c:pt>
                <c:pt idx="101">
                  <c:v>34508</c:v>
                </c:pt>
                <c:pt idx="102">
                  <c:v>34509</c:v>
                </c:pt>
                <c:pt idx="103">
                  <c:v>34512</c:v>
                </c:pt>
                <c:pt idx="104">
                  <c:v>34513</c:v>
                </c:pt>
                <c:pt idx="105">
                  <c:v>34514</c:v>
                </c:pt>
                <c:pt idx="106">
                  <c:v>34515</c:v>
                </c:pt>
                <c:pt idx="107">
                  <c:v>34516</c:v>
                </c:pt>
                <c:pt idx="108">
                  <c:v>34519</c:v>
                </c:pt>
                <c:pt idx="109">
                  <c:v>34520</c:v>
                </c:pt>
                <c:pt idx="110">
                  <c:v>34521</c:v>
                </c:pt>
                <c:pt idx="111">
                  <c:v>34522</c:v>
                </c:pt>
                <c:pt idx="112">
                  <c:v>34523</c:v>
                </c:pt>
                <c:pt idx="113">
                  <c:v>34526</c:v>
                </c:pt>
                <c:pt idx="114">
                  <c:v>34527</c:v>
                </c:pt>
                <c:pt idx="115">
                  <c:v>34528</c:v>
                </c:pt>
                <c:pt idx="116">
                  <c:v>34529</c:v>
                </c:pt>
                <c:pt idx="117">
                  <c:v>34530</c:v>
                </c:pt>
                <c:pt idx="118">
                  <c:v>34533</c:v>
                </c:pt>
                <c:pt idx="119">
                  <c:v>34534</c:v>
                </c:pt>
                <c:pt idx="120">
                  <c:v>34535</c:v>
                </c:pt>
                <c:pt idx="121">
                  <c:v>34536</c:v>
                </c:pt>
                <c:pt idx="122">
                  <c:v>34537</c:v>
                </c:pt>
                <c:pt idx="123">
                  <c:v>34540</c:v>
                </c:pt>
                <c:pt idx="124">
                  <c:v>34541</c:v>
                </c:pt>
                <c:pt idx="125">
                  <c:v>34542</c:v>
                </c:pt>
                <c:pt idx="126">
                  <c:v>34543</c:v>
                </c:pt>
                <c:pt idx="127">
                  <c:v>34544</c:v>
                </c:pt>
                <c:pt idx="128">
                  <c:v>34547</c:v>
                </c:pt>
                <c:pt idx="129">
                  <c:v>34548</c:v>
                </c:pt>
                <c:pt idx="130">
                  <c:v>34549</c:v>
                </c:pt>
                <c:pt idx="131">
                  <c:v>34550</c:v>
                </c:pt>
                <c:pt idx="132">
                  <c:v>34551</c:v>
                </c:pt>
                <c:pt idx="133">
                  <c:v>34554</c:v>
                </c:pt>
                <c:pt idx="134">
                  <c:v>34556</c:v>
                </c:pt>
                <c:pt idx="135">
                  <c:v>34557</c:v>
                </c:pt>
                <c:pt idx="136">
                  <c:v>34558</c:v>
                </c:pt>
                <c:pt idx="137">
                  <c:v>34561</c:v>
                </c:pt>
                <c:pt idx="138">
                  <c:v>34562</c:v>
                </c:pt>
                <c:pt idx="139">
                  <c:v>34563</c:v>
                </c:pt>
                <c:pt idx="140">
                  <c:v>34564</c:v>
                </c:pt>
                <c:pt idx="141">
                  <c:v>34565</c:v>
                </c:pt>
                <c:pt idx="142">
                  <c:v>34568</c:v>
                </c:pt>
                <c:pt idx="143">
                  <c:v>34569</c:v>
                </c:pt>
                <c:pt idx="144">
                  <c:v>34570</c:v>
                </c:pt>
                <c:pt idx="145">
                  <c:v>34571</c:v>
                </c:pt>
                <c:pt idx="146">
                  <c:v>34572</c:v>
                </c:pt>
                <c:pt idx="147">
                  <c:v>34575</c:v>
                </c:pt>
                <c:pt idx="148">
                  <c:v>34576</c:v>
                </c:pt>
                <c:pt idx="149">
                  <c:v>34577</c:v>
                </c:pt>
                <c:pt idx="150">
                  <c:v>34578</c:v>
                </c:pt>
                <c:pt idx="151">
                  <c:v>34579</c:v>
                </c:pt>
                <c:pt idx="152">
                  <c:v>34582</c:v>
                </c:pt>
                <c:pt idx="153">
                  <c:v>34583</c:v>
                </c:pt>
                <c:pt idx="154">
                  <c:v>34584</c:v>
                </c:pt>
                <c:pt idx="155">
                  <c:v>34585</c:v>
                </c:pt>
                <c:pt idx="156">
                  <c:v>34586</c:v>
                </c:pt>
                <c:pt idx="157">
                  <c:v>34589</c:v>
                </c:pt>
                <c:pt idx="158">
                  <c:v>34590</c:v>
                </c:pt>
                <c:pt idx="159">
                  <c:v>34591</c:v>
                </c:pt>
                <c:pt idx="160">
                  <c:v>34592</c:v>
                </c:pt>
                <c:pt idx="161">
                  <c:v>34593</c:v>
                </c:pt>
                <c:pt idx="162">
                  <c:v>34596</c:v>
                </c:pt>
                <c:pt idx="163">
                  <c:v>34597</c:v>
                </c:pt>
                <c:pt idx="164">
                  <c:v>34598</c:v>
                </c:pt>
                <c:pt idx="165">
                  <c:v>34599</c:v>
                </c:pt>
                <c:pt idx="166">
                  <c:v>34600</c:v>
                </c:pt>
                <c:pt idx="167">
                  <c:v>34603</c:v>
                </c:pt>
                <c:pt idx="168">
                  <c:v>34604</c:v>
                </c:pt>
                <c:pt idx="169">
                  <c:v>34605</c:v>
                </c:pt>
                <c:pt idx="170">
                  <c:v>34606</c:v>
                </c:pt>
                <c:pt idx="171">
                  <c:v>34607</c:v>
                </c:pt>
                <c:pt idx="172">
                  <c:v>34610</c:v>
                </c:pt>
                <c:pt idx="173">
                  <c:v>34611</c:v>
                </c:pt>
                <c:pt idx="174">
                  <c:v>34612</c:v>
                </c:pt>
                <c:pt idx="175">
                  <c:v>34613</c:v>
                </c:pt>
                <c:pt idx="176">
                  <c:v>34614</c:v>
                </c:pt>
                <c:pt idx="177">
                  <c:v>34617</c:v>
                </c:pt>
                <c:pt idx="178">
                  <c:v>34618</c:v>
                </c:pt>
                <c:pt idx="179">
                  <c:v>34619</c:v>
                </c:pt>
                <c:pt idx="180">
                  <c:v>34621</c:v>
                </c:pt>
                <c:pt idx="181">
                  <c:v>34624</c:v>
                </c:pt>
                <c:pt idx="182">
                  <c:v>34625</c:v>
                </c:pt>
                <c:pt idx="183">
                  <c:v>34626</c:v>
                </c:pt>
                <c:pt idx="184">
                  <c:v>34627</c:v>
                </c:pt>
                <c:pt idx="185">
                  <c:v>34628</c:v>
                </c:pt>
                <c:pt idx="186">
                  <c:v>34631</c:v>
                </c:pt>
                <c:pt idx="187">
                  <c:v>34632</c:v>
                </c:pt>
                <c:pt idx="188">
                  <c:v>34633</c:v>
                </c:pt>
                <c:pt idx="189">
                  <c:v>34634</c:v>
                </c:pt>
                <c:pt idx="190">
                  <c:v>34635</c:v>
                </c:pt>
                <c:pt idx="191">
                  <c:v>34638</c:v>
                </c:pt>
                <c:pt idx="192">
                  <c:v>34639</c:v>
                </c:pt>
                <c:pt idx="193">
                  <c:v>34641</c:v>
                </c:pt>
                <c:pt idx="194">
                  <c:v>34642</c:v>
                </c:pt>
                <c:pt idx="195">
                  <c:v>34645</c:v>
                </c:pt>
                <c:pt idx="196">
                  <c:v>34646</c:v>
                </c:pt>
                <c:pt idx="197">
                  <c:v>34647</c:v>
                </c:pt>
                <c:pt idx="198">
                  <c:v>34648</c:v>
                </c:pt>
                <c:pt idx="199">
                  <c:v>34649</c:v>
                </c:pt>
                <c:pt idx="200">
                  <c:v>34652</c:v>
                </c:pt>
                <c:pt idx="201">
                  <c:v>34653</c:v>
                </c:pt>
                <c:pt idx="202">
                  <c:v>34654</c:v>
                </c:pt>
                <c:pt idx="203">
                  <c:v>34655</c:v>
                </c:pt>
                <c:pt idx="204">
                  <c:v>34656</c:v>
                </c:pt>
                <c:pt idx="205">
                  <c:v>34659</c:v>
                </c:pt>
                <c:pt idx="206">
                  <c:v>34660</c:v>
                </c:pt>
                <c:pt idx="207">
                  <c:v>34661</c:v>
                </c:pt>
                <c:pt idx="208">
                  <c:v>34662</c:v>
                </c:pt>
                <c:pt idx="209">
                  <c:v>34663</c:v>
                </c:pt>
                <c:pt idx="210">
                  <c:v>34666</c:v>
                </c:pt>
                <c:pt idx="211">
                  <c:v>34667</c:v>
                </c:pt>
                <c:pt idx="212">
                  <c:v>34668</c:v>
                </c:pt>
                <c:pt idx="213">
                  <c:v>34669</c:v>
                </c:pt>
                <c:pt idx="214">
                  <c:v>34670</c:v>
                </c:pt>
                <c:pt idx="215">
                  <c:v>34673</c:v>
                </c:pt>
                <c:pt idx="216">
                  <c:v>34674</c:v>
                </c:pt>
                <c:pt idx="217">
                  <c:v>34675</c:v>
                </c:pt>
                <c:pt idx="218">
                  <c:v>34676</c:v>
                </c:pt>
                <c:pt idx="219">
                  <c:v>34677</c:v>
                </c:pt>
                <c:pt idx="220">
                  <c:v>34680</c:v>
                </c:pt>
                <c:pt idx="221">
                  <c:v>34681</c:v>
                </c:pt>
                <c:pt idx="222">
                  <c:v>34682</c:v>
                </c:pt>
                <c:pt idx="223">
                  <c:v>34683</c:v>
                </c:pt>
                <c:pt idx="224">
                  <c:v>34684</c:v>
                </c:pt>
                <c:pt idx="225">
                  <c:v>34687</c:v>
                </c:pt>
                <c:pt idx="226">
                  <c:v>34688</c:v>
                </c:pt>
                <c:pt idx="227">
                  <c:v>34689</c:v>
                </c:pt>
                <c:pt idx="228">
                  <c:v>34690</c:v>
                </c:pt>
                <c:pt idx="229">
                  <c:v>34691</c:v>
                </c:pt>
                <c:pt idx="230">
                  <c:v>34695</c:v>
                </c:pt>
                <c:pt idx="231">
                  <c:v>34696</c:v>
                </c:pt>
                <c:pt idx="232">
                  <c:v>34697</c:v>
                </c:pt>
                <c:pt idx="233">
                  <c:v>34698</c:v>
                </c:pt>
                <c:pt idx="234">
                  <c:v>34702</c:v>
                </c:pt>
                <c:pt idx="235">
                  <c:v>34703</c:v>
                </c:pt>
                <c:pt idx="236">
                  <c:v>34704</c:v>
                </c:pt>
                <c:pt idx="237">
                  <c:v>34705</c:v>
                </c:pt>
                <c:pt idx="238">
                  <c:v>34708</c:v>
                </c:pt>
                <c:pt idx="239">
                  <c:v>34709</c:v>
                </c:pt>
                <c:pt idx="240">
                  <c:v>34710</c:v>
                </c:pt>
                <c:pt idx="241">
                  <c:v>34711</c:v>
                </c:pt>
                <c:pt idx="242">
                  <c:v>34712</c:v>
                </c:pt>
                <c:pt idx="243">
                  <c:v>34715</c:v>
                </c:pt>
                <c:pt idx="244">
                  <c:v>34716</c:v>
                </c:pt>
                <c:pt idx="245">
                  <c:v>34717</c:v>
                </c:pt>
                <c:pt idx="246">
                  <c:v>34718</c:v>
                </c:pt>
                <c:pt idx="247">
                  <c:v>34719</c:v>
                </c:pt>
                <c:pt idx="248">
                  <c:v>34722</c:v>
                </c:pt>
                <c:pt idx="249">
                  <c:v>34723</c:v>
                </c:pt>
                <c:pt idx="250">
                  <c:v>34724</c:v>
                </c:pt>
                <c:pt idx="251">
                  <c:v>34725</c:v>
                </c:pt>
                <c:pt idx="252">
                  <c:v>34726</c:v>
                </c:pt>
                <c:pt idx="253">
                  <c:v>34729</c:v>
                </c:pt>
                <c:pt idx="254">
                  <c:v>34732</c:v>
                </c:pt>
                <c:pt idx="255">
                  <c:v>34733</c:v>
                </c:pt>
                <c:pt idx="256">
                  <c:v>34736</c:v>
                </c:pt>
                <c:pt idx="257">
                  <c:v>34737</c:v>
                </c:pt>
                <c:pt idx="258">
                  <c:v>34738</c:v>
                </c:pt>
                <c:pt idx="259">
                  <c:v>34739</c:v>
                </c:pt>
                <c:pt idx="260">
                  <c:v>34740</c:v>
                </c:pt>
                <c:pt idx="261">
                  <c:v>34743</c:v>
                </c:pt>
                <c:pt idx="262">
                  <c:v>34744</c:v>
                </c:pt>
                <c:pt idx="263">
                  <c:v>34745</c:v>
                </c:pt>
                <c:pt idx="264">
                  <c:v>34746</c:v>
                </c:pt>
                <c:pt idx="265">
                  <c:v>34747</c:v>
                </c:pt>
                <c:pt idx="266">
                  <c:v>34750</c:v>
                </c:pt>
                <c:pt idx="267">
                  <c:v>34751</c:v>
                </c:pt>
                <c:pt idx="268">
                  <c:v>34752</c:v>
                </c:pt>
                <c:pt idx="269">
                  <c:v>34753</c:v>
                </c:pt>
                <c:pt idx="270">
                  <c:v>34754</c:v>
                </c:pt>
                <c:pt idx="271">
                  <c:v>34757</c:v>
                </c:pt>
                <c:pt idx="272">
                  <c:v>34758</c:v>
                </c:pt>
                <c:pt idx="273">
                  <c:v>34759</c:v>
                </c:pt>
                <c:pt idx="274">
                  <c:v>34760</c:v>
                </c:pt>
                <c:pt idx="275">
                  <c:v>34764</c:v>
                </c:pt>
                <c:pt idx="276">
                  <c:v>34765</c:v>
                </c:pt>
                <c:pt idx="277">
                  <c:v>34766</c:v>
                </c:pt>
                <c:pt idx="278">
                  <c:v>34767</c:v>
                </c:pt>
                <c:pt idx="279">
                  <c:v>34768</c:v>
                </c:pt>
                <c:pt idx="280">
                  <c:v>34771</c:v>
                </c:pt>
                <c:pt idx="281">
                  <c:v>34772</c:v>
                </c:pt>
                <c:pt idx="282">
                  <c:v>34773</c:v>
                </c:pt>
                <c:pt idx="283">
                  <c:v>34774</c:v>
                </c:pt>
                <c:pt idx="284">
                  <c:v>34775</c:v>
                </c:pt>
                <c:pt idx="285">
                  <c:v>34778</c:v>
                </c:pt>
                <c:pt idx="286">
                  <c:v>34779</c:v>
                </c:pt>
                <c:pt idx="287">
                  <c:v>34780</c:v>
                </c:pt>
                <c:pt idx="288">
                  <c:v>34781</c:v>
                </c:pt>
                <c:pt idx="289">
                  <c:v>34782</c:v>
                </c:pt>
                <c:pt idx="290">
                  <c:v>34785</c:v>
                </c:pt>
                <c:pt idx="291">
                  <c:v>34786</c:v>
                </c:pt>
                <c:pt idx="292">
                  <c:v>34787</c:v>
                </c:pt>
                <c:pt idx="293">
                  <c:v>34788</c:v>
                </c:pt>
                <c:pt idx="294">
                  <c:v>34789</c:v>
                </c:pt>
                <c:pt idx="295">
                  <c:v>34792</c:v>
                </c:pt>
                <c:pt idx="296">
                  <c:v>34793</c:v>
                </c:pt>
                <c:pt idx="297">
                  <c:v>34794</c:v>
                </c:pt>
                <c:pt idx="298">
                  <c:v>34795</c:v>
                </c:pt>
                <c:pt idx="299">
                  <c:v>34796</c:v>
                </c:pt>
                <c:pt idx="300">
                  <c:v>34799</c:v>
                </c:pt>
                <c:pt idx="301">
                  <c:v>34800</c:v>
                </c:pt>
                <c:pt idx="302">
                  <c:v>34801</c:v>
                </c:pt>
                <c:pt idx="303">
                  <c:v>34802</c:v>
                </c:pt>
                <c:pt idx="304">
                  <c:v>34806</c:v>
                </c:pt>
                <c:pt idx="305">
                  <c:v>34807</c:v>
                </c:pt>
                <c:pt idx="306">
                  <c:v>34808</c:v>
                </c:pt>
                <c:pt idx="307">
                  <c:v>34809</c:v>
                </c:pt>
                <c:pt idx="308">
                  <c:v>34810</c:v>
                </c:pt>
                <c:pt idx="309">
                  <c:v>34813</c:v>
                </c:pt>
                <c:pt idx="310">
                  <c:v>34814</c:v>
                </c:pt>
                <c:pt idx="311">
                  <c:v>34815</c:v>
                </c:pt>
                <c:pt idx="312">
                  <c:v>34816</c:v>
                </c:pt>
                <c:pt idx="313">
                  <c:v>34817</c:v>
                </c:pt>
                <c:pt idx="314">
                  <c:v>34821</c:v>
                </c:pt>
                <c:pt idx="315">
                  <c:v>34822</c:v>
                </c:pt>
                <c:pt idx="316">
                  <c:v>34823</c:v>
                </c:pt>
                <c:pt idx="317">
                  <c:v>34824</c:v>
                </c:pt>
                <c:pt idx="318">
                  <c:v>34827</c:v>
                </c:pt>
                <c:pt idx="319">
                  <c:v>34828</c:v>
                </c:pt>
                <c:pt idx="320">
                  <c:v>34830</c:v>
                </c:pt>
                <c:pt idx="321">
                  <c:v>34831</c:v>
                </c:pt>
                <c:pt idx="322">
                  <c:v>34835</c:v>
                </c:pt>
                <c:pt idx="323">
                  <c:v>34836</c:v>
                </c:pt>
                <c:pt idx="324">
                  <c:v>34837</c:v>
                </c:pt>
                <c:pt idx="325">
                  <c:v>34838</c:v>
                </c:pt>
                <c:pt idx="326">
                  <c:v>34841</c:v>
                </c:pt>
                <c:pt idx="327">
                  <c:v>34842</c:v>
                </c:pt>
                <c:pt idx="328">
                  <c:v>34843</c:v>
                </c:pt>
                <c:pt idx="329">
                  <c:v>34844</c:v>
                </c:pt>
                <c:pt idx="330">
                  <c:v>34845</c:v>
                </c:pt>
                <c:pt idx="331">
                  <c:v>34848</c:v>
                </c:pt>
                <c:pt idx="332">
                  <c:v>34849</c:v>
                </c:pt>
                <c:pt idx="333">
                  <c:v>34850</c:v>
                </c:pt>
                <c:pt idx="334">
                  <c:v>34851</c:v>
                </c:pt>
                <c:pt idx="335">
                  <c:v>34852</c:v>
                </c:pt>
                <c:pt idx="336">
                  <c:v>34855</c:v>
                </c:pt>
                <c:pt idx="337">
                  <c:v>34856</c:v>
                </c:pt>
                <c:pt idx="338">
                  <c:v>34857</c:v>
                </c:pt>
                <c:pt idx="339">
                  <c:v>34858</c:v>
                </c:pt>
                <c:pt idx="340">
                  <c:v>34859</c:v>
                </c:pt>
                <c:pt idx="341">
                  <c:v>34862</c:v>
                </c:pt>
                <c:pt idx="342">
                  <c:v>34863</c:v>
                </c:pt>
                <c:pt idx="343">
                  <c:v>34864</c:v>
                </c:pt>
                <c:pt idx="344">
                  <c:v>34865</c:v>
                </c:pt>
                <c:pt idx="345">
                  <c:v>34866</c:v>
                </c:pt>
                <c:pt idx="346">
                  <c:v>34869</c:v>
                </c:pt>
                <c:pt idx="347">
                  <c:v>34870</c:v>
                </c:pt>
                <c:pt idx="348">
                  <c:v>34871</c:v>
                </c:pt>
                <c:pt idx="349">
                  <c:v>34872</c:v>
                </c:pt>
                <c:pt idx="350">
                  <c:v>34873</c:v>
                </c:pt>
                <c:pt idx="351">
                  <c:v>34876</c:v>
                </c:pt>
                <c:pt idx="352">
                  <c:v>34877</c:v>
                </c:pt>
                <c:pt idx="353">
                  <c:v>34878</c:v>
                </c:pt>
                <c:pt idx="354">
                  <c:v>34879</c:v>
                </c:pt>
                <c:pt idx="355">
                  <c:v>34880</c:v>
                </c:pt>
                <c:pt idx="356">
                  <c:v>34883</c:v>
                </c:pt>
                <c:pt idx="357">
                  <c:v>34884</c:v>
                </c:pt>
                <c:pt idx="358">
                  <c:v>34885</c:v>
                </c:pt>
                <c:pt idx="359">
                  <c:v>34886</c:v>
                </c:pt>
                <c:pt idx="360">
                  <c:v>34887</c:v>
                </c:pt>
                <c:pt idx="361">
                  <c:v>34890</c:v>
                </c:pt>
                <c:pt idx="362">
                  <c:v>34891</c:v>
                </c:pt>
                <c:pt idx="363">
                  <c:v>34892</c:v>
                </c:pt>
                <c:pt idx="364">
                  <c:v>34893</c:v>
                </c:pt>
                <c:pt idx="365">
                  <c:v>34894</c:v>
                </c:pt>
                <c:pt idx="366">
                  <c:v>34897</c:v>
                </c:pt>
                <c:pt idx="367">
                  <c:v>34898</c:v>
                </c:pt>
                <c:pt idx="368">
                  <c:v>34899</c:v>
                </c:pt>
                <c:pt idx="369">
                  <c:v>34900</c:v>
                </c:pt>
                <c:pt idx="370">
                  <c:v>34901</c:v>
                </c:pt>
                <c:pt idx="371">
                  <c:v>34904</c:v>
                </c:pt>
                <c:pt idx="372">
                  <c:v>34905</c:v>
                </c:pt>
                <c:pt idx="373">
                  <c:v>34906</c:v>
                </c:pt>
                <c:pt idx="374">
                  <c:v>34907</c:v>
                </c:pt>
                <c:pt idx="375">
                  <c:v>34908</c:v>
                </c:pt>
                <c:pt idx="376">
                  <c:v>34911</c:v>
                </c:pt>
                <c:pt idx="377">
                  <c:v>34912</c:v>
                </c:pt>
                <c:pt idx="378">
                  <c:v>34913</c:v>
                </c:pt>
                <c:pt idx="379">
                  <c:v>34914</c:v>
                </c:pt>
                <c:pt idx="380">
                  <c:v>34915</c:v>
                </c:pt>
                <c:pt idx="381">
                  <c:v>34918</c:v>
                </c:pt>
                <c:pt idx="382">
                  <c:v>34919</c:v>
                </c:pt>
                <c:pt idx="383">
                  <c:v>34921</c:v>
                </c:pt>
                <c:pt idx="384">
                  <c:v>34922</c:v>
                </c:pt>
                <c:pt idx="385">
                  <c:v>34925</c:v>
                </c:pt>
                <c:pt idx="386">
                  <c:v>34926</c:v>
                </c:pt>
                <c:pt idx="387">
                  <c:v>34927</c:v>
                </c:pt>
                <c:pt idx="388">
                  <c:v>34928</c:v>
                </c:pt>
                <c:pt idx="389">
                  <c:v>34929</c:v>
                </c:pt>
                <c:pt idx="390">
                  <c:v>34932</c:v>
                </c:pt>
                <c:pt idx="391">
                  <c:v>34933</c:v>
                </c:pt>
                <c:pt idx="392">
                  <c:v>34934</c:v>
                </c:pt>
                <c:pt idx="393">
                  <c:v>34935</c:v>
                </c:pt>
                <c:pt idx="394">
                  <c:v>34936</c:v>
                </c:pt>
                <c:pt idx="395">
                  <c:v>34939</c:v>
                </c:pt>
                <c:pt idx="396">
                  <c:v>34940</c:v>
                </c:pt>
                <c:pt idx="397">
                  <c:v>34941</c:v>
                </c:pt>
                <c:pt idx="398">
                  <c:v>34942</c:v>
                </c:pt>
                <c:pt idx="399">
                  <c:v>34943</c:v>
                </c:pt>
                <c:pt idx="400">
                  <c:v>34946</c:v>
                </c:pt>
                <c:pt idx="401">
                  <c:v>34947</c:v>
                </c:pt>
                <c:pt idx="402">
                  <c:v>34948</c:v>
                </c:pt>
                <c:pt idx="403">
                  <c:v>34949</c:v>
                </c:pt>
                <c:pt idx="404">
                  <c:v>34950</c:v>
                </c:pt>
                <c:pt idx="405">
                  <c:v>34953</c:v>
                </c:pt>
                <c:pt idx="406">
                  <c:v>34954</c:v>
                </c:pt>
                <c:pt idx="407">
                  <c:v>34955</c:v>
                </c:pt>
                <c:pt idx="408">
                  <c:v>34956</c:v>
                </c:pt>
                <c:pt idx="409">
                  <c:v>34957</c:v>
                </c:pt>
                <c:pt idx="410">
                  <c:v>34960</c:v>
                </c:pt>
                <c:pt idx="411">
                  <c:v>34961</c:v>
                </c:pt>
                <c:pt idx="412">
                  <c:v>34962</c:v>
                </c:pt>
                <c:pt idx="413">
                  <c:v>34963</c:v>
                </c:pt>
                <c:pt idx="414">
                  <c:v>34964</c:v>
                </c:pt>
                <c:pt idx="415">
                  <c:v>34967</c:v>
                </c:pt>
                <c:pt idx="416">
                  <c:v>34968</c:v>
                </c:pt>
                <c:pt idx="417">
                  <c:v>34969</c:v>
                </c:pt>
                <c:pt idx="418">
                  <c:v>34970</c:v>
                </c:pt>
                <c:pt idx="419">
                  <c:v>34971</c:v>
                </c:pt>
                <c:pt idx="420">
                  <c:v>34974</c:v>
                </c:pt>
                <c:pt idx="421">
                  <c:v>34975</c:v>
                </c:pt>
                <c:pt idx="422">
                  <c:v>34976</c:v>
                </c:pt>
                <c:pt idx="423">
                  <c:v>34977</c:v>
                </c:pt>
                <c:pt idx="424">
                  <c:v>34978</c:v>
                </c:pt>
                <c:pt idx="425">
                  <c:v>34981</c:v>
                </c:pt>
                <c:pt idx="426">
                  <c:v>34982</c:v>
                </c:pt>
                <c:pt idx="427">
                  <c:v>34983</c:v>
                </c:pt>
                <c:pt idx="428">
                  <c:v>34984</c:v>
                </c:pt>
                <c:pt idx="429">
                  <c:v>34985</c:v>
                </c:pt>
                <c:pt idx="430">
                  <c:v>34988</c:v>
                </c:pt>
                <c:pt idx="431">
                  <c:v>34989</c:v>
                </c:pt>
                <c:pt idx="432">
                  <c:v>34990</c:v>
                </c:pt>
                <c:pt idx="433">
                  <c:v>34991</c:v>
                </c:pt>
                <c:pt idx="434">
                  <c:v>34992</c:v>
                </c:pt>
                <c:pt idx="435">
                  <c:v>34996</c:v>
                </c:pt>
                <c:pt idx="436">
                  <c:v>34997</c:v>
                </c:pt>
                <c:pt idx="437">
                  <c:v>34998</c:v>
                </c:pt>
                <c:pt idx="438">
                  <c:v>34999</c:v>
                </c:pt>
                <c:pt idx="439">
                  <c:v>35002</c:v>
                </c:pt>
                <c:pt idx="440">
                  <c:v>35003</c:v>
                </c:pt>
                <c:pt idx="441">
                  <c:v>35004</c:v>
                </c:pt>
                <c:pt idx="442">
                  <c:v>35005</c:v>
                </c:pt>
                <c:pt idx="443">
                  <c:v>35006</c:v>
                </c:pt>
                <c:pt idx="444">
                  <c:v>35009</c:v>
                </c:pt>
                <c:pt idx="445">
                  <c:v>35010</c:v>
                </c:pt>
                <c:pt idx="446">
                  <c:v>35011</c:v>
                </c:pt>
                <c:pt idx="447">
                  <c:v>35012</c:v>
                </c:pt>
                <c:pt idx="448">
                  <c:v>35013</c:v>
                </c:pt>
                <c:pt idx="449">
                  <c:v>35016</c:v>
                </c:pt>
                <c:pt idx="450">
                  <c:v>35017</c:v>
                </c:pt>
                <c:pt idx="451">
                  <c:v>35018</c:v>
                </c:pt>
                <c:pt idx="452">
                  <c:v>35019</c:v>
                </c:pt>
                <c:pt idx="453">
                  <c:v>35020</c:v>
                </c:pt>
                <c:pt idx="454">
                  <c:v>35023</c:v>
                </c:pt>
                <c:pt idx="455">
                  <c:v>35024</c:v>
                </c:pt>
                <c:pt idx="456">
                  <c:v>35025</c:v>
                </c:pt>
                <c:pt idx="457">
                  <c:v>35026</c:v>
                </c:pt>
                <c:pt idx="458">
                  <c:v>35027</c:v>
                </c:pt>
                <c:pt idx="459">
                  <c:v>35030</c:v>
                </c:pt>
                <c:pt idx="460">
                  <c:v>35031</c:v>
                </c:pt>
                <c:pt idx="461">
                  <c:v>35032</c:v>
                </c:pt>
                <c:pt idx="462">
                  <c:v>35033</c:v>
                </c:pt>
                <c:pt idx="463">
                  <c:v>35034</c:v>
                </c:pt>
                <c:pt idx="464">
                  <c:v>35037</c:v>
                </c:pt>
                <c:pt idx="465">
                  <c:v>35038</c:v>
                </c:pt>
                <c:pt idx="466">
                  <c:v>35039</c:v>
                </c:pt>
                <c:pt idx="467">
                  <c:v>35040</c:v>
                </c:pt>
                <c:pt idx="468">
                  <c:v>35041</c:v>
                </c:pt>
                <c:pt idx="469">
                  <c:v>35044</c:v>
                </c:pt>
                <c:pt idx="470">
                  <c:v>35045</c:v>
                </c:pt>
                <c:pt idx="471">
                  <c:v>35046</c:v>
                </c:pt>
                <c:pt idx="472">
                  <c:v>35047</c:v>
                </c:pt>
                <c:pt idx="473">
                  <c:v>35048</c:v>
                </c:pt>
                <c:pt idx="474">
                  <c:v>35051</c:v>
                </c:pt>
                <c:pt idx="475">
                  <c:v>35052</c:v>
                </c:pt>
                <c:pt idx="476">
                  <c:v>35053</c:v>
                </c:pt>
                <c:pt idx="477">
                  <c:v>35054</c:v>
                </c:pt>
                <c:pt idx="478">
                  <c:v>35055</c:v>
                </c:pt>
                <c:pt idx="479">
                  <c:v>35059</c:v>
                </c:pt>
                <c:pt idx="480">
                  <c:v>35060</c:v>
                </c:pt>
                <c:pt idx="481">
                  <c:v>35061</c:v>
                </c:pt>
                <c:pt idx="482">
                  <c:v>35062</c:v>
                </c:pt>
                <c:pt idx="483">
                  <c:v>35066</c:v>
                </c:pt>
                <c:pt idx="484">
                  <c:v>35067</c:v>
                </c:pt>
                <c:pt idx="485">
                  <c:v>35068</c:v>
                </c:pt>
                <c:pt idx="486">
                  <c:v>35069</c:v>
                </c:pt>
                <c:pt idx="487">
                  <c:v>35072</c:v>
                </c:pt>
                <c:pt idx="488">
                  <c:v>35073</c:v>
                </c:pt>
                <c:pt idx="489">
                  <c:v>35074</c:v>
                </c:pt>
                <c:pt idx="490">
                  <c:v>35075</c:v>
                </c:pt>
                <c:pt idx="491">
                  <c:v>35076</c:v>
                </c:pt>
                <c:pt idx="492">
                  <c:v>35079</c:v>
                </c:pt>
                <c:pt idx="493">
                  <c:v>35080</c:v>
                </c:pt>
                <c:pt idx="494">
                  <c:v>35081</c:v>
                </c:pt>
                <c:pt idx="495">
                  <c:v>35082</c:v>
                </c:pt>
                <c:pt idx="496">
                  <c:v>35083</c:v>
                </c:pt>
                <c:pt idx="497">
                  <c:v>35086</c:v>
                </c:pt>
                <c:pt idx="498">
                  <c:v>35087</c:v>
                </c:pt>
                <c:pt idx="499">
                  <c:v>35088</c:v>
                </c:pt>
                <c:pt idx="500">
                  <c:v>35089</c:v>
                </c:pt>
                <c:pt idx="501">
                  <c:v>35090</c:v>
                </c:pt>
                <c:pt idx="502">
                  <c:v>35093</c:v>
                </c:pt>
                <c:pt idx="503">
                  <c:v>35094</c:v>
                </c:pt>
                <c:pt idx="504">
                  <c:v>35095</c:v>
                </c:pt>
                <c:pt idx="505">
                  <c:v>35096</c:v>
                </c:pt>
                <c:pt idx="506">
                  <c:v>35097</c:v>
                </c:pt>
                <c:pt idx="507">
                  <c:v>35100</c:v>
                </c:pt>
                <c:pt idx="508">
                  <c:v>35101</c:v>
                </c:pt>
                <c:pt idx="509">
                  <c:v>35102</c:v>
                </c:pt>
                <c:pt idx="510">
                  <c:v>35103</c:v>
                </c:pt>
                <c:pt idx="511">
                  <c:v>35104</c:v>
                </c:pt>
                <c:pt idx="512">
                  <c:v>35107</c:v>
                </c:pt>
                <c:pt idx="513">
                  <c:v>35108</c:v>
                </c:pt>
                <c:pt idx="514">
                  <c:v>35109</c:v>
                </c:pt>
                <c:pt idx="515">
                  <c:v>35110</c:v>
                </c:pt>
                <c:pt idx="516">
                  <c:v>35111</c:v>
                </c:pt>
                <c:pt idx="517">
                  <c:v>35117</c:v>
                </c:pt>
                <c:pt idx="518">
                  <c:v>35118</c:v>
                </c:pt>
                <c:pt idx="519">
                  <c:v>35121</c:v>
                </c:pt>
                <c:pt idx="520">
                  <c:v>35122</c:v>
                </c:pt>
                <c:pt idx="521">
                  <c:v>35123</c:v>
                </c:pt>
                <c:pt idx="522">
                  <c:v>35124</c:v>
                </c:pt>
                <c:pt idx="523">
                  <c:v>35125</c:v>
                </c:pt>
                <c:pt idx="524">
                  <c:v>35128</c:v>
                </c:pt>
                <c:pt idx="525">
                  <c:v>35129</c:v>
                </c:pt>
                <c:pt idx="526">
                  <c:v>35130</c:v>
                </c:pt>
                <c:pt idx="527">
                  <c:v>35131</c:v>
                </c:pt>
                <c:pt idx="528">
                  <c:v>35132</c:v>
                </c:pt>
                <c:pt idx="529">
                  <c:v>35135</c:v>
                </c:pt>
                <c:pt idx="530">
                  <c:v>35136</c:v>
                </c:pt>
                <c:pt idx="531">
                  <c:v>35137</c:v>
                </c:pt>
                <c:pt idx="532">
                  <c:v>35138</c:v>
                </c:pt>
                <c:pt idx="533">
                  <c:v>35139</c:v>
                </c:pt>
                <c:pt idx="534">
                  <c:v>35142</c:v>
                </c:pt>
                <c:pt idx="535">
                  <c:v>35143</c:v>
                </c:pt>
                <c:pt idx="536">
                  <c:v>35144</c:v>
                </c:pt>
                <c:pt idx="537">
                  <c:v>35145</c:v>
                </c:pt>
                <c:pt idx="538">
                  <c:v>35146</c:v>
                </c:pt>
                <c:pt idx="539">
                  <c:v>35149</c:v>
                </c:pt>
                <c:pt idx="540">
                  <c:v>35150</c:v>
                </c:pt>
                <c:pt idx="541">
                  <c:v>35151</c:v>
                </c:pt>
                <c:pt idx="542">
                  <c:v>35152</c:v>
                </c:pt>
                <c:pt idx="543">
                  <c:v>35153</c:v>
                </c:pt>
                <c:pt idx="544">
                  <c:v>35156</c:v>
                </c:pt>
                <c:pt idx="545">
                  <c:v>35157</c:v>
                </c:pt>
                <c:pt idx="546">
                  <c:v>35158</c:v>
                </c:pt>
                <c:pt idx="547">
                  <c:v>35159</c:v>
                </c:pt>
                <c:pt idx="548">
                  <c:v>35163</c:v>
                </c:pt>
                <c:pt idx="549">
                  <c:v>35164</c:v>
                </c:pt>
                <c:pt idx="550">
                  <c:v>35165</c:v>
                </c:pt>
                <c:pt idx="551">
                  <c:v>35166</c:v>
                </c:pt>
                <c:pt idx="552">
                  <c:v>35167</c:v>
                </c:pt>
                <c:pt idx="553">
                  <c:v>35170</c:v>
                </c:pt>
                <c:pt idx="554">
                  <c:v>35171</c:v>
                </c:pt>
                <c:pt idx="555">
                  <c:v>35172</c:v>
                </c:pt>
                <c:pt idx="556">
                  <c:v>35173</c:v>
                </c:pt>
                <c:pt idx="557">
                  <c:v>35174</c:v>
                </c:pt>
                <c:pt idx="558">
                  <c:v>35177</c:v>
                </c:pt>
                <c:pt idx="559">
                  <c:v>35178</c:v>
                </c:pt>
                <c:pt idx="560">
                  <c:v>35179</c:v>
                </c:pt>
                <c:pt idx="561">
                  <c:v>35180</c:v>
                </c:pt>
                <c:pt idx="562">
                  <c:v>35181</c:v>
                </c:pt>
                <c:pt idx="563">
                  <c:v>35184</c:v>
                </c:pt>
                <c:pt idx="564">
                  <c:v>35185</c:v>
                </c:pt>
                <c:pt idx="565">
                  <c:v>35187</c:v>
                </c:pt>
                <c:pt idx="566">
                  <c:v>35188</c:v>
                </c:pt>
                <c:pt idx="567">
                  <c:v>35191</c:v>
                </c:pt>
                <c:pt idx="568">
                  <c:v>35192</c:v>
                </c:pt>
                <c:pt idx="569">
                  <c:v>35193</c:v>
                </c:pt>
                <c:pt idx="570">
                  <c:v>35194</c:v>
                </c:pt>
                <c:pt idx="571">
                  <c:v>35195</c:v>
                </c:pt>
                <c:pt idx="572">
                  <c:v>35198</c:v>
                </c:pt>
                <c:pt idx="573">
                  <c:v>35199</c:v>
                </c:pt>
                <c:pt idx="574">
                  <c:v>35200</c:v>
                </c:pt>
                <c:pt idx="575">
                  <c:v>35201</c:v>
                </c:pt>
                <c:pt idx="576">
                  <c:v>35202</c:v>
                </c:pt>
                <c:pt idx="577">
                  <c:v>35205</c:v>
                </c:pt>
                <c:pt idx="578">
                  <c:v>35206</c:v>
                </c:pt>
                <c:pt idx="579">
                  <c:v>35207</c:v>
                </c:pt>
                <c:pt idx="580">
                  <c:v>35208</c:v>
                </c:pt>
                <c:pt idx="581">
                  <c:v>35209</c:v>
                </c:pt>
                <c:pt idx="582">
                  <c:v>35212</c:v>
                </c:pt>
                <c:pt idx="583">
                  <c:v>35213</c:v>
                </c:pt>
                <c:pt idx="584">
                  <c:v>35214</c:v>
                </c:pt>
                <c:pt idx="585">
                  <c:v>35215</c:v>
                </c:pt>
                <c:pt idx="586">
                  <c:v>35219</c:v>
                </c:pt>
                <c:pt idx="587">
                  <c:v>35220</c:v>
                </c:pt>
                <c:pt idx="588">
                  <c:v>35221</c:v>
                </c:pt>
                <c:pt idx="589">
                  <c:v>35222</c:v>
                </c:pt>
                <c:pt idx="590">
                  <c:v>35223</c:v>
                </c:pt>
                <c:pt idx="591">
                  <c:v>35226</c:v>
                </c:pt>
                <c:pt idx="592">
                  <c:v>35227</c:v>
                </c:pt>
                <c:pt idx="593">
                  <c:v>35228</c:v>
                </c:pt>
                <c:pt idx="594">
                  <c:v>35229</c:v>
                </c:pt>
                <c:pt idx="595">
                  <c:v>35230</c:v>
                </c:pt>
                <c:pt idx="596">
                  <c:v>35233</c:v>
                </c:pt>
                <c:pt idx="597">
                  <c:v>35234</c:v>
                </c:pt>
                <c:pt idx="598">
                  <c:v>35235</c:v>
                </c:pt>
                <c:pt idx="599">
                  <c:v>35236</c:v>
                </c:pt>
                <c:pt idx="600">
                  <c:v>35237</c:v>
                </c:pt>
                <c:pt idx="601">
                  <c:v>35240</c:v>
                </c:pt>
                <c:pt idx="602">
                  <c:v>35241</c:v>
                </c:pt>
                <c:pt idx="603">
                  <c:v>35242</c:v>
                </c:pt>
                <c:pt idx="604">
                  <c:v>35243</c:v>
                </c:pt>
                <c:pt idx="605">
                  <c:v>35244</c:v>
                </c:pt>
                <c:pt idx="606">
                  <c:v>35247</c:v>
                </c:pt>
                <c:pt idx="607">
                  <c:v>35248</c:v>
                </c:pt>
                <c:pt idx="608">
                  <c:v>35249</c:v>
                </c:pt>
                <c:pt idx="609">
                  <c:v>35250</c:v>
                </c:pt>
                <c:pt idx="610">
                  <c:v>35251</c:v>
                </c:pt>
                <c:pt idx="611">
                  <c:v>35254</c:v>
                </c:pt>
                <c:pt idx="612">
                  <c:v>35255</c:v>
                </c:pt>
                <c:pt idx="613">
                  <c:v>35256</c:v>
                </c:pt>
                <c:pt idx="614">
                  <c:v>35257</c:v>
                </c:pt>
                <c:pt idx="615">
                  <c:v>35258</c:v>
                </c:pt>
                <c:pt idx="616">
                  <c:v>35261</c:v>
                </c:pt>
                <c:pt idx="617">
                  <c:v>35262</c:v>
                </c:pt>
                <c:pt idx="618">
                  <c:v>35263</c:v>
                </c:pt>
                <c:pt idx="619">
                  <c:v>35264</c:v>
                </c:pt>
                <c:pt idx="620">
                  <c:v>35265</c:v>
                </c:pt>
                <c:pt idx="621">
                  <c:v>35268</c:v>
                </c:pt>
                <c:pt idx="622">
                  <c:v>35269</c:v>
                </c:pt>
                <c:pt idx="623">
                  <c:v>35270</c:v>
                </c:pt>
                <c:pt idx="624">
                  <c:v>35271</c:v>
                </c:pt>
                <c:pt idx="625">
                  <c:v>35272</c:v>
                </c:pt>
                <c:pt idx="626">
                  <c:v>35275</c:v>
                </c:pt>
                <c:pt idx="627">
                  <c:v>35276</c:v>
                </c:pt>
                <c:pt idx="628">
                  <c:v>35277</c:v>
                </c:pt>
                <c:pt idx="629">
                  <c:v>35278</c:v>
                </c:pt>
                <c:pt idx="630">
                  <c:v>35279</c:v>
                </c:pt>
                <c:pt idx="631">
                  <c:v>35282</c:v>
                </c:pt>
                <c:pt idx="632">
                  <c:v>35283</c:v>
                </c:pt>
                <c:pt idx="633">
                  <c:v>35284</c:v>
                </c:pt>
                <c:pt idx="634">
                  <c:v>35285</c:v>
                </c:pt>
                <c:pt idx="635">
                  <c:v>35289</c:v>
                </c:pt>
                <c:pt idx="636">
                  <c:v>35290</c:v>
                </c:pt>
                <c:pt idx="637">
                  <c:v>35291</c:v>
                </c:pt>
                <c:pt idx="638">
                  <c:v>35292</c:v>
                </c:pt>
                <c:pt idx="639">
                  <c:v>35293</c:v>
                </c:pt>
                <c:pt idx="640">
                  <c:v>35296</c:v>
                </c:pt>
                <c:pt idx="641">
                  <c:v>35297</c:v>
                </c:pt>
                <c:pt idx="642">
                  <c:v>35298</c:v>
                </c:pt>
                <c:pt idx="643">
                  <c:v>35299</c:v>
                </c:pt>
                <c:pt idx="644">
                  <c:v>35300</c:v>
                </c:pt>
                <c:pt idx="645">
                  <c:v>35303</c:v>
                </c:pt>
                <c:pt idx="646">
                  <c:v>35304</c:v>
                </c:pt>
                <c:pt idx="647">
                  <c:v>35305</c:v>
                </c:pt>
                <c:pt idx="648">
                  <c:v>35306</c:v>
                </c:pt>
                <c:pt idx="649">
                  <c:v>35307</c:v>
                </c:pt>
                <c:pt idx="650">
                  <c:v>35310</c:v>
                </c:pt>
                <c:pt idx="651">
                  <c:v>35311</c:v>
                </c:pt>
                <c:pt idx="652">
                  <c:v>35312</c:v>
                </c:pt>
                <c:pt idx="653">
                  <c:v>35313</c:v>
                </c:pt>
                <c:pt idx="654">
                  <c:v>35314</c:v>
                </c:pt>
                <c:pt idx="655">
                  <c:v>35317</c:v>
                </c:pt>
                <c:pt idx="656">
                  <c:v>35318</c:v>
                </c:pt>
                <c:pt idx="657">
                  <c:v>35319</c:v>
                </c:pt>
                <c:pt idx="658">
                  <c:v>35320</c:v>
                </c:pt>
                <c:pt idx="659">
                  <c:v>35321</c:v>
                </c:pt>
                <c:pt idx="660">
                  <c:v>35324</c:v>
                </c:pt>
                <c:pt idx="661">
                  <c:v>35325</c:v>
                </c:pt>
                <c:pt idx="662">
                  <c:v>35326</c:v>
                </c:pt>
                <c:pt idx="663">
                  <c:v>35327</c:v>
                </c:pt>
                <c:pt idx="664">
                  <c:v>35328</c:v>
                </c:pt>
                <c:pt idx="665">
                  <c:v>35331</c:v>
                </c:pt>
                <c:pt idx="666">
                  <c:v>35332</c:v>
                </c:pt>
                <c:pt idx="667">
                  <c:v>35333</c:v>
                </c:pt>
                <c:pt idx="668">
                  <c:v>35334</c:v>
                </c:pt>
                <c:pt idx="669">
                  <c:v>35335</c:v>
                </c:pt>
                <c:pt idx="670">
                  <c:v>35338</c:v>
                </c:pt>
                <c:pt idx="671">
                  <c:v>35339</c:v>
                </c:pt>
                <c:pt idx="672">
                  <c:v>35340</c:v>
                </c:pt>
                <c:pt idx="673">
                  <c:v>35341</c:v>
                </c:pt>
                <c:pt idx="674">
                  <c:v>35342</c:v>
                </c:pt>
                <c:pt idx="675">
                  <c:v>35345</c:v>
                </c:pt>
                <c:pt idx="676">
                  <c:v>35346</c:v>
                </c:pt>
                <c:pt idx="677">
                  <c:v>35347</c:v>
                </c:pt>
                <c:pt idx="678">
                  <c:v>35348</c:v>
                </c:pt>
                <c:pt idx="679">
                  <c:v>35349</c:v>
                </c:pt>
                <c:pt idx="680">
                  <c:v>35352</c:v>
                </c:pt>
                <c:pt idx="681">
                  <c:v>35353</c:v>
                </c:pt>
                <c:pt idx="682">
                  <c:v>35354</c:v>
                </c:pt>
                <c:pt idx="683">
                  <c:v>35355</c:v>
                </c:pt>
                <c:pt idx="684">
                  <c:v>35356</c:v>
                </c:pt>
                <c:pt idx="685">
                  <c:v>35359</c:v>
                </c:pt>
                <c:pt idx="686">
                  <c:v>35360</c:v>
                </c:pt>
                <c:pt idx="687">
                  <c:v>35361</c:v>
                </c:pt>
                <c:pt idx="688">
                  <c:v>35362</c:v>
                </c:pt>
                <c:pt idx="689">
                  <c:v>35363</c:v>
                </c:pt>
                <c:pt idx="690">
                  <c:v>35366</c:v>
                </c:pt>
                <c:pt idx="691">
                  <c:v>35367</c:v>
                </c:pt>
                <c:pt idx="692">
                  <c:v>35368</c:v>
                </c:pt>
                <c:pt idx="693">
                  <c:v>35369</c:v>
                </c:pt>
                <c:pt idx="694">
                  <c:v>35370</c:v>
                </c:pt>
                <c:pt idx="695">
                  <c:v>35373</c:v>
                </c:pt>
                <c:pt idx="696">
                  <c:v>35374</c:v>
                </c:pt>
                <c:pt idx="697">
                  <c:v>35375</c:v>
                </c:pt>
                <c:pt idx="698">
                  <c:v>35376</c:v>
                </c:pt>
                <c:pt idx="699">
                  <c:v>35377</c:v>
                </c:pt>
                <c:pt idx="700">
                  <c:v>35380</c:v>
                </c:pt>
                <c:pt idx="701">
                  <c:v>35381</c:v>
                </c:pt>
                <c:pt idx="702">
                  <c:v>35382</c:v>
                </c:pt>
                <c:pt idx="703">
                  <c:v>35383</c:v>
                </c:pt>
                <c:pt idx="704">
                  <c:v>35384</c:v>
                </c:pt>
                <c:pt idx="705">
                  <c:v>35387</c:v>
                </c:pt>
                <c:pt idx="706">
                  <c:v>35388</c:v>
                </c:pt>
                <c:pt idx="707">
                  <c:v>35389</c:v>
                </c:pt>
                <c:pt idx="708">
                  <c:v>35390</c:v>
                </c:pt>
                <c:pt idx="709">
                  <c:v>35391</c:v>
                </c:pt>
                <c:pt idx="710">
                  <c:v>35394</c:v>
                </c:pt>
                <c:pt idx="711">
                  <c:v>35395</c:v>
                </c:pt>
                <c:pt idx="712">
                  <c:v>35396</c:v>
                </c:pt>
                <c:pt idx="713">
                  <c:v>35397</c:v>
                </c:pt>
                <c:pt idx="714">
                  <c:v>35398</c:v>
                </c:pt>
                <c:pt idx="715">
                  <c:v>35401</c:v>
                </c:pt>
                <c:pt idx="716">
                  <c:v>35402</c:v>
                </c:pt>
                <c:pt idx="717">
                  <c:v>35403</c:v>
                </c:pt>
                <c:pt idx="718">
                  <c:v>35404</c:v>
                </c:pt>
                <c:pt idx="719">
                  <c:v>35405</c:v>
                </c:pt>
                <c:pt idx="720">
                  <c:v>35408</c:v>
                </c:pt>
                <c:pt idx="721">
                  <c:v>35409</c:v>
                </c:pt>
                <c:pt idx="722">
                  <c:v>35410</c:v>
                </c:pt>
                <c:pt idx="723">
                  <c:v>35411</c:v>
                </c:pt>
                <c:pt idx="724">
                  <c:v>35412</c:v>
                </c:pt>
                <c:pt idx="725">
                  <c:v>35415</c:v>
                </c:pt>
                <c:pt idx="726">
                  <c:v>35416</c:v>
                </c:pt>
                <c:pt idx="727">
                  <c:v>35417</c:v>
                </c:pt>
                <c:pt idx="728">
                  <c:v>35418</c:v>
                </c:pt>
                <c:pt idx="729">
                  <c:v>35419</c:v>
                </c:pt>
                <c:pt idx="730">
                  <c:v>35422</c:v>
                </c:pt>
                <c:pt idx="731">
                  <c:v>35423</c:v>
                </c:pt>
                <c:pt idx="732">
                  <c:v>35425</c:v>
                </c:pt>
                <c:pt idx="733">
                  <c:v>35426</c:v>
                </c:pt>
                <c:pt idx="734">
                  <c:v>35429</c:v>
                </c:pt>
                <c:pt idx="735">
                  <c:v>35430</c:v>
                </c:pt>
                <c:pt idx="736">
                  <c:v>35432</c:v>
                </c:pt>
                <c:pt idx="737">
                  <c:v>35433</c:v>
                </c:pt>
                <c:pt idx="738">
                  <c:v>35436</c:v>
                </c:pt>
                <c:pt idx="739">
                  <c:v>35437</c:v>
                </c:pt>
                <c:pt idx="740">
                  <c:v>35438</c:v>
                </c:pt>
                <c:pt idx="741">
                  <c:v>35439</c:v>
                </c:pt>
                <c:pt idx="742">
                  <c:v>35440</c:v>
                </c:pt>
                <c:pt idx="743">
                  <c:v>35443</c:v>
                </c:pt>
                <c:pt idx="744">
                  <c:v>35444</c:v>
                </c:pt>
                <c:pt idx="745">
                  <c:v>35445</c:v>
                </c:pt>
                <c:pt idx="746">
                  <c:v>35446</c:v>
                </c:pt>
                <c:pt idx="747">
                  <c:v>35447</c:v>
                </c:pt>
                <c:pt idx="748">
                  <c:v>35450</c:v>
                </c:pt>
                <c:pt idx="749">
                  <c:v>35451</c:v>
                </c:pt>
                <c:pt idx="750">
                  <c:v>35452</c:v>
                </c:pt>
                <c:pt idx="751">
                  <c:v>35453</c:v>
                </c:pt>
                <c:pt idx="752">
                  <c:v>35454</c:v>
                </c:pt>
                <c:pt idx="753">
                  <c:v>35457</c:v>
                </c:pt>
                <c:pt idx="754">
                  <c:v>35458</c:v>
                </c:pt>
                <c:pt idx="755">
                  <c:v>35459</c:v>
                </c:pt>
                <c:pt idx="756">
                  <c:v>35460</c:v>
                </c:pt>
                <c:pt idx="757">
                  <c:v>35461</c:v>
                </c:pt>
                <c:pt idx="758">
                  <c:v>35464</c:v>
                </c:pt>
                <c:pt idx="759">
                  <c:v>35465</c:v>
                </c:pt>
                <c:pt idx="760">
                  <c:v>35466</c:v>
                </c:pt>
                <c:pt idx="761">
                  <c:v>35467</c:v>
                </c:pt>
                <c:pt idx="762">
                  <c:v>35472</c:v>
                </c:pt>
                <c:pt idx="763">
                  <c:v>35473</c:v>
                </c:pt>
                <c:pt idx="764">
                  <c:v>35474</c:v>
                </c:pt>
                <c:pt idx="765">
                  <c:v>35475</c:v>
                </c:pt>
                <c:pt idx="766">
                  <c:v>35478</c:v>
                </c:pt>
                <c:pt idx="767">
                  <c:v>35479</c:v>
                </c:pt>
                <c:pt idx="768">
                  <c:v>35480</c:v>
                </c:pt>
                <c:pt idx="769">
                  <c:v>35481</c:v>
                </c:pt>
                <c:pt idx="770">
                  <c:v>35482</c:v>
                </c:pt>
                <c:pt idx="771">
                  <c:v>35485</c:v>
                </c:pt>
                <c:pt idx="772">
                  <c:v>35486</c:v>
                </c:pt>
                <c:pt idx="773">
                  <c:v>35487</c:v>
                </c:pt>
                <c:pt idx="774">
                  <c:v>35488</c:v>
                </c:pt>
                <c:pt idx="775">
                  <c:v>35489</c:v>
                </c:pt>
                <c:pt idx="776">
                  <c:v>35492</c:v>
                </c:pt>
                <c:pt idx="777">
                  <c:v>35493</c:v>
                </c:pt>
                <c:pt idx="778">
                  <c:v>35494</c:v>
                </c:pt>
                <c:pt idx="779">
                  <c:v>35495</c:v>
                </c:pt>
                <c:pt idx="780">
                  <c:v>35496</c:v>
                </c:pt>
                <c:pt idx="781">
                  <c:v>35499</c:v>
                </c:pt>
                <c:pt idx="782">
                  <c:v>35500</c:v>
                </c:pt>
                <c:pt idx="783">
                  <c:v>35501</c:v>
                </c:pt>
                <c:pt idx="784">
                  <c:v>35502</c:v>
                </c:pt>
                <c:pt idx="785">
                  <c:v>35503</c:v>
                </c:pt>
                <c:pt idx="786">
                  <c:v>35506</c:v>
                </c:pt>
                <c:pt idx="787">
                  <c:v>35507</c:v>
                </c:pt>
                <c:pt idx="788">
                  <c:v>35508</c:v>
                </c:pt>
                <c:pt idx="789">
                  <c:v>35509</c:v>
                </c:pt>
                <c:pt idx="790">
                  <c:v>35510</c:v>
                </c:pt>
                <c:pt idx="791">
                  <c:v>35513</c:v>
                </c:pt>
                <c:pt idx="792">
                  <c:v>35514</c:v>
                </c:pt>
                <c:pt idx="793">
                  <c:v>35515</c:v>
                </c:pt>
                <c:pt idx="794">
                  <c:v>35516</c:v>
                </c:pt>
                <c:pt idx="795">
                  <c:v>35520</c:v>
                </c:pt>
                <c:pt idx="796">
                  <c:v>35521</c:v>
                </c:pt>
                <c:pt idx="797">
                  <c:v>35522</c:v>
                </c:pt>
                <c:pt idx="798">
                  <c:v>35523</c:v>
                </c:pt>
                <c:pt idx="799">
                  <c:v>35524</c:v>
                </c:pt>
                <c:pt idx="800">
                  <c:v>35527</c:v>
                </c:pt>
                <c:pt idx="801">
                  <c:v>35528</c:v>
                </c:pt>
                <c:pt idx="802">
                  <c:v>35529</c:v>
                </c:pt>
                <c:pt idx="803">
                  <c:v>35530</c:v>
                </c:pt>
                <c:pt idx="804">
                  <c:v>35531</c:v>
                </c:pt>
                <c:pt idx="805">
                  <c:v>35534</c:v>
                </c:pt>
                <c:pt idx="806">
                  <c:v>35535</c:v>
                </c:pt>
                <c:pt idx="807">
                  <c:v>35536</c:v>
                </c:pt>
                <c:pt idx="808">
                  <c:v>35537</c:v>
                </c:pt>
                <c:pt idx="809">
                  <c:v>35541</c:v>
                </c:pt>
                <c:pt idx="810">
                  <c:v>35542</c:v>
                </c:pt>
                <c:pt idx="811">
                  <c:v>35543</c:v>
                </c:pt>
                <c:pt idx="812">
                  <c:v>35544</c:v>
                </c:pt>
                <c:pt idx="813">
                  <c:v>35545</c:v>
                </c:pt>
                <c:pt idx="814">
                  <c:v>35548</c:v>
                </c:pt>
                <c:pt idx="815">
                  <c:v>35549</c:v>
                </c:pt>
                <c:pt idx="816">
                  <c:v>35550</c:v>
                </c:pt>
                <c:pt idx="817">
                  <c:v>35552</c:v>
                </c:pt>
                <c:pt idx="818">
                  <c:v>35555</c:v>
                </c:pt>
                <c:pt idx="819">
                  <c:v>35556</c:v>
                </c:pt>
                <c:pt idx="820">
                  <c:v>35557</c:v>
                </c:pt>
                <c:pt idx="821">
                  <c:v>35558</c:v>
                </c:pt>
                <c:pt idx="822">
                  <c:v>35559</c:v>
                </c:pt>
                <c:pt idx="823">
                  <c:v>35562</c:v>
                </c:pt>
                <c:pt idx="824">
                  <c:v>35563</c:v>
                </c:pt>
                <c:pt idx="825">
                  <c:v>35564</c:v>
                </c:pt>
                <c:pt idx="826">
                  <c:v>35565</c:v>
                </c:pt>
                <c:pt idx="827">
                  <c:v>35566</c:v>
                </c:pt>
                <c:pt idx="828">
                  <c:v>35569</c:v>
                </c:pt>
                <c:pt idx="829">
                  <c:v>35570</c:v>
                </c:pt>
                <c:pt idx="830">
                  <c:v>35572</c:v>
                </c:pt>
                <c:pt idx="831">
                  <c:v>35573</c:v>
                </c:pt>
                <c:pt idx="832">
                  <c:v>35576</c:v>
                </c:pt>
                <c:pt idx="833">
                  <c:v>35577</c:v>
                </c:pt>
                <c:pt idx="834">
                  <c:v>35578</c:v>
                </c:pt>
                <c:pt idx="835">
                  <c:v>35579</c:v>
                </c:pt>
                <c:pt idx="836">
                  <c:v>35580</c:v>
                </c:pt>
                <c:pt idx="837">
                  <c:v>35583</c:v>
                </c:pt>
                <c:pt idx="838">
                  <c:v>35584</c:v>
                </c:pt>
                <c:pt idx="839">
                  <c:v>35585</c:v>
                </c:pt>
                <c:pt idx="840">
                  <c:v>35586</c:v>
                </c:pt>
                <c:pt idx="841">
                  <c:v>35587</c:v>
                </c:pt>
                <c:pt idx="842">
                  <c:v>35590</c:v>
                </c:pt>
                <c:pt idx="843">
                  <c:v>35591</c:v>
                </c:pt>
                <c:pt idx="844">
                  <c:v>35592</c:v>
                </c:pt>
                <c:pt idx="845">
                  <c:v>35593</c:v>
                </c:pt>
                <c:pt idx="846">
                  <c:v>35594</c:v>
                </c:pt>
                <c:pt idx="847">
                  <c:v>35597</c:v>
                </c:pt>
                <c:pt idx="848">
                  <c:v>35598</c:v>
                </c:pt>
                <c:pt idx="849">
                  <c:v>35599</c:v>
                </c:pt>
                <c:pt idx="850">
                  <c:v>35600</c:v>
                </c:pt>
                <c:pt idx="851">
                  <c:v>35601</c:v>
                </c:pt>
                <c:pt idx="852">
                  <c:v>35604</c:v>
                </c:pt>
                <c:pt idx="853">
                  <c:v>35605</c:v>
                </c:pt>
                <c:pt idx="854">
                  <c:v>35606</c:v>
                </c:pt>
                <c:pt idx="855">
                  <c:v>35607</c:v>
                </c:pt>
                <c:pt idx="856">
                  <c:v>35608</c:v>
                </c:pt>
                <c:pt idx="857">
                  <c:v>35611</c:v>
                </c:pt>
                <c:pt idx="858">
                  <c:v>35612</c:v>
                </c:pt>
                <c:pt idx="859">
                  <c:v>35613</c:v>
                </c:pt>
                <c:pt idx="860">
                  <c:v>35614</c:v>
                </c:pt>
                <c:pt idx="861">
                  <c:v>35615</c:v>
                </c:pt>
                <c:pt idx="862">
                  <c:v>35618</c:v>
                </c:pt>
                <c:pt idx="863">
                  <c:v>35619</c:v>
                </c:pt>
                <c:pt idx="864">
                  <c:v>35620</c:v>
                </c:pt>
                <c:pt idx="865">
                  <c:v>35621</c:v>
                </c:pt>
                <c:pt idx="866">
                  <c:v>35622</c:v>
                </c:pt>
                <c:pt idx="867">
                  <c:v>35625</c:v>
                </c:pt>
                <c:pt idx="868">
                  <c:v>35626</c:v>
                </c:pt>
                <c:pt idx="869">
                  <c:v>35627</c:v>
                </c:pt>
                <c:pt idx="870">
                  <c:v>35628</c:v>
                </c:pt>
                <c:pt idx="871">
                  <c:v>35629</c:v>
                </c:pt>
                <c:pt idx="872">
                  <c:v>35632</c:v>
                </c:pt>
                <c:pt idx="873">
                  <c:v>35633</c:v>
                </c:pt>
                <c:pt idx="874">
                  <c:v>35634</c:v>
                </c:pt>
                <c:pt idx="875">
                  <c:v>35635</c:v>
                </c:pt>
                <c:pt idx="876">
                  <c:v>35636</c:v>
                </c:pt>
                <c:pt idx="877">
                  <c:v>35639</c:v>
                </c:pt>
                <c:pt idx="878">
                  <c:v>35640</c:v>
                </c:pt>
                <c:pt idx="879">
                  <c:v>35641</c:v>
                </c:pt>
                <c:pt idx="880">
                  <c:v>35642</c:v>
                </c:pt>
                <c:pt idx="881">
                  <c:v>35643</c:v>
                </c:pt>
                <c:pt idx="882">
                  <c:v>35646</c:v>
                </c:pt>
                <c:pt idx="883">
                  <c:v>35647</c:v>
                </c:pt>
                <c:pt idx="884">
                  <c:v>35648</c:v>
                </c:pt>
                <c:pt idx="885">
                  <c:v>35649</c:v>
                </c:pt>
                <c:pt idx="886">
                  <c:v>35650</c:v>
                </c:pt>
                <c:pt idx="887">
                  <c:v>35653</c:v>
                </c:pt>
                <c:pt idx="888">
                  <c:v>35654</c:v>
                </c:pt>
                <c:pt idx="889">
                  <c:v>35655</c:v>
                </c:pt>
                <c:pt idx="890">
                  <c:v>35656</c:v>
                </c:pt>
                <c:pt idx="891">
                  <c:v>35657</c:v>
                </c:pt>
                <c:pt idx="892">
                  <c:v>35660</c:v>
                </c:pt>
                <c:pt idx="893">
                  <c:v>35661</c:v>
                </c:pt>
                <c:pt idx="894">
                  <c:v>35662</c:v>
                </c:pt>
                <c:pt idx="895">
                  <c:v>35663</c:v>
                </c:pt>
                <c:pt idx="896">
                  <c:v>35664</c:v>
                </c:pt>
                <c:pt idx="897">
                  <c:v>35667</c:v>
                </c:pt>
                <c:pt idx="898">
                  <c:v>35668</c:v>
                </c:pt>
                <c:pt idx="899">
                  <c:v>35669</c:v>
                </c:pt>
                <c:pt idx="900">
                  <c:v>35670</c:v>
                </c:pt>
                <c:pt idx="901">
                  <c:v>35671</c:v>
                </c:pt>
                <c:pt idx="902">
                  <c:v>35674</c:v>
                </c:pt>
                <c:pt idx="903">
                  <c:v>35675</c:v>
                </c:pt>
                <c:pt idx="904">
                  <c:v>35676</c:v>
                </c:pt>
                <c:pt idx="905">
                  <c:v>35677</c:v>
                </c:pt>
                <c:pt idx="906">
                  <c:v>35678</c:v>
                </c:pt>
                <c:pt idx="907">
                  <c:v>35681</c:v>
                </c:pt>
                <c:pt idx="908">
                  <c:v>35682</c:v>
                </c:pt>
                <c:pt idx="909">
                  <c:v>35683</c:v>
                </c:pt>
                <c:pt idx="910">
                  <c:v>35684</c:v>
                </c:pt>
                <c:pt idx="911">
                  <c:v>35685</c:v>
                </c:pt>
                <c:pt idx="912">
                  <c:v>35688</c:v>
                </c:pt>
                <c:pt idx="913">
                  <c:v>35689</c:v>
                </c:pt>
                <c:pt idx="914">
                  <c:v>35690</c:v>
                </c:pt>
                <c:pt idx="915">
                  <c:v>35691</c:v>
                </c:pt>
                <c:pt idx="916">
                  <c:v>35692</c:v>
                </c:pt>
                <c:pt idx="917">
                  <c:v>35695</c:v>
                </c:pt>
                <c:pt idx="918">
                  <c:v>35696</c:v>
                </c:pt>
                <c:pt idx="919">
                  <c:v>35697</c:v>
                </c:pt>
                <c:pt idx="920">
                  <c:v>35698</c:v>
                </c:pt>
                <c:pt idx="921">
                  <c:v>35699</c:v>
                </c:pt>
                <c:pt idx="922">
                  <c:v>35702</c:v>
                </c:pt>
                <c:pt idx="923">
                  <c:v>35703</c:v>
                </c:pt>
                <c:pt idx="924">
                  <c:v>35704</c:v>
                </c:pt>
                <c:pt idx="925">
                  <c:v>35705</c:v>
                </c:pt>
                <c:pt idx="926">
                  <c:v>35706</c:v>
                </c:pt>
                <c:pt idx="927">
                  <c:v>35709</c:v>
                </c:pt>
                <c:pt idx="928">
                  <c:v>35710</c:v>
                </c:pt>
                <c:pt idx="929">
                  <c:v>35711</c:v>
                </c:pt>
                <c:pt idx="930">
                  <c:v>35712</c:v>
                </c:pt>
                <c:pt idx="931">
                  <c:v>35713</c:v>
                </c:pt>
                <c:pt idx="932">
                  <c:v>35716</c:v>
                </c:pt>
                <c:pt idx="933">
                  <c:v>35717</c:v>
                </c:pt>
                <c:pt idx="934">
                  <c:v>35718</c:v>
                </c:pt>
                <c:pt idx="935">
                  <c:v>35719</c:v>
                </c:pt>
                <c:pt idx="936">
                  <c:v>35720</c:v>
                </c:pt>
                <c:pt idx="937">
                  <c:v>35723</c:v>
                </c:pt>
                <c:pt idx="938">
                  <c:v>35724</c:v>
                </c:pt>
                <c:pt idx="939">
                  <c:v>35725</c:v>
                </c:pt>
                <c:pt idx="940">
                  <c:v>35726</c:v>
                </c:pt>
                <c:pt idx="941">
                  <c:v>35727</c:v>
                </c:pt>
                <c:pt idx="942">
                  <c:v>35730</c:v>
                </c:pt>
                <c:pt idx="943">
                  <c:v>35731</c:v>
                </c:pt>
                <c:pt idx="944">
                  <c:v>35732</c:v>
                </c:pt>
                <c:pt idx="945">
                  <c:v>35733</c:v>
                </c:pt>
                <c:pt idx="946">
                  <c:v>35734</c:v>
                </c:pt>
                <c:pt idx="947">
                  <c:v>35737</c:v>
                </c:pt>
                <c:pt idx="948">
                  <c:v>35738</c:v>
                </c:pt>
                <c:pt idx="949">
                  <c:v>35739</c:v>
                </c:pt>
                <c:pt idx="950">
                  <c:v>35740</c:v>
                </c:pt>
                <c:pt idx="951">
                  <c:v>35741</c:v>
                </c:pt>
                <c:pt idx="952">
                  <c:v>35744</c:v>
                </c:pt>
                <c:pt idx="953">
                  <c:v>35745</c:v>
                </c:pt>
                <c:pt idx="954">
                  <c:v>35746</c:v>
                </c:pt>
                <c:pt idx="955">
                  <c:v>35747</c:v>
                </c:pt>
                <c:pt idx="956">
                  <c:v>35748</c:v>
                </c:pt>
                <c:pt idx="957">
                  <c:v>35751</c:v>
                </c:pt>
                <c:pt idx="958">
                  <c:v>35752</c:v>
                </c:pt>
                <c:pt idx="959">
                  <c:v>35753</c:v>
                </c:pt>
                <c:pt idx="960">
                  <c:v>35754</c:v>
                </c:pt>
                <c:pt idx="961">
                  <c:v>35755</c:v>
                </c:pt>
                <c:pt idx="962">
                  <c:v>35758</c:v>
                </c:pt>
                <c:pt idx="963">
                  <c:v>35759</c:v>
                </c:pt>
                <c:pt idx="964">
                  <c:v>35760</c:v>
                </c:pt>
                <c:pt idx="965">
                  <c:v>35761</c:v>
                </c:pt>
                <c:pt idx="966">
                  <c:v>35762</c:v>
                </c:pt>
                <c:pt idx="967">
                  <c:v>35765</c:v>
                </c:pt>
                <c:pt idx="968">
                  <c:v>35766</c:v>
                </c:pt>
                <c:pt idx="969">
                  <c:v>35767</c:v>
                </c:pt>
                <c:pt idx="970">
                  <c:v>35768</c:v>
                </c:pt>
                <c:pt idx="971">
                  <c:v>35769</c:v>
                </c:pt>
                <c:pt idx="972">
                  <c:v>35772</c:v>
                </c:pt>
                <c:pt idx="973">
                  <c:v>35773</c:v>
                </c:pt>
                <c:pt idx="974">
                  <c:v>35774</c:v>
                </c:pt>
                <c:pt idx="975">
                  <c:v>35775</c:v>
                </c:pt>
                <c:pt idx="976">
                  <c:v>35776</c:v>
                </c:pt>
                <c:pt idx="977">
                  <c:v>35779</c:v>
                </c:pt>
                <c:pt idx="978">
                  <c:v>35780</c:v>
                </c:pt>
                <c:pt idx="979">
                  <c:v>35781</c:v>
                </c:pt>
                <c:pt idx="980">
                  <c:v>35782</c:v>
                </c:pt>
                <c:pt idx="981">
                  <c:v>35783</c:v>
                </c:pt>
                <c:pt idx="982">
                  <c:v>35786</c:v>
                </c:pt>
                <c:pt idx="983">
                  <c:v>35787</c:v>
                </c:pt>
                <c:pt idx="984">
                  <c:v>35788</c:v>
                </c:pt>
                <c:pt idx="985">
                  <c:v>35790</c:v>
                </c:pt>
                <c:pt idx="986">
                  <c:v>35793</c:v>
                </c:pt>
                <c:pt idx="987">
                  <c:v>35794</c:v>
                </c:pt>
                <c:pt idx="988">
                  <c:v>35795</c:v>
                </c:pt>
                <c:pt idx="989">
                  <c:v>35797</c:v>
                </c:pt>
                <c:pt idx="990">
                  <c:v>35800</c:v>
                </c:pt>
                <c:pt idx="991">
                  <c:v>35801</c:v>
                </c:pt>
                <c:pt idx="992">
                  <c:v>35802</c:v>
                </c:pt>
                <c:pt idx="993">
                  <c:v>35803</c:v>
                </c:pt>
                <c:pt idx="994">
                  <c:v>35804</c:v>
                </c:pt>
                <c:pt idx="995">
                  <c:v>35807</c:v>
                </c:pt>
                <c:pt idx="996">
                  <c:v>35808</c:v>
                </c:pt>
                <c:pt idx="997">
                  <c:v>35809</c:v>
                </c:pt>
                <c:pt idx="998">
                  <c:v>35810</c:v>
                </c:pt>
                <c:pt idx="999">
                  <c:v>35811</c:v>
                </c:pt>
                <c:pt idx="1000">
                  <c:v>35814</c:v>
                </c:pt>
                <c:pt idx="1001">
                  <c:v>35815</c:v>
                </c:pt>
                <c:pt idx="1002">
                  <c:v>35816</c:v>
                </c:pt>
                <c:pt idx="1003">
                  <c:v>35817</c:v>
                </c:pt>
                <c:pt idx="1004">
                  <c:v>35818</c:v>
                </c:pt>
                <c:pt idx="1005">
                  <c:v>35821</c:v>
                </c:pt>
                <c:pt idx="1006">
                  <c:v>35822</c:v>
                </c:pt>
                <c:pt idx="1007">
                  <c:v>35828</c:v>
                </c:pt>
                <c:pt idx="1008">
                  <c:v>35829</c:v>
                </c:pt>
                <c:pt idx="1009">
                  <c:v>35830</c:v>
                </c:pt>
                <c:pt idx="1010">
                  <c:v>35831</c:v>
                </c:pt>
                <c:pt idx="1011">
                  <c:v>35832</c:v>
                </c:pt>
                <c:pt idx="1012">
                  <c:v>35835</c:v>
                </c:pt>
                <c:pt idx="1013">
                  <c:v>35836</c:v>
                </c:pt>
                <c:pt idx="1014">
                  <c:v>35837</c:v>
                </c:pt>
                <c:pt idx="1015">
                  <c:v>35838</c:v>
                </c:pt>
                <c:pt idx="1016">
                  <c:v>35839</c:v>
                </c:pt>
                <c:pt idx="1017">
                  <c:v>35842</c:v>
                </c:pt>
                <c:pt idx="1018">
                  <c:v>35843</c:v>
                </c:pt>
                <c:pt idx="1019">
                  <c:v>35844</c:v>
                </c:pt>
                <c:pt idx="1020">
                  <c:v>35845</c:v>
                </c:pt>
                <c:pt idx="1021">
                  <c:v>35846</c:v>
                </c:pt>
                <c:pt idx="1022">
                  <c:v>35849</c:v>
                </c:pt>
                <c:pt idx="1023">
                  <c:v>35850</c:v>
                </c:pt>
                <c:pt idx="1024">
                  <c:v>35851</c:v>
                </c:pt>
                <c:pt idx="1025">
                  <c:v>35852</c:v>
                </c:pt>
                <c:pt idx="1026">
                  <c:v>35853</c:v>
                </c:pt>
                <c:pt idx="1027">
                  <c:v>35856</c:v>
                </c:pt>
                <c:pt idx="1028">
                  <c:v>35857</c:v>
                </c:pt>
                <c:pt idx="1029">
                  <c:v>35858</c:v>
                </c:pt>
                <c:pt idx="1030">
                  <c:v>35859</c:v>
                </c:pt>
                <c:pt idx="1031">
                  <c:v>35860</c:v>
                </c:pt>
                <c:pt idx="1032">
                  <c:v>35863</c:v>
                </c:pt>
                <c:pt idx="1033">
                  <c:v>35864</c:v>
                </c:pt>
                <c:pt idx="1034">
                  <c:v>35865</c:v>
                </c:pt>
                <c:pt idx="1035">
                  <c:v>35866</c:v>
                </c:pt>
                <c:pt idx="1036">
                  <c:v>35867</c:v>
                </c:pt>
                <c:pt idx="1037">
                  <c:v>35870</c:v>
                </c:pt>
                <c:pt idx="1038">
                  <c:v>35871</c:v>
                </c:pt>
                <c:pt idx="1039">
                  <c:v>35872</c:v>
                </c:pt>
                <c:pt idx="1040">
                  <c:v>35873</c:v>
                </c:pt>
                <c:pt idx="1041">
                  <c:v>35874</c:v>
                </c:pt>
                <c:pt idx="1042">
                  <c:v>35877</c:v>
                </c:pt>
                <c:pt idx="1043">
                  <c:v>35878</c:v>
                </c:pt>
                <c:pt idx="1044">
                  <c:v>35879</c:v>
                </c:pt>
                <c:pt idx="1045">
                  <c:v>35880</c:v>
                </c:pt>
                <c:pt idx="1046">
                  <c:v>35881</c:v>
                </c:pt>
                <c:pt idx="1047">
                  <c:v>35884</c:v>
                </c:pt>
                <c:pt idx="1048">
                  <c:v>35885</c:v>
                </c:pt>
                <c:pt idx="1049">
                  <c:v>35886</c:v>
                </c:pt>
                <c:pt idx="1050">
                  <c:v>35887</c:v>
                </c:pt>
                <c:pt idx="1051">
                  <c:v>35888</c:v>
                </c:pt>
                <c:pt idx="1052">
                  <c:v>35891</c:v>
                </c:pt>
                <c:pt idx="1053">
                  <c:v>35893</c:v>
                </c:pt>
                <c:pt idx="1054">
                  <c:v>35894</c:v>
                </c:pt>
                <c:pt idx="1055">
                  <c:v>35898</c:v>
                </c:pt>
                <c:pt idx="1056">
                  <c:v>35899</c:v>
                </c:pt>
                <c:pt idx="1057">
                  <c:v>35900</c:v>
                </c:pt>
                <c:pt idx="1058">
                  <c:v>35901</c:v>
                </c:pt>
                <c:pt idx="1059">
                  <c:v>35902</c:v>
                </c:pt>
                <c:pt idx="1060">
                  <c:v>35905</c:v>
                </c:pt>
                <c:pt idx="1061">
                  <c:v>35906</c:v>
                </c:pt>
                <c:pt idx="1062">
                  <c:v>35907</c:v>
                </c:pt>
                <c:pt idx="1063">
                  <c:v>35908</c:v>
                </c:pt>
                <c:pt idx="1064">
                  <c:v>35909</c:v>
                </c:pt>
                <c:pt idx="1065">
                  <c:v>35912</c:v>
                </c:pt>
                <c:pt idx="1066">
                  <c:v>35913</c:v>
                </c:pt>
                <c:pt idx="1067">
                  <c:v>35914</c:v>
                </c:pt>
                <c:pt idx="1068">
                  <c:v>35915</c:v>
                </c:pt>
                <c:pt idx="1069">
                  <c:v>35919</c:v>
                </c:pt>
                <c:pt idx="1070">
                  <c:v>35920</c:v>
                </c:pt>
                <c:pt idx="1071">
                  <c:v>35921</c:v>
                </c:pt>
                <c:pt idx="1072">
                  <c:v>35922</c:v>
                </c:pt>
                <c:pt idx="1073">
                  <c:v>35923</c:v>
                </c:pt>
                <c:pt idx="1074">
                  <c:v>35927</c:v>
                </c:pt>
                <c:pt idx="1075">
                  <c:v>35928</c:v>
                </c:pt>
                <c:pt idx="1076">
                  <c:v>35929</c:v>
                </c:pt>
                <c:pt idx="1077">
                  <c:v>35930</c:v>
                </c:pt>
                <c:pt idx="1078">
                  <c:v>35933</c:v>
                </c:pt>
                <c:pt idx="1079">
                  <c:v>35934</c:v>
                </c:pt>
                <c:pt idx="1080">
                  <c:v>35935</c:v>
                </c:pt>
                <c:pt idx="1081">
                  <c:v>35936</c:v>
                </c:pt>
                <c:pt idx="1082">
                  <c:v>35937</c:v>
                </c:pt>
                <c:pt idx="1083">
                  <c:v>35940</c:v>
                </c:pt>
                <c:pt idx="1084">
                  <c:v>35941</c:v>
                </c:pt>
                <c:pt idx="1085">
                  <c:v>35942</c:v>
                </c:pt>
                <c:pt idx="1086">
                  <c:v>35943</c:v>
                </c:pt>
                <c:pt idx="1087">
                  <c:v>35944</c:v>
                </c:pt>
                <c:pt idx="1088">
                  <c:v>35947</c:v>
                </c:pt>
                <c:pt idx="1089">
                  <c:v>35948</c:v>
                </c:pt>
                <c:pt idx="1090">
                  <c:v>35949</c:v>
                </c:pt>
                <c:pt idx="1091">
                  <c:v>35950</c:v>
                </c:pt>
                <c:pt idx="1092">
                  <c:v>35951</c:v>
                </c:pt>
                <c:pt idx="1093">
                  <c:v>35954</c:v>
                </c:pt>
                <c:pt idx="1094">
                  <c:v>35955</c:v>
                </c:pt>
                <c:pt idx="1095">
                  <c:v>35956</c:v>
                </c:pt>
                <c:pt idx="1096">
                  <c:v>35957</c:v>
                </c:pt>
                <c:pt idx="1097">
                  <c:v>35958</c:v>
                </c:pt>
                <c:pt idx="1098">
                  <c:v>35961</c:v>
                </c:pt>
                <c:pt idx="1099">
                  <c:v>35962</c:v>
                </c:pt>
                <c:pt idx="1100">
                  <c:v>35963</c:v>
                </c:pt>
                <c:pt idx="1101">
                  <c:v>35964</c:v>
                </c:pt>
                <c:pt idx="1102">
                  <c:v>35965</c:v>
                </c:pt>
                <c:pt idx="1103">
                  <c:v>35968</c:v>
                </c:pt>
                <c:pt idx="1104">
                  <c:v>35969</c:v>
                </c:pt>
                <c:pt idx="1105">
                  <c:v>35970</c:v>
                </c:pt>
                <c:pt idx="1106">
                  <c:v>35971</c:v>
                </c:pt>
                <c:pt idx="1107">
                  <c:v>35972</c:v>
                </c:pt>
                <c:pt idx="1108">
                  <c:v>35975</c:v>
                </c:pt>
                <c:pt idx="1109">
                  <c:v>35976</c:v>
                </c:pt>
                <c:pt idx="1110">
                  <c:v>35977</c:v>
                </c:pt>
                <c:pt idx="1111">
                  <c:v>35978</c:v>
                </c:pt>
                <c:pt idx="1112">
                  <c:v>35979</c:v>
                </c:pt>
                <c:pt idx="1113">
                  <c:v>35982</c:v>
                </c:pt>
                <c:pt idx="1114">
                  <c:v>35983</c:v>
                </c:pt>
                <c:pt idx="1115">
                  <c:v>35984</c:v>
                </c:pt>
                <c:pt idx="1116">
                  <c:v>35985</c:v>
                </c:pt>
                <c:pt idx="1117">
                  <c:v>35986</c:v>
                </c:pt>
                <c:pt idx="1118">
                  <c:v>35989</c:v>
                </c:pt>
                <c:pt idx="1119">
                  <c:v>35990</c:v>
                </c:pt>
                <c:pt idx="1120">
                  <c:v>35991</c:v>
                </c:pt>
                <c:pt idx="1121">
                  <c:v>35992</c:v>
                </c:pt>
                <c:pt idx="1122">
                  <c:v>35993</c:v>
                </c:pt>
                <c:pt idx="1123">
                  <c:v>35996</c:v>
                </c:pt>
                <c:pt idx="1124">
                  <c:v>35997</c:v>
                </c:pt>
                <c:pt idx="1125">
                  <c:v>35998</c:v>
                </c:pt>
                <c:pt idx="1126">
                  <c:v>35999</c:v>
                </c:pt>
                <c:pt idx="1127">
                  <c:v>36000</c:v>
                </c:pt>
                <c:pt idx="1128">
                  <c:v>36003</c:v>
                </c:pt>
                <c:pt idx="1129">
                  <c:v>36004</c:v>
                </c:pt>
                <c:pt idx="1130">
                  <c:v>36005</c:v>
                </c:pt>
                <c:pt idx="1131">
                  <c:v>36006</c:v>
                </c:pt>
                <c:pt idx="1132">
                  <c:v>36007</c:v>
                </c:pt>
                <c:pt idx="1133">
                  <c:v>36010</c:v>
                </c:pt>
                <c:pt idx="1134">
                  <c:v>36011</c:v>
                </c:pt>
                <c:pt idx="1135">
                  <c:v>36012</c:v>
                </c:pt>
                <c:pt idx="1136">
                  <c:v>36013</c:v>
                </c:pt>
                <c:pt idx="1137">
                  <c:v>36014</c:v>
                </c:pt>
                <c:pt idx="1138">
                  <c:v>36018</c:v>
                </c:pt>
                <c:pt idx="1139">
                  <c:v>36019</c:v>
                </c:pt>
                <c:pt idx="1140">
                  <c:v>36020</c:v>
                </c:pt>
                <c:pt idx="1141">
                  <c:v>36021</c:v>
                </c:pt>
                <c:pt idx="1142">
                  <c:v>36024</c:v>
                </c:pt>
                <c:pt idx="1143">
                  <c:v>36025</c:v>
                </c:pt>
                <c:pt idx="1144">
                  <c:v>36026</c:v>
                </c:pt>
                <c:pt idx="1145">
                  <c:v>36027</c:v>
                </c:pt>
                <c:pt idx="1146">
                  <c:v>36028</c:v>
                </c:pt>
                <c:pt idx="1147">
                  <c:v>36031</c:v>
                </c:pt>
                <c:pt idx="1148">
                  <c:v>36032</c:v>
                </c:pt>
                <c:pt idx="1149">
                  <c:v>36033</c:v>
                </c:pt>
                <c:pt idx="1150">
                  <c:v>36034</c:v>
                </c:pt>
                <c:pt idx="1151">
                  <c:v>36035</c:v>
                </c:pt>
                <c:pt idx="1152">
                  <c:v>36038</c:v>
                </c:pt>
                <c:pt idx="1153">
                  <c:v>36039</c:v>
                </c:pt>
                <c:pt idx="1154">
                  <c:v>36040</c:v>
                </c:pt>
                <c:pt idx="1155">
                  <c:v>36041</c:v>
                </c:pt>
                <c:pt idx="1156">
                  <c:v>36042</c:v>
                </c:pt>
                <c:pt idx="1157">
                  <c:v>36045</c:v>
                </c:pt>
                <c:pt idx="1158">
                  <c:v>36046</c:v>
                </c:pt>
                <c:pt idx="1159">
                  <c:v>36047</c:v>
                </c:pt>
                <c:pt idx="1160">
                  <c:v>36048</c:v>
                </c:pt>
                <c:pt idx="1161">
                  <c:v>36049</c:v>
                </c:pt>
                <c:pt idx="1162">
                  <c:v>36052</c:v>
                </c:pt>
                <c:pt idx="1163">
                  <c:v>36053</c:v>
                </c:pt>
                <c:pt idx="1164">
                  <c:v>36054</c:v>
                </c:pt>
                <c:pt idx="1165">
                  <c:v>36055</c:v>
                </c:pt>
                <c:pt idx="1166">
                  <c:v>36056</c:v>
                </c:pt>
                <c:pt idx="1167">
                  <c:v>36059</c:v>
                </c:pt>
                <c:pt idx="1168">
                  <c:v>36060</c:v>
                </c:pt>
                <c:pt idx="1169">
                  <c:v>36061</c:v>
                </c:pt>
                <c:pt idx="1170">
                  <c:v>36062</c:v>
                </c:pt>
                <c:pt idx="1171">
                  <c:v>36063</c:v>
                </c:pt>
                <c:pt idx="1172">
                  <c:v>36066</c:v>
                </c:pt>
                <c:pt idx="1173">
                  <c:v>36067</c:v>
                </c:pt>
                <c:pt idx="1174">
                  <c:v>36068</c:v>
                </c:pt>
                <c:pt idx="1175">
                  <c:v>36069</c:v>
                </c:pt>
                <c:pt idx="1176">
                  <c:v>36070</c:v>
                </c:pt>
                <c:pt idx="1177">
                  <c:v>36073</c:v>
                </c:pt>
                <c:pt idx="1178">
                  <c:v>36074</c:v>
                </c:pt>
                <c:pt idx="1179">
                  <c:v>36075</c:v>
                </c:pt>
                <c:pt idx="1180">
                  <c:v>36076</c:v>
                </c:pt>
                <c:pt idx="1181">
                  <c:v>36077</c:v>
                </c:pt>
                <c:pt idx="1182">
                  <c:v>36080</c:v>
                </c:pt>
                <c:pt idx="1183">
                  <c:v>36081</c:v>
                </c:pt>
                <c:pt idx="1184">
                  <c:v>36082</c:v>
                </c:pt>
                <c:pt idx="1185">
                  <c:v>36083</c:v>
                </c:pt>
                <c:pt idx="1186">
                  <c:v>36084</c:v>
                </c:pt>
                <c:pt idx="1187">
                  <c:v>36088</c:v>
                </c:pt>
                <c:pt idx="1188">
                  <c:v>36089</c:v>
                </c:pt>
                <c:pt idx="1189">
                  <c:v>36090</c:v>
                </c:pt>
                <c:pt idx="1190">
                  <c:v>36091</c:v>
                </c:pt>
                <c:pt idx="1191">
                  <c:v>36094</c:v>
                </c:pt>
                <c:pt idx="1192">
                  <c:v>36095</c:v>
                </c:pt>
                <c:pt idx="1193">
                  <c:v>36096</c:v>
                </c:pt>
                <c:pt idx="1194">
                  <c:v>36097</c:v>
                </c:pt>
                <c:pt idx="1195">
                  <c:v>36098</c:v>
                </c:pt>
                <c:pt idx="1196">
                  <c:v>36101</c:v>
                </c:pt>
                <c:pt idx="1197">
                  <c:v>36102</c:v>
                </c:pt>
                <c:pt idx="1198">
                  <c:v>36103</c:v>
                </c:pt>
                <c:pt idx="1199">
                  <c:v>36104</c:v>
                </c:pt>
                <c:pt idx="1200">
                  <c:v>36105</c:v>
                </c:pt>
                <c:pt idx="1201">
                  <c:v>36108</c:v>
                </c:pt>
                <c:pt idx="1202">
                  <c:v>36109</c:v>
                </c:pt>
                <c:pt idx="1203">
                  <c:v>36110</c:v>
                </c:pt>
                <c:pt idx="1204">
                  <c:v>36111</c:v>
                </c:pt>
                <c:pt idx="1205">
                  <c:v>36112</c:v>
                </c:pt>
                <c:pt idx="1206">
                  <c:v>36115</c:v>
                </c:pt>
                <c:pt idx="1207">
                  <c:v>36116</c:v>
                </c:pt>
                <c:pt idx="1208">
                  <c:v>36117</c:v>
                </c:pt>
                <c:pt idx="1209">
                  <c:v>36118</c:v>
                </c:pt>
                <c:pt idx="1210">
                  <c:v>36119</c:v>
                </c:pt>
                <c:pt idx="1211">
                  <c:v>36122</c:v>
                </c:pt>
                <c:pt idx="1212">
                  <c:v>36123</c:v>
                </c:pt>
                <c:pt idx="1213">
                  <c:v>36124</c:v>
                </c:pt>
                <c:pt idx="1214">
                  <c:v>36125</c:v>
                </c:pt>
                <c:pt idx="1215">
                  <c:v>36126</c:v>
                </c:pt>
                <c:pt idx="1216">
                  <c:v>36129</c:v>
                </c:pt>
                <c:pt idx="1217">
                  <c:v>36130</c:v>
                </c:pt>
                <c:pt idx="1218">
                  <c:v>36131</c:v>
                </c:pt>
                <c:pt idx="1219">
                  <c:v>36132</c:v>
                </c:pt>
                <c:pt idx="1220">
                  <c:v>36133</c:v>
                </c:pt>
                <c:pt idx="1221">
                  <c:v>36136</c:v>
                </c:pt>
                <c:pt idx="1222">
                  <c:v>36137</c:v>
                </c:pt>
                <c:pt idx="1223">
                  <c:v>36138</c:v>
                </c:pt>
                <c:pt idx="1224">
                  <c:v>36139</c:v>
                </c:pt>
                <c:pt idx="1225">
                  <c:v>36140</c:v>
                </c:pt>
                <c:pt idx="1226">
                  <c:v>36143</c:v>
                </c:pt>
                <c:pt idx="1227">
                  <c:v>36144</c:v>
                </c:pt>
                <c:pt idx="1228">
                  <c:v>36145</c:v>
                </c:pt>
                <c:pt idx="1229">
                  <c:v>36146</c:v>
                </c:pt>
                <c:pt idx="1230">
                  <c:v>36147</c:v>
                </c:pt>
                <c:pt idx="1231">
                  <c:v>36150</c:v>
                </c:pt>
                <c:pt idx="1232">
                  <c:v>36151</c:v>
                </c:pt>
                <c:pt idx="1233">
                  <c:v>36152</c:v>
                </c:pt>
                <c:pt idx="1234">
                  <c:v>36153</c:v>
                </c:pt>
                <c:pt idx="1235">
                  <c:v>36157</c:v>
                </c:pt>
                <c:pt idx="1236">
                  <c:v>36158</c:v>
                </c:pt>
                <c:pt idx="1237">
                  <c:v>36159</c:v>
                </c:pt>
                <c:pt idx="1238">
                  <c:v>36160</c:v>
                </c:pt>
                <c:pt idx="1239">
                  <c:v>36164</c:v>
                </c:pt>
                <c:pt idx="1240">
                  <c:v>36165</c:v>
                </c:pt>
                <c:pt idx="1241">
                  <c:v>36166</c:v>
                </c:pt>
                <c:pt idx="1242">
                  <c:v>36167</c:v>
                </c:pt>
                <c:pt idx="1243">
                  <c:v>36168</c:v>
                </c:pt>
                <c:pt idx="1244">
                  <c:v>36171</c:v>
                </c:pt>
                <c:pt idx="1245">
                  <c:v>36172</c:v>
                </c:pt>
                <c:pt idx="1246">
                  <c:v>36173</c:v>
                </c:pt>
                <c:pt idx="1247">
                  <c:v>36174</c:v>
                </c:pt>
                <c:pt idx="1248">
                  <c:v>36175</c:v>
                </c:pt>
                <c:pt idx="1249">
                  <c:v>36178</c:v>
                </c:pt>
                <c:pt idx="1250">
                  <c:v>36180</c:v>
                </c:pt>
                <c:pt idx="1251">
                  <c:v>36181</c:v>
                </c:pt>
                <c:pt idx="1252">
                  <c:v>36182</c:v>
                </c:pt>
                <c:pt idx="1253">
                  <c:v>36185</c:v>
                </c:pt>
                <c:pt idx="1254">
                  <c:v>36186</c:v>
                </c:pt>
                <c:pt idx="1255">
                  <c:v>36187</c:v>
                </c:pt>
                <c:pt idx="1256">
                  <c:v>36188</c:v>
                </c:pt>
                <c:pt idx="1257">
                  <c:v>36189</c:v>
                </c:pt>
                <c:pt idx="1258">
                  <c:v>36192</c:v>
                </c:pt>
                <c:pt idx="1259">
                  <c:v>36193</c:v>
                </c:pt>
                <c:pt idx="1260">
                  <c:v>36194</c:v>
                </c:pt>
                <c:pt idx="1261">
                  <c:v>36195</c:v>
                </c:pt>
                <c:pt idx="1262">
                  <c:v>36196</c:v>
                </c:pt>
                <c:pt idx="1263">
                  <c:v>36199</c:v>
                </c:pt>
                <c:pt idx="1264">
                  <c:v>36200</c:v>
                </c:pt>
                <c:pt idx="1265">
                  <c:v>36201</c:v>
                </c:pt>
                <c:pt idx="1266">
                  <c:v>36202</c:v>
                </c:pt>
                <c:pt idx="1267">
                  <c:v>36203</c:v>
                </c:pt>
                <c:pt idx="1268">
                  <c:v>36206</c:v>
                </c:pt>
                <c:pt idx="1269">
                  <c:v>36209</c:v>
                </c:pt>
                <c:pt idx="1270">
                  <c:v>36210</c:v>
                </c:pt>
                <c:pt idx="1271">
                  <c:v>36213</c:v>
                </c:pt>
                <c:pt idx="1272">
                  <c:v>36214</c:v>
                </c:pt>
                <c:pt idx="1273">
                  <c:v>36215</c:v>
                </c:pt>
                <c:pt idx="1274">
                  <c:v>36216</c:v>
                </c:pt>
                <c:pt idx="1275">
                  <c:v>36217</c:v>
                </c:pt>
                <c:pt idx="1276">
                  <c:v>36220</c:v>
                </c:pt>
                <c:pt idx="1277">
                  <c:v>36221</c:v>
                </c:pt>
                <c:pt idx="1278">
                  <c:v>36222</c:v>
                </c:pt>
                <c:pt idx="1279">
                  <c:v>36223</c:v>
                </c:pt>
                <c:pt idx="1280">
                  <c:v>36224</c:v>
                </c:pt>
                <c:pt idx="1281">
                  <c:v>36227</c:v>
                </c:pt>
                <c:pt idx="1282">
                  <c:v>36228</c:v>
                </c:pt>
                <c:pt idx="1283">
                  <c:v>36229</c:v>
                </c:pt>
                <c:pt idx="1284">
                  <c:v>36230</c:v>
                </c:pt>
                <c:pt idx="1285">
                  <c:v>36231</c:v>
                </c:pt>
                <c:pt idx="1286">
                  <c:v>36234</c:v>
                </c:pt>
                <c:pt idx="1287">
                  <c:v>36235</c:v>
                </c:pt>
                <c:pt idx="1288">
                  <c:v>36236</c:v>
                </c:pt>
                <c:pt idx="1289">
                  <c:v>36237</c:v>
                </c:pt>
                <c:pt idx="1290">
                  <c:v>36238</c:v>
                </c:pt>
                <c:pt idx="1291">
                  <c:v>36241</c:v>
                </c:pt>
                <c:pt idx="1292">
                  <c:v>36242</c:v>
                </c:pt>
                <c:pt idx="1293">
                  <c:v>36243</c:v>
                </c:pt>
                <c:pt idx="1294">
                  <c:v>36244</c:v>
                </c:pt>
                <c:pt idx="1295">
                  <c:v>36245</c:v>
                </c:pt>
                <c:pt idx="1296">
                  <c:v>36249</c:v>
                </c:pt>
                <c:pt idx="1297">
                  <c:v>36250</c:v>
                </c:pt>
                <c:pt idx="1298">
                  <c:v>36251</c:v>
                </c:pt>
                <c:pt idx="1299">
                  <c:v>36255</c:v>
                </c:pt>
                <c:pt idx="1300">
                  <c:v>36256</c:v>
                </c:pt>
                <c:pt idx="1301">
                  <c:v>36257</c:v>
                </c:pt>
                <c:pt idx="1302">
                  <c:v>36258</c:v>
                </c:pt>
                <c:pt idx="1303">
                  <c:v>36259</c:v>
                </c:pt>
                <c:pt idx="1304">
                  <c:v>36262</c:v>
                </c:pt>
                <c:pt idx="1305">
                  <c:v>36263</c:v>
                </c:pt>
                <c:pt idx="1306">
                  <c:v>36264</c:v>
                </c:pt>
                <c:pt idx="1307">
                  <c:v>36265</c:v>
                </c:pt>
                <c:pt idx="1308">
                  <c:v>36266</c:v>
                </c:pt>
                <c:pt idx="1309">
                  <c:v>36269</c:v>
                </c:pt>
                <c:pt idx="1310">
                  <c:v>36270</c:v>
                </c:pt>
                <c:pt idx="1311">
                  <c:v>36271</c:v>
                </c:pt>
                <c:pt idx="1312">
                  <c:v>36272</c:v>
                </c:pt>
                <c:pt idx="1313">
                  <c:v>36273</c:v>
                </c:pt>
                <c:pt idx="1314">
                  <c:v>36276</c:v>
                </c:pt>
                <c:pt idx="1315">
                  <c:v>36277</c:v>
                </c:pt>
                <c:pt idx="1316">
                  <c:v>36278</c:v>
                </c:pt>
                <c:pt idx="1317">
                  <c:v>36279</c:v>
                </c:pt>
                <c:pt idx="1318">
                  <c:v>36280</c:v>
                </c:pt>
                <c:pt idx="1319">
                  <c:v>36283</c:v>
                </c:pt>
                <c:pt idx="1320">
                  <c:v>36284</c:v>
                </c:pt>
                <c:pt idx="1321">
                  <c:v>36285</c:v>
                </c:pt>
                <c:pt idx="1322">
                  <c:v>36286</c:v>
                </c:pt>
                <c:pt idx="1323">
                  <c:v>36287</c:v>
                </c:pt>
                <c:pt idx="1324">
                  <c:v>36290</c:v>
                </c:pt>
                <c:pt idx="1325">
                  <c:v>36291</c:v>
                </c:pt>
                <c:pt idx="1326">
                  <c:v>36292</c:v>
                </c:pt>
                <c:pt idx="1327">
                  <c:v>36293</c:v>
                </c:pt>
                <c:pt idx="1328">
                  <c:v>36294</c:v>
                </c:pt>
                <c:pt idx="1329">
                  <c:v>36297</c:v>
                </c:pt>
                <c:pt idx="1330">
                  <c:v>36298</c:v>
                </c:pt>
                <c:pt idx="1331">
                  <c:v>36299</c:v>
                </c:pt>
                <c:pt idx="1332">
                  <c:v>36300</c:v>
                </c:pt>
                <c:pt idx="1333">
                  <c:v>36301</c:v>
                </c:pt>
                <c:pt idx="1334">
                  <c:v>36304</c:v>
                </c:pt>
                <c:pt idx="1335">
                  <c:v>36305</c:v>
                </c:pt>
                <c:pt idx="1336">
                  <c:v>36306</c:v>
                </c:pt>
                <c:pt idx="1337">
                  <c:v>36307</c:v>
                </c:pt>
                <c:pt idx="1338">
                  <c:v>36308</c:v>
                </c:pt>
                <c:pt idx="1339">
                  <c:v>36311</c:v>
                </c:pt>
                <c:pt idx="1340">
                  <c:v>36312</c:v>
                </c:pt>
                <c:pt idx="1341">
                  <c:v>36313</c:v>
                </c:pt>
                <c:pt idx="1342">
                  <c:v>36314</c:v>
                </c:pt>
                <c:pt idx="1343">
                  <c:v>36315</c:v>
                </c:pt>
                <c:pt idx="1344">
                  <c:v>36318</c:v>
                </c:pt>
                <c:pt idx="1345">
                  <c:v>36319</c:v>
                </c:pt>
                <c:pt idx="1346">
                  <c:v>36320</c:v>
                </c:pt>
                <c:pt idx="1347">
                  <c:v>36321</c:v>
                </c:pt>
                <c:pt idx="1348">
                  <c:v>36322</c:v>
                </c:pt>
                <c:pt idx="1349">
                  <c:v>36325</c:v>
                </c:pt>
                <c:pt idx="1350">
                  <c:v>36326</c:v>
                </c:pt>
                <c:pt idx="1351">
                  <c:v>36327</c:v>
                </c:pt>
                <c:pt idx="1352">
                  <c:v>36328</c:v>
                </c:pt>
                <c:pt idx="1353">
                  <c:v>36329</c:v>
                </c:pt>
                <c:pt idx="1354">
                  <c:v>36332</c:v>
                </c:pt>
                <c:pt idx="1355">
                  <c:v>36333</c:v>
                </c:pt>
                <c:pt idx="1356">
                  <c:v>36334</c:v>
                </c:pt>
                <c:pt idx="1357">
                  <c:v>36335</c:v>
                </c:pt>
                <c:pt idx="1358">
                  <c:v>36336</c:v>
                </c:pt>
                <c:pt idx="1359">
                  <c:v>36339</c:v>
                </c:pt>
                <c:pt idx="1360">
                  <c:v>36340</c:v>
                </c:pt>
                <c:pt idx="1361">
                  <c:v>36341</c:v>
                </c:pt>
                <c:pt idx="1362">
                  <c:v>36342</c:v>
                </c:pt>
                <c:pt idx="1363">
                  <c:v>36343</c:v>
                </c:pt>
                <c:pt idx="1364">
                  <c:v>36346</c:v>
                </c:pt>
                <c:pt idx="1365">
                  <c:v>36347</c:v>
                </c:pt>
                <c:pt idx="1366">
                  <c:v>36348</c:v>
                </c:pt>
                <c:pt idx="1367">
                  <c:v>36349</c:v>
                </c:pt>
                <c:pt idx="1368">
                  <c:v>36350</c:v>
                </c:pt>
                <c:pt idx="1369">
                  <c:v>36353</c:v>
                </c:pt>
                <c:pt idx="1370">
                  <c:v>36354</c:v>
                </c:pt>
                <c:pt idx="1371">
                  <c:v>36355</c:v>
                </c:pt>
                <c:pt idx="1372">
                  <c:v>36356</c:v>
                </c:pt>
                <c:pt idx="1373">
                  <c:v>36357</c:v>
                </c:pt>
                <c:pt idx="1374">
                  <c:v>36360</c:v>
                </c:pt>
                <c:pt idx="1375">
                  <c:v>36361</c:v>
                </c:pt>
                <c:pt idx="1376">
                  <c:v>36362</c:v>
                </c:pt>
                <c:pt idx="1377">
                  <c:v>36363</c:v>
                </c:pt>
                <c:pt idx="1378">
                  <c:v>36364</c:v>
                </c:pt>
                <c:pt idx="1379">
                  <c:v>36367</c:v>
                </c:pt>
                <c:pt idx="1380">
                  <c:v>36368</c:v>
                </c:pt>
                <c:pt idx="1381">
                  <c:v>36369</c:v>
                </c:pt>
                <c:pt idx="1382">
                  <c:v>36370</c:v>
                </c:pt>
                <c:pt idx="1383">
                  <c:v>36371</c:v>
                </c:pt>
                <c:pt idx="1384">
                  <c:v>36374</c:v>
                </c:pt>
                <c:pt idx="1385">
                  <c:v>36375</c:v>
                </c:pt>
                <c:pt idx="1386">
                  <c:v>36376</c:v>
                </c:pt>
                <c:pt idx="1387">
                  <c:v>36377</c:v>
                </c:pt>
                <c:pt idx="1388">
                  <c:v>36378</c:v>
                </c:pt>
                <c:pt idx="1389">
                  <c:v>36382</c:v>
                </c:pt>
                <c:pt idx="1390">
                  <c:v>36383</c:v>
                </c:pt>
                <c:pt idx="1391">
                  <c:v>36384</c:v>
                </c:pt>
                <c:pt idx="1392">
                  <c:v>36385</c:v>
                </c:pt>
                <c:pt idx="1393">
                  <c:v>36388</c:v>
                </c:pt>
                <c:pt idx="1394">
                  <c:v>36389</c:v>
                </c:pt>
                <c:pt idx="1395">
                  <c:v>36390</c:v>
                </c:pt>
                <c:pt idx="1396">
                  <c:v>36391</c:v>
                </c:pt>
                <c:pt idx="1397">
                  <c:v>36392</c:v>
                </c:pt>
                <c:pt idx="1398">
                  <c:v>36395</c:v>
                </c:pt>
                <c:pt idx="1399">
                  <c:v>36396</c:v>
                </c:pt>
                <c:pt idx="1400">
                  <c:v>36397</c:v>
                </c:pt>
                <c:pt idx="1401">
                  <c:v>36398</c:v>
                </c:pt>
                <c:pt idx="1402">
                  <c:v>36399</c:v>
                </c:pt>
                <c:pt idx="1403">
                  <c:v>36402</c:v>
                </c:pt>
                <c:pt idx="1404">
                  <c:v>36403</c:v>
                </c:pt>
                <c:pt idx="1405">
                  <c:v>36404</c:v>
                </c:pt>
                <c:pt idx="1406">
                  <c:v>36405</c:v>
                </c:pt>
                <c:pt idx="1407">
                  <c:v>36406</c:v>
                </c:pt>
                <c:pt idx="1408">
                  <c:v>36409</c:v>
                </c:pt>
                <c:pt idx="1409">
                  <c:v>36410</c:v>
                </c:pt>
                <c:pt idx="1410">
                  <c:v>36411</c:v>
                </c:pt>
                <c:pt idx="1411">
                  <c:v>36412</c:v>
                </c:pt>
                <c:pt idx="1412">
                  <c:v>36413</c:v>
                </c:pt>
                <c:pt idx="1413">
                  <c:v>36416</c:v>
                </c:pt>
                <c:pt idx="1414">
                  <c:v>36417</c:v>
                </c:pt>
                <c:pt idx="1415">
                  <c:v>36418</c:v>
                </c:pt>
                <c:pt idx="1416">
                  <c:v>36419</c:v>
                </c:pt>
                <c:pt idx="1417">
                  <c:v>36420</c:v>
                </c:pt>
                <c:pt idx="1418">
                  <c:v>36423</c:v>
                </c:pt>
                <c:pt idx="1419">
                  <c:v>36424</c:v>
                </c:pt>
                <c:pt idx="1420">
                  <c:v>36425</c:v>
                </c:pt>
                <c:pt idx="1421">
                  <c:v>36426</c:v>
                </c:pt>
                <c:pt idx="1422">
                  <c:v>36427</c:v>
                </c:pt>
                <c:pt idx="1423">
                  <c:v>36430</c:v>
                </c:pt>
                <c:pt idx="1424">
                  <c:v>36431</c:v>
                </c:pt>
                <c:pt idx="1425">
                  <c:v>36432</c:v>
                </c:pt>
                <c:pt idx="1426">
                  <c:v>36433</c:v>
                </c:pt>
                <c:pt idx="1427">
                  <c:v>36434</c:v>
                </c:pt>
                <c:pt idx="1428">
                  <c:v>36437</c:v>
                </c:pt>
                <c:pt idx="1429">
                  <c:v>36438</c:v>
                </c:pt>
                <c:pt idx="1430">
                  <c:v>36439</c:v>
                </c:pt>
                <c:pt idx="1431">
                  <c:v>36440</c:v>
                </c:pt>
                <c:pt idx="1432">
                  <c:v>36441</c:v>
                </c:pt>
                <c:pt idx="1433">
                  <c:v>36444</c:v>
                </c:pt>
                <c:pt idx="1434">
                  <c:v>36445</c:v>
                </c:pt>
                <c:pt idx="1435">
                  <c:v>36446</c:v>
                </c:pt>
                <c:pt idx="1436">
                  <c:v>36447</c:v>
                </c:pt>
                <c:pt idx="1437">
                  <c:v>36448</c:v>
                </c:pt>
                <c:pt idx="1438">
                  <c:v>36451</c:v>
                </c:pt>
                <c:pt idx="1439">
                  <c:v>36452</c:v>
                </c:pt>
                <c:pt idx="1440">
                  <c:v>36453</c:v>
                </c:pt>
                <c:pt idx="1441">
                  <c:v>36454</c:v>
                </c:pt>
                <c:pt idx="1442">
                  <c:v>36455</c:v>
                </c:pt>
                <c:pt idx="1443">
                  <c:v>36458</c:v>
                </c:pt>
                <c:pt idx="1444">
                  <c:v>36459</c:v>
                </c:pt>
                <c:pt idx="1445">
                  <c:v>36460</c:v>
                </c:pt>
                <c:pt idx="1446">
                  <c:v>36461</c:v>
                </c:pt>
                <c:pt idx="1447">
                  <c:v>36462</c:v>
                </c:pt>
                <c:pt idx="1448">
                  <c:v>36465</c:v>
                </c:pt>
                <c:pt idx="1449">
                  <c:v>36466</c:v>
                </c:pt>
                <c:pt idx="1450">
                  <c:v>36467</c:v>
                </c:pt>
                <c:pt idx="1451">
                  <c:v>36468</c:v>
                </c:pt>
                <c:pt idx="1452">
                  <c:v>36469</c:v>
                </c:pt>
                <c:pt idx="1453">
                  <c:v>36473</c:v>
                </c:pt>
                <c:pt idx="1454">
                  <c:v>36474</c:v>
                </c:pt>
                <c:pt idx="1455">
                  <c:v>36475</c:v>
                </c:pt>
                <c:pt idx="1456">
                  <c:v>36476</c:v>
                </c:pt>
                <c:pt idx="1457">
                  <c:v>36479</c:v>
                </c:pt>
                <c:pt idx="1458">
                  <c:v>36480</c:v>
                </c:pt>
                <c:pt idx="1459">
                  <c:v>36481</c:v>
                </c:pt>
                <c:pt idx="1460">
                  <c:v>36482</c:v>
                </c:pt>
                <c:pt idx="1461">
                  <c:v>36483</c:v>
                </c:pt>
                <c:pt idx="1462">
                  <c:v>36486</c:v>
                </c:pt>
                <c:pt idx="1463">
                  <c:v>36487</c:v>
                </c:pt>
                <c:pt idx="1464">
                  <c:v>36488</c:v>
                </c:pt>
                <c:pt idx="1465">
                  <c:v>36489</c:v>
                </c:pt>
                <c:pt idx="1466">
                  <c:v>36490</c:v>
                </c:pt>
                <c:pt idx="1467">
                  <c:v>36493</c:v>
                </c:pt>
                <c:pt idx="1468">
                  <c:v>36494</c:v>
                </c:pt>
                <c:pt idx="1469">
                  <c:v>36495</c:v>
                </c:pt>
                <c:pt idx="1470">
                  <c:v>36496</c:v>
                </c:pt>
                <c:pt idx="1471">
                  <c:v>36497</c:v>
                </c:pt>
                <c:pt idx="1472">
                  <c:v>36500</c:v>
                </c:pt>
                <c:pt idx="1473">
                  <c:v>36501</c:v>
                </c:pt>
                <c:pt idx="1474">
                  <c:v>36502</c:v>
                </c:pt>
                <c:pt idx="1475">
                  <c:v>36503</c:v>
                </c:pt>
                <c:pt idx="1476">
                  <c:v>36504</c:v>
                </c:pt>
                <c:pt idx="1477">
                  <c:v>36507</c:v>
                </c:pt>
                <c:pt idx="1478">
                  <c:v>36508</c:v>
                </c:pt>
                <c:pt idx="1479">
                  <c:v>36509</c:v>
                </c:pt>
                <c:pt idx="1480">
                  <c:v>36510</c:v>
                </c:pt>
                <c:pt idx="1481">
                  <c:v>36511</c:v>
                </c:pt>
                <c:pt idx="1482">
                  <c:v>36514</c:v>
                </c:pt>
                <c:pt idx="1483">
                  <c:v>36515</c:v>
                </c:pt>
                <c:pt idx="1484">
                  <c:v>36516</c:v>
                </c:pt>
                <c:pt idx="1485">
                  <c:v>36517</c:v>
                </c:pt>
                <c:pt idx="1486">
                  <c:v>36518</c:v>
                </c:pt>
                <c:pt idx="1487">
                  <c:v>36521</c:v>
                </c:pt>
                <c:pt idx="1488">
                  <c:v>36522</c:v>
                </c:pt>
                <c:pt idx="1489">
                  <c:v>36523</c:v>
                </c:pt>
                <c:pt idx="1490">
                  <c:v>36524</c:v>
                </c:pt>
                <c:pt idx="1491">
                  <c:v>36528</c:v>
                </c:pt>
                <c:pt idx="1492">
                  <c:v>36529</c:v>
                </c:pt>
                <c:pt idx="1493">
                  <c:v>36530</c:v>
                </c:pt>
                <c:pt idx="1494">
                  <c:v>36531</c:v>
                </c:pt>
                <c:pt idx="1495">
                  <c:v>36532</c:v>
                </c:pt>
                <c:pt idx="1496">
                  <c:v>36535</c:v>
                </c:pt>
                <c:pt idx="1497">
                  <c:v>36536</c:v>
                </c:pt>
                <c:pt idx="1498">
                  <c:v>36537</c:v>
                </c:pt>
                <c:pt idx="1499">
                  <c:v>36538</c:v>
                </c:pt>
                <c:pt idx="1500">
                  <c:v>36539</c:v>
                </c:pt>
                <c:pt idx="1501">
                  <c:v>36542</c:v>
                </c:pt>
                <c:pt idx="1502">
                  <c:v>36543</c:v>
                </c:pt>
                <c:pt idx="1503">
                  <c:v>36544</c:v>
                </c:pt>
                <c:pt idx="1504">
                  <c:v>36545</c:v>
                </c:pt>
                <c:pt idx="1505">
                  <c:v>36546</c:v>
                </c:pt>
                <c:pt idx="1506">
                  <c:v>36549</c:v>
                </c:pt>
                <c:pt idx="1507">
                  <c:v>36550</c:v>
                </c:pt>
                <c:pt idx="1508">
                  <c:v>36551</c:v>
                </c:pt>
                <c:pt idx="1509">
                  <c:v>36552</c:v>
                </c:pt>
                <c:pt idx="1510">
                  <c:v>36553</c:v>
                </c:pt>
                <c:pt idx="1511">
                  <c:v>36556</c:v>
                </c:pt>
                <c:pt idx="1512">
                  <c:v>36557</c:v>
                </c:pt>
                <c:pt idx="1513">
                  <c:v>36558</c:v>
                </c:pt>
                <c:pt idx="1514">
                  <c:v>36559</c:v>
                </c:pt>
                <c:pt idx="1515">
                  <c:v>36560</c:v>
                </c:pt>
                <c:pt idx="1516">
                  <c:v>36564</c:v>
                </c:pt>
                <c:pt idx="1517">
                  <c:v>36565</c:v>
                </c:pt>
                <c:pt idx="1518">
                  <c:v>36566</c:v>
                </c:pt>
                <c:pt idx="1519">
                  <c:v>36567</c:v>
                </c:pt>
                <c:pt idx="1520">
                  <c:v>36570</c:v>
                </c:pt>
                <c:pt idx="1521">
                  <c:v>36571</c:v>
                </c:pt>
                <c:pt idx="1522">
                  <c:v>36572</c:v>
                </c:pt>
                <c:pt idx="1523">
                  <c:v>36573</c:v>
                </c:pt>
                <c:pt idx="1524">
                  <c:v>36574</c:v>
                </c:pt>
                <c:pt idx="1525">
                  <c:v>36577</c:v>
                </c:pt>
                <c:pt idx="1526">
                  <c:v>36578</c:v>
                </c:pt>
                <c:pt idx="1527">
                  <c:v>36579</c:v>
                </c:pt>
                <c:pt idx="1528">
                  <c:v>36580</c:v>
                </c:pt>
                <c:pt idx="1529">
                  <c:v>36581</c:v>
                </c:pt>
                <c:pt idx="1530">
                  <c:v>36584</c:v>
                </c:pt>
                <c:pt idx="1531">
                  <c:v>36585</c:v>
                </c:pt>
                <c:pt idx="1532">
                  <c:v>36586</c:v>
                </c:pt>
                <c:pt idx="1533">
                  <c:v>36587</c:v>
                </c:pt>
                <c:pt idx="1534">
                  <c:v>36588</c:v>
                </c:pt>
                <c:pt idx="1535">
                  <c:v>36591</c:v>
                </c:pt>
                <c:pt idx="1536">
                  <c:v>36592</c:v>
                </c:pt>
                <c:pt idx="1537">
                  <c:v>36593</c:v>
                </c:pt>
                <c:pt idx="1538">
                  <c:v>36594</c:v>
                </c:pt>
                <c:pt idx="1539">
                  <c:v>36595</c:v>
                </c:pt>
                <c:pt idx="1540">
                  <c:v>36598</c:v>
                </c:pt>
                <c:pt idx="1541">
                  <c:v>36599</c:v>
                </c:pt>
                <c:pt idx="1542">
                  <c:v>36600</c:v>
                </c:pt>
                <c:pt idx="1543">
                  <c:v>36602</c:v>
                </c:pt>
                <c:pt idx="1544">
                  <c:v>36605</c:v>
                </c:pt>
                <c:pt idx="1545">
                  <c:v>36606</c:v>
                </c:pt>
                <c:pt idx="1546">
                  <c:v>36607</c:v>
                </c:pt>
                <c:pt idx="1547">
                  <c:v>36608</c:v>
                </c:pt>
                <c:pt idx="1548">
                  <c:v>36609</c:v>
                </c:pt>
                <c:pt idx="1549">
                  <c:v>36612</c:v>
                </c:pt>
                <c:pt idx="1550">
                  <c:v>36613</c:v>
                </c:pt>
                <c:pt idx="1551">
                  <c:v>36614</c:v>
                </c:pt>
                <c:pt idx="1552">
                  <c:v>36615</c:v>
                </c:pt>
                <c:pt idx="1553">
                  <c:v>36616</c:v>
                </c:pt>
                <c:pt idx="1554">
                  <c:v>36619</c:v>
                </c:pt>
                <c:pt idx="1555">
                  <c:v>36620</c:v>
                </c:pt>
                <c:pt idx="1556">
                  <c:v>36621</c:v>
                </c:pt>
                <c:pt idx="1557">
                  <c:v>36622</c:v>
                </c:pt>
                <c:pt idx="1558">
                  <c:v>36623</c:v>
                </c:pt>
                <c:pt idx="1559">
                  <c:v>36626</c:v>
                </c:pt>
                <c:pt idx="1560">
                  <c:v>36627</c:v>
                </c:pt>
                <c:pt idx="1561">
                  <c:v>36628</c:v>
                </c:pt>
                <c:pt idx="1562">
                  <c:v>36629</c:v>
                </c:pt>
                <c:pt idx="1563">
                  <c:v>36630</c:v>
                </c:pt>
                <c:pt idx="1564">
                  <c:v>36633</c:v>
                </c:pt>
                <c:pt idx="1565">
                  <c:v>36634</c:v>
                </c:pt>
                <c:pt idx="1566">
                  <c:v>36635</c:v>
                </c:pt>
                <c:pt idx="1567">
                  <c:v>36636</c:v>
                </c:pt>
                <c:pt idx="1568">
                  <c:v>36640</c:v>
                </c:pt>
                <c:pt idx="1569">
                  <c:v>36641</c:v>
                </c:pt>
                <c:pt idx="1570">
                  <c:v>36642</c:v>
                </c:pt>
                <c:pt idx="1571">
                  <c:v>36643</c:v>
                </c:pt>
                <c:pt idx="1572">
                  <c:v>36644</c:v>
                </c:pt>
                <c:pt idx="1573">
                  <c:v>36648</c:v>
                </c:pt>
                <c:pt idx="1574">
                  <c:v>36649</c:v>
                </c:pt>
                <c:pt idx="1575">
                  <c:v>36650</c:v>
                </c:pt>
                <c:pt idx="1576">
                  <c:v>36651</c:v>
                </c:pt>
                <c:pt idx="1577">
                  <c:v>36654</c:v>
                </c:pt>
                <c:pt idx="1578">
                  <c:v>36655</c:v>
                </c:pt>
                <c:pt idx="1579">
                  <c:v>36656</c:v>
                </c:pt>
                <c:pt idx="1580">
                  <c:v>36657</c:v>
                </c:pt>
                <c:pt idx="1581">
                  <c:v>36658</c:v>
                </c:pt>
                <c:pt idx="1582">
                  <c:v>36661</c:v>
                </c:pt>
                <c:pt idx="1583">
                  <c:v>36662</c:v>
                </c:pt>
                <c:pt idx="1584">
                  <c:v>36663</c:v>
                </c:pt>
                <c:pt idx="1585">
                  <c:v>36665</c:v>
                </c:pt>
                <c:pt idx="1586">
                  <c:v>36668</c:v>
                </c:pt>
                <c:pt idx="1587">
                  <c:v>36669</c:v>
                </c:pt>
                <c:pt idx="1588">
                  <c:v>36670</c:v>
                </c:pt>
                <c:pt idx="1589">
                  <c:v>36671</c:v>
                </c:pt>
                <c:pt idx="1590">
                  <c:v>36672</c:v>
                </c:pt>
                <c:pt idx="1591">
                  <c:v>36675</c:v>
                </c:pt>
                <c:pt idx="1592">
                  <c:v>36676</c:v>
                </c:pt>
                <c:pt idx="1593">
                  <c:v>36677</c:v>
                </c:pt>
                <c:pt idx="1594">
                  <c:v>36678</c:v>
                </c:pt>
                <c:pt idx="1595">
                  <c:v>36679</c:v>
                </c:pt>
                <c:pt idx="1596">
                  <c:v>36682</c:v>
                </c:pt>
                <c:pt idx="1597">
                  <c:v>36683</c:v>
                </c:pt>
                <c:pt idx="1598">
                  <c:v>36684</c:v>
                </c:pt>
                <c:pt idx="1599">
                  <c:v>36685</c:v>
                </c:pt>
                <c:pt idx="1600">
                  <c:v>36686</c:v>
                </c:pt>
                <c:pt idx="1601">
                  <c:v>36689</c:v>
                </c:pt>
                <c:pt idx="1602">
                  <c:v>36690</c:v>
                </c:pt>
                <c:pt idx="1603">
                  <c:v>36691</c:v>
                </c:pt>
                <c:pt idx="1604">
                  <c:v>36692</c:v>
                </c:pt>
                <c:pt idx="1605">
                  <c:v>36693</c:v>
                </c:pt>
                <c:pt idx="1606">
                  <c:v>36696</c:v>
                </c:pt>
                <c:pt idx="1607">
                  <c:v>36697</c:v>
                </c:pt>
                <c:pt idx="1608">
                  <c:v>36698</c:v>
                </c:pt>
                <c:pt idx="1609">
                  <c:v>36699</c:v>
                </c:pt>
                <c:pt idx="1610">
                  <c:v>36700</c:v>
                </c:pt>
                <c:pt idx="1611">
                  <c:v>36703</c:v>
                </c:pt>
                <c:pt idx="1612">
                  <c:v>36704</c:v>
                </c:pt>
                <c:pt idx="1613">
                  <c:v>36705</c:v>
                </c:pt>
                <c:pt idx="1614">
                  <c:v>36706</c:v>
                </c:pt>
                <c:pt idx="1615">
                  <c:v>36707</c:v>
                </c:pt>
                <c:pt idx="1616">
                  <c:v>36710</c:v>
                </c:pt>
                <c:pt idx="1617">
                  <c:v>36711</c:v>
                </c:pt>
                <c:pt idx="1618">
                  <c:v>36712</c:v>
                </c:pt>
                <c:pt idx="1619">
                  <c:v>36713</c:v>
                </c:pt>
                <c:pt idx="1620">
                  <c:v>36714</c:v>
                </c:pt>
                <c:pt idx="1621">
                  <c:v>36717</c:v>
                </c:pt>
                <c:pt idx="1622">
                  <c:v>36718</c:v>
                </c:pt>
                <c:pt idx="1623">
                  <c:v>36719</c:v>
                </c:pt>
                <c:pt idx="1624">
                  <c:v>36720</c:v>
                </c:pt>
                <c:pt idx="1625">
                  <c:v>36721</c:v>
                </c:pt>
                <c:pt idx="1626">
                  <c:v>36724</c:v>
                </c:pt>
                <c:pt idx="1627">
                  <c:v>36725</c:v>
                </c:pt>
                <c:pt idx="1628">
                  <c:v>36726</c:v>
                </c:pt>
                <c:pt idx="1629">
                  <c:v>36727</c:v>
                </c:pt>
                <c:pt idx="1630">
                  <c:v>36728</c:v>
                </c:pt>
                <c:pt idx="1631">
                  <c:v>36731</c:v>
                </c:pt>
                <c:pt idx="1632">
                  <c:v>36732</c:v>
                </c:pt>
                <c:pt idx="1633">
                  <c:v>36733</c:v>
                </c:pt>
                <c:pt idx="1634">
                  <c:v>36734</c:v>
                </c:pt>
                <c:pt idx="1635">
                  <c:v>36735</c:v>
                </c:pt>
                <c:pt idx="1636">
                  <c:v>36738</c:v>
                </c:pt>
                <c:pt idx="1637">
                  <c:v>36739</c:v>
                </c:pt>
                <c:pt idx="1638">
                  <c:v>36740</c:v>
                </c:pt>
                <c:pt idx="1639">
                  <c:v>36741</c:v>
                </c:pt>
                <c:pt idx="1640">
                  <c:v>36742</c:v>
                </c:pt>
                <c:pt idx="1641">
                  <c:v>36745</c:v>
                </c:pt>
                <c:pt idx="1642">
                  <c:v>36746</c:v>
                </c:pt>
                <c:pt idx="1643">
                  <c:v>36748</c:v>
                </c:pt>
                <c:pt idx="1644">
                  <c:v>36749</c:v>
                </c:pt>
                <c:pt idx="1645">
                  <c:v>36752</c:v>
                </c:pt>
                <c:pt idx="1646">
                  <c:v>36753</c:v>
                </c:pt>
                <c:pt idx="1647">
                  <c:v>36754</c:v>
                </c:pt>
                <c:pt idx="1648">
                  <c:v>36755</c:v>
                </c:pt>
                <c:pt idx="1649">
                  <c:v>36756</c:v>
                </c:pt>
                <c:pt idx="1650">
                  <c:v>36759</c:v>
                </c:pt>
                <c:pt idx="1651">
                  <c:v>36760</c:v>
                </c:pt>
                <c:pt idx="1652">
                  <c:v>36761</c:v>
                </c:pt>
                <c:pt idx="1653">
                  <c:v>36762</c:v>
                </c:pt>
                <c:pt idx="1654">
                  <c:v>36763</c:v>
                </c:pt>
                <c:pt idx="1655">
                  <c:v>36766</c:v>
                </c:pt>
                <c:pt idx="1656">
                  <c:v>36767</c:v>
                </c:pt>
                <c:pt idx="1657">
                  <c:v>36768</c:v>
                </c:pt>
                <c:pt idx="1658">
                  <c:v>36769</c:v>
                </c:pt>
                <c:pt idx="1659">
                  <c:v>36770</c:v>
                </c:pt>
                <c:pt idx="1660">
                  <c:v>36773</c:v>
                </c:pt>
                <c:pt idx="1661">
                  <c:v>36774</c:v>
                </c:pt>
                <c:pt idx="1662">
                  <c:v>36775</c:v>
                </c:pt>
                <c:pt idx="1663">
                  <c:v>36776</c:v>
                </c:pt>
                <c:pt idx="1664">
                  <c:v>36777</c:v>
                </c:pt>
                <c:pt idx="1665">
                  <c:v>36780</c:v>
                </c:pt>
                <c:pt idx="1666">
                  <c:v>36781</c:v>
                </c:pt>
                <c:pt idx="1667">
                  <c:v>36782</c:v>
                </c:pt>
                <c:pt idx="1668">
                  <c:v>36783</c:v>
                </c:pt>
                <c:pt idx="1669">
                  <c:v>36784</c:v>
                </c:pt>
                <c:pt idx="1670">
                  <c:v>36787</c:v>
                </c:pt>
                <c:pt idx="1671">
                  <c:v>36788</c:v>
                </c:pt>
                <c:pt idx="1672">
                  <c:v>36789</c:v>
                </c:pt>
                <c:pt idx="1673">
                  <c:v>36790</c:v>
                </c:pt>
                <c:pt idx="1674">
                  <c:v>36791</c:v>
                </c:pt>
                <c:pt idx="1675">
                  <c:v>36794</c:v>
                </c:pt>
                <c:pt idx="1676">
                  <c:v>36795</c:v>
                </c:pt>
                <c:pt idx="1677">
                  <c:v>36796</c:v>
                </c:pt>
                <c:pt idx="1678">
                  <c:v>36797</c:v>
                </c:pt>
                <c:pt idx="1679">
                  <c:v>36798</c:v>
                </c:pt>
                <c:pt idx="1680">
                  <c:v>36801</c:v>
                </c:pt>
                <c:pt idx="1681">
                  <c:v>36802</c:v>
                </c:pt>
                <c:pt idx="1682">
                  <c:v>36803</c:v>
                </c:pt>
                <c:pt idx="1683">
                  <c:v>36804</c:v>
                </c:pt>
                <c:pt idx="1684">
                  <c:v>36805</c:v>
                </c:pt>
                <c:pt idx="1685">
                  <c:v>36808</c:v>
                </c:pt>
                <c:pt idx="1686">
                  <c:v>36809</c:v>
                </c:pt>
                <c:pt idx="1687">
                  <c:v>36810</c:v>
                </c:pt>
                <c:pt idx="1688">
                  <c:v>36811</c:v>
                </c:pt>
                <c:pt idx="1689">
                  <c:v>36812</c:v>
                </c:pt>
                <c:pt idx="1690">
                  <c:v>36815</c:v>
                </c:pt>
                <c:pt idx="1691">
                  <c:v>36816</c:v>
                </c:pt>
                <c:pt idx="1692">
                  <c:v>36817</c:v>
                </c:pt>
                <c:pt idx="1693">
                  <c:v>36818</c:v>
                </c:pt>
                <c:pt idx="1694">
                  <c:v>36819</c:v>
                </c:pt>
                <c:pt idx="1695">
                  <c:v>36822</c:v>
                </c:pt>
                <c:pt idx="1696">
                  <c:v>36823</c:v>
                </c:pt>
                <c:pt idx="1697">
                  <c:v>36824</c:v>
                </c:pt>
                <c:pt idx="1698">
                  <c:v>36826</c:v>
                </c:pt>
                <c:pt idx="1699">
                  <c:v>36829</c:v>
                </c:pt>
                <c:pt idx="1700">
                  <c:v>36830</c:v>
                </c:pt>
                <c:pt idx="1701">
                  <c:v>36831</c:v>
                </c:pt>
                <c:pt idx="1702">
                  <c:v>36832</c:v>
                </c:pt>
                <c:pt idx="1703">
                  <c:v>36833</c:v>
                </c:pt>
                <c:pt idx="1704">
                  <c:v>36836</c:v>
                </c:pt>
                <c:pt idx="1705">
                  <c:v>36837</c:v>
                </c:pt>
                <c:pt idx="1706">
                  <c:v>36838</c:v>
                </c:pt>
                <c:pt idx="1707">
                  <c:v>36839</c:v>
                </c:pt>
                <c:pt idx="1708">
                  <c:v>36840</c:v>
                </c:pt>
                <c:pt idx="1709">
                  <c:v>36843</c:v>
                </c:pt>
                <c:pt idx="1710">
                  <c:v>36844</c:v>
                </c:pt>
                <c:pt idx="1711">
                  <c:v>36845</c:v>
                </c:pt>
                <c:pt idx="1712">
                  <c:v>36846</c:v>
                </c:pt>
                <c:pt idx="1713">
                  <c:v>36847</c:v>
                </c:pt>
                <c:pt idx="1714">
                  <c:v>36850</c:v>
                </c:pt>
                <c:pt idx="1715">
                  <c:v>36851</c:v>
                </c:pt>
                <c:pt idx="1716">
                  <c:v>36852</c:v>
                </c:pt>
                <c:pt idx="1717">
                  <c:v>36853</c:v>
                </c:pt>
                <c:pt idx="1718">
                  <c:v>36854</c:v>
                </c:pt>
                <c:pt idx="1719">
                  <c:v>36857</c:v>
                </c:pt>
                <c:pt idx="1720">
                  <c:v>36858</c:v>
                </c:pt>
                <c:pt idx="1721">
                  <c:v>36859</c:v>
                </c:pt>
                <c:pt idx="1722">
                  <c:v>36860</c:v>
                </c:pt>
                <c:pt idx="1723">
                  <c:v>36861</c:v>
                </c:pt>
                <c:pt idx="1724">
                  <c:v>36864</c:v>
                </c:pt>
                <c:pt idx="1725">
                  <c:v>36865</c:v>
                </c:pt>
                <c:pt idx="1726">
                  <c:v>36866</c:v>
                </c:pt>
                <c:pt idx="1727">
                  <c:v>36867</c:v>
                </c:pt>
                <c:pt idx="1728">
                  <c:v>36868</c:v>
                </c:pt>
                <c:pt idx="1729">
                  <c:v>36871</c:v>
                </c:pt>
                <c:pt idx="1730">
                  <c:v>36872</c:v>
                </c:pt>
                <c:pt idx="1731">
                  <c:v>36873</c:v>
                </c:pt>
                <c:pt idx="1732">
                  <c:v>36874</c:v>
                </c:pt>
                <c:pt idx="1733">
                  <c:v>36875</c:v>
                </c:pt>
                <c:pt idx="1734">
                  <c:v>36878</c:v>
                </c:pt>
                <c:pt idx="1735">
                  <c:v>36879</c:v>
                </c:pt>
                <c:pt idx="1736">
                  <c:v>36880</c:v>
                </c:pt>
                <c:pt idx="1737">
                  <c:v>36881</c:v>
                </c:pt>
                <c:pt idx="1738">
                  <c:v>36882</c:v>
                </c:pt>
                <c:pt idx="1739">
                  <c:v>36886</c:v>
                </c:pt>
                <c:pt idx="1740">
                  <c:v>36888</c:v>
                </c:pt>
                <c:pt idx="1741">
                  <c:v>36889</c:v>
                </c:pt>
                <c:pt idx="1742">
                  <c:v>36893</c:v>
                </c:pt>
                <c:pt idx="1743">
                  <c:v>36894</c:v>
                </c:pt>
                <c:pt idx="1744">
                  <c:v>36895</c:v>
                </c:pt>
                <c:pt idx="1745">
                  <c:v>36896</c:v>
                </c:pt>
                <c:pt idx="1746">
                  <c:v>36899</c:v>
                </c:pt>
                <c:pt idx="1747">
                  <c:v>36900</c:v>
                </c:pt>
                <c:pt idx="1748">
                  <c:v>36901</c:v>
                </c:pt>
                <c:pt idx="1749">
                  <c:v>36902</c:v>
                </c:pt>
                <c:pt idx="1750">
                  <c:v>36903</c:v>
                </c:pt>
                <c:pt idx="1751">
                  <c:v>36906</c:v>
                </c:pt>
                <c:pt idx="1752">
                  <c:v>36907</c:v>
                </c:pt>
                <c:pt idx="1753">
                  <c:v>36908</c:v>
                </c:pt>
                <c:pt idx="1754">
                  <c:v>36909</c:v>
                </c:pt>
                <c:pt idx="1755">
                  <c:v>36910</c:v>
                </c:pt>
                <c:pt idx="1756">
                  <c:v>36913</c:v>
                </c:pt>
                <c:pt idx="1757">
                  <c:v>36914</c:v>
                </c:pt>
                <c:pt idx="1758">
                  <c:v>36917</c:v>
                </c:pt>
                <c:pt idx="1759">
                  <c:v>36920</c:v>
                </c:pt>
                <c:pt idx="1760">
                  <c:v>36921</c:v>
                </c:pt>
                <c:pt idx="1761">
                  <c:v>36922</c:v>
                </c:pt>
                <c:pt idx="1762">
                  <c:v>36923</c:v>
                </c:pt>
                <c:pt idx="1763">
                  <c:v>36924</c:v>
                </c:pt>
                <c:pt idx="1764">
                  <c:v>36927</c:v>
                </c:pt>
                <c:pt idx="1765">
                  <c:v>36928</c:v>
                </c:pt>
                <c:pt idx="1766">
                  <c:v>36929</c:v>
                </c:pt>
                <c:pt idx="1767">
                  <c:v>36930</c:v>
                </c:pt>
                <c:pt idx="1768">
                  <c:v>36931</c:v>
                </c:pt>
                <c:pt idx="1769">
                  <c:v>36934</c:v>
                </c:pt>
                <c:pt idx="1770">
                  <c:v>36935</c:v>
                </c:pt>
                <c:pt idx="1771">
                  <c:v>36936</c:v>
                </c:pt>
                <c:pt idx="1772">
                  <c:v>36937</c:v>
                </c:pt>
                <c:pt idx="1773">
                  <c:v>36938</c:v>
                </c:pt>
                <c:pt idx="1774">
                  <c:v>36941</c:v>
                </c:pt>
                <c:pt idx="1775">
                  <c:v>36942</c:v>
                </c:pt>
                <c:pt idx="1776">
                  <c:v>36943</c:v>
                </c:pt>
                <c:pt idx="1777">
                  <c:v>36944</c:v>
                </c:pt>
                <c:pt idx="1778">
                  <c:v>36945</c:v>
                </c:pt>
                <c:pt idx="1779">
                  <c:v>36948</c:v>
                </c:pt>
                <c:pt idx="1780">
                  <c:v>36949</c:v>
                </c:pt>
                <c:pt idx="1781">
                  <c:v>36950</c:v>
                </c:pt>
                <c:pt idx="1782">
                  <c:v>36951</c:v>
                </c:pt>
                <c:pt idx="1783">
                  <c:v>36952</c:v>
                </c:pt>
                <c:pt idx="1784">
                  <c:v>36955</c:v>
                </c:pt>
                <c:pt idx="1785">
                  <c:v>36957</c:v>
                </c:pt>
                <c:pt idx="1786">
                  <c:v>36958</c:v>
                </c:pt>
                <c:pt idx="1787">
                  <c:v>36959</c:v>
                </c:pt>
                <c:pt idx="1788">
                  <c:v>36962</c:v>
                </c:pt>
                <c:pt idx="1789">
                  <c:v>36963</c:v>
                </c:pt>
                <c:pt idx="1790">
                  <c:v>36964</c:v>
                </c:pt>
                <c:pt idx="1791">
                  <c:v>36965</c:v>
                </c:pt>
                <c:pt idx="1792">
                  <c:v>36966</c:v>
                </c:pt>
                <c:pt idx="1793">
                  <c:v>36969</c:v>
                </c:pt>
                <c:pt idx="1794">
                  <c:v>36970</c:v>
                </c:pt>
                <c:pt idx="1795">
                  <c:v>36971</c:v>
                </c:pt>
                <c:pt idx="1796">
                  <c:v>36972</c:v>
                </c:pt>
                <c:pt idx="1797">
                  <c:v>36973</c:v>
                </c:pt>
                <c:pt idx="1798">
                  <c:v>36976</c:v>
                </c:pt>
                <c:pt idx="1799">
                  <c:v>36977</c:v>
                </c:pt>
                <c:pt idx="1800">
                  <c:v>36978</c:v>
                </c:pt>
                <c:pt idx="1801">
                  <c:v>36979</c:v>
                </c:pt>
                <c:pt idx="1802">
                  <c:v>36980</c:v>
                </c:pt>
                <c:pt idx="1803">
                  <c:v>36983</c:v>
                </c:pt>
                <c:pt idx="1804">
                  <c:v>36984</c:v>
                </c:pt>
                <c:pt idx="1805">
                  <c:v>36985</c:v>
                </c:pt>
                <c:pt idx="1806">
                  <c:v>36986</c:v>
                </c:pt>
                <c:pt idx="1807">
                  <c:v>36987</c:v>
                </c:pt>
                <c:pt idx="1808">
                  <c:v>36990</c:v>
                </c:pt>
                <c:pt idx="1809">
                  <c:v>36991</c:v>
                </c:pt>
                <c:pt idx="1810">
                  <c:v>36992</c:v>
                </c:pt>
                <c:pt idx="1811">
                  <c:v>36993</c:v>
                </c:pt>
                <c:pt idx="1812">
                  <c:v>36997</c:v>
                </c:pt>
                <c:pt idx="1813">
                  <c:v>36998</c:v>
                </c:pt>
                <c:pt idx="1814">
                  <c:v>36999</c:v>
                </c:pt>
                <c:pt idx="1815">
                  <c:v>37000</c:v>
                </c:pt>
                <c:pt idx="1816">
                  <c:v>37001</c:v>
                </c:pt>
                <c:pt idx="1817">
                  <c:v>37004</c:v>
                </c:pt>
                <c:pt idx="1818">
                  <c:v>37005</c:v>
                </c:pt>
                <c:pt idx="1819">
                  <c:v>37006</c:v>
                </c:pt>
                <c:pt idx="1820">
                  <c:v>37007</c:v>
                </c:pt>
                <c:pt idx="1821">
                  <c:v>37008</c:v>
                </c:pt>
                <c:pt idx="1822">
                  <c:v>37011</c:v>
                </c:pt>
                <c:pt idx="1823">
                  <c:v>37013</c:v>
                </c:pt>
                <c:pt idx="1824">
                  <c:v>37014</c:v>
                </c:pt>
                <c:pt idx="1825">
                  <c:v>37015</c:v>
                </c:pt>
                <c:pt idx="1826">
                  <c:v>37019</c:v>
                </c:pt>
                <c:pt idx="1827">
                  <c:v>37020</c:v>
                </c:pt>
                <c:pt idx="1828">
                  <c:v>37021</c:v>
                </c:pt>
                <c:pt idx="1829">
                  <c:v>37022</c:v>
                </c:pt>
                <c:pt idx="1830">
                  <c:v>37025</c:v>
                </c:pt>
                <c:pt idx="1831">
                  <c:v>37026</c:v>
                </c:pt>
                <c:pt idx="1832">
                  <c:v>37027</c:v>
                </c:pt>
                <c:pt idx="1833">
                  <c:v>37028</c:v>
                </c:pt>
                <c:pt idx="1834">
                  <c:v>37029</c:v>
                </c:pt>
                <c:pt idx="1835">
                  <c:v>37032</c:v>
                </c:pt>
                <c:pt idx="1836">
                  <c:v>37033</c:v>
                </c:pt>
                <c:pt idx="1837">
                  <c:v>37034</c:v>
                </c:pt>
                <c:pt idx="1838">
                  <c:v>37035</c:v>
                </c:pt>
                <c:pt idx="1839">
                  <c:v>37036</c:v>
                </c:pt>
                <c:pt idx="1840">
                  <c:v>37039</c:v>
                </c:pt>
                <c:pt idx="1841">
                  <c:v>37040</c:v>
                </c:pt>
                <c:pt idx="1842">
                  <c:v>37041</c:v>
                </c:pt>
                <c:pt idx="1843">
                  <c:v>37042</c:v>
                </c:pt>
                <c:pt idx="1844">
                  <c:v>37043</c:v>
                </c:pt>
                <c:pt idx="1845">
                  <c:v>37046</c:v>
                </c:pt>
                <c:pt idx="1846">
                  <c:v>37047</c:v>
                </c:pt>
                <c:pt idx="1847">
                  <c:v>37048</c:v>
                </c:pt>
                <c:pt idx="1848">
                  <c:v>37049</c:v>
                </c:pt>
                <c:pt idx="1849">
                  <c:v>37050</c:v>
                </c:pt>
                <c:pt idx="1850">
                  <c:v>37053</c:v>
                </c:pt>
                <c:pt idx="1851">
                  <c:v>37054</c:v>
                </c:pt>
                <c:pt idx="1852">
                  <c:v>37055</c:v>
                </c:pt>
                <c:pt idx="1853">
                  <c:v>37056</c:v>
                </c:pt>
                <c:pt idx="1854">
                  <c:v>37057</c:v>
                </c:pt>
                <c:pt idx="1855">
                  <c:v>37060</c:v>
                </c:pt>
                <c:pt idx="1856">
                  <c:v>37061</c:v>
                </c:pt>
                <c:pt idx="1857">
                  <c:v>37062</c:v>
                </c:pt>
                <c:pt idx="1858">
                  <c:v>37063</c:v>
                </c:pt>
                <c:pt idx="1859">
                  <c:v>37064</c:v>
                </c:pt>
                <c:pt idx="1860">
                  <c:v>37067</c:v>
                </c:pt>
                <c:pt idx="1861">
                  <c:v>37068</c:v>
                </c:pt>
                <c:pt idx="1862">
                  <c:v>37069</c:v>
                </c:pt>
                <c:pt idx="1863">
                  <c:v>37070</c:v>
                </c:pt>
                <c:pt idx="1864">
                  <c:v>37071</c:v>
                </c:pt>
                <c:pt idx="1865">
                  <c:v>37074</c:v>
                </c:pt>
                <c:pt idx="1866">
                  <c:v>37075</c:v>
                </c:pt>
                <c:pt idx="1867">
                  <c:v>37076</c:v>
                </c:pt>
                <c:pt idx="1868">
                  <c:v>37077</c:v>
                </c:pt>
                <c:pt idx="1869">
                  <c:v>37078</c:v>
                </c:pt>
                <c:pt idx="1870">
                  <c:v>37081</c:v>
                </c:pt>
                <c:pt idx="1871">
                  <c:v>37082</c:v>
                </c:pt>
                <c:pt idx="1872">
                  <c:v>37083</c:v>
                </c:pt>
                <c:pt idx="1873">
                  <c:v>37084</c:v>
                </c:pt>
                <c:pt idx="1874">
                  <c:v>37085</c:v>
                </c:pt>
                <c:pt idx="1875">
                  <c:v>37088</c:v>
                </c:pt>
                <c:pt idx="1876">
                  <c:v>37089</c:v>
                </c:pt>
                <c:pt idx="1877">
                  <c:v>37090</c:v>
                </c:pt>
                <c:pt idx="1878">
                  <c:v>37091</c:v>
                </c:pt>
                <c:pt idx="1879">
                  <c:v>37092</c:v>
                </c:pt>
                <c:pt idx="1880">
                  <c:v>37095</c:v>
                </c:pt>
                <c:pt idx="1881">
                  <c:v>37096</c:v>
                </c:pt>
                <c:pt idx="1882">
                  <c:v>37097</c:v>
                </c:pt>
                <c:pt idx="1883">
                  <c:v>37098</c:v>
                </c:pt>
                <c:pt idx="1884">
                  <c:v>37099</c:v>
                </c:pt>
                <c:pt idx="1885">
                  <c:v>37102</c:v>
                </c:pt>
                <c:pt idx="1886">
                  <c:v>37103</c:v>
                </c:pt>
                <c:pt idx="1887">
                  <c:v>37104</c:v>
                </c:pt>
                <c:pt idx="1888">
                  <c:v>37105</c:v>
                </c:pt>
                <c:pt idx="1889">
                  <c:v>37106</c:v>
                </c:pt>
                <c:pt idx="1890">
                  <c:v>37109</c:v>
                </c:pt>
                <c:pt idx="1891">
                  <c:v>37110</c:v>
                </c:pt>
                <c:pt idx="1892">
                  <c:v>37111</c:v>
                </c:pt>
                <c:pt idx="1893">
                  <c:v>37113</c:v>
                </c:pt>
                <c:pt idx="1894">
                  <c:v>37116</c:v>
                </c:pt>
                <c:pt idx="1895">
                  <c:v>37117</c:v>
                </c:pt>
                <c:pt idx="1896">
                  <c:v>37118</c:v>
                </c:pt>
                <c:pt idx="1897">
                  <c:v>37119</c:v>
                </c:pt>
                <c:pt idx="1898">
                  <c:v>37120</c:v>
                </c:pt>
                <c:pt idx="1899">
                  <c:v>37123</c:v>
                </c:pt>
                <c:pt idx="1900">
                  <c:v>37124</c:v>
                </c:pt>
                <c:pt idx="1901">
                  <c:v>37125</c:v>
                </c:pt>
                <c:pt idx="1902">
                  <c:v>37126</c:v>
                </c:pt>
                <c:pt idx="1903">
                  <c:v>37127</c:v>
                </c:pt>
                <c:pt idx="1904">
                  <c:v>37130</c:v>
                </c:pt>
                <c:pt idx="1905">
                  <c:v>37131</c:v>
                </c:pt>
                <c:pt idx="1906">
                  <c:v>37132</c:v>
                </c:pt>
                <c:pt idx="1907">
                  <c:v>37133</c:v>
                </c:pt>
                <c:pt idx="1908">
                  <c:v>37134</c:v>
                </c:pt>
                <c:pt idx="1909">
                  <c:v>37137</c:v>
                </c:pt>
                <c:pt idx="1910">
                  <c:v>37138</c:v>
                </c:pt>
                <c:pt idx="1911">
                  <c:v>37139</c:v>
                </c:pt>
                <c:pt idx="1912">
                  <c:v>37140</c:v>
                </c:pt>
                <c:pt idx="1913">
                  <c:v>37141</c:v>
                </c:pt>
                <c:pt idx="1914">
                  <c:v>37144</c:v>
                </c:pt>
                <c:pt idx="1915">
                  <c:v>37145</c:v>
                </c:pt>
                <c:pt idx="1916">
                  <c:v>37146</c:v>
                </c:pt>
                <c:pt idx="1917">
                  <c:v>37147</c:v>
                </c:pt>
                <c:pt idx="1918">
                  <c:v>37148</c:v>
                </c:pt>
                <c:pt idx="1919">
                  <c:v>37151</c:v>
                </c:pt>
                <c:pt idx="1920">
                  <c:v>37152</c:v>
                </c:pt>
                <c:pt idx="1921">
                  <c:v>37153</c:v>
                </c:pt>
                <c:pt idx="1922">
                  <c:v>37154</c:v>
                </c:pt>
                <c:pt idx="1923">
                  <c:v>37155</c:v>
                </c:pt>
                <c:pt idx="1924">
                  <c:v>37158</c:v>
                </c:pt>
                <c:pt idx="1925">
                  <c:v>37159</c:v>
                </c:pt>
                <c:pt idx="1926">
                  <c:v>37160</c:v>
                </c:pt>
                <c:pt idx="1927">
                  <c:v>37161</c:v>
                </c:pt>
                <c:pt idx="1928">
                  <c:v>37162</c:v>
                </c:pt>
                <c:pt idx="1929">
                  <c:v>37165</c:v>
                </c:pt>
                <c:pt idx="1930">
                  <c:v>37166</c:v>
                </c:pt>
                <c:pt idx="1931">
                  <c:v>37167</c:v>
                </c:pt>
                <c:pt idx="1932">
                  <c:v>37168</c:v>
                </c:pt>
                <c:pt idx="1933">
                  <c:v>37169</c:v>
                </c:pt>
                <c:pt idx="1934">
                  <c:v>37172</c:v>
                </c:pt>
                <c:pt idx="1935">
                  <c:v>37173</c:v>
                </c:pt>
                <c:pt idx="1936">
                  <c:v>37174</c:v>
                </c:pt>
                <c:pt idx="1937">
                  <c:v>37175</c:v>
                </c:pt>
                <c:pt idx="1938">
                  <c:v>37176</c:v>
                </c:pt>
                <c:pt idx="1939">
                  <c:v>37179</c:v>
                </c:pt>
                <c:pt idx="1940">
                  <c:v>37180</c:v>
                </c:pt>
                <c:pt idx="1941">
                  <c:v>37181</c:v>
                </c:pt>
                <c:pt idx="1942">
                  <c:v>37182</c:v>
                </c:pt>
                <c:pt idx="1943">
                  <c:v>37183</c:v>
                </c:pt>
                <c:pt idx="1944">
                  <c:v>37186</c:v>
                </c:pt>
                <c:pt idx="1945">
                  <c:v>37187</c:v>
                </c:pt>
                <c:pt idx="1946">
                  <c:v>37188</c:v>
                </c:pt>
                <c:pt idx="1947">
                  <c:v>37189</c:v>
                </c:pt>
                <c:pt idx="1948">
                  <c:v>37190</c:v>
                </c:pt>
                <c:pt idx="1949">
                  <c:v>37193</c:v>
                </c:pt>
                <c:pt idx="1950">
                  <c:v>37194</c:v>
                </c:pt>
                <c:pt idx="1951">
                  <c:v>37195</c:v>
                </c:pt>
                <c:pt idx="1952">
                  <c:v>37196</c:v>
                </c:pt>
                <c:pt idx="1953">
                  <c:v>37197</c:v>
                </c:pt>
                <c:pt idx="1954">
                  <c:v>37200</c:v>
                </c:pt>
                <c:pt idx="1955">
                  <c:v>37201</c:v>
                </c:pt>
                <c:pt idx="1956">
                  <c:v>37202</c:v>
                </c:pt>
                <c:pt idx="1957">
                  <c:v>37203</c:v>
                </c:pt>
                <c:pt idx="1958">
                  <c:v>37204</c:v>
                </c:pt>
                <c:pt idx="1959">
                  <c:v>37207</c:v>
                </c:pt>
                <c:pt idx="1960">
                  <c:v>37208</c:v>
                </c:pt>
                <c:pt idx="1961">
                  <c:v>37210</c:v>
                </c:pt>
                <c:pt idx="1962">
                  <c:v>37211</c:v>
                </c:pt>
                <c:pt idx="1963">
                  <c:v>37214</c:v>
                </c:pt>
                <c:pt idx="1964">
                  <c:v>37215</c:v>
                </c:pt>
                <c:pt idx="1965">
                  <c:v>37216</c:v>
                </c:pt>
                <c:pt idx="1966">
                  <c:v>37217</c:v>
                </c:pt>
                <c:pt idx="1967">
                  <c:v>37218</c:v>
                </c:pt>
                <c:pt idx="1968">
                  <c:v>37221</c:v>
                </c:pt>
                <c:pt idx="1969">
                  <c:v>37222</c:v>
                </c:pt>
                <c:pt idx="1970">
                  <c:v>37223</c:v>
                </c:pt>
                <c:pt idx="1971">
                  <c:v>37224</c:v>
                </c:pt>
                <c:pt idx="1972">
                  <c:v>37225</c:v>
                </c:pt>
                <c:pt idx="1973">
                  <c:v>37228</c:v>
                </c:pt>
                <c:pt idx="1974">
                  <c:v>37229</c:v>
                </c:pt>
                <c:pt idx="1975">
                  <c:v>37230</c:v>
                </c:pt>
                <c:pt idx="1976">
                  <c:v>37231</c:v>
                </c:pt>
                <c:pt idx="1977">
                  <c:v>37232</c:v>
                </c:pt>
                <c:pt idx="1978">
                  <c:v>37235</c:v>
                </c:pt>
                <c:pt idx="1979">
                  <c:v>37236</c:v>
                </c:pt>
                <c:pt idx="1980">
                  <c:v>37237</c:v>
                </c:pt>
                <c:pt idx="1981">
                  <c:v>37238</c:v>
                </c:pt>
                <c:pt idx="1982">
                  <c:v>37239</c:v>
                </c:pt>
                <c:pt idx="1983">
                  <c:v>37243</c:v>
                </c:pt>
                <c:pt idx="1984">
                  <c:v>37244</c:v>
                </c:pt>
                <c:pt idx="1985">
                  <c:v>37245</c:v>
                </c:pt>
                <c:pt idx="1986">
                  <c:v>37246</c:v>
                </c:pt>
                <c:pt idx="1987">
                  <c:v>37249</c:v>
                </c:pt>
                <c:pt idx="1988">
                  <c:v>37251</c:v>
                </c:pt>
                <c:pt idx="1989">
                  <c:v>37252</c:v>
                </c:pt>
                <c:pt idx="1990">
                  <c:v>37253</c:v>
                </c:pt>
                <c:pt idx="1991">
                  <c:v>37256</c:v>
                </c:pt>
                <c:pt idx="1992">
                  <c:v>37258</c:v>
                </c:pt>
                <c:pt idx="1993">
                  <c:v>37259</c:v>
                </c:pt>
                <c:pt idx="1994">
                  <c:v>37260</c:v>
                </c:pt>
                <c:pt idx="1995">
                  <c:v>37263</c:v>
                </c:pt>
                <c:pt idx="1996">
                  <c:v>37264</c:v>
                </c:pt>
                <c:pt idx="1997">
                  <c:v>37265</c:v>
                </c:pt>
                <c:pt idx="1998">
                  <c:v>37266</c:v>
                </c:pt>
                <c:pt idx="1999">
                  <c:v>37267</c:v>
                </c:pt>
                <c:pt idx="2000">
                  <c:v>37270</c:v>
                </c:pt>
                <c:pt idx="2001">
                  <c:v>37271</c:v>
                </c:pt>
                <c:pt idx="2002">
                  <c:v>37272</c:v>
                </c:pt>
                <c:pt idx="2003">
                  <c:v>37273</c:v>
                </c:pt>
                <c:pt idx="2004">
                  <c:v>37274</c:v>
                </c:pt>
                <c:pt idx="2005">
                  <c:v>37277</c:v>
                </c:pt>
                <c:pt idx="2006">
                  <c:v>37278</c:v>
                </c:pt>
                <c:pt idx="2007">
                  <c:v>37279</c:v>
                </c:pt>
                <c:pt idx="2008">
                  <c:v>37280</c:v>
                </c:pt>
                <c:pt idx="2009">
                  <c:v>37281</c:v>
                </c:pt>
                <c:pt idx="2010">
                  <c:v>37284</c:v>
                </c:pt>
                <c:pt idx="2011">
                  <c:v>37285</c:v>
                </c:pt>
                <c:pt idx="2012">
                  <c:v>37286</c:v>
                </c:pt>
                <c:pt idx="2013">
                  <c:v>37287</c:v>
                </c:pt>
                <c:pt idx="2014">
                  <c:v>37288</c:v>
                </c:pt>
                <c:pt idx="2015">
                  <c:v>37291</c:v>
                </c:pt>
                <c:pt idx="2016">
                  <c:v>37292</c:v>
                </c:pt>
                <c:pt idx="2017">
                  <c:v>37293</c:v>
                </c:pt>
                <c:pt idx="2018">
                  <c:v>37294</c:v>
                </c:pt>
                <c:pt idx="2019">
                  <c:v>37295</c:v>
                </c:pt>
                <c:pt idx="2020">
                  <c:v>37298</c:v>
                </c:pt>
                <c:pt idx="2021">
                  <c:v>37301</c:v>
                </c:pt>
                <c:pt idx="2022">
                  <c:v>37302</c:v>
                </c:pt>
                <c:pt idx="2023">
                  <c:v>37305</c:v>
                </c:pt>
                <c:pt idx="2024">
                  <c:v>37306</c:v>
                </c:pt>
                <c:pt idx="2025">
                  <c:v>37307</c:v>
                </c:pt>
                <c:pt idx="2026">
                  <c:v>37308</c:v>
                </c:pt>
                <c:pt idx="2027">
                  <c:v>37309</c:v>
                </c:pt>
                <c:pt idx="2028">
                  <c:v>37312</c:v>
                </c:pt>
                <c:pt idx="2029">
                  <c:v>37313</c:v>
                </c:pt>
                <c:pt idx="2030">
                  <c:v>37314</c:v>
                </c:pt>
                <c:pt idx="2031">
                  <c:v>37315</c:v>
                </c:pt>
                <c:pt idx="2032">
                  <c:v>37316</c:v>
                </c:pt>
                <c:pt idx="2033">
                  <c:v>37319</c:v>
                </c:pt>
                <c:pt idx="2034">
                  <c:v>37320</c:v>
                </c:pt>
                <c:pt idx="2035">
                  <c:v>37321</c:v>
                </c:pt>
                <c:pt idx="2036">
                  <c:v>37322</c:v>
                </c:pt>
                <c:pt idx="2037">
                  <c:v>37323</c:v>
                </c:pt>
                <c:pt idx="2038">
                  <c:v>37326</c:v>
                </c:pt>
                <c:pt idx="2039">
                  <c:v>37327</c:v>
                </c:pt>
                <c:pt idx="2040">
                  <c:v>37328</c:v>
                </c:pt>
                <c:pt idx="2041">
                  <c:v>37329</c:v>
                </c:pt>
                <c:pt idx="2042">
                  <c:v>37330</c:v>
                </c:pt>
                <c:pt idx="2043">
                  <c:v>37333</c:v>
                </c:pt>
                <c:pt idx="2044">
                  <c:v>37334</c:v>
                </c:pt>
                <c:pt idx="2045">
                  <c:v>37335</c:v>
                </c:pt>
                <c:pt idx="2046">
                  <c:v>37336</c:v>
                </c:pt>
                <c:pt idx="2047">
                  <c:v>37337</c:v>
                </c:pt>
                <c:pt idx="2048">
                  <c:v>37340</c:v>
                </c:pt>
                <c:pt idx="2049">
                  <c:v>37341</c:v>
                </c:pt>
                <c:pt idx="2050">
                  <c:v>37342</c:v>
                </c:pt>
                <c:pt idx="2051">
                  <c:v>37343</c:v>
                </c:pt>
                <c:pt idx="2052">
                  <c:v>37347</c:v>
                </c:pt>
                <c:pt idx="2053">
                  <c:v>37348</c:v>
                </c:pt>
                <c:pt idx="2054">
                  <c:v>37349</c:v>
                </c:pt>
                <c:pt idx="2055">
                  <c:v>37350</c:v>
                </c:pt>
                <c:pt idx="2056">
                  <c:v>37351</c:v>
                </c:pt>
                <c:pt idx="2057">
                  <c:v>37354</c:v>
                </c:pt>
                <c:pt idx="2058">
                  <c:v>37355</c:v>
                </c:pt>
                <c:pt idx="2059">
                  <c:v>37356</c:v>
                </c:pt>
                <c:pt idx="2060">
                  <c:v>37357</c:v>
                </c:pt>
                <c:pt idx="2061">
                  <c:v>37358</c:v>
                </c:pt>
                <c:pt idx="2062">
                  <c:v>37361</c:v>
                </c:pt>
                <c:pt idx="2063">
                  <c:v>37362</c:v>
                </c:pt>
                <c:pt idx="2064">
                  <c:v>37363</c:v>
                </c:pt>
                <c:pt idx="2065">
                  <c:v>37364</c:v>
                </c:pt>
                <c:pt idx="2066">
                  <c:v>37365</c:v>
                </c:pt>
                <c:pt idx="2067">
                  <c:v>37368</c:v>
                </c:pt>
                <c:pt idx="2068">
                  <c:v>37369</c:v>
                </c:pt>
                <c:pt idx="2069">
                  <c:v>37370</c:v>
                </c:pt>
                <c:pt idx="2070">
                  <c:v>37371</c:v>
                </c:pt>
                <c:pt idx="2071">
                  <c:v>37372</c:v>
                </c:pt>
                <c:pt idx="2072">
                  <c:v>37375</c:v>
                </c:pt>
                <c:pt idx="2073">
                  <c:v>37376</c:v>
                </c:pt>
                <c:pt idx="2074">
                  <c:v>37378</c:v>
                </c:pt>
                <c:pt idx="2075">
                  <c:v>37379</c:v>
                </c:pt>
                <c:pt idx="2076">
                  <c:v>37382</c:v>
                </c:pt>
                <c:pt idx="2077">
                  <c:v>37383</c:v>
                </c:pt>
                <c:pt idx="2078">
                  <c:v>37384</c:v>
                </c:pt>
                <c:pt idx="2079">
                  <c:v>37385</c:v>
                </c:pt>
                <c:pt idx="2080">
                  <c:v>37386</c:v>
                </c:pt>
                <c:pt idx="2081">
                  <c:v>37389</c:v>
                </c:pt>
                <c:pt idx="2082">
                  <c:v>37390</c:v>
                </c:pt>
                <c:pt idx="2083">
                  <c:v>37391</c:v>
                </c:pt>
                <c:pt idx="2084">
                  <c:v>37392</c:v>
                </c:pt>
                <c:pt idx="2085">
                  <c:v>37393</c:v>
                </c:pt>
                <c:pt idx="2086">
                  <c:v>37396</c:v>
                </c:pt>
                <c:pt idx="2087">
                  <c:v>37397</c:v>
                </c:pt>
                <c:pt idx="2088">
                  <c:v>37398</c:v>
                </c:pt>
                <c:pt idx="2089">
                  <c:v>37399</c:v>
                </c:pt>
                <c:pt idx="2090">
                  <c:v>37400</c:v>
                </c:pt>
                <c:pt idx="2091">
                  <c:v>37404</c:v>
                </c:pt>
                <c:pt idx="2092">
                  <c:v>37405</c:v>
                </c:pt>
                <c:pt idx="2093">
                  <c:v>37406</c:v>
                </c:pt>
                <c:pt idx="2094">
                  <c:v>37407</c:v>
                </c:pt>
                <c:pt idx="2095">
                  <c:v>37410</c:v>
                </c:pt>
                <c:pt idx="2096">
                  <c:v>37411</c:v>
                </c:pt>
                <c:pt idx="2097">
                  <c:v>37412</c:v>
                </c:pt>
                <c:pt idx="2098">
                  <c:v>37413</c:v>
                </c:pt>
                <c:pt idx="2099">
                  <c:v>37414</c:v>
                </c:pt>
                <c:pt idx="2100">
                  <c:v>37417</c:v>
                </c:pt>
                <c:pt idx="2101">
                  <c:v>37418</c:v>
                </c:pt>
                <c:pt idx="2102">
                  <c:v>37419</c:v>
                </c:pt>
                <c:pt idx="2103">
                  <c:v>37420</c:v>
                </c:pt>
                <c:pt idx="2104">
                  <c:v>37421</c:v>
                </c:pt>
                <c:pt idx="2105">
                  <c:v>37424</c:v>
                </c:pt>
                <c:pt idx="2106">
                  <c:v>37425</c:v>
                </c:pt>
                <c:pt idx="2107">
                  <c:v>37426</c:v>
                </c:pt>
                <c:pt idx="2108">
                  <c:v>37427</c:v>
                </c:pt>
                <c:pt idx="2109">
                  <c:v>37428</c:v>
                </c:pt>
                <c:pt idx="2110">
                  <c:v>37431</c:v>
                </c:pt>
                <c:pt idx="2111">
                  <c:v>37432</c:v>
                </c:pt>
                <c:pt idx="2112">
                  <c:v>37433</c:v>
                </c:pt>
                <c:pt idx="2113">
                  <c:v>37434</c:v>
                </c:pt>
                <c:pt idx="2114">
                  <c:v>37435</c:v>
                </c:pt>
                <c:pt idx="2115">
                  <c:v>37438</c:v>
                </c:pt>
                <c:pt idx="2116">
                  <c:v>37439</c:v>
                </c:pt>
                <c:pt idx="2117">
                  <c:v>37440</c:v>
                </c:pt>
                <c:pt idx="2118">
                  <c:v>37441</c:v>
                </c:pt>
                <c:pt idx="2119">
                  <c:v>37442</c:v>
                </c:pt>
                <c:pt idx="2120">
                  <c:v>37445</c:v>
                </c:pt>
                <c:pt idx="2121">
                  <c:v>37446</c:v>
                </c:pt>
                <c:pt idx="2122">
                  <c:v>37447</c:v>
                </c:pt>
                <c:pt idx="2123">
                  <c:v>37448</c:v>
                </c:pt>
                <c:pt idx="2124">
                  <c:v>37449</c:v>
                </c:pt>
                <c:pt idx="2125">
                  <c:v>37452</c:v>
                </c:pt>
                <c:pt idx="2126">
                  <c:v>37453</c:v>
                </c:pt>
                <c:pt idx="2127">
                  <c:v>37454</c:v>
                </c:pt>
                <c:pt idx="2128">
                  <c:v>37455</c:v>
                </c:pt>
                <c:pt idx="2129">
                  <c:v>37456</c:v>
                </c:pt>
                <c:pt idx="2130">
                  <c:v>37459</c:v>
                </c:pt>
                <c:pt idx="2131">
                  <c:v>37460</c:v>
                </c:pt>
                <c:pt idx="2132">
                  <c:v>37461</c:v>
                </c:pt>
                <c:pt idx="2133">
                  <c:v>37462</c:v>
                </c:pt>
                <c:pt idx="2134">
                  <c:v>37463</c:v>
                </c:pt>
                <c:pt idx="2135">
                  <c:v>37466</c:v>
                </c:pt>
                <c:pt idx="2136">
                  <c:v>37467</c:v>
                </c:pt>
                <c:pt idx="2137">
                  <c:v>37468</c:v>
                </c:pt>
                <c:pt idx="2138">
                  <c:v>37469</c:v>
                </c:pt>
                <c:pt idx="2139">
                  <c:v>37470</c:v>
                </c:pt>
                <c:pt idx="2140">
                  <c:v>37473</c:v>
                </c:pt>
                <c:pt idx="2141">
                  <c:v>37474</c:v>
                </c:pt>
                <c:pt idx="2142">
                  <c:v>37475</c:v>
                </c:pt>
                <c:pt idx="2143">
                  <c:v>37476</c:v>
                </c:pt>
                <c:pt idx="2144">
                  <c:v>37480</c:v>
                </c:pt>
                <c:pt idx="2145">
                  <c:v>37481</c:v>
                </c:pt>
                <c:pt idx="2146">
                  <c:v>37482</c:v>
                </c:pt>
                <c:pt idx="2147">
                  <c:v>37483</c:v>
                </c:pt>
                <c:pt idx="2148">
                  <c:v>37484</c:v>
                </c:pt>
                <c:pt idx="2149">
                  <c:v>37487</c:v>
                </c:pt>
                <c:pt idx="2150">
                  <c:v>37488</c:v>
                </c:pt>
                <c:pt idx="2151">
                  <c:v>37489</c:v>
                </c:pt>
                <c:pt idx="2152">
                  <c:v>37490</c:v>
                </c:pt>
                <c:pt idx="2153">
                  <c:v>37491</c:v>
                </c:pt>
                <c:pt idx="2154">
                  <c:v>37494</c:v>
                </c:pt>
                <c:pt idx="2155">
                  <c:v>37495</c:v>
                </c:pt>
                <c:pt idx="2156">
                  <c:v>37496</c:v>
                </c:pt>
                <c:pt idx="2157">
                  <c:v>37497</c:v>
                </c:pt>
                <c:pt idx="2158">
                  <c:v>37498</c:v>
                </c:pt>
                <c:pt idx="2159">
                  <c:v>37501</c:v>
                </c:pt>
                <c:pt idx="2160">
                  <c:v>37502</c:v>
                </c:pt>
                <c:pt idx="2161">
                  <c:v>37503</c:v>
                </c:pt>
                <c:pt idx="2162">
                  <c:v>37504</c:v>
                </c:pt>
                <c:pt idx="2163">
                  <c:v>37505</c:v>
                </c:pt>
                <c:pt idx="2164">
                  <c:v>37508</c:v>
                </c:pt>
                <c:pt idx="2165">
                  <c:v>37509</c:v>
                </c:pt>
                <c:pt idx="2166">
                  <c:v>37510</c:v>
                </c:pt>
                <c:pt idx="2167">
                  <c:v>37511</c:v>
                </c:pt>
                <c:pt idx="2168">
                  <c:v>37512</c:v>
                </c:pt>
                <c:pt idx="2169">
                  <c:v>37515</c:v>
                </c:pt>
                <c:pt idx="2170">
                  <c:v>37516</c:v>
                </c:pt>
                <c:pt idx="2171">
                  <c:v>37517</c:v>
                </c:pt>
                <c:pt idx="2172">
                  <c:v>37518</c:v>
                </c:pt>
                <c:pt idx="2173">
                  <c:v>37519</c:v>
                </c:pt>
                <c:pt idx="2174">
                  <c:v>37522</c:v>
                </c:pt>
                <c:pt idx="2175">
                  <c:v>37523</c:v>
                </c:pt>
                <c:pt idx="2176">
                  <c:v>37524</c:v>
                </c:pt>
                <c:pt idx="2177">
                  <c:v>37525</c:v>
                </c:pt>
                <c:pt idx="2178">
                  <c:v>37526</c:v>
                </c:pt>
                <c:pt idx="2179">
                  <c:v>37529</c:v>
                </c:pt>
                <c:pt idx="2180">
                  <c:v>37530</c:v>
                </c:pt>
                <c:pt idx="2181">
                  <c:v>37531</c:v>
                </c:pt>
                <c:pt idx="2182">
                  <c:v>37532</c:v>
                </c:pt>
                <c:pt idx="2183">
                  <c:v>37533</c:v>
                </c:pt>
                <c:pt idx="2184">
                  <c:v>37536</c:v>
                </c:pt>
                <c:pt idx="2185">
                  <c:v>37537</c:v>
                </c:pt>
                <c:pt idx="2186">
                  <c:v>37538</c:v>
                </c:pt>
                <c:pt idx="2187">
                  <c:v>37539</c:v>
                </c:pt>
                <c:pt idx="2188">
                  <c:v>37540</c:v>
                </c:pt>
                <c:pt idx="2189">
                  <c:v>37543</c:v>
                </c:pt>
                <c:pt idx="2190">
                  <c:v>37544</c:v>
                </c:pt>
                <c:pt idx="2191">
                  <c:v>37545</c:v>
                </c:pt>
                <c:pt idx="2192">
                  <c:v>37546</c:v>
                </c:pt>
                <c:pt idx="2193">
                  <c:v>37547</c:v>
                </c:pt>
                <c:pt idx="2194">
                  <c:v>37550</c:v>
                </c:pt>
                <c:pt idx="2195">
                  <c:v>37551</c:v>
                </c:pt>
                <c:pt idx="2196">
                  <c:v>37552</c:v>
                </c:pt>
                <c:pt idx="2197">
                  <c:v>37553</c:v>
                </c:pt>
                <c:pt idx="2198">
                  <c:v>37554</c:v>
                </c:pt>
                <c:pt idx="2199">
                  <c:v>37557</c:v>
                </c:pt>
                <c:pt idx="2200">
                  <c:v>37558</c:v>
                </c:pt>
                <c:pt idx="2201">
                  <c:v>37559</c:v>
                </c:pt>
                <c:pt idx="2202">
                  <c:v>37560</c:v>
                </c:pt>
                <c:pt idx="2203">
                  <c:v>37561</c:v>
                </c:pt>
                <c:pt idx="2204">
                  <c:v>37565</c:v>
                </c:pt>
                <c:pt idx="2205">
                  <c:v>37566</c:v>
                </c:pt>
                <c:pt idx="2206">
                  <c:v>37567</c:v>
                </c:pt>
                <c:pt idx="2207">
                  <c:v>37568</c:v>
                </c:pt>
                <c:pt idx="2208">
                  <c:v>37571</c:v>
                </c:pt>
                <c:pt idx="2209">
                  <c:v>37572</c:v>
                </c:pt>
                <c:pt idx="2210">
                  <c:v>37573</c:v>
                </c:pt>
                <c:pt idx="2211">
                  <c:v>37574</c:v>
                </c:pt>
                <c:pt idx="2212">
                  <c:v>37575</c:v>
                </c:pt>
                <c:pt idx="2213">
                  <c:v>37578</c:v>
                </c:pt>
                <c:pt idx="2214">
                  <c:v>37579</c:v>
                </c:pt>
                <c:pt idx="2215">
                  <c:v>37580</c:v>
                </c:pt>
                <c:pt idx="2216">
                  <c:v>37581</c:v>
                </c:pt>
                <c:pt idx="2217">
                  <c:v>37582</c:v>
                </c:pt>
                <c:pt idx="2218">
                  <c:v>37585</c:v>
                </c:pt>
                <c:pt idx="2219">
                  <c:v>37586</c:v>
                </c:pt>
                <c:pt idx="2220">
                  <c:v>37587</c:v>
                </c:pt>
                <c:pt idx="2221">
                  <c:v>37588</c:v>
                </c:pt>
                <c:pt idx="2222">
                  <c:v>37589</c:v>
                </c:pt>
                <c:pt idx="2223">
                  <c:v>37592</c:v>
                </c:pt>
                <c:pt idx="2224">
                  <c:v>37593</c:v>
                </c:pt>
                <c:pt idx="2225">
                  <c:v>37594</c:v>
                </c:pt>
                <c:pt idx="2226">
                  <c:v>37595</c:v>
                </c:pt>
                <c:pt idx="2227">
                  <c:v>37599</c:v>
                </c:pt>
                <c:pt idx="2228">
                  <c:v>37600</c:v>
                </c:pt>
                <c:pt idx="2229">
                  <c:v>37601</c:v>
                </c:pt>
                <c:pt idx="2230">
                  <c:v>37602</c:v>
                </c:pt>
                <c:pt idx="2231">
                  <c:v>37603</c:v>
                </c:pt>
                <c:pt idx="2232">
                  <c:v>37606</c:v>
                </c:pt>
                <c:pt idx="2233">
                  <c:v>37607</c:v>
                </c:pt>
                <c:pt idx="2234">
                  <c:v>37608</c:v>
                </c:pt>
                <c:pt idx="2235">
                  <c:v>37609</c:v>
                </c:pt>
                <c:pt idx="2236">
                  <c:v>37610</c:v>
                </c:pt>
                <c:pt idx="2237">
                  <c:v>37613</c:v>
                </c:pt>
                <c:pt idx="2238">
                  <c:v>37614</c:v>
                </c:pt>
                <c:pt idx="2239">
                  <c:v>37616</c:v>
                </c:pt>
                <c:pt idx="2240">
                  <c:v>37617</c:v>
                </c:pt>
                <c:pt idx="2241">
                  <c:v>37620</c:v>
                </c:pt>
                <c:pt idx="2242">
                  <c:v>37621</c:v>
                </c:pt>
                <c:pt idx="2243">
                  <c:v>37623</c:v>
                </c:pt>
                <c:pt idx="2244">
                  <c:v>37624</c:v>
                </c:pt>
                <c:pt idx="2245">
                  <c:v>37627</c:v>
                </c:pt>
                <c:pt idx="2246">
                  <c:v>37628</c:v>
                </c:pt>
                <c:pt idx="2247">
                  <c:v>37629</c:v>
                </c:pt>
                <c:pt idx="2248">
                  <c:v>37630</c:v>
                </c:pt>
                <c:pt idx="2249">
                  <c:v>37631</c:v>
                </c:pt>
                <c:pt idx="2250">
                  <c:v>37634</c:v>
                </c:pt>
                <c:pt idx="2251">
                  <c:v>37635</c:v>
                </c:pt>
                <c:pt idx="2252">
                  <c:v>37636</c:v>
                </c:pt>
                <c:pt idx="2253">
                  <c:v>37637</c:v>
                </c:pt>
                <c:pt idx="2254">
                  <c:v>37638</c:v>
                </c:pt>
                <c:pt idx="2255">
                  <c:v>37641</c:v>
                </c:pt>
                <c:pt idx="2256">
                  <c:v>37642</c:v>
                </c:pt>
                <c:pt idx="2257">
                  <c:v>37643</c:v>
                </c:pt>
                <c:pt idx="2258">
                  <c:v>37644</c:v>
                </c:pt>
                <c:pt idx="2259">
                  <c:v>37645</c:v>
                </c:pt>
                <c:pt idx="2260">
                  <c:v>37648</c:v>
                </c:pt>
                <c:pt idx="2261">
                  <c:v>37649</c:v>
                </c:pt>
                <c:pt idx="2262">
                  <c:v>37650</c:v>
                </c:pt>
                <c:pt idx="2263">
                  <c:v>37651</c:v>
                </c:pt>
                <c:pt idx="2264">
                  <c:v>37652</c:v>
                </c:pt>
                <c:pt idx="2265">
                  <c:v>37656</c:v>
                </c:pt>
                <c:pt idx="2266">
                  <c:v>37657</c:v>
                </c:pt>
                <c:pt idx="2267">
                  <c:v>37658</c:v>
                </c:pt>
                <c:pt idx="2268">
                  <c:v>37659</c:v>
                </c:pt>
                <c:pt idx="2269">
                  <c:v>37662</c:v>
                </c:pt>
                <c:pt idx="2270">
                  <c:v>37663</c:v>
                </c:pt>
                <c:pt idx="2271">
                  <c:v>37665</c:v>
                </c:pt>
                <c:pt idx="2272">
                  <c:v>37666</c:v>
                </c:pt>
                <c:pt idx="2273">
                  <c:v>37669</c:v>
                </c:pt>
                <c:pt idx="2274">
                  <c:v>37670</c:v>
                </c:pt>
                <c:pt idx="2275">
                  <c:v>37671</c:v>
                </c:pt>
                <c:pt idx="2276">
                  <c:v>37672</c:v>
                </c:pt>
                <c:pt idx="2277">
                  <c:v>37673</c:v>
                </c:pt>
                <c:pt idx="2278">
                  <c:v>37676</c:v>
                </c:pt>
                <c:pt idx="2279">
                  <c:v>37677</c:v>
                </c:pt>
                <c:pt idx="2280">
                  <c:v>37678</c:v>
                </c:pt>
                <c:pt idx="2281">
                  <c:v>37679</c:v>
                </c:pt>
                <c:pt idx="2282">
                  <c:v>37680</c:v>
                </c:pt>
                <c:pt idx="2283">
                  <c:v>37683</c:v>
                </c:pt>
                <c:pt idx="2284">
                  <c:v>37684</c:v>
                </c:pt>
                <c:pt idx="2285">
                  <c:v>37685</c:v>
                </c:pt>
                <c:pt idx="2286">
                  <c:v>37686</c:v>
                </c:pt>
                <c:pt idx="2287">
                  <c:v>37687</c:v>
                </c:pt>
                <c:pt idx="2288">
                  <c:v>37690</c:v>
                </c:pt>
                <c:pt idx="2289">
                  <c:v>37691</c:v>
                </c:pt>
                <c:pt idx="2290">
                  <c:v>37692</c:v>
                </c:pt>
                <c:pt idx="2291">
                  <c:v>37693</c:v>
                </c:pt>
                <c:pt idx="2292">
                  <c:v>37694</c:v>
                </c:pt>
                <c:pt idx="2293">
                  <c:v>37697</c:v>
                </c:pt>
                <c:pt idx="2294">
                  <c:v>37698</c:v>
                </c:pt>
                <c:pt idx="2295">
                  <c:v>37699</c:v>
                </c:pt>
                <c:pt idx="2296">
                  <c:v>37700</c:v>
                </c:pt>
                <c:pt idx="2297">
                  <c:v>37701</c:v>
                </c:pt>
                <c:pt idx="2298">
                  <c:v>37704</c:v>
                </c:pt>
                <c:pt idx="2299">
                  <c:v>37705</c:v>
                </c:pt>
                <c:pt idx="2300">
                  <c:v>37706</c:v>
                </c:pt>
                <c:pt idx="2301">
                  <c:v>37707</c:v>
                </c:pt>
                <c:pt idx="2302">
                  <c:v>37708</c:v>
                </c:pt>
                <c:pt idx="2303">
                  <c:v>37711</c:v>
                </c:pt>
                <c:pt idx="2304">
                  <c:v>37712</c:v>
                </c:pt>
                <c:pt idx="2305">
                  <c:v>37713</c:v>
                </c:pt>
                <c:pt idx="2306">
                  <c:v>37714</c:v>
                </c:pt>
                <c:pt idx="2307">
                  <c:v>37715</c:v>
                </c:pt>
                <c:pt idx="2308">
                  <c:v>37718</c:v>
                </c:pt>
                <c:pt idx="2309">
                  <c:v>37719</c:v>
                </c:pt>
                <c:pt idx="2310">
                  <c:v>37720</c:v>
                </c:pt>
                <c:pt idx="2311">
                  <c:v>37721</c:v>
                </c:pt>
                <c:pt idx="2312">
                  <c:v>37722</c:v>
                </c:pt>
                <c:pt idx="2313">
                  <c:v>37725</c:v>
                </c:pt>
                <c:pt idx="2314">
                  <c:v>37726</c:v>
                </c:pt>
                <c:pt idx="2315">
                  <c:v>37727</c:v>
                </c:pt>
                <c:pt idx="2316">
                  <c:v>37728</c:v>
                </c:pt>
                <c:pt idx="2317">
                  <c:v>37732</c:v>
                </c:pt>
                <c:pt idx="2318">
                  <c:v>37733</c:v>
                </c:pt>
                <c:pt idx="2319">
                  <c:v>37734</c:v>
                </c:pt>
                <c:pt idx="2320">
                  <c:v>37735</c:v>
                </c:pt>
                <c:pt idx="2321">
                  <c:v>37736</c:v>
                </c:pt>
                <c:pt idx="2322">
                  <c:v>37739</c:v>
                </c:pt>
                <c:pt idx="2323">
                  <c:v>37740</c:v>
                </c:pt>
                <c:pt idx="2324">
                  <c:v>37741</c:v>
                </c:pt>
                <c:pt idx="2325">
                  <c:v>37743</c:v>
                </c:pt>
                <c:pt idx="2326">
                  <c:v>37746</c:v>
                </c:pt>
                <c:pt idx="2327">
                  <c:v>37747</c:v>
                </c:pt>
                <c:pt idx="2328">
                  <c:v>37748</c:v>
                </c:pt>
                <c:pt idx="2329">
                  <c:v>37749</c:v>
                </c:pt>
                <c:pt idx="2330">
                  <c:v>37750</c:v>
                </c:pt>
                <c:pt idx="2331">
                  <c:v>37753</c:v>
                </c:pt>
                <c:pt idx="2332">
                  <c:v>37754</c:v>
                </c:pt>
                <c:pt idx="2333">
                  <c:v>37755</c:v>
                </c:pt>
                <c:pt idx="2334">
                  <c:v>37757</c:v>
                </c:pt>
                <c:pt idx="2335">
                  <c:v>37760</c:v>
                </c:pt>
                <c:pt idx="2336">
                  <c:v>37761</c:v>
                </c:pt>
                <c:pt idx="2337">
                  <c:v>37762</c:v>
                </c:pt>
                <c:pt idx="2338">
                  <c:v>37763</c:v>
                </c:pt>
                <c:pt idx="2339">
                  <c:v>37764</c:v>
                </c:pt>
                <c:pt idx="2340">
                  <c:v>37767</c:v>
                </c:pt>
                <c:pt idx="2341">
                  <c:v>37768</c:v>
                </c:pt>
                <c:pt idx="2342">
                  <c:v>37769</c:v>
                </c:pt>
                <c:pt idx="2343">
                  <c:v>37770</c:v>
                </c:pt>
                <c:pt idx="2344">
                  <c:v>37771</c:v>
                </c:pt>
                <c:pt idx="2345">
                  <c:v>37774</c:v>
                </c:pt>
                <c:pt idx="2346">
                  <c:v>37775</c:v>
                </c:pt>
                <c:pt idx="2347">
                  <c:v>37776</c:v>
                </c:pt>
                <c:pt idx="2348">
                  <c:v>37777</c:v>
                </c:pt>
                <c:pt idx="2349">
                  <c:v>37778</c:v>
                </c:pt>
                <c:pt idx="2350">
                  <c:v>37781</c:v>
                </c:pt>
                <c:pt idx="2351">
                  <c:v>37782</c:v>
                </c:pt>
                <c:pt idx="2352">
                  <c:v>37783</c:v>
                </c:pt>
                <c:pt idx="2353">
                  <c:v>37784</c:v>
                </c:pt>
                <c:pt idx="2354">
                  <c:v>37785</c:v>
                </c:pt>
                <c:pt idx="2355">
                  <c:v>37788</c:v>
                </c:pt>
                <c:pt idx="2356">
                  <c:v>37789</c:v>
                </c:pt>
                <c:pt idx="2357">
                  <c:v>37790</c:v>
                </c:pt>
                <c:pt idx="2358">
                  <c:v>37791</c:v>
                </c:pt>
                <c:pt idx="2359">
                  <c:v>37792</c:v>
                </c:pt>
                <c:pt idx="2360">
                  <c:v>37795</c:v>
                </c:pt>
                <c:pt idx="2361">
                  <c:v>37796</c:v>
                </c:pt>
                <c:pt idx="2362">
                  <c:v>37797</c:v>
                </c:pt>
                <c:pt idx="2363">
                  <c:v>37798</c:v>
                </c:pt>
                <c:pt idx="2364">
                  <c:v>37799</c:v>
                </c:pt>
                <c:pt idx="2365">
                  <c:v>37802</c:v>
                </c:pt>
                <c:pt idx="2366">
                  <c:v>37803</c:v>
                </c:pt>
                <c:pt idx="2367">
                  <c:v>37804</c:v>
                </c:pt>
                <c:pt idx="2368">
                  <c:v>37805</c:v>
                </c:pt>
                <c:pt idx="2369">
                  <c:v>37806</c:v>
                </c:pt>
                <c:pt idx="2370">
                  <c:v>37809</c:v>
                </c:pt>
                <c:pt idx="2371">
                  <c:v>37810</c:v>
                </c:pt>
                <c:pt idx="2372">
                  <c:v>37811</c:v>
                </c:pt>
                <c:pt idx="2373">
                  <c:v>37812</c:v>
                </c:pt>
                <c:pt idx="2374">
                  <c:v>37813</c:v>
                </c:pt>
                <c:pt idx="2375">
                  <c:v>37816</c:v>
                </c:pt>
                <c:pt idx="2376">
                  <c:v>37817</c:v>
                </c:pt>
                <c:pt idx="2377">
                  <c:v>37818</c:v>
                </c:pt>
                <c:pt idx="2378">
                  <c:v>37819</c:v>
                </c:pt>
                <c:pt idx="2379">
                  <c:v>37820</c:v>
                </c:pt>
                <c:pt idx="2380">
                  <c:v>37823</c:v>
                </c:pt>
                <c:pt idx="2381">
                  <c:v>37824</c:v>
                </c:pt>
                <c:pt idx="2382">
                  <c:v>37825</c:v>
                </c:pt>
                <c:pt idx="2383">
                  <c:v>37826</c:v>
                </c:pt>
                <c:pt idx="2384">
                  <c:v>37827</c:v>
                </c:pt>
                <c:pt idx="2385">
                  <c:v>37830</c:v>
                </c:pt>
                <c:pt idx="2386">
                  <c:v>37831</c:v>
                </c:pt>
                <c:pt idx="2387">
                  <c:v>37832</c:v>
                </c:pt>
                <c:pt idx="2388">
                  <c:v>37833</c:v>
                </c:pt>
                <c:pt idx="2389">
                  <c:v>37834</c:v>
                </c:pt>
                <c:pt idx="2390">
                  <c:v>37837</c:v>
                </c:pt>
                <c:pt idx="2391">
                  <c:v>37838</c:v>
                </c:pt>
                <c:pt idx="2392">
                  <c:v>37839</c:v>
                </c:pt>
                <c:pt idx="2393">
                  <c:v>37840</c:v>
                </c:pt>
                <c:pt idx="2394">
                  <c:v>37841</c:v>
                </c:pt>
                <c:pt idx="2395">
                  <c:v>37844</c:v>
                </c:pt>
                <c:pt idx="2396">
                  <c:v>37845</c:v>
                </c:pt>
                <c:pt idx="2397">
                  <c:v>37846</c:v>
                </c:pt>
                <c:pt idx="2398">
                  <c:v>37847</c:v>
                </c:pt>
                <c:pt idx="2399">
                  <c:v>37848</c:v>
                </c:pt>
                <c:pt idx="2400">
                  <c:v>37851</c:v>
                </c:pt>
                <c:pt idx="2401">
                  <c:v>37852</c:v>
                </c:pt>
                <c:pt idx="2402">
                  <c:v>37853</c:v>
                </c:pt>
                <c:pt idx="2403">
                  <c:v>37854</c:v>
                </c:pt>
                <c:pt idx="2404">
                  <c:v>37855</c:v>
                </c:pt>
                <c:pt idx="2405">
                  <c:v>37858</c:v>
                </c:pt>
                <c:pt idx="2406">
                  <c:v>37859</c:v>
                </c:pt>
                <c:pt idx="2407">
                  <c:v>37860</c:v>
                </c:pt>
                <c:pt idx="2408">
                  <c:v>37861</c:v>
                </c:pt>
                <c:pt idx="2409">
                  <c:v>37862</c:v>
                </c:pt>
                <c:pt idx="2410">
                  <c:v>37865</c:v>
                </c:pt>
                <c:pt idx="2411">
                  <c:v>37866</c:v>
                </c:pt>
                <c:pt idx="2412">
                  <c:v>37867</c:v>
                </c:pt>
                <c:pt idx="2413">
                  <c:v>37868</c:v>
                </c:pt>
                <c:pt idx="2414">
                  <c:v>37869</c:v>
                </c:pt>
                <c:pt idx="2415">
                  <c:v>37872</c:v>
                </c:pt>
                <c:pt idx="2416">
                  <c:v>37873</c:v>
                </c:pt>
                <c:pt idx="2417">
                  <c:v>37874</c:v>
                </c:pt>
                <c:pt idx="2418">
                  <c:v>37875</c:v>
                </c:pt>
                <c:pt idx="2419">
                  <c:v>37876</c:v>
                </c:pt>
                <c:pt idx="2420">
                  <c:v>37879</c:v>
                </c:pt>
                <c:pt idx="2421">
                  <c:v>37880</c:v>
                </c:pt>
                <c:pt idx="2422">
                  <c:v>37881</c:v>
                </c:pt>
                <c:pt idx="2423">
                  <c:v>37882</c:v>
                </c:pt>
                <c:pt idx="2424">
                  <c:v>37883</c:v>
                </c:pt>
                <c:pt idx="2425">
                  <c:v>37886</c:v>
                </c:pt>
                <c:pt idx="2426">
                  <c:v>37887</c:v>
                </c:pt>
                <c:pt idx="2427">
                  <c:v>37888</c:v>
                </c:pt>
                <c:pt idx="2428">
                  <c:v>37889</c:v>
                </c:pt>
                <c:pt idx="2429">
                  <c:v>37890</c:v>
                </c:pt>
                <c:pt idx="2430">
                  <c:v>37893</c:v>
                </c:pt>
                <c:pt idx="2431">
                  <c:v>37894</c:v>
                </c:pt>
                <c:pt idx="2432">
                  <c:v>37895</c:v>
                </c:pt>
                <c:pt idx="2433">
                  <c:v>37896</c:v>
                </c:pt>
                <c:pt idx="2434">
                  <c:v>37897</c:v>
                </c:pt>
                <c:pt idx="2435">
                  <c:v>37900</c:v>
                </c:pt>
                <c:pt idx="2436">
                  <c:v>37901</c:v>
                </c:pt>
                <c:pt idx="2437">
                  <c:v>37902</c:v>
                </c:pt>
                <c:pt idx="2438">
                  <c:v>37903</c:v>
                </c:pt>
                <c:pt idx="2439">
                  <c:v>37904</c:v>
                </c:pt>
                <c:pt idx="2440">
                  <c:v>37907</c:v>
                </c:pt>
                <c:pt idx="2441">
                  <c:v>37908</c:v>
                </c:pt>
                <c:pt idx="2442">
                  <c:v>37909</c:v>
                </c:pt>
                <c:pt idx="2443">
                  <c:v>37910</c:v>
                </c:pt>
                <c:pt idx="2444">
                  <c:v>37911</c:v>
                </c:pt>
                <c:pt idx="2445">
                  <c:v>37914</c:v>
                </c:pt>
                <c:pt idx="2446">
                  <c:v>37915</c:v>
                </c:pt>
                <c:pt idx="2447">
                  <c:v>37916</c:v>
                </c:pt>
                <c:pt idx="2448">
                  <c:v>37917</c:v>
                </c:pt>
                <c:pt idx="2449">
                  <c:v>37921</c:v>
                </c:pt>
                <c:pt idx="2450">
                  <c:v>37922</c:v>
                </c:pt>
                <c:pt idx="2451">
                  <c:v>37923</c:v>
                </c:pt>
                <c:pt idx="2452">
                  <c:v>37924</c:v>
                </c:pt>
                <c:pt idx="2453">
                  <c:v>37925</c:v>
                </c:pt>
                <c:pt idx="2454">
                  <c:v>37928</c:v>
                </c:pt>
                <c:pt idx="2455">
                  <c:v>37929</c:v>
                </c:pt>
                <c:pt idx="2456">
                  <c:v>37930</c:v>
                </c:pt>
                <c:pt idx="2457">
                  <c:v>37931</c:v>
                </c:pt>
                <c:pt idx="2458">
                  <c:v>37932</c:v>
                </c:pt>
                <c:pt idx="2459">
                  <c:v>37935</c:v>
                </c:pt>
                <c:pt idx="2460">
                  <c:v>37936</c:v>
                </c:pt>
                <c:pt idx="2461">
                  <c:v>37937</c:v>
                </c:pt>
                <c:pt idx="2462">
                  <c:v>37938</c:v>
                </c:pt>
                <c:pt idx="2463">
                  <c:v>37939</c:v>
                </c:pt>
                <c:pt idx="2464">
                  <c:v>37942</c:v>
                </c:pt>
                <c:pt idx="2465">
                  <c:v>37943</c:v>
                </c:pt>
                <c:pt idx="2466">
                  <c:v>37944</c:v>
                </c:pt>
                <c:pt idx="2467">
                  <c:v>37945</c:v>
                </c:pt>
                <c:pt idx="2468">
                  <c:v>37946</c:v>
                </c:pt>
                <c:pt idx="2469">
                  <c:v>37949</c:v>
                </c:pt>
                <c:pt idx="2470">
                  <c:v>37951</c:v>
                </c:pt>
                <c:pt idx="2471">
                  <c:v>37952</c:v>
                </c:pt>
                <c:pt idx="2472">
                  <c:v>37953</c:v>
                </c:pt>
                <c:pt idx="2473">
                  <c:v>37956</c:v>
                </c:pt>
                <c:pt idx="2474">
                  <c:v>37957</c:v>
                </c:pt>
                <c:pt idx="2475">
                  <c:v>37958</c:v>
                </c:pt>
                <c:pt idx="2476">
                  <c:v>37959</c:v>
                </c:pt>
                <c:pt idx="2477">
                  <c:v>37960</c:v>
                </c:pt>
                <c:pt idx="2478">
                  <c:v>37963</c:v>
                </c:pt>
                <c:pt idx="2479">
                  <c:v>37964</c:v>
                </c:pt>
                <c:pt idx="2480">
                  <c:v>37965</c:v>
                </c:pt>
                <c:pt idx="2481">
                  <c:v>37966</c:v>
                </c:pt>
                <c:pt idx="2482">
                  <c:v>37967</c:v>
                </c:pt>
                <c:pt idx="2483">
                  <c:v>37970</c:v>
                </c:pt>
                <c:pt idx="2484">
                  <c:v>37971</c:v>
                </c:pt>
                <c:pt idx="2485">
                  <c:v>37972</c:v>
                </c:pt>
                <c:pt idx="2486">
                  <c:v>37973</c:v>
                </c:pt>
                <c:pt idx="2487">
                  <c:v>37974</c:v>
                </c:pt>
                <c:pt idx="2488">
                  <c:v>37977</c:v>
                </c:pt>
                <c:pt idx="2489">
                  <c:v>37978</c:v>
                </c:pt>
                <c:pt idx="2490">
                  <c:v>37979</c:v>
                </c:pt>
                <c:pt idx="2491">
                  <c:v>37981</c:v>
                </c:pt>
                <c:pt idx="2492">
                  <c:v>37984</c:v>
                </c:pt>
                <c:pt idx="2493">
                  <c:v>37985</c:v>
                </c:pt>
                <c:pt idx="2494">
                  <c:v>37986</c:v>
                </c:pt>
                <c:pt idx="2495">
                  <c:v>37988</c:v>
                </c:pt>
                <c:pt idx="2496">
                  <c:v>37991</c:v>
                </c:pt>
                <c:pt idx="2497">
                  <c:v>37992</c:v>
                </c:pt>
                <c:pt idx="2498">
                  <c:v>37993</c:v>
                </c:pt>
                <c:pt idx="2499">
                  <c:v>37994</c:v>
                </c:pt>
                <c:pt idx="2500">
                  <c:v>37995</c:v>
                </c:pt>
                <c:pt idx="2501">
                  <c:v>37998</c:v>
                </c:pt>
                <c:pt idx="2502">
                  <c:v>37999</c:v>
                </c:pt>
                <c:pt idx="2503">
                  <c:v>38000</c:v>
                </c:pt>
                <c:pt idx="2504">
                  <c:v>38001</c:v>
                </c:pt>
                <c:pt idx="2505">
                  <c:v>38002</c:v>
                </c:pt>
                <c:pt idx="2506">
                  <c:v>38005</c:v>
                </c:pt>
                <c:pt idx="2507">
                  <c:v>38006</c:v>
                </c:pt>
                <c:pt idx="2508">
                  <c:v>38007</c:v>
                </c:pt>
                <c:pt idx="2509">
                  <c:v>38012</c:v>
                </c:pt>
                <c:pt idx="2510">
                  <c:v>38013</c:v>
                </c:pt>
                <c:pt idx="2511">
                  <c:v>38014</c:v>
                </c:pt>
                <c:pt idx="2512">
                  <c:v>38015</c:v>
                </c:pt>
                <c:pt idx="2513">
                  <c:v>38016</c:v>
                </c:pt>
                <c:pt idx="2514">
                  <c:v>38020</c:v>
                </c:pt>
                <c:pt idx="2515">
                  <c:v>38021</c:v>
                </c:pt>
                <c:pt idx="2516">
                  <c:v>38022</c:v>
                </c:pt>
                <c:pt idx="2517">
                  <c:v>38023</c:v>
                </c:pt>
                <c:pt idx="2518">
                  <c:v>38026</c:v>
                </c:pt>
                <c:pt idx="2519">
                  <c:v>38027</c:v>
                </c:pt>
                <c:pt idx="2520">
                  <c:v>38028</c:v>
                </c:pt>
                <c:pt idx="2521">
                  <c:v>38029</c:v>
                </c:pt>
                <c:pt idx="2522">
                  <c:v>38030</c:v>
                </c:pt>
                <c:pt idx="2523">
                  <c:v>38033</c:v>
                </c:pt>
                <c:pt idx="2524">
                  <c:v>38034</c:v>
                </c:pt>
                <c:pt idx="2525">
                  <c:v>38035</c:v>
                </c:pt>
                <c:pt idx="2526">
                  <c:v>38036</c:v>
                </c:pt>
                <c:pt idx="2527">
                  <c:v>38037</c:v>
                </c:pt>
                <c:pt idx="2528">
                  <c:v>38040</c:v>
                </c:pt>
                <c:pt idx="2529">
                  <c:v>38041</c:v>
                </c:pt>
                <c:pt idx="2530">
                  <c:v>38042</c:v>
                </c:pt>
                <c:pt idx="2531">
                  <c:v>38043</c:v>
                </c:pt>
                <c:pt idx="2532">
                  <c:v>38044</c:v>
                </c:pt>
                <c:pt idx="2533">
                  <c:v>38047</c:v>
                </c:pt>
                <c:pt idx="2534">
                  <c:v>38048</c:v>
                </c:pt>
                <c:pt idx="2535">
                  <c:v>38049</c:v>
                </c:pt>
                <c:pt idx="2536">
                  <c:v>38050</c:v>
                </c:pt>
                <c:pt idx="2537">
                  <c:v>38051</c:v>
                </c:pt>
                <c:pt idx="2538">
                  <c:v>38054</c:v>
                </c:pt>
                <c:pt idx="2539">
                  <c:v>38055</c:v>
                </c:pt>
                <c:pt idx="2540">
                  <c:v>38056</c:v>
                </c:pt>
                <c:pt idx="2541">
                  <c:v>38057</c:v>
                </c:pt>
                <c:pt idx="2542">
                  <c:v>38058</c:v>
                </c:pt>
                <c:pt idx="2543">
                  <c:v>38061</c:v>
                </c:pt>
                <c:pt idx="2544">
                  <c:v>38062</c:v>
                </c:pt>
                <c:pt idx="2545">
                  <c:v>38063</c:v>
                </c:pt>
                <c:pt idx="2546">
                  <c:v>38064</c:v>
                </c:pt>
                <c:pt idx="2547">
                  <c:v>38065</c:v>
                </c:pt>
                <c:pt idx="2548">
                  <c:v>38068</c:v>
                </c:pt>
                <c:pt idx="2549">
                  <c:v>38069</c:v>
                </c:pt>
                <c:pt idx="2550">
                  <c:v>38070</c:v>
                </c:pt>
                <c:pt idx="2551">
                  <c:v>38071</c:v>
                </c:pt>
                <c:pt idx="2552">
                  <c:v>38072</c:v>
                </c:pt>
                <c:pt idx="2553">
                  <c:v>38075</c:v>
                </c:pt>
                <c:pt idx="2554">
                  <c:v>38076</c:v>
                </c:pt>
                <c:pt idx="2555">
                  <c:v>38077</c:v>
                </c:pt>
                <c:pt idx="2556">
                  <c:v>38078</c:v>
                </c:pt>
                <c:pt idx="2557">
                  <c:v>38079</c:v>
                </c:pt>
                <c:pt idx="2558">
                  <c:v>38082</c:v>
                </c:pt>
                <c:pt idx="2559">
                  <c:v>38083</c:v>
                </c:pt>
                <c:pt idx="2560">
                  <c:v>38084</c:v>
                </c:pt>
                <c:pt idx="2561">
                  <c:v>38085</c:v>
                </c:pt>
                <c:pt idx="2562">
                  <c:v>38089</c:v>
                </c:pt>
                <c:pt idx="2563">
                  <c:v>38090</c:v>
                </c:pt>
                <c:pt idx="2564">
                  <c:v>38091</c:v>
                </c:pt>
                <c:pt idx="2565">
                  <c:v>38092</c:v>
                </c:pt>
                <c:pt idx="2566">
                  <c:v>38093</c:v>
                </c:pt>
                <c:pt idx="2567">
                  <c:v>38096</c:v>
                </c:pt>
                <c:pt idx="2568">
                  <c:v>38097</c:v>
                </c:pt>
                <c:pt idx="2569">
                  <c:v>38098</c:v>
                </c:pt>
                <c:pt idx="2570">
                  <c:v>38099</c:v>
                </c:pt>
                <c:pt idx="2571">
                  <c:v>38100</c:v>
                </c:pt>
                <c:pt idx="2572">
                  <c:v>38103</c:v>
                </c:pt>
                <c:pt idx="2573">
                  <c:v>38104</c:v>
                </c:pt>
                <c:pt idx="2574">
                  <c:v>38105</c:v>
                </c:pt>
                <c:pt idx="2575">
                  <c:v>38106</c:v>
                </c:pt>
                <c:pt idx="2576">
                  <c:v>38107</c:v>
                </c:pt>
                <c:pt idx="2577">
                  <c:v>38110</c:v>
                </c:pt>
                <c:pt idx="2578">
                  <c:v>38111</c:v>
                </c:pt>
                <c:pt idx="2579">
                  <c:v>38112</c:v>
                </c:pt>
                <c:pt idx="2580">
                  <c:v>38113</c:v>
                </c:pt>
                <c:pt idx="2581">
                  <c:v>38114</c:v>
                </c:pt>
                <c:pt idx="2582">
                  <c:v>38117</c:v>
                </c:pt>
                <c:pt idx="2583">
                  <c:v>38118</c:v>
                </c:pt>
                <c:pt idx="2584">
                  <c:v>38119</c:v>
                </c:pt>
                <c:pt idx="2585">
                  <c:v>38120</c:v>
                </c:pt>
                <c:pt idx="2586">
                  <c:v>38121</c:v>
                </c:pt>
                <c:pt idx="2587">
                  <c:v>38124</c:v>
                </c:pt>
                <c:pt idx="2588">
                  <c:v>38125</c:v>
                </c:pt>
                <c:pt idx="2589">
                  <c:v>38126</c:v>
                </c:pt>
                <c:pt idx="2590">
                  <c:v>38127</c:v>
                </c:pt>
                <c:pt idx="2591">
                  <c:v>38128</c:v>
                </c:pt>
                <c:pt idx="2592">
                  <c:v>38131</c:v>
                </c:pt>
                <c:pt idx="2593">
                  <c:v>38132</c:v>
                </c:pt>
                <c:pt idx="2594">
                  <c:v>38133</c:v>
                </c:pt>
                <c:pt idx="2595">
                  <c:v>38134</c:v>
                </c:pt>
                <c:pt idx="2596">
                  <c:v>38135</c:v>
                </c:pt>
                <c:pt idx="2597">
                  <c:v>38138</c:v>
                </c:pt>
                <c:pt idx="2598">
                  <c:v>38139</c:v>
                </c:pt>
                <c:pt idx="2599">
                  <c:v>38141</c:v>
                </c:pt>
                <c:pt idx="2600">
                  <c:v>38142</c:v>
                </c:pt>
                <c:pt idx="2601">
                  <c:v>38145</c:v>
                </c:pt>
                <c:pt idx="2602">
                  <c:v>38146</c:v>
                </c:pt>
                <c:pt idx="2603">
                  <c:v>38147</c:v>
                </c:pt>
                <c:pt idx="2604">
                  <c:v>38148</c:v>
                </c:pt>
                <c:pt idx="2605">
                  <c:v>38149</c:v>
                </c:pt>
                <c:pt idx="2606">
                  <c:v>38152</c:v>
                </c:pt>
                <c:pt idx="2607">
                  <c:v>38153</c:v>
                </c:pt>
                <c:pt idx="2608">
                  <c:v>38154</c:v>
                </c:pt>
                <c:pt idx="2609">
                  <c:v>38155</c:v>
                </c:pt>
                <c:pt idx="2610">
                  <c:v>38156</c:v>
                </c:pt>
                <c:pt idx="2611">
                  <c:v>38159</c:v>
                </c:pt>
                <c:pt idx="2612">
                  <c:v>38160</c:v>
                </c:pt>
                <c:pt idx="2613">
                  <c:v>38161</c:v>
                </c:pt>
                <c:pt idx="2614">
                  <c:v>38162</c:v>
                </c:pt>
                <c:pt idx="2615">
                  <c:v>38163</c:v>
                </c:pt>
                <c:pt idx="2616">
                  <c:v>38166</c:v>
                </c:pt>
                <c:pt idx="2617">
                  <c:v>38167</c:v>
                </c:pt>
                <c:pt idx="2618">
                  <c:v>38168</c:v>
                </c:pt>
                <c:pt idx="2619">
                  <c:v>38169</c:v>
                </c:pt>
                <c:pt idx="2620">
                  <c:v>38170</c:v>
                </c:pt>
                <c:pt idx="2621">
                  <c:v>38173</c:v>
                </c:pt>
                <c:pt idx="2622">
                  <c:v>38174</c:v>
                </c:pt>
                <c:pt idx="2623">
                  <c:v>38175</c:v>
                </c:pt>
                <c:pt idx="2624">
                  <c:v>38176</c:v>
                </c:pt>
                <c:pt idx="2625">
                  <c:v>38177</c:v>
                </c:pt>
                <c:pt idx="2626">
                  <c:v>38180</c:v>
                </c:pt>
                <c:pt idx="2627">
                  <c:v>38181</c:v>
                </c:pt>
                <c:pt idx="2628">
                  <c:v>38182</c:v>
                </c:pt>
                <c:pt idx="2629">
                  <c:v>38183</c:v>
                </c:pt>
                <c:pt idx="2630">
                  <c:v>38184</c:v>
                </c:pt>
                <c:pt idx="2631">
                  <c:v>38187</c:v>
                </c:pt>
                <c:pt idx="2632">
                  <c:v>38188</c:v>
                </c:pt>
                <c:pt idx="2633">
                  <c:v>38189</c:v>
                </c:pt>
                <c:pt idx="2634">
                  <c:v>38190</c:v>
                </c:pt>
                <c:pt idx="2635">
                  <c:v>38191</c:v>
                </c:pt>
                <c:pt idx="2636">
                  <c:v>38194</c:v>
                </c:pt>
                <c:pt idx="2637">
                  <c:v>38195</c:v>
                </c:pt>
                <c:pt idx="2638">
                  <c:v>38196</c:v>
                </c:pt>
                <c:pt idx="2639">
                  <c:v>38197</c:v>
                </c:pt>
                <c:pt idx="2640">
                  <c:v>38198</c:v>
                </c:pt>
                <c:pt idx="2641">
                  <c:v>38201</c:v>
                </c:pt>
                <c:pt idx="2642">
                  <c:v>38202</c:v>
                </c:pt>
                <c:pt idx="2643">
                  <c:v>38203</c:v>
                </c:pt>
                <c:pt idx="2644">
                  <c:v>38204</c:v>
                </c:pt>
                <c:pt idx="2645">
                  <c:v>38205</c:v>
                </c:pt>
                <c:pt idx="2646">
                  <c:v>38209</c:v>
                </c:pt>
                <c:pt idx="2647">
                  <c:v>38210</c:v>
                </c:pt>
                <c:pt idx="2648">
                  <c:v>38211</c:v>
                </c:pt>
                <c:pt idx="2649">
                  <c:v>38212</c:v>
                </c:pt>
                <c:pt idx="2650">
                  <c:v>38215</c:v>
                </c:pt>
                <c:pt idx="2651">
                  <c:v>38216</c:v>
                </c:pt>
                <c:pt idx="2652">
                  <c:v>38217</c:v>
                </c:pt>
                <c:pt idx="2653">
                  <c:v>38218</c:v>
                </c:pt>
                <c:pt idx="2654">
                  <c:v>38219</c:v>
                </c:pt>
                <c:pt idx="2655">
                  <c:v>38222</c:v>
                </c:pt>
                <c:pt idx="2656">
                  <c:v>38223</c:v>
                </c:pt>
                <c:pt idx="2657">
                  <c:v>38224</c:v>
                </c:pt>
                <c:pt idx="2658">
                  <c:v>38225</c:v>
                </c:pt>
                <c:pt idx="2659">
                  <c:v>38226</c:v>
                </c:pt>
                <c:pt idx="2660">
                  <c:v>38229</c:v>
                </c:pt>
                <c:pt idx="2661">
                  <c:v>38230</c:v>
                </c:pt>
                <c:pt idx="2662">
                  <c:v>38231</c:v>
                </c:pt>
                <c:pt idx="2663">
                  <c:v>38232</c:v>
                </c:pt>
                <c:pt idx="2664">
                  <c:v>38233</c:v>
                </c:pt>
                <c:pt idx="2665">
                  <c:v>38236</c:v>
                </c:pt>
                <c:pt idx="2666">
                  <c:v>38237</c:v>
                </c:pt>
                <c:pt idx="2667">
                  <c:v>38238</c:v>
                </c:pt>
                <c:pt idx="2668">
                  <c:v>38239</c:v>
                </c:pt>
                <c:pt idx="2669">
                  <c:v>38240</c:v>
                </c:pt>
                <c:pt idx="2670">
                  <c:v>38243</c:v>
                </c:pt>
                <c:pt idx="2671">
                  <c:v>38244</c:v>
                </c:pt>
                <c:pt idx="2672">
                  <c:v>38245</c:v>
                </c:pt>
                <c:pt idx="2673">
                  <c:v>38246</c:v>
                </c:pt>
                <c:pt idx="2674">
                  <c:v>38247</c:v>
                </c:pt>
                <c:pt idx="2675">
                  <c:v>38250</c:v>
                </c:pt>
                <c:pt idx="2676">
                  <c:v>38251</c:v>
                </c:pt>
                <c:pt idx="2677">
                  <c:v>38252</c:v>
                </c:pt>
                <c:pt idx="2678">
                  <c:v>38253</c:v>
                </c:pt>
                <c:pt idx="2679">
                  <c:v>38254</c:v>
                </c:pt>
                <c:pt idx="2680">
                  <c:v>38257</c:v>
                </c:pt>
                <c:pt idx="2681">
                  <c:v>38258</c:v>
                </c:pt>
                <c:pt idx="2682">
                  <c:v>38259</c:v>
                </c:pt>
                <c:pt idx="2683">
                  <c:v>38260</c:v>
                </c:pt>
                <c:pt idx="2684">
                  <c:v>38261</c:v>
                </c:pt>
                <c:pt idx="2685">
                  <c:v>38264</c:v>
                </c:pt>
                <c:pt idx="2686">
                  <c:v>38265</c:v>
                </c:pt>
                <c:pt idx="2687">
                  <c:v>38266</c:v>
                </c:pt>
                <c:pt idx="2688">
                  <c:v>38267</c:v>
                </c:pt>
                <c:pt idx="2689">
                  <c:v>38268</c:v>
                </c:pt>
                <c:pt idx="2690">
                  <c:v>38271</c:v>
                </c:pt>
                <c:pt idx="2691">
                  <c:v>38272</c:v>
                </c:pt>
                <c:pt idx="2692">
                  <c:v>38273</c:v>
                </c:pt>
                <c:pt idx="2693">
                  <c:v>38274</c:v>
                </c:pt>
                <c:pt idx="2694">
                  <c:v>38275</c:v>
                </c:pt>
                <c:pt idx="2695">
                  <c:v>38278</c:v>
                </c:pt>
                <c:pt idx="2696">
                  <c:v>38279</c:v>
                </c:pt>
                <c:pt idx="2697">
                  <c:v>38280</c:v>
                </c:pt>
                <c:pt idx="2698">
                  <c:v>38281</c:v>
                </c:pt>
                <c:pt idx="2699">
                  <c:v>38282</c:v>
                </c:pt>
                <c:pt idx="2700">
                  <c:v>38285</c:v>
                </c:pt>
                <c:pt idx="2701">
                  <c:v>38286</c:v>
                </c:pt>
                <c:pt idx="2702">
                  <c:v>38287</c:v>
                </c:pt>
                <c:pt idx="2703">
                  <c:v>38288</c:v>
                </c:pt>
                <c:pt idx="2704">
                  <c:v>38289</c:v>
                </c:pt>
                <c:pt idx="2705">
                  <c:v>38292</c:v>
                </c:pt>
                <c:pt idx="2706">
                  <c:v>38293</c:v>
                </c:pt>
                <c:pt idx="2707">
                  <c:v>38294</c:v>
                </c:pt>
                <c:pt idx="2708">
                  <c:v>38295</c:v>
                </c:pt>
                <c:pt idx="2709">
                  <c:v>38296</c:v>
                </c:pt>
                <c:pt idx="2710">
                  <c:v>38299</c:v>
                </c:pt>
                <c:pt idx="2711">
                  <c:v>38300</c:v>
                </c:pt>
                <c:pt idx="2712">
                  <c:v>38301</c:v>
                </c:pt>
                <c:pt idx="2713">
                  <c:v>38303</c:v>
                </c:pt>
                <c:pt idx="2714">
                  <c:v>38307</c:v>
                </c:pt>
                <c:pt idx="2715">
                  <c:v>38308</c:v>
                </c:pt>
                <c:pt idx="2716">
                  <c:v>38309</c:v>
                </c:pt>
                <c:pt idx="2717">
                  <c:v>38310</c:v>
                </c:pt>
                <c:pt idx="2718">
                  <c:v>38313</c:v>
                </c:pt>
                <c:pt idx="2719">
                  <c:v>38314</c:v>
                </c:pt>
                <c:pt idx="2720">
                  <c:v>38315</c:v>
                </c:pt>
                <c:pt idx="2721">
                  <c:v>38316</c:v>
                </c:pt>
                <c:pt idx="2722">
                  <c:v>38317</c:v>
                </c:pt>
                <c:pt idx="2723">
                  <c:v>38320</c:v>
                </c:pt>
                <c:pt idx="2724">
                  <c:v>38321</c:v>
                </c:pt>
                <c:pt idx="2725">
                  <c:v>38322</c:v>
                </c:pt>
                <c:pt idx="2726">
                  <c:v>38323</c:v>
                </c:pt>
                <c:pt idx="2727">
                  <c:v>38324</c:v>
                </c:pt>
                <c:pt idx="2728">
                  <c:v>38327</c:v>
                </c:pt>
                <c:pt idx="2729">
                  <c:v>38328</c:v>
                </c:pt>
                <c:pt idx="2730">
                  <c:v>38329</c:v>
                </c:pt>
                <c:pt idx="2731">
                  <c:v>38330</c:v>
                </c:pt>
                <c:pt idx="2732">
                  <c:v>38331</c:v>
                </c:pt>
                <c:pt idx="2733">
                  <c:v>38334</c:v>
                </c:pt>
                <c:pt idx="2734">
                  <c:v>38335</c:v>
                </c:pt>
                <c:pt idx="2735">
                  <c:v>38336</c:v>
                </c:pt>
                <c:pt idx="2736">
                  <c:v>38337</c:v>
                </c:pt>
                <c:pt idx="2737">
                  <c:v>38338</c:v>
                </c:pt>
                <c:pt idx="2738">
                  <c:v>38341</c:v>
                </c:pt>
                <c:pt idx="2739">
                  <c:v>38342</c:v>
                </c:pt>
                <c:pt idx="2740">
                  <c:v>38343</c:v>
                </c:pt>
                <c:pt idx="2741">
                  <c:v>38344</c:v>
                </c:pt>
                <c:pt idx="2742">
                  <c:v>38345</c:v>
                </c:pt>
                <c:pt idx="2743">
                  <c:v>38348</c:v>
                </c:pt>
                <c:pt idx="2744">
                  <c:v>38349</c:v>
                </c:pt>
                <c:pt idx="2745">
                  <c:v>38350</c:v>
                </c:pt>
                <c:pt idx="2746">
                  <c:v>38351</c:v>
                </c:pt>
                <c:pt idx="2747">
                  <c:v>38352</c:v>
                </c:pt>
                <c:pt idx="2748">
                  <c:v>38355</c:v>
                </c:pt>
                <c:pt idx="2749">
                  <c:v>38356</c:v>
                </c:pt>
                <c:pt idx="2750">
                  <c:v>38357</c:v>
                </c:pt>
                <c:pt idx="2751">
                  <c:v>38358</c:v>
                </c:pt>
                <c:pt idx="2752">
                  <c:v>38359</c:v>
                </c:pt>
                <c:pt idx="2753">
                  <c:v>38362</c:v>
                </c:pt>
                <c:pt idx="2754">
                  <c:v>38363</c:v>
                </c:pt>
                <c:pt idx="2755">
                  <c:v>38364</c:v>
                </c:pt>
                <c:pt idx="2756">
                  <c:v>38365</c:v>
                </c:pt>
                <c:pt idx="2757">
                  <c:v>38366</c:v>
                </c:pt>
                <c:pt idx="2758">
                  <c:v>38369</c:v>
                </c:pt>
                <c:pt idx="2759">
                  <c:v>38370</c:v>
                </c:pt>
                <c:pt idx="2760">
                  <c:v>38371</c:v>
                </c:pt>
                <c:pt idx="2761">
                  <c:v>38372</c:v>
                </c:pt>
                <c:pt idx="2762">
                  <c:v>38376</c:v>
                </c:pt>
                <c:pt idx="2763">
                  <c:v>38377</c:v>
                </c:pt>
                <c:pt idx="2764">
                  <c:v>38378</c:v>
                </c:pt>
                <c:pt idx="2765">
                  <c:v>38379</c:v>
                </c:pt>
                <c:pt idx="2766">
                  <c:v>38380</c:v>
                </c:pt>
                <c:pt idx="2767">
                  <c:v>38383</c:v>
                </c:pt>
                <c:pt idx="2768">
                  <c:v>38384</c:v>
                </c:pt>
                <c:pt idx="2769">
                  <c:v>38385</c:v>
                </c:pt>
                <c:pt idx="2770">
                  <c:v>38386</c:v>
                </c:pt>
                <c:pt idx="2771">
                  <c:v>38387</c:v>
                </c:pt>
                <c:pt idx="2772">
                  <c:v>38390</c:v>
                </c:pt>
                <c:pt idx="2773">
                  <c:v>38391</c:v>
                </c:pt>
                <c:pt idx="2774">
                  <c:v>38394</c:v>
                </c:pt>
                <c:pt idx="2775">
                  <c:v>38397</c:v>
                </c:pt>
                <c:pt idx="2776">
                  <c:v>38398</c:v>
                </c:pt>
                <c:pt idx="2777">
                  <c:v>38399</c:v>
                </c:pt>
                <c:pt idx="2778">
                  <c:v>38400</c:v>
                </c:pt>
                <c:pt idx="2779">
                  <c:v>38401</c:v>
                </c:pt>
                <c:pt idx="2780">
                  <c:v>38404</c:v>
                </c:pt>
                <c:pt idx="2781">
                  <c:v>38405</c:v>
                </c:pt>
                <c:pt idx="2782">
                  <c:v>38406</c:v>
                </c:pt>
                <c:pt idx="2783">
                  <c:v>38407</c:v>
                </c:pt>
                <c:pt idx="2784">
                  <c:v>38408</c:v>
                </c:pt>
                <c:pt idx="2785">
                  <c:v>38411</c:v>
                </c:pt>
                <c:pt idx="2786">
                  <c:v>38412</c:v>
                </c:pt>
                <c:pt idx="2787">
                  <c:v>38413</c:v>
                </c:pt>
                <c:pt idx="2788">
                  <c:v>38414</c:v>
                </c:pt>
                <c:pt idx="2789">
                  <c:v>38415</c:v>
                </c:pt>
                <c:pt idx="2790">
                  <c:v>38418</c:v>
                </c:pt>
                <c:pt idx="2791">
                  <c:v>38419</c:v>
                </c:pt>
                <c:pt idx="2792">
                  <c:v>38420</c:v>
                </c:pt>
                <c:pt idx="2793">
                  <c:v>38421</c:v>
                </c:pt>
                <c:pt idx="2794">
                  <c:v>38422</c:v>
                </c:pt>
                <c:pt idx="2795">
                  <c:v>38425</c:v>
                </c:pt>
                <c:pt idx="2796">
                  <c:v>38426</c:v>
                </c:pt>
                <c:pt idx="2797">
                  <c:v>38427</c:v>
                </c:pt>
                <c:pt idx="2798">
                  <c:v>38428</c:v>
                </c:pt>
                <c:pt idx="2799">
                  <c:v>38429</c:v>
                </c:pt>
                <c:pt idx="2800">
                  <c:v>38432</c:v>
                </c:pt>
                <c:pt idx="2801">
                  <c:v>38433</c:v>
                </c:pt>
                <c:pt idx="2802">
                  <c:v>38434</c:v>
                </c:pt>
                <c:pt idx="2803">
                  <c:v>38435</c:v>
                </c:pt>
                <c:pt idx="2804">
                  <c:v>38439</c:v>
                </c:pt>
                <c:pt idx="2805">
                  <c:v>38440</c:v>
                </c:pt>
                <c:pt idx="2806">
                  <c:v>38441</c:v>
                </c:pt>
                <c:pt idx="2807">
                  <c:v>38442</c:v>
                </c:pt>
                <c:pt idx="2808">
                  <c:v>38443</c:v>
                </c:pt>
                <c:pt idx="2809">
                  <c:v>38446</c:v>
                </c:pt>
                <c:pt idx="2810">
                  <c:v>38447</c:v>
                </c:pt>
                <c:pt idx="2811">
                  <c:v>38448</c:v>
                </c:pt>
                <c:pt idx="2812">
                  <c:v>38449</c:v>
                </c:pt>
                <c:pt idx="2813">
                  <c:v>38450</c:v>
                </c:pt>
                <c:pt idx="2814">
                  <c:v>38453</c:v>
                </c:pt>
                <c:pt idx="2815">
                  <c:v>38454</c:v>
                </c:pt>
                <c:pt idx="2816">
                  <c:v>38455</c:v>
                </c:pt>
                <c:pt idx="2817">
                  <c:v>38456</c:v>
                </c:pt>
                <c:pt idx="2818">
                  <c:v>38457</c:v>
                </c:pt>
                <c:pt idx="2819">
                  <c:v>38460</c:v>
                </c:pt>
                <c:pt idx="2820">
                  <c:v>38461</c:v>
                </c:pt>
                <c:pt idx="2821">
                  <c:v>38462</c:v>
                </c:pt>
                <c:pt idx="2822">
                  <c:v>38463</c:v>
                </c:pt>
                <c:pt idx="2823">
                  <c:v>38464</c:v>
                </c:pt>
                <c:pt idx="2824">
                  <c:v>38467</c:v>
                </c:pt>
                <c:pt idx="2825">
                  <c:v>38468</c:v>
                </c:pt>
                <c:pt idx="2826">
                  <c:v>38469</c:v>
                </c:pt>
                <c:pt idx="2827">
                  <c:v>38470</c:v>
                </c:pt>
                <c:pt idx="2828">
                  <c:v>38471</c:v>
                </c:pt>
                <c:pt idx="2829">
                  <c:v>38475</c:v>
                </c:pt>
                <c:pt idx="2830">
                  <c:v>38476</c:v>
                </c:pt>
                <c:pt idx="2831">
                  <c:v>38477</c:v>
                </c:pt>
                <c:pt idx="2832">
                  <c:v>38478</c:v>
                </c:pt>
                <c:pt idx="2833">
                  <c:v>38481</c:v>
                </c:pt>
                <c:pt idx="2834">
                  <c:v>38482</c:v>
                </c:pt>
                <c:pt idx="2835">
                  <c:v>38483</c:v>
                </c:pt>
                <c:pt idx="2836">
                  <c:v>38484</c:v>
                </c:pt>
                <c:pt idx="2837">
                  <c:v>38485</c:v>
                </c:pt>
                <c:pt idx="2838">
                  <c:v>38488</c:v>
                </c:pt>
                <c:pt idx="2839">
                  <c:v>38489</c:v>
                </c:pt>
                <c:pt idx="2840">
                  <c:v>38490</c:v>
                </c:pt>
                <c:pt idx="2841">
                  <c:v>38491</c:v>
                </c:pt>
                <c:pt idx="2842">
                  <c:v>38492</c:v>
                </c:pt>
                <c:pt idx="2843">
                  <c:v>38496</c:v>
                </c:pt>
                <c:pt idx="2844">
                  <c:v>38497</c:v>
                </c:pt>
                <c:pt idx="2845">
                  <c:v>38498</c:v>
                </c:pt>
                <c:pt idx="2846">
                  <c:v>38499</c:v>
                </c:pt>
                <c:pt idx="2847">
                  <c:v>38502</c:v>
                </c:pt>
                <c:pt idx="2848">
                  <c:v>38503</c:v>
                </c:pt>
                <c:pt idx="2849">
                  <c:v>38504</c:v>
                </c:pt>
                <c:pt idx="2850">
                  <c:v>38505</c:v>
                </c:pt>
                <c:pt idx="2851">
                  <c:v>38506</c:v>
                </c:pt>
                <c:pt idx="2852">
                  <c:v>38509</c:v>
                </c:pt>
                <c:pt idx="2853">
                  <c:v>38510</c:v>
                </c:pt>
                <c:pt idx="2854">
                  <c:v>38511</c:v>
                </c:pt>
                <c:pt idx="2855">
                  <c:v>38512</c:v>
                </c:pt>
                <c:pt idx="2856">
                  <c:v>38513</c:v>
                </c:pt>
                <c:pt idx="2857">
                  <c:v>38516</c:v>
                </c:pt>
                <c:pt idx="2858">
                  <c:v>38517</c:v>
                </c:pt>
                <c:pt idx="2859">
                  <c:v>38518</c:v>
                </c:pt>
                <c:pt idx="2860">
                  <c:v>38519</c:v>
                </c:pt>
                <c:pt idx="2861">
                  <c:v>38520</c:v>
                </c:pt>
                <c:pt idx="2862">
                  <c:v>38523</c:v>
                </c:pt>
                <c:pt idx="2863">
                  <c:v>38524</c:v>
                </c:pt>
                <c:pt idx="2864">
                  <c:v>38525</c:v>
                </c:pt>
                <c:pt idx="2865">
                  <c:v>38526</c:v>
                </c:pt>
                <c:pt idx="2866">
                  <c:v>38527</c:v>
                </c:pt>
                <c:pt idx="2867">
                  <c:v>38530</c:v>
                </c:pt>
                <c:pt idx="2868">
                  <c:v>38531</c:v>
                </c:pt>
                <c:pt idx="2869">
                  <c:v>38532</c:v>
                </c:pt>
                <c:pt idx="2870">
                  <c:v>38533</c:v>
                </c:pt>
                <c:pt idx="2871">
                  <c:v>38534</c:v>
                </c:pt>
                <c:pt idx="2872">
                  <c:v>38537</c:v>
                </c:pt>
                <c:pt idx="2873">
                  <c:v>38538</c:v>
                </c:pt>
                <c:pt idx="2874">
                  <c:v>38539</c:v>
                </c:pt>
                <c:pt idx="2875">
                  <c:v>38540</c:v>
                </c:pt>
                <c:pt idx="2876">
                  <c:v>38541</c:v>
                </c:pt>
                <c:pt idx="2877">
                  <c:v>38544</c:v>
                </c:pt>
                <c:pt idx="2878">
                  <c:v>38545</c:v>
                </c:pt>
                <c:pt idx="2879">
                  <c:v>38546</c:v>
                </c:pt>
                <c:pt idx="2880">
                  <c:v>38547</c:v>
                </c:pt>
                <c:pt idx="2881">
                  <c:v>38548</c:v>
                </c:pt>
                <c:pt idx="2882">
                  <c:v>38551</c:v>
                </c:pt>
                <c:pt idx="2883">
                  <c:v>38552</c:v>
                </c:pt>
                <c:pt idx="2884">
                  <c:v>38553</c:v>
                </c:pt>
                <c:pt idx="2885">
                  <c:v>38554</c:v>
                </c:pt>
                <c:pt idx="2886">
                  <c:v>38555</c:v>
                </c:pt>
                <c:pt idx="2887">
                  <c:v>38558</c:v>
                </c:pt>
                <c:pt idx="2888">
                  <c:v>38559</c:v>
                </c:pt>
                <c:pt idx="2889">
                  <c:v>38560</c:v>
                </c:pt>
                <c:pt idx="2890">
                  <c:v>38561</c:v>
                </c:pt>
                <c:pt idx="2891">
                  <c:v>38562</c:v>
                </c:pt>
                <c:pt idx="2892">
                  <c:v>38565</c:v>
                </c:pt>
                <c:pt idx="2893">
                  <c:v>38566</c:v>
                </c:pt>
                <c:pt idx="2894">
                  <c:v>38567</c:v>
                </c:pt>
                <c:pt idx="2895">
                  <c:v>38568</c:v>
                </c:pt>
                <c:pt idx="2896">
                  <c:v>38569</c:v>
                </c:pt>
                <c:pt idx="2897">
                  <c:v>38572</c:v>
                </c:pt>
                <c:pt idx="2898">
                  <c:v>38574</c:v>
                </c:pt>
                <c:pt idx="2899">
                  <c:v>38575</c:v>
                </c:pt>
                <c:pt idx="2900">
                  <c:v>38576</c:v>
                </c:pt>
                <c:pt idx="2901">
                  <c:v>38579</c:v>
                </c:pt>
                <c:pt idx="2902">
                  <c:v>38580</c:v>
                </c:pt>
                <c:pt idx="2903">
                  <c:v>38581</c:v>
                </c:pt>
                <c:pt idx="2904">
                  <c:v>38582</c:v>
                </c:pt>
                <c:pt idx="2905">
                  <c:v>38583</c:v>
                </c:pt>
                <c:pt idx="2906">
                  <c:v>38586</c:v>
                </c:pt>
                <c:pt idx="2907">
                  <c:v>38587</c:v>
                </c:pt>
                <c:pt idx="2908">
                  <c:v>38588</c:v>
                </c:pt>
                <c:pt idx="2909">
                  <c:v>38589</c:v>
                </c:pt>
                <c:pt idx="2910">
                  <c:v>38590</c:v>
                </c:pt>
                <c:pt idx="2911">
                  <c:v>38593</c:v>
                </c:pt>
                <c:pt idx="2912">
                  <c:v>38594</c:v>
                </c:pt>
                <c:pt idx="2913">
                  <c:v>38595</c:v>
                </c:pt>
                <c:pt idx="2914">
                  <c:v>38596</c:v>
                </c:pt>
                <c:pt idx="2915">
                  <c:v>38597</c:v>
                </c:pt>
                <c:pt idx="2916">
                  <c:v>38600</c:v>
                </c:pt>
                <c:pt idx="2917">
                  <c:v>38601</c:v>
                </c:pt>
                <c:pt idx="2918">
                  <c:v>38602</c:v>
                </c:pt>
                <c:pt idx="2919">
                  <c:v>38603</c:v>
                </c:pt>
                <c:pt idx="2920">
                  <c:v>38604</c:v>
                </c:pt>
                <c:pt idx="2921">
                  <c:v>38607</c:v>
                </c:pt>
                <c:pt idx="2922">
                  <c:v>38608</c:v>
                </c:pt>
                <c:pt idx="2923">
                  <c:v>38609</c:v>
                </c:pt>
                <c:pt idx="2924">
                  <c:v>38610</c:v>
                </c:pt>
                <c:pt idx="2925">
                  <c:v>38611</c:v>
                </c:pt>
                <c:pt idx="2926">
                  <c:v>38614</c:v>
                </c:pt>
                <c:pt idx="2927">
                  <c:v>38615</c:v>
                </c:pt>
                <c:pt idx="2928">
                  <c:v>38616</c:v>
                </c:pt>
                <c:pt idx="2929">
                  <c:v>38617</c:v>
                </c:pt>
                <c:pt idx="2930">
                  <c:v>38618</c:v>
                </c:pt>
                <c:pt idx="2931">
                  <c:v>38621</c:v>
                </c:pt>
                <c:pt idx="2932">
                  <c:v>38622</c:v>
                </c:pt>
                <c:pt idx="2933">
                  <c:v>38623</c:v>
                </c:pt>
                <c:pt idx="2934">
                  <c:v>38624</c:v>
                </c:pt>
                <c:pt idx="2935">
                  <c:v>38625</c:v>
                </c:pt>
                <c:pt idx="2936">
                  <c:v>38628</c:v>
                </c:pt>
                <c:pt idx="2937">
                  <c:v>38629</c:v>
                </c:pt>
                <c:pt idx="2938">
                  <c:v>38630</c:v>
                </c:pt>
                <c:pt idx="2939">
                  <c:v>38631</c:v>
                </c:pt>
                <c:pt idx="2940">
                  <c:v>38632</c:v>
                </c:pt>
                <c:pt idx="2941">
                  <c:v>38635</c:v>
                </c:pt>
                <c:pt idx="2942">
                  <c:v>38636</c:v>
                </c:pt>
                <c:pt idx="2943">
                  <c:v>38637</c:v>
                </c:pt>
                <c:pt idx="2944">
                  <c:v>38638</c:v>
                </c:pt>
                <c:pt idx="2945">
                  <c:v>38639</c:v>
                </c:pt>
                <c:pt idx="2946">
                  <c:v>38642</c:v>
                </c:pt>
                <c:pt idx="2947">
                  <c:v>38643</c:v>
                </c:pt>
                <c:pt idx="2948">
                  <c:v>38644</c:v>
                </c:pt>
                <c:pt idx="2949">
                  <c:v>38645</c:v>
                </c:pt>
                <c:pt idx="2950">
                  <c:v>38646</c:v>
                </c:pt>
                <c:pt idx="2951">
                  <c:v>38649</c:v>
                </c:pt>
                <c:pt idx="2952">
                  <c:v>38650</c:v>
                </c:pt>
                <c:pt idx="2953">
                  <c:v>38651</c:v>
                </c:pt>
                <c:pt idx="2954">
                  <c:v>38652</c:v>
                </c:pt>
                <c:pt idx="2955">
                  <c:v>38653</c:v>
                </c:pt>
                <c:pt idx="2956">
                  <c:v>38656</c:v>
                </c:pt>
                <c:pt idx="2957">
                  <c:v>38658</c:v>
                </c:pt>
                <c:pt idx="2958">
                  <c:v>38660</c:v>
                </c:pt>
                <c:pt idx="2959">
                  <c:v>38663</c:v>
                </c:pt>
                <c:pt idx="2960">
                  <c:v>38664</c:v>
                </c:pt>
                <c:pt idx="2961">
                  <c:v>38665</c:v>
                </c:pt>
                <c:pt idx="2962">
                  <c:v>38666</c:v>
                </c:pt>
                <c:pt idx="2963">
                  <c:v>38667</c:v>
                </c:pt>
                <c:pt idx="2964">
                  <c:v>38670</c:v>
                </c:pt>
                <c:pt idx="2965">
                  <c:v>38671</c:v>
                </c:pt>
                <c:pt idx="2966">
                  <c:v>38672</c:v>
                </c:pt>
                <c:pt idx="2967">
                  <c:v>38673</c:v>
                </c:pt>
                <c:pt idx="2968">
                  <c:v>38674</c:v>
                </c:pt>
                <c:pt idx="2969">
                  <c:v>38677</c:v>
                </c:pt>
                <c:pt idx="2970">
                  <c:v>38678</c:v>
                </c:pt>
                <c:pt idx="2971">
                  <c:v>38679</c:v>
                </c:pt>
                <c:pt idx="2972">
                  <c:v>38680</c:v>
                </c:pt>
                <c:pt idx="2973">
                  <c:v>38681</c:v>
                </c:pt>
                <c:pt idx="2974">
                  <c:v>38684</c:v>
                </c:pt>
                <c:pt idx="2975">
                  <c:v>38685</c:v>
                </c:pt>
                <c:pt idx="2976">
                  <c:v>38686</c:v>
                </c:pt>
                <c:pt idx="2977">
                  <c:v>38687</c:v>
                </c:pt>
                <c:pt idx="2978">
                  <c:v>38688</c:v>
                </c:pt>
                <c:pt idx="2979">
                  <c:v>38691</c:v>
                </c:pt>
                <c:pt idx="2980">
                  <c:v>38692</c:v>
                </c:pt>
                <c:pt idx="2981">
                  <c:v>38693</c:v>
                </c:pt>
                <c:pt idx="2982">
                  <c:v>38694</c:v>
                </c:pt>
                <c:pt idx="2983">
                  <c:v>38695</c:v>
                </c:pt>
                <c:pt idx="2984">
                  <c:v>38698</c:v>
                </c:pt>
                <c:pt idx="2985">
                  <c:v>38699</c:v>
                </c:pt>
                <c:pt idx="2986">
                  <c:v>38700</c:v>
                </c:pt>
                <c:pt idx="2987">
                  <c:v>38701</c:v>
                </c:pt>
                <c:pt idx="2988">
                  <c:v>38702</c:v>
                </c:pt>
                <c:pt idx="2989">
                  <c:v>38705</c:v>
                </c:pt>
                <c:pt idx="2990">
                  <c:v>38706</c:v>
                </c:pt>
                <c:pt idx="2991">
                  <c:v>38707</c:v>
                </c:pt>
                <c:pt idx="2992">
                  <c:v>38708</c:v>
                </c:pt>
                <c:pt idx="2993">
                  <c:v>38709</c:v>
                </c:pt>
                <c:pt idx="2994">
                  <c:v>38713</c:v>
                </c:pt>
                <c:pt idx="2995">
                  <c:v>38714</c:v>
                </c:pt>
                <c:pt idx="2996">
                  <c:v>38715</c:v>
                </c:pt>
                <c:pt idx="2997">
                  <c:v>38716</c:v>
                </c:pt>
                <c:pt idx="2998">
                  <c:v>38720</c:v>
                </c:pt>
                <c:pt idx="2999">
                  <c:v>38721</c:v>
                </c:pt>
                <c:pt idx="3000">
                  <c:v>38722</c:v>
                </c:pt>
                <c:pt idx="3001">
                  <c:v>38723</c:v>
                </c:pt>
                <c:pt idx="3002">
                  <c:v>38726</c:v>
                </c:pt>
                <c:pt idx="3003">
                  <c:v>38728</c:v>
                </c:pt>
                <c:pt idx="3004">
                  <c:v>38729</c:v>
                </c:pt>
                <c:pt idx="3005">
                  <c:v>38730</c:v>
                </c:pt>
                <c:pt idx="3006">
                  <c:v>38733</c:v>
                </c:pt>
                <c:pt idx="3007">
                  <c:v>38734</c:v>
                </c:pt>
                <c:pt idx="3008">
                  <c:v>38735</c:v>
                </c:pt>
                <c:pt idx="3009">
                  <c:v>38736</c:v>
                </c:pt>
                <c:pt idx="3010">
                  <c:v>38737</c:v>
                </c:pt>
                <c:pt idx="3011">
                  <c:v>38740</c:v>
                </c:pt>
                <c:pt idx="3012">
                  <c:v>38741</c:v>
                </c:pt>
                <c:pt idx="3013">
                  <c:v>38742</c:v>
                </c:pt>
                <c:pt idx="3014">
                  <c:v>38743</c:v>
                </c:pt>
                <c:pt idx="3015">
                  <c:v>38744</c:v>
                </c:pt>
                <c:pt idx="3016">
                  <c:v>38749</c:v>
                </c:pt>
                <c:pt idx="3017">
                  <c:v>38750</c:v>
                </c:pt>
                <c:pt idx="3018">
                  <c:v>38751</c:v>
                </c:pt>
                <c:pt idx="3019">
                  <c:v>38754</c:v>
                </c:pt>
                <c:pt idx="3020">
                  <c:v>38755</c:v>
                </c:pt>
                <c:pt idx="3021">
                  <c:v>38756</c:v>
                </c:pt>
                <c:pt idx="3022">
                  <c:v>38757</c:v>
                </c:pt>
                <c:pt idx="3023">
                  <c:v>38758</c:v>
                </c:pt>
                <c:pt idx="3024">
                  <c:v>38761</c:v>
                </c:pt>
                <c:pt idx="3025">
                  <c:v>38762</c:v>
                </c:pt>
                <c:pt idx="3026">
                  <c:v>38763</c:v>
                </c:pt>
                <c:pt idx="3027">
                  <c:v>38764</c:v>
                </c:pt>
                <c:pt idx="3028">
                  <c:v>38765</c:v>
                </c:pt>
                <c:pt idx="3029">
                  <c:v>38768</c:v>
                </c:pt>
                <c:pt idx="3030">
                  <c:v>38769</c:v>
                </c:pt>
                <c:pt idx="3031">
                  <c:v>38770</c:v>
                </c:pt>
                <c:pt idx="3032">
                  <c:v>38771</c:v>
                </c:pt>
                <c:pt idx="3033">
                  <c:v>38772</c:v>
                </c:pt>
                <c:pt idx="3034">
                  <c:v>38775</c:v>
                </c:pt>
                <c:pt idx="3035">
                  <c:v>38776</c:v>
                </c:pt>
                <c:pt idx="3036">
                  <c:v>38777</c:v>
                </c:pt>
                <c:pt idx="3037">
                  <c:v>38778</c:v>
                </c:pt>
                <c:pt idx="3038">
                  <c:v>38779</c:v>
                </c:pt>
                <c:pt idx="3039">
                  <c:v>38782</c:v>
                </c:pt>
                <c:pt idx="3040">
                  <c:v>38783</c:v>
                </c:pt>
                <c:pt idx="3041">
                  <c:v>38784</c:v>
                </c:pt>
                <c:pt idx="3042">
                  <c:v>38785</c:v>
                </c:pt>
                <c:pt idx="3043">
                  <c:v>38786</c:v>
                </c:pt>
                <c:pt idx="3044">
                  <c:v>38789</c:v>
                </c:pt>
                <c:pt idx="3045">
                  <c:v>38790</c:v>
                </c:pt>
                <c:pt idx="3046">
                  <c:v>38791</c:v>
                </c:pt>
                <c:pt idx="3047">
                  <c:v>38792</c:v>
                </c:pt>
                <c:pt idx="3048">
                  <c:v>38793</c:v>
                </c:pt>
                <c:pt idx="3049">
                  <c:v>38796</c:v>
                </c:pt>
                <c:pt idx="3050">
                  <c:v>38797</c:v>
                </c:pt>
                <c:pt idx="3051">
                  <c:v>38798</c:v>
                </c:pt>
                <c:pt idx="3052">
                  <c:v>38799</c:v>
                </c:pt>
                <c:pt idx="3053">
                  <c:v>38800</c:v>
                </c:pt>
                <c:pt idx="3054">
                  <c:v>38803</c:v>
                </c:pt>
                <c:pt idx="3055">
                  <c:v>38804</c:v>
                </c:pt>
                <c:pt idx="3056">
                  <c:v>38805</c:v>
                </c:pt>
                <c:pt idx="3057">
                  <c:v>38806</c:v>
                </c:pt>
                <c:pt idx="3058">
                  <c:v>38807</c:v>
                </c:pt>
                <c:pt idx="3059">
                  <c:v>38810</c:v>
                </c:pt>
                <c:pt idx="3060">
                  <c:v>38811</c:v>
                </c:pt>
                <c:pt idx="3061">
                  <c:v>38812</c:v>
                </c:pt>
                <c:pt idx="3062">
                  <c:v>38813</c:v>
                </c:pt>
                <c:pt idx="3063">
                  <c:v>38814</c:v>
                </c:pt>
                <c:pt idx="3064">
                  <c:v>38817</c:v>
                </c:pt>
                <c:pt idx="3065">
                  <c:v>38818</c:v>
                </c:pt>
                <c:pt idx="3066">
                  <c:v>38819</c:v>
                </c:pt>
                <c:pt idx="3067">
                  <c:v>38820</c:v>
                </c:pt>
                <c:pt idx="3068">
                  <c:v>38824</c:v>
                </c:pt>
                <c:pt idx="3069">
                  <c:v>38825</c:v>
                </c:pt>
                <c:pt idx="3070">
                  <c:v>38826</c:v>
                </c:pt>
                <c:pt idx="3071">
                  <c:v>38827</c:v>
                </c:pt>
                <c:pt idx="3072">
                  <c:v>38828</c:v>
                </c:pt>
                <c:pt idx="3073">
                  <c:v>38831</c:v>
                </c:pt>
                <c:pt idx="3074">
                  <c:v>38832</c:v>
                </c:pt>
                <c:pt idx="3075">
                  <c:v>38833</c:v>
                </c:pt>
                <c:pt idx="3076">
                  <c:v>38834</c:v>
                </c:pt>
                <c:pt idx="3077">
                  <c:v>38835</c:v>
                </c:pt>
                <c:pt idx="3078">
                  <c:v>38839</c:v>
                </c:pt>
                <c:pt idx="3079">
                  <c:v>38840</c:v>
                </c:pt>
                <c:pt idx="3080">
                  <c:v>38841</c:v>
                </c:pt>
                <c:pt idx="3081">
                  <c:v>38842</c:v>
                </c:pt>
                <c:pt idx="3082">
                  <c:v>38845</c:v>
                </c:pt>
                <c:pt idx="3083">
                  <c:v>38846</c:v>
                </c:pt>
                <c:pt idx="3084">
                  <c:v>38847</c:v>
                </c:pt>
                <c:pt idx="3085">
                  <c:v>38848</c:v>
                </c:pt>
                <c:pt idx="3086">
                  <c:v>38852</c:v>
                </c:pt>
                <c:pt idx="3087">
                  <c:v>38853</c:v>
                </c:pt>
                <c:pt idx="3088">
                  <c:v>38854</c:v>
                </c:pt>
                <c:pt idx="3089">
                  <c:v>38855</c:v>
                </c:pt>
                <c:pt idx="3090">
                  <c:v>38856</c:v>
                </c:pt>
                <c:pt idx="3091">
                  <c:v>38859</c:v>
                </c:pt>
                <c:pt idx="3092">
                  <c:v>38860</c:v>
                </c:pt>
                <c:pt idx="3093">
                  <c:v>38861</c:v>
                </c:pt>
                <c:pt idx="3094">
                  <c:v>38862</c:v>
                </c:pt>
                <c:pt idx="3095">
                  <c:v>38863</c:v>
                </c:pt>
                <c:pt idx="3096">
                  <c:v>38866</c:v>
                </c:pt>
                <c:pt idx="3097">
                  <c:v>38867</c:v>
                </c:pt>
                <c:pt idx="3098">
                  <c:v>38868</c:v>
                </c:pt>
                <c:pt idx="3099">
                  <c:v>38869</c:v>
                </c:pt>
                <c:pt idx="3100">
                  <c:v>38870</c:v>
                </c:pt>
                <c:pt idx="3101">
                  <c:v>38873</c:v>
                </c:pt>
                <c:pt idx="3102">
                  <c:v>38874</c:v>
                </c:pt>
                <c:pt idx="3103">
                  <c:v>38875</c:v>
                </c:pt>
                <c:pt idx="3104">
                  <c:v>38876</c:v>
                </c:pt>
                <c:pt idx="3105">
                  <c:v>38877</c:v>
                </c:pt>
                <c:pt idx="3106">
                  <c:v>38880</c:v>
                </c:pt>
                <c:pt idx="3107">
                  <c:v>38881</c:v>
                </c:pt>
                <c:pt idx="3108">
                  <c:v>38882</c:v>
                </c:pt>
                <c:pt idx="3109">
                  <c:v>38883</c:v>
                </c:pt>
                <c:pt idx="3110">
                  <c:v>38884</c:v>
                </c:pt>
                <c:pt idx="3111">
                  <c:v>38887</c:v>
                </c:pt>
                <c:pt idx="3112">
                  <c:v>38888</c:v>
                </c:pt>
                <c:pt idx="3113">
                  <c:v>38889</c:v>
                </c:pt>
                <c:pt idx="3114">
                  <c:v>38890</c:v>
                </c:pt>
                <c:pt idx="3115">
                  <c:v>38891</c:v>
                </c:pt>
                <c:pt idx="3116">
                  <c:v>38894</c:v>
                </c:pt>
                <c:pt idx="3117">
                  <c:v>38895</c:v>
                </c:pt>
                <c:pt idx="3118">
                  <c:v>38896</c:v>
                </c:pt>
                <c:pt idx="3119">
                  <c:v>38897</c:v>
                </c:pt>
                <c:pt idx="3120">
                  <c:v>38898</c:v>
                </c:pt>
                <c:pt idx="3121">
                  <c:v>38901</c:v>
                </c:pt>
                <c:pt idx="3122">
                  <c:v>38902</c:v>
                </c:pt>
                <c:pt idx="3123">
                  <c:v>38903</c:v>
                </c:pt>
                <c:pt idx="3124">
                  <c:v>38904</c:v>
                </c:pt>
                <c:pt idx="3125">
                  <c:v>38905</c:v>
                </c:pt>
                <c:pt idx="3126">
                  <c:v>38908</c:v>
                </c:pt>
                <c:pt idx="3127">
                  <c:v>38909</c:v>
                </c:pt>
                <c:pt idx="3128">
                  <c:v>38910</c:v>
                </c:pt>
                <c:pt idx="3129">
                  <c:v>38911</c:v>
                </c:pt>
                <c:pt idx="3130">
                  <c:v>38912</c:v>
                </c:pt>
                <c:pt idx="3131">
                  <c:v>38915</c:v>
                </c:pt>
                <c:pt idx="3132">
                  <c:v>38916</c:v>
                </c:pt>
                <c:pt idx="3133">
                  <c:v>38917</c:v>
                </c:pt>
                <c:pt idx="3134">
                  <c:v>38918</c:v>
                </c:pt>
                <c:pt idx="3135">
                  <c:v>38919</c:v>
                </c:pt>
                <c:pt idx="3136">
                  <c:v>38922</c:v>
                </c:pt>
                <c:pt idx="3137">
                  <c:v>38923</c:v>
                </c:pt>
                <c:pt idx="3138">
                  <c:v>38924</c:v>
                </c:pt>
                <c:pt idx="3139">
                  <c:v>38925</c:v>
                </c:pt>
                <c:pt idx="3140">
                  <c:v>38926</c:v>
                </c:pt>
                <c:pt idx="3141">
                  <c:v>38929</c:v>
                </c:pt>
                <c:pt idx="3142">
                  <c:v>38930</c:v>
                </c:pt>
                <c:pt idx="3143">
                  <c:v>38931</c:v>
                </c:pt>
                <c:pt idx="3144">
                  <c:v>38932</c:v>
                </c:pt>
                <c:pt idx="3145">
                  <c:v>38933</c:v>
                </c:pt>
                <c:pt idx="3146">
                  <c:v>38936</c:v>
                </c:pt>
                <c:pt idx="3147">
                  <c:v>38937</c:v>
                </c:pt>
                <c:pt idx="3148">
                  <c:v>38939</c:v>
                </c:pt>
                <c:pt idx="3149">
                  <c:v>38940</c:v>
                </c:pt>
                <c:pt idx="3150">
                  <c:v>38943</c:v>
                </c:pt>
                <c:pt idx="3151">
                  <c:v>38944</c:v>
                </c:pt>
                <c:pt idx="3152">
                  <c:v>38945</c:v>
                </c:pt>
                <c:pt idx="3153">
                  <c:v>38946</c:v>
                </c:pt>
                <c:pt idx="3154">
                  <c:v>38947</c:v>
                </c:pt>
                <c:pt idx="3155">
                  <c:v>38950</c:v>
                </c:pt>
                <c:pt idx="3156">
                  <c:v>38951</c:v>
                </c:pt>
                <c:pt idx="3157">
                  <c:v>38952</c:v>
                </c:pt>
                <c:pt idx="3158">
                  <c:v>38953</c:v>
                </c:pt>
                <c:pt idx="3159">
                  <c:v>38954</c:v>
                </c:pt>
                <c:pt idx="3160">
                  <c:v>38957</c:v>
                </c:pt>
                <c:pt idx="3161">
                  <c:v>38958</c:v>
                </c:pt>
                <c:pt idx="3162">
                  <c:v>38959</c:v>
                </c:pt>
                <c:pt idx="3163">
                  <c:v>38960</c:v>
                </c:pt>
                <c:pt idx="3164">
                  <c:v>38961</c:v>
                </c:pt>
                <c:pt idx="3165">
                  <c:v>38964</c:v>
                </c:pt>
                <c:pt idx="3166">
                  <c:v>38965</c:v>
                </c:pt>
                <c:pt idx="3167">
                  <c:v>38966</c:v>
                </c:pt>
                <c:pt idx="3168">
                  <c:v>38967</c:v>
                </c:pt>
                <c:pt idx="3169">
                  <c:v>38968</c:v>
                </c:pt>
                <c:pt idx="3170">
                  <c:v>38971</c:v>
                </c:pt>
                <c:pt idx="3171">
                  <c:v>38972</c:v>
                </c:pt>
                <c:pt idx="3172">
                  <c:v>38973</c:v>
                </c:pt>
                <c:pt idx="3173">
                  <c:v>38974</c:v>
                </c:pt>
                <c:pt idx="3174">
                  <c:v>38975</c:v>
                </c:pt>
                <c:pt idx="3175">
                  <c:v>38978</c:v>
                </c:pt>
                <c:pt idx="3176">
                  <c:v>38979</c:v>
                </c:pt>
                <c:pt idx="3177">
                  <c:v>38980</c:v>
                </c:pt>
                <c:pt idx="3178">
                  <c:v>38981</c:v>
                </c:pt>
                <c:pt idx="3179">
                  <c:v>38982</c:v>
                </c:pt>
                <c:pt idx="3180">
                  <c:v>38985</c:v>
                </c:pt>
                <c:pt idx="3181">
                  <c:v>38986</c:v>
                </c:pt>
                <c:pt idx="3182">
                  <c:v>38987</c:v>
                </c:pt>
                <c:pt idx="3183">
                  <c:v>38988</c:v>
                </c:pt>
                <c:pt idx="3184">
                  <c:v>38989</c:v>
                </c:pt>
                <c:pt idx="3185">
                  <c:v>38992</c:v>
                </c:pt>
                <c:pt idx="3186">
                  <c:v>38993</c:v>
                </c:pt>
                <c:pt idx="3187">
                  <c:v>38994</c:v>
                </c:pt>
                <c:pt idx="3188">
                  <c:v>38995</c:v>
                </c:pt>
                <c:pt idx="3189">
                  <c:v>38996</c:v>
                </c:pt>
                <c:pt idx="3190">
                  <c:v>38999</c:v>
                </c:pt>
                <c:pt idx="3191">
                  <c:v>39000</c:v>
                </c:pt>
                <c:pt idx="3192">
                  <c:v>39001</c:v>
                </c:pt>
                <c:pt idx="3193">
                  <c:v>39002</c:v>
                </c:pt>
                <c:pt idx="3194">
                  <c:v>39003</c:v>
                </c:pt>
                <c:pt idx="3195">
                  <c:v>39006</c:v>
                </c:pt>
                <c:pt idx="3196">
                  <c:v>39007</c:v>
                </c:pt>
                <c:pt idx="3197">
                  <c:v>39008</c:v>
                </c:pt>
                <c:pt idx="3198">
                  <c:v>39009</c:v>
                </c:pt>
                <c:pt idx="3199">
                  <c:v>39010</c:v>
                </c:pt>
                <c:pt idx="3200">
                  <c:v>39013</c:v>
                </c:pt>
                <c:pt idx="3201">
                  <c:v>39015</c:v>
                </c:pt>
                <c:pt idx="3202">
                  <c:v>39016</c:v>
                </c:pt>
                <c:pt idx="3203">
                  <c:v>39017</c:v>
                </c:pt>
                <c:pt idx="3204">
                  <c:v>39020</c:v>
                </c:pt>
                <c:pt idx="3205">
                  <c:v>39021</c:v>
                </c:pt>
                <c:pt idx="3206">
                  <c:v>39022</c:v>
                </c:pt>
                <c:pt idx="3207">
                  <c:v>39023</c:v>
                </c:pt>
                <c:pt idx="3208">
                  <c:v>39024</c:v>
                </c:pt>
                <c:pt idx="3209">
                  <c:v>39027</c:v>
                </c:pt>
                <c:pt idx="3210">
                  <c:v>39028</c:v>
                </c:pt>
                <c:pt idx="3211">
                  <c:v>39029</c:v>
                </c:pt>
                <c:pt idx="3212">
                  <c:v>39030</c:v>
                </c:pt>
                <c:pt idx="3213">
                  <c:v>39031</c:v>
                </c:pt>
                <c:pt idx="3214">
                  <c:v>39034</c:v>
                </c:pt>
                <c:pt idx="3215">
                  <c:v>39035</c:v>
                </c:pt>
                <c:pt idx="3216">
                  <c:v>39036</c:v>
                </c:pt>
                <c:pt idx="3217">
                  <c:v>39037</c:v>
                </c:pt>
                <c:pt idx="3218">
                  <c:v>39038</c:v>
                </c:pt>
                <c:pt idx="3219">
                  <c:v>39041</c:v>
                </c:pt>
                <c:pt idx="3220">
                  <c:v>39042</c:v>
                </c:pt>
                <c:pt idx="3221">
                  <c:v>39043</c:v>
                </c:pt>
                <c:pt idx="3222">
                  <c:v>39044</c:v>
                </c:pt>
                <c:pt idx="3223">
                  <c:v>39045</c:v>
                </c:pt>
                <c:pt idx="3224">
                  <c:v>39048</c:v>
                </c:pt>
                <c:pt idx="3225">
                  <c:v>39049</c:v>
                </c:pt>
                <c:pt idx="3226">
                  <c:v>39050</c:v>
                </c:pt>
                <c:pt idx="3227">
                  <c:v>39051</c:v>
                </c:pt>
                <c:pt idx="3228">
                  <c:v>39052</c:v>
                </c:pt>
                <c:pt idx="3229">
                  <c:v>39055</c:v>
                </c:pt>
                <c:pt idx="3230">
                  <c:v>39056</c:v>
                </c:pt>
                <c:pt idx="3231">
                  <c:v>39057</c:v>
                </c:pt>
                <c:pt idx="3232">
                  <c:v>39058</c:v>
                </c:pt>
                <c:pt idx="3233">
                  <c:v>39059</c:v>
                </c:pt>
                <c:pt idx="3234">
                  <c:v>39062</c:v>
                </c:pt>
                <c:pt idx="3235">
                  <c:v>39063</c:v>
                </c:pt>
                <c:pt idx="3236">
                  <c:v>39064</c:v>
                </c:pt>
                <c:pt idx="3237">
                  <c:v>39065</c:v>
                </c:pt>
                <c:pt idx="3238">
                  <c:v>39066</c:v>
                </c:pt>
                <c:pt idx="3239">
                  <c:v>39069</c:v>
                </c:pt>
                <c:pt idx="3240">
                  <c:v>39070</c:v>
                </c:pt>
                <c:pt idx="3241">
                  <c:v>39071</c:v>
                </c:pt>
                <c:pt idx="3242">
                  <c:v>39072</c:v>
                </c:pt>
                <c:pt idx="3243">
                  <c:v>39073</c:v>
                </c:pt>
                <c:pt idx="3244">
                  <c:v>39077</c:v>
                </c:pt>
                <c:pt idx="3245">
                  <c:v>39078</c:v>
                </c:pt>
                <c:pt idx="3246">
                  <c:v>39079</c:v>
                </c:pt>
                <c:pt idx="3247">
                  <c:v>39080</c:v>
                </c:pt>
                <c:pt idx="3248">
                  <c:v>39085</c:v>
                </c:pt>
                <c:pt idx="3249">
                  <c:v>39086</c:v>
                </c:pt>
                <c:pt idx="3250">
                  <c:v>39087</c:v>
                </c:pt>
                <c:pt idx="3251">
                  <c:v>39090</c:v>
                </c:pt>
                <c:pt idx="3252">
                  <c:v>39091</c:v>
                </c:pt>
                <c:pt idx="3253">
                  <c:v>39092</c:v>
                </c:pt>
                <c:pt idx="3254">
                  <c:v>39093</c:v>
                </c:pt>
                <c:pt idx="3255">
                  <c:v>39094</c:v>
                </c:pt>
                <c:pt idx="3256">
                  <c:v>39097</c:v>
                </c:pt>
                <c:pt idx="3257">
                  <c:v>39098</c:v>
                </c:pt>
                <c:pt idx="3258">
                  <c:v>39099</c:v>
                </c:pt>
                <c:pt idx="3259">
                  <c:v>39100</c:v>
                </c:pt>
                <c:pt idx="3260">
                  <c:v>39101</c:v>
                </c:pt>
                <c:pt idx="3261">
                  <c:v>39104</c:v>
                </c:pt>
                <c:pt idx="3262">
                  <c:v>39105</c:v>
                </c:pt>
                <c:pt idx="3263">
                  <c:v>39106</c:v>
                </c:pt>
                <c:pt idx="3264">
                  <c:v>39107</c:v>
                </c:pt>
                <c:pt idx="3265">
                  <c:v>39108</c:v>
                </c:pt>
                <c:pt idx="3266">
                  <c:v>39111</c:v>
                </c:pt>
                <c:pt idx="3267">
                  <c:v>39112</c:v>
                </c:pt>
                <c:pt idx="3268">
                  <c:v>39113</c:v>
                </c:pt>
                <c:pt idx="3269">
                  <c:v>39114</c:v>
                </c:pt>
                <c:pt idx="3270">
                  <c:v>39115</c:v>
                </c:pt>
                <c:pt idx="3271">
                  <c:v>39118</c:v>
                </c:pt>
                <c:pt idx="3272">
                  <c:v>39119</c:v>
                </c:pt>
                <c:pt idx="3273">
                  <c:v>39120</c:v>
                </c:pt>
                <c:pt idx="3274">
                  <c:v>39121</c:v>
                </c:pt>
                <c:pt idx="3275">
                  <c:v>39122</c:v>
                </c:pt>
                <c:pt idx="3276">
                  <c:v>39125</c:v>
                </c:pt>
                <c:pt idx="3277">
                  <c:v>39126</c:v>
                </c:pt>
                <c:pt idx="3278">
                  <c:v>39127</c:v>
                </c:pt>
                <c:pt idx="3279">
                  <c:v>39128</c:v>
                </c:pt>
                <c:pt idx="3280">
                  <c:v>39129</c:v>
                </c:pt>
                <c:pt idx="3281">
                  <c:v>39134</c:v>
                </c:pt>
                <c:pt idx="3282">
                  <c:v>39135</c:v>
                </c:pt>
                <c:pt idx="3283">
                  <c:v>39136</c:v>
                </c:pt>
                <c:pt idx="3284">
                  <c:v>39139</c:v>
                </c:pt>
                <c:pt idx="3285">
                  <c:v>39140</c:v>
                </c:pt>
                <c:pt idx="3286">
                  <c:v>39141</c:v>
                </c:pt>
                <c:pt idx="3287">
                  <c:v>39142</c:v>
                </c:pt>
                <c:pt idx="3288">
                  <c:v>39143</c:v>
                </c:pt>
                <c:pt idx="3289">
                  <c:v>39146</c:v>
                </c:pt>
                <c:pt idx="3290">
                  <c:v>39147</c:v>
                </c:pt>
                <c:pt idx="3291">
                  <c:v>39148</c:v>
                </c:pt>
                <c:pt idx="3292">
                  <c:v>39149</c:v>
                </c:pt>
                <c:pt idx="3293">
                  <c:v>39150</c:v>
                </c:pt>
                <c:pt idx="3294">
                  <c:v>39153</c:v>
                </c:pt>
                <c:pt idx="3295">
                  <c:v>39154</c:v>
                </c:pt>
                <c:pt idx="3296">
                  <c:v>39155</c:v>
                </c:pt>
                <c:pt idx="3297">
                  <c:v>39156</c:v>
                </c:pt>
                <c:pt idx="3298">
                  <c:v>39157</c:v>
                </c:pt>
                <c:pt idx="3299">
                  <c:v>39160</c:v>
                </c:pt>
                <c:pt idx="3300">
                  <c:v>39161</c:v>
                </c:pt>
                <c:pt idx="3301">
                  <c:v>39162</c:v>
                </c:pt>
                <c:pt idx="3302">
                  <c:v>39163</c:v>
                </c:pt>
                <c:pt idx="3303">
                  <c:v>39164</c:v>
                </c:pt>
                <c:pt idx="3304">
                  <c:v>39167</c:v>
                </c:pt>
                <c:pt idx="3305">
                  <c:v>39168</c:v>
                </c:pt>
                <c:pt idx="3306">
                  <c:v>39169</c:v>
                </c:pt>
                <c:pt idx="3307">
                  <c:v>39170</c:v>
                </c:pt>
                <c:pt idx="3308">
                  <c:v>39171</c:v>
                </c:pt>
                <c:pt idx="3309">
                  <c:v>39174</c:v>
                </c:pt>
                <c:pt idx="3310">
                  <c:v>39175</c:v>
                </c:pt>
                <c:pt idx="3311">
                  <c:v>39176</c:v>
                </c:pt>
                <c:pt idx="3312">
                  <c:v>39177</c:v>
                </c:pt>
                <c:pt idx="3313">
                  <c:v>39181</c:v>
                </c:pt>
                <c:pt idx="3314">
                  <c:v>39182</c:v>
                </c:pt>
                <c:pt idx="3315">
                  <c:v>39183</c:v>
                </c:pt>
                <c:pt idx="3316">
                  <c:v>39184</c:v>
                </c:pt>
                <c:pt idx="3317">
                  <c:v>39185</c:v>
                </c:pt>
                <c:pt idx="3318">
                  <c:v>39188</c:v>
                </c:pt>
                <c:pt idx="3319">
                  <c:v>39189</c:v>
                </c:pt>
                <c:pt idx="3320">
                  <c:v>39190</c:v>
                </c:pt>
                <c:pt idx="3321">
                  <c:v>39191</c:v>
                </c:pt>
                <c:pt idx="3322">
                  <c:v>39192</c:v>
                </c:pt>
                <c:pt idx="3323">
                  <c:v>39195</c:v>
                </c:pt>
                <c:pt idx="3324">
                  <c:v>39196</c:v>
                </c:pt>
                <c:pt idx="3325">
                  <c:v>39197</c:v>
                </c:pt>
                <c:pt idx="3326">
                  <c:v>39198</c:v>
                </c:pt>
                <c:pt idx="3327">
                  <c:v>39199</c:v>
                </c:pt>
                <c:pt idx="3328">
                  <c:v>39202</c:v>
                </c:pt>
                <c:pt idx="3329">
                  <c:v>39204</c:v>
                </c:pt>
                <c:pt idx="3330">
                  <c:v>39205</c:v>
                </c:pt>
                <c:pt idx="3331">
                  <c:v>39206</c:v>
                </c:pt>
                <c:pt idx="3332">
                  <c:v>39209</c:v>
                </c:pt>
                <c:pt idx="3333">
                  <c:v>39210</c:v>
                </c:pt>
                <c:pt idx="3334">
                  <c:v>39211</c:v>
                </c:pt>
                <c:pt idx="3335">
                  <c:v>39212</c:v>
                </c:pt>
                <c:pt idx="3336">
                  <c:v>39213</c:v>
                </c:pt>
                <c:pt idx="3337">
                  <c:v>39216</c:v>
                </c:pt>
                <c:pt idx="3338">
                  <c:v>39217</c:v>
                </c:pt>
                <c:pt idx="3339">
                  <c:v>39218</c:v>
                </c:pt>
                <c:pt idx="3340">
                  <c:v>39219</c:v>
                </c:pt>
                <c:pt idx="3341">
                  <c:v>39220</c:v>
                </c:pt>
                <c:pt idx="3342">
                  <c:v>39223</c:v>
                </c:pt>
                <c:pt idx="3343">
                  <c:v>39224</c:v>
                </c:pt>
                <c:pt idx="3344">
                  <c:v>39225</c:v>
                </c:pt>
                <c:pt idx="3345">
                  <c:v>39226</c:v>
                </c:pt>
                <c:pt idx="3346">
                  <c:v>39227</c:v>
                </c:pt>
                <c:pt idx="3347">
                  <c:v>39230</c:v>
                </c:pt>
                <c:pt idx="3348">
                  <c:v>39231</c:v>
                </c:pt>
                <c:pt idx="3349">
                  <c:v>39232</c:v>
                </c:pt>
                <c:pt idx="3350">
                  <c:v>39234</c:v>
                </c:pt>
                <c:pt idx="3351">
                  <c:v>39237</c:v>
                </c:pt>
                <c:pt idx="3352">
                  <c:v>39238</c:v>
                </c:pt>
                <c:pt idx="3353">
                  <c:v>39239</c:v>
                </c:pt>
                <c:pt idx="3354">
                  <c:v>39240</c:v>
                </c:pt>
                <c:pt idx="3355">
                  <c:v>39241</c:v>
                </c:pt>
                <c:pt idx="3356">
                  <c:v>39244</c:v>
                </c:pt>
                <c:pt idx="3357">
                  <c:v>39245</c:v>
                </c:pt>
                <c:pt idx="3358">
                  <c:v>39246</c:v>
                </c:pt>
                <c:pt idx="3359">
                  <c:v>39247</c:v>
                </c:pt>
                <c:pt idx="3360">
                  <c:v>39248</c:v>
                </c:pt>
                <c:pt idx="3361">
                  <c:v>39251</c:v>
                </c:pt>
                <c:pt idx="3362">
                  <c:v>39252</c:v>
                </c:pt>
                <c:pt idx="3363">
                  <c:v>39253</c:v>
                </c:pt>
                <c:pt idx="3364">
                  <c:v>39254</c:v>
                </c:pt>
                <c:pt idx="3365">
                  <c:v>39255</c:v>
                </c:pt>
                <c:pt idx="3366">
                  <c:v>39258</c:v>
                </c:pt>
                <c:pt idx="3367">
                  <c:v>39259</c:v>
                </c:pt>
                <c:pt idx="3368">
                  <c:v>39260</c:v>
                </c:pt>
                <c:pt idx="3369">
                  <c:v>39261</c:v>
                </c:pt>
                <c:pt idx="3370">
                  <c:v>39262</c:v>
                </c:pt>
                <c:pt idx="3371">
                  <c:v>39265</c:v>
                </c:pt>
                <c:pt idx="3372">
                  <c:v>39266</c:v>
                </c:pt>
                <c:pt idx="3373">
                  <c:v>39267</c:v>
                </c:pt>
                <c:pt idx="3374">
                  <c:v>39268</c:v>
                </c:pt>
                <c:pt idx="3375">
                  <c:v>39269</c:v>
                </c:pt>
                <c:pt idx="3376">
                  <c:v>39272</c:v>
                </c:pt>
                <c:pt idx="3377">
                  <c:v>39273</c:v>
                </c:pt>
                <c:pt idx="3378">
                  <c:v>39274</c:v>
                </c:pt>
                <c:pt idx="3379">
                  <c:v>39275</c:v>
                </c:pt>
                <c:pt idx="3380">
                  <c:v>39276</c:v>
                </c:pt>
                <c:pt idx="3381">
                  <c:v>39279</c:v>
                </c:pt>
                <c:pt idx="3382">
                  <c:v>39280</c:v>
                </c:pt>
                <c:pt idx="3383">
                  <c:v>39281</c:v>
                </c:pt>
                <c:pt idx="3384">
                  <c:v>39282</c:v>
                </c:pt>
                <c:pt idx="3385">
                  <c:v>39283</c:v>
                </c:pt>
                <c:pt idx="3386">
                  <c:v>39286</c:v>
                </c:pt>
                <c:pt idx="3387">
                  <c:v>39287</c:v>
                </c:pt>
                <c:pt idx="3388">
                  <c:v>39288</c:v>
                </c:pt>
                <c:pt idx="3389">
                  <c:v>39289</c:v>
                </c:pt>
                <c:pt idx="3390">
                  <c:v>39290</c:v>
                </c:pt>
                <c:pt idx="3391">
                  <c:v>39293</c:v>
                </c:pt>
                <c:pt idx="3392">
                  <c:v>39294</c:v>
                </c:pt>
                <c:pt idx="3393">
                  <c:v>39295</c:v>
                </c:pt>
                <c:pt idx="3394">
                  <c:v>39296</c:v>
                </c:pt>
                <c:pt idx="3395">
                  <c:v>39297</c:v>
                </c:pt>
                <c:pt idx="3396">
                  <c:v>39300</c:v>
                </c:pt>
                <c:pt idx="3397">
                  <c:v>39301</c:v>
                </c:pt>
                <c:pt idx="3398">
                  <c:v>39302</c:v>
                </c:pt>
                <c:pt idx="3399">
                  <c:v>39304</c:v>
                </c:pt>
                <c:pt idx="3400">
                  <c:v>39307</c:v>
                </c:pt>
                <c:pt idx="3401">
                  <c:v>39308</c:v>
                </c:pt>
                <c:pt idx="3402">
                  <c:v>39309</c:v>
                </c:pt>
                <c:pt idx="3403">
                  <c:v>39310</c:v>
                </c:pt>
                <c:pt idx="3404">
                  <c:v>39311</c:v>
                </c:pt>
                <c:pt idx="3405">
                  <c:v>39314</c:v>
                </c:pt>
                <c:pt idx="3406">
                  <c:v>39315</c:v>
                </c:pt>
                <c:pt idx="3407">
                  <c:v>39316</c:v>
                </c:pt>
                <c:pt idx="3408">
                  <c:v>39317</c:v>
                </c:pt>
                <c:pt idx="3409">
                  <c:v>39318</c:v>
                </c:pt>
                <c:pt idx="3410">
                  <c:v>39321</c:v>
                </c:pt>
                <c:pt idx="3411">
                  <c:v>39322</c:v>
                </c:pt>
                <c:pt idx="3412">
                  <c:v>39323</c:v>
                </c:pt>
                <c:pt idx="3413">
                  <c:v>39324</c:v>
                </c:pt>
                <c:pt idx="3414">
                  <c:v>39325</c:v>
                </c:pt>
                <c:pt idx="3415">
                  <c:v>39328</c:v>
                </c:pt>
                <c:pt idx="3416">
                  <c:v>39329</c:v>
                </c:pt>
                <c:pt idx="3417">
                  <c:v>39330</c:v>
                </c:pt>
                <c:pt idx="3418">
                  <c:v>39331</c:v>
                </c:pt>
                <c:pt idx="3419">
                  <c:v>39332</c:v>
                </c:pt>
                <c:pt idx="3420">
                  <c:v>39335</c:v>
                </c:pt>
                <c:pt idx="3421">
                  <c:v>39336</c:v>
                </c:pt>
                <c:pt idx="3422">
                  <c:v>39337</c:v>
                </c:pt>
                <c:pt idx="3423">
                  <c:v>39338</c:v>
                </c:pt>
                <c:pt idx="3424">
                  <c:v>39339</c:v>
                </c:pt>
                <c:pt idx="3425">
                  <c:v>39342</c:v>
                </c:pt>
                <c:pt idx="3426">
                  <c:v>39343</c:v>
                </c:pt>
                <c:pt idx="3427">
                  <c:v>39344</c:v>
                </c:pt>
                <c:pt idx="3428">
                  <c:v>39345</c:v>
                </c:pt>
                <c:pt idx="3429">
                  <c:v>39346</c:v>
                </c:pt>
                <c:pt idx="3430">
                  <c:v>39349</c:v>
                </c:pt>
                <c:pt idx="3431">
                  <c:v>39350</c:v>
                </c:pt>
                <c:pt idx="3432">
                  <c:v>39351</c:v>
                </c:pt>
                <c:pt idx="3433">
                  <c:v>39352</c:v>
                </c:pt>
                <c:pt idx="3434">
                  <c:v>39353</c:v>
                </c:pt>
                <c:pt idx="3435">
                  <c:v>39356</c:v>
                </c:pt>
                <c:pt idx="3436">
                  <c:v>39357</c:v>
                </c:pt>
                <c:pt idx="3437">
                  <c:v>39358</c:v>
                </c:pt>
                <c:pt idx="3438">
                  <c:v>39359</c:v>
                </c:pt>
                <c:pt idx="3439">
                  <c:v>39360</c:v>
                </c:pt>
                <c:pt idx="3440">
                  <c:v>39363</c:v>
                </c:pt>
                <c:pt idx="3441">
                  <c:v>39364</c:v>
                </c:pt>
                <c:pt idx="3442">
                  <c:v>39365</c:v>
                </c:pt>
                <c:pt idx="3443">
                  <c:v>39366</c:v>
                </c:pt>
                <c:pt idx="3444">
                  <c:v>39367</c:v>
                </c:pt>
                <c:pt idx="3445">
                  <c:v>39370</c:v>
                </c:pt>
                <c:pt idx="3446">
                  <c:v>39371</c:v>
                </c:pt>
                <c:pt idx="3447">
                  <c:v>39372</c:v>
                </c:pt>
                <c:pt idx="3448">
                  <c:v>39373</c:v>
                </c:pt>
                <c:pt idx="3449">
                  <c:v>39374</c:v>
                </c:pt>
                <c:pt idx="3450">
                  <c:v>39377</c:v>
                </c:pt>
                <c:pt idx="3451">
                  <c:v>39378</c:v>
                </c:pt>
                <c:pt idx="3452">
                  <c:v>39379</c:v>
                </c:pt>
                <c:pt idx="3453">
                  <c:v>39380</c:v>
                </c:pt>
                <c:pt idx="3454">
                  <c:v>39381</c:v>
                </c:pt>
                <c:pt idx="3455">
                  <c:v>39384</c:v>
                </c:pt>
                <c:pt idx="3456">
                  <c:v>39385</c:v>
                </c:pt>
                <c:pt idx="3457">
                  <c:v>39386</c:v>
                </c:pt>
                <c:pt idx="3458">
                  <c:v>39387</c:v>
                </c:pt>
                <c:pt idx="3459">
                  <c:v>39388</c:v>
                </c:pt>
                <c:pt idx="3460">
                  <c:v>39391</c:v>
                </c:pt>
                <c:pt idx="3461">
                  <c:v>39392</c:v>
                </c:pt>
                <c:pt idx="3462">
                  <c:v>39393</c:v>
                </c:pt>
                <c:pt idx="3463">
                  <c:v>39395</c:v>
                </c:pt>
                <c:pt idx="3464">
                  <c:v>39398</c:v>
                </c:pt>
                <c:pt idx="3465">
                  <c:v>39399</c:v>
                </c:pt>
                <c:pt idx="3466">
                  <c:v>39400</c:v>
                </c:pt>
                <c:pt idx="3467">
                  <c:v>39401</c:v>
                </c:pt>
                <c:pt idx="3468">
                  <c:v>39402</c:v>
                </c:pt>
                <c:pt idx="3469">
                  <c:v>39405</c:v>
                </c:pt>
                <c:pt idx="3470">
                  <c:v>39406</c:v>
                </c:pt>
                <c:pt idx="3471">
                  <c:v>39407</c:v>
                </c:pt>
                <c:pt idx="3472">
                  <c:v>39408</c:v>
                </c:pt>
                <c:pt idx="3473">
                  <c:v>39409</c:v>
                </c:pt>
                <c:pt idx="3474">
                  <c:v>39412</c:v>
                </c:pt>
                <c:pt idx="3475">
                  <c:v>39413</c:v>
                </c:pt>
                <c:pt idx="3476">
                  <c:v>39414</c:v>
                </c:pt>
                <c:pt idx="3477">
                  <c:v>39415</c:v>
                </c:pt>
                <c:pt idx="3478">
                  <c:v>39416</c:v>
                </c:pt>
                <c:pt idx="3479">
                  <c:v>39419</c:v>
                </c:pt>
                <c:pt idx="3480">
                  <c:v>39420</c:v>
                </c:pt>
                <c:pt idx="3481">
                  <c:v>39421</c:v>
                </c:pt>
                <c:pt idx="3482">
                  <c:v>39422</c:v>
                </c:pt>
                <c:pt idx="3483">
                  <c:v>39423</c:v>
                </c:pt>
                <c:pt idx="3484">
                  <c:v>39426</c:v>
                </c:pt>
                <c:pt idx="3485">
                  <c:v>39427</c:v>
                </c:pt>
                <c:pt idx="3486">
                  <c:v>39428</c:v>
                </c:pt>
                <c:pt idx="3487">
                  <c:v>39429</c:v>
                </c:pt>
                <c:pt idx="3488">
                  <c:v>39430</c:v>
                </c:pt>
                <c:pt idx="3489">
                  <c:v>39433</c:v>
                </c:pt>
                <c:pt idx="3490">
                  <c:v>39434</c:v>
                </c:pt>
                <c:pt idx="3491">
                  <c:v>39435</c:v>
                </c:pt>
                <c:pt idx="3492">
                  <c:v>39437</c:v>
                </c:pt>
                <c:pt idx="3493">
                  <c:v>39440</c:v>
                </c:pt>
                <c:pt idx="3494">
                  <c:v>39442</c:v>
                </c:pt>
                <c:pt idx="3495">
                  <c:v>39443</c:v>
                </c:pt>
                <c:pt idx="3496">
                  <c:v>39444</c:v>
                </c:pt>
                <c:pt idx="3497">
                  <c:v>39447</c:v>
                </c:pt>
                <c:pt idx="3498">
                  <c:v>39449</c:v>
                </c:pt>
                <c:pt idx="3499">
                  <c:v>39450</c:v>
                </c:pt>
                <c:pt idx="3500">
                  <c:v>39451</c:v>
                </c:pt>
                <c:pt idx="3501">
                  <c:v>39454</c:v>
                </c:pt>
                <c:pt idx="3502">
                  <c:v>39455</c:v>
                </c:pt>
                <c:pt idx="3503">
                  <c:v>39456</c:v>
                </c:pt>
                <c:pt idx="3504">
                  <c:v>39457</c:v>
                </c:pt>
                <c:pt idx="3505">
                  <c:v>39458</c:v>
                </c:pt>
                <c:pt idx="3506">
                  <c:v>39461</c:v>
                </c:pt>
                <c:pt idx="3507">
                  <c:v>39462</c:v>
                </c:pt>
                <c:pt idx="3508">
                  <c:v>39463</c:v>
                </c:pt>
                <c:pt idx="3509">
                  <c:v>39464</c:v>
                </c:pt>
                <c:pt idx="3510">
                  <c:v>39465</c:v>
                </c:pt>
                <c:pt idx="3511">
                  <c:v>39468</c:v>
                </c:pt>
                <c:pt idx="3512">
                  <c:v>39469</c:v>
                </c:pt>
                <c:pt idx="3513">
                  <c:v>39470</c:v>
                </c:pt>
                <c:pt idx="3514">
                  <c:v>39471</c:v>
                </c:pt>
                <c:pt idx="3515">
                  <c:v>39472</c:v>
                </c:pt>
                <c:pt idx="3516">
                  <c:v>39475</c:v>
                </c:pt>
                <c:pt idx="3517">
                  <c:v>39476</c:v>
                </c:pt>
                <c:pt idx="3518">
                  <c:v>39477</c:v>
                </c:pt>
                <c:pt idx="3519">
                  <c:v>39478</c:v>
                </c:pt>
                <c:pt idx="3520">
                  <c:v>39479</c:v>
                </c:pt>
                <c:pt idx="3521">
                  <c:v>39482</c:v>
                </c:pt>
                <c:pt idx="3522">
                  <c:v>39483</c:v>
                </c:pt>
                <c:pt idx="3523">
                  <c:v>39484</c:v>
                </c:pt>
                <c:pt idx="3524">
                  <c:v>39489</c:v>
                </c:pt>
                <c:pt idx="3525">
                  <c:v>39490</c:v>
                </c:pt>
                <c:pt idx="3526">
                  <c:v>39491</c:v>
                </c:pt>
                <c:pt idx="3527">
                  <c:v>39492</c:v>
                </c:pt>
                <c:pt idx="3528">
                  <c:v>39493</c:v>
                </c:pt>
                <c:pt idx="3529">
                  <c:v>39496</c:v>
                </c:pt>
                <c:pt idx="3530">
                  <c:v>39497</c:v>
                </c:pt>
                <c:pt idx="3531">
                  <c:v>39498</c:v>
                </c:pt>
                <c:pt idx="3532">
                  <c:v>39499</c:v>
                </c:pt>
                <c:pt idx="3533">
                  <c:v>39500</c:v>
                </c:pt>
                <c:pt idx="3534">
                  <c:v>39503</c:v>
                </c:pt>
                <c:pt idx="3535">
                  <c:v>39504</c:v>
                </c:pt>
                <c:pt idx="3536">
                  <c:v>39505</c:v>
                </c:pt>
                <c:pt idx="3537">
                  <c:v>39506</c:v>
                </c:pt>
                <c:pt idx="3538">
                  <c:v>39507</c:v>
                </c:pt>
                <c:pt idx="3539">
                  <c:v>39510</c:v>
                </c:pt>
                <c:pt idx="3540">
                  <c:v>39511</c:v>
                </c:pt>
                <c:pt idx="3541">
                  <c:v>39512</c:v>
                </c:pt>
                <c:pt idx="3542">
                  <c:v>39513</c:v>
                </c:pt>
                <c:pt idx="3543">
                  <c:v>39514</c:v>
                </c:pt>
                <c:pt idx="3544">
                  <c:v>39517</c:v>
                </c:pt>
                <c:pt idx="3545">
                  <c:v>39518</c:v>
                </c:pt>
                <c:pt idx="3546">
                  <c:v>39519</c:v>
                </c:pt>
                <c:pt idx="3547">
                  <c:v>39520</c:v>
                </c:pt>
                <c:pt idx="3548">
                  <c:v>39521</c:v>
                </c:pt>
                <c:pt idx="3549">
                  <c:v>39524</c:v>
                </c:pt>
                <c:pt idx="3550">
                  <c:v>39525</c:v>
                </c:pt>
                <c:pt idx="3551">
                  <c:v>39526</c:v>
                </c:pt>
                <c:pt idx="3552">
                  <c:v>39527</c:v>
                </c:pt>
                <c:pt idx="3553">
                  <c:v>39531</c:v>
                </c:pt>
                <c:pt idx="3554">
                  <c:v>39532</c:v>
                </c:pt>
                <c:pt idx="3555">
                  <c:v>39533</c:v>
                </c:pt>
                <c:pt idx="3556">
                  <c:v>39534</c:v>
                </c:pt>
                <c:pt idx="3557">
                  <c:v>39535</c:v>
                </c:pt>
                <c:pt idx="3558">
                  <c:v>39538</c:v>
                </c:pt>
                <c:pt idx="3559">
                  <c:v>39539</c:v>
                </c:pt>
                <c:pt idx="3560">
                  <c:v>39540</c:v>
                </c:pt>
                <c:pt idx="3561">
                  <c:v>39541</c:v>
                </c:pt>
                <c:pt idx="3562">
                  <c:v>39542</c:v>
                </c:pt>
                <c:pt idx="3563">
                  <c:v>39545</c:v>
                </c:pt>
                <c:pt idx="3564">
                  <c:v>39546</c:v>
                </c:pt>
                <c:pt idx="3565">
                  <c:v>39547</c:v>
                </c:pt>
                <c:pt idx="3566">
                  <c:v>39548</c:v>
                </c:pt>
                <c:pt idx="3567">
                  <c:v>39549</c:v>
                </c:pt>
                <c:pt idx="3568">
                  <c:v>39552</c:v>
                </c:pt>
                <c:pt idx="3569">
                  <c:v>39553</c:v>
                </c:pt>
                <c:pt idx="3570">
                  <c:v>39554</c:v>
                </c:pt>
                <c:pt idx="3571">
                  <c:v>39555</c:v>
                </c:pt>
                <c:pt idx="3572">
                  <c:v>39556</c:v>
                </c:pt>
                <c:pt idx="3573">
                  <c:v>39559</c:v>
                </c:pt>
                <c:pt idx="3574">
                  <c:v>39560</c:v>
                </c:pt>
                <c:pt idx="3575">
                  <c:v>39561</c:v>
                </c:pt>
                <c:pt idx="3576">
                  <c:v>39562</c:v>
                </c:pt>
                <c:pt idx="3577">
                  <c:v>39563</c:v>
                </c:pt>
                <c:pt idx="3578">
                  <c:v>39566</c:v>
                </c:pt>
                <c:pt idx="3579">
                  <c:v>39567</c:v>
                </c:pt>
                <c:pt idx="3580">
                  <c:v>39568</c:v>
                </c:pt>
                <c:pt idx="3581">
                  <c:v>39570</c:v>
                </c:pt>
                <c:pt idx="3582">
                  <c:v>39573</c:v>
                </c:pt>
                <c:pt idx="3583">
                  <c:v>39574</c:v>
                </c:pt>
                <c:pt idx="3584">
                  <c:v>39575</c:v>
                </c:pt>
                <c:pt idx="3585">
                  <c:v>39576</c:v>
                </c:pt>
                <c:pt idx="3586">
                  <c:v>39577</c:v>
                </c:pt>
                <c:pt idx="3587">
                  <c:v>39580</c:v>
                </c:pt>
                <c:pt idx="3588">
                  <c:v>39581</c:v>
                </c:pt>
                <c:pt idx="3589">
                  <c:v>39582</c:v>
                </c:pt>
                <c:pt idx="3590">
                  <c:v>39583</c:v>
                </c:pt>
                <c:pt idx="3591">
                  <c:v>39584</c:v>
                </c:pt>
                <c:pt idx="3592">
                  <c:v>39588</c:v>
                </c:pt>
                <c:pt idx="3593">
                  <c:v>39589</c:v>
                </c:pt>
                <c:pt idx="3594">
                  <c:v>39590</c:v>
                </c:pt>
                <c:pt idx="3595">
                  <c:v>39591</c:v>
                </c:pt>
                <c:pt idx="3596">
                  <c:v>39594</c:v>
                </c:pt>
                <c:pt idx="3597">
                  <c:v>39595</c:v>
                </c:pt>
                <c:pt idx="3598">
                  <c:v>39596</c:v>
                </c:pt>
                <c:pt idx="3599">
                  <c:v>39597</c:v>
                </c:pt>
                <c:pt idx="3600">
                  <c:v>39598</c:v>
                </c:pt>
                <c:pt idx="3601">
                  <c:v>39601</c:v>
                </c:pt>
                <c:pt idx="3602">
                  <c:v>39602</c:v>
                </c:pt>
                <c:pt idx="3603">
                  <c:v>39603</c:v>
                </c:pt>
                <c:pt idx="3604">
                  <c:v>39604</c:v>
                </c:pt>
                <c:pt idx="3605">
                  <c:v>39605</c:v>
                </c:pt>
                <c:pt idx="3606">
                  <c:v>39608</c:v>
                </c:pt>
                <c:pt idx="3607">
                  <c:v>39609</c:v>
                </c:pt>
                <c:pt idx="3608">
                  <c:v>39610</c:v>
                </c:pt>
                <c:pt idx="3609">
                  <c:v>39611</c:v>
                </c:pt>
                <c:pt idx="3610">
                  <c:v>39612</c:v>
                </c:pt>
                <c:pt idx="3611">
                  <c:v>39615</c:v>
                </c:pt>
                <c:pt idx="3612">
                  <c:v>39616</c:v>
                </c:pt>
                <c:pt idx="3613">
                  <c:v>39617</c:v>
                </c:pt>
                <c:pt idx="3614">
                  <c:v>39618</c:v>
                </c:pt>
                <c:pt idx="3615">
                  <c:v>39619</c:v>
                </c:pt>
                <c:pt idx="3616">
                  <c:v>39622</c:v>
                </c:pt>
                <c:pt idx="3617">
                  <c:v>39623</c:v>
                </c:pt>
                <c:pt idx="3618">
                  <c:v>39624</c:v>
                </c:pt>
                <c:pt idx="3619">
                  <c:v>39625</c:v>
                </c:pt>
                <c:pt idx="3620">
                  <c:v>39626</c:v>
                </c:pt>
                <c:pt idx="3621">
                  <c:v>39629</c:v>
                </c:pt>
                <c:pt idx="3622">
                  <c:v>39630</c:v>
                </c:pt>
                <c:pt idx="3623">
                  <c:v>39631</c:v>
                </c:pt>
                <c:pt idx="3624">
                  <c:v>39632</c:v>
                </c:pt>
                <c:pt idx="3625">
                  <c:v>39633</c:v>
                </c:pt>
                <c:pt idx="3626">
                  <c:v>39636</c:v>
                </c:pt>
                <c:pt idx="3627">
                  <c:v>39637</c:v>
                </c:pt>
                <c:pt idx="3628">
                  <c:v>39638</c:v>
                </c:pt>
                <c:pt idx="3629">
                  <c:v>39639</c:v>
                </c:pt>
                <c:pt idx="3630">
                  <c:v>39640</c:v>
                </c:pt>
                <c:pt idx="3631">
                  <c:v>39643</c:v>
                </c:pt>
                <c:pt idx="3632">
                  <c:v>39644</c:v>
                </c:pt>
                <c:pt idx="3633">
                  <c:v>39645</c:v>
                </c:pt>
                <c:pt idx="3634">
                  <c:v>39646</c:v>
                </c:pt>
                <c:pt idx="3635">
                  <c:v>39647</c:v>
                </c:pt>
                <c:pt idx="3636">
                  <c:v>39650</c:v>
                </c:pt>
                <c:pt idx="3637">
                  <c:v>39651</c:v>
                </c:pt>
                <c:pt idx="3638">
                  <c:v>39652</c:v>
                </c:pt>
                <c:pt idx="3639">
                  <c:v>39653</c:v>
                </c:pt>
                <c:pt idx="3640">
                  <c:v>39654</c:v>
                </c:pt>
                <c:pt idx="3641">
                  <c:v>39657</c:v>
                </c:pt>
                <c:pt idx="3642">
                  <c:v>39658</c:v>
                </c:pt>
                <c:pt idx="3643">
                  <c:v>39659</c:v>
                </c:pt>
                <c:pt idx="3644">
                  <c:v>39660</c:v>
                </c:pt>
                <c:pt idx="3645">
                  <c:v>39661</c:v>
                </c:pt>
                <c:pt idx="3646">
                  <c:v>39664</c:v>
                </c:pt>
                <c:pt idx="3647">
                  <c:v>39665</c:v>
                </c:pt>
                <c:pt idx="3648">
                  <c:v>39666</c:v>
                </c:pt>
                <c:pt idx="3649">
                  <c:v>39667</c:v>
                </c:pt>
                <c:pt idx="3650">
                  <c:v>39668</c:v>
                </c:pt>
                <c:pt idx="3651">
                  <c:v>39671</c:v>
                </c:pt>
                <c:pt idx="3652">
                  <c:v>39672</c:v>
                </c:pt>
                <c:pt idx="3653">
                  <c:v>39673</c:v>
                </c:pt>
                <c:pt idx="3654">
                  <c:v>39674</c:v>
                </c:pt>
                <c:pt idx="3655">
                  <c:v>39675</c:v>
                </c:pt>
                <c:pt idx="3656">
                  <c:v>39678</c:v>
                </c:pt>
                <c:pt idx="3657">
                  <c:v>39679</c:v>
                </c:pt>
                <c:pt idx="3658">
                  <c:v>39680</c:v>
                </c:pt>
                <c:pt idx="3659">
                  <c:v>39681</c:v>
                </c:pt>
                <c:pt idx="3660">
                  <c:v>39682</c:v>
                </c:pt>
                <c:pt idx="3661">
                  <c:v>39685</c:v>
                </c:pt>
                <c:pt idx="3662">
                  <c:v>39686</c:v>
                </c:pt>
                <c:pt idx="3663">
                  <c:v>39687</c:v>
                </c:pt>
                <c:pt idx="3664">
                  <c:v>39688</c:v>
                </c:pt>
                <c:pt idx="3665">
                  <c:v>39689</c:v>
                </c:pt>
                <c:pt idx="3666">
                  <c:v>39692</c:v>
                </c:pt>
                <c:pt idx="3667">
                  <c:v>39693</c:v>
                </c:pt>
                <c:pt idx="3668">
                  <c:v>39694</c:v>
                </c:pt>
                <c:pt idx="3669">
                  <c:v>39695</c:v>
                </c:pt>
                <c:pt idx="3670">
                  <c:v>39696</c:v>
                </c:pt>
                <c:pt idx="3671">
                  <c:v>39699</c:v>
                </c:pt>
                <c:pt idx="3672">
                  <c:v>39700</c:v>
                </c:pt>
                <c:pt idx="3673">
                  <c:v>39701</c:v>
                </c:pt>
                <c:pt idx="3674">
                  <c:v>39702</c:v>
                </c:pt>
                <c:pt idx="3675">
                  <c:v>39703</c:v>
                </c:pt>
                <c:pt idx="3676">
                  <c:v>39706</c:v>
                </c:pt>
                <c:pt idx="3677">
                  <c:v>39707</c:v>
                </c:pt>
                <c:pt idx="3678">
                  <c:v>39708</c:v>
                </c:pt>
                <c:pt idx="3679">
                  <c:v>39709</c:v>
                </c:pt>
                <c:pt idx="3680">
                  <c:v>39710</c:v>
                </c:pt>
                <c:pt idx="3681">
                  <c:v>39713</c:v>
                </c:pt>
                <c:pt idx="3682">
                  <c:v>39714</c:v>
                </c:pt>
                <c:pt idx="3683">
                  <c:v>39715</c:v>
                </c:pt>
                <c:pt idx="3684">
                  <c:v>39716</c:v>
                </c:pt>
                <c:pt idx="3685">
                  <c:v>39717</c:v>
                </c:pt>
                <c:pt idx="3686">
                  <c:v>39720</c:v>
                </c:pt>
                <c:pt idx="3687">
                  <c:v>39721</c:v>
                </c:pt>
                <c:pt idx="3688">
                  <c:v>39723</c:v>
                </c:pt>
                <c:pt idx="3689">
                  <c:v>39724</c:v>
                </c:pt>
                <c:pt idx="3690">
                  <c:v>39727</c:v>
                </c:pt>
                <c:pt idx="3691">
                  <c:v>39728</c:v>
                </c:pt>
                <c:pt idx="3692">
                  <c:v>39729</c:v>
                </c:pt>
                <c:pt idx="3693">
                  <c:v>39730</c:v>
                </c:pt>
                <c:pt idx="3694">
                  <c:v>39731</c:v>
                </c:pt>
                <c:pt idx="3695">
                  <c:v>39734</c:v>
                </c:pt>
                <c:pt idx="3696">
                  <c:v>39735</c:v>
                </c:pt>
                <c:pt idx="3697">
                  <c:v>39736</c:v>
                </c:pt>
                <c:pt idx="3698">
                  <c:v>39737</c:v>
                </c:pt>
                <c:pt idx="3699">
                  <c:v>39738</c:v>
                </c:pt>
                <c:pt idx="3700">
                  <c:v>39741</c:v>
                </c:pt>
                <c:pt idx="3701">
                  <c:v>39742</c:v>
                </c:pt>
                <c:pt idx="3702">
                  <c:v>39743</c:v>
                </c:pt>
                <c:pt idx="3703">
                  <c:v>39744</c:v>
                </c:pt>
                <c:pt idx="3704">
                  <c:v>39745</c:v>
                </c:pt>
                <c:pt idx="3705">
                  <c:v>39749</c:v>
                </c:pt>
                <c:pt idx="3706">
                  <c:v>39750</c:v>
                </c:pt>
                <c:pt idx="3707">
                  <c:v>39751</c:v>
                </c:pt>
                <c:pt idx="3708">
                  <c:v>39752</c:v>
                </c:pt>
                <c:pt idx="3709">
                  <c:v>39755</c:v>
                </c:pt>
                <c:pt idx="3710">
                  <c:v>39756</c:v>
                </c:pt>
                <c:pt idx="3711">
                  <c:v>39757</c:v>
                </c:pt>
                <c:pt idx="3712">
                  <c:v>39758</c:v>
                </c:pt>
                <c:pt idx="3713">
                  <c:v>39759</c:v>
                </c:pt>
                <c:pt idx="3714">
                  <c:v>39762</c:v>
                </c:pt>
                <c:pt idx="3715">
                  <c:v>39763</c:v>
                </c:pt>
                <c:pt idx="3716">
                  <c:v>39764</c:v>
                </c:pt>
                <c:pt idx="3717">
                  <c:v>39765</c:v>
                </c:pt>
                <c:pt idx="3718">
                  <c:v>39766</c:v>
                </c:pt>
                <c:pt idx="3719">
                  <c:v>39769</c:v>
                </c:pt>
                <c:pt idx="3720">
                  <c:v>39770</c:v>
                </c:pt>
                <c:pt idx="3721">
                  <c:v>39771</c:v>
                </c:pt>
                <c:pt idx="3722">
                  <c:v>39772</c:v>
                </c:pt>
                <c:pt idx="3723">
                  <c:v>39773</c:v>
                </c:pt>
                <c:pt idx="3724">
                  <c:v>39776</c:v>
                </c:pt>
                <c:pt idx="3725">
                  <c:v>39777</c:v>
                </c:pt>
                <c:pt idx="3726">
                  <c:v>39778</c:v>
                </c:pt>
                <c:pt idx="3727">
                  <c:v>39779</c:v>
                </c:pt>
                <c:pt idx="3728">
                  <c:v>39780</c:v>
                </c:pt>
                <c:pt idx="3729">
                  <c:v>39783</c:v>
                </c:pt>
                <c:pt idx="3730">
                  <c:v>39784</c:v>
                </c:pt>
                <c:pt idx="3731">
                  <c:v>39785</c:v>
                </c:pt>
                <c:pt idx="3732">
                  <c:v>39786</c:v>
                </c:pt>
                <c:pt idx="3733">
                  <c:v>39787</c:v>
                </c:pt>
                <c:pt idx="3734">
                  <c:v>39791</c:v>
                </c:pt>
                <c:pt idx="3735">
                  <c:v>39792</c:v>
                </c:pt>
                <c:pt idx="3736">
                  <c:v>39793</c:v>
                </c:pt>
                <c:pt idx="3737">
                  <c:v>39794</c:v>
                </c:pt>
                <c:pt idx="3738">
                  <c:v>39797</c:v>
                </c:pt>
                <c:pt idx="3739">
                  <c:v>39798</c:v>
                </c:pt>
                <c:pt idx="3740">
                  <c:v>39799</c:v>
                </c:pt>
                <c:pt idx="3741">
                  <c:v>39800</c:v>
                </c:pt>
                <c:pt idx="3742">
                  <c:v>39801</c:v>
                </c:pt>
                <c:pt idx="3743">
                  <c:v>39804</c:v>
                </c:pt>
                <c:pt idx="3744">
                  <c:v>39805</c:v>
                </c:pt>
                <c:pt idx="3745">
                  <c:v>39806</c:v>
                </c:pt>
                <c:pt idx="3746">
                  <c:v>39808</c:v>
                </c:pt>
                <c:pt idx="3747">
                  <c:v>39811</c:v>
                </c:pt>
                <c:pt idx="3748">
                  <c:v>39812</c:v>
                </c:pt>
                <c:pt idx="3749">
                  <c:v>39813</c:v>
                </c:pt>
                <c:pt idx="3750">
                  <c:v>39815</c:v>
                </c:pt>
                <c:pt idx="3751">
                  <c:v>39818</c:v>
                </c:pt>
                <c:pt idx="3752">
                  <c:v>39819</c:v>
                </c:pt>
                <c:pt idx="3753">
                  <c:v>39820</c:v>
                </c:pt>
                <c:pt idx="3754">
                  <c:v>39821</c:v>
                </c:pt>
                <c:pt idx="3755">
                  <c:v>39822</c:v>
                </c:pt>
                <c:pt idx="3756">
                  <c:v>39825</c:v>
                </c:pt>
                <c:pt idx="3757">
                  <c:v>39826</c:v>
                </c:pt>
                <c:pt idx="3758">
                  <c:v>39827</c:v>
                </c:pt>
                <c:pt idx="3759">
                  <c:v>39828</c:v>
                </c:pt>
                <c:pt idx="3760">
                  <c:v>39829</c:v>
                </c:pt>
                <c:pt idx="3761">
                  <c:v>39832</c:v>
                </c:pt>
                <c:pt idx="3762">
                  <c:v>39833</c:v>
                </c:pt>
                <c:pt idx="3763">
                  <c:v>39834</c:v>
                </c:pt>
                <c:pt idx="3764">
                  <c:v>39835</c:v>
                </c:pt>
                <c:pt idx="3765">
                  <c:v>39836</c:v>
                </c:pt>
                <c:pt idx="3766">
                  <c:v>39841</c:v>
                </c:pt>
                <c:pt idx="3767">
                  <c:v>39842</c:v>
                </c:pt>
                <c:pt idx="3768">
                  <c:v>39843</c:v>
                </c:pt>
                <c:pt idx="3769">
                  <c:v>39846</c:v>
                </c:pt>
                <c:pt idx="3770">
                  <c:v>39847</c:v>
                </c:pt>
                <c:pt idx="3771">
                  <c:v>39848</c:v>
                </c:pt>
                <c:pt idx="3772">
                  <c:v>39849</c:v>
                </c:pt>
                <c:pt idx="3773">
                  <c:v>39850</c:v>
                </c:pt>
                <c:pt idx="3774">
                  <c:v>39853</c:v>
                </c:pt>
                <c:pt idx="3775">
                  <c:v>39854</c:v>
                </c:pt>
                <c:pt idx="3776">
                  <c:v>39855</c:v>
                </c:pt>
                <c:pt idx="3777">
                  <c:v>39856</c:v>
                </c:pt>
                <c:pt idx="3778">
                  <c:v>39857</c:v>
                </c:pt>
                <c:pt idx="3779">
                  <c:v>39860</c:v>
                </c:pt>
                <c:pt idx="3780">
                  <c:v>39861</c:v>
                </c:pt>
                <c:pt idx="3781">
                  <c:v>39862</c:v>
                </c:pt>
                <c:pt idx="3782">
                  <c:v>39863</c:v>
                </c:pt>
                <c:pt idx="3783">
                  <c:v>39864</c:v>
                </c:pt>
                <c:pt idx="3784">
                  <c:v>39867</c:v>
                </c:pt>
                <c:pt idx="3785">
                  <c:v>39868</c:v>
                </c:pt>
                <c:pt idx="3786">
                  <c:v>39869</c:v>
                </c:pt>
                <c:pt idx="3787">
                  <c:v>39870</c:v>
                </c:pt>
                <c:pt idx="3788">
                  <c:v>39871</c:v>
                </c:pt>
                <c:pt idx="3789">
                  <c:v>39874</c:v>
                </c:pt>
                <c:pt idx="3790">
                  <c:v>39875</c:v>
                </c:pt>
                <c:pt idx="3791">
                  <c:v>39876</c:v>
                </c:pt>
                <c:pt idx="3792">
                  <c:v>39877</c:v>
                </c:pt>
                <c:pt idx="3793">
                  <c:v>39878</c:v>
                </c:pt>
                <c:pt idx="3794">
                  <c:v>39881</c:v>
                </c:pt>
                <c:pt idx="3795">
                  <c:v>39882</c:v>
                </c:pt>
                <c:pt idx="3796">
                  <c:v>39883</c:v>
                </c:pt>
                <c:pt idx="3797">
                  <c:v>39884</c:v>
                </c:pt>
                <c:pt idx="3798">
                  <c:v>39885</c:v>
                </c:pt>
                <c:pt idx="3799">
                  <c:v>39888</c:v>
                </c:pt>
                <c:pt idx="3800">
                  <c:v>39889</c:v>
                </c:pt>
                <c:pt idx="3801">
                  <c:v>39890</c:v>
                </c:pt>
                <c:pt idx="3802">
                  <c:v>39891</c:v>
                </c:pt>
                <c:pt idx="3803">
                  <c:v>39892</c:v>
                </c:pt>
                <c:pt idx="3804">
                  <c:v>39895</c:v>
                </c:pt>
                <c:pt idx="3805">
                  <c:v>39896</c:v>
                </c:pt>
                <c:pt idx="3806">
                  <c:v>39897</c:v>
                </c:pt>
                <c:pt idx="3807">
                  <c:v>39898</c:v>
                </c:pt>
                <c:pt idx="3808">
                  <c:v>39899</c:v>
                </c:pt>
                <c:pt idx="3809">
                  <c:v>39902</c:v>
                </c:pt>
                <c:pt idx="3810">
                  <c:v>39903</c:v>
                </c:pt>
                <c:pt idx="3811">
                  <c:v>39904</c:v>
                </c:pt>
                <c:pt idx="3812">
                  <c:v>39905</c:v>
                </c:pt>
                <c:pt idx="3813">
                  <c:v>39906</c:v>
                </c:pt>
                <c:pt idx="3814">
                  <c:v>39909</c:v>
                </c:pt>
                <c:pt idx="3815">
                  <c:v>39910</c:v>
                </c:pt>
                <c:pt idx="3816">
                  <c:v>39911</c:v>
                </c:pt>
                <c:pt idx="3817">
                  <c:v>39912</c:v>
                </c:pt>
                <c:pt idx="3818">
                  <c:v>39916</c:v>
                </c:pt>
                <c:pt idx="3819">
                  <c:v>39917</c:v>
                </c:pt>
                <c:pt idx="3820">
                  <c:v>39918</c:v>
                </c:pt>
                <c:pt idx="3821">
                  <c:v>39919</c:v>
                </c:pt>
                <c:pt idx="3822">
                  <c:v>39920</c:v>
                </c:pt>
                <c:pt idx="3823">
                  <c:v>39923</c:v>
                </c:pt>
                <c:pt idx="3824">
                  <c:v>39924</c:v>
                </c:pt>
                <c:pt idx="3825">
                  <c:v>39925</c:v>
                </c:pt>
                <c:pt idx="3826">
                  <c:v>39926</c:v>
                </c:pt>
                <c:pt idx="3827">
                  <c:v>39927</c:v>
                </c:pt>
                <c:pt idx="3828">
                  <c:v>39930</c:v>
                </c:pt>
                <c:pt idx="3829">
                  <c:v>39931</c:v>
                </c:pt>
                <c:pt idx="3830">
                  <c:v>39932</c:v>
                </c:pt>
                <c:pt idx="3831">
                  <c:v>39933</c:v>
                </c:pt>
                <c:pt idx="3832">
                  <c:v>39937</c:v>
                </c:pt>
                <c:pt idx="3833">
                  <c:v>39938</c:v>
                </c:pt>
                <c:pt idx="3834">
                  <c:v>39939</c:v>
                </c:pt>
                <c:pt idx="3835">
                  <c:v>39940</c:v>
                </c:pt>
                <c:pt idx="3836">
                  <c:v>39941</c:v>
                </c:pt>
                <c:pt idx="3837">
                  <c:v>39944</c:v>
                </c:pt>
                <c:pt idx="3838">
                  <c:v>39945</c:v>
                </c:pt>
                <c:pt idx="3839">
                  <c:v>39946</c:v>
                </c:pt>
                <c:pt idx="3840">
                  <c:v>39947</c:v>
                </c:pt>
                <c:pt idx="3841">
                  <c:v>39948</c:v>
                </c:pt>
                <c:pt idx="3842">
                  <c:v>39951</c:v>
                </c:pt>
                <c:pt idx="3843">
                  <c:v>39952</c:v>
                </c:pt>
                <c:pt idx="3844">
                  <c:v>39953</c:v>
                </c:pt>
                <c:pt idx="3845">
                  <c:v>39954</c:v>
                </c:pt>
                <c:pt idx="3846">
                  <c:v>39955</c:v>
                </c:pt>
                <c:pt idx="3847">
                  <c:v>39958</c:v>
                </c:pt>
                <c:pt idx="3848">
                  <c:v>39959</c:v>
                </c:pt>
                <c:pt idx="3849">
                  <c:v>39960</c:v>
                </c:pt>
                <c:pt idx="3850">
                  <c:v>39961</c:v>
                </c:pt>
                <c:pt idx="3851">
                  <c:v>39962</c:v>
                </c:pt>
                <c:pt idx="3852">
                  <c:v>39965</c:v>
                </c:pt>
                <c:pt idx="3853">
                  <c:v>39966</c:v>
                </c:pt>
                <c:pt idx="3854">
                  <c:v>39967</c:v>
                </c:pt>
                <c:pt idx="3855">
                  <c:v>39968</c:v>
                </c:pt>
                <c:pt idx="3856">
                  <c:v>39969</c:v>
                </c:pt>
                <c:pt idx="3857">
                  <c:v>39972</c:v>
                </c:pt>
                <c:pt idx="3858">
                  <c:v>39973</c:v>
                </c:pt>
                <c:pt idx="3859">
                  <c:v>39974</c:v>
                </c:pt>
                <c:pt idx="3860">
                  <c:v>39975</c:v>
                </c:pt>
                <c:pt idx="3861">
                  <c:v>39976</c:v>
                </c:pt>
                <c:pt idx="3862">
                  <c:v>39979</c:v>
                </c:pt>
                <c:pt idx="3863">
                  <c:v>39980</c:v>
                </c:pt>
                <c:pt idx="3864">
                  <c:v>39981</c:v>
                </c:pt>
                <c:pt idx="3865">
                  <c:v>39982</c:v>
                </c:pt>
                <c:pt idx="3866">
                  <c:v>39983</c:v>
                </c:pt>
                <c:pt idx="3867">
                  <c:v>39986</c:v>
                </c:pt>
                <c:pt idx="3868">
                  <c:v>39987</c:v>
                </c:pt>
                <c:pt idx="3869">
                  <c:v>39988</c:v>
                </c:pt>
                <c:pt idx="3870">
                  <c:v>39989</c:v>
                </c:pt>
                <c:pt idx="3871">
                  <c:v>39990</c:v>
                </c:pt>
                <c:pt idx="3872">
                  <c:v>39993</c:v>
                </c:pt>
                <c:pt idx="3873">
                  <c:v>39994</c:v>
                </c:pt>
                <c:pt idx="3874">
                  <c:v>39995</c:v>
                </c:pt>
                <c:pt idx="3875">
                  <c:v>39996</c:v>
                </c:pt>
                <c:pt idx="3876">
                  <c:v>39997</c:v>
                </c:pt>
                <c:pt idx="3877">
                  <c:v>40000</c:v>
                </c:pt>
                <c:pt idx="3878">
                  <c:v>40001</c:v>
                </c:pt>
                <c:pt idx="3879">
                  <c:v>40002</c:v>
                </c:pt>
                <c:pt idx="3880">
                  <c:v>40003</c:v>
                </c:pt>
                <c:pt idx="3881">
                  <c:v>40004</c:v>
                </c:pt>
                <c:pt idx="3882">
                  <c:v>40007</c:v>
                </c:pt>
                <c:pt idx="3883">
                  <c:v>40008</c:v>
                </c:pt>
                <c:pt idx="3884">
                  <c:v>40009</c:v>
                </c:pt>
                <c:pt idx="3885">
                  <c:v>40010</c:v>
                </c:pt>
                <c:pt idx="3886">
                  <c:v>40011</c:v>
                </c:pt>
                <c:pt idx="3887">
                  <c:v>40014</c:v>
                </c:pt>
                <c:pt idx="3888">
                  <c:v>40015</c:v>
                </c:pt>
                <c:pt idx="3889">
                  <c:v>40016</c:v>
                </c:pt>
                <c:pt idx="3890">
                  <c:v>40017</c:v>
                </c:pt>
                <c:pt idx="3891">
                  <c:v>40018</c:v>
                </c:pt>
                <c:pt idx="3892">
                  <c:v>40021</c:v>
                </c:pt>
                <c:pt idx="3893">
                  <c:v>40022</c:v>
                </c:pt>
                <c:pt idx="3894">
                  <c:v>40023</c:v>
                </c:pt>
                <c:pt idx="3895">
                  <c:v>40024</c:v>
                </c:pt>
                <c:pt idx="3896">
                  <c:v>40025</c:v>
                </c:pt>
                <c:pt idx="3897">
                  <c:v>40028</c:v>
                </c:pt>
                <c:pt idx="3898">
                  <c:v>40029</c:v>
                </c:pt>
                <c:pt idx="3899">
                  <c:v>40030</c:v>
                </c:pt>
                <c:pt idx="3900">
                  <c:v>40031</c:v>
                </c:pt>
                <c:pt idx="3901">
                  <c:v>40032</c:v>
                </c:pt>
                <c:pt idx="3902">
                  <c:v>40036</c:v>
                </c:pt>
                <c:pt idx="3903">
                  <c:v>40037</c:v>
                </c:pt>
                <c:pt idx="3904">
                  <c:v>40038</c:v>
                </c:pt>
                <c:pt idx="3905">
                  <c:v>40039</c:v>
                </c:pt>
                <c:pt idx="3906">
                  <c:v>40042</c:v>
                </c:pt>
                <c:pt idx="3907">
                  <c:v>40043</c:v>
                </c:pt>
                <c:pt idx="3908">
                  <c:v>40044</c:v>
                </c:pt>
                <c:pt idx="3909">
                  <c:v>40045</c:v>
                </c:pt>
                <c:pt idx="3910">
                  <c:v>40046</c:v>
                </c:pt>
                <c:pt idx="3911">
                  <c:v>40049</c:v>
                </c:pt>
                <c:pt idx="3912">
                  <c:v>40050</c:v>
                </c:pt>
                <c:pt idx="3913">
                  <c:v>40051</c:v>
                </c:pt>
                <c:pt idx="3914">
                  <c:v>40052</c:v>
                </c:pt>
                <c:pt idx="3915">
                  <c:v>40053</c:v>
                </c:pt>
                <c:pt idx="3916">
                  <c:v>40056</c:v>
                </c:pt>
                <c:pt idx="3917">
                  <c:v>40057</c:v>
                </c:pt>
                <c:pt idx="3918">
                  <c:v>40058</c:v>
                </c:pt>
                <c:pt idx="3919">
                  <c:v>40059</c:v>
                </c:pt>
                <c:pt idx="3920">
                  <c:v>40060</c:v>
                </c:pt>
                <c:pt idx="3921">
                  <c:v>40063</c:v>
                </c:pt>
                <c:pt idx="3922">
                  <c:v>40064</c:v>
                </c:pt>
                <c:pt idx="3923">
                  <c:v>40065</c:v>
                </c:pt>
                <c:pt idx="3924">
                  <c:v>40066</c:v>
                </c:pt>
                <c:pt idx="3925">
                  <c:v>40067</c:v>
                </c:pt>
                <c:pt idx="3926">
                  <c:v>40070</c:v>
                </c:pt>
                <c:pt idx="3927">
                  <c:v>40071</c:v>
                </c:pt>
                <c:pt idx="3928">
                  <c:v>40072</c:v>
                </c:pt>
                <c:pt idx="3929">
                  <c:v>40073</c:v>
                </c:pt>
                <c:pt idx="3930">
                  <c:v>40074</c:v>
                </c:pt>
                <c:pt idx="3931">
                  <c:v>40078</c:v>
                </c:pt>
                <c:pt idx="3932">
                  <c:v>40079</c:v>
                </c:pt>
                <c:pt idx="3933">
                  <c:v>40080</c:v>
                </c:pt>
                <c:pt idx="3934">
                  <c:v>40081</c:v>
                </c:pt>
                <c:pt idx="3935">
                  <c:v>40084</c:v>
                </c:pt>
                <c:pt idx="3936">
                  <c:v>40085</c:v>
                </c:pt>
                <c:pt idx="3937">
                  <c:v>40086</c:v>
                </c:pt>
                <c:pt idx="3938">
                  <c:v>40087</c:v>
                </c:pt>
                <c:pt idx="3939">
                  <c:v>40088</c:v>
                </c:pt>
                <c:pt idx="3940">
                  <c:v>40091</c:v>
                </c:pt>
                <c:pt idx="3941">
                  <c:v>40092</c:v>
                </c:pt>
                <c:pt idx="3942">
                  <c:v>40093</c:v>
                </c:pt>
                <c:pt idx="3943">
                  <c:v>40094</c:v>
                </c:pt>
                <c:pt idx="3944">
                  <c:v>40095</c:v>
                </c:pt>
                <c:pt idx="3945">
                  <c:v>40098</c:v>
                </c:pt>
                <c:pt idx="3946">
                  <c:v>40099</c:v>
                </c:pt>
                <c:pt idx="3947">
                  <c:v>40100</c:v>
                </c:pt>
                <c:pt idx="3948">
                  <c:v>40101</c:v>
                </c:pt>
                <c:pt idx="3949">
                  <c:v>40102</c:v>
                </c:pt>
                <c:pt idx="3950">
                  <c:v>40105</c:v>
                </c:pt>
                <c:pt idx="3951">
                  <c:v>40106</c:v>
                </c:pt>
                <c:pt idx="3952">
                  <c:v>40107</c:v>
                </c:pt>
                <c:pt idx="3953">
                  <c:v>40108</c:v>
                </c:pt>
                <c:pt idx="3954">
                  <c:v>40109</c:v>
                </c:pt>
                <c:pt idx="3955">
                  <c:v>40112</c:v>
                </c:pt>
                <c:pt idx="3956">
                  <c:v>40113</c:v>
                </c:pt>
                <c:pt idx="3957">
                  <c:v>40114</c:v>
                </c:pt>
                <c:pt idx="3958">
                  <c:v>40115</c:v>
                </c:pt>
                <c:pt idx="3959">
                  <c:v>40116</c:v>
                </c:pt>
                <c:pt idx="3960">
                  <c:v>40119</c:v>
                </c:pt>
                <c:pt idx="3961">
                  <c:v>40120</c:v>
                </c:pt>
                <c:pt idx="3962">
                  <c:v>40121</c:v>
                </c:pt>
                <c:pt idx="3963">
                  <c:v>40122</c:v>
                </c:pt>
                <c:pt idx="3964">
                  <c:v>40123</c:v>
                </c:pt>
                <c:pt idx="3965">
                  <c:v>40126</c:v>
                </c:pt>
                <c:pt idx="3966">
                  <c:v>40127</c:v>
                </c:pt>
                <c:pt idx="3967">
                  <c:v>40128</c:v>
                </c:pt>
                <c:pt idx="3968">
                  <c:v>40129</c:v>
                </c:pt>
                <c:pt idx="3969">
                  <c:v>40130</c:v>
                </c:pt>
                <c:pt idx="3970">
                  <c:v>40133</c:v>
                </c:pt>
                <c:pt idx="3971">
                  <c:v>40134</c:v>
                </c:pt>
                <c:pt idx="3972">
                  <c:v>40135</c:v>
                </c:pt>
                <c:pt idx="3973">
                  <c:v>40136</c:v>
                </c:pt>
                <c:pt idx="3974">
                  <c:v>40137</c:v>
                </c:pt>
                <c:pt idx="3975">
                  <c:v>40140</c:v>
                </c:pt>
                <c:pt idx="3976">
                  <c:v>40141</c:v>
                </c:pt>
                <c:pt idx="3977">
                  <c:v>40142</c:v>
                </c:pt>
                <c:pt idx="3978">
                  <c:v>40143</c:v>
                </c:pt>
                <c:pt idx="3979">
                  <c:v>40147</c:v>
                </c:pt>
                <c:pt idx="3980">
                  <c:v>40148</c:v>
                </c:pt>
                <c:pt idx="3981">
                  <c:v>40149</c:v>
                </c:pt>
                <c:pt idx="3982">
                  <c:v>40150</c:v>
                </c:pt>
                <c:pt idx="3983">
                  <c:v>40151</c:v>
                </c:pt>
                <c:pt idx="3984">
                  <c:v>40154</c:v>
                </c:pt>
                <c:pt idx="3985">
                  <c:v>40155</c:v>
                </c:pt>
                <c:pt idx="3986">
                  <c:v>40156</c:v>
                </c:pt>
                <c:pt idx="3987">
                  <c:v>40157</c:v>
                </c:pt>
                <c:pt idx="3988">
                  <c:v>40158</c:v>
                </c:pt>
                <c:pt idx="3989">
                  <c:v>40161</c:v>
                </c:pt>
                <c:pt idx="3990">
                  <c:v>40162</c:v>
                </c:pt>
                <c:pt idx="3991">
                  <c:v>40163</c:v>
                </c:pt>
                <c:pt idx="3992">
                  <c:v>40164</c:v>
                </c:pt>
                <c:pt idx="3993">
                  <c:v>40165</c:v>
                </c:pt>
                <c:pt idx="3994">
                  <c:v>40168</c:v>
                </c:pt>
                <c:pt idx="3995">
                  <c:v>40169</c:v>
                </c:pt>
                <c:pt idx="3996">
                  <c:v>40170</c:v>
                </c:pt>
                <c:pt idx="3997">
                  <c:v>40171</c:v>
                </c:pt>
                <c:pt idx="3998">
                  <c:v>40175</c:v>
                </c:pt>
                <c:pt idx="3999">
                  <c:v>40176</c:v>
                </c:pt>
                <c:pt idx="4000">
                  <c:v>40177</c:v>
                </c:pt>
                <c:pt idx="4001">
                  <c:v>40178</c:v>
                </c:pt>
                <c:pt idx="4002">
                  <c:v>40182</c:v>
                </c:pt>
                <c:pt idx="4003">
                  <c:v>40183</c:v>
                </c:pt>
                <c:pt idx="4004">
                  <c:v>40184</c:v>
                </c:pt>
                <c:pt idx="4005">
                  <c:v>40185</c:v>
                </c:pt>
                <c:pt idx="4006">
                  <c:v>40186</c:v>
                </c:pt>
                <c:pt idx="4007">
                  <c:v>40189</c:v>
                </c:pt>
                <c:pt idx="4008">
                  <c:v>40190</c:v>
                </c:pt>
                <c:pt idx="4009">
                  <c:v>40191</c:v>
                </c:pt>
                <c:pt idx="4010">
                  <c:v>40192</c:v>
                </c:pt>
                <c:pt idx="4011">
                  <c:v>40193</c:v>
                </c:pt>
                <c:pt idx="4012">
                  <c:v>40196</c:v>
                </c:pt>
                <c:pt idx="4013">
                  <c:v>40197</c:v>
                </c:pt>
                <c:pt idx="4014">
                  <c:v>40198</c:v>
                </c:pt>
                <c:pt idx="4015">
                  <c:v>40199</c:v>
                </c:pt>
                <c:pt idx="4016">
                  <c:v>40200</c:v>
                </c:pt>
                <c:pt idx="4017">
                  <c:v>40203</c:v>
                </c:pt>
                <c:pt idx="4018">
                  <c:v>40204</c:v>
                </c:pt>
                <c:pt idx="4019">
                  <c:v>40205</c:v>
                </c:pt>
                <c:pt idx="4020">
                  <c:v>40206</c:v>
                </c:pt>
                <c:pt idx="4021">
                  <c:v>40207</c:v>
                </c:pt>
                <c:pt idx="4022">
                  <c:v>40210</c:v>
                </c:pt>
                <c:pt idx="4023">
                  <c:v>40211</c:v>
                </c:pt>
                <c:pt idx="4024">
                  <c:v>40212</c:v>
                </c:pt>
                <c:pt idx="4025">
                  <c:v>40213</c:v>
                </c:pt>
                <c:pt idx="4026">
                  <c:v>40214</c:v>
                </c:pt>
                <c:pt idx="4027">
                  <c:v>40217</c:v>
                </c:pt>
                <c:pt idx="4028">
                  <c:v>40218</c:v>
                </c:pt>
                <c:pt idx="4029">
                  <c:v>40219</c:v>
                </c:pt>
                <c:pt idx="4030">
                  <c:v>40220</c:v>
                </c:pt>
                <c:pt idx="4031">
                  <c:v>40221</c:v>
                </c:pt>
                <c:pt idx="4032">
                  <c:v>40226</c:v>
                </c:pt>
                <c:pt idx="4033">
                  <c:v>40227</c:v>
                </c:pt>
                <c:pt idx="4034">
                  <c:v>40228</c:v>
                </c:pt>
                <c:pt idx="4035">
                  <c:v>40231</c:v>
                </c:pt>
                <c:pt idx="4036">
                  <c:v>40232</c:v>
                </c:pt>
                <c:pt idx="4037">
                  <c:v>40233</c:v>
                </c:pt>
                <c:pt idx="4038">
                  <c:v>40234</c:v>
                </c:pt>
                <c:pt idx="4039">
                  <c:v>40235</c:v>
                </c:pt>
                <c:pt idx="4040">
                  <c:v>40238</c:v>
                </c:pt>
                <c:pt idx="4041">
                  <c:v>40239</c:v>
                </c:pt>
                <c:pt idx="4042">
                  <c:v>40240</c:v>
                </c:pt>
                <c:pt idx="4043">
                  <c:v>40241</c:v>
                </c:pt>
                <c:pt idx="4044">
                  <c:v>40242</c:v>
                </c:pt>
                <c:pt idx="4045">
                  <c:v>40245</c:v>
                </c:pt>
                <c:pt idx="4046">
                  <c:v>40246</c:v>
                </c:pt>
                <c:pt idx="4047">
                  <c:v>40247</c:v>
                </c:pt>
                <c:pt idx="4048">
                  <c:v>40248</c:v>
                </c:pt>
                <c:pt idx="4049">
                  <c:v>40249</c:v>
                </c:pt>
                <c:pt idx="4050">
                  <c:v>40252</c:v>
                </c:pt>
                <c:pt idx="4051">
                  <c:v>40253</c:v>
                </c:pt>
                <c:pt idx="4052">
                  <c:v>40254</c:v>
                </c:pt>
                <c:pt idx="4053">
                  <c:v>40255</c:v>
                </c:pt>
                <c:pt idx="4054">
                  <c:v>40256</c:v>
                </c:pt>
                <c:pt idx="4055">
                  <c:v>40259</c:v>
                </c:pt>
                <c:pt idx="4056">
                  <c:v>40260</c:v>
                </c:pt>
                <c:pt idx="4057">
                  <c:v>40261</c:v>
                </c:pt>
                <c:pt idx="4058">
                  <c:v>40262</c:v>
                </c:pt>
                <c:pt idx="4059">
                  <c:v>40263</c:v>
                </c:pt>
                <c:pt idx="4060">
                  <c:v>40266</c:v>
                </c:pt>
                <c:pt idx="4061">
                  <c:v>40267</c:v>
                </c:pt>
                <c:pt idx="4062">
                  <c:v>40268</c:v>
                </c:pt>
                <c:pt idx="4063">
                  <c:v>40269</c:v>
                </c:pt>
                <c:pt idx="4064">
                  <c:v>40273</c:v>
                </c:pt>
                <c:pt idx="4065">
                  <c:v>40274</c:v>
                </c:pt>
                <c:pt idx="4066">
                  <c:v>40275</c:v>
                </c:pt>
                <c:pt idx="4067">
                  <c:v>40276</c:v>
                </c:pt>
                <c:pt idx="4068">
                  <c:v>40277</c:v>
                </c:pt>
                <c:pt idx="4069">
                  <c:v>40280</c:v>
                </c:pt>
                <c:pt idx="4070">
                  <c:v>40281</c:v>
                </c:pt>
                <c:pt idx="4071">
                  <c:v>40282</c:v>
                </c:pt>
                <c:pt idx="4072">
                  <c:v>40283</c:v>
                </c:pt>
                <c:pt idx="4073">
                  <c:v>40284</c:v>
                </c:pt>
                <c:pt idx="4074">
                  <c:v>40287</c:v>
                </c:pt>
                <c:pt idx="4075">
                  <c:v>40288</c:v>
                </c:pt>
                <c:pt idx="4076">
                  <c:v>40289</c:v>
                </c:pt>
                <c:pt idx="4077">
                  <c:v>40290</c:v>
                </c:pt>
                <c:pt idx="4078">
                  <c:v>40291</c:v>
                </c:pt>
                <c:pt idx="4079">
                  <c:v>40294</c:v>
                </c:pt>
                <c:pt idx="4080">
                  <c:v>40295</c:v>
                </c:pt>
                <c:pt idx="4081">
                  <c:v>40296</c:v>
                </c:pt>
                <c:pt idx="4082">
                  <c:v>40297</c:v>
                </c:pt>
                <c:pt idx="4083">
                  <c:v>40298</c:v>
                </c:pt>
                <c:pt idx="4084">
                  <c:v>40301</c:v>
                </c:pt>
                <c:pt idx="4085">
                  <c:v>40302</c:v>
                </c:pt>
                <c:pt idx="4086">
                  <c:v>40303</c:v>
                </c:pt>
                <c:pt idx="4087">
                  <c:v>40304</c:v>
                </c:pt>
                <c:pt idx="4088">
                  <c:v>40305</c:v>
                </c:pt>
                <c:pt idx="4089">
                  <c:v>40308</c:v>
                </c:pt>
                <c:pt idx="4090">
                  <c:v>40309</c:v>
                </c:pt>
                <c:pt idx="4091">
                  <c:v>40310</c:v>
                </c:pt>
                <c:pt idx="4092">
                  <c:v>40311</c:v>
                </c:pt>
                <c:pt idx="4093">
                  <c:v>40312</c:v>
                </c:pt>
                <c:pt idx="4094">
                  <c:v>40315</c:v>
                </c:pt>
                <c:pt idx="4095">
                  <c:v>40316</c:v>
                </c:pt>
                <c:pt idx="4096">
                  <c:v>40317</c:v>
                </c:pt>
                <c:pt idx="4097">
                  <c:v>40318</c:v>
                </c:pt>
                <c:pt idx="4098">
                  <c:v>40319</c:v>
                </c:pt>
                <c:pt idx="4099">
                  <c:v>40322</c:v>
                </c:pt>
                <c:pt idx="4100">
                  <c:v>40323</c:v>
                </c:pt>
                <c:pt idx="4101">
                  <c:v>40324</c:v>
                </c:pt>
                <c:pt idx="4102">
                  <c:v>40325</c:v>
                </c:pt>
                <c:pt idx="4103">
                  <c:v>40329</c:v>
                </c:pt>
                <c:pt idx="4104">
                  <c:v>40330</c:v>
                </c:pt>
                <c:pt idx="4105">
                  <c:v>40331</c:v>
                </c:pt>
                <c:pt idx="4106">
                  <c:v>40332</c:v>
                </c:pt>
                <c:pt idx="4107">
                  <c:v>40333</c:v>
                </c:pt>
                <c:pt idx="4108">
                  <c:v>40336</c:v>
                </c:pt>
                <c:pt idx="4109">
                  <c:v>40337</c:v>
                </c:pt>
                <c:pt idx="4110">
                  <c:v>40338</c:v>
                </c:pt>
                <c:pt idx="4111">
                  <c:v>40339</c:v>
                </c:pt>
                <c:pt idx="4112">
                  <c:v>40340</c:v>
                </c:pt>
                <c:pt idx="4113">
                  <c:v>40343</c:v>
                </c:pt>
                <c:pt idx="4114">
                  <c:v>40344</c:v>
                </c:pt>
                <c:pt idx="4115">
                  <c:v>40345</c:v>
                </c:pt>
                <c:pt idx="4116">
                  <c:v>40346</c:v>
                </c:pt>
                <c:pt idx="4117">
                  <c:v>40347</c:v>
                </c:pt>
                <c:pt idx="4118">
                  <c:v>40350</c:v>
                </c:pt>
                <c:pt idx="4119">
                  <c:v>40351</c:v>
                </c:pt>
                <c:pt idx="4120">
                  <c:v>40352</c:v>
                </c:pt>
                <c:pt idx="4121">
                  <c:v>40353</c:v>
                </c:pt>
                <c:pt idx="4122">
                  <c:v>40354</c:v>
                </c:pt>
                <c:pt idx="4123">
                  <c:v>40357</c:v>
                </c:pt>
                <c:pt idx="4124">
                  <c:v>40358</c:v>
                </c:pt>
                <c:pt idx="4125">
                  <c:v>40359</c:v>
                </c:pt>
                <c:pt idx="4126">
                  <c:v>40360</c:v>
                </c:pt>
                <c:pt idx="4127">
                  <c:v>40361</c:v>
                </c:pt>
                <c:pt idx="4128">
                  <c:v>40364</c:v>
                </c:pt>
                <c:pt idx="4129">
                  <c:v>40365</c:v>
                </c:pt>
                <c:pt idx="4130">
                  <c:v>40366</c:v>
                </c:pt>
                <c:pt idx="4131">
                  <c:v>40367</c:v>
                </c:pt>
                <c:pt idx="4132">
                  <c:v>40368</c:v>
                </c:pt>
                <c:pt idx="4133">
                  <c:v>40371</c:v>
                </c:pt>
                <c:pt idx="4134">
                  <c:v>40372</c:v>
                </c:pt>
                <c:pt idx="4135">
                  <c:v>40373</c:v>
                </c:pt>
                <c:pt idx="4136">
                  <c:v>40374</c:v>
                </c:pt>
                <c:pt idx="4137">
                  <c:v>40375</c:v>
                </c:pt>
                <c:pt idx="4138">
                  <c:v>40378</c:v>
                </c:pt>
                <c:pt idx="4139">
                  <c:v>40379</c:v>
                </c:pt>
                <c:pt idx="4140">
                  <c:v>40380</c:v>
                </c:pt>
                <c:pt idx="4141">
                  <c:v>40381</c:v>
                </c:pt>
                <c:pt idx="4142">
                  <c:v>40382</c:v>
                </c:pt>
                <c:pt idx="4143">
                  <c:v>40385</c:v>
                </c:pt>
                <c:pt idx="4144">
                  <c:v>40386</c:v>
                </c:pt>
                <c:pt idx="4145">
                  <c:v>40387</c:v>
                </c:pt>
                <c:pt idx="4146">
                  <c:v>40388</c:v>
                </c:pt>
                <c:pt idx="4147">
                  <c:v>40389</c:v>
                </c:pt>
                <c:pt idx="4148">
                  <c:v>40392</c:v>
                </c:pt>
                <c:pt idx="4149">
                  <c:v>40393</c:v>
                </c:pt>
                <c:pt idx="4150">
                  <c:v>40394</c:v>
                </c:pt>
                <c:pt idx="4151">
                  <c:v>40395</c:v>
                </c:pt>
                <c:pt idx="4152">
                  <c:v>40396</c:v>
                </c:pt>
                <c:pt idx="4153">
                  <c:v>40400</c:v>
                </c:pt>
                <c:pt idx="4154">
                  <c:v>40401</c:v>
                </c:pt>
                <c:pt idx="4155">
                  <c:v>40402</c:v>
                </c:pt>
                <c:pt idx="4156">
                  <c:v>40403</c:v>
                </c:pt>
                <c:pt idx="4157">
                  <c:v>40406</c:v>
                </c:pt>
                <c:pt idx="4158">
                  <c:v>40407</c:v>
                </c:pt>
                <c:pt idx="4159">
                  <c:v>40408</c:v>
                </c:pt>
                <c:pt idx="4160">
                  <c:v>40409</c:v>
                </c:pt>
                <c:pt idx="4161">
                  <c:v>40410</c:v>
                </c:pt>
                <c:pt idx="4162">
                  <c:v>40413</c:v>
                </c:pt>
                <c:pt idx="4163">
                  <c:v>40414</c:v>
                </c:pt>
                <c:pt idx="4164">
                  <c:v>40415</c:v>
                </c:pt>
                <c:pt idx="4165">
                  <c:v>40416</c:v>
                </c:pt>
                <c:pt idx="4166">
                  <c:v>40417</c:v>
                </c:pt>
                <c:pt idx="4167">
                  <c:v>40420</c:v>
                </c:pt>
                <c:pt idx="4168">
                  <c:v>40421</c:v>
                </c:pt>
                <c:pt idx="4169">
                  <c:v>40422</c:v>
                </c:pt>
                <c:pt idx="4170">
                  <c:v>40423</c:v>
                </c:pt>
                <c:pt idx="4171">
                  <c:v>40424</c:v>
                </c:pt>
                <c:pt idx="4172">
                  <c:v>40427</c:v>
                </c:pt>
                <c:pt idx="4173">
                  <c:v>40428</c:v>
                </c:pt>
                <c:pt idx="4174">
                  <c:v>40429</c:v>
                </c:pt>
                <c:pt idx="4175">
                  <c:v>40430</c:v>
                </c:pt>
                <c:pt idx="4176">
                  <c:v>40434</c:v>
                </c:pt>
                <c:pt idx="4177">
                  <c:v>40435</c:v>
                </c:pt>
                <c:pt idx="4178">
                  <c:v>40436</c:v>
                </c:pt>
                <c:pt idx="4179">
                  <c:v>40437</c:v>
                </c:pt>
                <c:pt idx="4180">
                  <c:v>40438</c:v>
                </c:pt>
                <c:pt idx="4181">
                  <c:v>40441</c:v>
                </c:pt>
                <c:pt idx="4182">
                  <c:v>40442</c:v>
                </c:pt>
                <c:pt idx="4183">
                  <c:v>40443</c:v>
                </c:pt>
                <c:pt idx="4184">
                  <c:v>40444</c:v>
                </c:pt>
                <c:pt idx="4185">
                  <c:v>40445</c:v>
                </c:pt>
                <c:pt idx="4186">
                  <c:v>40448</c:v>
                </c:pt>
                <c:pt idx="4187">
                  <c:v>40449</c:v>
                </c:pt>
                <c:pt idx="4188">
                  <c:v>40450</c:v>
                </c:pt>
                <c:pt idx="4189">
                  <c:v>40451</c:v>
                </c:pt>
                <c:pt idx="4190">
                  <c:v>40452</c:v>
                </c:pt>
                <c:pt idx="4191">
                  <c:v>40455</c:v>
                </c:pt>
                <c:pt idx="4192">
                  <c:v>40456</c:v>
                </c:pt>
                <c:pt idx="4193">
                  <c:v>40457</c:v>
                </c:pt>
                <c:pt idx="4194">
                  <c:v>40458</c:v>
                </c:pt>
                <c:pt idx="4195">
                  <c:v>40459</c:v>
                </c:pt>
                <c:pt idx="4196">
                  <c:v>40462</c:v>
                </c:pt>
                <c:pt idx="4197">
                  <c:v>40463</c:v>
                </c:pt>
                <c:pt idx="4198">
                  <c:v>40464</c:v>
                </c:pt>
                <c:pt idx="4199">
                  <c:v>40465</c:v>
                </c:pt>
                <c:pt idx="4200">
                  <c:v>40466</c:v>
                </c:pt>
                <c:pt idx="4201">
                  <c:v>40469</c:v>
                </c:pt>
                <c:pt idx="4202">
                  <c:v>40470</c:v>
                </c:pt>
                <c:pt idx="4203">
                  <c:v>40471</c:v>
                </c:pt>
                <c:pt idx="4204">
                  <c:v>40472</c:v>
                </c:pt>
                <c:pt idx="4205">
                  <c:v>40473</c:v>
                </c:pt>
                <c:pt idx="4206">
                  <c:v>40476</c:v>
                </c:pt>
                <c:pt idx="4207">
                  <c:v>40477</c:v>
                </c:pt>
                <c:pt idx="4208">
                  <c:v>40478</c:v>
                </c:pt>
                <c:pt idx="4209">
                  <c:v>40479</c:v>
                </c:pt>
                <c:pt idx="4210">
                  <c:v>40480</c:v>
                </c:pt>
                <c:pt idx="4211">
                  <c:v>40483</c:v>
                </c:pt>
                <c:pt idx="4212">
                  <c:v>40484</c:v>
                </c:pt>
                <c:pt idx="4213">
                  <c:v>40485</c:v>
                </c:pt>
                <c:pt idx="4214">
                  <c:v>40486</c:v>
                </c:pt>
                <c:pt idx="4215">
                  <c:v>40490</c:v>
                </c:pt>
                <c:pt idx="4216">
                  <c:v>40491</c:v>
                </c:pt>
                <c:pt idx="4217">
                  <c:v>40492</c:v>
                </c:pt>
                <c:pt idx="4218">
                  <c:v>40493</c:v>
                </c:pt>
                <c:pt idx="4219">
                  <c:v>40494</c:v>
                </c:pt>
                <c:pt idx="4220">
                  <c:v>40497</c:v>
                </c:pt>
                <c:pt idx="4221">
                  <c:v>40498</c:v>
                </c:pt>
                <c:pt idx="4222">
                  <c:v>40500</c:v>
                </c:pt>
                <c:pt idx="4223">
                  <c:v>40501</c:v>
                </c:pt>
                <c:pt idx="4224">
                  <c:v>40504</c:v>
                </c:pt>
                <c:pt idx="4225">
                  <c:v>40505</c:v>
                </c:pt>
                <c:pt idx="4226">
                  <c:v>40506</c:v>
                </c:pt>
                <c:pt idx="4227">
                  <c:v>40507</c:v>
                </c:pt>
                <c:pt idx="4228">
                  <c:v>40508</c:v>
                </c:pt>
                <c:pt idx="4229">
                  <c:v>40511</c:v>
                </c:pt>
                <c:pt idx="4230">
                  <c:v>40512</c:v>
                </c:pt>
                <c:pt idx="4231">
                  <c:v>40513</c:v>
                </c:pt>
                <c:pt idx="4232">
                  <c:v>40514</c:v>
                </c:pt>
                <c:pt idx="4233">
                  <c:v>40515</c:v>
                </c:pt>
                <c:pt idx="4234">
                  <c:v>40518</c:v>
                </c:pt>
                <c:pt idx="4235">
                  <c:v>40519</c:v>
                </c:pt>
                <c:pt idx="4236">
                  <c:v>40520</c:v>
                </c:pt>
                <c:pt idx="4237">
                  <c:v>40521</c:v>
                </c:pt>
                <c:pt idx="4238">
                  <c:v>40522</c:v>
                </c:pt>
                <c:pt idx="4239">
                  <c:v>40525</c:v>
                </c:pt>
                <c:pt idx="4240">
                  <c:v>40526</c:v>
                </c:pt>
                <c:pt idx="4241">
                  <c:v>40527</c:v>
                </c:pt>
                <c:pt idx="4242">
                  <c:v>40528</c:v>
                </c:pt>
                <c:pt idx="4243">
                  <c:v>40529</c:v>
                </c:pt>
                <c:pt idx="4244">
                  <c:v>40532</c:v>
                </c:pt>
                <c:pt idx="4245">
                  <c:v>40533</c:v>
                </c:pt>
                <c:pt idx="4246">
                  <c:v>40534</c:v>
                </c:pt>
                <c:pt idx="4247">
                  <c:v>40535</c:v>
                </c:pt>
                <c:pt idx="4248">
                  <c:v>40536</c:v>
                </c:pt>
                <c:pt idx="4249">
                  <c:v>40539</c:v>
                </c:pt>
                <c:pt idx="4250">
                  <c:v>40540</c:v>
                </c:pt>
                <c:pt idx="4251">
                  <c:v>40541</c:v>
                </c:pt>
                <c:pt idx="4252">
                  <c:v>40542</c:v>
                </c:pt>
                <c:pt idx="4253">
                  <c:v>40543</c:v>
                </c:pt>
                <c:pt idx="4254">
                  <c:v>40546</c:v>
                </c:pt>
                <c:pt idx="4255">
                  <c:v>40547</c:v>
                </c:pt>
                <c:pt idx="4256">
                  <c:v>40548</c:v>
                </c:pt>
                <c:pt idx="4257">
                  <c:v>40549</c:v>
                </c:pt>
                <c:pt idx="4258">
                  <c:v>40550</c:v>
                </c:pt>
                <c:pt idx="4259">
                  <c:v>40553</c:v>
                </c:pt>
                <c:pt idx="4260">
                  <c:v>40554</c:v>
                </c:pt>
                <c:pt idx="4261">
                  <c:v>40555</c:v>
                </c:pt>
                <c:pt idx="4262">
                  <c:v>40556</c:v>
                </c:pt>
                <c:pt idx="4263">
                  <c:v>40557</c:v>
                </c:pt>
                <c:pt idx="4264">
                  <c:v>40560</c:v>
                </c:pt>
                <c:pt idx="4265">
                  <c:v>40561</c:v>
                </c:pt>
                <c:pt idx="4266">
                  <c:v>40562</c:v>
                </c:pt>
                <c:pt idx="4267">
                  <c:v>40563</c:v>
                </c:pt>
                <c:pt idx="4268">
                  <c:v>40564</c:v>
                </c:pt>
                <c:pt idx="4269">
                  <c:v>40567</c:v>
                </c:pt>
                <c:pt idx="4270">
                  <c:v>40568</c:v>
                </c:pt>
                <c:pt idx="4271">
                  <c:v>40569</c:v>
                </c:pt>
                <c:pt idx="4272">
                  <c:v>40570</c:v>
                </c:pt>
                <c:pt idx="4273">
                  <c:v>40571</c:v>
                </c:pt>
                <c:pt idx="4274">
                  <c:v>40574</c:v>
                </c:pt>
                <c:pt idx="4275">
                  <c:v>40575</c:v>
                </c:pt>
                <c:pt idx="4276">
                  <c:v>40576</c:v>
                </c:pt>
                <c:pt idx="4277">
                  <c:v>40581</c:v>
                </c:pt>
                <c:pt idx="4278">
                  <c:v>40582</c:v>
                </c:pt>
                <c:pt idx="4279">
                  <c:v>40583</c:v>
                </c:pt>
                <c:pt idx="4280">
                  <c:v>40584</c:v>
                </c:pt>
                <c:pt idx="4281">
                  <c:v>40585</c:v>
                </c:pt>
                <c:pt idx="4282">
                  <c:v>40588</c:v>
                </c:pt>
                <c:pt idx="4283">
                  <c:v>40589</c:v>
                </c:pt>
                <c:pt idx="4284">
                  <c:v>40590</c:v>
                </c:pt>
                <c:pt idx="4285">
                  <c:v>40591</c:v>
                </c:pt>
                <c:pt idx="4286">
                  <c:v>40592</c:v>
                </c:pt>
                <c:pt idx="4287">
                  <c:v>40595</c:v>
                </c:pt>
                <c:pt idx="4288">
                  <c:v>40596</c:v>
                </c:pt>
                <c:pt idx="4289">
                  <c:v>40597</c:v>
                </c:pt>
                <c:pt idx="4290">
                  <c:v>40598</c:v>
                </c:pt>
                <c:pt idx="4291">
                  <c:v>40599</c:v>
                </c:pt>
                <c:pt idx="4292">
                  <c:v>40602</c:v>
                </c:pt>
                <c:pt idx="4293">
                  <c:v>40603</c:v>
                </c:pt>
                <c:pt idx="4294">
                  <c:v>40604</c:v>
                </c:pt>
                <c:pt idx="4295">
                  <c:v>40605</c:v>
                </c:pt>
                <c:pt idx="4296">
                  <c:v>40606</c:v>
                </c:pt>
                <c:pt idx="4297">
                  <c:v>40609</c:v>
                </c:pt>
                <c:pt idx="4298">
                  <c:v>40610</c:v>
                </c:pt>
                <c:pt idx="4299">
                  <c:v>40611</c:v>
                </c:pt>
                <c:pt idx="4300">
                  <c:v>40612</c:v>
                </c:pt>
                <c:pt idx="4301">
                  <c:v>40613</c:v>
                </c:pt>
                <c:pt idx="4302">
                  <c:v>40616</c:v>
                </c:pt>
                <c:pt idx="4303">
                  <c:v>40617</c:v>
                </c:pt>
                <c:pt idx="4304">
                  <c:v>40618</c:v>
                </c:pt>
                <c:pt idx="4305">
                  <c:v>40619</c:v>
                </c:pt>
                <c:pt idx="4306">
                  <c:v>40620</c:v>
                </c:pt>
                <c:pt idx="4307">
                  <c:v>40623</c:v>
                </c:pt>
                <c:pt idx="4308">
                  <c:v>40624</c:v>
                </c:pt>
                <c:pt idx="4309">
                  <c:v>40625</c:v>
                </c:pt>
                <c:pt idx="4310">
                  <c:v>40626</c:v>
                </c:pt>
                <c:pt idx="4311">
                  <c:v>40627</c:v>
                </c:pt>
                <c:pt idx="4312">
                  <c:v>40630</c:v>
                </c:pt>
                <c:pt idx="4313">
                  <c:v>40631</c:v>
                </c:pt>
                <c:pt idx="4314">
                  <c:v>40632</c:v>
                </c:pt>
                <c:pt idx="4315">
                  <c:v>40633</c:v>
                </c:pt>
                <c:pt idx="4316">
                  <c:v>40634</c:v>
                </c:pt>
                <c:pt idx="4317">
                  <c:v>40637</c:v>
                </c:pt>
                <c:pt idx="4318">
                  <c:v>40638</c:v>
                </c:pt>
                <c:pt idx="4319">
                  <c:v>40639</c:v>
                </c:pt>
                <c:pt idx="4320">
                  <c:v>40640</c:v>
                </c:pt>
                <c:pt idx="4321">
                  <c:v>40641</c:v>
                </c:pt>
                <c:pt idx="4322">
                  <c:v>40644</c:v>
                </c:pt>
                <c:pt idx="4323">
                  <c:v>40645</c:v>
                </c:pt>
                <c:pt idx="4324">
                  <c:v>40646</c:v>
                </c:pt>
                <c:pt idx="4325">
                  <c:v>40647</c:v>
                </c:pt>
                <c:pt idx="4326">
                  <c:v>40648</c:v>
                </c:pt>
                <c:pt idx="4327">
                  <c:v>40651</c:v>
                </c:pt>
                <c:pt idx="4328">
                  <c:v>40652</c:v>
                </c:pt>
                <c:pt idx="4329">
                  <c:v>40653</c:v>
                </c:pt>
                <c:pt idx="4330">
                  <c:v>40654</c:v>
                </c:pt>
                <c:pt idx="4331">
                  <c:v>40658</c:v>
                </c:pt>
                <c:pt idx="4332">
                  <c:v>40659</c:v>
                </c:pt>
                <c:pt idx="4333">
                  <c:v>40660</c:v>
                </c:pt>
                <c:pt idx="4334">
                  <c:v>40661</c:v>
                </c:pt>
                <c:pt idx="4335">
                  <c:v>40662</c:v>
                </c:pt>
                <c:pt idx="4336">
                  <c:v>40666</c:v>
                </c:pt>
                <c:pt idx="4337">
                  <c:v>40667</c:v>
                </c:pt>
                <c:pt idx="4338">
                  <c:v>40668</c:v>
                </c:pt>
                <c:pt idx="4339">
                  <c:v>40669</c:v>
                </c:pt>
                <c:pt idx="4340">
                  <c:v>40672</c:v>
                </c:pt>
                <c:pt idx="4341">
                  <c:v>40673</c:v>
                </c:pt>
                <c:pt idx="4342">
                  <c:v>40674</c:v>
                </c:pt>
                <c:pt idx="4343">
                  <c:v>40675</c:v>
                </c:pt>
                <c:pt idx="4344">
                  <c:v>40676</c:v>
                </c:pt>
                <c:pt idx="4345">
                  <c:v>40679</c:v>
                </c:pt>
                <c:pt idx="4346">
                  <c:v>40681</c:v>
                </c:pt>
                <c:pt idx="4347">
                  <c:v>40682</c:v>
                </c:pt>
                <c:pt idx="4348">
                  <c:v>40683</c:v>
                </c:pt>
                <c:pt idx="4349">
                  <c:v>40686</c:v>
                </c:pt>
                <c:pt idx="4350">
                  <c:v>40687</c:v>
                </c:pt>
                <c:pt idx="4351">
                  <c:v>40688</c:v>
                </c:pt>
                <c:pt idx="4352">
                  <c:v>40689</c:v>
                </c:pt>
                <c:pt idx="4353">
                  <c:v>40690</c:v>
                </c:pt>
                <c:pt idx="4354">
                  <c:v>40693</c:v>
                </c:pt>
                <c:pt idx="4355">
                  <c:v>40694</c:v>
                </c:pt>
                <c:pt idx="4356">
                  <c:v>40695</c:v>
                </c:pt>
                <c:pt idx="4357">
                  <c:v>40696</c:v>
                </c:pt>
                <c:pt idx="4358">
                  <c:v>40697</c:v>
                </c:pt>
                <c:pt idx="4359">
                  <c:v>40700</c:v>
                </c:pt>
                <c:pt idx="4360">
                  <c:v>40701</c:v>
                </c:pt>
                <c:pt idx="4361">
                  <c:v>40702</c:v>
                </c:pt>
                <c:pt idx="4362">
                  <c:v>40703</c:v>
                </c:pt>
                <c:pt idx="4363">
                  <c:v>40704</c:v>
                </c:pt>
                <c:pt idx="4364">
                  <c:v>40707</c:v>
                </c:pt>
                <c:pt idx="4365">
                  <c:v>40708</c:v>
                </c:pt>
                <c:pt idx="4366">
                  <c:v>40709</c:v>
                </c:pt>
                <c:pt idx="4367">
                  <c:v>40710</c:v>
                </c:pt>
                <c:pt idx="4368">
                  <c:v>40711</c:v>
                </c:pt>
                <c:pt idx="4369">
                  <c:v>40714</c:v>
                </c:pt>
                <c:pt idx="4370">
                  <c:v>40715</c:v>
                </c:pt>
                <c:pt idx="4371">
                  <c:v>40716</c:v>
                </c:pt>
                <c:pt idx="4372">
                  <c:v>40717</c:v>
                </c:pt>
                <c:pt idx="4373">
                  <c:v>40718</c:v>
                </c:pt>
                <c:pt idx="4374">
                  <c:v>40721</c:v>
                </c:pt>
                <c:pt idx="4375">
                  <c:v>40722</c:v>
                </c:pt>
                <c:pt idx="4376">
                  <c:v>40723</c:v>
                </c:pt>
                <c:pt idx="4377">
                  <c:v>40724</c:v>
                </c:pt>
                <c:pt idx="4378">
                  <c:v>40725</c:v>
                </c:pt>
                <c:pt idx="4379">
                  <c:v>40728</c:v>
                </c:pt>
                <c:pt idx="4380">
                  <c:v>40729</c:v>
                </c:pt>
                <c:pt idx="4381">
                  <c:v>40730</c:v>
                </c:pt>
                <c:pt idx="4382">
                  <c:v>40731</c:v>
                </c:pt>
                <c:pt idx="4383">
                  <c:v>40732</c:v>
                </c:pt>
                <c:pt idx="4384">
                  <c:v>40735</c:v>
                </c:pt>
                <c:pt idx="4385">
                  <c:v>40736</c:v>
                </c:pt>
                <c:pt idx="4386">
                  <c:v>40737</c:v>
                </c:pt>
                <c:pt idx="4387">
                  <c:v>40738</c:v>
                </c:pt>
                <c:pt idx="4388">
                  <c:v>40739</c:v>
                </c:pt>
                <c:pt idx="4389">
                  <c:v>40742</c:v>
                </c:pt>
                <c:pt idx="4390">
                  <c:v>40743</c:v>
                </c:pt>
                <c:pt idx="4391">
                  <c:v>40744</c:v>
                </c:pt>
                <c:pt idx="4392">
                  <c:v>40745</c:v>
                </c:pt>
                <c:pt idx="4393">
                  <c:v>40746</c:v>
                </c:pt>
                <c:pt idx="4394">
                  <c:v>40749</c:v>
                </c:pt>
                <c:pt idx="4395">
                  <c:v>40750</c:v>
                </c:pt>
                <c:pt idx="4396">
                  <c:v>40751</c:v>
                </c:pt>
                <c:pt idx="4397">
                  <c:v>40752</c:v>
                </c:pt>
                <c:pt idx="4398">
                  <c:v>40753</c:v>
                </c:pt>
                <c:pt idx="4399">
                  <c:v>40756</c:v>
                </c:pt>
                <c:pt idx="4400">
                  <c:v>40757</c:v>
                </c:pt>
                <c:pt idx="4401">
                  <c:v>40758</c:v>
                </c:pt>
                <c:pt idx="4402">
                  <c:v>40759</c:v>
                </c:pt>
                <c:pt idx="4403">
                  <c:v>40760</c:v>
                </c:pt>
                <c:pt idx="4404">
                  <c:v>40763</c:v>
                </c:pt>
                <c:pt idx="4405">
                  <c:v>40765</c:v>
                </c:pt>
                <c:pt idx="4406">
                  <c:v>40766</c:v>
                </c:pt>
                <c:pt idx="4407">
                  <c:v>40767</c:v>
                </c:pt>
                <c:pt idx="4408">
                  <c:v>40770</c:v>
                </c:pt>
                <c:pt idx="4409">
                  <c:v>40771</c:v>
                </c:pt>
                <c:pt idx="4410">
                  <c:v>40772</c:v>
                </c:pt>
                <c:pt idx="4411">
                  <c:v>40773</c:v>
                </c:pt>
                <c:pt idx="4412">
                  <c:v>40774</c:v>
                </c:pt>
                <c:pt idx="4413">
                  <c:v>40777</c:v>
                </c:pt>
                <c:pt idx="4414">
                  <c:v>40778</c:v>
                </c:pt>
                <c:pt idx="4415">
                  <c:v>40779</c:v>
                </c:pt>
                <c:pt idx="4416">
                  <c:v>40780</c:v>
                </c:pt>
                <c:pt idx="4417">
                  <c:v>40781</c:v>
                </c:pt>
                <c:pt idx="4418">
                  <c:v>40784</c:v>
                </c:pt>
                <c:pt idx="4419">
                  <c:v>40786</c:v>
                </c:pt>
                <c:pt idx="4420">
                  <c:v>40787</c:v>
                </c:pt>
                <c:pt idx="4421">
                  <c:v>40788</c:v>
                </c:pt>
                <c:pt idx="4422">
                  <c:v>40791</c:v>
                </c:pt>
                <c:pt idx="4423">
                  <c:v>40792</c:v>
                </c:pt>
                <c:pt idx="4424">
                  <c:v>40793</c:v>
                </c:pt>
                <c:pt idx="4425">
                  <c:v>40794</c:v>
                </c:pt>
                <c:pt idx="4426">
                  <c:v>40795</c:v>
                </c:pt>
                <c:pt idx="4427">
                  <c:v>40798</c:v>
                </c:pt>
                <c:pt idx="4428">
                  <c:v>40799</c:v>
                </c:pt>
                <c:pt idx="4429">
                  <c:v>40800</c:v>
                </c:pt>
                <c:pt idx="4430">
                  <c:v>40801</c:v>
                </c:pt>
                <c:pt idx="4431">
                  <c:v>40802</c:v>
                </c:pt>
                <c:pt idx="4432">
                  <c:v>40805</c:v>
                </c:pt>
                <c:pt idx="4433">
                  <c:v>40806</c:v>
                </c:pt>
                <c:pt idx="4434">
                  <c:v>40807</c:v>
                </c:pt>
                <c:pt idx="4435">
                  <c:v>40808</c:v>
                </c:pt>
                <c:pt idx="4436">
                  <c:v>40809</c:v>
                </c:pt>
                <c:pt idx="4437">
                  <c:v>40812</c:v>
                </c:pt>
                <c:pt idx="4438">
                  <c:v>40813</c:v>
                </c:pt>
                <c:pt idx="4439">
                  <c:v>40814</c:v>
                </c:pt>
                <c:pt idx="4440">
                  <c:v>40815</c:v>
                </c:pt>
                <c:pt idx="4441">
                  <c:v>40816</c:v>
                </c:pt>
                <c:pt idx="4442">
                  <c:v>40819</c:v>
                </c:pt>
                <c:pt idx="4443">
                  <c:v>40820</c:v>
                </c:pt>
                <c:pt idx="4444">
                  <c:v>40821</c:v>
                </c:pt>
                <c:pt idx="4445">
                  <c:v>40822</c:v>
                </c:pt>
                <c:pt idx="4446">
                  <c:v>40823</c:v>
                </c:pt>
                <c:pt idx="4447">
                  <c:v>40826</c:v>
                </c:pt>
                <c:pt idx="4448">
                  <c:v>40827</c:v>
                </c:pt>
                <c:pt idx="4449">
                  <c:v>40828</c:v>
                </c:pt>
                <c:pt idx="4450">
                  <c:v>40829</c:v>
                </c:pt>
                <c:pt idx="4451">
                  <c:v>40830</c:v>
                </c:pt>
                <c:pt idx="4452">
                  <c:v>40833</c:v>
                </c:pt>
                <c:pt idx="4453">
                  <c:v>40834</c:v>
                </c:pt>
                <c:pt idx="4454">
                  <c:v>40835</c:v>
                </c:pt>
                <c:pt idx="4455">
                  <c:v>40836</c:v>
                </c:pt>
                <c:pt idx="4456">
                  <c:v>40837</c:v>
                </c:pt>
                <c:pt idx="4457">
                  <c:v>40840</c:v>
                </c:pt>
                <c:pt idx="4458">
                  <c:v>40841</c:v>
                </c:pt>
                <c:pt idx="4459">
                  <c:v>40843</c:v>
                </c:pt>
                <c:pt idx="4460">
                  <c:v>40844</c:v>
                </c:pt>
                <c:pt idx="4461">
                  <c:v>40847</c:v>
                </c:pt>
                <c:pt idx="4462">
                  <c:v>40848</c:v>
                </c:pt>
                <c:pt idx="4463">
                  <c:v>40849</c:v>
                </c:pt>
                <c:pt idx="4464">
                  <c:v>40850</c:v>
                </c:pt>
                <c:pt idx="4465">
                  <c:v>40851</c:v>
                </c:pt>
                <c:pt idx="4466">
                  <c:v>40855</c:v>
                </c:pt>
                <c:pt idx="4467">
                  <c:v>40856</c:v>
                </c:pt>
                <c:pt idx="4468">
                  <c:v>40857</c:v>
                </c:pt>
                <c:pt idx="4469">
                  <c:v>40858</c:v>
                </c:pt>
                <c:pt idx="4470">
                  <c:v>40861</c:v>
                </c:pt>
                <c:pt idx="4471">
                  <c:v>40862</c:v>
                </c:pt>
                <c:pt idx="4472">
                  <c:v>40863</c:v>
                </c:pt>
                <c:pt idx="4473">
                  <c:v>40864</c:v>
                </c:pt>
                <c:pt idx="4474">
                  <c:v>40865</c:v>
                </c:pt>
                <c:pt idx="4475">
                  <c:v>40868</c:v>
                </c:pt>
                <c:pt idx="4476">
                  <c:v>40869</c:v>
                </c:pt>
                <c:pt idx="4477">
                  <c:v>40870</c:v>
                </c:pt>
                <c:pt idx="4478">
                  <c:v>40871</c:v>
                </c:pt>
                <c:pt idx="4479">
                  <c:v>40872</c:v>
                </c:pt>
                <c:pt idx="4480">
                  <c:v>40875</c:v>
                </c:pt>
                <c:pt idx="4481">
                  <c:v>40876</c:v>
                </c:pt>
                <c:pt idx="4482">
                  <c:v>40877</c:v>
                </c:pt>
                <c:pt idx="4483">
                  <c:v>40878</c:v>
                </c:pt>
                <c:pt idx="4484">
                  <c:v>40879</c:v>
                </c:pt>
                <c:pt idx="4485">
                  <c:v>40882</c:v>
                </c:pt>
                <c:pt idx="4486">
                  <c:v>40883</c:v>
                </c:pt>
                <c:pt idx="4487">
                  <c:v>40884</c:v>
                </c:pt>
                <c:pt idx="4488">
                  <c:v>40885</c:v>
                </c:pt>
                <c:pt idx="4489">
                  <c:v>40886</c:v>
                </c:pt>
                <c:pt idx="4490">
                  <c:v>40889</c:v>
                </c:pt>
                <c:pt idx="4491">
                  <c:v>40890</c:v>
                </c:pt>
                <c:pt idx="4492">
                  <c:v>40891</c:v>
                </c:pt>
                <c:pt idx="4493">
                  <c:v>40892</c:v>
                </c:pt>
                <c:pt idx="4494">
                  <c:v>40893</c:v>
                </c:pt>
                <c:pt idx="4495">
                  <c:v>40896</c:v>
                </c:pt>
                <c:pt idx="4496">
                  <c:v>40897</c:v>
                </c:pt>
                <c:pt idx="4497">
                  <c:v>40898</c:v>
                </c:pt>
                <c:pt idx="4498">
                  <c:v>40899</c:v>
                </c:pt>
                <c:pt idx="4499">
                  <c:v>40900</c:v>
                </c:pt>
                <c:pt idx="4500">
                  <c:v>40904</c:v>
                </c:pt>
                <c:pt idx="4501">
                  <c:v>40905</c:v>
                </c:pt>
                <c:pt idx="4502">
                  <c:v>40906</c:v>
                </c:pt>
                <c:pt idx="4503">
                  <c:v>40907</c:v>
                </c:pt>
                <c:pt idx="4504">
                  <c:v>40911</c:v>
                </c:pt>
                <c:pt idx="4505">
                  <c:v>40912</c:v>
                </c:pt>
                <c:pt idx="4506">
                  <c:v>40913</c:v>
                </c:pt>
                <c:pt idx="4507">
                  <c:v>40914</c:v>
                </c:pt>
                <c:pt idx="4508">
                  <c:v>40917</c:v>
                </c:pt>
                <c:pt idx="4509">
                  <c:v>40918</c:v>
                </c:pt>
                <c:pt idx="4510">
                  <c:v>40919</c:v>
                </c:pt>
                <c:pt idx="4511">
                  <c:v>40920</c:v>
                </c:pt>
                <c:pt idx="4512">
                  <c:v>40921</c:v>
                </c:pt>
                <c:pt idx="4513">
                  <c:v>40924</c:v>
                </c:pt>
                <c:pt idx="4514">
                  <c:v>40925</c:v>
                </c:pt>
                <c:pt idx="4515">
                  <c:v>40926</c:v>
                </c:pt>
                <c:pt idx="4516">
                  <c:v>40927</c:v>
                </c:pt>
                <c:pt idx="4517">
                  <c:v>40928</c:v>
                </c:pt>
                <c:pt idx="4518">
                  <c:v>40933</c:v>
                </c:pt>
                <c:pt idx="4519">
                  <c:v>40934</c:v>
                </c:pt>
                <c:pt idx="4520">
                  <c:v>40935</c:v>
                </c:pt>
                <c:pt idx="4521">
                  <c:v>40938</c:v>
                </c:pt>
                <c:pt idx="4522">
                  <c:v>40939</c:v>
                </c:pt>
                <c:pt idx="4523">
                  <c:v>40940</c:v>
                </c:pt>
                <c:pt idx="4524">
                  <c:v>40941</c:v>
                </c:pt>
                <c:pt idx="4525">
                  <c:v>40942</c:v>
                </c:pt>
                <c:pt idx="4526">
                  <c:v>40945</c:v>
                </c:pt>
                <c:pt idx="4527">
                  <c:v>40946</c:v>
                </c:pt>
                <c:pt idx="4528">
                  <c:v>40947</c:v>
                </c:pt>
                <c:pt idx="4529">
                  <c:v>40948</c:v>
                </c:pt>
                <c:pt idx="4530">
                  <c:v>40949</c:v>
                </c:pt>
                <c:pt idx="4531">
                  <c:v>40952</c:v>
                </c:pt>
                <c:pt idx="4532">
                  <c:v>40953</c:v>
                </c:pt>
                <c:pt idx="4533">
                  <c:v>40954</c:v>
                </c:pt>
                <c:pt idx="4534">
                  <c:v>40955</c:v>
                </c:pt>
                <c:pt idx="4535">
                  <c:v>40956</c:v>
                </c:pt>
                <c:pt idx="4536">
                  <c:v>40959</c:v>
                </c:pt>
                <c:pt idx="4537">
                  <c:v>40960</c:v>
                </c:pt>
                <c:pt idx="4538">
                  <c:v>40961</c:v>
                </c:pt>
                <c:pt idx="4539">
                  <c:v>40962</c:v>
                </c:pt>
                <c:pt idx="4540">
                  <c:v>40963</c:v>
                </c:pt>
                <c:pt idx="4541">
                  <c:v>40966</c:v>
                </c:pt>
                <c:pt idx="4542">
                  <c:v>40967</c:v>
                </c:pt>
                <c:pt idx="4543">
                  <c:v>40968</c:v>
                </c:pt>
                <c:pt idx="4544">
                  <c:v>40969</c:v>
                </c:pt>
                <c:pt idx="4545">
                  <c:v>40970</c:v>
                </c:pt>
                <c:pt idx="4546">
                  <c:v>40973</c:v>
                </c:pt>
                <c:pt idx="4547">
                  <c:v>40974</c:v>
                </c:pt>
                <c:pt idx="4548">
                  <c:v>40975</c:v>
                </c:pt>
                <c:pt idx="4549">
                  <c:v>40976</c:v>
                </c:pt>
                <c:pt idx="4550">
                  <c:v>40977</c:v>
                </c:pt>
                <c:pt idx="4551">
                  <c:v>40980</c:v>
                </c:pt>
                <c:pt idx="4552">
                  <c:v>40981</c:v>
                </c:pt>
                <c:pt idx="4553">
                  <c:v>40982</c:v>
                </c:pt>
                <c:pt idx="4554">
                  <c:v>40983</c:v>
                </c:pt>
                <c:pt idx="4555">
                  <c:v>40984</c:v>
                </c:pt>
                <c:pt idx="4556">
                  <c:v>40987</c:v>
                </c:pt>
                <c:pt idx="4557">
                  <c:v>40988</c:v>
                </c:pt>
                <c:pt idx="4558">
                  <c:v>40989</c:v>
                </c:pt>
                <c:pt idx="4559">
                  <c:v>40990</c:v>
                </c:pt>
                <c:pt idx="4560">
                  <c:v>40991</c:v>
                </c:pt>
                <c:pt idx="4561">
                  <c:v>40994</c:v>
                </c:pt>
                <c:pt idx="4562">
                  <c:v>40995</c:v>
                </c:pt>
                <c:pt idx="4563">
                  <c:v>40996</c:v>
                </c:pt>
                <c:pt idx="4564">
                  <c:v>40997</c:v>
                </c:pt>
                <c:pt idx="4565">
                  <c:v>40998</c:v>
                </c:pt>
                <c:pt idx="4566">
                  <c:v>41001</c:v>
                </c:pt>
                <c:pt idx="4567">
                  <c:v>41002</c:v>
                </c:pt>
                <c:pt idx="4568">
                  <c:v>41003</c:v>
                </c:pt>
                <c:pt idx="4569">
                  <c:v>41004</c:v>
                </c:pt>
                <c:pt idx="4570">
                  <c:v>41008</c:v>
                </c:pt>
                <c:pt idx="4571">
                  <c:v>41009</c:v>
                </c:pt>
                <c:pt idx="4572">
                  <c:v>41010</c:v>
                </c:pt>
                <c:pt idx="4573">
                  <c:v>41011</c:v>
                </c:pt>
                <c:pt idx="4574">
                  <c:v>41012</c:v>
                </c:pt>
                <c:pt idx="4575">
                  <c:v>41015</c:v>
                </c:pt>
                <c:pt idx="4576">
                  <c:v>41016</c:v>
                </c:pt>
                <c:pt idx="4577">
                  <c:v>41017</c:v>
                </c:pt>
                <c:pt idx="4578">
                  <c:v>41018</c:v>
                </c:pt>
                <c:pt idx="4579">
                  <c:v>41019</c:v>
                </c:pt>
                <c:pt idx="4580">
                  <c:v>41022</c:v>
                </c:pt>
                <c:pt idx="4581">
                  <c:v>41023</c:v>
                </c:pt>
                <c:pt idx="4582">
                  <c:v>41024</c:v>
                </c:pt>
                <c:pt idx="4583">
                  <c:v>41025</c:v>
                </c:pt>
                <c:pt idx="4584">
                  <c:v>41026</c:v>
                </c:pt>
                <c:pt idx="4585">
                  <c:v>41029</c:v>
                </c:pt>
                <c:pt idx="4586">
                  <c:v>41031</c:v>
                </c:pt>
                <c:pt idx="4587">
                  <c:v>41032</c:v>
                </c:pt>
                <c:pt idx="4588">
                  <c:v>41033</c:v>
                </c:pt>
                <c:pt idx="4589">
                  <c:v>41036</c:v>
                </c:pt>
                <c:pt idx="4590">
                  <c:v>41037</c:v>
                </c:pt>
                <c:pt idx="4591">
                  <c:v>41038</c:v>
                </c:pt>
                <c:pt idx="4592">
                  <c:v>41039</c:v>
                </c:pt>
                <c:pt idx="4593">
                  <c:v>41040</c:v>
                </c:pt>
                <c:pt idx="4594">
                  <c:v>41043</c:v>
                </c:pt>
                <c:pt idx="4595">
                  <c:v>41044</c:v>
                </c:pt>
                <c:pt idx="4596">
                  <c:v>41045</c:v>
                </c:pt>
                <c:pt idx="4597">
                  <c:v>41046</c:v>
                </c:pt>
                <c:pt idx="4598">
                  <c:v>41047</c:v>
                </c:pt>
                <c:pt idx="4599">
                  <c:v>41050</c:v>
                </c:pt>
                <c:pt idx="4600">
                  <c:v>41051</c:v>
                </c:pt>
                <c:pt idx="4601">
                  <c:v>41052</c:v>
                </c:pt>
                <c:pt idx="4602">
                  <c:v>41053</c:v>
                </c:pt>
                <c:pt idx="4603">
                  <c:v>41054</c:v>
                </c:pt>
                <c:pt idx="4604">
                  <c:v>41057</c:v>
                </c:pt>
                <c:pt idx="4605">
                  <c:v>41058</c:v>
                </c:pt>
                <c:pt idx="4606">
                  <c:v>41059</c:v>
                </c:pt>
                <c:pt idx="4607">
                  <c:v>41060</c:v>
                </c:pt>
                <c:pt idx="4608">
                  <c:v>41061</c:v>
                </c:pt>
                <c:pt idx="4609">
                  <c:v>41064</c:v>
                </c:pt>
                <c:pt idx="4610">
                  <c:v>41065</c:v>
                </c:pt>
                <c:pt idx="4611">
                  <c:v>41066</c:v>
                </c:pt>
                <c:pt idx="4612">
                  <c:v>41067</c:v>
                </c:pt>
                <c:pt idx="4613">
                  <c:v>41068</c:v>
                </c:pt>
                <c:pt idx="4614">
                  <c:v>41071</c:v>
                </c:pt>
                <c:pt idx="4615">
                  <c:v>41072</c:v>
                </c:pt>
                <c:pt idx="4616">
                  <c:v>41073</c:v>
                </c:pt>
                <c:pt idx="4617">
                  <c:v>41074</c:v>
                </c:pt>
                <c:pt idx="4618">
                  <c:v>41075</c:v>
                </c:pt>
                <c:pt idx="4619">
                  <c:v>41078</c:v>
                </c:pt>
                <c:pt idx="4620">
                  <c:v>41079</c:v>
                </c:pt>
                <c:pt idx="4621">
                  <c:v>41080</c:v>
                </c:pt>
                <c:pt idx="4622">
                  <c:v>41081</c:v>
                </c:pt>
                <c:pt idx="4623">
                  <c:v>41082</c:v>
                </c:pt>
                <c:pt idx="4624">
                  <c:v>41085</c:v>
                </c:pt>
                <c:pt idx="4625">
                  <c:v>41086</c:v>
                </c:pt>
                <c:pt idx="4626">
                  <c:v>41087</c:v>
                </c:pt>
                <c:pt idx="4627">
                  <c:v>41088</c:v>
                </c:pt>
                <c:pt idx="4628">
                  <c:v>41089</c:v>
                </c:pt>
                <c:pt idx="4629">
                  <c:v>41092</c:v>
                </c:pt>
                <c:pt idx="4630">
                  <c:v>41093</c:v>
                </c:pt>
                <c:pt idx="4631">
                  <c:v>41094</c:v>
                </c:pt>
                <c:pt idx="4632">
                  <c:v>41095</c:v>
                </c:pt>
                <c:pt idx="4633">
                  <c:v>41096</c:v>
                </c:pt>
                <c:pt idx="4634">
                  <c:v>41099</c:v>
                </c:pt>
                <c:pt idx="4635">
                  <c:v>41100</c:v>
                </c:pt>
                <c:pt idx="4636">
                  <c:v>41101</c:v>
                </c:pt>
                <c:pt idx="4637">
                  <c:v>41102</c:v>
                </c:pt>
                <c:pt idx="4638">
                  <c:v>41103</c:v>
                </c:pt>
                <c:pt idx="4639">
                  <c:v>41106</c:v>
                </c:pt>
                <c:pt idx="4640">
                  <c:v>41107</c:v>
                </c:pt>
                <c:pt idx="4641">
                  <c:v>41108</c:v>
                </c:pt>
                <c:pt idx="4642">
                  <c:v>41109</c:v>
                </c:pt>
                <c:pt idx="4643">
                  <c:v>41110</c:v>
                </c:pt>
                <c:pt idx="4644">
                  <c:v>41113</c:v>
                </c:pt>
                <c:pt idx="4645">
                  <c:v>41114</c:v>
                </c:pt>
                <c:pt idx="4646">
                  <c:v>41115</c:v>
                </c:pt>
                <c:pt idx="4647">
                  <c:v>41116</c:v>
                </c:pt>
                <c:pt idx="4648">
                  <c:v>41117</c:v>
                </c:pt>
                <c:pt idx="4649">
                  <c:v>41120</c:v>
                </c:pt>
                <c:pt idx="4650">
                  <c:v>41121</c:v>
                </c:pt>
                <c:pt idx="4651">
                  <c:v>41122</c:v>
                </c:pt>
                <c:pt idx="4652">
                  <c:v>41123</c:v>
                </c:pt>
                <c:pt idx="4653">
                  <c:v>41124</c:v>
                </c:pt>
                <c:pt idx="4654">
                  <c:v>41127</c:v>
                </c:pt>
                <c:pt idx="4655">
                  <c:v>41128</c:v>
                </c:pt>
                <c:pt idx="4656">
                  <c:v>41129</c:v>
                </c:pt>
                <c:pt idx="4657">
                  <c:v>41131</c:v>
                </c:pt>
                <c:pt idx="4658">
                  <c:v>41134</c:v>
                </c:pt>
                <c:pt idx="4659">
                  <c:v>41135</c:v>
                </c:pt>
                <c:pt idx="4660">
                  <c:v>41136</c:v>
                </c:pt>
                <c:pt idx="4661">
                  <c:v>41137</c:v>
                </c:pt>
                <c:pt idx="4662">
                  <c:v>41138</c:v>
                </c:pt>
                <c:pt idx="4663">
                  <c:v>41142</c:v>
                </c:pt>
                <c:pt idx="4664">
                  <c:v>41143</c:v>
                </c:pt>
                <c:pt idx="4665">
                  <c:v>41144</c:v>
                </c:pt>
                <c:pt idx="4666">
                  <c:v>41145</c:v>
                </c:pt>
                <c:pt idx="4667">
                  <c:v>41148</c:v>
                </c:pt>
                <c:pt idx="4668">
                  <c:v>41149</c:v>
                </c:pt>
                <c:pt idx="4669">
                  <c:v>41150</c:v>
                </c:pt>
                <c:pt idx="4670">
                  <c:v>41151</c:v>
                </c:pt>
                <c:pt idx="4671">
                  <c:v>41152</c:v>
                </c:pt>
                <c:pt idx="4672">
                  <c:v>41155</c:v>
                </c:pt>
                <c:pt idx="4673">
                  <c:v>41156</c:v>
                </c:pt>
                <c:pt idx="4674">
                  <c:v>41157</c:v>
                </c:pt>
                <c:pt idx="4675">
                  <c:v>41158</c:v>
                </c:pt>
                <c:pt idx="4676">
                  <c:v>41159</c:v>
                </c:pt>
                <c:pt idx="4677">
                  <c:v>41162</c:v>
                </c:pt>
                <c:pt idx="4678">
                  <c:v>41163</c:v>
                </c:pt>
                <c:pt idx="4679">
                  <c:v>41164</c:v>
                </c:pt>
                <c:pt idx="4680">
                  <c:v>41165</c:v>
                </c:pt>
                <c:pt idx="4681">
                  <c:v>41166</c:v>
                </c:pt>
                <c:pt idx="4682">
                  <c:v>41169</c:v>
                </c:pt>
                <c:pt idx="4683">
                  <c:v>41170</c:v>
                </c:pt>
                <c:pt idx="4684">
                  <c:v>41171</c:v>
                </c:pt>
                <c:pt idx="4685">
                  <c:v>41172</c:v>
                </c:pt>
                <c:pt idx="4686">
                  <c:v>41173</c:v>
                </c:pt>
                <c:pt idx="4687">
                  <c:v>41176</c:v>
                </c:pt>
                <c:pt idx="4688">
                  <c:v>41177</c:v>
                </c:pt>
                <c:pt idx="4689">
                  <c:v>41178</c:v>
                </c:pt>
                <c:pt idx="4690">
                  <c:v>41179</c:v>
                </c:pt>
                <c:pt idx="4691">
                  <c:v>41180</c:v>
                </c:pt>
                <c:pt idx="4692">
                  <c:v>41183</c:v>
                </c:pt>
                <c:pt idx="4693">
                  <c:v>41184</c:v>
                </c:pt>
                <c:pt idx="4694">
                  <c:v>41185</c:v>
                </c:pt>
                <c:pt idx="4695">
                  <c:v>41186</c:v>
                </c:pt>
                <c:pt idx="4696">
                  <c:v>41187</c:v>
                </c:pt>
                <c:pt idx="4697">
                  <c:v>41190</c:v>
                </c:pt>
                <c:pt idx="4698">
                  <c:v>41191</c:v>
                </c:pt>
                <c:pt idx="4699">
                  <c:v>41192</c:v>
                </c:pt>
                <c:pt idx="4700">
                  <c:v>41193</c:v>
                </c:pt>
                <c:pt idx="4701">
                  <c:v>41194</c:v>
                </c:pt>
                <c:pt idx="4702">
                  <c:v>41197</c:v>
                </c:pt>
                <c:pt idx="4703">
                  <c:v>41198</c:v>
                </c:pt>
                <c:pt idx="4704">
                  <c:v>41199</c:v>
                </c:pt>
                <c:pt idx="4705">
                  <c:v>41200</c:v>
                </c:pt>
                <c:pt idx="4706">
                  <c:v>41201</c:v>
                </c:pt>
                <c:pt idx="4707">
                  <c:v>41204</c:v>
                </c:pt>
                <c:pt idx="4708">
                  <c:v>41205</c:v>
                </c:pt>
                <c:pt idx="4709">
                  <c:v>41206</c:v>
                </c:pt>
                <c:pt idx="4710">
                  <c:v>41207</c:v>
                </c:pt>
                <c:pt idx="4711">
                  <c:v>41211</c:v>
                </c:pt>
                <c:pt idx="4712">
                  <c:v>41212</c:v>
                </c:pt>
                <c:pt idx="4713">
                  <c:v>41213</c:v>
                </c:pt>
                <c:pt idx="4714">
                  <c:v>41214</c:v>
                </c:pt>
                <c:pt idx="4715">
                  <c:v>41215</c:v>
                </c:pt>
                <c:pt idx="4716">
                  <c:v>41218</c:v>
                </c:pt>
                <c:pt idx="4717">
                  <c:v>41219</c:v>
                </c:pt>
                <c:pt idx="4718">
                  <c:v>41220</c:v>
                </c:pt>
                <c:pt idx="4719">
                  <c:v>41221</c:v>
                </c:pt>
                <c:pt idx="4720">
                  <c:v>41222</c:v>
                </c:pt>
                <c:pt idx="4721">
                  <c:v>41225</c:v>
                </c:pt>
                <c:pt idx="4722">
                  <c:v>41227</c:v>
                </c:pt>
                <c:pt idx="4723">
                  <c:v>41228</c:v>
                </c:pt>
                <c:pt idx="4724">
                  <c:v>41229</c:v>
                </c:pt>
                <c:pt idx="4725">
                  <c:v>41232</c:v>
                </c:pt>
                <c:pt idx="4726">
                  <c:v>41233</c:v>
                </c:pt>
                <c:pt idx="4727">
                  <c:v>41234</c:v>
                </c:pt>
                <c:pt idx="4728">
                  <c:v>41235</c:v>
                </c:pt>
                <c:pt idx="4729">
                  <c:v>41236</c:v>
                </c:pt>
                <c:pt idx="4730">
                  <c:v>41239</c:v>
                </c:pt>
                <c:pt idx="4731">
                  <c:v>41240</c:v>
                </c:pt>
                <c:pt idx="4732">
                  <c:v>41241</c:v>
                </c:pt>
                <c:pt idx="4733">
                  <c:v>41242</c:v>
                </c:pt>
                <c:pt idx="4734">
                  <c:v>41243</c:v>
                </c:pt>
                <c:pt idx="4735">
                  <c:v>41246</c:v>
                </c:pt>
                <c:pt idx="4736">
                  <c:v>41247</c:v>
                </c:pt>
                <c:pt idx="4737">
                  <c:v>41248</c:v>
                </c:pt>
                <c:pt idx="4738">
                  <c:v>41249</c:v>
                </c:pt>
                <c:pt idx="4739">
                  <c:v>41250</c:v>
                </c:pt>
                <c:pt idx="4740">
                  <c:v>41253</c:v>
                </c:pt>
                <c:pt idx="4741">
                  <c:v>41254</c:v>
                </c:pt>
                <c:pt idx="4742">
                  <c:v>41255</c:v>
                </c:pt>
                <c:pt idx="4743">
                  <c:v>41256</c:v>
                </c:pt>
                <c:pt idx="4744">
                  <c:v>41257</c:v>
                </c:pt>
                <c:pt idx="4745">
                  <c:v>41260</c:v>
                </c:pt>
                <c:pt idx="4746">
                  <c:v>41261</c:v>
                </c:pt>
                <c:pt idx="4747">
                  <c:v>41262</c:v>
                </c:pt>
                <c:pt idx="4748">
                  <c:v>41263</c:v>
                </c:pt>
                <c:pt idx="4749">
                  <c:v>41264</c:v>
                </c:pt>
                <c:pt idx="4750">
                  <c:v>41267</c:v>
                </c:pt>
                <c:pt idx="4751">
                  <c:v>41269</c:v>
                </c:pt>
                <c:pt idx="4752">
                  <c:v>41270</c:v>
                </c:pt>
                <c:pt idx="4753">
                  <c:v>41271</c:v>
                </c:pt>
                <c:pt idx="4754">
                  <c:v>41274</c:v>
                </c:pt>
                <c:pt idx="4755">
                  <c:v>41276</c:v>
                </c:pt>
                <c:pt idx="4756">
                  <c:v>41277</c:v>
                </c:pt>
                <c:pt idx="4757">
                  <c:v>41278</c:v>
                </c:pt>
                <c:pt idx="4758">
                  <c:v>41281</c:v>
                </c:pt>
                <c:pt idx="4759">
                  <c:v>41282</c:v>
                </c:pt>
                <c:pt idx="4760">
                  <c:v>41283</c:v>
                </c:pt>
                <c:pt idx="4761">
                  <c:v>41284</c:v>
                </c:pt>
                <c:pt idx="4762">
                  <c:v>41285</c:v>
                </c:pt>
                <c:pt idx="4763">
                  <c:v>41288</c:v>
                </c:pt>
                <c:pt idx="4764">
                  <c:v>41289</c:v>
                </c:pt>
                <c:pt idx="4765">
                  <c:v>41290</c:v>
                </c:pt>
                <c:pt idx="4766">
                  <c:v>41291</c:v>
                </c:pt>
                <c:pt idx="4767">
                  <c:v>41292</c:v>
                </c:pt>
                <c:pt idx="4768">
                  <c:v>41295</c:v>
                </c:pt>
                <c:pt idx="4769">
                  <c:v>41296</c:v>
                </c:pt>
                <c:pt idx="4770">
                  <c:v>41297</c:v>
                </c:pt>
                <c:pt idx="4771">
                  <c:v>41298</c:v>
                </c:pt>
                <c:pt idx="4772">
                  <c:v>41299</c:v>
                </c:pt>
                <c:pt idx="4773">
                  <c:v>41302</c:v>
                </c:pt>
                <c:pt idx="4774">
                  <c:v>41303</c:v>
                </c:pt>
                <c:pt idx="4775">
                  <c:v>41304</c:v>
                </c:pt>
                <c:pt idx="4776">
                  <c:v>41305</c:v>
                </c:pt>
                <c:pt idx="4777">
                  <c:v>41306</c:v>
                </c:pt>
                <c:pt idx="4778">
                  <c:v>41309</c:v>
                </c:pt>
                <c:pt idx="4779">
                  <c:v>41310</c:v>
                </c:pt>
                <c:pt idx="4780">
                  <c:v>41311</c:v>
                </c:pt>
                <c:pt idx="4781">
                  <c:v>41312</c:v>
                </c:pt>
                <c:pt idx="4782">
                  <c:v>41313</c:v>
                </c:pt>
                <c:pt idx="4783">
                  <c:v>41318</c:v>
                </c:pt>
                <c:pt idx="4784">
                  <c:v>41319</c:v>
                </c:pt>
                <c:pt idx="4785">
                  <c:v>41320</c:v>
                </c:pt>
                <c:pt idx="4786">
                  <c:v>41323</c:v>
                </c:pt>
                <c:pt idx="4787">
                  <c:v>41324</c:v>
                </c:pt>
                <c:pt idx="4788">
                  <c:v>41325</c:v>
                </c:pt>
                <c:pt idx="4789">
                  <c:v>41326</c:v>
                </c:pt>
                <c:pt idx="4790">
                  <c:v>41327</c:v>
                </c:pt>
                <c:pt idx="4791">
                  <c:v>41330</c:v>
                </c:pt>
                <c:pt idx="4792">
                  <c:v>41331</c:v>
                </c:pt>
                <c:pt idx="4793">
                  <c:v>41332</c:v>
                </c:pt>
                <c:pt idx="4794">
                  <c:v>41333</c:v>
                </c:pt>
                <c:pt idx="4795">
                  <c:v>41334</c:v>
                </c:pt>
                <c:pt idx="4796">
                  <c:v>41337</c:v>
                </c:pt>
                <c:pt idx="4797">
                  <c:v>41338</c:v>
                </c:pt>
                <c:pt idx="4798">
                  <c:v>41339</c:v>
                </c:pt>
                <c:pt idx="4799">
                  <c:v>41340</c:v>
                </c:pt>
                <c:pt idx="4800">
                  <c:v>41341</c:v>
                </c:pt>
                <c:pt idx="4801">
                  <c:v>41344</c:v>
                </c:pt>
                <c:pt idx="4802">
                  <c:v>41345</c:v>
                </c:pt>
                <c:pt idx="4803">
                  <c:v>41346</c:v>
                </c:pt>
                <c:pt idx="4804">
                  <c:v>41347</c:v>
                </c:pt>
                <c:pt idx="4805">
                  <c:v>41348</c:v>
                </c:pt>
                <c:pt idx="4806">
                  <c:v>41351</c:v>
                </c:pt>
                <c:pt idx="4807">
                  <c:v>41352</c:v>
                </c:pt>
                <c:pt idx="4808">
                  <c:v>41353</c:v>
                </c:pt>
                <c:pt idx="4809">
                  <c:v>41354</c:v>
                </c:pt>
                <c:pt idx="4810">
                  <c:v>41355</c:v>
                </c:pt>
                <c:pt idx="4811">
                  <c:v>41358</c:v>
                </c:pt>
                <c:pt idx="4812">
                  <c:v>41359</c:v>
                </c:pt>
                <c:pt idx="4813">
                  <c:v>41360</c:v>
                </c:pt>
                <c:pt idx="4814">
                  <c:v>41361</c:v>
                </c:pt>
                <c:pt idx="4815">
                  <c:v>41365</c:v>
                </c:pt>
                <c:pt idx="4816">
                  <c:v>41366</c:v>
                </c:pt>
                <c:pt idx="4817">
                  <c:v>41367</c:v>
                </c:pt>
                <c:pt idx="4818">
                  <c:v>41368</c:v>
                </c:pt>
                <c:pt idx="4819">
                  <c:v>41369</c:v>
                </c:pt>
                <c:pt idx="4820">
                  <c:v>41372</c:v>
                </c:pt>
                <c:pt idx="4821">
                  <c:v>41373</c:v>
                </c:pt>
                <c:pt idx="4822">
                  <c:v>41374</c:v>
                </c:pt>
                <c:pt idx="4823">
                  <c:v>41375</c:v>
                </c:pt>
                <c:pt idx="4824">
                  <c:v>41376</c:v>
                </c:pt>
                <c:pt idx="4825">
                  <c:v>41379</c:v>
                </c:pt>
                <c:pt idx="4826">
                  <c:v>41380</c:v>
                </c:pt>
                <c:pt idx="4827">
                  <c:v>41381</c:v>
                </c:pt>
                <c:pt idx="4828">
                  <c:v>41382</c:v>
                </c:pt>
                <c:pt idx="4829">
                  <c:v>41383</c:v>
                </c:pt>
                <c:pt idx="4830">
                  <c:v>41386</c:v>
                </c:pt>
                <c:pt idx="4831">
                  <c:v>41387</c:v>
                </c:pt>
                <c:pt idx="4832">
                  <c:v>41388</c:v>
                </c:pt>
                <c:pt idx="4833">
                  <c:v>41389</c:v>
                </c:pt>
                <c:pt idx="4834">
                  <c:v>41390</c:v>
                </c:pt>
                <c:pt idx="4835">
                  <c:v>41393</c:v>
                </c:pt>
                <c:pt idx="4836">
                  <c:v>41394</c:v>
                </c:pt>
                <c:pt idx="4837">
                  <c:v>41396</c:v>
                </c:pt>
                <c:pt idx="4838">
                  <c:v>41397</c:v>
                </c:pt>
                <c:pt idx="4839">
                  <c:v>41400</c:v>
                </c:pt>
                <c:pt idx="4840">
                  <c:v>41401</c:v>
                </c:pt>
                <c:pt idx="4841">
                  <c:v>41402</c:v>
                </c:pt>
                <c:pt idx="4842">
                  <c:v>41403</c:v>
                </c:pt>
                <c:pt idx="4843">
                  <c:v>41404</c:v>
                </c:pt>
                <c:pt idx="4844">
                  <c:v>41407</c:v>
                </c:pt>
                <c:pt idx="4845">
                  <c:v>41408</c:v>
                </c:pt>
                <c:pt idx="4846">
                  <c:v>41409</c:v>
                </c:pt>
                <c:pt idx="4847">
                  <c:v>41410</c:v>
                </c:pt>
                <c:pt idx="4848">
                  <c:v>41411</c:v>
                </c:pt>
                <c:pt idx="4849">
                  <c:v>41414</c:v>
                </c:pt>
                <c:pt idx="4850">
                  <c:v>41415</c:v>
                </c:pt>
                <c:pt idx="4851">
                  <c:v>41416</c:v>
                </c:pt>
                <c:pt idx="4852">
                  <c:v>41417</c:v>
                </c:pt>
                <c:pt idx="4853">
                  <c:v>41421</c:v>
                </c:pt>
                <c:pt idx="4854">
                  <c:v>41422</c:v>
                </c:pt>
                <c:pt idx="4855">
                  <c:v>41423</c:v>
                </c:pt>
                <c:pt idx="4856">
                  <c:v>41424</c:v>
                </c:pt>
                <c:pt idx="4857">
                  <c:v>41425</c:v>
                </c:pt>
                <c:pt idx="4858">
                  <c:v>41428</c:v>
                </c:pt>
                <c:pt idx="4859">
                  <c:v>41429</c:v>
                </c:pt>
                <c:pt idx="4860">
                  <c:v>41430</c:v>
                </c:pt>
                <c:pt idx="4861">
                  <c:v>41431</c:v>
                </c:pt>
                <c:pt idx="4862">
                  <c:v>41432</c:v>
                </c:pt>
                <c:pt idx="4863">
                  <c:v>41435</c:v>
                </c:pt>
                <c:pt idx="4864">
                  <c:v>41436</c:v>
                </c:pt>
                <c:pt idx="4865">
                  <c:v>41437</c:v>
                </c:pt>
                <c:pt idx="4866">
                  <c:v>41438</c:v>
                </c:pt>
                <c:pt idx="4867">
                  <c:v>41439</c:v>
                </c:pt>
                <c:pt idx="4868">
                  <c:v>41442</c:v>
                </c:pt>
                <c:pt idx="4869">
                  <c:v>41443</c:v>
                </c:pt>
                <c:pt idx="4870">
                  <c:v>41444</c:v>
                </c:pt>
                <c:pt idx="4871">
                  <c:v>41445</c:v>
                </c:pt>
                <c:pt idx="4872">
                  <c:v>41446</c:v>
                </c:pt>
                <c:pt idx="4873">
                  <c:v>41449</c:v>
                </c:pt>
                <c:pt idx="4874">
                  <c:v>41450</c:v>
                </c:pt>
                <c:pt idx="4875">
                  <c:v>41451</c:v>
                </c:pt>
                <c:pt idx="4876">
                  <c:v>41452</c:v>
                </c:pt>
                <c:pt idx="4877">
                  <c:v>41453</c:v>
                </c:pt>
                <c:pt idx="4878">
                  <c:v>41456</c:v>
                </c:pt>
                <c:pt idx="4879">
                  <c:v>41457</c:v>
                </c:pt>
                <c:pt idx="4880">
                  <c:v>41458</c:v>
                </c:pt>
                <c:pt idx="4881">
                  <c:v>41459</c:v>
                </c:pt>
                <c:pt idx="4882">
                  <c:v>41460</c:v>
                </c:pt>
                <c:pt idx="4883">
                  <c:v>41463</c:v>
                </c:pt>
                <c:pt idx="4884">
                  <c:v>41464</c:v>
                </c:pt>
                <c:pt idx="4885">
                  <c:v>41465</c:v>
                </c:pt>
                <c:pt idx="4886">
                  <c:v>41466</c:v>
                </c:pt>
                <c:pt idx="4887">
                  <c:v>41467</c:v>
                </c:pt>
                <c:pt idx="4888">
                  <c:v>41470</c:v>
                </c:pt>
                <c:pt idx="4889">
                  <c:v>41471</c:v>
                </c:pt>
                <c:pt idx="4890">
                  <c:v>41472</c:v>
                </c:pt>
                <c:pt idx="4891">
                  <c:v>41473</c:v>
                </c:pt>
                <c:pt idx="4892">
                  <c:v>41474</c:v>
                </c:pt>
                <c:pt idx="4893">
                  <c:v>41477</c:v>
                </c:pt>
                <c:pt idx="4894">
                  <c:v>41478</c:v>
                </c:pt>
                <c:pt idx="4895">
                  <c:v>41479</c:v>
                </c:pt>
                <c:pt idx="4896">
                  <c:v>41480</c:v>
                </c:pt>
                <c:pt idx="4897">
                  <c:v>41481</c:v>
                </c:pt>
                <c:pt idx="4898">
                  <c:v>41484</c:v>
                </c:pt>
                <c:pt idx="4899">
                  <c:v>41485</c:v>
                </c:pt>
                <c:pt idx="4900">
                  <c:v>41486</c:v>
                </c:pt>
                <c:pt idx="4901">
                  <c:v>41487</c:v>
                </c:pt>
                <c:pt idx="4902">
                  <c:v>41488</c:v>
                </c:pt>
                <c:pt idx="4903">
                  <c:v>41491</c:v>
                </c:pt>
                <c:pt idx="4904">
                  <c:v>41492</c:v>
                </c:pt>
                <c:pt idx="4905">
                  <c:v>41493</c:v>
                </c:pt>
                <c:pt idx="4906">
                  <c:v>41498</c:v>
                </c:pt>
                <c:pt idx="4907">
                  <c:v>41499</c:v>
                </c:pt>
                <c:pt idx="4908">
                  <c:v>41500</c:v>
                </c:pt>
                <c:pt idx="4909">
                  <c:v>41501</c:v>
                </c:pt>
                <c:pt idx="4910">
                  <c:v>41502</c:v>
                </c:pt>
                <c:pt idx="4911">
                  <c:v>41505</c:v>
                </c:pt>
                <c:pt idx="4912">
                  <c:v>41506</c:v>
                </c:pt>
                <c:pt idx="4913">
                  <c:v>41507</c:v>
                </c:pt>
                <c:pt idx="4914">
                  <c:v>41508</c:v>
                </c:pt>
                <c:pt idx="4915">
                  <c:v>41509</c:v>
                </c:pt>
                <c:pt idx="4916">
                  <c:v>41512</c:v>
                </c:pt>
                <c:pt idx="4917">
                  <c:v>41513</c:v>
                </c:pt>
                <c:pt idx="4918">
                  <c:v>41514</c:v>
                </c:pt>
                <c:pt idx="4919">
                  <c:v>41515</c:v>
                </c:pt>
                <c:pt idx="4920">
                  <c:v>41516</c:v>
                </c:pt>
                <c:pt idx="4921">
                  <c:v>41519</c:v>
                </c:pt>
                <c:pt idx="4922">
                  <c:v>41520</c:v>
                </c:pt>
                <c:pt idx="4923">
                  <c:v>41521</c:v>
                </c:pt>
                <c:pt idx="4924">
                  <c:v>41522</c:v>
                </c:pt>
                <c:pt idx="4925">
                  <c:v>41523</c:v>
                </c:pt>
                <c:pt idx="4926">
                  <c:v>41526</c:v>
                </c:pt>
                <c:pt idx="4927">
                  <c:v>41527</c:v>
                </c:pt>
                <c:pt idx="4928">
                  <c:v>41528</c:v>
                </c:pt>
                <c:pt idx="4929">
                  <c:v>41529</c:v>
                </c:pt>
                <c:pt idx="4930">
                  <c:v>41530</c:v>
                </c:pt>
                <c:pt idx="4931">
                  <c:v>41533</c:v>
                </c:pt>
                <c:pt idx="4932">
                  <c:v>41534</c:v>
                </c:pt>
                <c:pt idx="4933">
                  <c:v>41535</c:v>
                </c:pt>
                <c:pt idx="4934">
                  <c:v>41536</c:v>
                </c:pt>
                <c:pt idx="4935">
                  <c:v>41537</c:v>
                </c:pt>
                <c:pt idx="4936">
                  <c:v>41540</c:v>
                </c:pt>
                <c:pt idx="4937">
                  <c:v>41541</c:v>
                </c:pt>
                <c:pt idx="4938">
                  <c:v>41542</c:v>
                </c:pt>
                <c:pt idx="4939">
                  <c:v>41543</c:v>
                </c:pt>
                <c:pt idx="4940">
                  <c:v>41544</c:v>
                </c:pt>
                <c:pt idx="4941">
                  <c:v>41547</c:v>
                </c:pt>
                <c:pt idx="4942">
                  <c:v>41548</c:v>
                </c:pt>
                <c:pt idx="4943">
                  <c:v>41549</c:v>
                </c:pt>
                <c:pt idx="4944">
                  <c:v>41550</c:v>
                </c:pt>
                <c:pt idx="4945">
                  <c:v>41551</c:v>
                </c:pt>
                <c:pt idx="4946">
                  <c:v>41554</c:v>
                </c:pt>
                <c:pt idx="4947">
                  <c:v>41555</c:v>
                </c:pt>
                <c:pt idx="4948">
                  <c:v>41556</c:v>
                </c:pt>
                <c:pt idx="4949">
                  <c:v>41557</c:v>
                </c:pt>
                <c:pt idx="4950">
                  <c:v>41558</c:v>
                </c:pt>
                <c:pt idx="4951">
                  <c:v>41561</c:v>
                </c:pt>
                <c:pt idx="4952">
                  <c:v>41563</c:v>
                </c:pt>
                <c:pt idx="4953">
                  <c:v>41564</c:v>
                </c:pt>
                <c:pt idx="4954">
                  <c:v>41565</c:v>
                </c:pt>
                <c:pt idx="4955">
                  <c:v>41568</c:v>
                </c:pt>
                <c:pt idx="4956">
                  <c:v>41569</c:v>
                </c:pt>
                <c:pt idx="4957">
                  <c:v>41570</c:v>
                </c:pt>
                <c:pt idx="4958">
                  <c:v>41571</c:v>
                </c:pt>
                <c:pt idx="4959">
                  <c:v>41572</c:v>
                </c:pt>
                <c:pt idx="4960">
                  <c:v>41575</c:v>
                </c:pt>
                <c:pt idx="4961">
                  <c:v>41576</c:v>
                </c:pt>
                <c:pt idx="4962">
                  <c:v>41577</c:v>
                </c:pt>
                <c:pt idx="4963">
                  <c:v>41578</c:v>
                </c:pt>
                <c:pt idx="4964">
                  <c:v>41579</c:v>
                </c:pt>
                <c:pt idx="4965">
                  <c:v>41582</c:v>
                </c:pt>
                <c:pt idx="4966">
                  <c:v>41583</c:v>
                </c:pt>
                <c:pt idx="4967">
                  <c:v>41584</c:v>
                </c:pt>
                <c:pt idx="4968">
                  <c:v>41585</c:v>
                </c:pt>
                <c:pt idx="4969">
                  <c:v>41586</c:v>
                </c:pt>
                <c:pt idx="4970">
                  <c:v>41589</c:v>
                </c:pt>
                <c:pt idx="4971">
                  <c:v>41590</c:v>
                </c:pt>
                <c:pt idx="4972">
                  <c:v>41591</c:v>
                </c:pt>
                <c:pt idx="4973">
                  <c:v>41592</c:v>
                </c:pt>
                <c:pt idx="4974">
                  <c:v>41593</c:v>
                </c:pt>
                <c:pt idx="4975">
                  <c:v>41596</c:v>
                </c:pt>
                <c:pt idx="4976">
                  <c:v>41597</c:v>
                </c:pt>
                <c:pt idx="4977">
                  <c:v>41598</c:v>
                </c:pt>
                <c:pt idx="4978">
                  <c:v>41599</c:v>
                </c:pt>
                <c:pt idx="4979">
                  <c:v>41600</c:v>
                </c:pt>
                <c:pt idx="4980">
                  <c:v>41603</c:v>
                </c:pt>
                <c:pt idx="4981">
                  <c:v>41604</c:v>
                </c:pt>
                <c:pt idx="4982">
                  <c:v>41605</c:v>
                </c:pt>
                <c:pt idx="4983">
                  <c:v>41606</c:v>
                </c:pt>
                <c:pt idx="4984">
                  <c:v>41607</c:v>
                </c:pt>
                <c:pt idx="4985">
                  <c:v>41610</c:v>
                </c:pt>
                <c:pt idx="4986">
                  <c:v>41611</c:v>
                </c:pt>
                <c:pt idx="4987">
                  <c:v>41612</c:v>
                </c:pt>
                <c:pt idx="4988">
                  <c:v>41613</c:v>
                </c:pt>
                <c:pt idx="4989">
                  <c:v>41614</c:v>
                </c:pt>
                <c:pt idx="4990">
                  <c:v>41617</c:v>
                </c:pt>
                <c:pt idx="4991">
                  <c:v>41618</c:v>
                </c:pt>
                <c:pt idx="4992">
                  <c:v>41619</c:v>
                </c:pt>
                <c:pt idx="4993">
                  <c:v>41620</c:v>
                </c:pt>
                <c:pt idx="4994">
                  <c:v>41621</c:v>
                </c:pt>
                <c:pt idx="4995">
                  <c:v>41624</c:v>
                </c:pt>
                <c:pt idx="4996">
                  <c:v>41625</c:v>
                </c:pt>
                <c:pt idx="4997">
                  <c:v>41626</c:v>
                </c:pt>
                <c:pt idx="4998">
                  <c:v>41627</c:v>
                </c:pt>
                <c:pt idx="4999">
                  <c:v>41628</c:v>
                </c:pt>
                <c:pt idx="5000">
                  <c:v>41631</c:v>
                </c:pt>
                <c:pt idx="5001">
                  <c:v>41632</c:v>
                </c:pt>
                <c:pt idx="5002">
                  <c:v>41634</c:v>
                </c:pt>
                <c:pt idx="5003">
                  <c:v>41635</c:v>
                </c:pt>
                <c:pt idx="5004">
                  <c:v>41638</c:v>
                </c:pt>
                <c:pt idx="5005">
                  <c:v>41639</c:v>
                </c:pt>
                <c:pt idx="5006">
                  <c:v>41641</c:v>
                </c:pt>
                <c:pt idx="5007">
                  <c:v>41642</c:v>
                </c:pt>
                <c:pt idx="5008">
                  <c:v>41645</c:v>
                </c:pt>
                <c:pt idx="5009">
                  <c:v>41646</c:v>
                </c:pt>
                <c:pt idx="5010">
                  <c:v>41647</c:v>
                </c:pt>
                <c:pt idx="5011">
                  <c:v>41648</c:v>
                </c:pt>
                <c:pt idx="5012">
                  <c:v>41649</c:v>
                </c:pt>
                <c:pt idx="5013">
                  <c:v>41652</c:v>
                </c:pt>
                <c:pt idx="5014">
                  <c:v>41653</c:v>
                </c:pt>
                <c:pt idx="5015">
                  <c:v>41654</c:v>
                </c:pt>
                <c:pt idx="5016">
                  <c:v>41655</c:v>
                </c:pt>
                <c:pt idx="5017">
                  <c:v>41656</c:v>
                </c:pt>
                <c:pt idx="5018">
                  <c:v>41659</c:v>
                </c:pt>
                <c:pt idx="5019">
                  <c:v>41660</c:v>
                </c:pt>
                <c:pt idx="5020">
                  <c:v>41661</c:v>
                </c:pt>
                <c:pt idx="5021">
                  <c:v>41662</c:v>
                </c:pt>
                <c:pt idx="5022">
                  <c:v>41663</c:v>
                </c:pt>
                <c:pt idx="5023">
                  <c:v>41666</c:v>
                </c:pt>
                <c:pt idx="5024">
                  <c:v>41667</c:v>
                </c:pt>
                <c:pt idx="5025">
                  <c:v>41668</c:v>
                </c:pt>
                <c:pt idx="5026">
                  <c:v>41669</c:v>
                </c:pt>
                <c:pt idx="5027">
                  <c:v>41673</c:v>
                </c:pt>
                <c:pt idx="5028">
                  <c:v>41674</c:v>
                </c:pt>
                <c:pt idx="5029">
                  <c:v>41675</c:v>
                </c:pt>
                <c:pt idx="5030">
                  <c:v>41676</c:v>
                </c:pt>
                <c:pt idx="5031">
                  <c:v>41677</c:v>
                </c:pt>
                <c:pt idx="5032">
                  <c:v>41680</c:v>
                </c:pt>
                <c:pt idx="5033">
                  <c:v>41681</c:v>
                </c:pt>
                <c:pt idx="5034">
                  <c:v>41682</c:v>
                </c:pt>
                <c:pt idx="5035">
                  <c:v>41683</c:v>
                </c:pt>
                <c:pt idx="5036">
                  <c:v>41684</c:v>
                </c:pt>
                <c:pt idx="5037">
                  <c:v>41687</c:v>
                </c:pt>
                <c:pt idx="5038">
                  <c:v>41688</c:v>
                </c:pt>
                <c:pt idx="5039">
                  <c:v>41689</c:v>
                </c:pt>
                <c:pt idx="5040">
                  <c:v>41690</c:v>
                </c:pt>
                <c:pt idx="5041">
                  <c:v>41691</c:v>
                </c:pt>
                <c:pt idx="5042">
                  <c:v>41694</c:v>
                </c:pt>
                <c:pt idx="5043">
                  <c:v>41695</c:v>
                </c:pt>
                <c:pt idx="5044">
                  <c:v>41696</c:v>
                </c:pt>
                <c:pt idx="5045">
                  <c:v>41697</c:v>
                </c:pt>
                <c:pt idx="5046">
                  <c:v>41698</c:v>
                </c:pt>
                <c:pt idx="5047">
                  <c:v>41701</c:v>
                </c:pt>
                <c:pt idx="5048">
                  <c:v>41702</c:v>
                </c:pt>
                <c:pt idx="5049">
                  <c:v>41703</c:v>
                </c:pt>
                <c:pt idx="5050">
                  <c:v>41704</c:v>
                </c:pt>
                <c:pt idx="5051">
                  <c:v>41705</c:v>
                </c:pt>
                <c:pt idx="5052">
                  <c:v>41708</c:v>
                </c:pt>
                <c:pt idx="5053">
                  <c:v>41709</c:v>
                </c:pt>
                <c:pt idx="5054">
                  <c:v>41710</c:v>
                </c:pt>
                <c:pt idx="5055">
                  <c:v>41711</c:v>
                </c:pt>
                <c:pt idx="5056">
                  <c:v>41712</c:v>
                </c:pt>
                <c:pt idx="5057">
                  <c:v>41715</c:v>
                </c:pt>
                <c:pt idx="5058">
                  <c:v>41716</c:v>
                </c:pt>
                <c:pt idx="5059">
                  <c:v>41717</c:v>
                </c:pt>
                <c:pt idx="5060">
                  <c:v>41718</c:v>
                </c:pt>
                <c:pt idx="5061">
                  <c:v>41719</c:v>
                </c:pt>
                <c:pt idx="5062">
                  <c:v>41722</c:v>
                </c:pt>
                <c:pt idx="5063">
                  <c:v>41723</c:v>
                </c:pt>
                <c:pt idx="5064">
                  <c:v>41724</c:v>
                </c:pt>
                <c:pt idx="5065">
                  <c:v>41725</c:v>
                </c:pt>
                <c:pt idx="5066">
                  <c:v>41726</c:v>
                </c:pt>
                <c:pt idx="5067">
                  <c:v>41729</c:v>
                </c:pt>
                <c:pt idx="5068">
                  <c:v>41730</c:v>
                </c:pt>
                <c:pt idx="5069">
                  <c:v>41731</c:v>
                </c:pt>
                <c:pt idx="5070">
                  <c:v>41732</c:v>
                </c:pt>
                <c:pt idx="5071">
                  <c:v>41733</c:v>
                </c:pt>
                <c:pt idx="5072">
                  <c:v>41736</c:v>
                </c:pt>
                <c:pt idx="5073">
                  <c:v>41737</c:v>
                </c:pt>
                <c:pt idx="5074">
                  <c:v>41738</c:v>
                </c:pt>
                <c:pt idx="5075">
                  <c:v>41739</c:v>
                </c:pt>
                <c:pt idx="5076">
                  <c:v>41740</c:v>
                </c:pt>
                <c:pt idx="5077">
                  <c:v>41743</c:v>
                </c:pt>
                <c:pt idx="5078">
                  <c:v>41744</c:v>
                </c:pt>
                <c:pt idx="5079">
                  <c:v>41745</c:v>
                </c:pt>
                <c:pt idx="5080">
                  <c:v>41746</c:v>
                </c:pt>
                <c:pt idx="5081">
                  <c:v>41750</c:v>
                </c:pt>
                <c:pt idx="5082">
                  <c:v>41751</c:v>
                </c:pt>
                <c:pt idx="5083">
                  <c:v>41752</c:v>
                </c:pt>
                <c:pt idx="5084">
                  <c:v>41753</c:v>
                </c:pt>
                <c:pt idx="5085">
                  <c:v>41754</c:v>
                </c:pt>
                <c:pt idx="5086">
                  <c:v>41757</c:v>
                </c:pt>
                <c:pt idx="5087">
                  <c:v>41758</c:v>
                </c:pt>
                <c:pt idx="5088">
                  <c:v>41759</c:v>
                </c:pt>
                <c:pt idx="5089">
                  <c:v>41761</c:v>
                </c:pt>
                <c:pt idx="5090">
                  <c:v>41764</c:v>
                </c:pt>
                <c:pt idx="5091">
                  <c:v>41765</c:v>
                </c:pt>
                <c:pt idx="5092">
                  <c:v>41766</c:v>
                </c:pt>
                <c:pt idx="5093">
                  <c:v>41767</c:v>
                </c:pt>
                <c:pt idx="5094">
                  <c:v>41768</c:v>
                </c:pt>
                <c:pt idx="5095">
                  <c:v>41771</c:v>
                </c:pt>
                <c:pt idx="5096">
                  <c:v>41773</c:v>
                </c:pt>
                <c:pt idx="5097">
                  <c:v>41774</c:v>
                </c:pt>
                <c:pt idx="5098">
                  <c:v>41775</c:v>
                </c:pt>
                <c:pt idx="5099">
                  <c:v>41778</c:v>
                </c:pt>
                <c:pt idx="5100">
                  <c:v>41779</c:v>
                </c:pt>
                <c:pt idx="5101">
                  <c:v>41780</c:v>
                </c:pt>
                <c:pt idx="5102">
                  <c:v>41781</c:v>
                </c:pt>
                <c:pt idx="5103">
                  <c:v>41782</c:v>
                </c:pt>
                <c:pt idx="5104">
                  <c:v>41785</c:v>
                </c:pt>
                <c:pt idx="5105">
                  <c:v>41786</c:v>
                </c:pt>
                <c:pt idx="5106">
                  <c:v>41787</c:v>
                </c:pt>
                <c:pt idx="5107">
                  <c:v>41788</c:v>
                </c:pt>
                <c:pt idx="5108">
                  <c:v>41789</c:v>
                </c:pt>
                <c:pt idx="5109">
                  <c:v>41792</c:v>
                </c:pt>
                <c:pt idx="5110">
                  <c:v>41793</c:v>
                </c:pt>
                <c:pt idx="5111">
                  <c:v>41794</c:v>
                </c:pt>
                <c:pt idx="5112">
                  <c:v>41795</c:v>
                </c:pt>
                <c:pt idx="5113">
                  <c:v>41796</c:v>
                </c:pt>
                <c:pt idx="5114">
                  <c:v>41799</c:v>
                </c:pt>
                <c:pt idx="5115">
                  <c:v>41800</c:v>
                </c:pt>
                <c:pt idx="5116">
                  <c:v>41801</c:v>
                </c:pt>
                <c:pt idx="5117">
                  <c:v>41802</c:v>
                </c:pt>
                <c:pt idx="5118">
                  <c:v>41803</c:v>
                </c:pt>
                <c:pt idx="5119">
                  <c:v>41806</c:v>
                </c:pt>
                <c:pt idx="5120">
                  <c:v>41807</c:v>
                </c:pt>
                <c:pt idx="5121">
                  <c:v>41808</c:v>
                </c:pt>
                <c:pt idx="5122">
                  <c:v>41809</c:v>
                </c:pt>
                <c:pt idx="5123">
                  <c:v>41810</c:v>
                </c:pt>
                <c:pt idx="5124">
                  <c:v>41813</c:v>
                </c:pt>
                <c:pt idx="5125">
                  <c:v>41814</c:v>
                </c:pt>
                <c:pt idx="5126">
                  <c:v>41815</c:v>
                </c:pt>
                <c:pt idx="5127">
                  <c:v>41816</c:v>
                </c:pt>
                <c:pt idx="5128">
                  <c:v>41817</c:v>
                </c:pt>
                <c:pt idx="5129">
                  <c:v>41820</c:v>
                </c:pt>
                <c:pt idx="5130">
                  <c:v>41821</c:v>
                </c:pt>
                <c:pt idx="5131">
                  <c:v>41822</c:v>
                </c:pt>
                <c:pt idx="5132">
                  <c:v>41823</c:v>
                </c:pt>
                <c:pt idx="5133">
                  <c:v>41824</c:v>
                </c:pt>
                <c:pt idx="5134">
                  <c:v>41827</c:v>
                </c:pt>
                <c:pt idx="5135">
                  <c:v>41828</c:v>
                </c:pt>
                <c:pt idx="5136">
                  <c:v>41829</c:v>
                </c:pt>
                <c:pt idx="5137">
                  <c:v>41830</c:v>
                </c:pt>
                <c:pt idx="5138">
                  <c:v>41831</c:v>
                </c:pt>
                <c:pt idx="5139">
                  <c:v>41834</c:v>
                </c:pt>
                <c:pt idx="5140">
                  <c:v>41835</c:v>
                </c:pt>
                <c:pt idx="5141">
                  <c:v>41836</c:v>
                </c:pt>
                <c:pt idx="5142">
                  <c:v>41837</c:v>
                </c:pt>
                <c:pt idx="5143">
                  <c:v>41838</c:v>
                </c:pt>
                <c:pt idx="5144">
                  <c:v>41841</c:v>
                </c:pt>
                <c:pt idx="5145">
                  <c:v>41842</c:v>
                </c:pt>
                <c:pt idx="5146">
                  <c:v>41843</c:v>
                </c:pt>
                <c:pt idx="5147">
                  <c:v>41844</c:v>
                </c:pt>
                <c:pt idx="5148">
                  <c:v>41845</c:v>
                </c:pt>
                <c:pt idx="5149">
                  <c:v>41849</c:v>
                </c:pt>
                <c:pt idx="5150">
                  <c:v>41850</c:v>
                </c:pt>
                <c:pt idx="5151">
                  <c:v>41851</c:v>
                </c:pt>
                <c:pt idx="5152">
                  <c:v>41852</c:v>
                </c:pt>
                <c:pt idx="5153">
                  <c:v>41855</c:v>
                </c:pt>
                <c:pt idx="5154">
                  <c:v>41856</c:v>
                </c:pt>
                <c:pt idx="5155">
                  <c:v>41857</c:v>
                </c:pt>
                <c:pt idx="5156">
                  <c:v>41858</c:v>
                </c:pt>
                <c:pt idx="5157">
                  <c:v>41859</c:v>
                </c:pt>
                <c:pt idx="5158">
                  <c:v>41862</c:v>
                </c:pt>
                <c:pt idx="5159">
                  <c:v>41863</c:v>
                </c:pt>
                <c:pt idx="5160">
                  <c:v>41864</c:v>
                </c:pt>
                <c:pt idx="5161">
                  <c:v>41865</c:v>
                </c:pt>
                <c:pt idx="5162">
                  <c:v>41866</c:v>
                </c:pt>
                <c:pt idx="5163">
                  <c:v>41869</c:v>
                </c:pt>
                <c:pt idx="5164">
                  <c:v>41870</c:v>
                </c:pt>
                <c:pt idx="5165">
                  <c:v>41871</c:v>
                </c:pt>
                <c:pt idx="5166">
                  <c:v>41872</c:v>
                </c:pt>
                <c:pt idx="5167">
                  <c:v>41873</c:v>
                </c:pt>
                <c:pt idx="5168">
                  <c:v>41876</c:v>
                </c:pt>
                <c:pt idx="5169">
                  <c:v>41877</c:v>
                </c:pt>
                <c:pt idx="5170">
                  <c:v>41878</c:v>
                </c:pt>
                <c:pt idx="5171">
                  <c:v>41879</c:v>
                </c:pt>
                <c:pt idx="5172">
                  <c:v>41880</c:v>
                </c:pt>
                <c:pt idx="5173">
                  <c:v>41883</c:v>
                </c:pt>
                <c:pt idx="5174">
                  <c:v>41884</c:v>
                </c:pt>
                <c:pt idx="5175">
                  <c:v>41885</c:v>
                </c:pt>
                <c:pt idx="5176">
                  <c:v>41886</c:v>
                </c:pt>
                <c:pt idx="5177">
                  <c:v>41887</c:v>
                </c:pt>
                <c:pt idx="5178">
                  <c:v>41890</c:v>
                </c:pt>
                <c:pt idx="5179">
                  <c:v>41891</c:v>
                </c:pt>
                <c:pt idx="5180">
                  <c:v>41892</c:v>
                </c:pt>
                <c:pt idx="5181">
                  <c:v>41893</c:v>
                </c:pt>
                <c:pt idx="5182">
                  <c:v>41894</c:v>
                </c:pt>
                <c:pt idx="5183">
                  <c:v>41897</c:v>
                </c:pt>
                <c:pt idx="5184">
                  <c:v>41898</c:v>
                </c:pt>
                <c:pt idx="5185">
                  <c:v>41899</c:v>
                </c:pt>
                <c:pt idx="5186">
                  <c:v>41900</c:v>
                </c:pt>
                <c:pt idx="5187">
                  <c:v>41901</c:v>
                </c:pt>
                <c:pt idx="5188">
                  <c:v>41904</c:v>
                </c:pt>
                <c:pt idx="5189">
                  <c:v>41905</c:v>
                </c:pt>
                <c:pt idx="5190">
                  <c:v>41906</c:v>
                </c:pt>
                <c:pt idx="5191">
                  <c:v>41907</c:v>
                </c:pt>
                <c:pt idx="5192">
                  <c:v>41908</c:v>
                </c:pt>
                <c:pt idx="5193">
                  <c:v>41911</c:v>
                </c:pt>
                <c:pt idx="5194">
                  <c:v>41912</c:v>
                </c:pt>
                <c:pt idx="5195">
                  <c:v>41913</c:v>
                </c:pt>
                <c:pt idx="5196">
                  <c:v>41914</c:v>
                </c:pt>
                <c:pt idx="5197">
                  <c:v>41915</c:v>
                </c:pt>
                <c:pt idx="5198">
                  <c:v>41919</c:v>
                </c:pt>
                <c:pt idx="5199">
                  <c:v>41920</c:v>
                </c:pt>
                <c:pt idx="5200">
                  <c:v>41921</c:v>
                </c:pt>
                <c:pt idx="5201">
                  <c:v>41922</c:v>
                </c:pt>
                <c:pt idx="5202">
                  <c:v>41925</c:v>
                </c:pt>
                <c:pt idx="5203">
                  <c:v>41926</c:v>
                </c:pt>
                <c:pt idx="5204">
                  <c:v>41927</c:v>
                </c:pt>
                <c:pt idx="5205">
                  <c:v>41928</c:v>
                </c:pt>
                <c:pt idx="5206">
                  <c:v>41929</c:v>
                </c:pt>
                <c:pt idx="5207">
                  <c:v>41932</c:v>
                </c:pt>
                <c:pt idx="5208">
                  <c:v>41933</c:v>
                </c:pt>
                <c:pt idx="5209">
                  <c:v>41935</c:v>
                </c:pt>
                <c:pt idx="5210">
                  <c:v>41936</c:v>
                </c:pt>
                <c:pt idx="5211">
                  <c:v>41939</c:v>
                </c:pt>
                <c:pt idx="5212">
                  <c:v>41940</c:v>
                </c:pt>
                <c:pt idx="5213">
                  <c:v>41941</c:v>
                </c:pt>
                <c:pt idx="5214">
                  <c:v>41942</c:v>
                </c:pt>
                <c:pt idx="5215">
                  <c:v>41943</c:v>
                </c:pt>
                <c:pt idx="5216">
                  <c:v>41946</c:v>
                </c:pt>
                <c:pt idx="5217">
                  <c:v>41947</c:v>
                </c:pt>
                <c:pt idx="5218">
                  <c:v>41948</c:v>
                </c:pt>
                <c:pt idx="5219">
                  <c:v>41949</c:v>
                </c:pt>
                <c:pt idx="5220">
                  <c:v>41950</c:v>
                </c:pt>
                <c:pt idx="5221">
                  <c:v>41953</c:v>
                </c:pt>
                <c:pt idx="5222">
                  <c:v>41954</c:v>
                </c:pt>
                <c:pt idx="5223">
                  <c:v>41955</c:v>
                </c:pt>
                <c:pt idx="5224">
                  <c:v>41956</c:v>
                </c:pt>
                <c:pt idx="5225">
                  <c:v>41957</c:v>
                </c:pt>
                <c:pt idx="5226">
                  <c:v>41960</c:v>
                </c:pt>
                <c:pt idx="5227">
                  <c:v>41961</c:v>
                </c:pt>
                <c:pt idx="5228">
                  <c:v>41962</c:v>
                </c:pt>
                <c:pt idx="5229">
                  <c:v>41963</c:v>
                </c:pt>
                <c:pt idx="5230">
                  <c:v>41964</c:v>
                </c:pt>
                <c:pt idx="5231">
                  <c:v>41967</c:v>
                </c:pt>
                <c:pt idx="5232">
                  <c:v>41968</c:v>
                </c:pt>
                <c:pt idx="5233">
                  <c:v>41969</c:v>
                </c:pt>
                <c:pt idx="5234">
                  <c:v>41970</c:v>
                </c:pt>
                <c:pt idx="5235">
                  <c:v>41971</c:v>
                </c:pt>
                <c:pt idx="5236">
                  <c:v>41974</c:v>
                </c:pt>
                <c:pt idx="5237">
                  <c:v>41975</c:v>
                </c:pt>
                <c:pt idx="5238">
                  <c:v>41976</c:v>
                </c:pt>
                <c:pt idx="5239">
                  <c:v>41977</c:v>
                </c:pt>
                <c:pt idx="5240">
                  <c:v>41978</c:v>
                </c:pt>
                <c:pt idx="5241">
                  <c:v>41981</c:v>
                </c:pt>
                <c:pt idx="5242">
                  <c:v>41982</c:v>
                </c:pt>
                <c:pt idx="5243">
                  <c:v>41983</c:v>
                </c:pt>
                <c:pt idx="5244">
                  <c:v>41984</c:v>
                </c:pt>
                <c:pt idx="5245">
                  <c:v>41985</c:v>
                </c:pt>
                <c:pt idx="5246">
                  <c:v>41988</c:v>
                </c:pt>
                <c:pt idx="5247">
                  <c:v>41989</c:v>
                </c:pt>
                <c:pt idx="5248">
                  <c:v>41990</c:v>
                </c:pt>
                <c:pt idx="5249">
                  <c:v>41991</c:v>
                </c:pt>
                <c:pt idx="5250">
                  <c:v>41992</c:v>
                </c:pt>
                <c:pt idx="5251">
                  <c:v>41995</c:v>
                </c:pt>
                <c:pt idx="5252">
                  <c:v>41996</c:v>
                </c:pt>
                <c:pt idx="5253">
                  <c:v>41997</c:v>
                </c:pt>
                <c:pt idx="5254">
                  <c:v>41999</c:v>
                </c:pt>
                <c:pt idx="5255">
                  <c:v>42002</c:v>
                </c:pt>
                <c:pt idx="5256">
                  <c:v>42003</c:v>
                </c:pt>
                <c:pt idx="5257">
                  <c:v>42004</c:v>
                </c:pt>
                <c:pt idx="5258">
                  <c:v>42006</c:v>
                </c:pt>
                <c:pt idx="5259">
                  <c:v>42009</c:v>
                </c:pt>
                <c:pt idx="5260">
                  <c:v>42010</c:v>
                </c:pt>
                <c:pt idx="5261">
                  <c:v>42011</c:v>
                </c:pt>
                <c:pt idx="5262">
                  <c:v>42012</c:v>
                </c:pt>
                <c:pt idx="5263">
                  <c:v>42013</c:v>
                </c:pt>
                <c:pt idx="5264">
                  <c:v>42016</c:v>
                </c:pt>
                <c:pt idx="5265">
                  <c:v>42017</c:v>
                </c:pt>
                <c:pt idx="5266">
                  <c:v>42018</c:v>
                </c:pt>
                <c:pt idx="5267">
                  <c:v>42019</c:v>
                </c:pt>
                <c:pt idx="5268">
                  <c:v>42020</c:v>
                </c:pt>
                <c:pt idx="5269">
                  <c:v>42023</c:v>
                </c:pt>
                <c:pt idx="5270">
                  <c:v>42024</c:v>
                </c:pt>
                <c:pt idx="5271">
                  <c:v>42025</c:v>
                </c:pt>
                <c:pt idx="5272">
                  <c:v>42026</c:v>
                </c:pt>
                <c:pt idx="5273">
                  <c:v>42027</c:v>
                </c:pt>
                <c:pt idx="5274">
                  <c:v>42030</c:v>
                </c:pt>
                <c:pt idx="5275">
                  <c:v>42031</c:v>
                </c:pt>
                <c:pt idx="5276">
                  <c:v>42032</c:v>
                </c:pt>
                <c:pt idx="5277">
                  <c:v>42033</c:v>
                </c:pt>
                <c:pt idx="5278">
                  <c:v>42034</c:v>
                </c:pt>
                <c:pt idx="5279">
                  <c:v>42037</c:v>
                </c:pt>
                <c:pt idx="5280">
                  <c:v>42038</c:v>
                </c:pt>
                <c:pt idx="5281">
                  <c:v>42039</c:v>
                </c:pt>
                <c:pt idx="5282">
                  <c:v>42040</c:v>
                </c:pt>
                <c:pt idx="5283">
                  <c:v>42041</c:v>
                </c:pt>
                <c:pt idx="5284">
                  <c:v>42044</c:v>
                </c:pt>
                <c:pt idx="5285">
                  <c:v>42045</c:v>
                </c:pt>
                <c:pt idx="5286">
                  <c:v>42046</c:v>
                </c:pt>
                <c:pt idx="5287">
                  <c:v>42047</c:v>
                </c:pt>
                <c:pt idx="5288">
                  <c:v>42048</c:v>
                </c:pt>
                <c:pt idx="5289">
                  <c:v>42051</c:v>
                </c:pt>
                <c:pt idx="5290">
                  <c:v>42052</c:v>
                </c:pt>
                <c:pt idx="5291">
                  <c:v>42053</c:v>
                </c:pt>
                <c:pt idx="5292">
                  <c:v>42058</c:v>
                </c:pt>
                <c:pt idx="5293">
                  <c:v>42059</c:v>
                </c:pt>
                <c:pt idx="5294">
                  <c:v>42060</c:v>
                </c:pt>
                <c:pt idx="5295">
                  <c:v>42061</c:v>
                </c:pt>
                <c:pt idx="5296">
                  <c:v>42062</c:v>
                </c:pt>
                <c:pt idx="5297">
                  <c:v>42065</c:v>
                </c:pt>
                <c:pt idx="5298">
                  <c:v>42066</c:v>
                </c:pt>
                <c:pt idx="5299">
                  <c:v>42067</c:v>
                </c:pt>
                <c:pt idx="5300">
                  <c:v>42068</c:v>
                </c:pt>
                <c:pt idx="5301">
                  <c:v>42069</c:v>
                </c:pt>
                <c:pt idx="5302">
                  <c:v>42072</c:v>
                </c:pt>
                <c:pt idx="5303">
                  <c:v>42073</c:v>
                </c:pt>
                <c:pt idx="5304">
                  <c:v>42074</c:v>
                </c:pt>
                <c:pt idx="5305">
                  <c:v>42075</c:v>
                </c:pt>
                <c:pt idx="5306">
                  <c:v>42076</c:v>
                </c:pt>
                <c:pt idx="5307">
                  <c:v>42079</c:v>
                </c:pt>
                <c:pt idx="5308">
                  <c:v>42080</c:v>
                </c:pt>
                <c:pt idx="5309">
                  <c:v>42081</c:v>
                </c:pt>
                <c:pt idx="5310">
                  <c:v>42082</c:v>
                </c:pt>
                <c:pt idx="5311">
                  <c:v>42083</c:v>
                </c:pt>
                <c:pt idx="5312">
                  <c:v>42086</c:v>
                </c:pt>
                <c:pt idx="5313">
                  <c:v>42087</c:v>
                </c:pt>
                <c:pt idx="5314">
                  <c:v>42088</c:v>
                </c:pt>
                <c:pt idx="5315">
                  <c:v>42089</c:v>
                </c:pt>
                <c:pt idx="5316">
                  <c:v>42090</c:v>
                </c:pt>
                <c:pt idx="5317">
                  <c:v>42093</c:v>
                </c:pt>
                <c:pt idx="5318">
                  <c:v>42094</c:v>
                </c:pt>
                <c:pt idx="5319">
                  <c:v>42095</c:v>
                </c:pt>
                <c:pt idx="5320">
                  <c:v>42096</c:v>
                </c:pt>
                <c:pt idx="5321">
                  <c:v>42100</c:v>
                </c:pt>
                <c:pt idx="5322">
                  <c:v>42101</c:v>
                </c:pt>
                <c:pt idx="5323">
                  <c:v>42102</c:v>
                </c:pt>
                <c:pt idx="5324">
                  <c:v>42103</c:v>
                </c:pt>
                <c:pt idx="5325">
                  <c:v>42104</c:v>
                </c:pt>
                <c:pt idx="5326">
                  <c:v>42107</c:v>
                </c:pt>
                <c:pt idx="5327">
                  <c:v>42108</c:v>
                </c:pt>
                <c:pt idx="5328">
                  <c:v>42109</c:v>
                </c:pt>
                <c:pt idx="5329">
                  <c:v>42110</c:v>
                </c:pt>
                <c:pt idx="5330">
                  <c:v>42111</c:v>
                </c:pt>
                <c:pt idx="5331">
                  <c:v>42114</c:v>
                </c:pt>
                <c:pt idx="5332">
                  <c:v>42115</c:v>
                </c:pt>
                <c:pt idx="5333">
                  <c:v>42116</c:v>
                </c:pt>
                <c:pt idx="5334">
                  <c:v>42117</c:v>
                </c:pt>
                <c:pt idx="5335">
                  <c:v>42118</c:v>
                </c:pt>
                <c:pt idx="5336">
                  <c:v>42121</c:v>
                </c:pt>
                <c:pt idx="5337">
                  <c:v>42122</c:v>
                </c:pt>
                <c:pt idx="5338">
                  <c:v>42123</c:v>
                </c:pt>
                <c:pt idx="5339">
                  <c:v>42124</c:v>
                </c:pt>
                <c:pt idx="5340">
                  <c:v>42128</c:v>
                </c:pt>
                <c:pt idx="5341">
                  <c:v>42129</c:v>
                </c:pt>
                <c:pt idx="5342">
                  <c:v>42130</c:v>
                </c:pt>
                <c:pt idx="5343">
                  <c:v>42131</c:v>
                </c:pt>
                <c:pt idx="5344">
                  <c:v>42132</c:v>
                </c:pt>
                <c:pt idx="5345">
                  <c:v>42135</c:v>
                </c:pt>
                <c:pt idx="5346">
                  <c:v>42136</c:v>
                </c:pt>
                <c:pt idx="5347">
                  <c:v>42137</c:v>
                </c:pt>
                <c:pt idx="5348">
                  <c:v>42138</c:v>
                </c:pt>
                <c:pt idx="5349">
                  <c:v>42139</c:v>
                </c:pt>
                <c:pt idx="5350">
                  <c:v>42142</c:v>
                </c:pt>
                <c:pt idx="5351">
                  <c:v>42143</c:v>
                </c:pt>
                <c:pt idx="5352">
                  <c:v>42144</c:v>
                </c:pt>
                <c:pt idx="5353">
                  <c:v>42145</c:v>
                </c:pt>
                <c:pt idx="5354">
                  <c:v>42146</c:v>
                </c:pt>
                <c:pt idx="5355">
                  <c:v>42149</c:v>
                </c:pt>
                <c:pt idx="5356">
                  <c:v>42150</c:v>
                </c:pt>
                <c:pt idx="5357">
                  <c:v>42151</c:v>
                </c:pt>
                <c:pt idx="5358">
                  <c:v>42152</c:v>
                </c:pt>
                <c:pt idx="5359">
                  <c:v>42153</c:v>
                </c:pt>
                <c:pt idx="5360">
                  <c:v>42157</c:v>
                </c:pt>
                <c:pt idx="5361">
                  <c:v>42158</c:v>
                </c:pt>
                <c:pt idx="5362">
                  <c:v>42159</c:v>
                </c:pt>
                <c:pt idx="5363">
                  <c:v>42160</c:v>
                </c:pt>
                <c:pt idx="5364">
                  <c:v>42163</c:v>
                </c:pt>
                <c:pt idx="5365">
                  <c:v>42164</c:v>
                </c:pt>
                <c:pt idx="5366">
                  <c:v>42165</c:v>
                </c:pt>
                <c:pt idx="5367">
                  <c:v>42166</c:v>
                </c:pt>
                <c:pt idx="5368">
                  <c:v>42167</c:v>
                </c:pt>
                <c:pt idx="5369">
                  <c:v>42170</c:v>
                </c:pt>
                <c:pt idx="5370">
                  <c:v>42171</c:v>
                </c:pt>
                <c:pt idx="5371">
                  <c:v>42172</c:v>
                </c:pt>
                <c:pt idx="5372">
                  <c:v>42173</c:v>
                </c:pt>
                <c:pt idx="5373">
                  <c:v>42174</c:v>
                </c:pt>
                <c:pt idx="5374">
                  <c:v>42177</c:v>
                </c:pt>
                <c:pt idx="5375">
                  <c:v>42178</c:v>
                </c:pt>
                <c:pt idx="5376">
                  <c:v>42179</c:v>
                </c:pt>
                <c:pt idx="5377">
                  <c:v>42180</c:v>
                </c:pt>
                <c:pt idx="5378">
                  <c:v>42181</c:v>
                </c:pt>
                <c:pt idx="5379">
                  <c:v>42184</c:v>
                </c:pt>
                <c:pt idx="5380">
                  <c:v>42185</c:v>
                </c:pt>
                <c:pt idx="5381">
                  <c:v>42186</c:v>
                </c:pt>
                <c:pt idx="5382">
                  <c:v>42187</c:v>
                </c:pt>
                <c:pt idx="5383">
                  <c:v>42188</c:v>
                </c:pt>
                <c:pt idx="5384">
                  <c:v>42191</c:v>
                </c:pt>
                <c:pt idx="5385">
                  <c:v>42192</c:v>
                </c:pt>
                <c:pt idx="5386">
                  <c:v>42193</c:v>
                </c:pt>
                <c:pt idx="5387">
                  <c:v>42194</c:v>
                </c:pt>
                <c:pt idx="5388">
                  <c:v>42195</c:v>
                </c:pt>
                <c:pt idx="5389">
                  <c:v>42198</c:v>
                </c:pt>
                <c:pt idx="5390">
                  <c:v>42199</c:v>
                </c:pt>
                <c:pt idx="5391">
                  <c:v>42200</c:v>
                </c:pt>
                <c:pt idx="5392">
                  <c:v>42201</c:v>
                </c:pt>
                <c:pt idx="5393">
                  <c:v>42205</c:v>
                </c:pt>
                <c:pt idx="5394">
                  <c:v>42206</c:v>
                </c:pt>
                <c:pt idx="5395">
                  <c:v>42207</c:v>
                </c:pt>
                <c:pt idx="5396">
                  <c:v>42208</c:v>
                </c:pt>
                <c:pt idx="5397">
                  <c:v>42209</c:v>
                </c:pt>
                <c:pt idx="5398">
                  <c:v>42212</c:v>
                </c:pt>
                <c:pt idx="5399">
                  <c:v>42213</c:v>
                </c:pt>
                <c:pt idx="5400">
                  <c:v>42214</c:v>
                </c:pt>
                <c:pt idx="5401">
                  <c:v>42215</c:v>
                </c:pt>
                <c:pt idx="5402">
                  <c:v>42216</c:v>
                </c:pt>
                <c:pt idx="5403">
                  <c:v>42219</c:v>
                </c:pt>
                <c:pt idx="5404">
                  <c:v>42220</c:v>
                </c:pt>
                <c:pt idx="5405">
                  <c:v>42221</c:v>
                </c:pt>
                <c:pt idx="5406">
                  <c:v>42222</c:v>
                </c:pt>
                <c:pt idx="5407">
                  <c:v>42227</c:v>
                </c:pt>
                <c:pt idx="5408">
                  <c:v>42228</c:v>
                </c:pt>
                <c:pt idx="5409">
                  <c:v>42229</c:v>
                </c:pt>
                <c:pt idx="5410">
                  <c:v>42230</c:v>
                </c:pt>
                <c:pt idx="5411">
                  <c:v>42233</c:v>
                </c:pt>
                <c:pt idx="5412">
                  <c:v>42234</c:v>
                </c:pt>
                <c:pt idx="5413">
                  <c:v>42235</c:v>
                </c:pt>
                <c:pt idx="5414">
                  <c:v>42236</c:v>
                </c:pt>
                <c:pt idx="5415">
                  <c:v>42237</c:v>
                </c:pt>
                <c:pt idx="5416">
                  <c:v>42240</c:v>
                </c:pt>
                <c:pt idx="5417">
                  <c:v>42241</c:v>
                </c:pt>
                <c:pt idx="5418">
                  <c:v>42242</c:v>
                </c:pt>
                <c:pt idx="5419">
                  <c:v>42243</c:v>
                </c:pt>
                <c:pt idx="5420">
                  <c:v>42244</c:v>
                </c:pt>
                <c:pt idx="5421">
                  <c:v>42247</c:v>
                </c:pt>
                <c:pt idx="5422">
                  <c:v>42248</c:v>
                </c:pt>
                <c:pt idx="5423">
                  <c:v>42249</c:v>
                </c:pt>
                <c:pt idx="5424">
                  <c:v>42250</c:v>
                </c:pt>
                <c:pt idx="5425">
                  <c:v>42251</c:v>
                </c:pt>
                <c:pt idx="5426">
                  <c:v>42254</c:v>
                </c:pt>
                <c:pt idx="5427">
                  <c:v>42255</c:v>
                </c:pt>
                <c:pt idx="5428">
                  <c:v>42256</c:v>
                </c:pt>
                <c:pt idx="5429">
                  <c:v>42257</c:v>
                </c:pt>
                <c:pt idx="5430">
                  <c:v>42261</c:v>
                </c:pt>
                <c:pt idx="5431">
                  <c:v>42262</c:v>
                </c:pt>
                <c:pt idx="5432">
                  <c:v>42263</c:v>
                </c:pt>
                <c:pt idx="5433">
                  <c:v>42264</c:v>
                </c:pt>
                <c:pt idx="5434">
                  <c:v>42265</c:v>
                </c:pt>
                <c:pt idx="5435">
                  <c:v>42268</c:v>
                </c:pt>
                <c:pt idx="5436">
                  <c:v>42269</c:v>
                </c:pt>
                <c:pt idx="5437">
                  <c:v>42270</c:v>
                </c:pt>
                <c:pt idx="5438">
                  <c:v>42272</c:v>
                </c:pt>
                <c:pt idx="5439">
                  <c:v>42275</c:v>
                </c:pt>
                <c:pt idx="5440">
                  <c:v>42276</c:v>
                </c:pt>
                <c:pt idx="5441">
                  <c:v>42277</c:v>
                </c:pt>
                <c:pt idx="5442">
                  <c:v>42278</c:v>
                </c:pt>
                <c:pt idx="5443">
                  <c:v>42279</c:v>
                </c:pt>
                <c:pt idx="5444">
                  <c:v>42282</c:v>
                </c:pt>
                <c:pt idx="5445">
                  <c:v>42283</c:v>
                </c:pt>
                <c:pt idx="5446">
                  <c:v>42284</c:v>
                </c:pt>
                <c:pt idx="5447">
                  <c:v>42285</c:v>
                </c:pt>
                <c:pt idx="5448">
                  <c:v>42286</c:v>
                </c:pt>
                <c:pt idx="5449">
                  <c:v>42289</c:v>
                </c:pt>
                <c:pt idx="5450">
                  <c:v>42290</c:v>
                </c:pt>
                <c:pt idx="5451">
                  <c:v>42291</c:v>
                </c:pt>
                <c:pt idx="5452">
                  <c:v>42292</c:v>
                </c:pt>
                <c:pt idx="5453">
                  <c:v>42293</c:v>
                </c:pt>
                <c:pt idx="5454">
                  <c:v>42296</c:v>
                </c:pt>
                <c:pt idx="5455">
                  <c:v>42297</c:v>
                </c:pt>
                <c:pt idx="5456">
                  <c:v>42298</c:v>
                </c:pt>
                <c:pt idx="5457">
                  <c:v>42299</c:v>
                </c:pt>
                <c:pt idx="5458">
                  <c:v>42300</c:v>
                </c:pt>
                <c:pt idx="5459">
                  <c:v>42303</c:v>
                </c:pt>
                <c:pt idx="5460">
                  <c:v>42304</c:v>
                </c:pt>
                <c:pt idx="5461">
                  <c:v>42305</c:v>
                </c:pt>
                <c:pt idx="5462">
                  <c:v>42306</c:v>
                </c:pt>
                <c:pt idx="5463">
                  <c:v>42307</c:v>
                </c:pt>
                <c:pt idx="5464">
                  <c:v>42310</c:v>
                </c:pt>
                <c:pt idx="5465">
                  <c:v>42311</c:v>
                </c:pt>
                <c:pt idx="5466">
                  <c:v>42312</c:v>
                </c:pt>
                <c:pt idx="5467">
                  <c:v>42313</c:v>
                </c:pt>
                <c:pt idx="5468">
                  <c:v>42314</c:v>
                </c:pt>
                <c:pt idx="5469">
                  <c:v>42317</c:v>
                </c:pt>
                <c:pt idx="5470">
                  <c:v>42319</c:v>
                </c:pt>
                <c:pt idx="5471">
                  <c:v>42320</c:v>
                </c:pt>
                <c:pt idx="5472">
                  <c:v>42321</c:v>
                </c:pt>
                <c:pt idx="5473">
                  <c:v>42324</c:v>
                </c:pt>
                <c:pt idx="5474">
                  <c:v>42325</c:v>
                </c:pt>
                <c:pt idx="5475">
                  <c:v>42326</c:v>
                </c:pt>
                <c:pt idx="5476">
                  <c:v>42327</c:v>
                </c:pt>
                <c:pt idx="5477">
                  <c:v>42328</c:v>
                </c:pt>
                <c:pt idx="5478">
                  <c:v>42331</c:v>
                </c:pt>
                <c:pt idx="5479">
                  <c:v>42332</c:v>
                </c:pt>
                <c:pt idx="5480">
                  <c:v>42333</c:v>
                </c:pt>
                <c:pt idx="5481">
                  <c:v>42334</c:v>
                </c:pt>
                <c:pt idx="5482">
                  <c:v>42335</c:v>
                </c:pt>
                <c:pt idx="5483">
                  <c:v>42338</c:v>
                </c:pt>
                <c:pt idx="5484">
                  <c:v>42339</c:v>
                </c:pt>
                <c:pt idx="5485">
                  <c:v>42340</c:v>
                </c:pt>
                <c:pt idx="5486">
                  <c:v>42341</c:v>
                </c:pt>
                <c:pt idx="5487">
                  <c:v>42342</c:v>
                </c:pt>
                <c:pt idx="5488">
                  <c:v>42345</c:v>
                </c:pt>
                <c:pt idx="5489">
                  <c:v>42346</c:v>
                </c:pt>
                <c:pt idx="5490">
                  <c:v>42347</c:v>
                </c:pt>
                <c:pt idx="5491">
                  <c:v>42348</c:v>
                </c:pt>
                <c:pt idx="5492">
                  <c:v>42349</c:v>
                </c:pt>
                <c:pt idx="5493">
                  <c:v>42352</c:v>
                </c:pt>
                <c:pt idx="5494">
                  <c:v>42353</c:v>
                </c:pt>
                <c:pt idx="5495">
                  <c:v>42354</c:v>
                </c:pt>
                <c:pt idx="5496">
                  <c:v>42355</c:v>
                </c:pt>
                <c:pt idx="5497">
                  <c:v>42356</c:v>
                </c:pt>
                <c:pt idx="5498">
                  <c:v>42359</c:v>
                </c:pt>
                <c:pt idx="5499">
                  <c:v>42360</c:v>
                </c:pt>
                <c:pt idx="5500">
                  <c:v>42361</c:v>
                </c:pt>
                <c:pt idx="5501">
                  <c:v>42362</c:v>
                </c:pt>
                <c:pt idx="5502">
                  <c:v>42366</c:v>
                </c:pt>
                <c:pt idx="5503">
                  <c:v>42367</c:v>
                </c:pt>
                <c:pt idx="5504">
                  <c:v>42368</c:v>
                </c:pt>
                <c:pt idx="5505">
                  <c:v>42369</c:v>
                </c:pt>
                <c:pt idx="5506">
                  <c:v>42373</c:v>
                </c:pt>
                <c:pt idx="5507">
                  <c:v>42374</c:v>
                </c:pt>
                <c:pt idx="5508">
                  <c:v>42375</c:v>
                </c:pt>
                <c:pt idx="5509">
                  <c:v>42376</c:v>
                </c:pt>
                <c:pt idx="5510">
                  <c:v>42377</c:v>
                </c:pt>
                <c:pt idx="5511">
                  <c:v>42380</c:v>
                </c:pt>
                <c:pt idx="5512">
                  <c:v>42381</c:v>
                </c:pt>
                <c:pt idx="5513">
                  <c:v>42382</c:v>
                </c:pt>
                <c:pt idx="5514">
                  <c:v>42383</c:v>
                </c:pt>
                <c:pt idx="5515">
                  <c:v>42384</c:v>
                </c:pt>
                <c:pt idx="5516">
                  <c:v>42387</c:v>
                </c:pt>
                <c:pt idx="5517">
                  <c:v>42388</c:v>
                </c:pt>
                <c:pt idx="5518">
                  <c:v>42389</c:v>
                </c:pt>
                <c:pt idx="5519">
                  <c:v>42390</c:v>
                </c:pt>
                <c:pt idx="5520">
                  <c:v>42391</c:v>
                </c:pt>
                <c:pt idx="5521">
                  <c:v>42394</c:v>
                </c:pt>
                <c:pt idx="5522">
                  <c:v>42395</c:v>
                </c:pt>
                <c:pt idx="5523">
                  <c:v>42396</c:v>
                </c:pt>
                <c:pt idx="5524">
                  <c:v>42397</c:v>
                </c:pt>
                <c:pt idx="5525">
                  <c:v>42398</c:v>
                </c:pt>
                <c:pt idx="5526">
                  <c:v>42401</c:v>
                </c:pt>
                <c:pt idx="5527">
                  <c:v>42402</c:v>
                </c:pt>
                <c:pt idx="5528">
                  <c:v>42403</c:v>
                </c:pt>
                <c:pt idx="5529">
                  <c:v>42404</c:v>
                </c:pt>
                <c:pt idx="5530">
                  <c:v>42405</c:v>
                </c:pt>
                <c:pt idx="5531">
                  <c:v>42410</c:v>
                </c:pt>
                <c:pt idx="5532">
                  <c:v>42411</c:v>
                </c:pt>
                <c:pt idx="5533">
                  <c:v>42412</c:v>
                </c:pt>
                <c:pt idx="5534">
                  <c:v>42415</c:v>
                </c:pt>
                <c:pt idx="5535">
                  <c:v>42416</c:v>
                </c:pt>
                <c:pt idx="5536">
                  <c:v>42417</c:v>
                </c:pt>
                <c:pt idx="5537">
                  <c:v>42418</c:v>
                </c:pt>
                <c:pt idx="5538">
                  <c:v>42419</c:v>
                </c:pt>
                <c:pt idx="5539">
                  <c:v>42422</c:v>
                </c:pt>
                <c:pt idx="5540">
                  <c:v>42423</c:v>
                </c:pt>
              </c:numCache>
            </c:numRef>
          </c:cat>
          <c:val>
            <c:numRef>
              <c:f>'Price History'!$B$2:$B$5542</c:f>
              <c:numCache>
                <c:formatCode>#,##0.00</c:formatCode>
                <c:ptCount val="5541"/>
                <c:pt idx="0">
                  <c:v>0.59306616000000001</c:v>
                </c:pt>
                <c:pt idx="1">
                  <c:v>0.5973328</c:v>
                </c:pt>
                <c:pt idx="2">
                  <c:v>0.62293279999999995</c:v>
                </c:pt>
                <c:pt idx="3">
                  <c:v>0.63573276999999995</c:v>
                </c:pt>
                <c:pt idx="4">
                  <c:v>0.63573276999999995</c:v>
                </c:pt>
                <c:pt idx="5">
                  <c:v>0.63573276999999995</c:v>
                </c:pt>
                <c:pt idx="6">
                  <c:v>0.6399994</c:v>
                </c:pt>
                <c:pt idx="7">
                  <c:v>0.63573276999999995</c:v>
                </c:pt>
                <c:pt idx="8">
                  <c:v>0.60159945000000004</c:v>
                </c:pt>
                <c:pt idx="9">
                  <c:v>0.60159945000000004</c:v>
                </c:pt>
                <c:pt idx="10">
                  <c:v>0.6186661</c:v>
                </c:pt>
                <c:pt idx="11">
                  <c:v>0.6186661</c:v>
                </c:pt>
                <c:pt idx="12">
                  <c:v>0.6186661</c:v>
                </c:pt>
                <c:pt idx="13">
                  <c:v>0.6186661</c:v>
                </c:pt>
                <c:pt idx="14">
                  <c:v>0.61013275</c:v>
                </c:pt>
                <c:pt idx="15">
                  <c:v>0.59306616000000001</c:v>
                </c:pt>
                <c:pt idx="16">
                  <c:v>0.57599944000000003</c:v>
                </c:pt>
                <c:pt idx="17">
                  <c:v>0.57599944000000003</c:v>
                </c:pt>
                <c:pt idx="18">
                  <c:v>0.60159945000000004</c:v>
                </c:pt>
                <c:pt idx="19">
                  <c:v>0.62293279999999995</c:v>
                </c:pt>
                <c:pt idx="20">
                  <c:v>0.5973328</c:v>
                </c:pt>
                <c:pt idx="21">
                  <c:v>0.59306616000000001</c:v>
                </c:pt>
                <c:pt idx="22">
                  <c:v>0.58453279999999996</c:v>
                </c:pt>
                <c:pt idx="23">
                  <c:v>0.58026619999999995</c:v>
                </c:pt>
                <c:pt idx="24">
                  <c:v>0.57599944000000003</c:v>
                </c:pt>
                <c:pt idx="25">
                  <c:v>0.56746613999999995</c:v>
                </c:pt>
                <c:pt idx="26">
                  <c:v>0.57599944000000003</c:v>
                </c:pt>
                <c:pt idx="27">
                  <c:v>0.58879939999999997</c:v>
                </c:pt>
                <c:pt idx="28">
                  <c:v>0.53759950000000001</c:v>
                </c:pt>
                <c:pt idx="29">
                  <c:v>0.52906620000000004</c:v>
                </c:pt>
                <c:pt idx="30">
                  <c:v>0.52053285000000005</c:v>
                </c:pt>
                <c:pt idx="31">
                  <c:v>0.52906620000000004</c:v>
                </c:pt>
                <c:pt idx="32">
                  <c:v>0.52479949999999997</c:v>
                </c:pt>
                <c:pt idx="33">
                  <c:v>0.52053285000000005</c:v>
                </c:pt>
                <c:pt idx="34">
                  <c:v>0.52479949999999997</c:v>
                </c:pt>
                <c:pt idx="35">
                  <c:v>0.49919954</c:v>
                </c:pt>
                <c:pt idx="36">
                  <c:v>0.48213287999999999</c:v>
                </c:pt>
                <c:pt idx="37">
                  <c:v>0.4693329</c:v>
                </c:pt>
                <c:pt idx="38">
                  <c:v>0.50773290000000004</c:v>
                </c:pt>
                <c:pt idx="39">
                  <c:v>0.48639956000000001</c:v>
                </c:pt>
                <c:pt idx="40">
                  <c:v>0.48213287999999999</c:v>
                </c:pt>
                <c:pt idx="41">
                  <c:v>0.45226622</c:v>
                </c:pt>
                <c:pt idx="42">
                  <c:v>0.45226622</c:v>
                </c:pt>
                <c:pt idx="43">
                  <c:v>0.47359958000000002</c:v>
                </c:pt>
                <c:pt idx="44">
                  <c:v>0.46506625000000001</c:v>
                </c:pt>
                <c:pt idx="45">
                  <c:v>0.45653295999999999</c:v>
                </c:pt>
                <c:pt idx="46">
                  <c:v>0.47786623</c:v>
                </c:pt>
                <c:pt idx="47">
                  <c:v>0.4693329</c:v>
                </c:pt>
                <c:pt idx="48">
                  <c:v>0.46506625000000001</c:v>
                </c:pt>
                <c:pt idx="49">
                  <c:v>0.46506625000000001</c:v>
                </c:pt>
                <c:pt idx="50">
                  <c:v>0.47786623</c:v>
                </c:pt>
                <c:pt idx="51">
                  <c:v>0.50346619999999997</c:v>
                </c:pt>
                <c:pt idx="52">
                  <c:v>0.49919954</c:v>
                </c:pt>
                <c:pt idx="53">
                  <c:v>0.4906662</c:v>
                </c:pt>
                <c:pt idx="54">
                  <c:v>0.48639956000000001</c:v>
                </c:pt>
                <c:pt idx="55">
                  <c:v>0.4906662</c:v>
                </c:pt>
                <c:pt idx="56">
                  <c:v>0.4906662</c:v>
                </c:pt>
                <c:pt idx="57">
                  <c:v>0.48213287999999999</c:v>
                </c:pt>
                <c:pt idx="58">
                  <c:v>0.48639956000000001</c:v>
                </c:pt>
                <c:pt idx="59">
                  <c:v>0.49493290000000001</c:v>
                </c:pt>
                <c:pt idx="60">
                  <c:v>0.50346619999999997</c:v>
                </c:pt>
                <c:pt idx="61">
                  <c:v>0.50773290000000004</c:v>
                </c:pt>
                <c:pt idx="62">
                  <c:v>0.49919954</c:v>
                </c:pt>
                <c:pt idx="63">
                  <c:v>0.49919954</c:v>
                </c:pt>
                <c:pt idx="64">
                  <c:v>0.4906662</c:v>
                </c:pt>
                <c:pt idx="65">
                  <c:v>0.4906662</c:v>
                </c:pt>
                <c:pt idx="66">
                  <c:v>0.47786623</c:v>
                </c:pt>
                <c:pt idx="67">
                  <c:v>0.47359958000000002</c:v>
                </c:pt>
                <c:pt idx="68">
                  <c:v>0.49493290000000001</c:v>
                </c:pt>
                <c:pt idx="69">
                  <c:v>0.48639956000000001</c:v>
                </c:pt>
                <c:pt idx="70">
                  <c:v>0.48639956000000001</c:v>
                </c:pt>
                <c:pt idx="71">
                  <c:v>0.48639956000000001</c:v>
                </c:pt>
                <c:pt idx="72">
                  <c:v>0.47359958000000002</c:v>
                </c:pt>
                <c:pt idx="73">
                  <c:v>0.47359958000000002</c:v>
                </c:pt>
                <c:pt idx="74">
                  <c:v>0.47359958000000002</c:v>
                </c:pt>
                <c:pt idx="75">
                  <c:v>0.47786623</c:v>
                </c:pt>
                <c:pt idx="76">
                  <c:v>0.48213287999999999</c:v>
                </c:pt>
                <c:pt idx="77">
                  <c:v>0.50773290000000004</c:v>
                </c:pt>
                <c:pt idx="78">
                  <c:v>0.50773290000000004</c:v>
                </c:pt>
                <c:pt idx="79">
                  <c:v>0.50773290000000004</c:v>
                </c:pt>
                <c:pt idx="80">
                  <c:v>0.50773290000000004</c:v>
                </c:pt>
                <c:pt idx="81">
                  <c:v>0.49493290000000001</c:v>
                </c:pt>
                <c:pt idx="82">
                  <c:v>0.4906662</c:v>
                </c:pt>
                <c:pt idx="83">
                  <c:v>0.4906662</c:v>
                </c:pt>
                <c:pt idx="84">
                  <c:v>0.4906662</c:v>
                </c:pt>
                <c:pt idx="85">
                  <c:v>0.51199954999999997</c:v>
                </c:pt>
                <c:pt idx="86">
                  <c:v>0.51199954999999997</c:v>
                </c:pt>
                <c:pt idx="87">
                  <c:v>0.51199954999999997</c:v>
                </c:pt>
                <c:pt idx="88">
                  <c:v>0.51626620000000001</c:v>
                </c:pt>
                <c:pt idx="89">
                  <c:v>0.51199954999999997</c:v>
                </c:pt>
                <c:pt idx="90">
                  <c:v>0.51626620000000001</c:v>
                </c:pt>
                <c:pt idx="91">
                  <c:v>0.51199954999999997</c:v>
                </c:pt>
                <c:pt idx="92">
                  <c:v>0.52053285000000005</c:v>
                </c:pt>
                <c:pt idx="93">
                  <c:v>0.52906620000000004</c:v>
                </c:pt>
                <c:pt idx="94">
                  <c:v>0.53759950000000001</c:v>
                </c:pt>
                <c:pt idx="95">
                  <c:v>0.53333280000000005</c:v>
                </c:pt>
                <c:pt idx="96">
                  <c:v>0.51626620000000001</c:v>
                </c:pt>
                <c:pt idx="97">
                  <c:v>0.53759950000000001</c:v>
                </c:pt>
                <c:pt idx="98">
                  <c:v>0.54186619999999996</c:v>
                </c:pt>
                <c:pt idx="99">
                  <c:v>0.55466610000000005</c:v>
                </c:pt>
                <c:pt idx="100">
                  <c:v>0.56319949999999996</c:v>
                </c:pt>
                <c:pt idx="101">
                  <c:v>0.56746613999999995</c:v>
                </c:pt>
                <c:pt idx="102">
                  <c:v>0.55466610000000005</c:v>
                </c:pt>
                <c:pt idx="103">
                  <c:v>0.52906620000000004</c:v>
                </c:pt>
                <c:pt idx="104">
                  <c:v>0.53333280000000005</c:v>
                </c:pt>
                <c:pt idx="105">
                  <c:v>0.52479949999999997</c:v>
                </c:pt>
                <c:pt idx="106">
                  <c:v>0.54613279999999997</c:v>
                </c:pt>
                <c:pt idx="107">
                  <c:v>0.53333280000000005</c:v>
                </c:pt>
                <c:pt idx="108">
                  <c:v>0.51199954999999997</c:v>
                </c:pt>
                <c:pt idx="109">
                  <c:v>0.51199954999999997</c:v>
                </c:pt>
                <c:pt idx="110">
                  <c:v>0.51199954999999997</c:v>
                </c:pt>
                <c:pt idx="111">
                  <c:v>0.51626620000000001</c:v>
                </c:pt>
                <c:pt idx="112">
                  <c:v>0.51626620000000001</c:v>
                </c:pt>
                <c:pt idx="113">
                  <c:v>0.52053285000000005</c:v>
                </c:pt>
                <c:pt idx="114">
                  <c:v>0.51626620000000001</c:v>
                </c:pt>
                <c:pt idx="115">
                  <c:v>0.52053285000000005</c:v>
                </c:pt>
                <c:pt idx="116">
                  <c:v>0.52479949999999997</c:v>
                </c:pt>
                <c:pt idx="117">
                  <c:v>0.55039950000000004</c:v>
                </c:pt>
                <c:pt idx="118">
                  <c:v>0.54186619999999996</c:v>
                </c:pt>
                <c:pt idx="119">
                  <c:v>0.55466610000000005</c:v>
                </c:pt>
                <c:pt idx="120">
                  <c:v>0.55466610000000005</c:v>
                </c:pt>
                <c:pt idx="121">
                  <c:v>0.55466610000000005</c:v>
                </c:pt>
                <c:pt idx="122">
                  <c:v>0.54613279999999997</c:v>
                </c:pt>
                <c:pt idx="123">
                  <c:v>0.55466610000000005</c:v>
                </c:pt>
                <c:pt idx="124">
                  <c:v>0.55893280000000001</c:v>
                </c:pt>
                <c:pt idx="125">
                  <c:v>0.57173280000000004</c:v>
                </c:pt>
                <c:pt idx="126">
                  <c:v>0.57599944000000003</c:v>
                </c:pt>
                <c:pt idx="127">
                  <c:v>0.57599944000000003</c:v>
                </c:pt>
                <c:pt idx="128">
                  <c:v>0.58026619999999995</c:v>
                </c:pt>
                <c:pt idx="129">
                  <c:v>0.58879939999999997</c:v>
                </c:pt>
                <c:pt idx="130">
                  <c:v>0.58879939999999997</c:v>
                </c:pt>
                <c:pt idx="131">
                  <c:v>0.5973328</c:v>
                </c:pt>
                <c:pt idx="132">
                  <c:v>0.59306616000000001</c:v>
                </c:pt>
                <c:pt idx="133">
                  <c:v>0.56746613999999995</c:v>
                </c:pt>
                <c:pt idx="134">
                  <c:v>0.55893283999999999</c:v>
                </c:pt>
                <c:pt idx="135">
                  <c:v>0.5973328</c:v>
                </c:pt>
                <c:pt idx="136">
                  <c:v>0.58453279999999996</c:v>
                </c:pt>
                <c:pt idx="137">
                  <c:v>0.57599944000000003</c:v>
                </c:pt>
                <c:pt idx="138">
                  <c:v>0.55893283999999999</c:v>
                </c:pt>
                <c:pt idx="139">
                  <c:v>0.56319949999999996</c:v>
                </c:pt>
                <c:pt idx="140">
                  <c:v>0.56319949999999996</c:v>
                </c:pt>
                <c:pt idx="141">
                  <c:v>0.55893283999999999</c:v>
                </c:pt>
                <c:pt idx="142">
                  <c:v>0.54186619999999996</c:v>
                </c:pt>
                <c:pt idx="143">
                  <c:v>0.5546662</c:v>
                </c:pt>
                <c:pt idx="144">
                  <c:v>0.54186619999999996</c:v>
                </c:pt>
                <c:pt idx="145">
                  <c:v>0.54186619999999996</c:v>
                </c:pt>
                <c:pt idx="146">
                  <c:v>0.54186619999999996</c:v>
                </c:pt>
                <c:pt idx="147">
                  <c:v>0.55039950000000004</c:v>
                </c:pt>
                <c:pt idx="148">
                  <c:v>0.55039950000000004</c:v>
                </c:pt>
                <c:pt idx="149">
                  <c:v>0.55039950000000004</c:v>
                </c:pt>
                <c:pt idx="150">
                  <c:v>0.55039950000000004</c:v>
                </c:pt>
                <c:pt idx="151">
                  <c:v>0.54613279999999997</c:v>
                </c:pt>
                <c:pt idx="152">
                  <c:v>0.5546662</c:v>
                </c:pt>
                <c:pt idx="153">
                  <c:v>0.54613279999999997</c:v>
                </c:pt>
                <c:pt idx="154">
                  <c:v>0.54613279999999997</c:v>
                </c:pt>
                <c:pt idx="155">
                  <c:v>0.52906620000000004</c:v>
                </c:pt>
                <c:pt idx="156">
                  <c:v>0.52906620000000004</c:v>
                </c:pt>
                <c:pt idx="157">
                  <c:v>0.50346625</c:v>
                </c:pt>
                <c:pt idx="158">
                  <c:v>0.50773290000000004</c:v>
                </c:pt>
                <c:pt idx="159">
                  <c:v>0.50773290000000004</c:v>
                </c:pt>
                <c:pt idx="160">
                  <c:v>0.50346625</c:v>
                </c:pt>
                <c:pt idx="161">
                  <c:v>0.50773290000000004</c:v>
                </c:pt>
                <c:pt idx="162">
                  <c:v>0.50346625</c:v>
                </c:pt>
                <c:pt idx="163">
                  <c:v>0.50773290000000004</c:v>
                </c:pt>
                <c:pt idx="164">
                  <c:v>0.50346625</c:v>
                </c:pt>
                <c:pt idx="165">
                  <c:v>0.50773290000000004</c:v>
                </c:pt>
                <c:pt idx="166">
                  <c:v>0.52479949999999997</c:v>
                </c:pt>
                <c:pt idx="167">
                  <c:v>0.54186619999999996</c:v>
                </c:pt>
                <c:pt idx="168">
                  <c:v>0.53333280000000005</c:v>
                </c:pt>
                <c:pt idx="169">
                  <c:v>0.52053285000000005</c:v>
                </c:pt>
                <c:pt idx="170">
                  <c:v>0.4906662</c:v>
                </c:pt>
                <c:pt idx="171">
                  <c:v>0.47359958000000002</c:v>
                </c:pt>
                <c:pt idx="172">
                  <c:v>0.48213287999999999</c:v>
                </c:pt>
                <c:pt idx="173">
                  <c:v>0.47359958000000002</c:v>
                </c:pt>
                <c:pt idx="174">
                  <c:v>0.4693329</c:v>
                </c:pt>
                <c:pt idx="175">
                  <c:v>0.44799953999999997</c:v>
                </c:pt>
                <c:pt idx="176">
                  <c:v>0.46506625000000001</c:v>
                </c:pt>
                <c:pt idx="177">
                  <c:v>0.46079955</c:v>
                </c:pt>
                <c:pt idx="178">
                  <c:v>0.47786623</c:v>
                </c:pt>
                <c:pt idx="179">
                  <c:v>0.47359958000000002</c:v>
                </c:pt>
                <c:pt idx="180">
                  <c:v>0.47359958000000002</c:v>
                </c:pt>
                <c:pt idx="181">
                  <c:v>0.47359958000000002</c:v>
                </c:pt>
                <c:pt idx="182">
                  <c:v>0.47359958000000002</c:v>
                </c:pt>
                <c:pt idx="183">
                  <c:v>0.47359958000000002</c:v>
                </c:pt>
                <c:pt idx="184">
                  <c:v>0.4693329</c:v>
                </c:pt>
                <c:pt idx="185">
                  <c:v>0.47786623</c:v>
                </c:pt>
                <c:pt idx="186">
                  <c:v>0.4693329</c:v>
                </c:pt>
                <c:pt idx="187">
                  <c:v>0.46079955</c:v>
                </c:pt>
                <c:pt idx="188">
                  <c:v>0.46506625000000001</c:v>
                </c:pt>
                <c:pt idx="189">
                  <c:v>0.47359958000000002</c:v>
                </c:pt>
                <c:pt idx="190">
                  <c:v>0.48213287999999999</c:v>
                </c:pt>
                <c:pt idx="191">
                  <c:v>0.4693329</c:v>
                </c:pt>
                <c:pt idx="192">
                  <c:v>0.4693329</c:v>
                </c:pt>
                <c:pt idx="193">
                  <c:v>0.46079955</c:v>
                </c:pt>
                <c:pt idx="194">
                  <c:v>0.4693329</c:v>
                </c:pt>
                <c:pt idx="195">
                  <c:v>0.43946624000000001</c:v>
                </c:pt>
                <c:pt idx="196">
                  <c:v>0.43093297000000003</c:v>
                </c:pt>
                <c:pt idx="197">
                  <c:v>0.43946624000000001</c:v>
                </c:pt>
                <c:pt idx="198">
                  <c:v>0.43946624000000001</c:v>
                </c:pt>
                <c:pt idx="199">
                  <c:v>0.42666626000000002</c:v>
                </c:pt>
                <c:pt idx="200">
                  <c:v>0.42026629999999998</c:v>
                </c:pt>
                <c:pt idx="201">
                  <c:v>0.41813293000000001</c:v>
                </c:pt>
                <c:pt idx="202">
                  <c:v>0.41386627999999998</c:v>
                </c:pt>
                <c:pt idx="203">
                  <c:v>0.40533295000000003</c:v>
                </c:pt>
                <c:pt idx="204">
                  <c:v>0.40533295000000003</c:v>
                </c:pt>
                <c:pt idx="205">
                  <c:v>0.40106629999999999</c:v>
                </c:pt>
                <c:pt idx="206">
                  <c:v>0.39466627999999998</c:v>
                </c:pt>
                <c:pt idx="207">
                  <c:v>0.39893296</c:v>
                </c:pt>
                <c:pt idx="208">
                  <c:v>0.40746626000000002</c:v>
                </c:pt>
                <c:pt idx="209">
                  <c:v>0.40959962999999999</c:v>
                </c:pt>
                <c:pt idx="210">
                  <c:v>0.40106629999999999</c:v>
                </c:pt>
                <c:pt idx="211">
                  <c:v>0.40106629999999999</c:v>
                </c:pt>
                <c:pt idx="212">
                  <c:v>0.40319964000000003</c:v>
                </c:pt>
                <c:pt idx="213">
                  <c:v>0.40319964000000003</c:v>
                </c:pt>
                <c:pt idx="214">
                  <c:v>0.39466627999999998</c:v>
                </c:pt>
                <c:pt idx="215">
                  <c:v>0.39679965</c:v>
                </c:pt>
                <c:pt idx="216">
                  <c:v>0.39039963</c:v>
                </c:pt>
                <c:pt idx="217">
                  <c:v>0.38399965000000003</c:v>
                </c:pt>
                <c:pt idx="218">
                  <c:v>0.37546632000000002</c:v>
                </c:pt>
                <c:pt idx="219">
                  <c:v>0.36266633999999998</c:v>
                </c:pt>
                <c:pt idx="220">
                  <c:v>0.35839966000000001</c:v>
                </c:pt>
                <c:pt idx="221">
                  <c:v>0.37973297</c:v>
                </c:pt>
                <c:pt idx="222">
                  <c:v>0.39679965</c:v>
                </c:pt>
                <c:pt idx="223">
                  <c:v>0.40533295000000003</c:v>
                </c:pt>
                <c:pt idx="224">
                  <c:v>0.39253296999999998</c:v>
                </c:pt>
                <c:pt idx="225">
                  <c:v>0.38399965000000003</c:v>
                </c:pt>
                <c:pt idx="226">
                  <c:v>0.39253296999999998</c:v>
                </c:pt>
                <c:pt idx="227">
                  <c:v>0.38826630000000001</c:v>
                </c:pt>
                <c:pt idx="228">
                  <c:v>0.38399965000000003</c:v>
                </c:pt>
                <c:pt idx="229">
                  <c:v>0.38826630000000001</c:v>
                </c:pt>
                <c:pt idx="230">
                  <c:v>0.38826630000000001</c:v>
                </c:pt>
                <c:pt idx="231">
                  <c:v>0.38826630000000001</c:v>
                </c:pt>
                <c:pt idx="232">
                  <c:v>0.38826630000000001</c:v>
                </c:pt>
                <c:pt idx="233">
                  <c:v>0.38826630000000001</c:v>
                </c:pt>
                <c:pt idx="234">
                  <c:v>0.38826630000000001</c:v>
                </c:pt>
                <c:pt idx="235">
                  <c:v>0.38399965000000003</c:v>
                </c:pt>
                <c:pt idx="236">
                  <c:v>0.37973297</c:v>
                </c:pt>
                <c:pt idx="237">
                  <c:v>0.36906633</c:v>
                </c:pt>
                <c:pt idx="238">
                  <c:v>0.34986635999999999</c:v>
                </c:pt>
                <c:pt idx="239">
                  <c:v>0.34559968000000002</c:v>
                </c:pt>
                <c:pt idx="240">
                  <c:v>0.34986635999999999</c:v>
                </c:pt>
                <c:pt idx="241">
                  <c:v>0.33919969999999999</c:v>
                </c:pt>
                <c:pt idx="242">
                  <c:v>0.3199997</c:v>
                </c:pt>
                <c:pt idx="243">
                  <c:v>0.32213302999999999</c:v>
                </c:pt>
                <c:pt idx="244">
                  <c:v>0.3199997</c:v>
                </c:pt>
                <c:pt idx="245">
                  <c:v>0.31573305000000002</c:v>
                </c:pt>
                <c:pt idx="246">
                  <c:v>0.31573305000000002</c:v>
                </c:pt>
                <c:pt idx="247">
                  <c:v>0.341333</c:v>
                </c:pt>
                <c:pt idx="248">
                  <c:v>0.32639968000000003</c:v>
                </c:pt>
                <c:pt idx="249">
                  <c:v>0.32639968000000003</c:v>
                </c:pt>
                <c:pt idx="250">
                  <c:v>0.32639968000000003</c:v>
                </c:pt>
                <c:pt idx="251">
                  <c:v>0.33279969999999998</c:v>
                </c:pt>
                <c:pt idx="252">
                  <c:v>0.32426637000000003</c:v>
                </c:pt>
                <c:pt idx="253">
                  <c:v>0.35413299999999998</c:v>
                </c:pt>
                <c:pt idx="254">
                  <c:v>0.34559968000000002</c:v>
                </c:pt>
                <c:pt idx="255">
                  <c:v>0.33279969999999998</c:v>
                </c:pt>
                <c:pt idx="256">
                  <c:v>0.33279969999999998</c:v>
                </c:pt>
                <c:pt idx="257">
                  <c:v>0.35413299999999998</c:v>
                </c:pt>
                <c:pt idx="258">
                  <c:v>0.35413299999999998</c:v>
                </c:pt>
                <c:pt idx="259">
                  <c:v>0.35839966000000001</c:v>
                </c:pt>
                <c:pt idx="260">
                  <c:v>0.35839966000000001</c:v>
                </c:pt>
                <c:pt idx="261">
                  <c:v>0.36266633999999998</c:v>
                </c:pt>
                <c:pt idx="262">
                  <c:v>0.36266633999999998</c:v>
                </c:pt>
                <c:pt idx="263">
                  <c:v>0.35839966000000001</c:v>
                </c:pt>
                <c:pt idx="264">
                  <c:v>0.35839966000000001</c:v>
                </c:pt>
                <c:pt idx="265">
                  <c:v>0.36479968000000002</c:v>
                </c:pt>
                <c:pt idx="266">
                  <c:v>0.36266633999999998</c:v>
                </c:pt>
                <c:pt idx="267">
                  <c:v>0.35199966999999999</c:v>
                </c:pt>
                <c:pt idx="268">
                  <c:v>0.35199966999999999</c:v>
                </c:pt>
                <c:pt idx="269">
                  <c:v>0.35199966999999999</c:v>
                </c:pt>
                <c:pt idx="270">
                  <c:v>0.35413299999999998</c:v>
                </c:pt>
                <c:pt idx="271">
                  <c:v>0.35413299999999998</c:v>
                </c:pt>
                <c:pt idx="272">
                  <c:v>0.35413299999999998</c:v>
                </c:pt>
                <c:pt idx="273">
                  <c:v>0.35413299999999998</c:v>
                </c:pt>
                <c:pt idx="274">
                  <c:v>0.35413299999999998</c:v>
                </c:pt>
                <c:pt idx="275">
                  <c:v>0.34986635999999999</c:v>
                </c:pt>
                <c:pt idx="276">
                  <c:v>0.34986635999999999</c:v>
                </c:pt>
                <c:pt idx="277">
                  <c:v>0.34986635999999999</c:v>
                </c:pt>
                <c:pt idx="278">
                  <c:v>0.35413299999999998</c:v>
                </c:pt>
                <c:pt idx="279">
                  <c:v>0.35199966999999999</c:v>
                </c:pt>
                <c:pt idx="280">
                  <c:v>0.35199966999999999</c:v>
                </c:pt>
                <c:pt idx="281">
                  <c:v>0.34986635999999999</c:v>
                </c:pt>
                <c:pt idx="282">
                  <c:v>0.35413299999999998</c:v>
                </c:pt>
                <c:pt idx="283">
                  <c:v>0.35413299999999998</c:v>
                </c:pt>
                <c:pt idx="284">
                  <c:v>0.34986635999999999</c:v>
                </c:pt>
                <c:pt idx="285">
                  <c:v>0.35839966000000001</c:v>
                </c:pt>
                <c:pt idx="286">
                  <c:v>0.35839966000000001</c:v>
                </c:pt>
                <c:pt idx="287">
                  <c:v>0.35839966000000001</c:v>
                </c:pt>
                <c:pt idx="288">
                  <c:v>0.35839966000000001</c:v>
                </c:pt>
                <c:pt idx="289">
                  <c:v>0.34986635999999999</c:v>
                </c:pt>
                <c:pt idx="290">
                  <c:v>0.34986635999999999</c:v>
                </c:pt>
                <c:pt idx="291">
                  <c:v>0.34986635999999999</c:v>
                </c:pt>
                <c:pt idx="292">
                  <c:v>0.34986635999999999</c:v>
                </c:pt>
                <c:pt idx="293">
                  <c:v>0.31573305000000002</c:v>
                </c:pt>
                <c:pt idx="294">
                  <c:v>0.2986664</c:v>
                </c:pt>
                <c:pt idx="295">
                  <c:v>0.2986664</c:v>
                </c:pt>
                <c:pt idx="296">
                  <c:v>0.29653308</c:v>
                </c:pt>
                <c:pt idx="297">
                  <c:v>0.2986664</c:v>
                </c:pt>
                <c:pt idx="298">
                  <c:v>0.28586640000000002</c:v>
                </c:pt>
                <c:pt idx="299">
                  <c:v>0.27733305000000003</c:v>
                </c:pt>
                <c:pt idx="300">
                  <c:v>0.27306639999999999</c:v>
                </c:pt>
                <c:pt idx="301">
                  <c:v>0.26879975</c:v>
                </c:pt>
                <c:pt idx="302">
                  <c:v>0.26666640000000003</c:v>
                </c:pt>
                <c:pt idx="303">
                  <c:v>0.26666640000000003</c:v>
                </c:pt>
                <c:pt idx="304">
                  <c:v>0.26239975999999998</c:v>
                </c:pt>
                <c:pt idx="305">
                  <c:v>0.26879975</c:v>
                </c:pt>
                <c:pt idx="306">
                  <c:v>0.26239975999999998</c:v>
                </c:pt>
                <c:pt idx="307">
                  <c:v>0.26026642</c:v>
                </c:pt>
                <c:pt idx="308">
                  <c:v>0.25599977000000002</c:v>
                </c:pt>
                <c:pt idx="309">
                  <c:v>0.25599977000000002</c:v>
                </c:pt>
                <c:pt idx="310">
                  <c:v>0.25599977000000002</c:v>
                </c:pt>
                <c:pt idx="311">
                  <c:v>0.25599977000000002</c:v>
                </c:pt>
                <c:pt idx="312">
                  <c:v>0.25386646000000002</c:v>
                </c:pt>
                <c:pt idx="313">
                  <c:v>0.25599977000000002</c:v>
                </c:pt>
                <c:pt idx="314">
                  <c:v>0.25599977000000002</c:v>
                </c:pt>
                <c:pt idx="315">
                  <c:v>0.25386646000000002</c:v>
                </c:pt>
                <c:pt idx="316">
                  <c:v>0.25599977000000002</c:v>
                </c:pt>
                <c:pt idx="317">
                  <c:v>0.24746644000000001</c:v>
                </c:pt>
                <c:pt idx="318">
                  <c:v>0.24319978</c:v>
                </c:pt>
                <c:pt idx="319">
                  <c:v>0.24959977</c:v>
                </c:pt>
                <c:pt idx="320">
                  <c:v>0.25386646000000002</c:v>
                </c:pt>
                <c:pt idx="321">
                  <c:v>0.24959977</c:v>
                </c:pt>
                <c:pt idx="322">
                  <c:v>0.25599977000000002</c:v>
                </c:pt>
                <c:pt idx="323">
                  <c:v>0.26879975</c:v>
                </c:pt>
                <c:pt idx="324">
                  <c:v>0.26239975999999998</c:v>
                </c:pt>
                <c:pt idx="325">
                  <c:v>0.26453310000000002</c:v>
                </c:pt>
                <c:pt idx="326">
                  <c:v>0.25386646000000002</c:v>
                </c:pt>
                <c:pt idx="327">
                  <c:v>0.2581331</c:v>
                </c:pt>
                <c:pt idx="328">
                  <c:v>0.25599977000000002</c:v>
                </c:pt>
                <c:pt idx="329">
                  <c:v>0.25599977000000002</c:v>
                </c:pt>
                <c:pt idx="330">
                  <c:v>0.25599977000000002</c:v>
                </c:pt>
                <c:pt idx="331">
                  <c:v>0.25386646000000002</c:v>
                </c:pt>
                <c:pt idx="332">
                  <c:v>0.26026642</c:v>
                </c:pt>
                <c:pt idx="333">
                  <c:v>0.26026642</c:v>
                </c:pt>
                <c:pt idx="334">
                  <c:v>0.25599977000000002</c:v>
                </c:pt>
                <c:pt idx="335">
                  <c:v>0.2581331</c:v>
                </c:pt>
                <c:pt idx="336">
                  <c:v>0.25599977000000002</c:v>
                </c:pt>
                <c:pt idx="337">
                  <c:v>0.2581331</c:v>
                </c:pt>
                <c:pt idx="338">
                  <c:v>0.2581331</c:v>
                </c:pt>
                <c:pt idx="339">
                  <c:v>0.26026642</c:v>
                </c:pt>
                <c:pt idx="340">
                  <c:v>0.2581331</c:v>
                </c:pt>
                <c:pt idx="341">
                  <c:v>0.25386646000000002</c:v>
                </c:pt>
                <c:pt idx="342">
                  <c:v>0.26666640000000003</c:v>
                </c:pt>
                <c:pt idx="343">
                  <c:v>0.2581331</c:v>
                </c:pt>
                <c:pt idx="344">
                  <c:v>0.2581331</c:v>
                </c:pt>
                <c:pt idx="345">
                  <c:v>0.25386646000000002</c:v>
                </c:pt>
                <c:pt idx="346">
                  <c:v>0.24959977</c:v>
                </c:pt>
                <c:pt idx="347">
                  <c:v>0.25173309999999999</c:v>
                </c:pt>
                <c:pt idx="348">
                  <c:v>0.25599977000000002</c:v>
                </c:pt>
                <c:pt idx="349">
                  <c:v>0.25173309999999999</c:v>
                </c:pt>
                <c:pt idx="350">
                  <c:v>0.25173309999999999</c:v>
                </c:pt>
                <c:pt idx="351">
                  <c:v>0.24746644000000001</c:v>
                </c:pt>
                <c:pt idx="352">
                  <c:v>0.24746644000000001</c:v>
                </c:pt>
                <c:pt idx="353">
                  <c:v>0.24746644000000001</c:v>
                </c:pt>
                <c:pt idx="354">
                  <c:v>0.24746644000000001</c:v>
                </c:pt>
                <c:pt idx="355">
                  <c:v>0.25173309999999999</c:v>
                </c:pt>
                <c:pt idx="356">
                  <c:v>0.24959977</c:v>
                </c:pt>
                <c:pt idx="357">
                  <c:v>0.2581331</c:v>
                </c:pt>
                <c:pt idx="358">
                  <c:v>0.2581331</c:v>
                </c:pt>
                <c:pt idx="359">
                  <c:v>0.2581331</c:v>
                </c:pt>
                <c:pt idx="360">
                  <c:v>0.26026642</c:v>
                </c:pt>
                <c:pt idx="361">
                  <c:v>0.28586640000000002</c:v>
                </c:pt>
                <c:pt idx="362">
                  <c:v>0.27733305000000003</c:v>
                </c:pt>
                <c:pt idx="363">
                  <c:v>0.27733305000000003</c:v>
                </c:pt>
                <c:pt idx="364">
                  <c:v>0.27306639999999999</c:v>
                </c:pt>
                <c:pt idx="365">
                  <c:v>0.27306639999999999</c:v>
                </c:pt>
                <c:pt idx="366">
                  <c:v>0.27306639999999999</c:v>
                </c:pt>
                <c:pt idx="367">
                  <c:v>0.27519974000000003</c:v>
                </c:pt>
                <c:pt idx="368">
                  <c:v>0.28373306999999998</c:v>
                </c:pt>
                <c:pt idx="369">
                  <c:v>0.32639968000000003</c:v>
                </c:pt>
                <c:pt idx="370">
                  <c:v>0.31573305000000002</c:v>
                </c:pt>
                <c:pt idx="371">
                  <c:v>0.30293307000000003</c:v>
                </c:pt>
                <c:pt idx="372">
                  <c:v>0.3199997</c:v>
                </c:pt>
                <c:pt idx="373">
                  <c:v>0.31359969999999998</c:v>
                </c:pt>
                <c:pt idx="374">
                  <c:v>0.31146639999999998</c:v>
                </c:pt>
                <c:pt idx="375">
                  <c:v>0.31146639999999998</c:v>
                </c:pt>
                <c:pt idx="376">
                  <c:v>0.30293307000000003</c:v>
                </c:pt>
                <c:pt idx="377">
                  <c:v>0.30293307000000003</c:v>
                </c:pt>
                <c:pt idx="378">
                  <c:v>0.30506638000000003</c:v>
                </c:pt>
                <c:pt idx="379">
                  <c:v>0.30506638000000003</c:v>
                </c:pt>
                <c:pt idx="380">
                  <c:v>0.30933305999999999</c:v>
                </c:pt>
                <c:pt idx="381">
                  <c:v>0.31359969999999998</c:v>
                </c:pt>
                <c:pt idx="382">
                  <c:v>0.30506638000000003</c:v>
                </c:pt>
                <c:pt idx="383">
                  <c:v>0.30719974999999999</c:v>
                </c:pt>
                <c:pt idx="384">
                  <c:v>0.31786638</c:v>
                </c:pt>
                <c:pt idx="385">
                  <c:v>0.31146639999999998</c:v>
                </c:pt>
                <c:pt idx="386">
                  <c:v>0.32213302999999999</c:v>
                </c:pt>
                <c:pt idx="387">
                  <c:v>0.31573305000000002</c:v>
                </c:pt>
                <c:pt idx="388">
                  <c:v>0.33706635000000001</c:v>
                </c:pt>
                <c:pt idx="389">
                  <c:v>0.34773300000000001</c:v>
                </c:pt>
                <c:pt idx="390">
                  <c:v>0.37333297999999998</c:v>
                </c:pt>
                <c:pt idx="391">
                  <c:v>0.35839966000000001</c:v>
                </c:pt>
                <c:pt idx="392">
                  <c:v>0.36053299999999999</c:v>
                </c:pt>
                <c:pt idx="393">
                  <c:v>0.36266633999999998</c:v>
                </c:pt>
                <c:pt idx="394">
                  <c:v>0.39253296999999998</c:v>
                </c:pt>
                <c:pt idx="395">
                  <c:v>0.39466627999999998</c:v>
                </c:pt>
                <c:pt idx="396">
                  <c:v>0.386133</c:v>
                </c:pt>
                <c:pt idx="397">
                  <c:v>0.386133</c:v>
                </c:pt>
                <c:pt idx="398">
                  <c:v>0.38186629999999999</c:v>
                </c:pt>
                <c:pt idx="399">
                  <c:v>0.37546632000000002</c:v>
                </c:pt>
                <c:pt idx="400">
                  <c:v>0.35839966000000001</c:v>
                </c:pt>
                <c:pt idx="401">
                  <c:v>0.34559968000000002</c:v>
                </c:pt>
                <c:pt idx="402">
                  <c:v>0.32426637000000003</c:v>
                </c:pt>
                <c:pt idx="403">
                  <c:v>0.31146639999999998</c:v>
                </c:pt>
                <c:pt idx="404">
                  <c:v>0.33066635999999999</c:v>
                </c:pt>
                <c:pt idx="405">
                  <c:v>0.31573305000000002</c:v>
                </c:pt>
                <c:pt idx="406">
                  <c:v>0.31573305000000002</c:v>
                </c:pt>
                <c:pt idx="407">
                  <c:v>0.30506638000000003</c:v>
                </c:pt>
                <c:pt idx="408">
                  <c:v>0.30079972999999999</c:v>
                </c:pt>
                <c:pt idx="409">
                  <c:v>0.30719974999999999</c:v>
                </c:pt>
                <c:pt idx="410">
                  <c:v>0.30719974999999999</c:v>
                </c:pt>
                <c:pt idx="411">
                  <c:v>0.30719974999999999</c:v>
                </c:pt>
                <c:pt idx="412">
                  <c:v>0.30719974999999999</c:v>
                </c:pt>
                <c:pt idx="413">
                  <c:v>0.31786638</c:v>
                </c:pt>
                <c:pt idx="414">
                  <c:v>0.31786638</c:v>
                </c:pt>
                <c:pt idx="415">
                  <c:v>0.32426637000000003</c:v>
                </c:pt>
                <c:pt idx="416">
                  <c:v>0.32853302000000001</c:v>
                </c:pt>
                <c:pt idx="417">
                  <c:v>0.32853302000000001</c:v>
                </c:pt>
                <c:pt idx="418">
                  <c:v>0.3199997</c:v>
                </c:pt>
                <c:pt idx="419">
                  <c:v>0.3199997</c:v>
                </c:pt>
                <c:pt idx="420">
                  <c:v>0.2986664</c:v>
                </c:pt>
                <c:pt idx="421">
                  <c:v>0.28799972000000001</c:v>
                </c:pt>
                <c:pt idx="422">
                  <c:v>0.28799972000000001</c:v>
                </c:pt>
                <c:pt idx="423">
                  <c:v>0.28586640000000002</c:v>
                </c:pt>
                <c:pt idx="424">
                  <c:v>0.29013309999999998</c:v>
                </c:pt>
                <c:pt idx="425">
                  <c:v>0.27733305000000003</c:v>
                </c:pt>
                <c:pt idx="426">
                  <c:v>0.28586640000000002</c:v>
                </c:pt>
                <c:pt idx="427">
                  <c:v>0.29013309999999998</c:v>
                </c:pt>
                <c:pt idx="428">
                  <c:v>0.29013309999999998</c:v>
                </c:pt>
                <c:pt idx="429">
                  <c:v>0.29013309999999998</c:v>
                </c:pt>
                <c:pt idx="430">
                  <c:v>0.29013309999999998</c:v>
                </c:pt>
                <c:pt idx="431">
                  <c:v>0.2794664</c:v>
                </c:pt>
                <c:pt idx="432">
                  <c:v>0.28159975999999998</c:v>
                </c:pt>
                <c:pt idx="433">
                  <c:v>0.29013309999999998</c:v>
                </c:pt>
                <c:pt idx="434">
                  <c:v>0.29013309999999998</c:v>
                </c:pt>
                <c:pt idx="435">
                  <c:v>0.28159975999999998</c:v>
                </c:pt>
                <c:pt idx="436">
                  <c:v>0.28586640000000002</c:v>
                </c:pt>
                <c:pt idx="437">
                  <c:v>0.28159975999999998</c:v>
                </c:pt>
                <c:pt idx="438">
                  <c:v>0.28586640000000002</c:v>
                </c:pt>
                <c:pt idx="439">
                  <c:v>0.28586640000000002</c:v>
                </c:pt>
                <c:pt idx="440">
                  <c:v>0.27306639999999999</c:v>
                </c:pt>
                <c:pt idx="441">
                  <c:v>0.27733305000000003</c:v>
                </c:pt>
                <c:pt idx="442">
                  <c:v>0.26453310000000002</c:v>
                </c:pt>
                <c:pt idx="443">
                  <c:v>0.26879975</c:v>
                </c:pt>
                <c:pt idx="444">
                  <c:v>0.27306639999999999</c:v>
                </c:pt>
                <c:pt idx="445">
                  <c:v>0.27306639999999999</c:v>
                </c:pt>
                <c:pt idx="446">
                  <c:v>0.28159975999999998</c:v>
                </c:pt>
                <c:pt idx="447">
                  <c:v>0.28159975999999998</c:v>
                </c:pt>
                <c:pt idx="448">
                  <c:v>0.28159975999999998</c:v>
                </c:pt>
                <c:pt idx="449">
                  <c:v>0.28159975999999998</c:v>
                </c:pt>
                <c:pt idx="450">
                  <c:v>0.28159975999999998</c:v>
                </c:pt>
                <c:pt idx="451">
                  <c:v>0.30293307000000003</c:v>
                </c:pt>
                <c:pt idx="452">
                  <c:v>0.29226639999999998</c:v>
                </c:pt>
                <c:pt idx="453">
                  <c:v>0.28373306999999998</c:v>
                </c:pt>
                <c:pt idx="454">
                  <c:v>0.28373306999999998</c:v>
                </c:pt>
                <c:pt idx="455">
                  <c:v>0.29013309999999998</c:v>
                </c:pt>
                <c:pt idx="456">
                  <c:v>0.28586640000000002</c:v>
                </c:pt>
                <c:pt idx="457">
                  <c:v>0.29013309999999998</c:v>
                </c:pt>
                <c:pt idx="458">
                  <c:v>0.31359969999999998</c:v>
                </c:pt>
                <c:pt idx="459">
                  <c:v>0.30719974999999999</c:v>
                </c:pt>
                <c:pt idx="460">
                  <c:v>0.2986664</c:v>
                </c:pt>
                <c:pt idx="461">
                  <c:v>0.29226639999999998</c:v>
                </c:pt>
                <c:pt idx="462">
                  <c:v>0.29226639999999998</c:v>
                </c:pt>
                <c:pt idx="463">
                  <c:v>0.28586640000000002</c:v>
                </c:pt>
                <c:pt idx="464">
                  <c:v>0.30506638000000003</c:v>
                </c:pt>
                <c:pt idx="465">
                  <c:v>0.28159975999999998</c:v>
                </c:pt>
                <c:pt idx="466">
                  <c:v>0.28586640000000002</c:v>
                </c:pt>
                <c:pt idx="467">
                  <c:v>0.28799972000000001</c:v>
                </c:pt>
                <c:pt idx="468">
                  <c:v>0.29013309999999998</c:v>
                </c:pt>
                <c:pt idx="469">
                  <c:v>0.29226639999999998</c:v>
                </c:pt>
                <c:pt idx="470">
                  <c:v>0.29013309999999998</c:v>
                </c:pt>
                <c:pt idx="471">
                  <c:v>0.28586640000000002</c:v>
                </c:pt>
                <c:pt idx="472">
                  <c:v>0.29653308</c:v>
                </c:pt>
                <c:pt idx="473">
                  <c:v>0.2986664</c:v>
                </c:pt>
                <c:pt idx="474">
                  <c:v>0.29439969999999999</c:v>
                </c:pt>
                <c:pt idx="475">
                  <c:v>0.29439969999999999</c:v>
                </c:pt>
                <c:pt idx="476">
                  <c:v>0.30506638000000003</c:v>
                </c:pt>
                <c:pt idx="477">
                  <c:v>0.30293307000000003</c:v>
                </c:pt>
                <c:pt idx="478">
                  <c:v>0.30079972999999999</c:v>
                </c:pt>
                <c:pt idx="479">
                  <c:v>0.30079972999999999</c:v>
                </c:pt>
                <c:pt idx="480">
                  <c:v>0.30293307000000003</c:v>
                </c:pt>
                <c:pt idx="481">
                  <c:v>0.30079972999999999</c:v>
                </c:pt>
                <c:pt idx="482">
                  <c:v>0.29439969999999999</c:v>
                </c:pt>
                <c:pt idx="483">
                  <c:v>0.27306639999999999</c:v>
                </c:pt>
                <c:pt idx="484">
                  <c:v>0.29013309999999998</c:v>
                </c:pt>
                <c:pt idx="485">
                  <c:v>0.30719974999999999</c:v>
                </c:pt>
                <c:pt idx="486">
                  <c:v>0.29439969999999999</c:v>
                </c:pt>
                <c:pt idx="487">
                  <c:v>0.30293307000000003</c:v>
                </c:pt>
                <c:pt idx="488">
                  <c:v>0.30719974999999999</c:v>
                </c:pt>
                <c:pt idx="489">
                  <c:v>0.30719974999999999</c:v>
                </c:pt>
                <c:pt idx="490">
                  <c:v>0.30506638000000003</c:v>
                </c:pt>
                <c:pt idx="491">
                  <c:v>0.30719974999999999</c:v>
                </c:pt>
                <c:pt idx="492">
                  <c:v>0.31359969999999998</c:v>
                </c:pt>
                <c:pt idx="493">
                  <c:v>0.30933305999999999</c:v>
                </c:pt>
                <c:pt idx="494">
                  <c:v>0.30933305999999999</c:v>
                </c:pt>
                <c:pt idx="495">
                  <c:v>0.30719974999999999</c:v>
                </c:pt>
                <c:pt idx="496">
                  <c:v>0.30293307000000003</c:v>
                </c:pt>
                <c:pt idx="497">
                  <c:v>0.30293307000000003</c:v>
                </c:pt>
                <c:pt idx="498">
                  <c:v>0.29653308</c:v>
                </c:pt>
                <c:pt idx="499">
                  <c:v>0.31146639999999998</c:v>
                </c:pt>
                <c:pt idx="500">
                  <c:v>0.29653308</c:v>
                </c:pt>
                <c:pt idx="501">
                  <c:v>0.29439969999999999</c:v>
                </c:pt>
                <c:pt idx="502">
                  <c:v>0.29013309999999998</c:v>
                </c:pt>
                <c:pt idx="503">
                  <c:v>0.28799972000000001</c:v>
                </c:pt>
                <c:pt idx="504">
                  <c:v>0.28799972000000001</c:v>
                </c:pt>
                <c:pt idx="505">
                  <c:v>0.28799972000000001</c:v>
                </c:pt>
                <c:pt idx="506">
                  <c:v>0.28586640000000002</c:v>
                </c:pt>
                <c:pt idx="507">
                  <c:v>0.29653308</c:v>
                </c:pt>
                <c:pt idx="508">
                  <c:v>0.29439969999999999</c:v>
                </c:pt>
                <c:pt idx="509">
                  <c:v>0.29013309999999998</c:v>
                </c:pt>
                <c:pt idx="510">
                  <c:v>0.29013309999999998</c:v>
                </c:pt>
                <c:pt idx="511">
                  <c:v>0.28586640000000002</c:v>
                </c:pt>
                <c:pt idx="512">
                  <c:v>0.2794664</c:v>
                </c:pt>
                <c:pt idx="513">
                  <c:v>0.27733305000000003</c:v>
                </c:pt>
                <c:pt idx="514">
                  <c:v>0.27733305000000003</c:v>
                </c:pt>
                <c:pt idx="515">
                  <c:v>0.27519974000000003</c:v>
                </c:pt>
                <c:pt idx="516">
                  <c:v>0.27519974000000003</c:v>
                </c:pt>
                <c:pt idx="517">
                  <c:v>0.27306639999999999</c:v>
                </c:pt>
                <c:pt idx="518">
                  <c:v>0.2986664</c:v>
                </c:pt>
                <c:pt idx="519">
                  <c:v>0.28159975999999998</c:v>
                </c:pt>
                <c:pt idx="520">
                  <c:v>0.28159975999999998</c:v>
                </c:pt>
                <c:pt idx="521">
                  <c:v>0.28586640000000002</c:v>
                </c:pt>
                <c:pt idx="522">
                  <c:v>0.28159975999999998</c:v>
                </c:pt>
                <c:pt idx="523">
                  <c:v>0.28159975999999998</c:v>
                </c:pt>
                <c:pt idx="524">
                  <c:v>0.28159975999999998</c:v>
                </c:pt>
                <c:pt idx="525">
                  <c:v>0.28159975999999998</c:v>
                </c:pt>
                <c:pt idx="526">
                  <c:v>0.2794664</c:v>
                </c:pt>
                <c:pt idx="527">
                  <c:v>0.26879975</c:v>
                </c:pt>
                <c:pt idx="528">
                  <c:v>0.27093309999999998</c:v>
                </c:pt>
                <c:pt idx="529">
                  <c:v>0.26026642</c:v>
                </c:pt>
                <c:pt idx="530">
                  <c:v>0.26026642</c:v>
                </c:pt>
                <c:pt idx="531">
                  <c:v>0.26453310000000002</c:v>
                </c:pt>
                <c:pt idx="532">
                  <c:v>0.26453310000000002</c:v>
                </c:pt>
                <c:pt idx="533">
                  <c:v>0.26453310000000002</c:v>
                </c:pt>
                <c:pt idx="534">
                  <c:v>0.26239975999999998</c:v>
                </c:pt>
                <c:pt idx="535">
                  <c:v>0.26239975999999998</c:v>
                </c:pt>
                <c:pt idx="536">
                  <c:v>0.26666640000000003</c:v>
                </c:pt>
                <c:pt idx="537">
                  <c:v>0.26879975</c:v>
                </c:pt>
                <c:pt idx="538">
                  <c:v>0.26453310000000002</c:v>
                </c:pt>
                <c:pt idx="539">
                  <c:v>0.27093309999999998</c:v>
                </c:pt>
                <c:pt idx="540">
                  <c:v>0.27519974000000003</c:v>
                </c:pt>
                <c:pt idx="541">
                  <c:v>0.27733305000000003</c:v>
                </c:pt>
                <c:pt idx="542">
                  <c:v>0.27733305000000003</c:v>
                </c:pt>
                <c:pt idx="543">
                  <c:v>0.27733305000000003</c:v>
                </c:pt>
                <c:pt idx="544">
                  <c:v>0.25599977000000002</c:v>
                </c:pt>
                <c:pt idx="545">
                  <c:v>0.2581331</c:v>
                </c:pt>
                <c:pt idx="546">
                  <c:v>0.26026642</c:v>
                </c:pt>
                <c:pt idx="547">
                  <c:v>0.26239975999999998</c:v>
                </c:pt>
                <c:pt idx="548">
                  <c:v>0.26026642</c:v>
                </c:pt>
                <c:pt idx="549">
                  <c:v>0.26239975999999998</c:v>
                </c:pt>
                <c:pt idx="550">
                  <c:v>0.26026642</c:v>
                </c:pt>
                <c:pt idx="551">
                  <c:v>0.26239975999999998</c:v>
                </c:pt>
                <c:pt idx="552">
                  <c:v>0.26453310000000002</c:v>
                </c:pt>
                <c:pt idx="553">
                  <c:v>0.26026642</c:v>
                </c:pt>
                <c:pt idx="554">
                  <c:v>0.26453310000000002</c:v>
                </c:pt>
                <c:pt idx="555">
                  <c:v>0.26453310000000002</c:v>
                </c:pt>
                <c:pt idx="556">
                  <c:v>0.26453310000000002</c:v>
                </c:pt>
                <c:pt idx="557">
                  <c:v>0.26453310000000002</c:v>
                </c:pt>
                <c:pt idx="558">
                  <c:v>0.26453310000000002</c:v>
                </c:pt>
                <c:pt idx="559">
                  <c:v>0.26453310000000002</c:v>
                </c:pt>
                <c:pt idx="560">
                  <c:v>0.26453310000000002</c:v>
                </c:pt>
                <c:pt idx="561">
                  <c:v>0.26453310000000002</c:v>
                </c:pt>
                <c:pt idx="562">
                  <c:v>0.26453310000000002</c:v>
                </c:pt>
                <c:pt idx="563">
                  <c:v>0.26453310000000002</c:v>
                </c:pt>
                <c:pt idx="564">
                  <c:v>0.26239975999999998</c:v>
                </c:pt>
                <c:pt idx="565">
                  <c:v>0.26026642</c:v>
                </c:pt>
                <c:pt idx="566">
                  <c:v>0.26453310000000002</c:v>
                </c:pt>
                <c:pt idx="567">
                  <c:v>0.26239975999999998</c:v>
                </c:pt>
                <c:pt idx="568">
                  <c:v>0.26453310000000002</c:v>
                </c:pt>
                <c:pt idx="569">
                  <c:v>0.26453310000000002</c:v>
                </c:pt>
                <c:pt idx="570">
                  <c:v>0.26239975999999998</c:v>
                </c:pt>
                <c:pt idx="571">
                  <c:v>0.26026642</c:v>
                </c:pt>
                <c:pt idx="572">
                  <c:v>0.26026642</c:v>
                </c:pt>
                <c:pt idx="573">
                  <c:v>0.26026642</c:v>
                </c:pt>
                <c:pt idx="574">
                  <c:v>0.2581331</c:v>
                </c:pt>
                <c:pt idx="575">
                  <c:v>0.26026642</c:v>
                </c:pt>
                <c:pt idx="576">
                  <c:v>0.26026642</c:v>
                </c:pt>
                <c:pt idx="577">
                  <c:v>0.26026642</c:v>
                </c:pt>
                <c:pt idx="578">
                  <c:v>0.26026642</c:v>
                </c:pt>
                <c:pt idx="579">
                  <c:v>0.2581331</c:v>
                </c:pt>
                <c:pt idx="580">
                  <c:v>0.25599977000000002</c:v>
                </c:pt>
                <c:pt idx="581">
                  <c:v>0.26026642</c:v>
                </c:pt>
                <c:pt idx="582">
                  <c:v>0.26026642</c:v>
                </c:pt>
                <c:pt idx="583">
                  <c:v>0.25599977000000002</c:v>
                </c:pt>
                <c:pt idx="584">
                  <c:v>0.25599977000000002</c:v>
                </c:pt>
                <c:pt idx="585">
                  <c:v>0.26026642</c:v>
                </c:pt>
                <c:pt idx="586">
                  <c:v>0.26239975999999998</c:v>
                </c:pt>
                <c:pt idx="587">
                  <c:v>0.2581331</c:v>
                </c:pt>
                <c:pt idx="588">
                  <c:v>0.25599977000000002</c:v>
                </c:pt>
                <c:pt idx="589">
                  <c:v>0.25599977000000002</c:v>
                </c:pt>
                <c:pt idx="590">
                  <c:v>0.25599977000000002</c:v>
                </c:pt>
                <c:pt idx="591">
                  <c:v>0.25599977000000002</c:v>
                </c:pt>
                <c:pt idx="592">
                  <c:v>0.25599977000000002</c:v>
                </c:pt>
                <c:pt idx="593">
                  <c:v>0.25386646000000002</c:v>
                </c:pt>
                <c:pt idx="594">
                  <c:v>0.2581331</c:v>
                </c:pt>
                <c:pt idx="595">
                  <c:v>0.25599977000000002</c:v>
                </c:pt>
                <c:pt idx="596">
                  <c:v>0.25599977000000002</c:v>
                </c:pt>
                <c:pt idx="597">
                  <c:v>0.25599977000000002</c:v>
                </c:pt>
                <c:pt idx="598">
                  <c:v>0.25599977000000002</c:v>
                </c:pt>
                <c:pt idx="599">
                  <c:v>0.25599977000000002</c:v>
                </c:pt>
                <c:pt idx="600">
                  <c:v>0.25599977000000002</c:v>
                </c:pt>
                <c:pt idx="601">
                  <c:v>0.25599977000000002</c:v>
                </c:pt>
                <c:pt idx="602">
                  <c:v>0.25599977000000002</c:v>
                </c:pt>
                <c:pt idx="603">
                  <c:v>0.25386646000000002</c:v>
                </c:pt>
                <c:pt idx="604">
                  <c:v>0.25386646000000002</c:v>
                </c:pt>
                <c:pt idx="605">
                  <c:v>0.25386646000000002</c:v>
                </c:pt>
                <c:pt idx="606">
                  <c:v>0.25599977000000002</c:v>
                </c:pt>
                <c:pt idx="607">
                  <c:v>0.25599977000000002</c:v>
                </c:pt>
                <c:pt idx="608">
                  <c:v>0.25599977000000002</c:v>
                </c:pt>
                <c:pt idx="609">
                  <c:v>0.24319978</c:v>
                </c:pt>
                <c:pt idx="610">
                  <c:v>0.24106643999999999</c:v>
                </c:pt>
                <c:pt idx="611">
                  <c:v>0.22826647999999999</c:v>
                </c:pt>
                <c:pt idx="612">
                  <c:v>0.22826647999999999</c:v>
                </c:pt>
                <c:pt idx="613">
                  <c:v>0.23466645</c:v>
                </c:pt>
                <c:pt idx="614">
                  <c:v>0.22613311</c:v>
                </c:pt>
                <c:pt idx="615">
                  <c:v>0.21973312</c:v>
                </c:pt>
                <c:pt idx="616">
                  <c:v>0.22186647000000001</c:v>
                </c:pt>
                <c:pt idx="617">
                  <c:v>0.23253313</c:v>
                </c:pt>
                <c:pt idx="618">
                  <c:v>0.23893312</c:v>
                </c:pt>
                <c:pt idx="619">
                  <c:v>0.23893312</c:v>
                </c:pt>
                <c:pt idx="620">
                  <c:v>0.2453331</c:v>
                </c:pt>
                <c:pt idx="621">
                  <c:v>0.24319978</c:v>
                </c:pt>
                <c:pt idx="622">
                  <c:v>0.24319978</c:v>
                </c:pt>
                <c:pt idx="623">
                  <c:v>0.23466645</c:v>
                </c:pt>
                <c:pt idx="624">
                  <c:v>0.24106643999999999</c:v>
                </c:pt>
                <c:pt idx="625">
                  <c:v>0.23893312</c:v>
                </c:pt>
                <c:pt idx="626">
                  <c:v>0.23679979000000001</c:v>
                </c:pt>
                <c:pt idx="627">
                  <c:v>0.22186647000000001</c:v>
                </c:pt>
                <c:pt idx="628">
                  <c:v>0.22186647000000001</c:v>
                </c:pt>
                <c:pt idx="629">
                  <c:v>0.23039977</c:v>
                </c:pt>
                <c:pt idx="630">
                  <c:v>0.23466645</c:v>
                </c:pt>
                <c:pt idx="631">
                  <c:v>0.22186647000000001</c:v>
                </c:pt>
                <c:pt idx="632">
                  <c:v>0.21973312</c:v>
                </c:pt>
                <c:pt idx="633">
                  <c:v>0.21759980000000001</c:v>
                </c:pt>
                <c:pt idx="634">
                  <c:v>0.22186647000000001</c:v>
                </c:pt>
                <c:pt idx="635">
                  <c:v>0.21759980000000001</c:v>
                </c:pt>
                <c:pt idx="636">
                  <c:v>0.22186647000000001</c:v>
                </c:pt>
                <c:pt idx="637">
                  <c:v>0.22399976999999999</c:v>
                </c:pt>
                <c:pt idx="638">
                  <c:v>0.22399976999999999</c:v>
                </c:pt>
                <c:pt idx="639">
                  <c:v>0.22613311</c:v>
                </c:pt>
                <c:pt idx="640">
                  <c:v>0.22826647999999999</c:v>
                </c:pt>
                <c:pt idx="641">
                  <c:v>0.24106643999999999</c:v>
                </c:pt>
                <c:pt idx="642">
                  <c:v>0.23253313</c:v>
                </c:pt>
                <c:pt idx="643">
                  <c:v>0.23253313</c:v>
                </c:pt>
                <c:pt idx="644">
                  <c:v>0.23253313</c:v>
                </c:pt>
                <c:pt idx="645">
                  <c:v>0.23039977</c:v>
                </c:pt>
                <c:pt idx="646">
                  <c:v>0.23039977</c:v>
                </c:pt>
                <c:pt idx="647">
                  <c:v>0.23039977</c:v>
                </c:pt>
                <c:pt idx="648">
                  <c:v>0.22186647000000001</c:v>
                </c:pt>
                <c:pt idx="649">
                  <c:v>0.22186647000000001</c:v>
                </c:pt>
                <c:pt idx="650">
                  <c:v>0.22186647000000001</c:v>
                </c:pt>
                <c:pt idx="651">
                  <c:v>0.21973312</c:v>
                </c:pt>
                <c:pt idx="652">
                  <c:v>0.21546647999999999</c:v>
                </c:pt>
                <c:pt idx="653">
                  <c:v>0.23039977</c:v>
                </c:pt>
                <c:pt idx="654">
                  <c:v>0.22399976999999999</c:v>
                </c:pt>
                <c:pt idx="655">
                  <c:v>0.21759980000000001</c:v>
                </c:pt>
                <c:pt idx="656">
                  <c:v>0.21333313000000001</c:v>
                </c:pt>
                <c:pt idx="657">
                  <c:v>0.21973312</c:v>
                </c:pt>
                <c:pt idx="658">
                  <c:v>0.21546647999999999</c:v>
                </c:pt>
                <c:pt idx="659">
                  <c:v>0.21759980000000001</c:v>
                </c:pt>
                <c:pt idx="660">
                  <c:v>0.22186647000000001</c:v>
                </c:pt>
                <c:pt idx="661">
                  <c:v>0.22186647000000001</c:v>
                </c:pt>
                <c:pt idx="662">
                  <c:v>0.22186647000000001</c:v>
                </c:pt>
                <c:pt idx="663">
                  <c:v>0.22186647000000001</c:v>
                </c:pt>
                <c:pt idx="664">
                  <c:v>0.21759980000000001</c:v>
                </c:pt>
                <c:pt idx="665">
                  <c:v>0.22186647000000001</c:v>
                </c:pt>
                <c:pt idx="666">
                  <c:v>0.21333313000000001</c:v>
                </c:pt>
                <c:pt idx="667">
                  <c:v>0.21119979999999999</c:v>
                </c:pt>
                <c:pt idx="668">
                  <c:v>0.21119979999999999</c:v>
                </c:pt>
                <c:pt idx="669">
                  <c:v>0.21333313000000001</c:v>
                </c:pt>
                <c:pt idx="670">
                  <c:v>0.21973312</c:v>
                </c:pt>
                <c:pt idx="671">
                  <c:v>0.21973312</c:v>
                </c:pt>
                <c:pt idx="672">
                  <c:v>0.22186647000000001</c:v>
                </c:pt>
                <c:pt idx="673">
                  <c:v>0.21759980000000001</c:v>
                </c:pt>
                <c:pt idx="674">
                  <c:v>0.21759980000000001</c:v>
                </c:pt>
                <c:pt idx="675">
                  <c:v>0.21333313000000001</c:v>
                </c:pt>
                <c:pt idx="676">
                  <c:v>0.21333313000000001</c:v>
                </c:pt>
                <c:pt idx="677">
                  <c:v>0.21119979999999999</c:v>
                </c:pt>
                <c:pt idx="678">
                  <c:v>0.21333313000000001</c:v>
                </c:pt>
                <c:pt idx="679">
                  <c:v>0.20906647</c:v>
                </c:pt>
                <c:pt idx="680">
                  <c:v>0.21333313000000001</c:v>
                </c:pt>
                <c:pt idx="681">
                  <c:v>0.21333313000000001</c:v>
                </c:pt>
                <c:pt idx="682">
                  <c:v>0.21333313000000001</c:v>
                </c:pt>
                <c:pt idx="683">
                  <c:v>0.22186647000000001</c:v>
                </c:pt>
                <c:pt idx="684">
                  <c:v>0.21333313000000001</c:v>
                </c:pt>
                <c:pt idx="685">
                  <c:v>0.21333313000000001</c:v>
                </c:pt>
                <c:pt idx="686">
                  <c:v>0.21333313000000001</c:v>
                </c:pt>
                <c:pt idx="687">
                  <c:v>0.21546647999999999</c:v>
                </c:pt>
                <c:pt idx="688">
                  <c:v>0.21546647999999999</c:v>
                </c:pt>
                <c:pt idx="689">
                  <c:v>0.21333313000000001</c:v>
                </c:pt>
                <c:pt idx="690">
                  <c:v>0.21333313000000001</c:v>
                </c:pt>
                <c:pt idx="691">
                  <c:v>0.20906647</c:v>
                </c:pt>
                <c:pt idx="692">
                  <c:v>0.20479981999999999</c:v>
                </c:pt>
                <c:pt idx="693">
                  <c:v>0.20266648000000001</c:v>
                </c:pt>
                <c:pt idx="694">
                  <c:v>0.20906647</c:v>
                </c:pt>
                <c:pt idx="695">
                  <c:v>0.20479981999999999</c:v>
                </c:pt>
                <c:pt idx="696">
                  <c:v>0.20266648000000001</c:v>
                </c:pt>
                <c:pt idx="697">
                  <c:v>0.21119979999999999</c:v>
                </c:pt>
                <c:pt idx="698">
                  <c:v>0.21759980000000001</c:v>
                </c:pt>
                <c:pt idx="699">
                  <c:v>0.21759980000000001</c:v>
                </c:pt>
                <c:pt idx="700">
                  <c:v>0.21759980000000001</c:v>
                </c:pt>
                <c:pt idx="701">
                  <c:v>0.20906647</c:v>
                </c:pt>
                <c:pt idx="702">
                  <c:v>0.20906647</c:v>
                </c:pt>
                <c:pt idx="703">
                  <c:v>0.21333313000000001</c:v>
                </c:pt>
                <c:pt idx="704">
                  <c:v>0.21119979999999999</c:v>
                </c:pt>
                <c:pt idx="705">
                  <c:v>0.20693313999999999</c:v>
                </c:pt>
                <c:pt idx="706">
                  <c:v>0.20693313999999999</c:v>
                </c:pt>
                <c:pt idx="707">
                  <c:v>0.20906647</c:v>
                </c:pt>
                <c:pt idx="708">
                  <c:v>0.21119979999999999</c:v>
                </c:pt>
                <c:pt idx="709">
                  <c:v>0.21119979999999999</c:v>
                </c:pt>
                <c:pt idx="710">
                  <c:v>0.20693313999999999</c:v>
                </c:pt>
                <c:pt idx="711">
                  <c:v>0.20479981999999999</c:v>
                </c:pt>
                <c:pt idx="712">
                  <c:v>0.20479981999999999</c:v>
                </c:pt>
                <c:pt idx="713">
                  <c:v>0.20266648000000001</c:v>
                </c:pt>
                <c:pt idx="714">
                  <c:v>0.20266648000000001</c:v>
                </c:pt>
                <c:pt idx="715">
                  <c:v>0.20266648000000001</c:v>
                </c:pt>
                <c:pt idx="716">
                  <c:v>0.20053314999999999</c:v>
                </c:pt>
                <c:pt idx="717">
                  <c:v>0.20053314999999999</c:v>
                </c:pt>
                <c:pt idx="718">
                  <c:v>0.19839983</c:v>
                </c:pt>
                <c:pt idx="719">
                  <c:v>0.18986648</c:v>
                </c:pt>
                <c:pt idx="720">
                  <c:v>0.1834665</c:v>
                </c:pt>
                <c:pt idx="721">
                  <c:v>0.1834665</c:v>
                </c:pt>
                <c:pt idx="722">
                  <c:v>0.18133316999999999</c:v>
                </c:pt>
                <c:pt idx="723">
                  <c:v>0.18133316999999999</c:v>
                </c:pt>
                <c:pt idx="724">
                  <c:v>0.17706649999999999</c:v>
                </c:pt>
                <c:pt idx="725">
                  <c:v>0.17493317999999999</c:v>
                </c:pt>
                <c:pt idx="726">
                  <c:v>0.17493317999999999</c:v>
                </c:pt>
                <c:pt idx="727">
                  <c:v>0.17279984000000001</c:v>
                </c:pt>
                <c:pt idx="728">
                  <c:v>0.17493317999999999</c:v>
                </c:pt>
                <c:pt idx="729">
                  <c:v>0.17493317999999999</c:v>
                </c:pt>
                <c:pt idx="730">
                  <c:v>0.1706665</c:v>
                </c:pt>
                <c:pt idx="731">
                  <c:v>0.17919983</c:v>
                </c:pt>
                <c:pt idx="732">
                  <c:v>0.1834665</c:v>
                </c:pt>
                <c:pt idx="733">
                  <c:v>0.18133316999999999</c:v>
                </c:pt>
                <c:pt idx="734">
                  <c:v>0.17919983</c:v>
                </c:pt>
                <c:pt idx="735">
                  <c:v>0.18986648</c:v>
                </c:pt>
                <c:pt idx="736">
                  <c:v>0.18986648</c:v>
                </c:pt>
                <c:pt idx="737">
                  <c:v>0.18559982999999999</c:v>
                </c:pt>
                <c:pt idx="738">
                  <c:v>0.19199981999999999</c:v>
                </c:pt>
                <c:pt idx="739">
                  <c:v>0.18773316000000001</c:v>
                </c:pt>
                <c:pt idx="740">
                  <c:v>0.18559982999999999</c:v>
                </c:pt>
                <c:pt idx="741">
                  <c:v>0.19199981999999999</c:v>
                </c:pt>
                <c:pt idx="742">
                  <c:v>0.20053314999999999</c:v>
                </c:pt>
                <c:pt idx="743">
                  <c:v>0.20053314999999999</c:v>
                </c:pt>
                <c:pt idx="744">
                  <c:v>0.19626648999999999</c:v>
                </c:pt>
                <c:pt idx="745">
                  <c:v>0.19413315</c:v>
                </c:pt>
                <c:pt idx="746">
                  <c:v>0.19199981999999999</c:v>
                </c:pt>
                <c:pt idx="747">
                  <c:v>0.18986648</c:v>
                </c:pt>
                <c:pt idx="748">
                  <c:v>0.19626648999999999</c:v>
                </c:pt>
                <c:pt idx="749">
                  <c:v>0.19626648999999999</c:v>
                </c:pt>
                <c:pt idx="750">
                  <c:v>0.20053314999999999</c:v>
                </c:pt>
                <c:pt idx="751">
                  <c:v>0.20053314999999999</c:v>
                </c:pt>
                <c:pt idx="752">
                  <c:v>0.19626648999999999</c:v>
                </c:pt>
                <c:pt idx="753">
                  <c:v>0.18986648</c:v>
                </c:pt>
                <c:pt idx="754">
                  <c:v>0.18986648</c:v>
                </c:pt>
                <c:pt idx="755">
                  <c:v>0.19199981999999999</c:v>
                </c:pt>
                <c:pt idx="756">
                  <c:v>0.19199981999999999</c:v>
                </c:pt>
                <c:pt idx="757">
                  <c:v>0.19199981999999999</c:v>
                </c:pt>
                <c:pt idx="758">
                  <c:v>0.19199981999999999</c:v>
                </c:pt>
                <c:pt idx="759">
                  <c:v>0.19413315</c:v>
                </c:pt>
                <c:pt idx="760">
                  <c:v>0.19199981999999999</c:v>
                </c:pt>
                <c:pt idx="761">
                  <c:v>0.19199981999999999</c:v>
                </c:pt>
                <c:pt idx="762">
                  <c:v>0.20479981999999999</c:v>
                </c:pt>
                <c:pt idx="763">
                  <c:v>0.20479981999999999</c:v>
                </c:pt>
                <c:pt idx="764">
                  <c:v>0.22399976999999999</c:v>
                </c:pt>
                <c:pt idx="765">
                  <c:v>0.21973312</c:v>
                </c:pt>
                <c:pt idx="766">
                  <c:v>0.22613311</c:v>
                </c:pt>
                <c:pt idx="767">
                  <c:v>0.22186647000000001</c:v>
                </c:pt>
                <c:pt idx="768">
                  <c:v>0.22399976999999999</c:v>
                </c:pt>
                <c:pt idx="769">
                  <c:v>0.23039977</c:v>
                </c:pt>
                <c:pt idx="770">
                  <c:v>0.25173309999999999</c:v>
                </c:pt>
                <c:pt idx="771">
                  <c:v>0.24746644000000001</c:v>
                </c:pt>
                <c:pt idx="772">
                  <c:v>0.23893312</c:v>
                </c:pt>
                <c:pt idx="773">
                  <c:v>0.24106643999999999</c:v>
                </c:pt>
                <c:pt idx="774">
                  <c:v>0.22826647999999999</c:v>
                </c:pt>
                <c:pt idx="775">
                  <c:v>0.23466645</c:v>
                </c:pt>
                <c:pt idx="776">
                  <c:v>0.22613311</c:v>
                </c:pt>
                <c:pt idx="777">
                  <c:v>0.21333313000000001</c:v>
                </c:pt>
                <c:pt idx="778">
                  <c:v>0.22186647000000001</c:v>
                </c:pt>
                <c:pt idx="779">
                  <c:v>0.22399976999999999</c:v>
                </c:pt>
                <c:pt idx="780">
                  <c:v>0.21546647999999999</c:v>
                </c:pt>
                <c:pt idx="781">
                  <c:v>0.21546647999999999</c:v>
                </c:pt>
                <c:pt idx="782">
                  <c:v>0.21759980000000001</c:v>
                </c:pt>
                <c:pt idx="783">
                  <c:v>0.21759980000000001</c:v>
                </c:pt>
                <c:pt idx="784">
                  <c:v>0.21333313000000001</c:v>
                </c:pt>
                <c:pt idx="785">
                  <c:v>0.21333313000000001</c:v>
                </c:pt>
                <c:pt idx="786">
                  <c:v>0.20906647</c:v>
                </c:pt>
                <c:pt idx="787">
                  <c:v>0.20479981999999999</c:v>
                </c:pt>
                <c:pt idx="788">
                  <c:v>0.20906647</c:v>
                </c:pt>
                <c:pt idx="789">
                  <c:v>0.20266648000000001</c:v>
                </c:pt>
                <c:pt idx="790">
                  <c:v>0.20906647</c:v>
                </c:pt>
                <c:pt idx="791">
                  <c:v>0.20053314999999999</c:v>
                </c:pt>
                <c:pt idx="792">
                  <c:v>0.20053314999999999</c:v>
                </c:pt>
                <c:pt idx="793">
                  <c:v>0.20479981999999999</c:v>
                </c:pt>
                <c:pt idx="794">
                  <c:v>0.20266648000000001</c:v>
                </c:pt>
                <c:pt idx="795">
                  <c:v>0.20266648000000001</c:v>
                </c:pt>
                <c:pt idx="796">
                  <c:v>0.19626648999999999</c:v>
                </c:pt>
                <c:pt idx="797">
                  <c:v>0.18773316000000001</c:v>
                </c:pt>
                <c:pt idx="798">
                  <c:v>0.18773316000000001</c:v>
                </c:pt>
                <c:pt idx="799">
                  <c:v>0.18773316000000001</c:v>
                </c:pt>
                <c:pt idx="800">
                  <c:v>0.18773316000000001</c:v>
                </c:pt>
                <c:pt idx="801">
                  <c:v>0.18773316000000001</c:v>
                </c:pt>
                <c:pt idx="802">
                  <c:v>0.18773316000000001</c:v>
                </c:pt>
                <c:pt idx="803">
                  <c:v>0.18773316000000001</c:v>
                </c:pt>
                <c:pt idx="804">
                  <c:v>0.18986648</c:v>
                </c:pt>
                <c:pt idx="805">
                  <c:v>0.18773316000000001</c:v>
                </c:pt>
                <c:pt idx="806">
                  <c:v>0.18773316000000001</c:v>
                </c:pt>
                <c:pt idx="807">
                  <c:v>0.18773316000000001</c:v>
                </c:pt>
                <c:pt idx="808">
                  <c:v>0.18773316000000001</c:v>
                </c:pt>
                <c:pt idx="809">
                  <c:v>0.1834665</c:v>
                </c:pt>
                <c:pt idx="810">
                  <c:v>0.17493317999999999</c:v>
                </c:pt>
                <c:pt idx="811">
                  <c:v>0.17919983</c:v>
                </c:pt>
                <c:pt idx="812">
                  <c:v>0.17706649999999999</c:v>
                </c:pt>
                <c:pt idx="813">
                  <c:v>0.17919983</c:v>
                </c:pt>
                <c:pt idx="814">
                  <c:v>0.17919983</c:v>
                </c:pt>
                <c:pt idx="815">
                  <c:v>0.17493317999999999</c:v>
                </c:pt>
                <c:pt idx="816">
                  <c:v>0.17493317999999999</c:v>
                </c:pt>
                <c:pt idx="817">
                  <c:v>0.17493317999999999</c:v>
                </c:pt>
                <c:pt idx="818">
                  <c:v>0.17919983</c:v>
                </c:pt>
                <c:pt idx="819">
                  <c:v>0.17706649999999999</c:v>
                </c:pt>
                <c:pt idx="820">
                  <c:v>0.1834665</c:v>
                </c:pt>
                <c:pt idx="821">
                  <c:v>0.1834665</c:v>
                </c:pt>
                <c:pt idx="822">
                  <c:v>0.1834665</c:v>
                </c:pt>
                <c:pt idx="823">
                  <c:v>0.18559982999999999</c:v>
                </c:pt>
                <c:pt idx="824">
                  <c:v>0.18133316999999999</c:v>
                </c:pt>
                <c:pt idx="825">
                  <c:v>0.18133316999999999</c:v>
                </c:pt>
                <c:pt idx="826">
                  <c:v>0.17706649999999999</c:v>
                </c:pt>
                <c:pt idx="827">
                  <c:v>0.17493317999999999</c:v>
                </c:pt>
                <c:pt idx="828">
                  <c:v>0.1706665</c:v>
                </c:pt>
                <c:pt idx="829">
                  <c:v>0.1706665</c:v>
                </c:pt>
                <c:pt idx="830">
                  <c:v>0.16853318</c:v>
                </c:pt>
                <c:pt idx="831">
                  <c:v>0.16639984999999999</c:v>
                </c:pt>
                <c:pt idx="832">
                  <c:v>0.16853318</c:v>
                </c:pt>
                <c:pt idx="833">
                  <c:v>0.16639984999999999</c:v>
                </c:pt>
                <c:pt idx="834">
                  <c:v>0.16426651</c:v>
                </c:pt>
                <c:pt idx="835">
                  <c:v>0.16426651</c:v>
                </c:pt>
                <c:pt idx="836">
                  <c:v>0.16426651</c:v>
                </c:pt>
                <c:pt idx="837">
                  <c:v>0.16639984999999999</c:v>
                </c:pt>
                <c:pt idx="838">
                  <c:v>0.16426651</c:v>
                </c:pt>
                <c:pt idx="839">
                  <c:v>0.1706665</c:v>
                </c:pt>
                <c:pt idx="840">
                  <c:v>0.16853318</c:v>
                </c:pt>
                <c:pt idx="841">
                  <c:v>0.16853318</c:v>
                </c:pt>
                <c:pt idx="842">
                  <c:v>0.16853318</c:v>
                </c:pt>
                <c:pt idx="843">
                  <c:v>0.16639984999999999</c:v>
                </c:pt>
                <c:pt idx="844">
                  <c:v>0.16639984999999999</c:v>
                </c:pt>
                <c:pt idx="845">
                  <c:v>0.16639984999999999</c:v>
                </c:pt>
                <c:pt idx="846">
                  <c:v>0.1706665</c:v>
                </c:pt>
                <c:pt idx="847">
                  <c:v>0.17279984000000001</c:v>
                </c:pt>
                <c:pt idx="848">
                  <c:v>0.17279984000000001</c:v>
                </c:pt>
                <c:pt idx="849">
                  <c:v>0.17279984000000001</c:v>
                </c:pt>
                <c:pt idx="850">
                  <c:v>0.17279984000000001</c:v>
                </c:pt>
                <c:pt idx="851">
                  <c:v>0.16639984999999999</c:v>
                </c:pt>
                <c:pt idx="852">
                  <c:v>0.16639984999999999</c:v>
                </c:pt>
                <c:pt idx="853">
                  <c:v>0.16639984999999999</c:v>
                </c:pt>
                <c:pt idx="854">
                  <c:v>0.1706665</c:v>
                </c:pt>
                <c:pt idx="855">
                  <c:v>0.17279984000000001</c:v>
                </c:pt>
                <c:pt idx="856">
                  <c:v>0.17279984000000001</c:v>
                </c:pt>
                <c:pt idx="857">
                  <c:v>0.17493317999999999</c:v>
                </c:pt>
                <c:pt idx="858">
                  <c:v>0.1706665</c:v>
                </c:pt>
                <c:pt idx="859">
                  <c:v>0.16853318</c:v>
                </c:pt>
                <c:pt idx="860">
                  <c:v>0.16853318</c:v>
                </c:pt>
                <c:pt idx="861">
                  <c:v>0.16853318</c:v>
                </c:pt>
                <c:pt idx="862">
                  <c:v>0.16853318</c:v>
                </c:pt>
                <c:pt idx="863">
                  <c:v>0.17279984000000001</c:v>
                </c:pt>
                <c:pt idx="864">
                  <c:v>0.1706665</c:v>
                </c:pt>
                <c:pt idx="865">
                  <c:v>0.1706665</c:v>
                </c:pt>
                <c:pt idx="866">
                  <c:v>0.1706665</c:v>
                </c:pt>
                <c:pt idx="867">
                  <c:v>0.16639984999999999</c:v>
                </c:pt>
                <c:pt idx="868">
                  <c:v>0.16853318</c:v>
                </c:pt>
                <c:pt idx="869">
                  <c:v>0.16853318</c:v>
                </c:pt>
                <c:pt idx="870">
                  <c:v>0.16853318</c:v>
                </c:pt>
                <c:pt idx="871">
                  <c:v>0.16639984999999999</c:v>
                </c:pt>
                <c:pt idx="872">
                  <c:v>0.16213319000000001</c:v>
                </c:pt>
                <c:pt idx="873">
                  <c:v>0.17279984000000001</c:v>
                </c:pt>
                <c:pt idx="874">
                  <c:v>0.1706665</c:v>
                </c:pt>
                <c:pt idx="875">
                  <c:v>0.17493317999999999</c:v>
                </c:pt>
                <c:pt idx="876">
                  <c:v>0.17493317999999999</c:v>
                </c:pt>
                <c:pt idx="877">
                  <c:v>0.17919983</c:v>
                </c:pt>
                <c:pt idx="878">
                  <c:v>0.17279984000000001</c:v>
                </c:pt>
                <c:pt idx="879">
                  <c:v>0.1706665</c:v>
                </c:pt>
                <c:pt idx="880">
                  <c:v>0.16853318</c:v>
                </c:pt>
                <c:pt idx="881">
                  <c:v>0.16853318</c:v>
                </c:pt>
                <c:pt idx="882">
                  <c:v>0.17919983</c:v>
                </c:pt>
                <c:pt idx="883">
                  <c:v>0.1706665</c:v>
                </c:pt>
                <c:pt idx="884">
                  <c:v>0.1706665</c:v>
                </c:pt>
                <c:pt idx="885">
                  <c:v>0.1706665</c:v>
                </c:pt>
                <c:pt idx="886">
                  <c:v>0.16426651</c:v>
                </c:pt>
                <c:pt idx="887">
                  <c:v>0.16213319000000001</c:v>
                </c:pt>
                <c:pt idx="888">
                  <c:v>0.16213319000000001</c:v>
                </c:pt>
                <c:pt idx="889">
                  <c:v>0.16213319000000001</c:v>
                </c:pt>
                <c:pt idx="890">
                  <c:v>0.1706665</c:v>
                </c:pt>
                <c:pt idx="891">
                  <c:v>0.16639984999999999</c:v>
                </c:pt>
                <c:pt idx="892">
                  <c:v>0.16639984999999999</c:v>
                </c:pt>
                <c:pt idx="893">
                  <c:v>0.16639984999999999</c:v>
                </c:pt>
                <c:pt idx="894">
                  <c:v>0.15786652000000001</c:v>
                </c:pt>
                <c:pt idx="895">
                  <c:v>0.15999985</c:v>
                </c:pt>
                <c:pt idx="896">
                  <c:v>0.16213319000000001</c:v>
                </c:pt>
                <c:pt idx="897">
                  <c:v>0.16213319000000001</c:v>
                </c:pt>
                <c:pt idx="898">
                  <c:v>0.16639984999999999</c:v>
                </c:pt>
                <c:pt idx="899">
                  <c:v>0.15999985</c:v>
                </c:pt>
                <c:pt idx="900">
                  <c:v>0.15359987</c:v>
                </c:pt>
                <c:pt idx="901">
                  <c:v>0.1493332</c:v>
                </c:pt>
                <c:pt idx="902">
                  <c:v>0.15146652999999999</c:v>
                </c:pt>
                <c:pt idx="903">
                  <c:v>0.1493332</c:v>
                </c:pt>
                <c:pt idx="904">
                  <c:v>0.14506653999999999</c:v>
                </c:pt>
                <c:pt idx="905">
                  <c:v>0.13866653000000001</c:v>
                </c:pt>
                <c:pt idx="906">
                  <c:v>0.14719984999999999</c:v>
                </c:pt>
                <c:pt idx="907">
                  <c:v>0.14719984999999999</c:v>
                </c:pt>
                <c:pt idx="908">
                  <c:v>0.14719984999999999</c:v>
                </c:pt>
                <c:pt idx="909">
                  <c:v>0.1493332</c:v>
                </c:pt>
                <c:pt idx="910">
                  <c:v>0.1493332</c:v>
                </c:pt>
                <c:pt idx="911">
                  <c:v>0.14506653999999999</c:v>
                </c:pt>
                <c:pt idx="912">
                  <c:v>0.14506653999999999</c:v>
                </c:pt>
                <c:pt idx="913">
                  <c:v>0.14506653999999999</c:v>
                </c:pt>
                <c:pt idx="914">
                  <c:v>0.14506653999999999</c:v>
                </c:pt>
                <c:pt idx="915">
                  <c:v>0.1493332</c:v>
                </c:pt>
                <c:pt idx="916">
                  <c:v>0.1493332</c:v>
                </c:pt>
                <c:pt idx="917">
                  <c:v>0.1493332</c:v>
                </c:pt>
                <c:pt idx="918">
                  <c:v>0.14079987999999999</c:v>
                </c:pt>
                <c:pt idx="919">
                  <c:v>0.14079987999999999</c:v>
                </c:pt>
                <c:pt idx="920">
                  <c:v>0.14079987999999999</c:v>
                </c:pt>
                <c:pt idx="921">
                  <c:v>0.13653319999999999</c:v>
                </c:pt>
                <c:pt idx="922">
                  <c:v>0.13653319999999999</c:v>
                </c:pt>
                <c:pt idx="923">
                  <c:v>0.14506653999999999</c:v>
                </c:pt>
                <c:pt idx="924">
                  <c:v>0.14506653999999999</c:v>
                </c:pt>
                <c:pt idx="925">
                  <c:v>0.14506653999999999</c:v>
                </c:pt>
                <c:pt idx="926">
                  <c:v>0.13653319999999999</c:v>
                </c:pt>
                <c:pt idx="927">
                  <c:v>0.13013321</c:v>
                </c:pt>
                <c:pt idx="928">
                  <c:v>0.13653319999999999</c:v>
                </c:pt>
                <c:pt idx="929">
                  <c:v>0.13653319999999999</c:v>
                </c:pt>
                <c:pt idx="930">
                  <c:v>0.13653319999999999</c:v>
                </c:pt>
                <c:pt idx="931">
                  <c:v>0.13653319999999999</c:v>
                </c:pt>
                <c:pt idx="932">
                  <c:v>0.13013321</c:v>
                </c:pt>
                <c:pt idx="933">
                  <c:v>0.13013321</c:v>
                </c:pt>
                <c:pt idx="934">
                  <c:v>0.13013321</c:v>
                </c:pt>
                <c:pt idx="935">
                  <c:v>0.13653319999999999</c:v>
                </c:pt>
                <c:pt idx="936">
                  <c:v>0.13653319999999999</c:v>
                </c:pt>
                <c:pt idx="937">
                  <c:v>0.13653319999999999</c:v>
                </c:pt>
                <c:pt idx="938">
                  <c:v>0.13013321</c:v>
                </c:pt>
                <c:pt idx="939">
                  <c:v>0.12159989</c:v>
                </c:pt>
                <c:pt idx="940">
                  <c:v>0.12373322</c:v>
                </c:pt>
                <c:pt idx="941">
                  <c:v>0.12373322</c:v>
                </c:pt>
                <c:pt idx="942">
                  <c:v>0.12373322</c:v>
                </c:pt>
                <c:pt idx="943">
                  <c:v>0.11946656</c:v>
                </c:pt>
                <c:pt idx="944">
                  <c:v>0.117333226</c:v>
                </c:pt>
                <c:pt idx="945">
                  <c:v>0.117333226</c:v>
                </c:pt>
                <c:pt idx="946">
                  <c:v>0.115199886</c:v>
                </c:pt>
                <c:pt idx="947">
                  <c:v>0.12799989000000001</c:v>
                </c:pt>
                <c:pt idx="948">
                  <c:v>0.12799989000000001</c:v>
                </c:pt>
                <c:pt idx="949">
                  <c:v>0.12799989000000001</c:v>
                </c:pt>
                <c:pt idx="950">
                  <c:v>0.12799989000000001</c:v>
                </c:pt>
                <c:pt idx="951">
                  <c:v>0.12799989000000001</c:v>
                </c:pt>
                <c:pt idx="952">
                  <c:v>0.12159989</c:v>
                </c:pt>
                <c:pt idx="953">
                  <c:v>0.12799989000000001</c:v>
                </c:pt>
                <c:pt idx="954">
                  <c:v>0.12373322</c:v>
                </c:pt>
                <c:pt idx="955">
                  <c:v>0.12373322</c:v>
                </c:pt>
                <c:pt idx="956">
                  <c:v>0.12799989000000001</c:v>
                </c:pt>
                <c:pt idx="957">
                  <c:v>0.12799989000000001</c:v>
                </c:pt>
                <c:pt idx="958">
                  <c:v>0.12799989000000001</c:v>
                </c:pt>
                <c:pt idx="959">
                  <c:v>0.11946656</c:v>
                </c:pt>
                <c:pt idx="960">
                  <c:v>0.11946656</c:v>
                </c:pt>
                <c:pt idx="961">
                  <c:v>0.11946656</c:v>
                </c:pt>
                <c:pt idx="962">
                  <c:v>0.115199886</c:v>
                </c:pt>
                <c:pt idx="963">
                  <c:v>0.11946656</c:v>
                </c:pt>
                <c:pt idx="964">
                  <c:v>0.115199886</c:v>
                </c:pt>
                <c:pt idx="965">
                  <c:v>0.113066554</c:v>
                </c:pt>
                <c:pt idx="966">
                  <c:v>0.115199886</c:v>
                </c:pt>
                <c:pt idx="967">
                  <c:v>0.115199886</c:v>
                </c:pt>
                <c:pt idx="968">
                  <c:v>0.11093324</c:v>
                </c:pt>
                <c:pt idx="969">
                  <c:v>0.11093324</c:v>
                </c:pt>
                <c:pt idx="970">
                  <c:v>0.1087999</c:v>
                </c:pt>
                <c:pt idx="971">
                  <c:v>0.113066554</c:v>
                </c:pt>
                <c:pt idx="972">
                  <c:v>0.115199886</c:v>
                </c:pt>
                <c:pt idx="973">
                  <c:v>0.115199886</c:v>
                </c:pt>
                <c:pt idx="974">
                  <c:v>0.11093324</c:v>
                </c:pt>
                <c:pt idx="975">
                  <c:v>0.11093324</c:v>
                </c:pt>
                <c:pt idx="976">
                  <c:v>0.11093324</c:v>
                </c:pt>
                <c:pt idx="977">
                  <c:v>0.11093324</c:v>
                </c:pt>
                <c:pt idx="978">
                  <c:v>0.11093324</c:v>
                </c:pt>
                <c:pt idx="979">
                  <c:v>0.10239991</c:v>
                </c:pt>
                <c:pt idx="980">
                  <c:v>0.11093324</c:v>
                </c:pt>
                <c:pt idx="981">
                  <c:v>0.106666565</c:v>
                </c:pt>
                <c:pt idx="982">
                  <c:v>0.1087999</c:v>
                </c:pt>
                <c:pt idx="983">
                  <c:v>0.106666565</c:v>
                </c:pt>
                <c:pt idx="984">
                  <c:v>0.106666565</c:v>
                </c:pt>
                <c:pt idx="985">
                  <c:v>0.106666565</c:v>
                </c:pt>
                <c:pt idx="986">
                  <c:v>0.106666565</c:v>
                </c:pt>
                <c:pt idx="987">
                  <c:v>0.106666565</c:v>
                </c:pt>
                <c:pt idx="988">
                  <c:v>0.106666565</c:v>
                </c:pt>
                <c:pt idx="989">
                  <c:v>0.106666565</c:v>
                </c:pt>
                <c:pt idx="990">
                  <c:v>0.106666565</c:v>
                </c:pt>
                <c:pt idx="991">
                  <c:v>0.106666565</c:v>
                </c:pt>
                <c:pt idx="992">
                  <c:v>0.10453323</c:v>
                </c:pt>
                <c:pt idx="993">
                  <c:v>0.10453323</c:v>
                </c:pt>
                <c:pt idx="994">
                  <c:v>0.10453323</c:v>
                </c:pt>
                <c:pt idx="995">
                  <c:v>8.9599915000000002E-2</c:v>
                </c:pt>
                <c:pt idx="996">
                  <c:v>7.8933260000000005E-2</c:v>
                </c:pt>
                <c:pt idx="997">
                  <c:v>9.8133239999999997E-2</c:v>
                </c:pt>
                <c:pt idx="998">
                  <c:v>9.3866580000000005E-2</c:v>
                </c:pt>
                <c:pt idx="999">
                  <c:v>9.3866580000000005E-2</c:v>
                </c:pt>
                <c:pt idx="1000">
                  <c:v>9.8133239999999997E-2</c:v>
                </c:pt>
                <c:pt idx="1001">
                  <c:v>9.8133239999999997E-2</c:v>
                </c:pt>
                <c:pt idx="1002">
                  <c:v>9.3866580000000005E-2</c:v>
                </c:pt>
                <c:pt idx="1003">
                  <c:v>9.3866580000000005E-2</c:v>
                </c:pt>
                <c:pt idx="1004">
                  <c:v>8.1066589999999994E-2</c:v>
                </c:pt>
                <c:pt idx="1005">
                  <c:v>8.9599915000000002E-2</c:v>
                </c:pt>
                <c:pt idx="1006">
                  <c:v>8.5333249999999999E-2</c:v>
                </c:pt>
                <c:pt idx="1007">
                  <c:v>9.8133239999999997E-2</c:v>
                </c:pt>
                <c:pt idx="1008">
                  <c:v>8.5333249999999999E-2</c:v>
                </c:pt>
                <c:pt idx="1009">
                  <c:v>9.3866580000000005E-2</c:v>
                </c:pt>
                <c:pt idx="1010">
                  <c:v>9.3866580000000005E-2</c:v>
                </c:pt>
                <c:pt idx="1011">
                  <c:v>0.106666565</c:v>
                </c:pt>
                <c:pt idx="1012">
                  <c:v>0.106666565</c:v>
                </c:pt>
                <c:pt idx="1013">
                  <c:v>0.106666565</c:v>
                </c:pt>
                <c:pt idx="1014">
                  <c:v>0.1087999</c:v>
                </c:pt>
                <c:pt idx="1015">
                  <c:v>0.10239991</c:v>
                </c:pt>
                <c:pt idx="1016">
                  <c:v>0.10239991</c:v>
                </c:pt>
                <c:pt idx="1017">
                  <c:v>8.5333249999999999E-2</c:v>
                </c:pt>
                <c:pt idx="1018">
                  <c:v>8.5333249999999999E-2</c:v>
                </c:pt>
                <c:pt idx="1019">
                  <c:v>9.8133239999999997E-2</c:v>
                </c:pt>
                <c:pt idx="1020">
                  <c:v>0.115199886</c:v>
                </c:pt>
                <c:pt idx="1021">
                  <c:v>0.115199886</c:v>
                </c:pt>
                <c:pt idx="1022">
                  <c:v>8.5333249999999999E-2</c:v>
                </c:pt>
                <c:pt idx="1023">
                  <c:v>8.5333249999999999E-2</c:v>
                </c:pt>
                <c:pt idx="1024">
                  <c:v>9.3866580000000005E-2</c:v>
                </c:pt>
                <c:pt idx="1025">
                  <c:v>9.5999909999999994E-2</c:v>
                </c:pt>
                <c:pt idx="1026">
                  <c:v>0.106666565</c:v>
                </c:pt>
                <c:pt idx="1027">
                  <c:v>0.10239991</c:v>
                </c:pt>
                <c:pt idx="1028">
                  <c:v>0.10239991</c:v>
                </c:pt>
                <c:pt idx="1029">
                  <c:v>9.3866580000000005E-2</c:v>
                </c:pt>
                <c:pt idx="1030">
                  <c:v>9.3866580000000005E-2</c:v>
                </c:pt>
                <c:pt idx="1031">
                  <c:v>0.10239991</c:v>
                </c:pt>
                <c:pt idx="1032">
                  <c:v>0.10239991</c:v>
                </c:pt>
                <c:pt idx="1033">
                  <c:v>9.8133239999999997E-2</c:v>
                </c:pt>
                <c:pt idx="1034">
                  <c:v>9.8133239999999997E-2</c:v>
                </c:pt>
                <c:pt idx="1035">
                  <c:v>9.8133239999999997E-2</c:v>
                </c:pt>
                <c:pt idx="1036">
                  <c:v>9.8133239999999997E-2</c:v>
                </c:pt>
                <c:pt idx="1037">
                  <c:v>0.10239991</c:v>
                </c:pt>
                <c:pt idx="1038">
                  <c:v>0.10239991</c:v>
                </c:pt>
                <c:pt idx="1039">
                  <c:v>9.8133239999999997E-2</c:v>
                </c:pt>
                <c:pt idx="1040">
                  <c:v>0.10239991</c:v>
                </c:pt>
                <c:pt idx="1041">
                  <c:v>0.10239991</c:v>
                </c:pt>
                <c:pt idx="1042">
                  <c:v>9.8133239999999997E-2</c:v>
                </c:pt>
                <c:pt idx="1043">
                  <c:v>9.8133239999999997E-2</c:v>
                </c:pt>
                <c:pt idx="1044">
                  <c:v>0.10453323</c:v>
                </c:pt>
                <c:pt idx="1045">
                  <c:v>0.106666565</c:v>
                </c:pt>
                <c:pt idx="1046">
                  <c:v>0.115199886</c:v>
                </c:pt>
                <c:pt idx="1047">
                  <c:v>0.11946656</c:v>
                </c:pt>
                <c:pt idx="1048">
                  <c:v>0.115199886</c:v>
                </c:pt>
                <c:pt idx="1049">
                  <c:v>0.115199886</c:v>
                </c:pt>
                <c:pt idx="1050">
                  <c:v>0.1087999</c:v>
                </c:pt>
                <c:pt idx="1051">
                  <c:v>0.11093324</c:v>
                </c:pt>
                <c:pt idx="1052">
                  <c:v>0.1087999</c:v>
                </c:pt>
                <c:pt idx="1053">
                  <c:v>0.106666565</c:v>
                </c:pt>
                <c:pt idx="1054">
                  <c:v>0.100266576</c:v>
                </c:pt>
                <c:pt idx="1055">
                  <c:v>9.8133239999999997E-2</c:v>
                </c:pt>
                <c:pt idx="1056">
                  <c:v>0.11093324</c:v>
                </c:pt>
                <c:pt idx="1057">
                  <c:v>0.11093324</c:v>
                </c:pt>
                <c:pt idx="1058">
                  <c:v>0.11093324</c:v>
                </c:pt>
                <c:pt idx="1059">
                  <c:v>0.11093324</c:v>
                </c:pt>
                <c:pt idx="1060">
                  <c:v>0.11093324</c:v>
                </c:pt>
                <c:pt idx="1061">
                  <c:v>0.11093324</c:v>
                </c:pt>
                <c:pt idx="1062">
                  <c:v>0.115199886</c:v>
                </c:pt>
                <c:pt idx="1063">
                  <c:v>0.115199886</c:v>
                </c:pt>
                <c:pt idx="1064">
                  <c:v>0.11093324</c:v>
                </c:pt>
                <c:pt idx="1065">
                  <c:v>0.115199886</c:v>
                </c:pt>
                <c:pt idx="1066">
                  <c:v>0.115199886</c:v>
                </c:pt>
                <c:pt idx="1067">
                  <c:v>0.115199886</c:v>
                </c:pt>
                <c:pt idx="1068">
                  <c:v>0.10239991</c:v>
                </c:pt>
                <c:pt idx="1069">
                  <c:v>0.10239991</c:v>
                </c:pt>
                <c:pt idx="1070">
                  <c:v>0.106666565</c:v>
                </c:pt>
                <c:pt idx="1071">
                  <c:v>0.100266576</c:v>
                </c:pt>
                <c:pt idx="1072">
                  <c:v>8.7466589999999997E-2</c:v>
                </c:pt>
                <c:pt idx="1073">
                  <c:v>8.7466589999999997E-2</c:v>
                </c:pt>
                <c:pt idx="1074">
                  <c:v>8.7466589999999997E-2</c:v>
                </c:pt>
                <c:pt idx="1075">
                  <c:v>8.9599915000000002E-2</c:v>
                </c:pt>
                <c:pt idx="1076">
                  <c:v>8.9599915000000002E-2</c:v>
                </c:pt>
                <c:pt idx="1077">
                  <c:v>8.5333249999999999E-2</c:v>
                </c:pt>
                <c:pt idx="1078">
                  <c:v>8.5333249999999999E-2</c:v>
                </c:pt>
                <c:pt idx="1079">
                  <c:v>8.3199925999999993E-2</c:v>
                </c:pt>
                <c:pt idx="1080">
                  <c:v>8.5333249999999999E-2</c:v>
                </c:pt>
                <c:pt idx="1081">
                  <c:v>8.5333249999999999E-2</c:v>
                </c:pt>
                <c:pt idx="1082">
                  <c:v>8.1066589999999994E-2</c:v>
                </c:pt>
                <c:pt idx="1083">
                  <c:v>9.3866580000000005E-2</c:v>
                </c:pt>
                <c:pt idx="1084">
                  <c:v>9.3866580000000005E-2</c:v>
                </c:pt>
                <c:pt idx="1085">
                  <c:v>8.1066589999999994E-2</c:v>
                </c:pt>
                <c:pt idx="1086">
                  <c:v>8.5333249999999999E-2</c:v>
                </c:pt>
                <c:pt idx="1087">
                  <c:v>8.3199925999999993E-2</c:v>
                </c:pt>
                <c:pt idx="1088">
                  <c:v>8.3199925999999993E-2</c:v>
                </c:pt>
                <c:pt idx="1089">
                  <c:v>7.6799939999999997E-2</c:v>
                </c:pt>
                <c:pt idx="1090">
                  <c:v>7.8933260000000005E-2</c:v>
                </c:pt>
                <c:pt idx="1091">
                  <c:v>7.8933260000000005E-2</c:v>
                </c:pt>
                <c:pt idx="1092">
                  <c:v>8.1066589999999994E-2</c:v>
                </c:pt>
                <c:pt idx="1093">
                  <c:v>8.1066589999999994E-2</c:v>
                </c:pt>
                <c:pt idx="1094">
                  <c:v>8.1066589999999994E-2</c:v>
                </c:pt>
                <c:pt idx="1095">
                  <c:v>6.8266599999999997E-2</c:v>
                </c:pt>
                <c:pt idx="1096">
                  <c:v>7.46666E-2</c:v>
                </c:pt>
                <c:pt idx="1097">
                  <c:v>7.8933260000000005E-2</c:v>
                </c:pt>
                <c:pt idx="1098">
                  <c:v>7.2533269999999997E-2</c:v>
                </c:pt>
                <c:pt idx="1099">
                  <c:v>7.46666E-2</c:v>
                </c:pt>
                <c:pt idx="1100">
                  <c:v>7.46666E-2</c:v>
                </c:pt>
                <c:pt idx="1101">
                  <c:v>8.1066589999999994E-2</c:v>
                </c:pt>
                <c:pt idx="1102">
                  <c:v>8.1066589999999994E-2</c:v>
                </c:pt>
                <c:pt idx="1103">
                  <c:v>8.1066589999999994E-2</c:v>
                </c:pt>
                <c:pt idx="1104">
                  <c:v>7.8933260000000005E-2</c:v>
                </c:pt>
                <c:pt idx="1105">
                  <c:v>7.8933260000000005E-2</c:v>
                </c:pt>
                <c:pt idx="1106">
                  <c:v>7.8933260000000005E-2</c:v>
                </c:pt>
                <c:pt idx="1107">
                  <c:v>7.8933260000000005E-2</c:v>
                </c:pt>
                <c:pt idx="1108">
                  <c:v>6.6133276000000005E-2</c:v>
                </c:pt>
                <c:pt idx="1109">
                  <c:v>7.2533269999999997E-2</c:v>
                </c:pt>
                <c:pt idx="1110">
                  <c:v>6.8266599999999997E-2</c:v>
                </c:pt>
                <c:pt idx="1111">
                  <c:v>6.8266599999999997E-2</c:v>
                </c:pt>
                <c:pt idx="1112">
                  <c:v>7.2533269999999997E-2</c:v>
                </c:pt>
                <c:pt idx="1113">
                  <c:v>7.6799939999999997E-2</c:v>
                </c:pt>
                <c:pt idx="1114">
                  <c:v>7.46666E-2</c:v>
                </c:pt>
                <c:pt idx="1115">
                  <c:v>7.2533269999999997E-2</c:v>
                </c:pt>
                <c:pt idx="1116">
                  <c:v>6.8266599999999997E-2</c:v>
                </c:pt>
                <c:pt idx="1117">
                  <c:v>6.8266599999999997E-2</c:v>
                </c:pt>
                <c:pt idx="1118">
                  <c:v>6.3999940000000005E-2</c:v>
                </c:pt>
                <c:pt idx="1119">
                  <c:v>6.3999940000000005E-2</c:v>
                </c:pt>
                <c:pt idx="1120">
                  <c:v>6.6133276000000005E-2</c:v>
                </c:pt>
                <c:pt idx="1121">
                  <c:v>6.6133276000000005E-2</c:v>
                </c:pt>
                <c:pt idx="1122">
                  <c:v>6.6133276000000005E-2</c:v>
                </c:pt>
                <c:pt idx="1123">
                  <c:v>6.6133276000000005E-2</c:v>
                </c:pt>
                <c:pt idx="1124">
                  <c:v>6.1866610000000002E-2</c:v>
                </c:pt>
                <c:pt idx="1125">
                  <c:v>5.5466620000000001E-2</c:v>
                </c:pt>
                <c:pt idx="1126">
                  <c:v>6.1866610000000002E-2</c:v>
                </c:pt>
                <c:pt idx="1127">
                  <c:v>6.8266599999999997E-2</c:v>
                </c:pt>
                <c:pt idx="1128">
                  <c:v>6.6133276000000005E-2</c:v>
                </c:pt>
                <c:pt idx="1129">
                  <c:v>6.3999940000000005E-2</c:v>
                </c:pt>
                <c:pt idx="1130">
                  <c:v>6.3999940000000005E-2</c:v>
                </c:pt>
                <c:pt idx="1131">
                  <c:v>6.3999940000000005E-2</c:v>
                </c:pt>
                <c:pt idx="1132">
                  <c:v>6.3999940000000005E-2</c:v>
                </c:pt>
                <c:pt idx="1133">
                  <c:v>6.3999940000000005E-2</c:v>
                </c:pt>
                <c:pt idx="1134">
                  <c:v>6.3999940000000005E-2</c:v>
                </c:pt>
                <c:pt idx="1135">
                  <c:v>6.3999940000000005E-2</c:v>
                </c:pt>
                <c:pt idx="1136">
                  <c:v>6.3999940000000005E-2</c:v>
                </c:pt>
                <c:pt idx="1137">
                  <c:v>6.3999940000000005E-2</c:v>
                </c:pt>
                <c:pt idx="1138">
                  <c:v>6.3999940000000005E-2</c:v>
                </c:pt>
                <c:pt idx="1139">
                  <c:v>5.973328E-2</c:v>
                </c:pt>
                <c:pt idx="1140">
                  <c:v>6.3999940000000005E-2</c:v>
                </c:pt>
                <c:pt idx="1141">
                  <c:v>5.1199953999999999E-2</c:v>
                </c:pt>
                <c:pt idx="1142">
                  <c:v>5.7599943000000001E-2</c:v>
                </c:pt>
                <c:pt idx="1143">
                  <c:v>5.5466620000000001E-2</c:v>
                </c:pt>
                <c:pt idx="1144">
                  <c:v>5.973328E-2</c:v>
                </c:pt>
                <c:pt idx="1145">
                  <c:v>6.1866610000000002E-2</c:v>
                </c:pt>
                <c:pt idx="1146">
                  <c:v>6.3999940000000005E-2</c:v>
                </c:pt>
                <c:pt idx="1147">
                  <c:v>6.1866610000000002E-2</c:v>
                </c:pt>
                <c:pt idx="1148">
                  <c:v>6.1866610000000002E-2</c:v>
                </c:pt>
                <c:pt idx="1149">
                  <c:v>6.1866610000000002E-2</c:v>
                </c:pt>
                <c:pt idx="1150">
                  <c:v>6.1866610000000002E-2</c:v>
                </c:pt>
                <c:pt idx="1151">
                  <c:v>5.973328E-2</c:v>
                </c:pt>
                <c:pt idx="1152">
                  <c:v>5.5466620000000001E-2</c:v>
                </c:pt>
                <c:pt idx="1153">
                  <c:v>5.5466620000000001E-2</c:v>
                </c:pt>
                <c:pt idx="1154">
                  <c:v>5.7599943000000001E-2</c:v>
                </c:pt>
                <c:pt idx="1155">
                  <c:v>5.5466620000000001E-2</c:v>
                </c:pt>
                <c:pt idx="1156">
                  <c:v>5.973328E-2</c:v>
                </c:pt>
                <c:pt idx="1157">
                  <c:v>5.973328E-2</c:v>
                </c:pt>
                <c:pt idx="1158">
                  <c:v>5.973328E-2</c:v>
                </c:pt>
                <c:pt idx="1159">
                  <c:v>5.7599943000000001E-2</c:v>
                </c:pt>
                <c:pt idx="1160">
                  <c:v>5.7599943000000001E-2</c:v>
                </c:pt>
                <c:pt idx="1161">
                  <c:v>5.7599943000000001E-2</c:v>
                </c:pt>
                <c:pt idx="1162">
                  <c:v>5.973328E-2</c:v>
                </c:pt>
                <c:pt idx="1163">
                  <c:v>6.1866610000000002E-2</c:v>
                </c:pt>
                <c:pt idx="1164">
                  <c:v>6.8266599999999997E-2</c:v>
                </c:pt>
                <c:pt idx="1165">
                  <c:v>6.8266599999999997E-2</c:v>
                </c:pt>
                <c:pt idx="1166">
                  <c:v>6.3999940000000005E-2</c:v>
                </c:pt>
                <c:pt idx="1167">
                  <c:v>6.3999940000000005E-2</c:v>
                </c:pt>
                <c:pt idx="1168">
                  <c:v>6.3999940000000005E-2</c:v>
                </c:pt>
                <c:pt idx="1169">
                  <c:v>6.3999940000000005E-2</c:v>
                </c:pt>
                <c:pt idx="1170">
                  <c:v>6.1866610000000002E-2</c:v>
                </c:pt>
                <c:pt idx="1171">
                  <c:v>6.3999940000000005E-2</c:v>
                </c:pt>
                <c:pt idx="1172">
                  <c:v>6.3999940000000005E-2</c:v>
                </c:pt>
                <c:pt idx="1173">
                  <c:v>6.8266599999999997E-2</c:v>
                </c:pt>
                <c:pt idx="1174">
                  <c:v>6.6133276000000005E-2</c:v>
                </c:pt>
                <c:pt idx="1175">
                  <c:v>6.6133276000000005E-2</c:v>
                </c:pt>
                <c:pt idx="1176">
                  <c:v>6.6133276000000005E-2</c:v>
                </c:pt>
                <c:pt idx="1177">
                  <c:v>5.973328E-2</c:v>
                </c:pt>
                <c:pt idx="1178">
                  <c:v>6.1866610000000002E-2</c:v>
                </c:pt>
                <c:pt idx="1179">
                  <c:v>6.1866610000000002E-2</c:v>
                </c:pt>
                <c:pt idx="1180">
                  <c:v>6.3999940000000005E-2</c:v>
                </c:pt>
                <c:pt idx="1181">
                  <c:v>6.3999940000000005E-2</c:v>
                </c:pt>
                <c:pt idx="1182">
                  <c:v>6.3999940000000005E-2</c:v>
                </c:pt>
                <c:pt idx="1183">
                  <c:v>6.3999940000000005E-2</c:v>
                </c:pt>
                <c:pt idx="1184">
                  <c:v>6.3999940000000005E-2</c:v>
                </c:pt>
                <c:pt idx="1185">
                  <c:v>6.8266599999999997E-2</c:v>
                </c:pt>
                <c:pt idx="1186">
                  <c:v>7.2533269999999997E-2</c:v>
                </c:pt>
                <c:pt idx="1187">
                  <c:v>7.46666E-2</c:v>
                </c:pt>
                <c:pt idx="1188">
                  <c:v>8.1066589999999994E-2</c:v>
                </c:pt>
                <c:pt idx="1189">
                  <c:v>8.1066589999999994E-2</c:v>
                </c:pt>
                <c:pt idx="1190">
                  <c:v>8.1066589999999994E-2</c:v>
                </c:pt>
                <c:pt idx="1191">
                  <c:v>8.1066589999999994E-2</c:v>
                </c:pt>
                <c:pt idx="1192">
                  <c:v>8.5333249999999999E-2</c:v>
                </c:pt>
                <c:pt idx="1193">
                  <c:v>8.5333249999999999E-2</c:v>
                </c:pt>
                <c:pt idx="1194">
                  <c:v>9.3866580000000005E-2</c:v>
                </c:pt>
                <c:pt idx="1195">
                  <c:v>9.5999909999999994E-2</c:v>
                </c:pt>
                <c:pt idx="1196">
                  <c:v>9.8133239999999997E-2</c:v>
                </c:pt>
                <c:pt idx="1197">
                  <c:v>9.5999909999999994E-2</c:v>
                </c:pt>
                <c:pt idx="1198">
                  <c:v>9.8133239999999997E-2</c:v>
                </c:pt>
                <c:pt idx="1199">
                  <c:v>9.5999909999999994E-2</c:v>
                </c:pt>
                <c:pt idx="1200">
                  <c:v>9.5999909999999994E-2</c:v>
                </c:pt>
                <c:pt idx="1201">
                  <c:v>8.7466589999999997E-2</c:v>
                </c:pt>
                <c:pt idx="1202">
                  <c:v>8.1066589999999994E-2</c:v>
                </c:pt>
                <c:pt idx="1203">
                  <c:v>8.5333249999999999E-2</c:v>
                </c:pt>
                <c:pt idx="1204">
                  <c:v>8.1066589999999994E-2</c:v>
                </c:pt>
                <c:pt idx="1205">
                  <c:v>8.1066589999999994E-2</c:v>
                </c:pt>
                <c:pt idx="1206">
                  <c:v>8.5333249999999999E-2</c:v>
                </c:pt>
                <c:pt idx="1207">
                  <c:v>8.5333249999999999E-2</c:v>
                </c:pt>
                <c:pt idx="1208">
                  <c:v>7.8933260000000005E-2</c:v>
                </c:pt>
                <c:pt idx="1209">
                  <c:v>7.8933260000000005E-2</c:v>
                </c:pt>
                <c:pt idx="1210">
                  <c:v>7.6799939999999997E-2</c:v>
                </c:pt>
                <c:pt idx="1211">
                  <c:v>7.46666E-2</c:v>
                </c:pt>
                <c:pt idx="1212">
                  <c:v>8.3199925999999993E-2</c:v>
                </c:pt>
                <c:pt idx="1213">
                  <c:v>8.3199925999999993E-2</c:v>
                </c:pt>
                <c:pt idx="1214">
                  <c:v>8.1066589999999994E-2</c:v>
                </c:pt>
                <c:pt idx="1215">
                  <c:v>8.1066589999999994E-2</c:v>
                </c:pt>
                <c:pt idx="1216">
                  <c:v>8.3199925999999993E-2</c:v>
                </c:pt>
                <c:pt idx="1217">
                  <c:v>8.1066589999999994E-2</c:v>
                </c:pt>
                <c:pt idx="1218">
                  <c:v>8.1066589999999994E-2</c:v>
                </c:pt>
                <c:pt idx="1219">
                  <c:v>7.6799939999999997E-2</c:v>
                </c:pt>
                <c:pt idx="1220">
                  <c:v>7.6799939999999997E-2</c:v>
                </c:pt>
                <c:pt idx="1221">
                  <c:v>7.6799939999999997E-2</c:v>
                </c:pt>
                <c:pt idx="1222">
                  <c:v>7.6799939999999997E-2</c:v>
                </c:pt>
                <c:pt idx="1223">
                  <c:v>7.6799939999999997E-2</c:v>
                </c:pt>
                <c:pt idx="1224">
                  <c:v>8.1066589999999994E-2</c:v>
                </c:pt>
                <c:pt idx="1225">
                  <c:v>8.1066589999999994E-2</c:v>
                </c:pt>
                <c:pt idx="1226">
                  <c:v>7.8933260000000005E-2</c:v>
                </c:pt>
                <c:pt idx="1227">
                  <c:v>7.6799939999999997E-2</c:v>
                </c:pt>
                <c:pt idx="1228">
                  <c:v>7.6799939999999997E-2</c:v>
                </c:pt>
                <c:pt idx="1229">
                  <c:v>7.8933260000000005E-2</c:v>
                </c:pt>
                <c:pt idx="1230">
                  <c:v>7.8933260000000005E-2</c:v>
                </c:pt>
                <c:pt idx="1231">
                  <c:v>7.8933260000000005E-2</c:v>
                </c:pt>
                <c:pt idx="1232">
                  <c:v>8.5333249999999999E-2</c:v>
                </c:pt>
                <c:pt idx="1233">
                  <c:v>7.8933260000000005E-2</c:v>
                </c:pt>
                <c:pt idx="1234">
                  <c:v>7.8933260000000005E-2</c:v>
                </c:pt>
                <c:pt idx="1235">
                  <c:v>8.1066589999999994E-2</c:v>
                </c:pt>
                <c:pt idx="1236">
                  <c:v>8.1066589999999994E-2</c:v>
                </c:pt>
                <c:pt idx="1237">
                  <c:v>8.5333249999999999E-2</c:v>
                </c:pt>
                <c:pt idx="1238">
                  <c:v>8.5333249999999999E-2</c:v>
                </c:pt>
                <c:pt idx="1239">
                  <c:v>8.5333249999999999E-2</c:v>
                </c:pt>
                <c:pt idx="1240">
                  <c:v>8.5333249999999999E-2</c:v>
                </c:pt>
                <c:pt idx="1241">
                  <c:v>8.5333249999999999E-2</c:v>
                </c:pt>
                <c:pt idx="1242">
                  <c:v>8.5333249999999999E-2</c:v>
                </c:pt>
                <c:pt idx="1243">
                  <c:v>8.7466589999999997E-2</c:v>
                </c:pt>
                <c:pt idx="1244">
                  <c:v>8.7466589999999997E-2</c:v>
                </c:pt>
                <c:pt idx="1245">
                  <c:v>8.7466589999999997E-2</c:v>
                </c:pt>
                <c:pt idx="1246">
                  <c:v>9.3866580000000005E-2</c:v>
                </c:pt>
                <c:pt idx="1247">
                  <c:v>9.8133239999999997E-2</c:v>
                </c:pt>
                <c:pt idx="1248">
                  <c:v>9.8133239999999997E-2</c:v>
                </c:pt>
                <c:pt idx="1249">
                  <c:v>9.3866580000000005E-2</c:v>
                </c:pt>
                <c:pt idx="1250">
                  <c:v>9.3866580000000005E-2</c:v>
                </c:pt>
                <c:pt idx="1251">
                  <c:v>9.3866580000000005E-2</c:v>
                </c:pt>
                <c:pt idx="1252">
                  <c:v>8.5333249999999999E-2</c:v>
                </c:pt>
                <c:pt idx="1253">
                  <c:v>8.5333249999999999E-2</c:v>
                </c:pt>
                <c:pt idx="1254">
                  <c:v>8.5333249999999999E-2</c:v>
                </c:pt>
                <c:pt idx="1255">
                  <c:v>9.3866580000000005E-2</c:v>
                </c:pt>
                <c:pt idx="1256">
                  <c:v>8.5333249999999999E-2</c:v>
                </c:pt>
                <c:pt idx="1257">
                  <c:v>8.5333249999999999E-2</c:v>
                </c:pt>
                <c:pt idx="1258">
                  <c:v>9.1733250000000002E-2</c:v>
                </c:pt>
                <c:pt idx="1259">
                  <c:v>9.1733250000000002E-2</c:v>
                </c:pt>
                <c:pt idx="1260">
                  <c:v>8.7466589999999997E-2</c:v>
                </c:pt>
                <c:pt idx="1261">
                  <c:v>8.7466589999999997E-2</c:v>
                </c:pt>
                <c:pt idx="1262">
                  <c:v>8.7466589999999997E-2</c:v>
                </c:pt>
                <c:pt idx="1263">
                  <c:v>8.7466589999999997E-2</c:v>
                </c:pt>
                <c:pt idx="1264">
                  <c:v>8.7466589999999997E-2</c:v>
                </c:pt>
                <c:pt idx="1265">
                  <c:v>8.7466589999999997E-2</c:v>
                </c:pt>
                <c:pt idx="1266">
                  <c:v>9.1733250000000002E-2</c:v>
                </c:pt>
                <c:pt idx="1267">
                  <c:v>9.1733250000000002E-2</c:v>
                </c:pt>
                <c:pt idx="1268">
                  <c:v>9.1733250000000002E-2</c:v>
                </c:pt>
                <c:pt idx="1269">
                  <c:v>9.1733250000000002E-2</c:v>
                </c:pt>
                <c:pt idx="1270">
                  <c:v>9.1733250000000002E-2</c:v>
                </c:pt>
                <c:pt idx="1271">
                  <c:v>9.1733250000000002E-2</c:v>
                </c:pt>
                <c:pt idx="1272">
                  <c:v>9.1733250000000002E-2</c:v>
                </c:pt>
                <c:pt idx="1273">
                  <c:v>9.1733250000000002E-2</c:v>
                </c:pt>
                <c:pt idx="1274">
                  <c:v>8.5333249999999999E-2</c:v>
                </c:pt>
                <c:pt idx="1275">
                  <c:v>8.5333249999999999E-2</c:v>
                </c:pt>
                <c:pt idx="1276">
                  <c:v>8.5333249999999999E-2</c:v>
                </c:pt>
                <c:pt idx="1277">
                  <c:v>8.1066589999999994E-2</c:v>
                </c:pt>
                <c:pt idx="1278">
                  <c:v>8.1066589999999994E-2</c:v>
                </c:pt>
                <c:pt idx="1279">
                  <c:v>8.1066589999999994E-2</c:v>
                </c:pt>
                <c:pt idx="1280">
                  <c:v>8.7466589999999997E-2</c:v>
                </c:pt>
                <c:pt idx="1281">
                  <c:v>7.46666E-2</c:v>
                </c:pt>
                <c:pt idx="1282">
                  <c:v>7.8933260000000005E-2</c:v>
                </c:pt>
                <c:pt idx="1283">
                  <c:v>7.6799939999999997E-2</c:v>
                </c:pt>
                <c:pt idx="1284">
                  <c:v>8.1066589999999994E-2</c:v>
                </c:pt>
                <c:pt idx="1285">
                  <c:v>8.1066589999999994E-2</c:v>
                </c:pt>
                <c:pt idx="1286">
                  <c:v>8.1066589999999994E-2</c:v>
                </c:pt>
                <c:pt idx="1287">
                  <c:v>7.6799939999999997E-2</c:v>
                </c:pt>
                <c:pt idx="1288">
                  <c:v>7.6799939999999997E-2</c:v>
                </c:pt>
                <c:pt idx="1289">
                  <c:v>7.6799939999999997E-2</c:v>
                </c:pt>
                <c:pt idx="1290">
                  <c:v>7.6799939999999997E-2</c:v>
                </c:pt>
                <c:pt idx="1291">
                  <c:v>8.1066589999999994E-2</c:v>
                </c:pt>
                <c:pt idx="1292">
                  <c:v>8.1066589999999994E-2</c:v>
                </c:pt>
                <c:pt idx="1293">
                  <c:v>8.1066589999999994E-2</c:v>
                </c:pt>
                <c:pt idx="1294">
                  <c:v>8.1066589999999994E-2</c:v>
                </c:pt>
                <c:pt idx="1295">
                  <c:v>8.1066589999999994E-2</c:v>
                </c:pt>
                <c:pt idx="1296">
                  <c:v>8.1066589999999994E-2</c:v>
                </c:pt>
                <c:pt idx="1297">
                  <c:v>8.1066589999999994E-2</c:v>
                </c:pt>
                <c:pt idx="1298">
                  <c:v>8.1066589999999994E-2</c:v>
                </c:pt>
                <c:pt idx="1299">
                  <c:v>7.46666E-2</c:v>
                </c:pt>
                <c:pt idx="1300">
                  <c:v>8.7466589999999997E-2</c:v>
                </c:pt>
                <c:pt idx="1301">
                  <c:v>9.1733250000000002E-2</c:v>
                </c:pt>
                <c:pt idx="1302">
                  <c:v>8.9599915000000002E-2</c:v>
                </c:pt>
                <c:pt idx="1303">
                  <c:v>8.5333249999999999E-2</c:v>
                </c:pt>
                <c:pt idx="1304">
                  <c:v>8.7466589999999997E-2</c:v>
                </c:pt>
                <c:pt idx="1305">
                  <c:v>8.7466589999999997E-2</c:v>
                </c:pt>
                <c:pt idx="1306">
                  <c:v>9.8133239999999997E-2</c:v>
                </c:pt>
                <c:pt idx="1307">
                  <c:v>9.8133239999999997E-2</c:v>
                </c:pt>
                <c:pt idx="1308">
                  <c:v>9.8133239999999997E-2</c:v>
                </c:pt>
                <c:pt idx="1309">
                  <c:v>0.100266576</c:v>
                </c:pt>
                <c:pt idx="1310">
                  <c:v>9.8133239999999997E-2</c:v>
                </c:pt>
                <c:pt idx="1311">
                  <c:v>0.11093324</c:v>
                </c:pt>
                <c:pt idx="1312">
                  <c:v>0.11093324</c:v>
                </c:pt>
                <c:pt idx="1313">
                  <c:v>0.11093324</c:v>
                </c:pt>
                <c:pt idx="1314">
                  <c:v>0.115199886</c:v>
                </c:pt>
                <c:pt idx="1315">
                  <c:v>0.12373322</c:v>
                </c:pt>
                <c:pt idx="1316">
                  <c:v>0.11946656</c:v>
                </c:pt>
                <c:pt idx="1317">
                  <c:v>0.115199886</c:v>
                </c:pt>
                <c:pt idx="1318">
                  <c:v>0.115199886</c:v>
                </c:pt>
                <c:pt idx="1319">
                  <c:v>0.12159989</c:v>
                </c:pt>
                <c:pt idx="1320">
                  <c:v>0.12159989</c:v>
                </c:pt>
                <c:pt idx="1321">
                  <c:v>0.12159989</c:v>
                </c:pt>
                <c:pt idx="1322">
                  <c:v>0.11946656</c:v>
                </c:pt>
                <c:pt idx="1323">
                  <c:v>0.115199886</c:v>
                </c:pt>
                <c:pt idx="1324">
                  <c:v>0.106666565</c:v>
                </c:pt>
                <c:pt idx="1325">
                  <c:v>0.11093324</c:v>
                </c:pt>
                <c:pt idx="1326">
                  <c:v>0.115199886</c:v>
                </c:pt>
                <c:pt idx="1327">
                  <c:v>0.113066554</c:v>
                </c:pt>
                <c:pt idx="1328">
                  <c:v>0.12159989</c:v>
                </c:pt>
                <c:pt idx="1329">
                  <c:v>0.12159989</c:v>
                </c:pt>
                <c:pt idx="1330">
                  <c:v>0.12373322</c:v>
                </c:pt>
                <c:pt idx="1331">
                  <c:v>0.12373322</c:v>
                </c:pt>
                <c:pt idx="1332">
                  <c:v>0.12159989</c:v>
                </c:pt>
                <c:pt idx="1333">
                  <c:v>0.13439988</c:v>
                </c:pt>
                <c:pt idx="1334">
                  <c:v>0.13439988</c:v>
                </c:pt>
                <c:pt idx="1335">
                  <c:v>0.13226655000000001</c:v>
                </c:pt>
                <c:pt idx="1336">
                  <c:v>0.14719984999999999</c:v>
                </c:pt>
                <c:pt idx="1337">
                  <c:v>0.15573319999999999</c:v>
                </c:pt>
                <c:pt idx="1338">
                  <c:v>0.15573319999999999</c:v>
                </c:pt>
                <c:pt idx="1339">
                  <c:v>0.17493317999999999</c:v>
                </c:pt>
                <c:pt idx="1340">
                  <c:v>0.16639984999999999</c:v>
                </c:pt>
                <c:pt idx="1341">
                  <c:v>0.16639984999999999</c:v>
                </c:pt>
                <c:pt idx="1342">
                  <c:v>0.16213319000000001</c:v>
                </c:pt>
                <c:pt idx="1343">
                  <c:v>0.15573319999999999</c:v>
                </c:pt>
                <c:pt idx="1344">
                  <c:v>0.15359987</c:v>
                </c:pt>
                <c:pt idx="1345">
                  <c:v>0.15146652999999999</c:v>
                </c:pt>
                <c:pt idx="1346">
                  <c:v>0.16213319000000001</c:v>
                </c:pt>
                <c:pt idx="1347">
                  <c:v>0.15786652000000001</c:v>
                </c:pt>
                <c:pt idx="1348">
                  <c:v>0.16853318</c:v>
                </c:pt>
                <c:pt idx="1349">
                  <c:v>0.17919983</c:v>
                </c:pt>
                <c:pt idx="1350">
                  <c:v>0.17919983</c:v>
                </c:pt>
                <c:pt idx="1351">
                  <c:v>0.18986648</c:v>
                </c:pt>
                <c:pt idx="1352">
                  <c:v>0.19413315</c:v>
                </c:pt>
                <c:pt idx="1353">
                  <c:v>0.21759980000000001</c:v>
                </c:pt>
                <c:pt idx="1354">
                  <c:v>0.24746644000000001</c:v>
                </c:pt>
                <c:pt idx="1355">
                  <c:v>0.25386646000000002</c:v>
                </c:pt>
                <c:pt idx="1356">
                  <c:v>0.24959977</c:v>
                </c:pt>
                <c:pt idx="1357">
                  <c:v>0.23893312</c:v>
                </c:pt>
                <c:pt idx="1358">
                  <c:v>0.23893312</c:v>
                </c:pt>
                <c:pt idx="1359">
                  <c:v>0.24106643999999999</c:v>
                </c:pt>
                <c:pt idx="1360">
                  <c:v>0.25386646000000002</c:v>
                </c:pt>
                <c:pt idx="1361">
                  <c:v>0.26239975999999998</c:v>
                </c:pt>
                <c:pt idx="1362">
                  <c:v>0.26239975999999998</c:v>
                </c:pt>
                <c:pt idx="1363">
                  <c:v>0.27519974000000003</c:v>
                </c:pt>
                <c:pt idx="1364">
                  <c:v>0.24746644000000001</c:v>
                </c:pt>
                <c:pt idx="1365">
                  <c:v>0.20053314999999999</c:v>
                </c:pt>
                <c:pt idx="1366">
                  <c:v>0.17493317999999999</c:v>
                </c:pt>
                <c:pt idx="1367">
                  <c:v>0.19413315</c:v>
                </c:pt>
                <c:pt idx="1368">
                  <c:v>0.20906647</c:v>
                </c:pt>
                <c:pt idx="1369">
                  <c:v>0.17279984000000001</c:v>
                </c:pt>
                <c:pt idx="1370">
                  <c:v>0.17493317999999999</c:v>
                </c:pt>
                <c:pt idx="1371">
                  <c:v>0.16853318</c:v>
                </c:pt>
                <c:pt idx="1372">
                  <c:v>0.15359987</c:v>
                </c:pt>
                <c:pt idx="1373">
                  <c:v>0.13653319999999999</c:v>
                </c:pt>
                <c:pt idx="1374">
                  <c:v>0.13866653000000001</c:v>
                </c:pt>
                <c:pt idx="1375">
                  <c:v>0.15786652000000001</c:v>
                </c:pt>
                <c:pt idx="1376">
                  <c:v>0.14506653999999999</c:v>
                </c:pt>
                <c:pt idx="1377">
                  <c:v>0.14506653999999999</c:v>
                </c:pt>
                <c:pt idx="1378">
                  <c:v>0.13866653000000001</c:v>
                </c:pt>
                <c:pt idx="1379">
                  <c:v>0.13013321</c:v>
                </c:pt>
                <c:pt idx="1380">
                  <c:v>0.14506653999999999</c:v>
                </c:pt>
                <c:pt idx="1381">
                  <c:v>0.14506653999999999</c:v>
                </c:pt>
                <c:pt idx="1382">
                  <c:v>0.14293320000000001</c:v>
                </c:pt>
                <c:pt idx="1383">
                  <c:v>0.14293320000000001</c:v>
                </c:pt>
                <c:pt idx="1384">
                  <c:v>0.14506653999999999</c:v>
                </c:pt>
                <c:pt idx="1385">
                  <c:v>0.14293320000000001</c:v>
                </c:pt>
                <c:pt idx="1386">
                  <c:v>0.13866653000000001</c:v>
                </c:pt>
                <c:pt idx="1387">
                  <c:v>0.13866653000000001</c:v>
                </c:pt>
                <c:pt idx="1388">
                  <c:v>0.13653319999999999</c:v>
                </c:pt>
                <c:pt idx="1389">
                  <c:v>0.12799989000000001</c:v>
                </c:pt>
                <c:pt idx="1390">
                  <c:v>0.12799989000000001</c:v>
                </c:pt>
                <c:pt idx="1391">
                  <c:v>0.13013321</c:v>
                </c:pt>
                <c:pt idx="1392">
                  <c:v>0.12586654999999999</c:v>
                </c:pt>
                <c:pt idx="1393">
                  <c:v>0.12159989</c:v>
                </c:pt>
                <c:pt idx="1394">
                  <c:v>0.12159989</c:v>
                </c:pt>
                <c:pt idx="1395">
                  <c:v>0.13226655000000001</c:v>
                </c:pt>
                <c:pt idx="1396">
                  <c:v>0.13013321</c:v>
                </c:pt>
                <c:pt idx="1397">
                  <c:v>0.14506653999999999</c:v>
                </c:pt>
                <c:pt idx="1398">
                  <c:v>0.15999985</c:v>
                </c:pt>
                <c:pt idx="1399">
                  <c:v>0.15573319999999999</c:v>
                </c:pt>
                <c:pt idx="1400">
                  <c:v>0.15573319999999999</c:v>
                </c:pt>
                <c:pt idx="1401">
                  <c:v>0.15146652999999999</c:v>
                </c:pt>
                <c:pt idx="1402">
                  <c:v>0.1493332</c:v>
                </c:pt>
                <c:pt idx="1403">
                  <c:v>0.14506653999999999</c:v>
                </c:pt>
                <c:pt idx="1404">
                  <c:v>0.13866653000000001</c:v>
                </c:pt>
                <c:pt idx="1405">
                  <c:v>0.13866653000000001</c:v>
                </c:pt>
                <c:pt idx="1406">
                  <c:v>0.13439988</c:v>
                </c:pt>
                <c:pt idx="1407">
                  <c:v>0.13866653000000001</c:v>
                </c:pt>
                <c:pt idx="1408">
                  <c:v>0.13439988</c:v>
                </c:pt>
                <c:pt idx="1409">
                  <c:v>0.13653319999999999</c:v>
                </c:pt>
                <c:pt idx="1410">
                  <c:v>0.13013321</c:v>
                </c:pt>
                <c:pt idx="1411">
                  <c:v>0.13226655000000001</c:v>
                </c:pt>
                <c:pt idx="1412">
                  <c:v>0.13226655000000001</c:v>
                </c:pt>
                <c:pt idx="1413">
                  <c:v>0.13226655000000001</c:v>
                </c:pt>
                <c:pt idx="1414">
                  <c:v>0.13013321</c:v>
                </c:pt>
                <c:pt idx="1415">
                  <c:v>0.13226655000000001</c:v>
                </c:pt>
                <c:pt idx="1416">
                  <c:v>0.12799989000000001</c:v>
                </c:pt>
                <c:pt idx="1417">
                  <c:v>0.13226655000000001</c:v>
                </c:pt>
                <c:pt idx="1418">
                  <c:v>0.13226655000000001</c:v>
                </c:pt>
                <c:pt idx="1419">
                  <c:v>0.13226655000000001</c:v>
                </c:pt>
                <c:pt idx="1420">
                  <c:v>0.13439988</c:v>
                </c:pt>
                <c:pt idx="1421">
                  <c:v>0.13439988</c:v>
                </c:pt>
                <c:pt idx="1422">
                  <c:v>0.14079987999999999</c:v>
                </c:pt>
                <c:pt idx="1423">
                  <c:v>0.13653319999999999</c:v>
                </c:pt>
                <c:pt idx="1424">
                  <c:v>0.14079987999999999</c:v>
                </c:pt>
                <c:pt idx="1425">
                  <c:v>0.13866653000000001</c:v>
                </c:pt>
                <c:pt idx="1426">
                  <c:v>0.13439988</c:v>
                </c:pt>
                <c:pt idx="1427">
                  <c:v>0.13653319999999999</c:v>
                </c:pt>
                <c:pt idx="1428">
                  <c:v>0.14506653999999999</c:v>
                </c:pt>
                <c:pt idx="1429">
                  <c:v>0.14293320000000001</c:v>
                </c:pt>
                <c:pt idx="1430">
                  <c:v>0.13866653000000001</c:v>
                </c:pt>
                <c:pt idx="1431">
                  <c:v>0.13866653000000001</c:v>
                </c:pt>
                <c:pt idx="1432">
                  <c:v>0.13653319999999999</c:v>
                </c:pt>
                <c:pt idx="1433">
                  <c:v>0.13653319999999999</c:v>
                </c:pt>
                <c:pt idx="1434">
                  <c:v>0.13439988</c:v>
                </c:pt>
                <c:pt idx="1435">
                  <c:v>0.13866653000000001</c:v>
                </c:pt>
                <c:pt idx="1436">
                  <c:v>0.13653319999999999</c:v>
                </c:pt>
                <c:pt idx="1437">
                  <c:v>0.13226655000000001</c:v>
                </c:pt>
                <c:pt idx="1438">
                  <c:v>0.12799989000000001</c:v>
                </c:pt>
                <c:pt idx="1439">
                  <c:v>0.12799989000000001</c:v>
                </c:pt>
                <c:pt idx="1440">
                  <c:v>0.13226655000000001</c:v>
                </c:pt>
                <c:pt idx="1441">
                  <c:v>0.13013321</c:v>
                </c:pt>
                <c:pt idx="1442">
                  <c:v>0.13226655000000001</c:v>
                </c:pt>
                <c:pt idx="1443">
                  <c:v>0.12799989000000001</c:v>
                </c:pt>
                <c:pt idx="1444">
                  <c:v>0.13013321</c:v>
                </c:pt>
                <c:pt idx="1445">
                  <c:v>0.13013321</c:v>
                </c:pt>
                <c:pt idx="1446">
                  <c:v>0.13226655000000001</c:v>
                </c:pt>
                <c:pt idx="1447">
                  <c:v>0.13013321</c:v>
                </c:pt>
                <c:pt idx="1448">
                  <c:v>0.13653319999999999</c:v>
                </c:pt>
                <c:pt idx="1449">
                  <c:v>0.14079987999999999</c:v>
                </c:pt>
                <c:pt idx="1450">
                  <c:v>0.14506653999999999</c:v>
                </c:pt>
                <c:pt idx="1451">
                  <c:v>0.1493332</c:v>
                </c:pt>
                <c:pt idx="1452">
                  <c:v>0.14293320000000001</c:v>
                </c:pt>
                <c:pt idx="1453">
                  <c:v>0.14506653999999999</c:v>
                </c:pt>
                <c:pt idx="1454">
                  <c:v>0.15359987</c:v>
                </c:pt>
                <c:pt idx="1455">
                  <c:v>0.15573319999999999</c:v>
                </c:pt>
                <c:pt idx="1456">
                  <c:v>0.15573319999999999</c:v>
                </c:pt>
                <c:pt idx="1457">
                  <c:v>0.16213319000000001</c:v>
                </c:pt>
                <c:pt idx="1458">
                  <c:v>0.16213319000000001</c:v>
                </c:pt>
                <c:pt idx="1459">
                  <c:v>0.15999985</c:v>
                </c:pt>
                <c:pt idx="1460">
                  <c:v>0.15786652000000001</c:v>
                </c:pt>
                <c:pt idx="1461">
                  <c:v>0.15359987</c:v>
                </c:pt>
                <c:pt idx="1462">
                  <c:v>0.15573319999999999</c:v>
                </c:pt>
                <c:pt idx="1463">
                  <c:v>0.14719984999999999</c:v>
                </c:pt>
                <c:pt idx="1464">
                  <c:v>0.14506653999999999</c:v>
                </c:pt>
                <c:pt idx="1465">
                  <c:v>0.14506653999999999</c:v>
                </c:pt>
                <c:pt idx="1466">
                  <c:v>0.14506653999999999</c:v>
                </c:pt>
                <c:pt idx="1467">
                  <c:v>0.1493332</c:v>
                </c:pt>
                <c:pt idx="1468">
                  <c:v>0.14719984999999999</c:v>
                </c:pt>
                <c:pt idx="1469">
                  <c:v>0.14506653999999999</c:v>
                </c:pt>
                <c:pt idx="1470">
                  <c:v>0.14506653999999999</c:v>
                </c:pt>
                <c:pt idx="1471">
                  <c:v>0.14506653999999999</c:v>
                </c:pt>
                <c:pt idx="1472">
                  <c:v>0.14506653999999999</c:v>
                </c:pt>
                <c:pt idx="1473">
                  <c:v>0.14506653999999999</c:v>
                </c:pt>
                <c:pt idx="1474">
                  <c:v>0.15359987</c:v>
                </c:pt>
                <c:pt idx="1475">
                  <c:v>0.15146652999999999</c:v>
                </c:pt>
                <c:pt idx="1476">
                  <c:v>0.15359987</c:v>
                </c:pt>
                <c:pt idx="1477">
                  <c:v>0.1493332</c:v>
                </c:pt>
                <c:pt idx="1478">
                  <c:v>0.14506653999999999</c:v>
                </c:pt>
                <c:pt idx="1479">
                  <c:v>0.14506653999999999</c:v>
                </c:pt>
                <c:pt idx="1480">
                  <c:v>0.13653319999999999</c:v>
                </c:pt>
                <c:pt idx="1481">
                  <c:v>0.14079987999999999</c:v>
                </c:pt>
                <c:pt idx="1482">
                  <c:v>0.13653319999999999</c:v>
                </c:pt>
                <c:pt idx="1483">
                  <c:v>0.13866653000000001</c:v>
                </c:pt>
                <c:pt idx="1484">
                  <c:v>0.13653319999999999</c:v>
                </c:pt>
                <c:pt idx="1485">
                  <c:v>0.14293320000000001</c:v>
                </c:pt>
                <c:pt idx="1486">
                  <c:v>0.14719984999999999</c:v>
                </c:pt>
                <c:pt idx="1487">
                  <c:v>0.1493332</c:v>
                </c:pt>
                <c:pt idx="1488">
                  <c:v>0.1493332</c:v>
                </c:pt>
                <c:pt idx="1489">
                  <c:v>0.15146652999999999</c:v>
                </c:pt>
                <c:pt idx="1490">
                  <c:v>0.15359987</c:v>
                </c:pt>
                <c:pt idx="1491">
                  <c:v>0.15573319999999999</c:v>
                </c:pt>
                <c:pt idx="1492">
                  <c:v>0.15786652000000001</c:v>
                </c:pt>
                <c:pt idx="1493">
                  <c:v>0.1493332</c:v>
                </c:pt>
                <c:pt idx="1494">
                  <c:v>0.1493332</c:v>
                </c:pt>
                <c:pt idx="1495">
                  <c:v>0.15146652999999999</c:v>
                </c:pt>
                <c:pt idx="1496">
                  <c:v>0.14719984999999999</c:v>
                </c:pt>
                <c:pt idx="1497">
                  <c:v>0.14719984999999999</c:v>
                </c:pt>
                <c:pt idx="1498">
                  <c:v>0.14506653999999999</c:v>
                </c:pt>
                <c:pt idx="1499">
                  <c:v>0.1493332</c:v>
                </c:pt>
                <c:pt idx="1500">
                  <c:v>0.14506653999999999</c:v>
                </c:pt>
                <c:pt idx="1501">
                  <c:v>0.14079987999999999</c:v>
                </c:pt>
                <c:pt idx="1502">
                  <c:v>0.14506653999999999</c:v>
                </c:pt>
                <c:pt idx="1503">
                  <c:v>0.14293320000000001</c:v>
                </c:pt>
                <c:pt idx="1504">
                  <c:v>0.1493332</c:v>
                </c:pt>
                <c:pt idx="1505">
                  <c:v>0.14506653999999999</c:v>
                </c:pt>
                <c:pt idx="1506">
                  <c:v>0.14079987999999999</c:v>
                </c:pt>
                <c:pt idx="1507">
                  <c:v>0.14506653999999999</c:v>
                </c:pt>
                <c:pt idx="1508">
                  <c:v>0.14506653999999999</c:v>
                </c:pt>
                <c:pt idx="1509">
                  <c:v>0.14506653999999999</c:v>
                </c:pt>
                <c:pt idx="1510">
                  <c:v>0.14506653999999999</c:v>
                </c:pt>
                <c:pt idx="1511">
                  <c:v>0.15146652999999999</c:v>
                </c:pt>
                <c:pt idx="1512">
                  <c:v>0.1493332</c:v>
                </c:pt>
                <c:pt idx="1513">
                  <c:v>0.14719984999999999</c:v>
                </c:pt>
                <c:pt idx="1514">
                  <c:v>0.1493332</c:v>
                </c:pt>
                <c:pt idx="1515">
                  <c:v>0.1493332</c:v>
                </c:pt>
                <c:pt idx="1516">
                  <c:v>0.1493332</c:v>
                </c:pt>
                <c:pt idx="1517">
                  <c:v>0.14719984999999999</c:v>
                </c:pt>
                <c:pt idx="1518">
                  <c:v>0.1493332</c:v>
                </c:pt>
                <c:pt idx="1519">
                  <c:v>0.1493332</c:v>
                </c:pt>
                <c:pt idx="1520">
                  <c:v>0.14719984999999999</c:v>
                </c:pt>
                <c:pt idx="1521">
                  <c:v>0.15786652000000001</c:v>
                </c:pt>
                <c:pt idx="1522">
                  <c:v>0.15146652999999999</c:v>
                </c:pt>
                <c:pt idx="1523">
                  <c:v>0.15146652999999999</c:v>
                </c:pt>
                <c:pt idx="1524">
                  <c:v>0.1493332</c:v>
                </c:pt>
                <c:pt idx="1525">
                  <c:v>0.1493332</c:v>
                </c:pt>
                <c:pt idx="1526">
                  <c:v>0.1493332</c:v>
                </c:pt>
                <c:pt idx="1527">
                  <c:v>0.1493332</c:v>
                </c:pt>
                <c:pt idx="1528">
                  <c:v>0.1493332</c:v>
                </c:pt>
                <c:pt idx="1529">
                  <c:v>0.1493332</c:v>
                </c:pt>
                <c:pt idx="1530">
                  <c:v>0.14506653999999999</c:v>
                </c:pt>
                <c:pt idx="1531">
                  <c:v>0.14506653999999999</c:v>
                </c:pt>
                <c:pt idx="1532">
                  <c:v>0.14079987999999999</c:v>
                </c:pt>
                <c:pt idx="1533">
                  <c:v>0.13866653000000001</c:v>
                </c:pt>
                <c:pt idx="1534">
                  <c:v>0.14079987999999999</c:v>
                </c:pt>
                <c:pt idx="1535">
                  <c:v>0.13866653000000001</c:v>
                </c:pt>
                <c:pt idx="1536">
                  <c:v>0.13653319999999999</c:v>
                </c:pt>
                <c:pt idx="1537">
                  <c:v>0.13653319999999999</c:v>
                </c:pt>
                <c:pt idx="1538">
                  <c:v>0.13653319999999999</c:v>
                </c:pt>
                <c:pt idx="1539">
                  <c:v>0.13653319999999999</c:v>
                </c:pt>
                <c:pt idx="1540">
                  <c:v>0.13226655000000001</c:v>
                </c:pt>
                <c:pt idx="1541">
                  <c:v>0.13226655000000001</c:v>
                </c:pt>
                <c:pt idx="1542">
                  <c:v>0.14079987999999999</c:v>
                </c:pt>
                <c:pt idx="1543">
                  <c:v>0.13439988</c:v>
                </c:pt>
                <c:pt idx="1544">
                  <c:v>0.13439988</c:v>
                </c:pt>
                <c:pt idx="1545">
                  <c:v>0.13226655000000001</c:v>
                </c:pt>
                <c:pt idx="1546">
                  <c:v>0.13226655000000001</c:v>
                </c:pt>
                <c:pt idx="1547">
                  <c:v>0.13226655000000001</c:v>
                </c:pt>
                <c:pt idx="1548">
                  <c:v>0.14293320000000001</c:v>
                </c:pt>
                <c:pt idx="1549">
                  <c:v>0.14506653999999999</c:v>
                </c:pt>
                <c:pt idx="1550">
                  <c:v>0.14506653999999999</c:v>
                </c:pt>
                <c:pt idx="1551">
                  <c:v>0.14079987999999999</c:v>
                </c:pt>
                <c:pt idx="1552">
                  <c:v>0.14079987999999999</c:v>
                </c:pt>
                <c:pt idx="1553">
                  <c:v>0.14293320000000001</c:v>
                </c:pt>
                <c:pt idx="1554">
                  <c:v>0.14293320000000001</c:v>
                </c:pt>
                <c:pt idx="1555">
                  <c:v>0.14293320000000001</c:v>
                </c:pt>
                <c:pt idx="1556">
                  <c:v>0.13653319999999999</c:v>
                </c:pt>
                <c:pt idx="1557">
                  <c:v>0.14719984999999999</c:v>
                </c:pt>
                <c:pt idx="1558">
                  <c:v>0.14079987999999999</c:v>
                </c:pt>
                <c:pt idx="1559">
                  <c:v>0.13653319999999999</c:v>
                </c:pt>
                <c:pt idx="1560">
                  <c:v>0.13653319999999999</c:v>
                </c:pt>
                <c:pt idx="1561">
                  <c:v>0.13653319999999999</c:v>
                </c:pt>
                <c:pt idx="1562">
                  <c:v>0.13653319999999999</c:v>
                </c:pt>
                <c:pt idx="1563">
                  <c:v>0.14079987999999999</c:v>
                </c:pt>
                <c:pt idx="1564">
                  <c:v>0.12799989000000001</c:v>
                </c:pt>
                <c:pt idx="1565">
                  <c:v>0.13226655000000001</c:v>
                </c:pt>
                <c:pt idx="1566">
                  <c:v>0.13226655000000001</c:v>
                </c:pt>
                <c:pt idx="1567">
                  <c:v>0.12373322</c:v>
                </c:pt>
                <c:pt idx="1568">
                  <c:v>0.12799989000000001</c:v>
                </c:pt>
                <c:pt idx="1569">
                  <c:v>0.12799989000000001</c:v>
                </c:pt>
                <c:pt idx="1570">
                  <c:v>0.12799989000000001</c:v>
                </c:pt>
                <c:pt idx="1571">
                  <c:v>0.12799989000000001</c:v>
                </c:pt>
                <c:pt idx="1572">
                  <c:v>0.13653319999999999</c:v>
                </c:pt>
                <c:pt idx="1573">
                  <c:v>0.13653319999999999</c:v>
                </c:pt>
                <c:pt idx="1574">
                  <c:v>0.12799989000000001</c:v>
                </c:pt>
                <c:pt idx="1575">
                  <c:v>0.13013321</c:v>
                </c:pt>
                <c:pt idx="1576">
                  <c:v>0.13013321</c:v>
                </c:pt>
                <c:pt idx="1577">
                  <c:v>0.13013321</c:v>
                </c:pt>
                <c:pt idx="1578">
                  <c:v>0.13013321</c:v>
                </c:pt>
                <c:pt idx="1579">
                  <c:v>0.13653319999999999</c:v>
                </c:pt>
                <c:pt idx="1580">
                  <c:v>0.13226655000000001</c:v>
                </c:pt>
                <c:pt idx="1581">
                  <c:v>0.13013321</c:v>
                </c:pt>
                <c:pt idx="1582">
                  <c:v>0.12799989000000001</c:v>
                </c:pt>
                <c:pt idx="1583">
                  <c:v>0.12799989000000001</c:v>
                </c:pt>
                <c:pt idx="1584">
                  <c:v>0.12799989000000001</c:v>
                </c:pt>
                <c:pt idx="1585">
                  <c:v>0.13226655000000001</c:v>
                </c:pt>
                <c:pt idx="1586">
                  <c:v>0.12799989000000001</c:v>
                </c:pt>
                <c:pt idx="1587">
                  <c:v>0.12799989000000001</c:v>
                </c:pt>
                <c:pt idx="1588">
                  <c:v>0.12799989000000001</c:v>
                </c:pt>
                <c:pt idx="1589">
                  <c:v>0.12799989000000001</c:v>
                </c:pt>
                <c:pt idx="1590">
                  <c:v>0.12373322</c:v>
                </c:pt>
                <c:pt idx="1591">
                  <c:v>0.12373322</c:v>
                </c:pt>
                <c:pt idx="1592">
                  <c:v>0.11946656</c:v>
                </c:pt>
                <c:pt idx="1593">
                  <c:v>0.12159989</c:v>
                </c:pt>
                <c:pt idx="1594">
                  <c:v>0.12159989</c:v>
                </c:pt>
                <c:pt idx="1595">
                  <c:v>0.12373322</c:v>
                </c:pt>
                <c:pt idx="1596">
                  <c:v>0.12373322</c:v>
                </c:pt>
                <c:pt idx="1597">
                  <c:v>0.12799989000000001</c:v>
                </c:pt>
                <c:pt idx="1598">
                  <c:v>0.12799989000000001</c:v>
                </c:pt>
                <c:pt idx="1599">
                  <c:v>0.12799989000000001</c:v>
                </c:pt>
                <c:pt idx="1600">
                  <c:v>0.12586654999999999</c:v>
                </c:pt>
                <c:pt idx="1601">
                  <c:v>0.12799989000000001</c:v>
                </c:pt>
                <c:pt idx="1602">
                  <c:v>0.12799989000000001</c:v>
                </c:pt>
                <c:pt idx="1603">
                  <c:v>0.12799989000000001</c:v>
                </c:pt>
                <c:pt idx="1604">
                  <c:v>0.12586654999999999</c:v>
                </c:pt>
                <c:pt idx="1605">
                  <c:v>0.12799989000000001</c:v>
                </c:pt>
                <c:pt idx="1606">
                  <c:v>0.12799989000000001</c:v>
                </c:pt>
                <c:pt idx="1607">
                  <c:v>0.12586654999999999</c:v>
                </c:pt>
                <c:pt idx="1608">
                  <c:v>0.12799989000000001</c:v>
                </c:pt>
                <c:pt idx="1609">
                  <c:v>0.12799989000000001</c:v>
                </c:pt>
                <c:pt idx="1610">
                  <c:v>0.12799989000000001</c:v>
                </c:pt>
                <c:pt idx="1611">
                  <c:v>0.12799989000000001</c:v>
                </c:pt>
                <c:pt idx="1612">
                  <c:v>0.12586654999999999</c:v>
                </c:pt>
                <c:pt idx="1613">
                  <c:v>0.12586654999999999</c:v>
                </c:pt>
                <c:pt idx="1614">
                  <c:v>0.12586654999999999</c:v>
                </c:pt>
                <c:pt idx="1615">
                  <c:v>0.13653319999999999</c:v>
                </c:pt>
                <c:pt idx="1616">
                  <c:v>0.13439988</c:v>
                </c:pt>
                <c:pt idx="1617">
                  <c:v>0.13226655000000001</c:v>
                </c:pt>
                <c:pt idx="1618">
                  <c:v>0.12799989000000001</c:v>
                </c:pt>
                <c:pt idx="1619">
                  <c:v>0.13653319999999999</c:v>
                </c:pt>
                <c:pt idx="1620">
                  <c:v>0.13653319999999999</c:v>
                </c:pt>
                <c:pt idx="1621">
                  <c:v>0.13226655000000001</c:v>
                </c:pt>
                <c:pt idx="1622">
                  <c:v>0.13226655000000001</c:v>
                </c:pt>
                <c:pt idx="1623">
                  <c:v>0.13013321</c:v>
                </c:pt>
                <c:pt idx="1624">
                  <c:v>0.13226655000000001</c:v>
                </c:pt>
                <c:pt idx="1625">
                  <c:v>0.13013321</c:v>
                </c:pt>
                <c:pt idx="1626">
                  <c:v>0.12799989000000001</c:v>
                </c:pt>
                <c:pt idx="1627">
                  <c:v>0.12799989000000001</c:v>
                </c:pt>
                <c:pt idx="1628">
                  <c:v>0.13013321</c:v>
                </c:pt>
                <c:pt idx="1629">
                  <c:v>0.13013321</c:v>
                </c:pt>
                <c:pt idx="1630">
                  <c:v>0.13013321</c:v>
                </c:pt>
                <c:pt idx="1631">
                  <c:v>0.12373322</c:v>
                </c:pt>
                <c:pt idx="1632">
                  <c:v>0.12373322</c:v>
                </c:pt>
                <c:pt idx="1633">
                  <c:v>0.12373322</c:v>
                </c:pt>
                <c:pt idx="1634">
                  <c:v>0.12373322</c:v>
                </c:pt>
                <c:pt idx="1635">
                  <c:v>0.12159989</c:v>
                </c:pt>
                <c:pt idx="1636">
                  <c:v>0.12373322</c:v>
                </c:pt>
                <c:pt idx="1637">
                  <c:v>0.12159989</c:v>
                </c:pt>
                <c:pt idx="1638">
                  <c:v>0.12373322</c:v>
                </c:pt>
                <c:pt idx="1639">
                  <c:v>0.12373322</c:v>
                </c:pt>
                <c:pt idx="1640">
                  <c:v>0.12373322</c:v>
                </c:pt>
                <c:pt idx="1641">
                  <c:v>0.11946656</c:v>
                </c:pt>
                <c:pt idx="1642">
                  <c:v>0.11946656</c:v>
                </c:pt>
                <c:pt idx="1643">
                  <c:v>0.11946656</c:v>
                </c:pt>
                <c:pt idx="1644">
                  <c:v>0.11946656</c:v>
                </c:pt>
                <c:pt idx="1645">
                  <c:v>0.11946656</c:v>
                </c:pt>
                <c:pt idx="1646">
                  <c:v>0.11946656</c:v>
                </c:pt>
                <c:pt idx="1647">
                  <c:v>0.11946656</c:v>
                </c:pt>
                <c:pt idx="1648">
                  <c:v>0.11946656</c:v>
                </c:pt>
                <c:pt idx="1649">
                  <c:v>0.11946656</c:v>
                </c:pt>
                <c:pt idx="1650">
                  <c:v>0.117333226</c:v>
                </c:pt>
                <c:pt idx="1651">
                  <c:v>0.117333226</c:v>
                </c:pt>
                <c:pt idx="1652">
                  <c:v>0.117333226</c:v>
                </c:pt>
                <c:pt idx="1653">
                  <c:v>0.117333226</c:v>
                </c:pt>
                <c:pt idx="1654">
                  <c:v>0.117333226</c:v>
                </c:pt>
                <c:pt idx="1655">
                  <c:v>0.11946656</c:v>
                </c:pt>
                <c:pt idx="1656">
                  <c:v>0.11946656</c:v>
                </c:pt>
                <c:pt idx="1657">
                  <c:v>0.11946656</c:v>
                </c:pt>
                <c:pt idx="1658">
                  <c:v>0.11946656</c:v>
                </c:pt>
                <c:pt idx="1659">
                  <c:v>0.11946656</c:v>
                </c:pt>
                <c:pt idx="1660">
                  <c:v>0.117333226</c:v>
                </c:pt>
                <c:pt idx="1661">
                  <c:v>0.117333226</c:v>
                </c:pt>
                <c:pt idx="1662">
                  <c:v>0.115199886</c:v>
                </c:pt>
                <c:pt idx="1663">
                  <c:v>0.115199886</c:v>
                </c:pt>
                <c:pt idx="1664">
                  <c:v>0.115199886</c:v>
                </c:pt>
                <c:pt idx="1665">
                  <c:v>0.115199886</c:v>
                </c:pt>
                <c:pt idx="1666">
                  <c:v>0.115199886</c:v>
                </c:pt>
                <c:pt idx="1667">
                  <c:v>0.115199886</c:v>
                </c:pt>
                <c:pt idx="1668">
                  <c:v>0.115199886</c:v>
                </c:pt>
                <c:pt idx="1669">
                  <c:v>0.115199886</c:v>
                </c:pt>
                <c:pt idx="1670">
                  <c:v>0.115199886</c:v>
                </c:pt>
                <c:pt idx="1671">
                  <c:v>0.12373322</c:v>
                </c:pt>
                <c:pt idx="1672">
                  <c:v>0.12373322</c:v>
                </c:pt>
                <c:pt idx="1673">
                  <c:v>0.11946656</c:v>
                </c:pt>
                <c:pt idx="1674">
                  <c:v>0.12159989</c:v>
                </c:pt>
                <c:pt idx="1675">
                  <c:v>0.12159989</c:v>
                </c:pt>
                <c:pt idx="1676">
                  <c:v>0.12159989</c:v>
                </c:pt>
                <c:pt idx="1677">
                  <c:v>0.11946656</c:v>
                </c:pt>
                <c:pt idx="1678">
                  <c:v>0.12159989</c:v>
                </c:pt>
                <c:pt idx="1679">
                  <c:v>0.11946656</c:v>
                </c:pt>
                <c:pt idx="1680">
                  <c:v>0.117333226</c:v>
                </c:pt>
                <c:pt idx="1681">
                  <c:v>0.11946656</c:v>
                </c:pt>
                <c:pt idx="1682">
                  <c:v>0.12159989</c:v>
                </c:pt>
                <c:pt idx="1683">
                  <c:v>0.12159989</c:v>
                </c:pt>
                <c:pt idx="1684">
                  <c:v>0.12159989</c:v>
                </c:pt>
                <c:pt idx="1685">
                  <c:v>0.117333226</c:v>
                </c:pt>
                <c:pt idx="1686">
                  <c:v>0.117333226</c:v>
                </c:pt>
                <c:pt idx="1687">
                  <c:v>0.113066554</c:v>
                </c:pt>
                <c:pt idx="1688">
                  <c:v>0.11946656</c:v>
                </c:pt>
                <c:pt idx="1689">
                  <c:v>0.11946656</c:v>
                </c:pt>
                <c:pt idx="1690">
                  <c:v>0.11946656</c:v>
                </c:pt>
                <c:pt idx="1691">
                  <c:v>0.11946656</c:v>
                </c:pt>
                <c:pt idx="1692">
                  <c:v>0.11946656</c:v>
                </c:pt>
                <c:pt idx="1693">
                  <c:v>0.11946656</c:v>
                </c:pt>
                <c:pt idx="1694">
                  <c:v>0.11946656</c:v>
                </c:pt>
                <c:pt idx="1695">
                  <c:v>0.11946656</c:v>
                </c:pt>
                <c:pt idx="1696">
                  <c:v>0.11946656</c:v>
                </c:pt>
                <c:pt idx="1697">
                  <c:v>0.11946656</c:v>
                </c:pt>
                <c:pt idx="1698">
                  <c:v>0.12159989</c:v>
                </c:pt>
                <c:pt idx="1699">
                  <c:v>0.12159989</c:v>
                </c:pt>
                <c:pt idx="1700">
                  <c:v>0.12159989</c:v>
                </c:pt>
                <c:pt idx="1701">
                  <c:v>0.12799989000000001</c:v>
                </c:pt>
                <c:pt idx="1702">
                  <c:v>0.12373322</c:v>
                </c:pt>
                <c:pt idx="1703">
                  <c:v>0.12799989000000001</c:v>
                </c:pt>
                <c:pt idx="1704">
                  <c:v>0.13013321</c:v>
                </c:pt>
                <c:pt idx="1705">
                  <c:v>0.13226655000000001</c:v>
                </c:pt>
                <c:pt idx="1706">
                  <c:v>0.13439988</c:v>
                </c:pt>
                <c:pt idx="1707">
                  <c:v>0.13653319999999999</c:v>
                </c:pt>
                <c:pt idx="1708">
                  <c:v>0.13653319999999999</c:v>
                </c:pt>
                <c:pt idx="1709">
                  <c:v>0.13439988</c:v>
                </c:pt>
                <c:pt idx="1710">
                  <c:v>0.14079987999999999</c:v>
                </c:pt>
                <c:pt idx="1711">
                  <c:v>0.13653319999999999</c:v>
                </c:pt>
                <c:pt idx="1712">
                  <c:v>0.13653319999999999</c:v>
                </c:pt>
                <c:pt idx="1713">
                  <c:v>0.13653319999999999</c:v>
                </c:pt>
                <c:pt idx="1714">
                  <c:v>0.13226655000000001</c:v>
                </c:pt>
                <c:pt idx="1715">
                  <c:v>0.13226655000000001</c:v>
                </c:pt>
                <c:pt idx="1716">
                  <c:v>0.13226655000000001</c:v>
                </c:pt>
                <c:pt idx="1717">
                  <c:v>0.13226655000000001</c:v>
                </c:pt>
                <c:pt idx="1718">
                  <c:v>0.13653319999999999</c:v>
                </c:pt>
                <c:pt idx="1719">
                  <c:v>0.13439988</c:v>
                </c:pt>
                <c:pt idx="1720">
                  <c:v>0.13226655000000001</c:v>
                </c:pt>
                <c:pt idx="1721">
                  <c:v>0.13226655000000001</c:v>
                </c:pt>
                <c:pt idx="1722">
                  <c:v>0.12799989000000001</c:v>
                </c:pt>
                <c:pt idx="1723">
                  <c:v>0.13653319999999999</c:v>
                </c:pt>
                <c:pt idx="1724">
                  <c:v>0.12373322</c:v>
                </c:pt>
                <c:pt idx="1725">
                  <c:v>0.12799989000000001</c:v>
                </c:pt>
                <c:pt idx="1726">
                  <c:v>0.12799989000000001</c:v>
                </c:pt>
                <c:pt idx="1727">
                  <c:v>0.12799989000000001</c:v>
                </c:pt>
                <c:pt idx="1728">
                  <c:v>0.13226655000000001</c:v>
                </c:pt>
                <c:pt idx="1729">
                  <c:v>0.13226655000000001</c:v>
                </c:pt>
                <c:pt idx="1730">
                  <c:v>0.13013321</c:v>
                </c:pt>
                <c:pt idx="1731">
                  <c:v>0.13013321</c:v>
                </c:pt>
                <c:pt idx="1732">
                  <c:v>0.12799989000000001</c:v>
                </c:pt>
                <c:pt idx="1733">
                  <c:v>0.12799989000000001</c:v>
                </c:pt>
                <c:pt idx="1734">
                  <c:v>0.12799989000000001</c:v>
                </c:pt>
                <c:pt idx="1735">
                  <c:v>0.13226655000000001</c:v>
                </c:pt>
                <c:pt idx="1736">
                  <c:v>0.13226655000000001</c:v>
                </c:pt>
                <c:pt idx="1737">
                  <c:v>0.13226655000000001</c:v>
                </c:pt>
                <c:pt idx="1738">
                  <c:v>0.13226655000000001</c:v>
                </c:pt>
                <c:pt idx="1739">
                  <c:v>0.13226655000000001</c:v>
                </c:pt>
                <c:pt idx="1740">
                  <c:v>0.12799989000000001</c:v>
                </c:pt>
                <c:pt idx="1741">
                  <c:v>0.12799989000000001</c:v>
                </c:pt>
                <c:pt idx="1742">
                  <c:v>0.12799989000000001</c:v>
                </c:pt>
                <c:pt idx="1743">
                  <c:v>0.13653319999999999</c:v>
                </c:pt>
                <c:pt idx="1744">
                  <c:v>0.13013321</c:v>
                </c:pt>
                <c:pt idx="1745">
                  <c:v>0.13013321</c:v>
                </c:pt>
                <c:pt idx="1746">
                  <c:v>0.12586654999999999</c:v>
                </c:pt>
                <c:pt idx="1747">
                  <c:v>0.12373322</c:v>
                </c:pt>
                <c:pt idx="1748">
                  <c:v>0.12373322</c:v>
                </c:pt>
                <c:pt idx="1749">
                  <c:v>0.12586654999999999</c:v>
                </c:pt>
                <c:pt idx="1750">
                  <c:v>0.12586654999999999</c:v>
                </c:pt>
                <c:pt idx="1751">
                  <c:v>0.12799989000000001</c:v>
                </c:pt>
                <c:pt idx="1752">
                  <c:v>0.12159989</c:v>
                </c:pt>
                <c:pt idx="1753">
                  <c:v>0.12159989</c:v>
                </c:pt>
                <c:pt idx="1754">
                  <c:v>0.12159989</c:v>
                </c:pt>
                <c:pt idx="1755">
                  <c:v>0.12373322</c:v>
                </c:pt>
                <c:pt idx="1756">
                  <c:v>0.12799989000000001</c:v>
                </c:pt>
                <c:pt idx="1757">
                  <c:v>0.13013321</c:v>
                </c:pt>
                <c:pt idx="1758">
                  <c:v>0.12586654999999999</c:v>
                </c:pt>
                <c:pt idx="1759">
                  <c:v>0.12586654999999999</c:v>
                </c:pt>
                <c:pt idx="1760">
                  <c:v>0.12586654999999999</c:v>
                </c:pt>
                <c:pt idx="1761">
                  <c:v>0.12373322</c:v>
                </c:pt>
                <c:pt idx="1762">
                  <c:v>0.12586654999999999</c:v>
                </c:pt>
                <c:pt idx="1763">
                  <c:v>0.12586654999999999</c:v>
                </c:pt>
                <c:pt idx="1764">
                  <c:v>0.12799989000000001</c:v>
                </c:pt>
                <c:pt idx="1765">
                  <c:v>0.12799989000000001</c:v>
                </c:pt>
                <c:pt idx="1766">
                  <c:v>0.12586654999999999</c:v>
                </c:pt>
                <c:pt idx="1767">
                  <c:v>0.13226655000000001</c:v>
                </c:pt>
                <c:pt idx="1768">
                  <c:v>0.12799989000000001</c:v>
                </c:pt>
                <c:pt idx="1769">
                  <c:v>0.12586654999999999</c:v>
                </c:pt>
                <c:pt idx="1770">
                  <c:v>0.12799989000000001</c:v>
                </c:pt>
                <c:pt idx="1771">
                  <c:v>0.12799989000000001</c:v>
                </c:pt>
                <c:pt idx="1772">
                  <c:v>0.12799989000000001</c:v>
                </c:pt>
                <c:pt idx="1773">
                  <c:v>0.12799989000000001</c:v>
                </c:pt>
                <c:pt idx="1774">
                  <c:v>0.12799989000000001</c:v>
                </c:pt>
                <c:pt idx="1775">
                  <c:v>0.12799989000000001</c:v>
                </c:pt>
                <c:pt idx="1776">
                  <c:v>0.12799989000000001</c:v>
                </c:pt>
                <c:pt idx="1777">
                  <c:v>0.12799989000000001</c:v>
                </c:pt>
                <c:pt idx="1778">
                  <c:v>0.12799989000000001</c:v>
                </c:pt>
                <c:pt idx="1779">
                  <c:v>0.12799989000000001</c:v>
                </c:pt>
                <c:pt idx="1780">
                  <c:v>0.12799989000000001</c:v>
                </c:pt>
                <c:pt idx="1781">
                  <c:v>0.12799989000000001</c:v>
                </c:pt>
                <c:pt idx="1782">
                  <c:v>0.12799989000000001</c:v>
                </c:pt>
                <c:pt idx="1783">
                  <c:v>0.12586654999999999</c:v>
                </c:pt>
                <c:pt idx="1784">
                  <c:v>0.12586654999999999</c:v>
                </c:pt>
                <c:pt idx="1785">
                  <c:v>0.12586654999999999</c:v>
                </c:pt>
                <c:pt idx="1786">
                  <c:v>0.12586654999999999</c:v>
                </c:pt>
                <c:pt idx="1787">
                  <c:v>0.12586654999999999</c:v>
                </c:pt>
                <c:pt idx="1788">
                  <c:v>0.12586654999999999</c:v>
                </c:pt>
                <c:pt idx="1789">
                  <c:v>0.12799989000000001</c:v>
                </c:pt>
                <c:pt idx="1790">
                  <c:v>0.12799989000000001</c:v>
                </c:pt>
                <c:pt idx="1791">
                  <c:v>0.12799989000000001</c:v>
                </c:pt>
                <c:pt idx="1792">
                  <c:v>0.12799989000000001</c:v>
                </c:pt>
                <c:pt idx="1793">
                  <c:v>0.12799989000000001</c:v>
                </c:pt>
                <c:pt idx="1794">
                  <c:v>0.12799989000000001</c:v>
                </c:pt>
                <c:pt idx="1795">
                  <c:v>0.13226655000000001</c:v>
                </c:pt>
                <c:pt idx="1796">
                  <c:v>0.12799989000000001</c:v>
                </c:pt>
                <c:pt idx="1797">
                  <c:v>0.12799989000000001</c:v>
                </c:pt>
                <c:pt idx="1798">
                  <c:v>0.12799989000000001</c:v>
                </c:pt>
                <c:pt idx="1799">
                  <c:v>0.13226655000000001</c:v>
                </c:pt>
                <c:pt idx="1800">
                  <c:v>0.13013321</c:v>
                </c:pt>
                <c:pt idx="1801">
                  <c:v>0.12799989000000001</c:v>
                </c:pt>
                <c:pt idx="1802">
                  <c:v>0.12799989000000001</c:v>
                </c:pt>
                <c:pt idx="1803">
                  <c:v>0.12586654999999999</c:v>
                </c:pt>
                <c:pt idx="1804">
                  <c:v>0.12586654999999999</c:v>
                </c:pt>
                <c:pt idx="1805">
                  <c:v>0.12586654999999999</c:v>
                </c:pt>
                <c:pt idx="1806">
                  <c:v>0.12586654999999999</c:v>
                </c:pt>
                <c:pt idx="1807">
                  <c:v>0.12586654999999999</c:v>
                </c:pt>
                <c:pt idx="1808">
                  <c:v>0.12586654999999999</c:v>
                </c:pt>
                <c:pt idx="1809">
                  <c:v>0.12586654999999999</c:v>
                </c:pt>
                <c:pt idx="1810">
                  <c:v>0.12586654999999999</c:v>
                </c:pt>
                <c:pt idx="1811">
                  <c:v>0.12373322</c:v>
                </c:pt>
                <c:pt idx="1812">
                  <c:v>0.12373322</c:v>
                </c:pt>
                <c:pt idx="1813">
                  <c:v>0.12373322</c:v>
                </c:pt>
                <c:pt idx="1814">
                  <c:v>0.12373322</c:v>
                </c:pt>
                <c:pt idx="1815">
                  <c:v>0.12373322</c:v>
                </c:pt>
                <c:pt idx="1816">
                  <c:v>0.12373322</c:v>
                </c:pt>
                <c:pt idx="1817">
                  <c:v>0.12373322</c:v>
                </c:pt>
                <c:pt idx="1818">
                  <c:v>0.12586654999999999</c:v>
                </c:pt>
                <c:pt idx="1819">
                  <c:v>0.12586654999999999</c:v>
                </c:pt>
                <c:pt idx="1820">
                  <c:v>0.12586654999999999</c:v>
                </c:pt>
                <c:pt idx="1821">
                  <c:v>0.12159989</c:v>
                </c:pt>
                <c:pt idx="1822">
                  <c:v>0.12799989000000001</c:v>
                </c:pt>
                <c:pt idx="1823">
                  <c:v>0.12799989000000001</c:v>
                </c:pt>
                <c:pt idx="1824">
                  <c:v>0.12799989000000001</c:v>
                </c:pt>
                <c:pt idx="1825">
                  <c:v>0.12799989000000001</c:v>
                </c:pt>
                <c:pt idx="1826">
                  <c:v>0.12799989000000001</c:v>
                </c:pt>
                <c:pt idx="1827">
                  <c:v>0.12799989000000001</c:v>
                </c:pt>
                <c:pt idx="1828">
                  <c:v>0.12799989000000001</c:v>
                </c:pt>
                <c:pt idx="1829">
                  <c:v>0.13013321</c:v>
                </c:pt>
                <c:pt idx="1830">
                  <c:v>0.13013321</c:v>
                </c:pt>
                <c:pt idx="1831">
                  <c:v>0.13013321</c:v>
                </c:pt>
                <c:pt idx="1832">
                  <c:v>0.13013321</c:v>
                </c:pt>
                <c:pt idx="1833">
                  <c:v>0.13013321</c:v>
                </c:pt>
                <c:pt idx="1834">
                  <c:v>0.13013321</c:v>
                </c:pt>
                <c:pt idx="1835">
                  <c:v>0.13013321</c:v>
                </c:pt>
                <c:pt idx="1836">
                  <c:v>0.13013321</c:v>
                </c:pt>
                <c:pt idx="1837">
                  <c:v>0.13013321</c:v>
                </c:pt>
                <c:pt idx="1838">
                  <c:v>0.12799989000000001</c:v>
                </c:pt>
                <c:pt idx="1839">
                  <c:v>0.12799989000000001</c:v>
                </c:pt>
                <c:pt idx="1840">
                  <c:v>0.12799989000000001</c:v>
                </c:pt>
                <c:pt idx="1841">
                  <c:v>0.13013321</c:v>
                </c:pt>
                <c:pt idx="1842">
                  <c:v>0.12799989000000001</c:v>
                </c:pt>
                <c:pt idx="1843">
                  <c:v>0.12586654999999999</c:v>
                </c:pt>
                <c:pt idx="1844">
                  <c:v>0.12586654999999999</c:v>
                </c:pt>
                <c:pt idx="1845">
                  <c:v>0.12799989000000001</c:v>
                </c:pt>
                <c:pt idx="1846">
                  <c:v>0.12799989000000001</c:v>
                </c:pt>
                <c:pt idx="1847">
                  <c:v>0.12799989000000001</c:v>
                </c:pt>
                <c:pt idx="1848">
                  <c:v>0.12159989</c:v>
                </c:pt>
                <c:pt idx="1849">
                  <c:v>0.12159989</c:v>
                </c:pt>
                <c:pt idx="1850">
                  <c:v>0.117333226</c:v>
                </c:pt>
                <c:pt idx="1851">
                  <c:v>0.113066554</c:v>
                </c:pt>
                <c:pt idx="1852">
                  <c:v>0.115199886</c:v>
                </c:pt>
                <c:pt idx="1853">
                  <c:v>0.113066554</c:v>
                </c:pt>
                <c:pt idx="1854">
                  <c:v>0.113066554</c:v>
                </c:pt>
                <c:pt idx="1855">
                  <c:v>0.113066554</c:v>
                </c:pt>
                <c:pt idx="1856">
                  <c:v>0.11093324</c:v>
                </c:pt>
                <c:pt idx="1857">
                  <c:v>0.11093324</c:v>
                </c:pt>
                <c:pt idx="1858">
                  <c:v>0.11093324</c:v>
                </c:pt>
                <c:pt idx="1859">
                  <c:v>0.11093324</c:v>
                </c:pt>
                <c:pt idx="1860">
                  <c:v>0.11093324</c:v>
                </c:pt>
                <c:pt idx="1861">
                  <c:v>0.11093324</c:v>
                </c:pt>
                <c:pt idx="1862">
                  <c:v>0.106666565</c:v>
                </c:pt>
                <c:pt idx="1863">
                  <c:v>0.11093324</c:v>
                </c:pt>
                <c:pt idx="1864">
                  <c:v>0.11093324</c:v>
                </c:pt>
                <c:pt idx="1865">
                  <c:v>0.11093324</c:v>
                </c:pt>
                <c:pt idx="1866">
                  <c:v>0.11093324</c:v>
                </c:pt>
                <c:pt idx="1867">
                  <c:v>0.115199886</c:v>
                </c:pt>
                <c:pt idx="1868">
                  <c:v>0.11093324</c:v>
                </c:pt>
                <c:pt idx="1869">
                  <c:v>0.11093324</c:v>
                </c:pt>
                <c:pt idx="1870">
                  <c:v>0.11093324</c:v>
                </c:pt>
                <c:pt idx="1871">
                  <c:v>0.11093324</c:v>
                </c:pt>
                <c:pt idx="1872">
                  <c:v>0.11093324</c:v>
                </c:pt>
                <c:pt idx="1873">
                  <c:v>0.11093324</c:v>
                </c:pt>
                <c:pt idx="1874">
                  <c:v>0.11093324</c:v>
                </c:pt>
                <c:pt idx="1875">
                  <c:v>0.11093324</c:v>
                </c:pt>
                <c:pt idx="1876">
                  <c:v>0.1087999</c:v>
                </c:pt>
                <c:pt idx="1877">
                  <c:v>0.1087999</c:v>
                </c:pt>
                <c:pt idx="1878">
                  <c:v>0.11093324</c:v>
                </c:pt>
                <c:pt idx="1879">
                  <c:v>0.11093324</c:v>
                </c:pt>
                <c:pt idx="1880">
                  <c:v>0.11093324</c:v>
                </c:pt>
                <c:pt idx="1881">
                  <c:v>0.11093324</c:v>
                </c:pt>
                <c:pt idx="1882">
                  <c:v>0.11093324</c:v>
                </c:pt>
                <c:pt idx="1883">
                  <c:v>0.11093324</c:v>
                </c:pt>
                <c:pt idx="1884">
                  <c:v>0.11093324</c:v>
                </c:pt>
                <c:pt idx="1885">
                  <c:v>0.113066554</c:v>
                </c:pt>
                <c:pt idx="1886">
                  <c:v>0.117333226</c:v>
                </c:pt>
                <c:pt idx="1887">
                  <c:v>0.115199886</c:v>
                </c:pt>
                <c:pt idx="1888">
                  <c:v>0.117333226</c:v>
                </c:pt>
                <c:pt idx="1889">
                  <c:v>0.117333226</c:v>
                </c:pt>
                <c:pt idx="1890">
                  <c:v>0.115199886</c:v>
                </c:pt>
                <c:pt idx="1891">
                  <c:v>0.115199886</c:v>
                </c:pt>
                <c:pt idx="1892">
                  <c:v>0.117333226</c:v>
                </c:pt>
                <c:pt idx="1893">
                  <c:v>0.117333226</c:v>
                </c:pt>
                <c:pt idx="1894">
                  <c:v>0.11093324</c:v>
                </c:pt>
                <c:pt idx="1895">
                  <c:v>0.115199886</c:v>
                </c:pt>
                <c:pt idx="1896">
                  <c:v>0.115199886</c:v>
                </c:pt>
                <c:pt idx="1897">
                  <c:v>0.11093324</c:v>
                </c:pt>
                <c:pt idx="1898">
                  <c:v>0.11093324</c:v>
                </c:pt>
                <c:pt idx="1899">
                  <c:v>0.11093324</c:v>
                </c:pt>
                <c:pt idx="1900">
                  <c:v>0.11093324</c:v>
                </c:pt>
                <c:pt idx="1901">
                  <c:v>0.11093324</c:v>
                </c:pt>
                <c:pt idx="1902">
                  <c:v>0.115199886</c:v>
                </c:pt>
                <c:pt idx="1903">
                  <c:v>0.11946656</c:v>
                </c:pt>
                <c:pt idx="1904">
                  <c:v>0.11946656</c:v>
                </c:pt>
                <c:pt idx="1905">
                  <c:v>0.11946656</c:v>
                </c:pt>
                <c:pt idx="1906">
                  <c:v>0.11946656</c:v>
                </c:pt>
                <c:pt idx="1907">
                  <c:v>0.11946656</c:v>
                </c:pt>
                <c:pt idx="1908">
                  <c:v>0.11946656</c:v>
                </c:pt>
                <c:pt idx="1909">
                  <c:v>0.11946656</c:v>
                </c:pt>
                <c:pt idx="1910">
                  <c:v>0.115199886</c:v>
                </c:pt>
                <c:pt idx="1911">
                  <c:v>0.115199886</c:v>
                </c:pt>
                <c:pt idx="1912">
                  <c:v>0.12586654999999999</c:v>
                </c:pt>
                <c:pt idx="1913">
                  <c:v>0.12586654999999999</c:v>
                </c:pt>
                <c:pt idx="1914">
                  <c:v>0.12159989</c:v>
                </c:pt>
                <c:pt idx="1915">
                  <c:v>0.11946656</c:v>
                </c:pt>
                <c:pt idx="1916">
                  <c:v>0.11093324</c:v>
                </c:pt>
                <c:pt idx="1917">
                  <c:v>0.11093324</c:v>
                </c:pt>
                <c:pt idx="1918">
                  <c:v>0.106666565</c:v>
                </c:pt>
                <c:pt idx="1919">
                  <c:v>0.106666565</c:v>
                </c:pt>
                <c:pt idx="1920">
                  <c:v>0.10453323</c:v>
                </c:pt>
                <c:pt idx="1921">
                  <c:v>0.106666565</c:v>
                </c:pt>
                <c:pt idx="1922">
                  <c:v>0.1087999</c:v>
                </c:pt>
                <c:pt idx="1923">
                  <c:v>0.106666565</c:v>
                </c:pt>
                <c:pt idx="1924">
                  <c:v>0.100266576</c:v>
                </c:pt>
                <c:pt idx="1925">
                  <c:v>0.106666565</c:v>
                </c:pt>
                <c:pt idx="1926">
                  <c:v>0.106666565</c:v>
                </c:pt>
                <c:pt idx="1927">
                  <c:v>0.106666565</c:v>
                </c:pt>
                <c:pt idx="1928">
                  <c:v>0.106666565</c:v>
                </c:pt>
                <c:pt idx="1929">
                  <c:v>0.106666565</c:v>
                </c:pt>
                <c:pt idx="1930">
                  <c:v>0.106666565</c:v>
                </c:pt>
                <c:pt idx="1931">
                  <c:v>0.106666565</c:v>
                </c:pt>
                <c:pt idx="1932">
                  <c:v>0.11093324</c:v>
                </c:pt>
                <c:pt idx="1933">
                  <c:v>0.106666565</c:v>
                </c:pt>
                <c:pt idx="1934">
                  <c:v>0.1087999</c:v>
                </c:pt>
                <c:pt idx="1935">
                  <c:v>0.11093324</c:v>
                </c:pt>
                <c:pt idx="1936">
                  <c:v>0.11093324</c:v>
                </c:pt>
                <c:pt idx="1937">
                  <c:v>0.11093324</c:v>
                </c:pt>
                <c:pt idx="1938">
                  <c:v>0.115199886</c:v>
                </c:pt>
                <c:pt idx="1939">
                  <c:v>0.11093324</c:v>
                </c:pt>
                <c:pt idx="1940">
                  <c:v>0.11093324</c:v>
                </c:pt>
                <c:pt idx="1941">
                  <c:v>0.11946656</c:v>
                </c:pt>
                <c:pt idx="1942">
                  <c:v>0.11946656</c:v>
                </c:pt>
                <c:pt idx="1943">
                  <c:v>0.11946656</c:v>
                </c:pt>
                <c:pt idx="1944">
                  <c:v>0.117333226</c:v>
                </c:pt>
                <c:pt idx="1945">
                  <c:v>0.117333226</c:v>
                </c:pt>
                <c:pt idx="1946">
                  <c:v>0.11946656</c:v>
                </c:pt>
                <c:pt idx="1947">
                  <c:v>0.11946656</c:v>
                </c:pt>
                <c:pt idx="1948">
                  <c:v>0.117333226</c:v>
                </c:pt>
                <c:pt idx="1949">
                  <c:v>0.115199886</c:v>
                </c:pt>
                <c:pt idx="1950">
                  <c:v>0.115199886</c:v>
                </c:pt>
                <c:pt idx="1951">
                  <c:v>0.117333226</c:v>
                </c:pt>
                <c:pt idx="1952">
                  <c:v>0.11946656</c:v>
                </c:pt>
                <c:pt idx="1953">
                  <c:v>0.115199886</c:v>
                </c:pt>
                <c:pt idx="1954">
                  <c:v>0.11946656</c:v>
                </c:pt>
                <c:pt idx="1955">
                  <c:v>0.11946656</c:v>
                </c:pt>
                <c:pt idx="1956">
                  <c:v>0.11946656</c:v>
                </c:pt>
                <c:pt idx="1957">
                  <c:v>0.11946656</c:v>
                </c:pt>
                <c:pt idx="1958">
                  <c:v>0.11946656</c:v>
                </c:pt>
                <c:pt idx="1959">
                  <c:v>0.11946656</c:v>
                </c:pt>
                <c:pt idx="1960">
                  <c:v>0.12373322</c:v>
                </c:pt>
                <c:pt idx="1961">
                  <c:v>0.12586654999999999</c:v>
                </c:pt>
                <c:pt idx="1962">
                  <c:v>0.12586654999999999</c:v>
                </c:pt>
                <c:pt idx="1963">
                  <c:v>0.12586654999999999</c:v>
                </c:pt>
                <c:pt idx="1964">
                  <c:v>0.12586654999999999</c:v>
                </c:pt>
                <c:pt idx="1965">
                  <c:v>0.12586654999999999</c:v>
                </c:pt>
                <c:pt idx="1966">
                  <c:v>0.12586654999999999</c:v>
                </c:pt>
                <c:pt idx="1967">
                  <c:v>0.13013321</c:v>
                </c:pt>
                <c:pt idx="1968">
                  <c:v>0.13439988</c:v>
                </c:pt>
                <c:pt idx="1969">
                  <c:v>0.13013321</c:v>
                </c:pt>
                <c:pt idx="1970">
                  <c:v>0.13439988</c:v>
                </c:pt>
                <c:pt idx="1971">
                  <c:v>0.13866653000000001</c:v>
                </c:pt>
                <c:pt idx="1972">
                  <c:v>0.14293320000000001</c:v>
                </c:pt>
                <c:pt idx="1973">
                  <c:v>0.14293320000000001</c:v>
                </c:pt>
                <c:pt idx="1974">
                  <c:v>0.14079987999999999</c:v>
                </c:pt>
                <c:pt idx="1975">
                  <c:v>0.14079987999999999</c:v>
                </c:pt>
                <c:pt idx="1976">
                  <c:v>0.13866653000000001</c:v>
                </c:pt>
                <c:pt idx="1977">
                  <c:v>0.13653319999999999</c:v>
                </c:pt>
                <c:pt idx="1978">
                  <c:v>0.14080000000000001</c:v>
                </c:pt>
                <c:pt idx="1979">
                  <c:v>0.1376</c:v>
                </c:pt>
                <c:pt idx="1980">
                  <c:v>0.13439999999999999</c:v>
                </c:pt>
                <c:pt idx="1981">
                  <c:v>0.13439999999999999</c:v>
                </c:pt>
                <c:pt idx="1982">
                  <c:v>0.13439999999999999</c:v>
                </c:pt>
                <c:pt idx="1983">
                  <c:v>0.13439999999999999</c:v>
                </c:pt>
                <c:pt idx="1984">
                  <c:v>0.1376</c:v>
                </c:pt>
                <c:pt idx="1985">
                  <c:v>0.1472</c:v>
                </c:pt>
                <c:pt idx="1986">
                  <c:v>0.15040001</c:v>
                </c:pt>
                <c:pt idx="1987">
                  <c:v>0.1472</c:v>
                </c:pt>
                <c:pt idx="1988">
                  <c:v>0.1472</c:v>
                </c:pt>
                <c:pt idx="1989">
                  <c:v>0.15040001</c:v>
                </c:pt>
                <c:pt idx="1990">
                  <c:v>0.15040001</c:v>
                </c:pt>
                <c:pt idx="1991">
                  <c:v>0.15040001</c:v>
                </c:pt>
                <c:pt idx="1992">
                  <c:v>0.15680002000000001</c:v>
                </c:pt>
                <c:pt idx="1993">
                  <c:v>0.16000001</c:v>
                </c:pt>
                <c:pt idx="1994">
                  <c:v>0.1696</c:v>
                </c:pt>
                <c:pt idx="1995">
                  <c:v>0.17280000000000001</c:v>
                </c:pt>
                <c:pt idx="1996">
                  <c:v>0.1696</c:v>
                </c:pt>
                <c:pt idx="1997">
                  <c:v>0.16320000000000001</c:v>
                </c:pt>
                <c:pt idx="1998">
                  <c:v>0.16639999999999999</c:v>
                </c:pt>
                <c:pt idx="1999">
                  <c:v>0.16639999999999999</c:v>
                </c:pt>
                <c:pt idx="2000">
                  <c:v>0.1696</c:v>
                </c:pt>
                <c:pt idx="2001">
                  <c:v>0.16639999999999999</c:v>
                </c:pt>
                <c:pt idx="2002">
                  <c:v>0.16000001</c:v>
                </c:pt>
                <c:pt idx="2003">
                  <c:v>0.16320000000000001</c:v>
                </c:pt>
                <c:pt idx="2004">
                  <c:v>0.16639999999999999</c:v>
                </c:pt>
                <c:pt idx="2005">
                  <c:v>0.16639999999999999</c:v>
                </c:pt>
                <c:pt idx="2006">
                  <c:v>0.16639999999999999</c:v>
                </c:pt>
                <c:pt idx="2007">
                  <c:v>0.16639999999999999</c:v>
                </c:pt>
                <c:pt idx="2008">
                  <c:v>0.1696</c:v>
                </c:pt>
                <c:pt idx="2009">
                  <c:v>0.17280000000000001</c:v>
                </c:pt>
                <c:pt idx="2010">
                  <c:v>0.17600001000000001</c:v>
                </c:pt>
                <c:pt idx="2011">
                  <c:v>0.17280000000000001</c:v>
                </c:pt>
                <c:pt idx="2012">
                  <c:v>0.17280000000000001</c:v>
                </c:pt>
                <c:pt idx="2013">
                  <c:v>0.17600001000000001</c:v>
                </c:pt>
                <c:pt idx="2014">
                  <c:v>0.17600001000000001</c:v>
                </c:pt>
                <c:pt idx="2015">
                  <c:v>0.16639999999999999</c:v>
                </c:pt>
                <c:pt idx="2016">
                  <c:v>0.16320000000000001</c:v>
                </c:pt>
                <c:pt idx="2017">
                  <c:v>0.1696</c:v>
                </c:pt>
                <c:pt idx="2018">
                  <c:v>0.1696</c:v>
                </c:pt>
                <c:pt idx="2019">
                  <c:v>0.1696</c:v>
                </c:pt>
                <c:pt idx="2020">
                  <c:v>0.1696</c:v>
                </c:pt>
                <c:pt idx="2021">
                  <c:v>0.17920000999999999</c:v>
                </c:pt>
                <c:pt idx="2022">
                  <c:v>0.17600001000000001</c:v>
                </c:pt>
                <c:pt idx="2023">
                  <c:v>0.17600001000000001</c:v>
                </c:pt>
                <c:pt idx="2024">
                  <c:v>0.17600001000000001</c:v>
                </c:pt>
                <c:pt idx="2025">
                  <c:v>0.17600001000000001</c:v>
                </c:pt>
                <c:pt idx="2026">
                  <c:v>0.17600001000000001</c:v>
                </c:pt>
                <c:pt idx="2027">
                  <c:v>0.17280000000000001</c:v>
                </c:pt>
                <c:pt idx="2028">
                  <c:v>0.17600001000000001</c:v>
                </c:pt>
                <c:pt idx="2029">
                  <c:v>0.17280000000000001</c:v>
                </c:pt>
                <c:pt idx="2030">
                  <c:v>0.17600001000000001</c:v>
                </c:pt>
                <c:pt idx="2031">
                  <c:v>0.17600001000000001</c:v>
                </c:pt>
                <c:pt idx="2032">
                  <c:v>0.17600001000000001</c:v>
                </c:pt>
                <c:pt idx="2033">
                  <c:v>0.17920000999999999</c:v>
                </c:pt>
                <c:pt idx="2034">
                  <c:v>0.18240000000000001</c:v>
                </c:pt>
                <c:pt idx="2035">
                  <c:v>0.19839999999999999</c:v>
                </c:pt>
                <c:pt idx="2036">
                  <c:v>0.20799999</c:v>
                </c:pt>
                <c:pt idx="2037">
                  <c:v>0.21120003000000001</c:v>
                </c:pt>
                <c:pt idx="2038">
                  <c:v>0.224</c:v>
                </c:pt>
                <c:pt idx="2039">
                  <c:v>0.21120003000000001</c:v>
                </c:pt>
                <c:pt idx="2040">
                  <c:v>0.21440001</c:v>
                </c:pt>
                <c:pt idx="2041">
                  <c:v>0.21440001</c:v>
                </c:pt>
                <c:pt idx="2042">
                  <c:v>0.21120003000000001</c:v>
                </c:pt>
                <c:pt idx="2043">
                  <c:v>0.2208</c:v>
                </c:pt>
                <c:pt idx="2044">
                  <c:v>0.22720002</c:v>
                </c:pt>
                <c:pt idx="2045">
                  <c:v>0.25280002000000001</c:v>
                </c:pt>
                <c:pt idx="2046">
                  <c:v>0.25919999999999999</c:v>
                </c:pt>
                <c:pt idx="2047">
                  <c:v>0.24960001000000001</c:v>
                </c:pt>
                <c:pt idx="2048">
                  <c:v>0.24960001000000001</c:v>
                </c:pt>
                <c:pt idx="2049">
                  <c:v>0.24960001000000001</c:v>
                </c:pt>
                <c:pt idx="2050">
                  <c:v>0.24319999</c:v>
                </c:pt>
                <c:pt idx="2051">
                  <c:v>0.24640000000000001</c:v>
                </c:pt>
                <c:pt idx="2052">
                  <c:v>0.23680000000000001</c:v>
                </c:pt>
                <c:pt idx="2053">
                  <c:v>0.23040000999999999</c:v>
                </c:pt>
                <c:pt idx="2054">
                  <c:v>0.24319999</c:v>
                </c:pt>
                <c:pt idx="2055">
                  <c:v>0.23680000000000001</c:v>
                </c:pt>
                <c:pt idx="2056">
                  <c:v>0.24640000000000001</c:v>
                </c:pt>
                <c:pt idx="2057">
                  <c:v>0.24640000000000001</c:v>
                </c:pt>
                <c:pt idx="2058">
                  <c:v>0.24000001000000001</c:v>
                </c:pt>
                <c:pt idx="2059">
                  <c:v>0.23360001999999999</c:v>
                </c:pt>
                <c:pt idx="2060">
                  <c:v>0.24319999</c:v>
                </c:pt>
                <c:pt idx="2061">
                  <c:v>0.24319999</c:v>
                </c:pt>
                <c:pt idx="2062">
                  <c:v>0.24319999</c:v>
                </c:pt>
                <c:pt idx="2063">
                  <c:v>0.24960001000000001</c:v>
                </c:pt>
                <c:pt idx="2064">
                  <c:v>0.25600000000000001</c:v>
                </c:pt>
                <c:pt idx="2065">
                  <c:v>0.25280002000000001</c:v>
                </c:pt>
                <c:pt idx="2066">
                  <c:v>0.24640000000000001</c:v>
                </c:pt>
                <c:pt idx="2067">
                  <c:v>0.24640000000000001</c:v>
                </c:pt>
                <c:pt idx="2068">
                  <c:v>0.24640000000000001</c:v>
                </c:pt>
                <c:pt idx="2069">
                  <c:v>0.25280002000000001</c:v>
                </c:pt>
                <c:pt idx="2070">
                  <c:v>0.24640000000000001</c:v>
                </c:pt>
                <c:pt idx="2071">
                  <c:v>0.24640000000000001</c:v>
                </c:pt>
                <c:pt idx="2072">
                  <c:v>0.24000001000000001</c:v>
                </c:pt>
                <c:pt idx="2073">
                  <c:v>0.24640000000000001</c:v>
                </c:pt>
                <c:pt idx="2074">
                  <c:v>0.24640000000000001</c:v>
                </c:pt>
                <c:pt idx="2075">
                  <c:v>0.24640000000000001</c:v>
                </c:pt>
                <c:pt idx="2076">
                  <c:v>0.24319999</c:v>
                </c:pt>
                <c:pt idx="2077">
                  <c:v>0.24640000000000001</c:v>
                </c:pt>
                <c:pt idx="2078">
                  <c:v>0.24960001000000001</c:v>
                </c:pt>
                <c:pt idx="2079">
                  <c:v>0.2656</c:v>
                </c:pt>
                <c:pt idx="2080">
                  <c:v>0.27200000000000002</c:v>
                </c:pt>
                <c:pt idx="2081">
                  <c:v>0.28799999999999998</c:v>
                </c:pt>
                <c:pt idx="2082">
                  <c:v>0.30719999999999997</c:v>
                </c:pt>
                <c:pt idx="2083">
                  <c:v>0.32640000000000002</c:v>
                </c:pt>
                <c:pt idx="2084">
                  <c:v>0.31680000000000003</c:v>
                </c:pt>
                <c:pt idx="2085">
                  <c:v>0.32000002</c:v>
                </c:pt>
                <c:pt idx="2086">
                  <c:v>0.31360002999999997</c:v>
                </c:pt>
                <c:pt idx="2087">
                  <c:v>0.31360002999999997</c:v>
                </c:pt>
                <c:pt idx="2088">
                  <c:v>0.3392</c:v>
                </c:pt>
                <c:pt idx="2089">
                  <c:v>0.3296</c:v>
                </c:pt>
                <c:pt idx="2090">
                  <c:v>0.32640000000000002</c:v>
                </c:pt>
                <c:pt idx="2091">
                  <c:v>0.31680000000000003</c:v>
                </c:pt>
                <c:pt idx="2092">
                  <c:v>0.29759999999999998</c:v>
                </c:pt>
                <c:pt idx="2093">
                  <c:v>0.30080003</c:v>
                </c:pt>
                <c:pt idx="2094">
                  <c:v>0.30080003</c:v>
                </c:pt>
                <c:pt idx="2095">
                  <c:v>0.30399999999999999</c:v>
                </c:pt>
                <c:pt idx="2096">
                  <c:v>0.29759999999999998</c:v>
                </c:pt>
                <c:pt idx="2097">
                  <c:v>0.31040000000000001</c:v>
                </c:pt>
                <c:pt idx="2098">
                  <c:v>0.30399999999999999</c:v>
                </c:pt>
                <c:pt idx="2099">
                  <c:v>0.30719999999999997</c:v>
                </c:pt>
                <c:pt idx="2100">
                  <c:v>0.30719999999999997</c:v>
                </c:pt>
                <c:pt idx="2101">
                  <c:v>0.31360002999999997</c:v>
                </c:pt>
                <c:pt idx="2102">
                  <c:v>0.31040000000000001</c:v>
                </c:pt>
                <c:pt idx="2103">
                  <c:v>0.3392</c:v>
                </c:pt>
                <c:pt idx="2104">
                  <c:v>0.33279999999999998</c:v>
                </c:pt>
                <c:pt idx="2105">
                  <c:v>0.32640000000000002</c:v>
                </c:pt>
                <c:pt idx="2106">
                  <c:v>0.32640000000000002</c:v>
                </c:pt>
                <c:pt idx="2107">
                  <c:v>0.31360002999999997</c:v>
                </c:pt>
                <c:pt idx="2108">
                  <c:v>0.31680000000000003</c:v>
                </c:pt>
                <c:pt idx="2109">
                  <c:v>0.31680000000000003</c:v>
                </c:pt>
                <c:pt idx="2110">
                  <c:v>0.31360002999999997</c:v>
                </c:pt>
                <c:pt idx="2111">
                  <c:v>0.3296</c:v>
                </c:pt>
                <c:pt idx="2112">
                  <c:v>0.31680000000000003</c:v>
                </c:pt>
                <c:pt idx="2113">
                  <c:v>0.33600000000000002</c:v>
                </c:pt>
                <c:pt idx="2114">
                  <c:v>0.34880002999999998</c:v>
                </c:pt>
                <c:pt idx="2115">
                  <c:v>0.34560000000000002</c:v>
                </c:pt>
                <c:pt idx="2116">
                  <c:v>0.35200003000000002</c:v>
                </c:pt>
                <c:pt idx="2117">
                  <c:v>0.35840001999999999</c:v>
                </c:pt>
                <c:pt idx="2118">
                  <c:v>0.36159999999999998</c:v>
                </c:pt>
                <c:pt idx="2119">
                  <c:v>0.37119999999999997</c:v>
                </c:pt>
                <c:pt idx="2120">
                  <c:v>0.36159999999999998</c:v>
                </c:pt>
                <c:pt idx="2121">
                  <c:v>0.36480000000000001</c:v>
                </c:pt>
                <c:pt idx="2122">
                  <c:v>0.37119999999999997</c:v>
                </c:pt>
                <c:pt idx="2123">
                  <c:v>0.39040002000000001</c:v>
                </c:pt>
                <c:pt idx="2124">
                  <c:v>0.39040002000000001</c:v>
                </c:pt>
                <c:pt idx="2125">
                  <c:v>0.42560002000000002</c:v>
                </c:pt>
                <c:pt idx="2126">
                  <c:v>0.41279998000000001</c:v>
                </c:pt>
                <c:pt idx="2127">
                  <c:v>0.41599997999999999</c:v>
                </c:pt>
                <c:pt idx="2128">
                  <c:v>0.45440003000000001</c:v>
                </c:pt>
                <c:pt idx="2129">
                  <c:v>0.45759997000000002</c:v>
                </c:pt>
                <c:pt idx="2130">
                  <c:v>0.42880002</c:v>
                </c:pt>
                <c:pt idx="2131">
                  <c:v>0.46080001999999998</c:v>
                </c:pt>
                <c:pt idx="2132">
                  <c:v>0.43520004000000001</c:v>
                </c:pt>
                <c:pt idx="2133">
                  <c:v>0.432</c:v>
                </c:pt>
                <c:pt idx="2134">
                  <c:v>0.4</c:v>
                </c:pt>
                <c:pt idx="2135">
                  <c:v>0.40960002000000001</c:v>
                </c:pt>
                <c:pt idx="2136">
                  <c:v>0.41279998000000001</c:v>
                </c:pt>
                <c:pt idx="2137">
                  <c:v>0.4</c:v>
                </c:pt>
                <c:pt idx="2138">
                  <c:v>0.40640001999999997</c:v>
                </c:pt>
                <c:pt idx="2139">
                  <c:v>0.4032</c:v>
                </c:pt>
                <c:pt idx="2140">
                  <c:v>0.39679999999999999</c:v>
                </c:pt>
                <c:pt idx="2141">
                  <c:v>0.4032</c:v>
                </c:pt>
                <c:pt idx="2142">
                  <c:v>0.42560002000000002</c:v>
                </c:pt>
                <c:pt idx="2143">
                  <c:v>0.41599997999999999</c:v>
                </c:pt>
                <c:pt idx="2144">
                  <c:v>0.41279998000000001</c:v>
                </c:pt>
                <c:pt idx="2145">
                  <c:v>0.42240006000000002</c:v>
                </c:pt>
                <c:pt idx="2146">
                  <c:v>0.45119999999999999</c:v>
                </c:pt>
                <c:pt idx="2147">
                  <c:v>0.45440003000000001</c:v>
                </c:pt>
                <c:pt idx="2148">
                  <c:v>0.45440003000000001</c:v>
                </c:pt>
                <c:pt idx="2149">
                  <c:v>0.46080001999999998</c:v>
                </c:pt>
                <c:pt idx="2150">
                  <c:v>0.47360000000000002</c:v>
                </c:pt>
                <c:pt idx="2151">
                  <c:v>0.46720003999999998</c:v>
                </c:pt>
                <c:pt idx="2152">
                  <c:v>0.45440003000000001</c:v>
                </c:pt>
                <c:pt idx="2153">
                  <c:v>0.45119999999999999</c:v>
                </c:pt>
                <c:pt idx="2154">
                  <c:v>0.45119999999999999</c:v>
                </c:pt>
                <c:pt idx="2155">
                  <c:v>0.45759997000000002</c:v>
                </c:pt>
                <c:pt idx="2156">
                  <c:v>0.47039999999999998</c:v>
                </c:pt>
                <c:pt idx="2157">
                  <c:v>0.46400005</c:v>
                </c:pt>
                <c:pt idx="2158">
                  <c:v>0.47039999999999998</c:v>
                </c:pt>
                <c:pt idx="2159">
                  <c:v>0.46080001999999998</c:v>
                </c:pt>
                <c:pt idx="2160">
                  <c:v>0.46720003999999998</c:v>
                </c:pt>
                <c:pt idx="2161">
                  <c:v>0.46080001999999998</c:v>
                </c:pt>
                <c:pt idx="2162">
                  <c:v>0.45119999999999999</c:v>
                </c:pt>
                <c:pt idx="2163">
                  <c:v>0.45119999999999999</c:v>
                </c:pt>
                <c:pt idx="2164">
                  <c:v>0.42560002000000002</c:v>
                </c:pt>
                <c:pt idx="2165">
                  <c:v>0.44800000000000001</c:v>
                </c:pt>
                <c:pt idx="2166">
                  <c:v>0.44159999999999999</c:v>
                </c:pt>
                <c:pt idx="2167">
                  <c:v>0.43520004000000001</c:v>
                </c:pt>
                <c:pt idx="2168">
                  <c:v>0.42880002</c:v>
                </c:pt>
                <c:pt idx="2169">
                  <c:v>0.432</c:v>
                </c:pt>
                <c:pt idx="2170">
                  <c:v>0.44800000000000001</c:v>
                </c:pt>
                <c:pt idx="2171">
                  <c:v>0.43520004000000001</c:v>
                </c:pt>
                <c:pt idx="2172">
                  <c:v>0.43520004000000001</c:v>
                </c:pt>
                <c:pt idx="2173">
                  <c:v>0.43520004000000001</c:v>
                </c:pt>
                <c:pt idx="2174">
                  <c:v>0.42240006000000002</c:v>
                </c:pt>
                <c:pt idx="2175">
                  <c:v>0.4032</c:v>
                </c:pt>
                <c:pt idx="2176">
                  <c:v>0.4032</c:v>
                </c:pt>
                <c:pt idx="2177">
                  <c:v>0.4032</c:v>
                </c:pt>
                <c:pt idx="2178">
                  <c:v>0.40960002000000001</c:v>
                </c:pt>
                <c:pt idx="2179">
                  <c:v>0.39679999999999999</c:v>
                </c:pt>
                <c:pt idx="2180">
                  <c:v>0.39679999999999999</c:v>
                </c:pt>
                <c:pt idx="2181">
                  <c:v>0.40640001999999997</c:v>
                </c:pt>
                <c:pt idx="2182">
                  <c:v>0.4</c:v>
                </c:pt>
                <c:pt idx="2183">
                  <c:v>0.4032</c:v>
                </c:pt>
                <c:pt idx="2184">
                  <c:v>0.4</c:v>
                </c:pt>
                <c:pt idx="2185">
                  <c:v>0.40640001999999997</c:v>
                </c:pt>
                <c:pt idx="2186">
                  <c:v>0.40640001999999997</c:v>
                </c:pt>
                <c:pt idx="2187">
                  <c:v>0.40640001999999997</c:v>
                </c:pt>
                <c:pt idx="2188">
                  <c:v>0.41920000000000002</c:v>
                </c:pt>
                <c:pt idx="2189">
                  <c:v>0.42240006000000002</c:v>
                </c:pt>
                <c:pt idx="2190">
                  <c:v>0.44800000000000001</c:v>
                </c:pt>
                <c:pt idx="2191">
                  <c:v>0.44159999999999999</c:v>
                </c:pt>
                <c:pt idx="2192">
                  <c:v>0.45440003000000001</c:v>
                </c:pt>
                <c:pt idx="2193">
                  <c:v>0.43840003</c:v>
                </c:pt>
                <c:pt idx="2194">
                  <c:v>0.432</c:v>
                </c:pt>
                <c:pt idx="2195">
                  <c:v>0.42880002</c:v>
                </c:pt>
                <c:pt idx="2196">
                  <c:v>0.44800000000000001</c:v>
                </c:pt>
                <c:pt idx="2197">
                  <c:v>0.43840003</c:v>
                </c:pt>
                <c:pt idx="2198">
                  <c:v>0.45119999999999999</c:v>
                </c:pt>
                <c:pt idx="2199">
                  <c:v>0.46080001999999998</c:v>
                </c:pt>
                <c:pt idx="2200">
                  <c:v>0.44479999999999997</c:v>
                </c:pt>
                <c:pt idx="2201">
                  <c:v>0.44479999999999997</c:v>
                </c:pt>
                <c:pt idx="2202">
                  <c:v>0.43840003</c:v>
                </c:pt>
                <c:pt idx="2203">
                  <c:v>0.432</c:v>
                </c:pt>
                <c:pt idx="2204">
                  <c:v>0.42880002</c:v>
                </c:pt>
                <c:pt idx="2205">
                  <c:v>0.42880002</c:v>
                </c:pt>
                <c:pt idx="2206">
                  <c:v>0.42240006000000002</c:v>
                </c:pt>
                <c:pt idx="2207">
                  <c:v>0.41920000000000002</c:v>
                </c:pt>
                <c:pt idx="2208">
                  <c:v>0.42240006000000002</c:v>
                </c:pt>
                <c:pt idx="2209">
                  <c:v>0.42880002</c:v>
                </c:pt>
                <c:pt idx="2210">
                  <c:v>0.432</c:v>
                </c:pt>
                <c:pt idx="2211">
                  <c:v>0.432</c:v>
                </c:pt>
                <c:pt idx="2212">
                  <c:v>0.43840003</c:v>
                </c:pt>
                <c:pt idx="2213">
                  <c:v>0.43520004000000001</c:v>
                </c:pt>
                <c:pt idx="2214">
                  <c:v>0.42560002000000002</c:v>
                </c:pt>
                <c:pt idx="2215">
                  <c:v>0.42880002</c:v>
                </c:pt>
                <c:pt idx="2216">
                  <c:v>0.43840003</c:v>
                </c:pt>
                <c:pt idx="2217">
                  <c:v>0.44159999999999999</c:v>
                </c:pt>
                <c:pt idx="2218">
                  <c:v>0.45119999999999999</c:v>
                </c:pt>
                <c:pt idx="2219">
                  <c:v>0.44479999999999997</c:v>
                </c:pt>
                <c:pt idx="2220">
                  <c:v>0.44479999999999997</c:v>
                </c:pt>
                <c:pt idx="2221">
                  <c:v>0.44800000000000001</c:v>
                </c:pt>
                <c:pt idx="2222">
                  <c:v>0.44800000000000001</c:v>
                </c:pt>
                <c:pt idx="2223">
                  <c:v>0.44479999999999997</c:v>
                </c:pt>
                <c:pt idx="2224">
                  <c:v>0.44159999999999999</c:v>
                </c:pt>
                <c:pt idx="2225">
                  <c:v>0.432</c:v>
                </c:pt>
                <c:pt idx="2226">
                  <c:v>0.432</c:v>
                </c:pt>
                <c:pt idx="2227">
                  <c:v>0.42880002</c:v>
                </c:pt>
                <c:pt idx="2228">
                  <c:v>0.44159999999999999</c:v>
                </c:pt>
                <c:pt idx="2229">
                  <c:v>0.43520004000000001</c:v>
                </c:pt>
                <c:pt idx="2230">
                  <c:v>0.43520004000000001</c:v>
                </c:pt>
                <c:pt idx="2231">
                  <c:v>0.432</c:v>
                </c:pt>
                <c:pt idx="2232">
                  <c:v>0.42880002</c:v>
                </c:pt>
                <c:pt idx="2233">
                  <c:v>0.432</c:v>
                </c:pt>
                <c:pt idx="2234">
                  <c:v>0.432</c:v>
                </c:pt>
                <c:pt idx="2235">
                  <c:v>0.432</c:v>
                </c:pt>
                <c:pt idx="2236">
                  <c:v>0.42880002</c:v>
                </c:pt>
                <c:pt idx="2237">
                  <c:v>0.42240006000000002</c:v>
                </c:pt>
                <c:pt idx="2238">
                  <c:v>0.42240006000000002</c:v>
                </c:pt>
                <c:pt idx="2239">
                  <c:v>0.42240006000000002</c:v>
                </c:pt>
                <c:pt idx="2240">
                  <c:v>0.42880002</c:v>
                </c:pt>
                <c:pt idx="2241">
                  <c:v>0.42560002000000002</c:v>
                </c:pt>
                <c:pt idx="2242">
                  <c:v>0.42560002000000002</c:v>
                </c:pt>
                <c:pt idx="2243">
                  <c:v>0.432</c:v>
                </c:pt>
                <c:pt idx="2244">
                  <c:v>0.42880002</c:v>
                </c:pt>
                <c:pt idx="2245">
                  <c:v>0.41279998000000001</c:v>
                </c:pt>
                <c:pt idx="2246">
                  <c:v>0.41599997999999999</c:v>
                </c:pt>
                <c:pt idx="2247">
                  <c:v>0.40960002000000001</c:v>
                </c:pt>
                <c:pt idx="2248">
                  <c:v>0.41599997999999999</c:v>
                </c:pt>
                <c:pt idx="2249">
                  <c:v>0.42560002000000002</c:v>
                </c:pt>
                <c:pt idx="2250">
                  <c:v>0.432</c:v>
                </c:pt>
                <c:pt idx="2251">
                  <c:v>0.432</c:v>
                </c:pt>
                <c:pt idx="2252">
                  <c:v>0.44159999999999999</c:v>
                </c:pt>
                <c:pt idx="2253">
                  <c:v>0.42880002</c:v>
                </c:pt>
                <c:pt idx="2254">
                  <c:v>0.42240006000000002</c:v>
                </c:pt>
                <c:pt idx="2255">
                  <c:v>0.41599997999999999</c:v>
                </c:pt>
                <c:pt idx="2256">
                  <c:v>0.42880002</c:v>
                </c:pt>
                <c:pt idx="2257">
                  <c:v>0.42240006000000002</c:v>
                </c:pt>
                <c:pt idx="2258">
                  <c:v>0.43520004000000001</c:v>
                </c:pt>
                <c:pt idx="2259">
                  <c:v>0.43520004000000001</c:v>
                </c:pt>
                <c:pt idx="2260">
                  <c:v>0.42240006000000002</c:v>
                </c:pt>
                <c:pt idx="2261">
                  <c:v>0.43520004000000001</c:v>
                </c:pt>
                <c:pt idx="2262">
                  <c:v>0.43520004000000001</c:v>
                </c:pt>
                <c:pt idx="2263">
                  <c:v>0.43840003</c:v>
                </c:pt>
                <c:pt idx="2264">
                  <c:v>0.432</c:v>
                </c:pt>
                <c:pt idx="2265">
                  <c:v>0.43520004000000001</c:v>
                </c:pt>
                <c:pt idx="2266">
                  <c:v>0.45119999999999999</c:v>
                </c:pt>
                <c:pt idx="2267">
                  <c:v>0.45119999999999999</c:v>
                </c:pt>
                <c:pt idx="2268">
                  <c:v>0.46080001999999998</c:v>
                </c:pt>
                <c:pt idx="2269">
                  <c:v>0.45759997000000002</c:v>
                </c:pt>
                <c:pt idx="2270">
                  <c:v>0.45759997000000002</c:v>
                </c:pt>
                <c:pt idx="2271">
                  <c:v>0.44800000000000001</c:v>
                </c:pt>
                <c:pt idx="2272">
                  <c:v>0.45440003000000001</c:v>
                </c:pt>
                <c:pt idx="2273">
                  <c:v>0.45759997000000002</c:v>
                </c:pt>
                <c:pt idx="2274">
                  <c:v>0.45759997000000002</c:v>
                </c:pt>
                <c:pt idx="2275">
                  <c:v>0.46080001999999998</c:v>
                </c:pt>
                <c:pt idx="2276">
                  <c:v>0.46080001999999998</c:v>
                </c:pt>
                <c:pt idx="2277">
                  <c:v>0.45759997000000002</c:v>
                </c:pt>
                <c:pt idx="2278">
                  <c:v>0.45119999999999999</c:v>
                </c:pt>
                <c:pt idx="2279">
                  <c:v>0.45119999999999999</c:v>
                </c:pt>
                <c:pt idx="2280">
                  <c:v>0.45440003000000001</c:v>
                </c:pt>
                <c:pt idx="2281">
                  <c:v>0.45119999999999999</c:v>
                </c:pt>
                <c:pt idx="2282">
                  <c:v>0.45440003000000001</c:v>
                </c:pt>
                <c:pt idx="2283">
                  <c:v>0.45440003000000001</c:v>
                </c:pt>
                <c:pt idx="2284">
                  <c:v>0.45759997000000002</c:v>
                </c:pt>
                <c:pt idx="2285">
                  <c:v>0.44800000000000001</c:v>
                </c:pt>
                <c:pt idx="2286">
                  <c:v>0.43840003</c:v>
                </c:pt>
                <c:pt idx="2287">
                  <c:v>0.432</c:v>
                </c:pt>
                <c:pt idx="2288">
                  <c:v>0.42880002</c:v>
                </c:pt>
                <c:pt idx="2289">
                  <c:v>0.43520004000000001</c:v>
                </c:pt>
                <c:pt idx="2290">
                  <c:v>0.43840003</c:v>
                </c:pt>
                <c:pt idx="2291">
                  <c:v>0.43840003</c:v>
                </c:pt>
                <c:pt idx="2292">
                  <c:v>0.44800000000000001</c:v>
                </c:pt>
                <c:pt idx="2293">
                  <c:v>0.44479999999999997</c:v>
                </c:pt>
                <c:pt idx="2294">
                  <c:v>0.44800000000000001</c:v>
                </c:pt>
                <c:pt idx="2295">
                  <c:v>0.44800000000000001</c:v>
                </c:pt>
                <c:pt idx="2296">
                  <c:v>0.44800000000000001</c:v>
                </c:pt>
                <c:pt idx="2297">
                  <c:v>0.44800000000000001</c:v>
                </c:pt>
                <c:pt idx="2298">
                  <c:v>0.44159999999999999</c:v>
                </c:pt>
                <c:pt idx="2299">
                  <c:v>0.43840003</c:v>
                </c:pt>
                <c:pt idx="2300">
                  <c:v>0.44159999999999999</c:v>
                </c:pt>
                <c:pt idx="2301">
                  <c:v>0.432</c:v>
                </c:pt>
                <c:pt idx="2302">
                  <c:v>0.432</c:v>
                </c:pt>
                <c:pt idx="2303">
                  <c:v>0.40960002000000001</c:v>
                </c:pt>
                <c:pt idx="2304">
                  <c:v>0.41599997999999999</c:v>
                </c:pt>
                <c:pt idx="2305">
                  <c:v>0.41599997999999999</c:v>
                </c:pt>
                <c:pt idx="2306">
                  <c:v>0.41599997999999999</c:v>
                </c:pt>
                <c:pt idx="2307">
                  <c:v>0.41920000000000002</c:v>
                </c:pt>
                <c:pt idx="2308">
                  <c:v>0.42880002</c:v>
                </c:pt>
                <c:pt idx="2309">
                  <c:v>0.42240006000000002</c:v>
                </c:pt>
                <c:pt idx="2310">
                  <c:v>0.42560002000000002</c:v>
                </c:pt>
                <c:pt idx="2311">
                  <c:v>0.41920000000000002</c:v>
                </c:pt>
                <c:pt idx="2312">
                  <c:v>0.41920000000000002</c:v>
                </c:pt>
                <c:pt idx="2313">
                  <c:v>0.41279998000000001</c:v>
                </c:pt>
                <c:pt idx="2314">
                  <c:v>0.40960002000000001</c:v>
                </c:pt>
                <c:pt idx="2315">
                  <c:v>0.41599997999999999</c:v>
                </c:pt>
                <c:pt idx="2316">
                  <c:v>0.41599997999999999</c:v>
                </c:pt>
                <c:pt idx="2317">
                  <c:v>0.41279998000000001</c:v>
                </c:pt>
                <c:pt idx="2318">
                  <c:v>0.41279998000000001</c:v>
                </c:pt>
                <c:pt idx="2319">
                  <c:v>0.4</c:v>
                </c:pt>
                <c:pt idx="2320">
                  <c:v>0.39040002000000001</c:v>
                </c:pt>
                <c:pt idx="2321">
                  <c:v>0.38720002999999997</c:v>
                </c:pt>
                <c:pt idx="2322">
                  <c:v>0.37119999999999997</c:v>
                </c:pt>
                <c:pt idx="2323">
                  <c:v>0.39360001999999999</c:v>
                </c:pt>
                <c:pt idx="2324">
                  <c:v>0.38400002999999999</c:v>
                </c:pt>
                <c:pt idx="2325">
                  <c:v>0.39679999999999999</c:v>
                </c:pt>
                <c:pt idx="2326">
                  <c:v>0.41279998000000001</c:v>
                </c:pt>
                <c:pt idx="2327">
                  <c:v>0.40640001999999997</c:v>
                </c:pt>
                <c:pt idx="2328">
                  <c:v>0.40640001999999997</c:v>
                </c:pt>
                <c:pt idx="2329">
                  <c:v>0.40960002000000001</c:v>
                </c:pt>
                <c:pt idx="2330">
                  <c:v>0.42240006000000002</c:v>
                </c:pt>
                <c:pt idx="2331">
                  <c:v>0.41920000000000002</c:v>
                </c:pt>
                <c:pt idx="2332">
                  <c:v>0.41920000000000002</c:v>
                </c:pt>
                <c:pt idx="2333">
                  <c:v>0.40640001999999997</c:v>
                </c:pt>
                <c:pt idx="2334">
                  <c:v>0.4032</c:v>
                </c:pt>
                <c:pt idx="2335">
                  <c:v>0.4032</c:v>
                </c:pt>
                <c:pt idx="2336">
                  <c:v>0.40960002000000001</c:v>
                </c:pt>
                <c:pt idx="2337">
                  <c:v>0.39679999999999999</c:v>
                </c:pt>
                <c:pt idx="2338">
                  <c:v>0.40640001999999997</c:v>
                </c:pt>
                <c:pt idx="2339">
                  <c:v>0.41599997999999999</c:v>
                </c:pt>
                <c:pt idx="2340">
                  <c:v>0.41920000000000002</c:v>
                </c:pt>
                <c:pt idx="2341">
                  <c:v>0.40960002000000001</c:v>
                </c:pt>
                <c:pt idx="2342">
                  <c:v>0.41920000000000002</c:v>
                </c:pt>
                <c:pt idx="2343">
                  <c:v>0.41279998000000001</c:v>
                </c:pt>
                <c:pt idx="2344">
                  <c:v>0.41599997999999999</c:v>
                </c:pt>
                <c:pt idx="2345">
                  <c:v>0.42880002</c:v>
                </c:pt>
                <c:pt idx="2346">
                  <c:v>0.432</c:v>
                </c:pt>
                <c:pt idx="2347">
                  <c:v>0.44159999999999999</c:v>
                </c:pt>
                <c:pt idx="2348">
                  <c:v>0.44159999999999999</c:v>
                </c:pt>
                <c:pt idx="2349">
                  <c:v>0.44159999999999999</c:v>
                </c:pt>
                <c:pt idx="2350">
                  <c:v>0.43840003</c:v>
                </c:pt>
                <c:pt idx="2351">
                  <c:v>0.43840003</c:v>
                </c:pt>
                <c:pt idx="2352">
                  <c:v>0.43840003</c:v>
                </c:pt>
                <c:pt idx="2353">
                  <c:v>0.43520004000000001</c:v>
                </c:pt>
                <c:pt idx="2354">
                  <c:v>0.42560002000000002</c:v>
                </c:pt>
                <c:pt idx="2355">
                  <c:v>0.41920000000000002</c:v>
                </c:pt>
                <c:pt idx="2356">
                  <c:v>0.41599997999999999</c:v>
                </c:pt>
                <c:pt idx="2357">
                  <c:v>0.42240006000000002</c:v>
                </c:pt>
                <c:pt idx="2358">
                  <c:v>0.42240006000000002</c:v>
                </c:pt>
                <c:pt idx="2359">
                  <c:v>0.42560002000000002</c:v>
                </c:pt>
                <c:pt idx="2360">
                  <c:v>0.42880002</c:v>
                </c:pt>
                <c:pt idx="2361">
                  <c:v>0.42560002000000002</c:v>
                </c:pt>
                <c:pt idx="2362">
                  <c:v>0.432</c:v>
                </c:pt>
                <c:pt idx="2363">
                  <c:v>0.432</c:v>
                </c:pt>
                <c:pt idx="2364">
                  <c:v>0.43840003</c:v>
                </c:pt>
                <c:pt idx="2365">
                  <c:v>0.432</c:v>
                </c:pt>
                <c:pt idx="2366">
                  <c:v>0.43840003</c:v>
                </c:pt>
                <c:pt idx="2367">
                  <c:v>0.44479999999999997</c:v>
                </c:pt>
                <c:pt idx="2368">
                  <c:v>0.44479999999999997</c:v>
                </c:pt>
                <c:pt idx="2369">
                  <c:v>0.43840003</c:v>
                </c:pt>
                <c:pt idx="2370">
                  <c:v>0.44159999999999999</c:v>
                </c:pt>
                <c:pt idx="2371">
                  <c:v>0.44479999999999997</c:v>
                </c:pt>
                <c:pt idx="2372">
                  <c:v>0.44800000000000001</c:v>
                </c:pt>
                <c:pt idx="2373">
                  <c:v>0.43520004000000001</c:v>
                </c:pt>
                <c:pt idx="2374">
                  <c:v>0.44159999999999999</c:v>
                </c:pt>
                <c:pt idx="2375">
                  <c:v>0.44159999999999999</c:v>
                </c:pt>
                <c:pt idx="2376">
                  <c:v>0.44800000000000001</c:v>
                </c:pt>
                <c:pt idx="2377">
                  <c:v>0.47360000000000002</c:v>
                </c:pt>
                <c:pt idx="2378">
                  <c:v>0.46400005</c:v>
                </c:pt>
                <c:pt idx="2379">
                  <c:v>0.46400005</c:v>
                </c:pt>
                <c:pt idx="2380">
                  <c:v>0.45759997000000002</c:v>
                </c:pt>
                <c:pt idx="2381">
                  <c:v>0.49920002000000002</c:v>
                </c:pt>
                <c:pt idx="2382">
                  <c:v>0.49920002000000002</c:v>
                </c:pt>
                <c:pt idx="2383">
                  <c:v>0.49920002000000002</c:v>
                </c:pt>
                <c:pt idx="2384">
                  <c:v>0.50560004000000003</c:v>
                </c:pt>
                <c:pt idx="2385">
                  <c:v>0.50240004000000005</c:v>
                </c:pt>
                <c:pt idx="2386">
                  <c:v>0.49920002000000002</c:v>
                </c:pt>
                <c:pt idx="2387">
                  <c:v>0.48959999999999998</c:v>
                </c:pt>
                <c:pt idx="2388">
                  <c:v>0.49920002000000002</c:v>
                </c:pt>
                <c:pt idx="2389">
                  <c:v>0.50880000000000003</c:v>
                </c:pt>
                <c:pt idx="2390">
                  <c:v>0.49600001999999999</c:v>
                </c:pt>
                <c:pt idx="2391">
                  <c:v>0.48320004</c:v>
                </c:pt>
                <c:pt idx="2392">
                  <c:v>0.48000002000000003</c:v>
                </c:pt>
                <c:pt idx="2393">
                  <c:v>0.47680001999999999</c:v>
                </c:pt>
                <c:pt idx="2394">
                  <c:v>0.47360000000000002</c:v>
                </c:pt>
                <c:pt idx="2395">
                  <c:v>0.48320004</c:v>
                </c:pt>
                <c:pt idx="2396">
                  <c:v>0.48959999999999998</c:v>
                </c:pt>
                <c:pt idx="2397">
                  <c:v>0.48959999999999998</c:v>
                </c:pt>
                <c:pt idx="2398">
                  <c:v>0.56000000000000005</c:v>
                </c:pt>
                <c:pt idx="2399">
                  <c:v>0.56320000000000003</c:v>
                </c:pt>
                <c:pt idx="2400">
                  <c:v>0.57919997000000001</c:v>
                </c:pt>
                <c:pt idx="2401">
                  <c:v>0.58560009999999996</c:v>
                </c:pt>
                <c:pt idx="2402">
                  <c:v>0.58240000000000003</c:v>
                </c:pt>
                <c:pt idx="2403">
                  <c:v>0.58879999999999999</c:v>
                </c:pt>
                <c:pt idx="2404">
                  <c:v>0.58560009999999996</c:v>
                </c:pt>
                <c:pt idx="2405">
                  <c:v>0.57280003999999995</c:v>
                </c:pt>
                <c:pt idx="2406">
                  <c:v>0.56960005000000002</c:v>
                </c:pt>
                <c:pt idx="2407">
                  <c:v>0.57280003999999995</c:v>
                </c:pt>
                <c:pt idx="2408">
                  <c:v>0.58240000000000003</c:v>
                </c:pt>
                <c:pt idx="2409">
                  <c:v>0.61120003000000001</c:v>
                </c:pt>
                <c:pt idx="2410">
                  <c:v>0.62720007</c:v>
                </c:pt>
                <c:pt idx="2411">
                  <c:v>0.61439999999999995</c:v>
                </c:pt>
                <c:pt idx="2412">
                  <c:v>0.62720007</c:v>
                </c:pt>
                <c:pt idx="2413">
                  <c:v>0.65920000000000001</c:v>
                </c:pt>
                <c:pt idx="2414">
                  <c:v>0.67200000000000004</c:v>
                </c:pt>
                <c:pt idx="2415">
                  <c:v>0.65920000000000001</c:v>
                </c:pt>
                <c:pt idx="2416">
                  <c:v>0.62080000000000002</c:v>
                </c:pt>
                <c:pt idx="2417">
                  <c:v>0.61439999999999995</c:v>
                </c:pt>
                <c:pt idx="2418">
                  <c:v>0.62720007</c:v>
                </c:pt>
                <c:pt idx="2419">
                  <c:v>0.62720007</c:v>
                </c:pt>
                <c:pt idx="2420">
                  <c:v>0.64000005000000004</c:v>
                </c:pt>
                <c:pt idx="2421">
                  <c:v>0.63360000000000005</c:v>
                </c:pt>
                <c:pt idx="2422">
                  <c:v>0.64000005000000004</c:v>
                </c:pt>
                <c:pt idx="2423">
                  <c:v>0.63680000000000003</c:v>
                </c:pt>
                <c:pt idx="2424">
                  <c:v>0.62720007</c:v>
                </c:pt>
                <c:pt idx="2425">
                  <c:v>0.61760000000000004</c:v>
                </c:pt>
                <c:pt idx="2426">
                  <c:v>0.60799999999999998</c:v>
                </c:pt>
                <c:pt idx="2427">
                  <c:v>0.60799999999999998</c:v>
                </c:pt>
                <c:pt idx="2428">
                  <c:v>0.60799999999999998</c:v>
                </c:pt>
                <c:pt idx="2429">
                  <c:v>0.60799999999999998</c:v>
                </c:pt>
                <c:pt idx="2430">
                  <c:v>0.59519999999999995</c:v>
                </c:pt>
                <c:pt idx="2431">
                  <c:v>0.59840006000000001</c:v>
                </c:pt>
                <c:pt idx="2432">
                  <c:v>0.59199999999999997</c:v>
                </c:pt>
                <c:pt idx="2433">
                  <c:v>0.59840006000000001</c:v>
                </c:pt>
                <c:pt idx="2434">
                  <c:v>0.58240000000000003</c:v>
                </c:pt>
                <c:pt idx="2435">
                  <c:v>0.59199999999999997</c:v>
                </c:pt>
                <c:pt idx="2436">
                  <c:v>0.58560009999999996</c:v>
                </c:pt>
                <c:pt idx="2437">
                  <c:v>0.58240000000000003</c:v>
                </c:pt>
                <c:pt idx="2438">
                  <c:v>0.59199999999999997</c:v>
                </c:pt>
                <c:pt idx="2439">
                  <c:v>0.60799999999999998</c:v>
                </c:pt>
                <c:pt idx="2440">
                  <c:v>0.60160005000000005</c:v>
                </c:pt>
                <c:pt idx="2441">
                  <c:v>0.6048</c:v>
                </c:pt>
                <c:pt idx="2442">
                  <c:v>0.60160005000000005</c:v>
                </c:pt>
                <c:pt idx="2443">
                  <c:v>0.60799999999999998</c:v>
                </c:pt>
                <c:pt idx="2444">
                  <c:v>0.60799999999999998</c:v>
                </c:pt>
                <c:pt idx="2445">
                  <c:v>0.61760000000000004</c:v>
                </c:pt>
                <c:pt idx="2446">
                  <c:v>0.61120003000000001</c:v>
                </c:pt>
                <c:pt idx="2447">
                  <c:v>0.624</c:v>
                </c:pt>
                <c:pt idx="2448">
                  <c:v>0.61760000000000004</c:v>
                </c:pt>
                <c:pt idx="2449">
                  <c:v>0.61760000000000004</c:v>
                </c:pt>
                <c:pt idx="2450">
                  <c:v>0.64000005000000004</c:v>
                </c:pt>
                <c:pt idx="2451">
                  <c:v>0.61439999999999995</c:v>
                </c:pt>
                <c:pt idx="2452">
                  <c:v>0.60160005000000005</c:v>
                </c:pt>
                <c:pt idx="2453">
                  <c:v>0.61439999999999995</c:v>
                </c:pt>
                <c:pt idx="2454">
                  <c:v>0.62080000000000002</c:v>
                </c:pt>
                <c:pt idx="2455">
                  <c:v>0.67200000000000004</c:v>
                </c:pt>
                <c:pt idx="2456">
                  <c:v>0.64640003000000001</c:v>
                </c:pt>
                <c:pt idx="2457">
                  <c:v>0.63360000000000005</c:v>
                </c:pt>
                <c:pt idx="2458">
                  <c:v>0.62720007</c:v>
                </c:pt>
                <c:pt idx="2459">
                  <c:v>0.61760000000000004</c:v>
                </c:pt>
                <c:pt idx="2460">
                  <c:v>0.6048</c:v>
                </c:pt>
                <c:pt idx="2461">
                  <c:v>0.624</c:v>
                </c:pt>
                <c:pt idx="2462">
                  <c:v>0.61439999999999995</c:v>
                </c:pt>
                <c:pt idx="2463">
                  <c:v>0.61760000000000004</c:v>
                </c:pt>
                <c:pt idx="2464">
                  <c:v>0.60799999999999998</c:v>
                </c:pt>
                <c:pt idx="2465">
                  <c:v>0.61120003000000001</c:v>
                </c:pt>
                <c:pt idx="2466">
                  <c:v>0.61439999999999995</c:v>
                </c:pt>
                <c:pt idx="2467">
                  <c:v>0.61120003000000001</c:v>
                </c:pt>
                <c:pt idx="2468">
                  <c:v>0.59840006000000001</c:v>
                </c:pt>
                <c:pt idx="2469">
                  <c:v>0.59519999999999995</c:v>
                </c:pt>
                <c:pt idx="2470">
                  <c:v>0.6048</c:v>
                </c:pt>
                <c:pt idx="2471">
                  <c:v>0.60160005000000005</c:v>
                </c:pt>
                <c:pt idx="2472">
                  <c:v>0.61760000000000004</c:v>
                </c:pt>
                <c:pt idx="2473">
                  <c:v>0.62720007</c:v>
                </c:pt>
                <c:pt idx="2474">
                  <c:v>0.62720007</c:v>
                </c:pt>
                <c:pt idx="2475">
                  <c:v>0.62080000000000002</c:v>
                </c:pt>
                <c:pt idx="2476">
                  <c:v>0.62080000000000002</c:v>
                </c:pt>
                <c:pt idx="2477">
                  <c:v>0.61760000000000004</c:v>
                </c:pt>
                <c:pt idx="2478">
                  <c:v>0.60160005000000005</c:v>
                </c:pt>
                <c:pt idx="2479">
                  <c:v>0.60160005000000005</c:v>
                </c:pt>
                <c:pt idx="2480">
                  <c:v>0.6048</c:v>
                </c:pt>
                <c:pt idx="2481">
                  <c:v>0.61120003000000001</c:v>
                </c:pt>
                <c:pt idx="2482">
                  <c:v>0.61439999999999995</c:v>
                </c:pt>
                <c:pt idx="2483">
                  <c:v>0.61439999999999995</c:v>
                </c:pt>
                <c:pt idx="2484">
                  <c:v>0.60799999999999998</c:v>
                </c:pt>
                <c:pt idx="2485">
                  <c:v>0.60160005000000005</c:v>
                </c:pt>
                <c:pt idx="2486">
                  <c:v>0.60160005000000005</c:v>
                </c:pt>
                <c:pt idx="2487">
                  <c:v>0.59840006000000001</c:v>
                </c:pt>
                <c:pt idx="2488">
                  <c:v>0.60160005000000005</c:v>
                </c:pt>
                <c:pt idx="2489">
                  <c:v>0.60160005000000005</c:v>
                </c:pt>
                <c:pt idx="2490">
                  <c:v>0.59840006000000001</c:v>
                </c:pt>
                <c:pt idx="2491">
                  <c:v>0.60160005000000005</c:v>
                </c:pt>
                <c:pt idx="2492">
                  <c:v>0.60799999999999998</c:v>
                </c:pt>
                <c:pt idx="2493">
                  <c:v>0.62720007</c:v>
                </c:pt>
                <c:pt idx="2494">
                  <c:v>0.63360000000000005</c:v>
                </c:pt>
                <c:pt idx="2495">
                  <c:v>0.64640003000000001</c:v>
                </c:pt>
                <c:pt idx="2496">
                  <c:v>0.69120000000000004</c:v>
                </c:pt>
                <c:pt idx="2497">
                  <c:v>0.71680003000000003</c:v>
                </c:pt>
                <c:pt idx="2498">
                  <c:v>0.70400006000000004</c:v>
                </c:pt>
                <c:pt idx="2499">
                  <c:v>0.6784</c:v>
                </c:pt>
                <c:pt idx="2500">
                  <c:v>0.67200000000000004</c:v>
                </c:pt>
                <c:pt idx="2501">
                  <c:v>0.66559999999999997</c:v>
                </c:pt>
                <c:pt idx="2502">
                  <c:v>0.65920000000000001</c:v>
                </c:pt>
                <c:pt idx="2503">
                  <c:v>0.66559999999999997</c:v>
                </c:pt>
                <c:pt idx="2504">
                  <c:v>0.64000005000000004</c:v>
                </c:pt>
                <c:pt idx="2505">
                  <c:v>0.65920000000000001</c:v>
                </c:pt>
                <c:pt idx="2506">
                  <c:v>0.65920000000000001</c:v>
                </c:pt>
                <c:pt idx="2507">
                  <c:v>0.67200000000000004</c:v>
                </c:pt>
                <c:pt idx="2508">
                  <c:v>0.70400006000000004</c:v>
                </c:pt>
                <c:pt idx="2509">
                  <c:v>0.6784</c:v>
                </c:pt>
                <c:pt idx="2510">
                  <c:v>0.68480010000000002</c:v>
                </c:pt>
                <c:pt idx="2511">
                  <c:v>0.67200000000000004</c:v>
                </c:pt>
                <c:pt idx="2512">
                  <c:v>0.65920000000000001</c:v>
                </c:pt>
                <c:pt idx="2513">
                  <c:v>0.65920000000000001</c:v>
                </c:pt>
                <c:pt idx="2514">
                  <c:v>0.64640003000000001</c:v>
                </c:pt>
                <c:pt idx="2515">
                  <c:v>0.65280000000000005</c:v>
                </c:pt>
                <c:pt idx="2516">
                  <c:v>0.65280000000000005</c:v>
                </c:pt>
                <c:pt idx="2517">
                  <c:v>0.6784</c:v>
                </c:pt>
                <c:pt idx="2518">
                  <c:v>0.6784</c:v>
                </c:pt>
                <c:pt idx="2519">
                  <c:v>0.67200000000000004</c:v>
                </c:pt>
                <c:pt idx="2520">
                  <c:v>0.67200000000000004</c:v>
                </c:pt>
                <c:pt idx="2521">
                  <c:v>0.67200000000000004</c:v>
                </c:pt>
                <c:pt idx="2522">
                  <c:v>0.66559999999999997</c:v>
                </c:pt>
                <c:pt idx="2523">
                  <c:v>0.68480010000000002</c:v>
                </c:pt>
                <c:pt idx="2524">
                  <c:v>0.71040004000000001</c:v>
                </c:pt>
                <c:pt idx="2525">
                  <c:v>0.70400006000000004</c:v>
                </c:pt>
                <c:pt idx="2526">
                  <c:v>0.70400006000000004</c:v>
                </c:pt>
                <c:pt idx="2527">
                  <c:v>0.69760007000000002</c:v>
                </c:pt>
                <c:pt idx="2528">
                  <c:v>0.69120000000000004</c:v>
                </c:pt>
                <c:pt idx="2529">
                  <c:v>0.6784</c:v>
                </c:pt>
                <c:pt idx="2530">
                  <c:v>0.6784</c:v>
                </c:pt>
                <c:pt idx="2531">
                  <c:v>0.69120000000000004</c:v>
                </c:pt>
                <c:pt idx="2532">
                  <c:v>0.74239999999999995</c:v>
                </c:pt>
                <c:pt idx="2533">
                  <c:v>0.77440005999999995</c:v>
                </c:pt>
                <c:pt idx="2534">
                  <c:v>0.7616001</c:v>
                </c:pt>
                <c:pt idx="2535">
                  <c:v>0.73599999999999999</c:v>
                </c:pt>
                <c:pt idx="2536">
                  <c:v>0.75520010000000004</c:v>
                </c:pt>
                <c:pt idx="2537">
                  <c:v>0.77440005999999995</c:v>
                </c:pt>
                <c:pt idx="2538">
                  <c:v>0.7616001</c:v>
                </c:pt>
                <c:pt idx="2539">
                  <c:v>0.7616001</c:v>
                </c:pt>
                <c:pt idx="2540">
                  <c:v>0.7616001</c:v>
                </c:pt>
                <c:pt idx="2541">
                  <c:v>0.74239999999999995</c:v>
                </c:pt>
                <c:pt idx="2542">
                  <c:v>0.74880000000000002</c:v>
                </c:pt>
                <c:pt idx="2543">
                  <c:v>0.74239999999999995</c:v>
                </c:pt>
                <c:pt idx="2544">
                  <c:v>0.74239999999999995</c:v>
                </c:pt>
                <c:pt idx="2545">
                  <c:v>0.74880000000000002</c:v>
                </c:pt>
                <c:pt idx="2546">
                  <c:v>0.74239999999999995</c:v>
                </c:pt>
                <c:pt idx="2547">
                  <c:v>0.74239999999999995</c:v>
                </c:pt>
                <c:pt idx="2548">
                  <c:v>0.74239999999999995</c:v>
                </c:pt>
                <c:pt idx="2549">
                  <c:v>0.73599999999999999</c:v>
                </c:pt>
                <c:pt idx="2550">
                  <c:v>0.72319999999999995</c:v>
                </c:pt>
                <c:pt idx="2551">
                  <c:v>0.73599999999999999</c:v>
                </c:pt>
                <c:pt idx="2552">
                  <c:v>0.73599999999999999</c:v>
                </c:pt>
                <c:pt idx="2553">
                  <c:v>0.74239999999999995</c:v>
                </c:pt>
                <c:pt idx="2554">
                  <c:v>0.74880000000000002</c:v>
                </c:pt>
                <c:pt idx="2555">
                  <c:v>0.7616001</c:v>
                </c:pt>
                <c:pt idx="2556">
                  <c:v>0.76800007000000003</c:v>
                </c:pt>
                <c:pt idx="2557">
                  <c:v>0.78080004000000003</c:v>
                </c:pt>
                <c:pt idx="2558">
                  <c:v>0.8</c:v>
                </c:pt>
                <c:pt idx="2559">
                  <c:v>0.81920004000000002</c:v>
                </c:pt>
                <c:pt idx="2560">
                  <c:v>0.80640000000000001</c:v>
                </c:pt>
                <c:pt idx="2561">
                  <c:v>0.82559996999999996</c:v>
                </c:pt>
                <c:pt idx="2562">
                  <c:v>0.85120004000000005</c:v>
                </c:pt>
                <c:pt idx="2563">
                  <c:v>0.85760002999999996</c:v>
                </c:pt>
                <c:pt idx="2564">
                  <c:v>0.83200010000000002</c:v>
                </c:pt>
                <c:pt idx="2565">
                  <c:v>0.86399999999999999</c:v>
                </c:pt>
                <c:pt idx="2566">
                  <c:v>0.87040010000000001</c:v>
                </c:pt>
                <c:pt idx="2567">
                  <c:v>0.87680005999999999</c:v>
                </c:pt>
                <c:pt idx="2568">
                  <c:v>0.86399999999999999</c:v>
                </c:pt>
                <c:pt idx="2569">
                  <c:v>0.85760002999999996</c:v>
                </c:pt>
                <c:pt idx="2570">
                  <c:v>0.82559996999999996</c:v>
                </c:pt>
                <c:pt idx="2571">
                  <c:v>0.80640000000000001</c:v>
                </c:pt>
                <c:pt idx="2572">
                  <c:v>0.8</c:v>
                </c:pt>
                <c:pt idx="2573">
                  <c:v>0.79359999999999997</c:v>
                </c:pt>
                <c:pt idx="2574">
                  <c:v>0.79359999999999997</c:v>
                </c:pt>
                <c:pt idx="2575">
                  <c:v>0.78720003000000005</c:v>
                </c:pt>
                <c:pt idx="2576">
                  <c:v>0.78720003000000005</c:v>
                </c:pt>
                <c:pt idx="2577">
                  <c:v>0.77440005999999995</c:v>
                </c:pt>
                <c:pt idx="2578">
                  <c:v>0.8</c:v>
                </c:pt>
                <c:pt idx="2579">
                  <c:v>0.78720003000000005</c:v>
                </c:pt>
                <c:pt idx="2580">
                  <c:v>0.83200010000000002</c:v>
                </c:pt>
                <c:pt idx="2581">
                  <c:v>0.81280005</c:v>
                </c:pt>
                <c:pt idx="2582">
                  <c:v>0.78720003000000005</c:v>
                </c:pt>
                <c:pt idx="2583">
                  <c:v>0.79359999999999997</c:v>
                </c:pt>
                <c:pt idx="2584">
                  <c:v>0.79359999999999997</c:v>
                </c:pt>
                <c:pt idx="2585">
                  <c:v>0.78720003000000005</c:v>
                </c:pt>
                <c:pt idx="2586">
                  <c:v>0.78720003000000005</c:v>
                </c:pt>
                <c:pt idx="2587">
                  <c:v>0.76800007000000003</c:v>
                </c:pt>
                <c:pt idx="2588">
                  <c:v>0.78720003000000005</c:v>
                </c:pt>
                <c:pt idx="2589">
                  <c:v>0.81599999999999995</c:v>
                </c:pt>
                <c:pt idx="2590">
                  <c:v>0.83199995999999998</c:v>
                </c:pt>
                <c:pt idx="2591">
                  <c:v>0.87200003999999998</c:v>
                </c:pt>
                <c:pt idx="2592">
                  <c:v>0.88000005000000003</c:v>
                </c:pt>
                <c:pt idx="2593">
                  <c:v>0.87200003999999998</c:v>
                </c:pt>
                <c:pt idx="2594">
                  <c:v>0.86399999999999999</c:v>
                </c:pt>
                <c:pt idx="2595">
                  <c:v>0.87200003999999998</c:v>
                </c:pt>
                <c:pt idx="2596">
                  <c:v>0.86399999999999999</c:v>
                </c:pt>
                <c:pt idx="2597">
                  <c:v>0.85600007</c:v>
                </c:pt>
                <c:pt idx="2598">
                  <c:v>0.88000005000000003</c:v>
                </c:pt>
                <c:pt idx="2599">
                  <c:v>0.84</c:v>
                </c:pt>
                <c:pt idx="2600">
                  <c:v>0.81599999999999995</c:v>
                </c:pt>
                <c:pt idx="2601">
                  <c:v>0.85600007</c:v>
                </c:pt>
                <c:pt idx="2602">
                  <c:v>0.84799999999999998</c:v>
                </c:pt>
                <c:pt idx="2603">
                  <c:v>0.84</c:v>
                </c:pt>
                <c:pt idx="2604">
                  <c:v>0.82399999999999995</c:v>
                </c:pt>
                <c:pt idx="2605">
                  <c:v>0.82399999999999995</c:v>
                </c:pt>
                <c:pt idx="2606">
                  <c:v>0.82399999999999995</c:v>
                </c:pt>
                <c:pt idx="2607">
                  <c:v>0.82399999999999995</c:v>
                </c:pt>
                <c:pt idx="2608">
                  <c:v>0.83199995999999998</c:v>
                </c:pt>
                <c:pt idx="2609">
                  <c:v>0.82399999999999995</c:v>
                </c:pt>
                <c:pt idx="2610">
                  <c:v>0.82399999999999995</c:v>
                </c:pt>
                <c:pt idx="2611">
                  <c:v>0.78400004000000001</c:v>
                </c:pt>
                <c:pt idx="2612">
                  <c:v>0.78800004999999995</c:v>
                </c:pt>
                <c:pt idx="2613">
                  <c:v>0.8</c:v>
                </c:pt>
                <c:pt idx="2614">
                  <c:v>0.8</c:v>
                </c:pt>
                <c:pt idx="2615">
                  <c:v>0.8</c:v>
                </c:pt>
                <c:pt idx="2616">
                  <c:v>0.80800000000000005</c:v>
                </c:pt>
                <c:pt idx="2617">
                  <c:v>0.81599999999999995</c:v>
                </c:pt>
                <c:pt idx="2618">
                  <c:v>0.82399999999999995</c:v>
                </c:pt>
                <c:pt idx="2619">
                  <c:v>0.81599999999999995</c:v>
                </c:pt>
                <c:pt idx="2620">
                  <c:v>0.81599999999999995</c:v>
                </c:pt>
                <c:pt idx="2621">
                  <c:v>0.83199995999999998</c:v>
                </c:pt>
                <c:pt idx="2622">
                  <c:v>0.86399999999999999</c:v>
                </c:pt>
                <c:pt idx="2623">
                  <c:v>0.84</c:v>
                </c:pt>
                <c:pt idx="2624">
                  <c:v>0.84</c:v>
                </c:pt>
                <c:pt idx="2625">
                  <c:v>0.84799999999999998</c:v>
                </c:pt>
                <c:pt idx="2626">
                  <c:v>0.85600007</c:v>
                </c:pt>
                <c:pt idx="2627">
                  <c:v>0.86399999999999999</c:v>
                </c:pt>
                <c:pt idx="2628">
                  <c:v>0.84799999999999998</c:v>
                </c:pt>
                <c:pt idx="2629">
                  <c:v>0.84799999999999998</c:v>
                </c:pt>
                <c:pt idx="2630">
                  <c:v>0.84799999999999998</c:v>
                </c:pt>
                <c:pt idx="2631">
                  <c:v>0.84</c:v>
                </c:pt>
                <c:pt idx="2632">
                  <c:v>0.84799999999999998</c:v>
                </c:pt>
                <c:pt idx="2633">
                  <c:v>0.85600007</c:v>
                </c:pt>
                <c:pt idx="2634">
                  <c:v>0.86399999999999999</c:v>
                </c:pt>
                <c:pt idx="2635">
                  <c:v>0.87200003999999998</c:v>
                </c:pt>
                <c:pt idx="2636">
                  <c:v>0.88000005000000003</c:v>
                </c:pt>
                <c:pt idx="2637">
                  <c:v>0.88000005000000003</c:v>
                </c:pt>
                <c:pt idx="2638">
                  <c:v>0.89600000000000002</c:v>
                </c:pt>
                <c:pt idx="2639">
                  <c:v>0.91200000000000003</c:v>
                </c:pt>
                <c:pt idx="2640">
                  <c:v>0.96800005</c:v>
                </c:pt>
                <c:pt idx="2641">
                  <c:v>0.95200010000000002</c:v>
                </c:pt>
                <c:pt idx="2642">
                  <c:v>0.97599999999999998</c:v>
                </c:pt>
                <c:pt idx="2643">
                  <c:v>1.016</c:v>
                </c:pt>
                <c:pt idx="2644">
                  <c:v>0.99200003999999997</c:v>
                </c:pt>
                <c:pt idx="2645">
                  <c:v>0.97599999999999998</c:v>
                </c:pt>
                <c:pt idx="2646">
                  <c:v>1</c:v>
                </c:pt>
                <c:pt idx="2647">
                  <c:v>0.98399999999999999</c:v>
                </c:pt>
                <c:pt idx="2648">
                  <c:v>1</c:v>
                </c:pt>
                <c:pt idx="2649">
                  <c:v>1</c:v>
                </c:pt>
                <c:pt idx="2650">
                  <c:v>0.99200003999999997</c:v>
                </c:pt>
                <c:pt idx="2651">
                  <c:v>0.96800005</c:v>
                </c:pt>
                <c:pt idx="2652">
                  <c:v>0.97599999999999998</c:v>
                </c:pt>
                <c:pt idx="2653">
                  <c:v>0.97599999999999998</c:v>
                </c:pt>
                <c:pt idx="2654">
                  <c:v>0.96000004000000005</c:v>
                </c:pt>
                <c:pt idx="2655">
                  <c:v>0.96000004000000005</c:v>
                </c:pt>
                <c:pt idx="2656">
                  <c:v>0.96000004000000005</c:v>
                </c:pt>
                <c:pt idx="2657">
                  <c:v>0.98399999999999999</c:v>
                </c:pt>
                <c:pt idx="2658">
                  <c:v>0.99200003999999997</c:v>
                </c:pt>
                <c:pt idx="2659">
                  <c:v>1.024</c:v>
                </c:pt>
                <c:pt idx="2660">
                  <c:v>1.016</c:v>
                </c:pt>
                <c:pt idx="2661">
                  <c:v>1.032</c:v>
                </c:pt>
                <c:pt idx="2662">
                  <c:v>1.024</c:v>
                </c:pt>
                <c:pt idx="2663">
                  <c:v>1.008</c:v>
                </c:pt>
                <c:pt idx="2664">
                  <c:v>1.008</c:v>
                </c:pt>
                <c:pt idx="2665">
                  <c:v>1.008</c:v>
                </c:pt>
                <c:pt idx="2666">
                  <c:v>0.99200003999999997</c:v>
                </c:pt>
                <c:pt idx="2667">
                  <c:v>1</c:v>
                </c:pt>
                <c:pt idx="2668">
                  <c:v>0.99200003999999997</c:v>
                </c:pt>
                <c:pt idx="2669">
                  <c:v>0.98399999999999999</c:v>
                </c:pt>
                <c:pt idx="2670">
                  <c:v>0.97599999999999998</c:v>
                </c:pt>
                <c:pt idx="2671">
                  <c:v>0.98399999999999999</c:v>
                </c:pt>
                <c:pt idx="2672">
                  <c:v>0.99200003999999997</c:v>
                </c:pt>
                <c:pt idx="2673">
                  <c:v>1</c:v>
                </c:pt>
                <c:pt idx="2674">
                  <c:v>0.99200003999999997</c:v>
                </c:pt>
                <c:pt idx="2675">
                  <c:v>0.98399999999999999</c:v>
                </c:pt>
                <c:pt idx="2676">
                  <c:v>0.97599999999999998</c:v>
                </c:pt>
                <c:pt idx="2677">
                  <c:v>0.96800005</c:v>
                </c:pt>
                <c:pt idx="2678">
                  <c:v>0.97599999999999998</c:v>
                </c:pt>
                <c:pt idx="2679">
                  <c:v>0.97599999999999998</c:v>
                </c:pt>
                <c:pt idx="2680">
                  <c:v>0.96800005</c:v>
                </c:pt>
                <c:pt idx="2681">
                  <c:v>0.97599999999999998</c:v>
                </c:pt>
                <c:pt idx="2682">
                  <c:v>0.98399999999999999</c:v>
                </c:pt>
                <c:pt idx="2683">
                  <c:v>0.99200003999999997</c:v>
                </c:pt>
                <c:pt idx="2684">
                  <c:v>1</c:v>
                </c:pt>
                <c:pt idx="2685">
                  <c:v>1.016</c:v>
                </c:pt>
                <c:pt idx="2686">
                  <c:v>1.0480001000000001</c:v>
                </c:pt>
                <c:pt idx="2687">
                  <c:v>1.024</c:v>
                </c:pt>
                <c:pt idx="2688">
                  <c:v>1.008</c:v>
                </c:pt>
                <c:pt idx="2689">
                  <c:v>1.024</c:v>
                </c:pt>
                <c:pt idx="2690">
                  <c:v>0.99200003999999997</c:v>
                </c:pt>
                <c:pt idx="2691">
                  <c:v>0.99200003999999997</c:v>
                </c:pt>
                <c:pt idx="2692">
                  <c:v>0.98399999999999999</c:v>
                </c:pt>
                <c:pt idx="2693">
                  <c:v>0.98399999999999999</c:v>
                </c:pt>
                <c:pt idx="2694">
                  <c:v>0.98399999999999999</c:v>
                </c:pt>
                <c:pt idx="2695">
                  <c:v>0.99200003999999997</c:v>
                </c:pt>
                <c:pt idx="2696">
                  <c:v>0.99200003999999997</c:v>
                </c:pt>
                <c:pt idx="2697">
                  <c:v>0.97599999999999998</c:v>
                </c:pt>
                <c:pt idx="2698">
                  <c:v>0.96800005</c:v>
                </c:pt>
                <c:pt idx="2699">
                  <c:v>0.97599999999999998</c:v>
                </c:pt>
                <c:pt idx="2700">
                  <c:v>0.96000004000000005</c:v>
                </c:pt>
                <c:pt idx="2701">
                  <c:v>0.96800005</c:v>
                </c:pt>
                <c:pt idx="2702">
                  <c:v>0.96800005</c:v>
                </c:pt>
                <c:pt idx="2703">
                  <c:v>0.96000004000000005</c:v>
                </c:pt>
                <c:pt idx="2704">
                  <c:v>0.94400006999999997</c:v>
                </c:pt>
                <c:pt idx="2705">
                  <c:v>0.92800000000000005</c:v>
                </c:pt>
                <c:pt idx="2706">
                  <c:v>0.94400006999999997</c:v>
                </c:pt>
                <c:pt idx="2707">
                  <c:v>0.97599999999999998</c:v>
                </c:pt>
                <c:pt idx="2708">
                  <c:v>0.96800005</c:v>
                </c:pt>
                <c:pt idx="2709">
                  <c:v>0.97599999999999998</c:v>
                </c:pt>
                <c:pt idx="2710">
                  <c:v>0.97599999999999998</c:v>
                </c:pt>
                <c:pt idx="2711">
                  <c:v>0.98399999999999999</c:v>
                </c:pt>
                <c:pt idx="2712">
                  <c:v>0.96800005</c:v>
                </c:pt>
                <c:pt idx="2713">
                  <c:v>0.97599999999999998</c:v>
                </c:pt>
                <c:pt idx="2714">
                  <c:v>0.99200003999999997</c:v>
                </c:pt>
                <c:pt idx="2715">
                  <c:v>1</c:v>
                </c:pt>
                <c:pt idx="2716">
                  <c:v>0.99200003999999997</c:v>
                </c:pt>
                <c:pt idx="2717">
                  <c:v>0.99200003999999997</c:v>
                </c:pt>
                <c:pt idx="2718">
                  <c:v>1.008</c:v>
                </c:pt>
                <c:pt idx="2719">
                  <c:v>1.008</c:v>
                </c:pt>
                <c:pt idx="2720">
                  <c:v>1</c:v>
                </c:pt>
                <c:pt idx="2721">
                  <c:v>1.008</c:v>
                </c:pt>
                <c:pt idx="2722">
                  <c:v>0.98399999999999999</c:v>
                </c:pt>
                <c:pt idx="2723">
                  <c:v>0.98399999999999999</c:v>
                </c:pt>
                <c:pt idx="2724">
                  <c:v>1</c:v>
                </c:pt>
                <c:pt idx="2725">
                  <c:v>0.98399999999999999</c:v>
                </c:pt>
                <c:pt idx="2726">
                  <c:v>1</c:v>
                </c:pt>
                <c:pt idx="2727">
                  <c:v>1</c:v>
                </c:pt>
                <c:pt idx="2728">
                  <c:v>1</c:v>
                </c:pt>
                <c:pt idx="2729">
                  <c:v>1</c:v>
                </c:pt>
                <c:pt idx="2730">
                  <c:v>0.98399999999999999</c:v>
                </c:pt>
                <c:pt idx="2731">
                  <c:v>0.97599999999999998</c:v>
                </c:pt>
                <c:pt idx="2732">
                  <c:v>0.98399999999999999</c:v>
                </c:pt>
                <c:pt idx="2733">
                  <c:v>0.97599999999999998</c:v>
                </c:pt>
                <c:pt idx="2734">
                  <c:v>1</c:v>
                </c:pt>
                <c:pt idx="2735">
                  <c:v>1</c:v>
                </c:pt>
                <c:pt idx="2736">
                  <c:v>0.99200003999999997</c:v>
                </c:pt>
                <c:pt idx="2737">
                  <c:v>0.99200003999999997</c:v>
                </c:pt>
                <c:pt idx="2738">
                  <c:v>1</c:v>
                </c:pt>
                <c:pt idx="2739">
                  <c:v>1.008</c:v>
                </c:pt>
                <c:pt idx="2740">
                  <c:v>1.016</c:v>
                </c:pt>
                <c:pt idx="2741">
                  <c:v>1.024</c:v>
                </c:pt>
                <c:pt idx="2742">
                  <c:v>1.024</c:v>
                </c:pt>
                <c:pt idx="2743">
                  <c:v>1.024</c:v>
                </c:pt>
                <c:pt idx="2744">
                  <c:v>1.0400001000000001</c:v>
                </c:pt>
                <c:pt idx="2745">
                  <c:v>1.0480001000000001</c:v>
                </c:pt>
                <c:pt idx="2746">
                  <c:v>1.0560001000000001</c:v>
                </c:pt>
                <c:pt idx="2747">
                  <c:v>1.0640000000000001</c:v>
                </c:pt>
                <c:pt idx="2748">
                  <c:v>1.08</c:v>
                </c:pt>
                <c:pt idx="2749">
                  <c:v>1.08</c:v>
                </c:pt>
                <c:pt idx="2750">
                  <c:v>1.1120000000000001</c:v>
                </c:pt>
                <c:pt idx="2751">
                  <c:v>1.1040000000000001</c:v>
                </c:pt>
                <c:pt idx="2752">
                  <c:v>1.1200000000000001</c:v>
                </c:pt>
                <c:pt idx="2753">
                  <c:v>1.1200000000000001</c:v>
                </c:pt>
                <c:pt idx="2754">
                  <c:v>1.1279999999999999</c:v>
                </c:pt>
                <c:pt idx="2755">
                  <c:v>1.1520001</c:v>
                </c:pt>
                <c:pt idx="2756">
                  <c:v>1.1919999999999999</c:v>
                </c:pt>
                <c:pt idx="2757">
                  <c:v>1.1600001</c:v>
                </c:pt>
                <c:pt idx="2758">
                  <c:v>1.1839999999999999</c:v>
                </c:pt>
                <c:pt idx="2759">
                  <c:v>1.1680001</c:v>
                </c:pt>
                <c:pt idx="2760">
                  <c:v>1.1759999999999999</c:v>
                </c:pt>
                <c:pt idx="2761">
                  <c:v>1.1839999999999999</c:v>
                </c:pt>
                <c:pt idx="2762">
                  <c:v>1.1600001</c:v>
                </c:pt>
                <c:pt idx="2763">
                  <c:v>1.1359999999999999</c:v>
                </c:pt>
                <c:pt idx="2764">
                  <c:v>1.1520001</c:v>
                </c:pt>
                <c:pt idx="2765">
                  <c:v>1.1200000000000001</c:v>
                </c:pt>
                <c:pt idx="2766">
                  <c:v>1.1279999999999999</c:v>
                </c:pt>
                <c:pt idx="2767">
                  <c:v>1.1439999999999999</c:v>
                </c:pt>
                <c:pt idx="2768">
                  <c:v>1.1359999999999999</c:v>
                </c:pt>
                <c:pt idx="2769">
                  <c:v>1.1439999999999999</c:v>
                </c:pt>
                <c:pt idx="2770">
                  <c:v>1.1359999999999999</c:v>
                </c:pt>
                <c:pt idx="2771">
                  <c:v>1.1279999999999999</c:v>
                </c:pt>
                <c:pt idx="2772">
                  <c:v>1.1279999999999999</c:v>
                </c:pt>
                <c:pt idx="2773">
                  <c:v>1.1279999999999999</c:v>
                </c:pt>
                <c:pt idx="2774">
                  <c:v>1.1520001</c:v>
                </c:pt>
                <c:pt idx="2775">
                  <c:v>1.1759999999999999</c:v>
                </c:pt>
                <c:pt idx="2776">
                  <c:v>1.1520001</c:v>
                </c:pt>
                <c:pt idx="2777">
                  <c:v>1.1520001</c:v>
                </c:pt>
                <c:pt idx="2778">
                  <c:v>1.1279999999999999</c:v>
                </c:pt>
                <c:pt idx="2779">
                  <c:v>1.0960000999999999</c:v>
                </c:pt>
                <c:pt idx="2780">
                  <c:v>1.0480001000000001</c:v>
                </c:pt>
                <c:pt idx="2781">
                  <c:v>1.0560001000000001</c:v>
                </c:pt>
                <c:pt idx="2782">
                  <c:v>1.0480001000000001</c:v>
                </c:pt>
                <c:pt idx="2783">
                  <c:v>1.08</c:v>
                </c:pt>
                <c:pt idx="2784">
                  <c:v>1.0640000000000001</c:v>
                </c:pt>
                <c:pt idx="2785">
                  <c:v>1.0640000000000001</c:v>
                </c:pt>
                <c:pt idx="2786">
                  <c:v>1.08</c:v>
                </c:pt>
                <c:pt idx="2787">
                  <c:v>1.0480001000000001</c:v>
                </c:pt>
                <c:pt idx="2788">
                  <c:v>1.0640000000000001</c:v>
                </c:pt>
                <c:pt idx="2789">
                  <c:v>1.032</c:v>
                </c:pt>
                <c:pt idx="2790">
                  <c:v>1.024</c:v>
                </c:pt>
                <c:pt idx="2791">
                  <c:v>1.024</c:v>
                </c:pt>
                <c:pt idx="2792">
                  <c:v>1.016</c:v>
                </c:pt>
                <c:pt idx="2793">
                  <c:v>1.008</c:v>
                </c:pt>
                <c:pt idx="2794">
                  <c:v>1.016</c:v>
                </c:pt>
                <c:pt idx="2795">
                  <c:v>0.99200003999999997</c:v>
                </c:pt>
                <c:pt idx="2796">
                  <c:v>1.008</c:v>
                </c:pt>
                <c:pt idx="2797">
                  <c:v>1.008</c:v>
                </c:pt>
                <c:pt idx="2798">
                  <c:v>0.96800005</c:v>
                </c:pt>
                <c:pt idx="2799">
                  <c:v>0.96000004000000005</c:v>
                </c:pt>
                <c:pt idx="2800">
                  <c:v>0.95200010000000002</c:v>
                </c:pt>
                <c:pt idx="2801">
                  <c:v>0.95200010000000002</c:v>
                </c:pt>
                <c:pt idx="2802">
                  <c:v>0.95200010000000002</c:v>
                </c:pt>
                <c:pt idx="2803">
                  <c:v>0.94400006999999997</c:v>
                </c:pt>
                <c:pt idx="2804">
                  <c:v>0.94400006999999997</c:v>
                </c:pt>
                <c:pt idx="2805">
                  <c:v>0.93600000000000005</c:v>
                </c:pt>
                <c:pt idx="2806">
                  <c:v>0.94400006999999997</c:v>
                </c:pt>
                <c:pt idx="2807">
                  <c:v>0.93600000000000005</c:v>
                </c:pt>
                <c:pt idx="2808">
                  <c:v>0.94400006999999997</c:v>
                </c:pt>
                <c:pt idx="2809">
                  <c:v>0.94400006999999997</c:v>
                </c:pt>
                <c:pt idx="2810">
                  <c:v>0.97599999999999998</c:v>
                </c:pt>
                <c:pt idx="2811">
                  <c:v>1.0400001000000001</c:v>
                </c:pt>
                <c:pt idx="2812">
                  <c:v>1.024</c:v>
                </c:pt>
                <c:pt idx="2813">
                  <c:v>1.016</c:v>
                </c:pt>
                <c:pt idx="2814">
                  <c:v>1.032</c:v>
                </c:pt>
                <c:pt idx="2815">
                  <c:v>1.016</c:v>
                </c:pt>
                <c:pt idx="2816">
                  <c:v>1</c:v>
                </c:pt>
                <c:pt idx="2817">
                  <c:v>1</c:v>
                </c:pt>
                <c:pt idx="2818">
                  <c:v>1</c:v>
                </c:pt>
                <c:pt idx="2819">
                  <c:v>0.96000004000000005</c:v>
                </c:pt>
                <c:pt idx="2820">
                  <c:v>0.97599999999999998</c:v>
                </c:pt>
                <c:pt idx="2821">
                  <c:v>0.96800005</c:v>
                </c:pt>
                <c:pt idx="2822">
                  <c:v>0.97599999999999998</c:v>
                </c:pt>
                <c:pt idx="2823">
                  <c:v>0.96800005</c:v>
                </c:pt>
                <c:pt idx="2824">
                  <c:v>0.96800005</c:v>
                </c:pt>
                <c:pt idx="2825">
                  <c:v>0.96000004000000005</c:v>
                </c:pt>
                <c:pt idx="2826">
                  <c:v>0.94400006999999997</c:v>
                </c:pt>
                <c:pt idx="2827">
                  <c:v>0.93600000000000005</c:v>
                </c:pt>
                <c:pt idx="2828">
                  <c:v>0.95200010000000002</c:v>
                </c:pt>
                <c:pt idx="2829">
                  <c:v>0.96800005</c:v>
                </c:pt>
                <c:pt idx="2830">
                  <c:v>0.95200010000000002</c:v>
                </c:pt>
                <c:pt idx="2831">
                  <c:v>0.96000004000000005</c:v>
                </c:pt>
                <c:pt idx="2832">
                  <c:v>0.96800005</c:v>
                </c:pt>
                <c:pt idx="2833">
                  <c:v>0.99200003999999997</c:v>
                </c:pt>
                <c:pt idx="2834">
                  <c:v>0.99200003999999997</c:v>
                </c:pt>
                <c:pt idx="2835">
                  <c:v>1</c:v>
                </c:pt>
                <c:pt idx="2836">
                  <c:v>1.0480001000000001</c:v>
                </c:pt>
                <c:pt idx="2837">
                  <c:v>1.0560001000000001</c:v>
                </c:pt>
                <c:pt idx="2838">
                  <c:v>1.08</c:v>
                </c:pt>
                <c:pt idx="2839">
                  <c:v>1.0640000000000001</c:v>
                </c:pt>
                <c:pt idx="2840">
                  <c:v>1.0400001000000001</c:v>
                </c:pt>
                <c:pt idx="2841">
                  <c:v>1.016</c:v>
                </c:pt>
                <c:pt idx="2842">
                  <c:v>1</c:v>
                </c:pt>
                <c:pt idx="2843">
                  <c:v>1.024</c:v>
                </c:pt>
                <c:pt idx="2844">
                  <c:v>1.016</c:v>
                </c:pt>
                <c:pt idx="2845">
                  <c:v>1.024</c:v>
                </c:pt>
                <c:pt idx="2846">
                  <c:v>1.024</c:v>
                </c:pt>
                <c:pt idx="2847">
                  <c:v>1.032</c:v>
                </c:pt>
                <c:pt idx="2848">
                  <c:v>1.1120000000000001</c:v>
                </c:pt>
                <c:pt idx="2849">
                  <c:v>1.0560001000000001</c:v>
                </c:pt>
                <c:pt idx="2850">
                  <c:v>1.0720000000000001</c:v>
                </c:pt>
                <c:pt idx="2851">
                  <c:v>1.0560001000000001</c:v>
                </c:pt>
                <c:pt idx="2852">
                  <c:v>1.0720000000000001</c:v>
                </c:pt>
                <c:pt idx="2853">
                  <c:v>1.0720000000000001</c:v>
                </c:pt>
                <c:pt idx="2854">
                  <c:v>1.0720000000000001</c:v>
                </c:pt>
                <c:pt idx="2855">
                  <c:v>1.0960000999999999</c:v>
                </c:pt>
                <c:pt idx="2856">
                  <c:v>1.1200000000000001</c:v>
                </c:pt>
                <c:pt idx="2857">
                  <c:v>1.1120000000000001</c:v>
                </c:pt>
                <c:pt idx="2858">
                  <c:v>1.1040000000000001</c:v>
                </c:pt>
                <c:pt idx="2859">
                  <c:v>1.1200000000000001</c:v>
                </c:pt>
                <c:pt idx="2860">
                  <c:v>1.1120000000000001</c:v>
                </c:pt>
                <c:pt idx="2861">
                  <c:v>1.1040000000000001</c:v>
                </c:pt>
                <c:pt idx="2862">
                  <c:v>1.0720000000000001</c:v>
                </c:pt>
                <c:pt idx="2863">
                  <c:v>1.0880000000000001</c:v>
                </c:pt>
                <c:pt idx="2864">
                  <c:v>1.1040000000000001</c:v>
                </c:pt>
                <c:pt idx="2865">
                  <c:v>1.0960000999999999</c:v>
                </c:pt>
                <c:pt idx="2866">
                  <c:v>1.0880000000000001</c:v>
                </c:pt>
                <c:pt idx="2867">
                  <c:v>1.08</c:v>
                </c:pt>
                <c:pt idx="2868">
                  <c:v>1.0880000000000001</c:v>
                </c:pt>
                <c:pt idx="2869">
                  <c:v>1.08</c:v>
                </c:pt>
                <c:pt idx="2870">
                  <c:v>1.1040000000000001</c:v>
                </c:pt>
                <c:pt idx="2871">
                  <c:v>1.0880000000000001</c:v>
                </c:pt>
                <c:pt idx="2872">
                  <c:v>1.0720000000000001</c:v>
                </c:pt>
                <c:pt idx="2873">
                  <c:v>1.0640000000000001</c:v>
                </c:pt>
                <c:pt idx="2874">
                  <c:v>1.0880000000000001</c:v>
                </c:pt>
                <c:pt idx="2875">
                  <c:v>1.0640000000000001</c:v>
                </c:pt>
                <c:pt idx="2876">
                  <c:v>1.0560001000000001</c:v>
                </c:pt>
                <c:pt idx="2877">
                  <c:v>1.0560001000000001</c:v>
                </c:pt>
                <c:pt idx="2878">
                  <c:v>1.0640000000000001</c:v>
                </c:pt>
                <c:pt idx="2879">
                  <c:v>1.0880000000000001</c:v>
                </c:pt>
                <c:pt idx="2880">
                  <c:v>1.0560001000000001</c:v>
                </c:pt>
                <c:pt idx="2881">
                  <c:v>1.0960000999999999</c:v>
                </c:pt>
                <c:pt idx="2882">
                  <c:v>1.1040000000000001</c:v>
                </c:pt>
                <c:pt idx="2883">
                  <c:v>1.1040000000000001</c:v>
                </c:pt>
                <c:pt idx="2884">
                  <c:v>1.08</c:v>
                </c:pt>
                <c:pt idx="2885">
                  <c:v>1.0560001000000001</c:v>
                </c:pt>
                <c:pt idx="2886">
                  <c:v>1.0400001000000001</c:v>
                </c:pt>
                <c:pt idx="2887">
                  <c:v>1.0560001000000001</c:v>
                </c:pt>
                <c:pt idx="2888">
                  <c:v>1.0560001000000001</c:v>
                </c:pt>
                <c:pt idx="2889">
                  <c:v>1.0480001000000001</c:v>
                </c:pt>
                <c:pt idx="2890">
                  <c:v>1.0640000000000001</c:v>
                </c:pt>
                <c:pt idx="2891">
                  <c:v>1.0640000000000001</c:v>
                </c:pt>
                <c:pt idx="2892">
                  <c:v>1.0640000000000001</c:v>
                </c:pt>
                <c:pt idx="2893">
                  <c:v>1.0720000000000001</c:v>
                </c:pt>
                <c:pt idx="2894">
                  <c:v>1.0720000000000001</c:v>
                </c:pt>
                <c:pt idx="2895">
                  <c:v>1.0560001000000001</c:v>
                </c:pt>
                <c:pt idx="2896">
                  <c:v>1.0560001000000001</c:v>
                </c:pt>
                <c:pt idx="2897">
                  <c:v>1.0720000000000001</c:v>
                </c:pt>
                <c:pt idx="2898">
                  <c:v>1.08</c:v>
                </c:pt>
                <c:pt idx="2899">
                  <c:v>1.0880000000000001</c:v>
                </c:pt>
                <c:pt idx="2900">
                  <c:v>1.0960000999999999</c:v>
                </c:pt>
                <c:pt idx="2901">
                  <c:v>1.08</c:v>
                </c:pt>
                <c:pt idx="2902">
                  <c:v>1.0720000000000001</c:v>
                </c:pt>
                <c:pt idx="2903">
                  <c:v>1.08</c:v>
                </c:pt>
                <c:pt idx="2904">
                  <c:v>1.0880000000000001</c:v>
                </c:pt>
                <c:pt idx="2905">
                  <c:v>1.08</c:v>
                </c:pt>
                <c:pt idx="2906">
                  <c:v>1.08</c:v>
                </c:pt>
                <c:pt idx="2907">
                  <c:v>1.0880000000000001</c:v>
                </c:pt>
                <c:pt idx="2908">
                  <c:v>1.0720000000000001</c:v>
                </c:pt>
                <c:pt idx="2909">
                  <c:v>1.0720000000000001</c:v>
                </c:pt>
                <c:pt idx="2910">
                  <c:v>1.0640000000000001</c:v>
                </c:pt>
                <c:pt idx="2911">
                  <c:v>1.0560001000000001</c:v>
                </c:pt>
                <c:pt idx="2912">
                  <c:v>1.0560001000000001</c:v>
                </c:pt>
                <c:pt idx="2913">
                  <c:v>1.0720000000000001</c:v>
                </c:pt>
                <c:pt idx="2914">
                  <c:v>1.0720000000000001</c:v>
                </c:pt>
                <c:pt idx="2915">
                  <c:v>1.0640000000000001</c:v>
                </c:pt>
                <c:pt idx="2916">
                  <c:v>1.0560001000000001</c:v>
                </c:pt>
                <c:pt idx="2917">
                  <c:v>1.0640000000000001</c:v>
                </c:pt>
                <c:pt idx="2918">
                  <c:v>1.0640000000000001</c:v>
                </c:pt>
                <c:pt idx="2919">
                  <c:v>1.0640000000000001</c:v>
                </c:pt>
                <c:pt idx="2920">
                  <c:v>1.0560001000000001</c:v>
                </c:pt>
                <c:pt idx="2921">
                  <c:v>1.0640000000000001</c:v>
                </c:pt>
                <c:pt idx="2922">
                  <c:v>1.0560001000000001</c:v>
                </c:pt>
                <c:pt idx="2923">
                  <c:v>1.0640000000000001</c:v>
                </c:pt>
                <c:pt idx="2924">
                  <c:v>1.0560001000000001</c:v>
                </c:pt>
                <c:pt idx="2925">
                  <c:v>1.0560001000000001</c:v>
                </c:pt>
                <c:pt idx="2926">
                  <c:v>1.0480001000000001</c:v>
                </c:pt>
                <c:pt idx="2927">
                  <c:v>1.0480001000000001</c:v>
                </c:pt>
                <c:pt idx="2928">
                  <c:v>1.0560001000000001</c:v>
                </c:pt>
                <c:pt idx="2929">
                  <c:v>1.0560001000000001</c:v>
                </c:pt>
                <c:pt idx="2930">
                  <c:v>1.0480001000000001</c:v>
                </c:pt>
                <c:pt idx="2931">
                  <c:v>1.0480001000000001</c:v>
                </c:pt>
                <c:pt idx="2932">
                  <c:v>1.0400001000000001</c:v>
                </c:pt>
                <c:pt idx="2933">
                  <c:v>1.0400001000000001</c:v>
                </c:pt>
                <c:pt idx="2934">
                  <c:v>1.0400001000000001</c:v>
                </c:pt>
                <c:pt idx="2935">
                  <c:v>1.032</c:v>
                </c:pt>
                <c:pt idx="2936">
                  <c:v>1.024</c:v>
                </c:pt>
                <c:pt idx="2937">
                  <c:v>1.0400001000000001</c:v>
                </c:pt>
                <c:pt idx="2938">
                  <c:v>1.0640000000000001</c:v>
                </c:pt>
                <c:pt idx="2939">
                  <c:v>1.0560001000000001</c:v>
                </c:pt>
                <c:pt idx="2940">
                  <c:v>1.0480001000000001</c:v>
                </c:pt>
                <c:pt idx="2941">
                  <c:v>1.0560001000000001</c:v>
                </c:pt>
                <c:pt idx="2942">
                  <c:v>1.0560001000000001</c:v>
                </c:pt>
                <c:pt idx="2943">
                  <c:v>1.0400001000000001</c:v>
                </c:pt>
                <c:pt idx="2944">
                  <c:v>1.08</c:v>
                </c:pt>
                <c:pt idx="2945">
                  <c:v>1.0880000000000001</c:v>
                </c:pt>
                <c:pt idx="2946">
                  <c:v>1.0720000000000001</c:v>
                </c:pt>
                <c:pt idx="2947">
                  <c:v>1.0560001000000001</c:v>
                </c:pt>
                <c:pt idx="2948">
                  <c:v>1.0640000000000001</c:v>
                </c:pt>
                <c:pt idx="2949">
                  <c:v>1.0480001000000001</c:v>
                </c:pt>
                <c:pt idx="2950">
                  <c:v>1.032</c:v>
                </c:pt>
                <c:pt idx="2951">
                  <c:v>1.024</c:v>
                </c:pt>
                <c:pt idx="2952">
                  <c:v>1.032</c:v>
                </c:pt>
                <c:pt idx="2953">
                  <c:v>1.024</c:v>
                </c:pt>
                <c:pt idx="2954">
                  <c:v>1.016</c:v>
                </c:pt>
                <c:pt idx="2955">
                  <c:v>1</c:v>
                </c:pt>
                <c:pt idx="2956">
                  <c:v>1.008</c:v>
                </c:pt>
                <c:pt idx="2957">
                  <c:v>0.99200003999999997</c:v>
                </c:pt>
                <c:pt idx="2958">
                  <c:v>1.024</c:v>
                </c:pt>
                <c:pt idx="2959">
                  <c:v>1.032</c:v>
                </c:pt>
                <c:pt idx="2960">
                  <c:v>1.0640000000000001</c:v>
                </c:pt>
                <c:pt idx="2961">
                  <c:v>1.0720000000000001</c:v>
                </c:pt>
                <c:pt idx="2962">
                  <c:v>1.0640000000000001</c:v>
                </c:pt>
                <c:pt idx="2963">
                  <c:v>1.0560001000000001</c:v>
                </c:pt>
                <c:pt idx="2964">
                  <c:v>1.0560001000000001</c:v>
                </c:pt>
                <c:pt idx="2965">
                  <c:v>1.0640000000000001</c:v>
                </c:pt>
                <c:pt idx="2966">
                  <c:v>1.0640000000000001</c:v>
                </c:pt>
                <c:pt idx="2967">
                  <c:v>1.0560001000000001</c:v>
                </c:pt>
                <c:pt idx="2968">
                  <c:v>1.0640000000000001</c:v>
                </c:pt>
                <c:pt idx="2969">
                  <c:v>1.0560001000000001</c:v>
                </c:pt>
                <c:pt idx="2970">
                  <c:v>1.0560001000000001</c:v>
                </c:pt>
                <c:pt idx="2971">
                  <c:v>1.0400001000000001</c:v>
                </c:pt>
                <c:pt idx="2972">
                  <c:v>1.0480001000000001</c:v>
                </c:pt>
                <c:pt idx="2973">
                  <c:v>1.0480001000000001</c:v>
                </c:pt>
                <c:pt idx="2974">
                  <c:v>1.0400001000000001</c:v>
                </c:pt>
                <c:pt idx="2975">
                  <c:v>1.0400001000000001</c:v>
                </c:pt>
                <c:pt idx="2976">
                  <c:v>1.0560001000000001</c:v>
                </c:pt>
                <c:pt idx="2977">
                  <c:v>1.0480001000000001</c:v>
                </c:pt>
                <c:pt idx="2978">
                  <c:v>1.0480001000000001</c:v>
                </c:pt>
                <c:pt idx="2979">
                  <c:v>1.032</c:v>
                </c:pt>
                <c:pt idx="2980">
                  <c:v>1.008</c:v>
                </c:pt>
                <c:pt idx="2981">
                  <c:v>1.008</c:v>
                </c:pt>
                <c:pt idx="2982">
                  <c:v>1.024</c:v>
                </c:pt>
                <c:pt idx="2983">
                  <c:v>1.016</c:v>
                </c:pt>
                <c:pt idx="2984">
                  <c:v>1.024</c:v>
                </c:pt>
                <c:pt idx="2985">
                  <c:v>1.032</c:v>
                </c:pt>
                <c:pt idx="2986">
                  <c:v>1.0720000000000001</c:v>
                </c:pt>
                <c:pt idx="2987">
                  <c:v>1.0720000000000001</c:v>
                </c:pt>
                <c:pt idx="2988">
                  <c:v>1.0640000000000001</c:v>
                </c:pt>
                <c:pt idx="2989">
                  <c:v>1.0640000000000001</c:v>
                </c:pt>
                <c:pt idx="2990">
                  <c:v>1.032</c:v>
                </c:pt>
                <c:pt idx="2991">
                  <c:v>1.032</c:v>
                </c:pt>
                <c:pt idx="2992">
                  <c:v>1.0480001000000001</c:v>
                </c:pt>
                <c:pt idx="2993">
                  <c:v>1.032</c:v>
                </c:pt>
                <c:pt idx="2994">
                  <c:v>1.0480001000000001</c:v>
                </c:pt>
                <c:pt idx="2995">
                  <c:v>1.0480001000000001</c:v>
                </c:pt>
                <c:pt idx="2996">
                  <c:v>1.0400001000000001</c:v>
                </c:pt>
                <c:pt idx="2997">
                  <c:v>1.0400001000000001</c:v>
                </c:pt>
                <c:pt idx="2998">
                  <c:v>1.0400001000000001</c:v>
                </c:pt>
                <c:pt idx="2999">
                  <c:v>1.0640000000000001</c:v>
                </c:pt>
                <c:pt idx="3000">
                  <c:v>1.08</c:v>
                </c:pt>
                <c:pt idx="3001">
                  <c:v>1.08</c:v>
                </c:pt>
                <c:pt idx="3002">
                  <c:v>1.0640000000000001</c:v>
                </c:pt>
                <c:pt idx="3003">
                  <c:v>1.0720000000000001</c:v>
                </c:pt>
                <c:pt idx="3004">
                  <c:v>1.0640000000000001</c:v>
                </c:pt>
                <c:pt idx="3005">
                  <c:v>1.0720000000000001</c:v>
                </c:pt>
                <c:pt idx="3006">
                  <c:v>1.08</c:v>
                </c:pt>
                <c:pt idx="3007">
                  <c:v>1.1040000000000001</c:v>
                </c:pt>
                <c:pt idx="3008">
                  <c:v>1.0880000000000001</c:v>
                </c:pt>
                <c:pt idx="3009">
                  <c:v>1.1200000000000001</c:v>
                </c:pt>
                <c:pt idx="3010">
                  <c:v>1.1359999999999999</c:v>
                </c:pt>
                <c:pt idx="3011">
                  <c:v>1.1439999999999999</c:v>
                </c:pt>
                <c:pt idx="3012">
                  <c:v>1.1520001</c:v>
                </c:pt>
                <c:pt idx="3013">
                  <c:v>1.1359999999999999</c:v>
                </c:pt>
                <c:pt idx="3014">
                  <c:v>1.1439999999999999</c:v>
                </c:pt>
                <c:pt idx="3015">
                  <c:v>1.1520001</c:v>
                </c:pt>
                <c:pt idx="3016">
                  <c:v>1.1919999999999999</c:v>
                </c:pt>
                <c:pt idx="3017">
                  <c:v>1.224</c:v>
                </c:pt>
                <c:pt idx="3018">
                  <c:v>1.1919999999999999</c:v>
                </c:pt>
                <c:pt idx="3019">
                  <c:v>1.1919999999999999</c:v>
                </c:pt>
                <c:pt idx="3020">
                  <c:v>1.1919999999999999</c:v>
                </c:pt>
                <c:pt idx="3021">
                  <c:v>1.1839999999999999</c:v>
                </c:pt>
                <c:pt idx="3022">
                  <c:v>1.2</c:v>
                </c:pt>
                <c:pt idx="3023">
                  <c:v>1.1919999999999999</c:v>
                </c:pt>
                <c:pt idx="3024">
                  <c:v>1.2080001</c:v>
                </c:pt>
                <c:pt idx="3025">
                  <c:v>1.2320001</c:v>
                </c:pt>
                <c:pt idx="3026">
                  <c:v>1.2</c:v>
                </c:pt>
                <c:pt idx="3027">
                  <c:v>1.216</c:v>
                </c:pt>
                <c:pt idx="3028">
                  <c:v>1.2080001</c:v>
                </c:pt>
                <c:pt idx="3029">
                  <c:v>1.1680001</c:v>
                </c:pt>
                <c:pt idx="3030">
                  <c:v>1.1680001</c:v>
                </c:pt>
                <c:pt idx="3031">
                  <c:v>1.1600001</c:v>
                </c:pt>
                <c:pt idx="3032">
                  <c:v>1.1520001</c:v>
                </c:pt>
                <c:pt idx="3033">
                  <c:v>1.1600001</c:v>
                </c:pt>
                <c:pt idx="3034">
                  <c:v>1.1520001</c:v>
                </c:pt>
                <c:pt idx="3035">
                  <c:v>1.1600001</c:v>
                </c:pt>
                <c:pt idx="3036">
                  <c:v>1.1759999999999999</c:v>
                </c:pt>
                <c:pt idx="3037">
                  <c:v>1.1759999999999999</c:v>
                </c:pt>
                <c:pt idx="3038">
                  <c:v>1.1759999999999999</c:v>
                </c:pt>
                <c:pt idx="3039">
                  <c:v>1.1919999999999999</c:v>
                </c:pt>
                <c:pt idx="3040">
                  <c:v>1.2</c:v>
                </c:pt>
                <c:pt idx="3041">
                  <c:v>1.2320001</c:v>
                </c:pt>
                <c:pt idx="3042">
                  <c:v>1.2080001</c:v>
                </c:pt>
                <c:pt idx="3043">
                  <c:v>1.1919999999999999</c:v>
                </c:pt>
                <c:pt idx="3044">
                  <c:v>1.1919999999999999</c:v>
                </c:pt>
                <c:pt idx="3045">
                  <c:v>1.2</c:v>
                </c:pt>
                <c:pt idx="3046">
                  <c:v>1.1839999999999999</c:v>
                </c:pt>
                <c:pt idx="3047">
                  <c:v>1.2</c:v>
                </c:pt>
                <c:pt idx="3048">
                  <c:v>1.1759999999999999</c:v>
                </c:pt>
                <c:pt idx="3049">
                  <c:v>1.1839999999999999</c:v>
                </c:pt>
                <c:pt idx="3050">
                  <c:v>1.1759999999999999</c:v>
                </c:pt>
                <c:pt idx="3051">
                  <c:v>1.1680001</c:v>
                </c:pt>
                <c:pt idx="3052">
                  <c:v>1.2</c:v>
                </c:pt>
                <c:pt idx="3053">
                  <c:v>1.224</c:v>
                </c:pt>
                <c:pt idx="3054">
                  <c:v>1.224</c:v>
                </c:pt>
                <c:pt idx="3055">
                  <c:v>1.2320001</c:v>
                </c:pt>
                <c:pt idx="3056">
                  <c:v>1.264</c:v>
                </c:pt>
                <c:pt idx="3057">
                  <c:v>1.2800001000000001</c:v>
                </c:pt>
                <c:pt idx="3058">
                  <c:v>1.296</c:v>
                </c:pt>
                <c:pt idx="3059">
                  <c:v>1.32</c:v>
                </c:pt>
                <c:pt idx="3060">
                  <c:v>1.32</c:v>
                </c:pt>
                <c:pt idx="3061">
                  <c:v>1.288</c:v>
                </c:pt>
                <c:pt idx="3062">
                  <c:v>1.264</c:v>
                </c:pt>
                <c:pt idx="3063">
                  <c:v>1.25</c:v>
                </c:pt>
                <c:pt idx="3064">
                  <c:v>1.26</c:v>
                </c:pt>
                <c:pt idx="3065">
                  <c:v>1.25</c:v>
                </c:pt>
                <c:pt idx="3066">
                  <c:v>1.25</c:v>
                </c:pt>
                <c:pt idx="3067">
                  <c:v>1.29</c:v>
                </c:pt>
                <c:pt idx="3068">
                  <c:v>1.3100000999999999</c:v>
                </c:pt>
                <c:pt idx="3069">
                  <c:v>1.28</c:v>
                </c:pt>
                <c:pt idx="3070">
                  <c:v>1.32</c:v>
                </c:pt>
                <c:pt idx="3071">
                  <c:v>1.3100000999999999</c:v>
                </c:pt>
                <c:pt idx="3072">
                  <c:v>1.3100000999999999</c:v>
                </c:pt>
                <c:pt idx="3073">
                  <c:v>1.32</c:v>
                </c:pt>
                <c:pt idx="3074">
                  <c:v>1.33</c:v>
                </c:pt>
                <c:pt idx="3075">
                  <c:v>1.32</c:v>
                </c:pt>
                <c:pt idx="3076">
                  <c:v>1.3100000999999999</c:v>
                </c:pt>
                <c:pt idx="3077">
                  <c:v>1.3100000999999999</c:v>
                </c:pt>
                <c:pt idx="3078">
                  <c:v>1.33</c:v>
                </c:pt>
                <c:pt idx="3079">
                  <c:v>1.37</c:v>
                </c:pt>
                <c:pt idx="3080">
                  <c:v>1.42</c:v>
                </c:pt>
                <c:pt idx="3081">
                  <c:v>1.4</c:v>
                </c:pt>
                <c:pt idx="3082">
                  <c:v>1.4</c:v>
                </c:pt>
                <c:pt idx="3083">
                  <c:v>1.4</c:v>
                </c:pt>
                <c:pt idx="3084">
                  <c:v>1.39</c:v>
                </c:pt>
                <c:pt idx="3085">
                  <c:v>1.36</c:v>
                </c:pt>
                <c:pt idx="3086">
                  <c:v>1.3100000999999999</c:v>
                </c:pt>
                <c:pt idx="3087">
                  <c:v>1.25</c:v>
                </c:pt>
                <c:pt idx="3088">
                  <c:v>1.27</c:v>
                </c:pt>
                <c:pt idx="3089">
                  <c:v>1.26</c:v>
                </c:pt>
                <c:pt idx="3090">
                  <c:v>1.26</c:v>
                </c:pt>
                <c:pt idx="3091">
                  <c:v>1.19</c:v>
                </c:pt>
                <c:pt idx="3092">
                  <c:v>1.21</c:v>
                </c:pt>
                <c:pt idx="3093">
                  <c:v>1.21</c:v>
                </c:pt>
                <c:pt idx="3094">
                  <c:v>1.19</c:v>
                </c:pt>
                <c:pt idx="3095">
                  <c:v>1.21</c:v>
                </c:pt>
                <c:pt idx="3096">
                  <c:v>1.19</c:v>
                </c:pt>
                <c:pt idx="3097">
                  <c:v>1.2</c:v>
                </c:pt>
                <c:pt idx="3098">
                  <c:v>1.19</c:v>
                </c:pt>
                <c:pt idx="3099">
                  <c:v>1.19</c:v>
                </c:pt>
                <c:pt idx="3100">
                  <c:v>1.21</c:v>
                </c:pt>
                <c:pt idx="3101">
                  <c:v>1.21</c:v>
                </c:pt>
                <c:pt idx="3102">
                  <c:v>1.2</c:v>
                </c:pt>
                <c:pt idx="3103">
                  <c:v>1.19</c:v>
                </c:pt>
                <c:pt idx="3104">
                  <c:v>1.1800001</c:v>
                </c:pt>
                <c:pt idx="3105">
                  <c:v>1.17</c:v>
                </c:pt>
                <c:pt idx="3106">
                  <c:v>1.1599999999999999</c:v>
                </c:pt>
                <c:pt idx="3107">
                  <c:v>1.1299999999999999</c:v>
                </c:pt>
                <c:pt idx="3108">
                  <c:v>1.1299999999999999</c:v>
                </c:pt>
                <c:pt idx="3109">
                  <c:v>1.1200000000000001</c:v>
                </c:pt>
                <c:pt idx="3110">
                  <c:v>1.1399999999999999</c:v>
                </c:pt>
                <c:pt idx="3111">
                  <c:v>1.1200000000000001</c:v>
                </c:pt>
                <c:pt idx="3112">
                  <c:v>1.1200000000000001</c:v>
                </c:pt>
                <c:pt idx="3113">
                  <c:v>1.1200000000000001</c:v>
                </c:pt>
                <c:pt idx="3114">
                  <c:v>1.1200000000000001</c:v>
                </c:pt>
                <c:pt idx="3115">
                  <c:v>1.1200000000000001</c:v>
                </c:pt>
                <c:pt idx="3116">
                  <c:v>1.1200000000000001</c:v>
                </c:pt>
                <c:pt idx="3117">
                  <c:v>1.1100000000000001</c:v>
                </c:pt>
                <c:pt idx="3118">
                  <c:v>1.1000000000000001</c:v>
                </c:pt>
                <c:pt idx="3119">
                  <c:v>1.1000000000000001</c:v>
                </c:pt>
                <c:pt idx="3120">
                  <c:v>1.1100000000000001</c:v>
                </c:pt>
                <c:pt idx="3121">
                  <c:v>1.1200000000000001</c:v>
                </c:pt>
                <c:pt idx="3122">
                  <c:v>1.1100000000000001</c:v>
                </c:pt>
                <c:pt idx="3123">
                  <c:v>1.1100000000000001</c:v>
                </c:pt>
                <c:pt idx="3124">
                  <c:v>1.1100000000000001</c:v>
                </c:pt>
                <c:pt idx="3125">
                  <c:v>1.1000000000000001</c:v>
                </c:pt>
                <c:pt idx="3126">
                  <c:v>1.0900000000000001</c:v>
                </c:pt>
                <c:pt idx="3127">
                  <c:v>1.1200000000000001</c:v>
                </c:pt>
                <c:pt idx="3128">
                  <c:v>1.1100000000000001</c:v>
                </c:pt>
                <c:pt idx="3129">
                  <c:v>1.1100000000000001</c:v>
                </c:pt>
                <c:pt idx="3130">
                  <c:v>1.1100000000000001</c:v>
                </c:pt>
                <c:pt idx="3131">
                  <c:v>1.08</c:v>
                </c:pt>
                <c:pt idx="3132">
                  <c:v>1.08</c:v>
                </c:pt>
                <c:pt idx="3133">
                  <c:v>1.1100000000000001</c:v>
                </c:pt>
                <c:pt idx="3134">
                  <c:v>1.0900000000000001</c:v>
                </c:pt>
                <c:pt idx="3135">
                  <c:v>1.03</c:v>
                </c:pt>
                <c:pt idx="3136">
                  <c:v>1.04</c:v>
                </c:pt>
                <c:pt idx="3137">
                  <c:v>1.05</c:v>
                </c:pt>
                <c:pt idx="3138">
                  <c:v>1.07</c:v>
                </c:pt>
                <c:pt idx="3139">
                  <c:v>1.1000000000000001</c:v>
                </c:pt>
                <c:pt idx="3140">
                  <c:v>1.1299999999999999</c:v>
                </c:pt>
                <c:pt idx="3141">
                  <c:v>1.17</c:v>
                </c:pt>
                <c:pt idx="3142">
                  <c:v>1.17</c:v>
                </c:pt>
                <c:pt idx="3143">
                  <c:v>1.1399999999999999</c:v>
                </c:pt>
                <c:pt idx="3144">
                  <c:v>1.17</c:v>
                </c:pt>
                <c:pt idx="3145">
                  <c:v>1.1599999999999999</c:v>
                </c:pt>
                <c:pt idx="3146">
                  <c:v>1.1599999999999999</c:v>
                </c:pt>
                <c:pt idx="3147">
                  <c:v>1.1499999999999999</c:v>
                </c:pt>
                <c:pt idx="3148">
                  <c:v>1.1599999999999999</c:v>
                </c:pt>
                <c:pt idx="3149">
                  <c:v>1.1599999999999999</c:v>
                </c:pt>
                <c:pt idx="3150">
                  <c:v>1.17</c:v>
                </c:pt>
                <c:pt idx="3151">
                  <c:v>1.17</c:v>
                </c:pt>
                <c:pt idx="3152">
                  <c:v>1.1800001</c:v>
                </c:pt>
                <c:pt idx="3153">
                  <c:v>1.1800001</c:v>
                </c:pt>
                <c:pt idx="3154">
                  <c:v>1.1800001</c:v>
                </c:pt>
                <c:pt idx="3155">
                  <c:v>1.1800001</c:v>
                </c:pt>
                <c:pt idx="3156">
                  <c:v>1.17</c:v>
                </c:pt>
                <c:pt idx="3157">
                  <c:v>1.1499999999999999</c:v>
                </c:pt>
                <c:pt idx="3158">
                  <c:v>1.1399999999999999</c:v>
                </c:pt>
                <c:pt idx="3159">
                  <c:v>1.1599999999999999</c:v>
                </c:pt>
                <c:pt idx="3160">
                  <c:v>1.1599999999999999</c:v>
                </c:pt>
                <c:pt idx="3161">
                  <c:v>1.1800001</c:v>
                </c:pt>
                <c:pt idx="3162">
                  <c:v>1.1800001</c:v>
                </c:pt>
                <c:pt idx="3163">
                  <c:v>1.19</c:v>
                </c:pt>
                <c:pt idx="3164">
                  <c:v>1.1800001</c:v>
                </c:pt>
                <c:pt idx="3165">
                  <c:v>1.1800001</c:v>
                </c:pt>
                <c:pt idx="3166">
                  <c:v>1.23</c:v>
                </c:pt>
                <c:pt idx="3167">
                  <c:v>1.25</c:v>
                </c:pt>
                <c:pt idx="3168">
                  <c:v>1.21</c:v>
                </c:pt>
                <c:pt idx="3169">
                  <c:v>1.2</c:v>
                </c:pt>
                <c:pt idx="3170">
                  <c:v>1.2</c:v>
                </c:pt>
                <c:pt idx="3171">
                  <c:v>1.1800001</c:v>
                </c:pt>
                <c:pt idx="3172">
                  <c:v>1.2</c:v>
                </c:pt>
                <c:pt idx="3173">
                  <c:v>1.22</c:v>
                </c:pt>
                <c:pt idx="3174">
                  <c:v>1.2</c:v>
                </c:pt>
                <c:pt idx="3175">
                  <c:v>1.2</c:v>
                </c:pt>
                <c:pt idx="3176">
                  <c:v>1.2</c:v>
                </c:pt>
                <c:pt idx="3177">
                  <c:v>1.1399999999999999</c:v>
                </c:pt>
                <c:pt idx="3178">
                  <c:v>1.1800001</c:v>
                </c:pt>
                <c:pt idx="3179">
                  <c:v>1.17</c:v>
                </c:pt>
                <c:pt idx="3180">
                  <c:v>1.1599999999999999</c:v>
                </c:pt>
                <c:pt idx="3181">
                  <c:v>1.1599999999999999</c:v>
                </c:pt>
                <c:pt idx="3182">
                  <c:v>1.1499999999999999</c:v>
                </c:pt>
                <c:pt idx="3183">
                  <c:v>1.1499999999999999</c:v>
                </c:pt>
                <c:pt idx="3184">
                  <c:v>1.1299999999999999</c:v>
                </c:pt>
                <c:pt idx="3185">
                  <c:v>1.1299999999999999</c:v>
                </c:pt>
                <c:pt idx="3186">
                  <c:v>1.1399999999999999</c:v>
                </c:pt>
                <c:pt idx="3187">
                  <c:v>1.1399999999999999</c:v>
                </c:pt>
                <c:pt idx="3188">
                  <c:v>1.1499999999999999</c:v>
                </c:pt>
                <c:pt idx="3189">
                  <c:v>1.1599999999999999</c:v>
                </c:pt>
                <c:pt idx="3190">
                  <c:v>1.1499999999999999</c:v>
                </c:pt>
                <c:pt idx="3191">
                  <c:v>1.17</c:v>
                </c:pt>
                <c:pt idx="3192">
                  <c:v>1.17</c:v>
                </c:pt>
                <c:pt idx="3193">
                  <c:v>1.17</c:v>
                </c:pt>
                <c:pt idx="3194">
                  <c:v>1.1800001</c:v>
                </c:pt>
                <c:pt idx="3195">
                  <c:v>1.17</c:v>
                </c:pt>
                <c:pt idx="3196">
                  <c:v>1.1800001</c:v>
                </c:pt>
                <c:pt idx="3197">
                  <c:v>1.1800001</c:v>
                </c:pt>
                <c:pt idx="3198">
                  <c:v>1.19</c:v>
                </c:pt>
                <c:pt idx="3199">
                  <c:v>1.19</c:v>
                </c:pt>
                <c:pt idx="3200">
                  <c:v>1.1800001</c:v>
                </c:pt>
                <c:pt idx="3201">
                  <c:v>1.2</c:v>
                </c:pt>
                <c:pt idx="3202">
                  <c:v>1.2</c:v>
                </c:pt>
                <c:pt idx="3203">
                  <c:v>1.2</c:v>
                </c:pt>
                <c:pt idx="3204">
                  <c:v>1.2</c:v>
                </c:pt>
                <c:pt idx="3205">
                  <c:v>1.1800001</c:v>
                </c:pt>
                <c:pt idx="3206">
                  <c:v>1.17</c:v>
                </c:pt>
                <c:pt idx="3207">
                  <c:v>1.1599999999999999</c:v>
                </c:pt>
                <c:pt idx="3208">
                  <c:v>1.1599999999999999</c:v>
                </c:pt>
                <c:pt idx="3209">
                  <c:v>1.1499999999999999</c:v>
                </c:pt>
                <c:pt idx="3210">
                  <c:v>1.17</c:v>
                </c:pt>
                <c:pt idx="3211">
                  <c:v>1.1499999999999999</c:v>
                </c:pt>
                <c:pt idx="3212">
                  <c:v>1.17</c:v>
                </c:pt>
                <c:pt idx="3213">
                  <c:v>1.17</c:v>
                </c:pt>
                <c:pt idx="3214">
                  <c:v>1.1499999999999999</c:v>
                </c:pt>
                <c:pt idx="3215">
                  <c:v>1.06</c:v>
                </c:pt>
                <c:pt idx="3216">
                  <c:v>1.01</c:v>
                </c:pt>
                <c:pt idx="3217">
                  <c:v>0.96499999999999997</c:v>
                </c:pt>
                <c:pt idx="3218">
                  <c:v>0.99</c:v>
                </c:pt>
                <c:pt idx="3219">
                  <c:v>0.96499999999999997</c:v>
                </c:pt>
                <c:pt idx="3220">
                  <c:v>0.96499999999999997</c:v>
                </c:pt>
                <c:pt idx="3221">
                  <c:v>0.95499999999999996</c:v>
                </c:pt>
                <c:pt idx="3222">
                  <c:v>0.94</c:v>
                </c:pt>
                <c:pt idx="3223">
                  <c:v>0.92</c:v>
                </c:pt>
                <c:pt idx="3224">
                  <c:v>0.91500000000000004</c:v>
                </c:pt>
                <c:pt idx="3225">
                  <c:v>0.90500000000000003</c:v>
                </c:pt>
                <c:pt idx="3226">
                  <c:v>0.92</c:v>
                </c:pt>
                <c:pt idx="3227">
                  <c:v>0.94</c:v>
                </c:pt>
                <c:pt idx="3228">
                  <c:v>0.94</c:v>
                </c:pt>
                <c:pt idx="3229">
                  <c:v>0.91500000000000004</c:v>
                </c:pt>
                <c:pt idx="3230">
                  <c:v>0.92500000000000004</c:v>
                </c:pt>
                <c:pt idx="3231">
                  <c:v>0.92</c:v>
                </c:pt>
                <c:pt idx="3232">
                  <c:v>0.92</c:v>
                </c:pt>
                <c:pt idx="3233">
                  <c:v>0.9</c:v>
                </c:pt>
                <c:pt idx="3234">
                  <c:v>0.91</c:v>
                </c:pt>
                <c:pt idx="3235">
                  <c:v>0.91500000000000004</c:v>
                </c:pt>
                <c:pt idx="3236">
                  <c:v>0.91</c:v>
                </c:pt>
                <c:pt idx="3237">
                  <c:v>0.91500000000000004</c:v>
                </c:pt>
                <c:pt idx="3238">
                  <c:v>0.91500000000000004</c:v>
                </c:pt>
                <c:pt idx="3239">
                  <c:v>0.92</c:v>
                </c:pt>
                <c:pt idx="3240">
                  <c:v>0.90500000000000003</c:v>
                </c:pt>
                <c:pt idx="3241">
                  <c:v>0.91500000000000004</c:v>
                </c:pt>
                <c:pt idx="3242">
                  <c:v>0.91500000000000004</c:v>
                </c:pt>
                <c:pt idx="3243">
                  <c:v>0.91500000000000004</c:v>
                </c:pt>
                <c:pt idx="3244">
                  <c:v>0.91500000000000004</c:v>
                </c:pt>
                <c:pt idx="3245">
                  <c:v>0.91</c:v>
                </c:pt>
                <c:pt idx="3246">
                  <c:v>0.91500000000000004</c:v>
                </c:pt>
                <c:pt idx="3247">
                  <c:v>0.92500000000000004</c:v>
                </c:pt>
                <c:pt idx="3248">
                  <c:v>0.93</c:v>
                </c:pt>
                <c:pt idx="3249">
                  <c:v>0.9</c:v>
                </c:pt>
                <c:pt idx="3250">
                  <c:v>0.89500000000000002</c:v>
                </c:pt>
                <c:pt idx="3251">
                  <c:v>0.85499999999999998</c:v>
                </c:pt>
                <c:pt idx="3252">
                  <c:v>0.82</c:v>
                </c:pt>
                <c:pt idx="3253">
                  <c:v>0.84499999999999997</c:v>
                </c:pt>
                <c:pt idx="3254">
                  <c:v>0.85</c:v>
                </c:pt>
                <c:pt idx="3255">
                  <c:v>0.875</c:v>
                </c:pt>
                <c:pt idx="3256">
                  <c:v>0.9</c:v>
                </c:pt>
                <c:pt idx="3257">
                  <c:v>0.90500000000000003</c:v>
                </c:pt>
                <c:pt idx="3258">
                  <c:v>0.89500000000000002</c:v>
                </c:pt>
                <c:pt idx="3259">
                  <c:v>0.9</c:v>
                </c:pt>
                <c:pt idx="3260">
                  <c:v>0.91</c:v>
                </c:pt>
                <c:pt idx="3261">
                  <c:v>0.97499999999999998</c:v>
                </c:pt>
                <c:pt idx="3262">
                  <c:v>1.08</c:v>
                </c:pt>
                <c:pt idx="3263">
                  <c:v>1.06</c:v>
                </c:pt>
                <c:pt idx="3264">
                  <c:v>1.04</c:v>
                </c:pt>
                <c:pt idx="3265">
                  <c:v>1.01</c:v>
                </c:pt>
                <c:pt idx="3266">
                  <c:v>1.02</c:v>
                </c:pt>
                <c:pt idx="3267">
                  <c:v>1.01</c:v>
                </c:pt>
                <c:pt idx="3268">
                  <c:v>1.01</c:v>
                </c:pt>
                <c:pt idx="3269">
                  <c:v>1.02</c:v>
                </c:pt>
                <c:pt idx="3270">
                  <c:v>0.995</c:v>
                </c:pt>
                <c:pt idx="3271">
                  <c:v>1</c:v>
                </c:pt>
                <c:pt idx="3272">
                  <c:v>1.02</c:v>
                </c:pt>
                <c:pt idx="3273">
                  <c:v>1.04</c:v>
                </c:pt>
                <c:pt idx="3274">
                  <c:v>1.04</c:v>
                </c:pt>
                <c:pt idx="3275">
                  <c:v>1.02</c:v>
                </c:pt>
                <c:pt idx="3276">
                  <c:v>1</c:v>
                </c:pt>
                <c:pt idx="3277">
                  <c:v>1</c:v>
                </c:pt>
                <c:pt idx="3278">
                  <c:v>0.98</c:v>
                </c:pt>
                <c:pt idx="3279">
                  <c:v>1</c:v>
                </c:pt>
                <c:pt idx="3280">
                  <c:v>0.99</c:v>
                </c:pt>
                <c:pt idx="3281">
                  <c:v>1.04</c:v>
                </c:pt>
                <c:pt idx="3282">
                  <c:v>1.04</c:v>
                </c:pt>
                <c:pt idx="3283">
                  <c:v>1.06</c:v>
                </c:pt>
                <c:pt idx="3284">
                  <c:v>1.04</c:v>
                </c:pt>
                <c:pt idx="3285">
                  <c:v>1.03</c:v>
                </c:pt>
                <c:pt idx="3286">
                  <c:v>0.99</c:v>
                </c:pt>
                <c:pt idx="3287">
                  <c:v>0.96499999999999997</c:v>
                </c:pt>
                <c:pt idx="3288">
                  <c:v>0.96499999999999997</c:v>
                </c:pt>
                <c:pt idx="3289">
                  <c:v>0.93500000000000005</c:v>
                </c:pt>
                <c:pt idx="3290">
                  <c:v>0.94</c:v>
                </c:pt>
                <c:pt idx="3291">
                  <c:v>0.95</c:v>
                </c:pt>
                <c:pt idx="3292">
                  <c:v>0.94499999999999995</c:v>
                </c:pt>
                <c:pt idx="3293">
                  <c:v>0.93</c:v>
                </c:pt>
                <c:pt idx="3294">
                  <c:v>0.92500000000000004</c:v>
                </c:pt>
                <c:pt idx="3295">
                  <c:v>0.9</c:v>
                </c:pt>
                <c:pt idx="3296">
                  <c:v>0.88</c:v>
                </c:pt>
                <c:pt idx="3297">
                  <c:v>0.88</c:v>
                </c:pt>
                <c:pt idx="3298">
                  <c:v>0.875</c:v>
                </c:pt>
                <c:pt idx="3299">
                  <c:v>0.89</c:v>
                </c:pt>
                <c:pt idx="3300">
                  <c:v>0.88500000000000001</c:v>
                </c:pt>
                <c:pt idx="3301">
                  <c:v>0.89</c:v>
                </c:pt>
                <c:pt idx="3302">
                  <c:v>0.89</c:v>
                </c:pt>
                <c:pt idx="3303">
                  <c:v>0.89500000000000002</c:v>
                </c:pt>
                <c:pt idx="3304">
                  <c:v>0.9</c:v>
                </c:pt>
                <c:pt idx="3305">
                  <c:v>0.9</c:v>
                </c:pt>
                <c:pt idx="3306">
                  <c:v>0.91</c:v>
                </c:pt>
                <c:pt idx="3307">
                  <c:v>0.90500000000000003</c:v>
                </c:pt>
                <c:pt idx="3308">
                  <c:v>0.91</c:v>
                </c:pt>
                <c:pt idx="3309">
                  <c:v>0.9</c:v>
                </c:pt>
                <c:pt idx="3310">
                  <c:v>0.91500000000000004</c:v>
                </c:pt>
                <c:pt idx="3311">
                  <c:v>0.92500000000000004</c:v>
                </c:pt>
                <c:pt idx="3312">
                  <c:v>0.92</c:v>
                </c:pt>
                <c:pt idx="3313">
                  <c:v>0.93500000000000005</c:v>
                </c:pt>
                <c:pt idx="3314">
                  <c:v>0.95</c:v>
                </c:pt>
                <c:pt idx="3315">
                  <c:v>0.94</c:v>
                </c:pt>
                <c:pt idx="3316">
                  <c:v>0.94499999999999995</c:v>
                </c:pt>
                <c:pt idx="3317">
                  <c:v>0.94499999999999995</c:v>
                </c:pt>
                <c:pt idx="3318">
                  <c:v>0.95</c:v>
                </c:pt>
                <c:pt idx="3319">
                  <c:v>0.95</c:v>
                </c:pt>
                <c:pt idx="3320">
                  <c:v>0.96499999999999997</c:v>
                </c:pt>
                <c:pt idx="3321">
                  <c:v>0.95499999999999996</c:v>
                </c:pt>
                <c:pt idx="3322">
                  <c:v>0.93</c:v>
                </c:pt>
                <c:pt idx="3323">
                  <c:v>0.95499999999999996</c:v>
                </c:pt>
                <c:pt idx="3324">
                  <c:v>0.96</c:v>
                </c:pt>
                <c:pt idx="3325">
                  <c:v>0.94499999999999995</c:v>
                </c:pt>
                <c:pt idx="3326">
                  <c:v>0.95</c:v>
                </c:pt>
                <c:pt idx="3327">
                  <c:v>0.85</c:v>
                </c:pt>
                <c:pt idx="3328">
                  <c:v>0.88500000000000001</c:v>
                </c:pt>
                <c:pt idx="3329">
                  <c:v>0.88</c:v>
                </c:pt>
                <c:pt idx="3330">
                  <c:v>0.89500000000000002</c:v>
                </c:pt>
                <c:pt idx="3331">
                  <c:v>0.89</c:v>
                </c:pt>
                <c:pt idx="3332">
                  <c:v>0.88500000000000001</c:v>
                </c:pt>
                <c:pt idx="3333">
                  <c:v>0.86499999999999999</c:v>
                </c:pt>
                <c:pt idx="3334">
                  <c:v>0.86</c:v>
                </c:pt>
                <c:pt idx="3335">
                  <c:v>0.86499999999999999</c:v>
                </c:pt>
                <c:pt idx="3336">
                  <c:v>0.86</c:v>
                </c:pt>
                <c:pt idx="3337">
                  <c:v>0.86499999999999999</c:v>
                </c:pt>
                <c:pt idx="3338">
                  <c:v>0.85499999999999998</c:v>
                </c:pt>
                <c:pt idx="3339">
                  <c:v>0.86</c:v>
                </c:pt>
                <c:pt idx="3340">
                  <c:v>0.89500000000000002</c:v>
                </c:pt>
                <c:pt idx="3341">
                  <c:v>0.9</c:v>
                </c:pt>
                <c:pt idx="3342">
                  <c:v>0.89</c:v>
                </c:pt>
                <c:pt idx="3343">
                  <c:v>0.86499999999999999</c:v>
                </c:pt>
                <c:pt idx="3344">
                  <c:v>0.87</c:v>
                </c:pt>
                <c:pt idx="3345">
                  <c:v>0.85499999999999998</c:v>
                </c:pt>
                <c:pt idx="3346">
                  <c:v>0.84</c:v>
                </c:pt>
                <c:pt idx="3347">
                  <c:v>0.84499999999999997</c:v>
                </c:pt>
                <c:pt idx="3348">
                  <c:v>0.83499999999999996</c:v>
                </c:pt>
                <c:pt idx="3349">
                  <c:v>0.83</c:v>
                </c:pt>
                <c:pt idx="3350">
                  <c:v>0.82499999999999996</c:v>
                </c:pt>
                <c:pt idx="3351">
                  <c:v>0.84</c:v>
                </c:pt>
                <c:pt idx="3352">
                  <c:v>0.875</c:v>
                </c:pt>
                <c:pt idx="3353">
                  <c:v>0.87</c:v>
                </c:pt>
                <c:pt idx="3354">
                  <c:v>0.88500000000000001</c:v>
                </c:pt>
                <c:pt idx="3355">
                  <c:v>0.86</c:v>
                </c:pt>
                <c:pt idx="3356">
                  <c:v>0.87</c:v>
                </c:pt>
                <c:pt idx="3357">
                  <c:v>0.87</c:v>
                </c:pt>
                <c:pt idx="3358">
                  <c:v>0.86</c:v>
                </c:pt>
                <c:pt idx="3359">
                  <c:v>0.875</c:v>
                </c:pt>
                <c:pt idx="3360">
                  <c:v>0.89500000000000002</c:v>
                </c:pt>
                <c:pt idx="3361">
                  <c:v>0.88500000000000001</c:v>
                </c:pt>
                <c:pt idx="3362">
                  <c:v>0.89</c:v>
                </c:pt>
                <c:pt idx="3363">
                  <c:v>0.9</c:v>
                </c:pt>
                <c:pt idx="3364">
                  <c:v>0.90500000000000003</c:v>
                </c:pt>
                <c:pt idx="3365">
                  <c:v>0.95</c:v>
                </c:pt>
                <c:pt idx="3366">
                  <c:v>0.92500000000000004</c:v>
                </c:pt>
                <c:pt idx="3367">
                  <c:v>0.90500000000000003</c:v>
                </c:pt>
                <c:pt idx="3368">
                  <c:v>0.94499999999999995</c:v>
                </c:pt>
                <c:pt idx="3369">
                  <c:v>0.92</c:v>
                </c:pt>
                <c:pt idx="3370">
                  <c:v>0.91</c:v>
                </c:pt>
                <c:pt idx="3371">
                  <c:v>0.9</c:v>
                </c:pt>
                <c:pt idx="3372">
                  <c:v>0.91500000000000004</c:v>
                </c:pt>
                <c:pt idx="3373">
                  <c:v>0.92</c:v>
                </c:pt>
                <c:pt idx="3374">
                  <c:v>0.92500000000000004</c:v>
                </c:pt>
                <c:pt idx="3375">
                  <c:v>0.90500000000000003</c:v>
                </c:pt>
                <c:pt idx="3376">
                  <c:v>0.9</c:v>
                </c:pt>
                <c:pt idx="3377">
                  <c:v>0.9</c:v>
                </c:pt>
                <c:pt idx="3378">
                  <c:v>0.92</c:v>
                </c:pt>
                <c:pt idx="3379">
                  <c:v>0.91500000000000004</c:v>
                </c:pt>
                <c:pt idx="3380">
                  <c:v>0.91</c:v>
                </c:pt>
                <c:pt idx="3381">
                  <c:v>0.91500000000000004</c:v>
                </c:pt>
                <c:pt idx="3382">
                  <c:v>0.92</c:v>
                </c:pt>
                <c:pt idx="3383">
                  <c:v>0.89500000000000002</c:v>
                </c:pt>
                <c:pt idx="3384">
                  <c:v>0.88</c:v>
                </c:pt>
                <c:pt idx="3385">
                  <c:v>0.9</c:v>
                </c:pt>
                <c:pt idx="3386">
                  <c:v>0.9</c:v>
                </c:pt>
                <c:pt idx="3387">
                  <c:v>0.93500000000000005</c:v>
                </c:pt>
                <c:pt idx="3388">
                  <c:v>0.92500000000000004</c:v>
                </c:pt>
                <c:pt idx="3389">
                  <c:v>0.92</c:v>
                </c:pt>
                <c:pt idx="3390">
                  <c:v>0.92500000000000004</c:v>
                </c:pt>
                <c:pt idx="3391">
                  <c:v>0.93</c:v>
                </c:pt>
                <c:pt idx="3392">
                  <c:v>0.93</c:v>
                </c:pt>
                <c:pt idx="3393">
                  <c:v>0.89500000000000002</c:v>
                </c:pt>
                <c:pt idx="3394">
                  <c:v>0.91</c:v>
                </c:pt>
                <c:pt idx="3395">
                  <c:v>0.91500000000000004</c:v>
                </c:pt>
                <c:pt idx="3396">
                  <c:v>0.90500000000000003</c:v>
                </c:pt>
                <c:pt idx="3397">
                  <c:v>0.91</c:v>
                </c:pt>
                <c:pt idx="3398">
                  <c:v>0.91500000000000004</c:v>
                </c:pt>
                <c:pt idx="3399">
                  <c:v>0.875</c:v>
                </c:pt>
                <c:pt idx="3400">
                  <c:v>0.82</c:v>
                </c:pt>
                <c:pt idx="3401">
                  <c:v>0.81499999999999995</c:v>
                </c:pt>
                <c:pt idx="3402">
                  <c:v>0.85</c:v>
                </c:pt>
                <c:pt idx="3403">
                  <c:v>0.79</c:v>
                </c:pt>
                <c:pt idx="3404">
                  <c:v>0.81499999999999995</c:v>
                </c:pt>
                <c:pt idx="3405">
                  <c:v>0.86499999999999999</c:v>
                </c:pt>
                <c:pt idx="3406">
                  <c:v>0.86499999999999999</c:v>
                </c:pt>
                <c:pt idx="3407">
                  <c:v>0.86</c:v>
                </c:pt>
                <c:pt idx="3408">
                  <c:v>0.86</c:v>
                </c:pt>
                <c:pt idx="3409">
                  <c:v>0.86499999999999999</c:v>
                </c:pt>
                <c:pt idx="3410">
                  <c:v>0.88</c:v>
                </c:pt>
                <c:pt idx="3411">
                  <c:v>0.86</c:v>
                </c:pt>
                <c:pt idx="3412">
                  <c:v>0.86</c:v>
                </c:pt>
                <c:pt idx="3413">
                  <c:v>0.86499999999999999</c:v>
                </c:pt>
                <c:pt idx="3414">
                  <c:v>0.86499999999999999</c:v>
                </c:pt>
                <c:pt idx="3415">
                  <c:v>0.86499999999999999</c:v>
                </c:pt>
                <c:pt idx="3416">
                  <c:v>0.86499999999999999</c:v>
                </c:pt>
                <c:pt idx="3417">
                  <c:v>0.85499999999999998</c:v>
                </c:pt>
                <c:pt idx="3418">
                  <c:v>0.86</c:v>
                </c:pt>
                <c:pt idx="3419">
                  <c:v>0.86</c:v>
                </c:pt>
                <c:pt idx="3420">
                  <c:v>0.83499999999999996</c:v>
                </c:pt>
                <c:pt idx="3421">
                  <c:v>0.84</c:v>
                </c:pt>
                <c:pt idx="3422">
                  <c:v>0.84</c:v>
                </c:pt>
                <c:pt idx="3423">
                  <c:v>0.83</c:v>
                </c:pt>
                <c:pt idx="3424">
                  <c:v>0.81499999999999995</c:v>
                </c:pt>
                <c:pt idx="3425">
                  <c:v>0.82499999999999996</c:v>
                </c:pt>
                <c:pt idx="3426">
                  <c:v>0.82</c:v>
                </c:pt>
                <c:pt idx="3427">
                  <c:v>0.82499999999999996</c:v>
                </c:pt>
                <c:pt idx="3428">
                  <c:v>0.82499999999999996</c:v>
                </c:pt>
                <c:pt idx="3429">
                  <c:v>0.82499999999999996</c:v>
                </c:pt>
                <c:pt idx="3430">
                  <c:v>0.82499999999999996</c:v>
                </c:pt>
                <c:pt idx="3431">
                  <c:v>0.82499999999999996</c:v>
                </c:pt>
                <c:pt idx="3432">
                  <c:v>0.83</c:v>
                </c:pt>
                <c:pt idx="3433">
                  <c:v>0.83499999999999996</c:v>
                </c:pt>
                <c:pt idx="3434">
                  <c:v>0.84</c:v>
                </c:pt>
                <c:pt idx="3435">
                  <c:v>0.84499999999999997</c:v>
                </c:pt>
                <c:pt idx="3436">
                  <c:v>0.84</c:v>
                </c:pt>
                <c:pt idx="3437">
                  <c:v>0.84</c:v>
                </c:pt>
                <c:pt idx="3438">
                  <c:v>0.84</c:v>
                </c:pt>
                <c:pt idx="3439">
                  <c:v>0.84499999999999997</c:v>
                </c:pt>
                <c:pt idx="3440">
                  <c:v>0.84499999999999997</c:v>
                </c:pt>
                <c:pt idx="3441">
                  <c:v>0.85</c:v>
                </c:pt>
                <c:pt idx="3442">
                  <c:v>0.84</c:v>
                </c:pt>
                <c:pt idx="3443">
                  <c:v>0.84499999999999997</c:v>
                </c:pt>
                <c:pt idx="3444">
                  <c:v>0.84</c:v>
                </c:pt>
                <c:pt idx="3445">
                  <c:v>0.84</c:v>
                </c:pt>
                <c:pt idx="3446">
                  <c:v>0.83</c:v>
                </c:pt>
                <c:pt idx="3447">
                  <c:v>0.83499999999999996</c:v>
                </c:pt>
                <c:pt idx="3448">
                  <c:v>0.84</c:v>
                </c:pt>
                <c:pt idx="3449">
                  <c:v>0.83499999999999996</c:v>
                </c:pt>
                <c:pt idx="3450">
                  <c:v>0.81499999999999995</c:v>
                </c:pt>
                <c:pt idx="3451">
                  <c:v>0.82499999999999996</c:v>
                </c:pt>
                <c:pt idx="3452">
                  <c:v>0.83</c:v>
                </c:pt>
                <c:pt idx="3453">
                  <c:v>0.82</c:v>
                </c:pt>
                <c:pt idx="3454">
                  <c:v>0.81</c:v>
                </c:pt>
                <c:pt idx="3455">
                  <c:v>0.8</c:v>
                </c:pt>
                <c:pt idx="3456">
                  <c:v>0.78</c:v>
                </c:pt>
                <c:pt idx="3457">
                  <c:v>0.78500000000000003</c:v>
                </c:pt>
                <c:pt idx="3458">
                  <c:v>0.78</c:v>
                </c:pt>
                <c:pt idx="3459">
                  <c:v>0.76500000000000001</c:v>
                </c:pt>
                <c:pt idx="3460">
                  <c:v>0.755</c:v>
                </c:pt>
                <c:pt idx="3461">
                  <c:v>0.755</c:v>
                </c:pt>
                <c:pt idx="3462">
                  <c:v>0.76</c:v>
                </c:pt>
                <c:pt idx="3463">
                  <c:v>0.75</c:v>
                </c:pt>
                <c:pt idx="3464">
                  <c:v>0.74</c:v>
                </c:pt>
                <c:pt idx="3465">
                  <c:v>0.72</c:v>
                </c:pt>
                <c:pt idx="3466">
                  <c:v>0.71</c:v>
                </c:pt>
                <c:pt idx="3467">
                  <c:v>0.60499999999999998</c:v>
                </c:pt>
                <c:pt idx="3468">
                  <c:v>0.625</c:v>
                </c:pt>
                <c:pt idx="3469">
                  <c:v>0.63</c:v>
                </c:pt>
                <c:pt idx="3470">
                  <c:v>0.62</c:v>
                </c:pt>
                <c:pt idx="3471">
                  <c:v>0.6</c:v>
                </c:pt>
                <c:pt idx="3472">
                  <c:v>0.59</c:v>
                </c:pt>
                <c:pt idx="3473">
                  <c:v>0.59499999999999997</c:v>
                </c:pt>
                <c:pt idx="3474">
                  <c:v>0.57499999999999996</c:v>
                </c:pt>
                <c:pt idx="3475">
                  <c:v>0.57499999999999996</c:v>
                </c:pt>
                <c:pt idx="3476">
                  <c:v>0.56000000000000005</c:v>
                </c:pt>
                <c:pt idx="3477">
                  <c:v>0.57499999999999996</c:v>
                </c:pt>
                <c:pt idx="3478">
                  <c:v>0.58499999999999996</c:v>
                </c:pt>
                <c:pt idx="3479">
                  <c:v>0.60499999999999998</c:v>
                </c:pt>
                <c:pt idx="3480">
                  <c:v>0.6</c:v>
                </c:pt>
                <c:pt idx="3481">
                  <c:v>0.59</c:v>
                </c:pt>
                <c:pt idx="3482">
                  <c:v>0.56000000000000005</c:v>
                </c:pt>
                <c:pt idx="3483">
                  <c:v>0.56999999999999995</c:v>
                </c:pt>
                <c:pt idx="3484">
                  <c:v>0.57499999999999996</c:v>
                </c:pt>
                <c:pt idx="3485">
                  <c:v>0.56499999999999995</c:v>
                </c:pt>
                <c:pt idx="3486">
                  <c:v>0.56000000000000005</c:v>
                </c:pt>
                <c:pt idx="3487">
                  <c:v>0.55500000000000005</c:v>
                </c:pt>
                <c:pt idx="3488">
                  <c:v>0.56000000000000005</c:v>
                </c:pt>
                <c:pt idx="3489">
                  <c:v>0.55000000000000004</c:v>
                </c:pt>
                <c:pt idx="3490">
                  <c:v>0.53500000000000003</c:v>
                </c:pt>
                <c:pt idx="3491">
                  <c:v>0.54</c:v>
                </c:pt>
                <c:pt idx="3492">
                  <c:v>0.53500000000000003</c:v>
                </c:pt>
                <c:pt idx="3493">
                  <c:v>0.54</c:v>
                </c:pt>
                <c:pt idx="3494">
                  <c:v>0.54</c:v>
                </c:pt>
                <c:pt idx="3495">
                  <c:v>0.53500000000000003</c:v>
                </c:pt>
                <c:pt idx="3496">
                  <c:v>0.52</c:v>
                </c:pt>
                <c:pt idx="3497">
                  <c:v>0.52500000000000002</c:v>
                </c:pt>
                <c:pt idx="3498">
                  <c:v>0.52</c:v>
                </c:pt>
                <c:pt idx="3499">
                  <c:v>0.52</c:v>
                </c:pt>
                <c:pt idx="3500">
                  <c:v>0.51500000000000001</c:v>
                </c:pt>
                <c:pt idx="3501">
                  <c:v>0.52500000000000002</c:v>
                </c:pt>
                <c:pt idx="3502">
                  <c:v>0.51500000000000001</c:v>
                </c:pt>
                <c:pt idx="3503">
                  <c:v>0.505</c:v>
                </c:pt>
                <c:pt idx="3504">
                  <c:v>0.505</c:v>
                </c:pt>
                <c:pt idx="3505">
                  <c:v>0.5</c:v>
                </c:pt>
                <c:pt idx="3506">
                  <c:v>0.495</c:v>
                </c:pt>
                <c:pt idx="3507">
                  <c:v>0.495</c:v>
                </c:pt>
                <c:pt idx="3508">
                  <c:v>0.47499999999999998</c:v>
                </c:pt>
                <c:pt idx="3509">
                  <c:v>0.45</c:v>
                </c:pt>
                <c:pt idx="3510">
                  <c:v>0.42499999999999999</c:v>
                </c:pt>
                <c:pt idx="3511">
                  <c:v>0.42499999999999999</c:v>
                </c:pt>
                <c:pt idx="3512">
                  <c:v>0.40500000000000003</c:v>
                </c:pt>
                <c:pt idx="3513">
                  <c:v>0.4</c:v>
                </c:pt>
                <c:pt idx="3514">
                  <c:v>0.4</c:v>
                </c:pt>
                <c:pt idx="3515">
                  <c:v>0.4</c:v>
                </c:pt>
                <c:pt idx="3516">
                  <c:v>0.4</c:v>
                </c:pt>
                <c:pt idx="3517">
                  <c:v>0.4</c:v>
                </c:pt>
                <c:pt idx="3518">
                  <c:v>0.39500000000000002</c:v>
                </c:pt>
                <c:pt idx="3519">
                  <c:v>0.39</c:v>
                </c:pt>
                <c:pt idx="3520">
                  <c:v>0.38</c:v>
                </c:pt>
                <c:pt idx="3521">
                  <c:v>0.38</c:v>
                </c:pt>
                <c:pt idx="3522">
                  <c:v>0.39</c:v>
                </c:pt>
                <c:pt idx="3523">
                  <c:v>0.39500000000000002</c:v>
                </c:pt>
                <c:pt idx="3524">
                  <c:v>0.4</c:v>
                </c:pt>
                <c:pt idx="3525">
                  <c:v>0.4</c:v>
                </c:pt>
                <c:pt idx="3526">
                  <c:v>0.4</c:v>
                </c:pt>
                <c:pt idx="3527">
                  <c:v>0.4</c:v>
                </c:pt>
                <c:pt idx="3528">
                  <c:v>0.38500000000000001</c:v>
                </c:pt>
                <c:pt idx="3529">
                  <c:v>0.39500000000000002</c:v>
                </c:pt>
                <c:pt idx="3530">
                  <c:v>0.38500000000000001</c:v>
                </c:pt>
                <c:pt idx="3531">
                  <c:v>0.375</c:v>
                </c:pt>
                <c:pt idx="3532">
                  <c:v>0.375</c:v>
                </c:pt>
                <c:pt idx="3533">
                  <c:v>0.37</c:v>
                </c:pt>
                <c:pt idx="3534">
                  <c:v>0.38</c:v>
                </c:pt>
                <c:pt idx="3535">
                  <c:v>0.38500000000000001</c:v>
                </c:pt>
                <c:pt idx="3536">
                  <c:v>0.38</c:v>
                </c:pt>
                <c:pt idx="3537">
                  <c:v>0.4</c:v>
                </c:pt>
                <c:pt idx="3538">
                  <c:v>0.40500000000000003</c:v>
                </c:pt>
                <c:pt idx="3539">
                  <c:v>0.40500000000000003</c:v>
                </c:pt>
                <c:pt idx="3540">
                  <c:v>0.4</c:v>
                </c:pt>
                <c:pt idx="3541">
                  <c:v>0.40500000000000003</c:v>
                </c:pt>
                <c:pt idx="3542">
                  <c:v>0.39500000000000002</c:v>
                </c:pt>
                <c:pt idx="3543">
                  <c:v>0.38</c:v>
                </c:pt>
                <c:pt idx="3544">
                  <c:v>0.39</c:v>
                </c:pt>
                <c:pt idx="3545">
                  <c:v>0.39500000000000002</c:v>
                </c:pt>
                <c:pt idx="3546">
                  <c:v>0.40500000000000003</c:v>
                </c:pt>
                <c:pt idx="3547">
                  <c:v>0.4</c:v>
                </c:pt>
                <c:pt idx="3548">
                  <c:v>0.4</c:v>
                </c:pt>
                <c:pt idx="3549">
                  <c:v>0.42</c:v>
                </c:pt>
                <c:pt idx="3550">
                  <c:v>0.39</c:v>
                </c:pt>
                <c:pt idx="3551">
                  <c:v>0.4</c:v>
                </c:pt>
                <c:pt idx="3552">
                  <c:v>0.4</c:v>
                </c:pt>
                <c:pt idx="3553">
                  <c:v>0.39500000000000002</c:v>
                </c:pt>
                <c:pt idx="3554">
                  <c:v>0.39500000000000002</c:v>
                </c:pt>
                <c:pt idx="3555">
                  <c:v>0.4</c:v>
                </c:pt>
                <c:pt idx="3556">
                  <c:v>0.4</c:v>
                </c:pt>
                <c:pt idx="3557">
                  <c:v>0.4</c:v>
                </c:pt>
                <c:pt idx="3558">
                  <c:v>0.39</c:v>
                </c:pt>
                <c:pt idx="3559">
                  <c:v>0.4</c:v>
                </c:pt>
                <c:pt idx="3560">
                  <c:v>0.39</c:v>
                </c:pt>
                <c:pt idx="3561">
                  <c:v>0.4</c:v>
                </c:pt>
                <c:pt idx="3562">
                  <c:v>0.39</c:v>
                </c:pt>
                <c:pt idx="3563">
                  <c:v>0.39</c:v>
                </c:pt>
                <c:pt idx="3564">
                  <c:v>0.38</c:v>
                </c:pt>
                <c:pt idx="3565">
                  <c:v>0.38</c:v>
                </c:pt>
                <c:pt idx="3566">
                  <c:v>0.38</c:v>
                </c:pt>
                <c:pt idx="3567">
                  <c:v>0.37</c:v>
                </c:pt>
                <c:pt idx="3568">
                  <c:v>0.35</c:v>
                </c:pt>
                <c:pt idx="3569">
                  <c:v>0.35</c:v>
                </c:pt>
                <c:pt idx="3570">
                  <c:v>0.36499999999999999</c:v>
                </c:pt>
                <c:pt idx="3571">
                  <c:v>0.375</c:v>
                </c:pt>
                <c:pt idx="3572">
                  <c:v>0.37</c:v>
                </c:pt>
                <c:pt idx="3573">
                  <c:v>0.37</c:v>
                </c:pt>
                <c:pt idx="3574">
                  <c:v>0.37</c:v>
                </c:pt>
                <c:pt idx="3575">
                  <c:v>0.37</c:v>
                </c:pt>
                <c:pt idx="3576">
                  <c:v>0.37</c:v>
                </c:pt>
                <c:pt idx="3577">
                  <c:v>0.36499999999999999</c:v>
                </c:pt>
                <c:pt idx="3578">
                  <c:v>0.36499999999999999</c:v>
                </c:pt>
                <c:pt idx="3579">
                  <c:v>0.36499999999999999</c:v>
                </c:pt>
                <c:pt idx="3580">
                  <c:v>0.36</c:v>
                </c:pt>
                <c:pt idx="3581">
                  <c:v>0.37</c:v>
                </c:pt>
                <c:pt idx="3582">
                  <c:v>0.36499999999999999</c:v>
                </c:pt>
                <c:pt idx="3583">
                  <c:v>0.36499999999999999</c:v>
                </c:pt>
                <c:pt idx="3584">
                  <c:v>0.36499999999999999</c:v>
                </c:pt>
                <c:pt idx="3585">
                  <c:v>0.36</c:v>
                </c:pt>
                <c:pt idx="3586">
                  <c:v>0.35</c:v>
                </c:pt>
                <c:pt idx="3587">
                  <c:v>0.35</c:v>
                </c:pt>
                <c:pt idx="3588">
                  <c:v>0.35</c:v>
                </c:pt>
                <c:pt idx="3589">
                  <c:v>0.33500000000000002</c:v>
                </c:pt>
                <c:pt idx="3590">
                  <c:v>0.35499999999999998</c:v>
                </c:pt>
                <c:pt idx="3591">
                  <c:v>0.35</c:v>
                </c:pt>
                <c:pt idx="3592">
                  <c:v>0.34</c:v>
                </c:pt>
                <c:pt idx="3593">
                  <c:v>0.34</c:v>
                </c:pt>
                <c:pt idx="3594">
                  <c:v>0.32</c:v>
                </c:pt>
                <c:pt idx="3595">
                  <c:v>0.32</c:v>
                </c:pt>
                <c:pt idx="3596">
                  <c:v>0.315</c:v>
                </c:pt>
                <c:pt idx="3597">
                  <c:v>0.32</c:v>
                </c:pt>
                <c:pt idx="3598">
                  <c:v>0.32</c:v>
                </c:pt>
                <c:pt idx="3599">
                  <c:v>0.31</c:v>
                </c:pt>
                <c:pt idx="3600">
                  <c:v>0.315</c:v>
                </c:pt>
                <c:pt idx="3601">
                  <c:v>0.3</c:v>
                </c:pt>
                <c:pt idx="3602">
                  <c:v>0.3</c:v>
                </c:pt>
                <c:pt idx="3603">
                  <c:v>0.3</c:v>
                </c:pt>
                <c:pt idx="3604">
                  <c:v>0.3</c:v>
                </c:pt>
                <c:pt idx="3605">
                  <c:v>0.28999999999999998</c:v>
                </c:pt>
                <c:pt idx="3606">
                  <c:v>0.28999999999999998</c:v>
                </c:pt>
                <c:pt idx="3607">
                  <c:v>0.28999999999999998</c:v>
                </c:pt>
                <c:pt idx="3608">
                  <c:v>0.28999999999999998</c:v>
                </c:pt>
                <c:pt idx="3609">
                  <c:v>0.28999999999999998</c:v>
                </c:pt>
                <c:pt idx="3610">
                  <c:v>0.28999999999999998</c:v>
                </c:pt>
                <c:pt idx="3611">
                  <c:v>0.28499999999999998</c:v>
                </c:pt>
                <c:pt idx="3612">
                  <c:v>0.28499999999999998</c:v>
                </c:pt>
                <c:pt idx="3613">
                  <c:v>0.255</c:v>
                </c:pt>
                <c:pt idx="3614">
                  <c:v>0.26</c:v>
                </c:pt>
                <c:pt idx="3615">
                  <c:v>0.25</c:v>
                </c:pt>
                <c:pt idx="3616">
                  <c:v>0.24</c:v>
                </c:pt>
                <c:pt idx="3617">
                  <c:v>0.24</c:v>
                </c:pt>
                <c:pt idx="3618">
                  <c:v>0.24</c:v>
                </c:pt>
                <c:pt idx="3619">
                  <c:v>0.24</c:v>
                </c:pt>
                <c:pt idx="3620">
                  <c:v>0.26</c:v>
                </c:pt>
                <c:pt idx="3621">
                  <c:v>0.26</c:v>
                </c:pt>
                <c:pt idx="3622">
                  <c:v>0.26500000000000001</c:v>
                </c:pt>
                <c:pt idx="3623">
                  <c:v>0.26500000000000001</c:v>
                </c:pt>
                <c:pt idx="3624">
                  <c:v>0.26500000000000001</c:v>
                </c:pt>
                <c:pt idx="3625">
                  <c:v>0.26500000000000001</c:v>
                </c:pt>
                <c:pt idx="3626">
                  <c:v>0.25</c:v>
                </c:pt>
                <c:pt idx="3627">
                  <c:v>0.25</c:v>
                </c:pt>
                <c:pt idx="3628">
                  <c:v>0.25</c:v>
                </c:pt>
                <c:pt idx="3629">
                  <c:v>0.29499999999999998</c:v>
                </c:pt>
                <c:pt idx="3630">
                  <c:v>0.29499999999999998</c:v>
                </c:pt>
                <c:pt idx="3631">
                  <c:v>0.29499999999999998</c:v>
                </c:pt>
                <c:pt idx="3632">
                  <c:v>0.32</c:v>
                </c:pt>
                <c:pt idx="3633">
                  <c:v>0.32</c:v>
                </c:pt>
                <c:pt idx="3634">
                  <c:v>0.32</c:v>
                </c:pt>
                <c:pt idx="3635">
                  <c:v>0.32</c:v>
                </c:pt>
                <c:pt idx="3636">
                  <c:v>0.23</c:v>
                </c:pt>
                <c:pt idx="3637">
                  <c:v>0.27</c:v>
                </c:pt>
                <c:pt idx="3638">
                  <c:v>0.27</c:v>
                </c:pt>
                <c:pt idx="3639">
                  <c:v>0.27</c:v>
                </c:pt>
                <c:pt idx="3640">
                  <c:v>0.32</c:v>
                </c:pt>
                <c:pt idx="3641">
                  <c:v>0.32</c:v>
                </c:pt>
                <c:pt idx="3642">
                  <c:v>0.32</c:v>
                </c:pt>
                <c:pt idx="3643">
                  <c:v>0.28000000000000003</c:v>
                </c:pt>
                <c:pt idx="3644">
                  <c:v>0.3</c:v>
                </c:pt>
                <c:pt idx="3645">
                  <c:v>0.28000000000000003</c:v>
                </c:pt>
                <c:pt idx="3646">
                  <c:v>0.28000000000000003</c:v>
                </c:pt>
                <c:pt idx="3647">
                  <c:v>0.28000000000000003</c:v>
                </c:pt>
                <c:pt idx="3648">
                  <c:v>0.27</c:v>
                </c:pt>
                <c:pt idx="3649">
                  <c:v>0.26500000000000001</c:v>
                </c:pt>
                <c:pt idx="3650">
                  <c:v>0.26500000000000001</c:v>
                </c:pt>
                <c:pt idx="3651">
                  <c:v>0.25</c:v>
                </c:pt>
                <c:pt idx="3652">
                  <c:v>0.25</c:v>
                </c:pt>
                <c:pt idx="3653">
                  <c:v>0.22500000000000001</c:v>
                </c:pt>
                <c:pt idx="3654">
                  <c:v>0.22500000000000001</c:v>
                </c:pt>
                <c:pt idx="3655">
                  <c:v>0.22500000000000001</c:v>
                </c:pt>
                <c:pt idx="3656">
                  <c:v>0.23</c:v>
                </c:pt>
                <c:pt idx="3657">
                  <c:v>0.22500000000000001</c:v>
                </c:pt>
                <c:pt idx="3658">
                  <c:v>0.26</c:v>
                </c:pt>
                <c:pt idx="3659">
                  <c:v>0.20499999999999999</c:v>
                </c:pt>
                <c:pt idx="3660">
                  <c:v>0.2</c:v>
                </c:pt>
                <c:pt idx="3661">
                  <c:v>0.2</c:v>
                </c:pt>
                <c:pt idx="3662">
                  <c:v>0.2</c:v>
                </c:pt>
                <c:pt idx="3663">
                  <c:v>0.2</c:v>
                </c:pt>
                <c:pt idx="3664">
                  <c:v>0.2</c:v>
                </c:pt>
                <c:pt idx="3665">
                  <c:v>0.2</c:v>
                </c:pt>
                <c:pt idx="3666">
                  <c:v>0.19500000000000001</c:v>
                </c:pt>
                <c:pt idx="3667">
                  <c:v>0.17499999999999999</c:v>
                </c:pt>
                <c:pt idx="3668">
                  <c:v>0.18</c:v>
                </c:pt>
                <c:pt idx="3669">
                  <c:v>0.18</c:v>
                </c:pt>
                <c:pt idx="3670">
                  <c:v>0.18</c:v>
                </c:pt>
                <c:pt idx="3671">
                  <c:v>0.18</c:v>
                </c:pt>
                <c:pt idx="3672">
                  <c:v>0.18</c:v>
                </c:pt>
                <c:pt idx="3673">
                  <c:v>0.19</c:v>
                </c:pt>
                <c:pt idx="3674">
                  <c:v>0.19</c:v>
                </c:pt>
                <c:pt idx="3675">
                  <c:v>0.18</c:v>
                </c:pt>
                <c:pt idx="3676">
                  <c:v>0.18</c:v>
                </c:pt>
                <c:pt idx="3677">
                  <c:v>0.16500000000000001</c:v>
                </c:pt>
                <c:pt idx="3678">
                  <c:v>0.18</c:v>
                </c:pt>
                <c:pt idx="3679">
                  <c:v>0.17</c:v>
                </c:pt>
                <c:pt idx="3680">
                  <c:v>0.18</c:v>
                </c:pt>
                <c:pt idx="3681">
                  <c:v>0.18</c:v>
                </c:pt>
                <c:pt idx="3682">
                  <c:v>0.18</c:v>
                </c:pt>
                <c:pt idx="3683">
                  <c:v>0.18</c:v>
                </c:pt>
                <c:pt idx="3684">
                  <c:v>0.18</c:v>
                </c:pt>
                <c:pt idx="3685">
                  <c:v>0.185</c:v>
                </c:pt>
                <c:pt idx="3686">
                  <c:v>0.185</c:v>
                </c:pt>
                <c:pt idx="3687">
                  <c:v>0.16500000000000001</c:v>
                </c:pt>
                <c:pt idx="3688">
                  <c:v>0.18</c:v>
                </c:pt>
                <c:pt idx="3689">
                  <c:v>0.17499999999999999</c:v>
                </c:pt>
                <c:pt idx="3690">
                  <c:v>0.17499999999999999</c:v>
                </c:pt>
                <c:pt idx="3691">
                  <c:v>0.16500000000000001</c:v>
                </c:pt>
                <c:pt idx="3692">
                  <c:v>0.17499999999999999</c:v>
                </c:pt>
                <c:pt idx="3693">
                  <c:v>0.17</c:v>
                </c:pt>
                <c:pt idx="3694">
                  <c:v>0.16</c:v>
                </c:pt>
                <c:pt idx="3695">
                  <c:v>0.15</c:v>
                </c:pt>
                <c:pt idx="3696">
                  <c:v>0.15</c:v>
                </c:pt>
                <c:pt idx="3697">
                  <c:v>0.15</c:v>
                </c:pt>
                <c:pt idx="3698">
                  <c:v>0.14499999999999999</c:v>
                </c:pt>
                <c:pt idx="3699">
                  <c:v>0.14000000000000001</c:v>
                </c:pt>
                <c:pt idx="3700">
                  <c:v>0.14000000000000001</c:v>
                </c:pt>
                <c:pt idx="3701">
                  <c:v>0.13500000000000001</c:v>
                </c:pt>
                <c:pt idx="3702">
                  <c:v>0.13</c:v>
                </c:pt>
                <c:pt idx="3703">
                  <c:v>0.13</c:v>
                </c:pt>
                <c:pt idx="3704">
                  <c:v>0.1</c:v>
                </c:pt>
                <c:pt idx="3705">
                  <c:v>9.5000000000000001E-2</c:v>
                </c:pt>
                <c:pt idx="3706">
                  <c:v>9.5000000000000001E-2</c:v>
                </c:pt>
                <c:pt idx="3707">
                  <c:v>0.11</c:v>
                </c:pt>
                <c:pt idx="3708">
                  <c:v>0.1</c:v>
                </c:pt>
                <c:pt idx="3709">
                  <c:v>9.5000000000000001E-2</c:v>
                </c:pt>
                <c:pt idx="3710">
                  <c:v>9.5000000000000001E-2</c:v>
                </c:pt>
                <c:pt idx="3711">
                  <c:v>9.5000000000000001E-2</c:v>
                </c:pt>
                <c:pt idx="3712">
                  <c:v>9.5000000000000001E-2</c:v>
                </c:pt>
                <c:pt idx="3713">
                  <c:v>0.09</c:v>
                </c:pt>
                <c:pt idx="3714">
                  <c:v>0.09</c:v>
                </c:pt>
                <c:pt idx="3715">
                  <c:v>0.09</c:v>
                </c:pt>
                <c:pt idx="3716">
                  <c:v>0.09</c:v>
                </c:pt>
                <c:pt idx="3717">
                  <c:v>8.5000000000000006E-2</c:v>
                </c:pt>
                <c:pt idx="3718">
                  <c:v>8.5000000000000006E-2</c:v>
                </c:pt>
                <c:pt idx="3719">
                  <c:v>8.5000000000000006E-2</c:v>
                </c:pt>
                <c:pt idx="3720">
                  <c:v>0.08</c:v>
                </c:pt>
                <c:pt idx="3721">
                  <c:v>0.08</c:v>
                </c:pt>
                <c:pt idx="3722">
                  <c:v>7.4999999999999997E-2</c:v>
                </c:pt>
                <c:pt idx="3723">
                  <c:v>7.4999999999999997E-2</c:v>
                </c:pt>
                <c:pt idx="3724">
                  <c:v>7.0000000000000007E-2</c:v>
                </c:pt>
                <c:pt idx="3725">
                  <c:v>6.5000000000000002E-2</c:v>
                </c:pt>
                <c:pt idx="3726">
                  <c:v>7.4999999999999997E-2</c:v>
                </c:pt>
                <c:pt idx="3727">
                  <c:v>0.08</c:v>
                </c:pt>
                <c:pt idx="3728">
                  <c:v>0.08</c:v>
                </c:pt>
                <c:pt idx="3729">
                  <c:v>0.08</c:v>
                </c:pt>
                <c:pt idx="3730">
                  <c:v>7.4999999999999997E-2</c:v>
                </c:pt>
                <c:pt idx="3731">
                  <c:v>8.5000000000000006E-2</c:v>
                </c:pt>
                <c:pt idx="3732">
                  <c:v>0.1</c:v>
                </c:pt>
                <c:pt idx="3733">
                  <c:v>0.1</c:v>
                </c:pt>
                <c:pt idx="3734">
                  <c:v>0.11</c:v>
                </c:pt>
                <c:pt idx="3735">
                  <c:v>0.12</c:v>
                </c:pt>
                <c:pt idx="3736">
                  <c:v>0.115</c:v>
                </c:pt>
                <c:pt idx="3737">
                  <c:v>0.11</c:v>
                </c:pt>
                <c:pt idx="3738">
                  <c:v>0.11</c:v>
                </c:pt>
                <c:pt idx="3739">
                  <c:v>0.11</c:v>
                </c:pt>
                <c:pt idx="3740">
                  <c:v>0.105</c:v>
                </c:pt>
                <c:pt idx="3741">
                  <c:v>0.105</c:v>
                </c:pt>
                <c:pt idx="3742">
                  <c:v>9.5000000000000001E-2</c:v>
                </c:pt>
                <c:pt idx="3743">
                  <c:v>0.125</c:v>
                </c:pt>
                <c:pt idx="3744">
                  <c:v>9.5000000000000001E-2</c:v>
                </c:pt>
                <c:pt idx="3745">
                  <c:v>9.5000000000000001E-2</c:v>
                </c:pt>
                <c:pt idx="3746">
                  <c:v>9.5000000000000001E-2</c:v>
                </c:pt>
                <c:pt idx="3747">
                  <c:v>0.09</c:v>
                </c:pt>
                <c:pt idx="3748">
                  <c:v>9.5000000000000001E-2</c:v>
                </c:pt>
                <c:pt idx="3749">
                  <c:v>0.09</c:v>
                </c:pt>
                <c:pt idx="3750">
                  <c:v>0.1</c:v>
                </c:pt>
                <c:pt idx="3751">
                  <c:v>0.105</c:v>
                </c:pt>
                <c:pt idx="3752">
                  <c:v>9.5000000000000001E-2</c:v>
                </c:pt>
                <c:pt idx="3753">
                  <c:v>0.1</c:v>
                </c:pt>
                <c:pt idx="3754">
                  <c:v>0.1</c:v>
                </c:pt>
                <c:pt idx="3755">
                  <c:v>0.1</c:v>
                </c:pt>
                <c:pt idx="3756">
                  <c:v>0.1</c:v>
                </c:pt>
                <c:pt idx="3757">
                  <c:v>0.1</c:v>
                </c:pt>
                <c:pt idx="3758">
                  <c:v>0.09</c:v>
                </c:pt>
                <c:pt idx="3759">
                  <c:v>8.5000000000000006E-2</c:v>
                </c:pt>
                <c:pt idx="3760">
                  <c:v>0.08</c:v>
                </c:pt>
                <c:pt idx="3761">
                  <c:v>8.5000000000000006E-2</c:v>
                </c:pt>
                <c:pt idx="3762">
                  <c:v>8.5000000000000006E-2</c:v>
                </c:pt>
                <c:pt idx="3763">
                  <c:v>8.5000000000000006E-2</c:v>
                </c:pt>
                <c:pt idx="3764">
                  <c:v>8.5000000000000006E-2</c:v>
                </c:pt>
                <c:pt idx="3765">
                  <c:v>0.08</c:v>
                </c:pt>
                <c:pt idx="3766">
                  <c:v>0.08</c:v>
                </c:pt>
                <c:pt idx="3767">
                  <c:v>0.08</c:v>
                </c:pt>
                <c:pt idx="3768">
                  <c:v>0.08</c:v>
                </c:pt>
                <c:pt idx="3769">
                  <c:v>0.08</c:v>
                </c:pt>
                <c:pt idx="3770">
                  <c:v>7.4999999999999997E-2</c:v>
                </c:pt>
                <c:pt idx="3771">
                  <c:v>7.4999999999999997E-2</c:v>
                </c:pt>
                <c:pt idx="3772">
                  <c:v>7.0000000000000007E-2</c:v>
                </c:pt>
                <c:pt idx="3773">
                  <c:v>7.4999999999999997E-2</c:v>
                </c:pt>
                <c:pt idx="3774">
                  <c:v>7.4999999999999997E-2</c:v>
                </c:pt>
                <c:pt idx="3775">
                  <c:v>7.4999999999999997E-2</c:v>
                </c:pt>
                <c:pt idx="3776">
                  <c:v>7.4999999999999997E-2</c:v>
                </c:pt>
                <c:pt idx="3777">
                  <c:v>7.4999999999999997E-2</c:v>
                </c:pt>
                <c:pt idx="3778">
                  <c:v>7.0000000000000007E-2</c:v>
                </c:pt>
                <c:pt idx="3779">
                  <c:v>7.0000000000000007E-2</c:v>
                </c:pt>
                <c:pt idx="3780">
                  <c:v>7.0000000000000007E-2</c:v>
                </c:pt>
                <c:pt idx="3781">
                  <c:v>7.0000000000000007E-2</c:v>
                </c:pt>
                <c:pt idx="3782">
                  <c:v>7.0000000000000007E-2</c:v>
                </c:pt>
                <c:pt idx="3783">
                  <c:v>7.0000000000000007E-2</c:v>
                </c:pt>
                <c:pt idx="3784">
                  <c:v>7.0000000000000007E-2</c:v>
                </c:pt>
                <c:pt idx="3785">
                  <c:v>7.0000000000000007E-2</c:v>
                </c:pt>
                <c:pt idx="3786">
                  <c:v>7.0000000000000007E-2</c:v>
                </c:pt>
                <c:pt idx="3787">
                  <c:v>6.5000000000000002E-2</c:v>
                </c:pt>
                <c:pt idx="3788">
                  <c:v>6.5000000000000002E-2</c:v>
                </c:pt>
                <c:pt idx="3789">
                  <c:v>7.4999999999999997E-2</c:v>
                </c:pt>
                <c:pt idx="3790">
                  <c:v>7.0000000000000007E-2</c:v>
                </c:pt>
                <c:pt idx="3791">
                  <c:v>7.4999999999999997E-2</c:v>
                </c:pt>
                <c:pt idx="3792">
                  <c:v>7.4999999999999997E-2</c:v>
                </c:pt>
                <c:pt idx="3793">
                  <c:v>7.4999999999999997E-2</c:v>
                </c:pt>
                <c:pt idx="3794">
                  <c:v>7.4999999999999997E-2</c:v>
                </c:pt>
                <c:pt idx="3795">
                  <c:v>7.4999999999999997E-2</c:v>
                </c:pt>
                <c:pt idx="3796">
                  <c:v>7.4999999999999997E-2</c:v>
                </c:pt>
                <c:pt idx="3797">
                  <c:v>7.4999999999999997E-2</c:v>
                </c:pt>
                <c:pt idx="3798">
                  <c:v>7.4999999999999997E-2</c:v>
                </c:pt>
                <c:pt idx="3799">
                  <c:v>0.08</c:v>
                </c:pt>
                <c:pt idx="3800">
                  <c:v>0.08</c:v>
                </c:pt>
                <c:pt idx="3801">
                  <c:v>0.08</c:v>
                </c:pt>
                <c:pt idx="3802">
                  <c:v>8.5000000000000006E-2</c:v>
                </c:pt>
                <c:pt idx="3803">
                  <c:v>8.5000000000000006E-2</c:v>
                </c:pt>
                <c:pt idx="3804">
                  <c:v>9.5000000000000001E-2</c:v>
                </c:pt>
                <c:pt idx="3805">
                  <c:v>9.5000000000000001E-2</c:v>
                </c:pt>
                <c:pt idx="3806">
                  <c:v>8.5000000000000006E-2</c:v>
                </c:pt>
                <c:pt idx="3807">
                  <c:v>9.5000000000000001E-2</c:v>
                </c:pt>
                <c:pt idx="3808">
                  <c:v>0.105</c:v>
                </c:pt>
                <c:pt idx="3809">
                  <c:v>0.11</c:v>
                </c:pt>
                <c:pt idx="3810">
                  <c:v>0.125</c:v>
                </c:pt>
                <c:pt idx="3811">
                  <c:v>0.125</c:v>
                </c:pt>
                <c:pt idx="3812">
                  <c:v>0.14499999999999999</c:v>
                </c:pt>
                <c:pt idx="3813">
                  <c:v>0.14000000000000001</c:v>
                </c:pt>
                <c:pt idx="3814">
                  <c:v>0.15</c:v>
                </c:pt>
                <c:pt idx="3815">
                  <c:v>0.14499999999999999</c:v>
                </c:pt>
                <c:pt idx="3816">
                  <c:v>0.13500000000000001</c:v>
                </c:pt>
                <c:pt idx="3817">
                  <c:v>0.13500000000000001</c:v>
                </c:pt>
                <c:pt idx="3818">
                  <c:v>0.15</c:v>
                </c:pt>
                <c:pt idx="3819">
                  <c:v>0.155</c:v>
                </c:pt>
                <c:pt idx="3820">
                  <c:v>0.14499999999999999</c:v>
                </c:pt>
                <c:pt idx="3821">
                  <c:v>0.15</c:v>
                </c:pt>
                <c:pt idx="3822">
                  <c:v>0.16</c:v>
                </c:pt>
                <c:pt idx="3823">
                  <c:v>0.16</c:v>
                </c:pt>
                <c:pt idx="3824">
                  <c:v>0.16</c:v>
                </c:pt>
                <c:pt idx="3825">
                  <c:v>0.16</c:v>
                </c:pt>
                <c:pt idx="3826">
                  <c:v>0.155</c:v>
                </c:pt>
                <c:pt idx="3827">
                  <c:v>0.155</c:v>
                </c:pt>
                <c:pt idx="3828">
                  <c:v>0.15</c:v>
                </c:pt>
                <c:pt idx="3829">
                  <c:v>0.155</c:v>
                </c:pt>
                <c:pt idx="3830">
                  <c:v>0.16</c:v>
                </c:pt>
                <c:pt idx="3831">
                  <c:v>0.16</c:v>
                </c:pt>
                <c:pt idx="3832">
                  <c:v>0.17</c:v>
                </c:pt>
                <c:pt idx="3833">
                  <c:v>0.17499999999999999</c:v>
                </c:pt>
                <c:pt idx="3834">
                  <c:v>0.19</c:v>
                </c:pt>
                <c:pt idx="3835">
                  <c:v>0.2</c:v>
                </c:pt>
                <c:pt idx="3836">
                  <c:v>0.23499999999999999</c:v>
                </c:pt>
                <c:pt idx="3837">
                  <c:v>0.27</c:v>
                </c:pt>
                <c:pt idx="3838">
                  <c:v>0.3</c:v>
                </c:pt>
                <c:pt idx="3839">
                  <c:v>0.30499999999999999</c:v>
                </c:pt>
                <c:pt idx="3840">
                  <c:v>0.29499999999999998</c:v>
                </c:pt>
                <c:pt idx="3841">
                  <c:v>0.28999999999999998</c:v>
                </c:pt>
                <c:pt idx="3842">
                  <c:v>0.27</c:v>
                </c:pt>
                <c:pt idx="3843">
                  <c:v>0.27</c:v>
                </c:pt>
                <c:pt idx="3844">
                  <c:v>0.27500000000000002</c:v>
                </c:pt>
                <c:pt idx="3845">
                  <c:v>0.27</c:v>
                </c:pt>
                <c:pt idx="3846">
                  <c:v>0.26</c:v>
                </c:pt>
                <c:pt idx="3847">
                  <c:v>0.255</c:v>
                </c:pt>
                <c:pt idx="3848">
                  <c:v>0.26500000000000001</c:v>
                </c:pt>
                <c:pt idx="3849">
                  <c:v>0.27500000000000002</c:v>
                </c:pt>
                <c:pt idx="3850">
                  <c:v>0.27500000000000002</c:v>
                </c:pt>
                <c:pt idx="3851">
                  <c:v>0.29499999999999998</c:v>
                </c:pt>
                <c:pt idx="3852">
                  <c:v>0.28999999999999998</c:v>
                </c:pt>
                <c:pt idx="3853">
                  <c:v>0.28999999999999998</c:v>
                </c:pt>
                <c:pt idx="3854">
                  <c:v>0.28999999999999998</c:v>
                </c:pt>
                <c:pt idx="3855">
                  <c:v>0.28999999999999998</c:v>
                </c:pt>
                <c:pt idx="3856">
                  <c:v>0.28999999999999998</c:v>
                </c:pt>
                <c:pt idx="3857">
                  <c:v>0.28999999999999998</c:v>
                </c:pt>
                <c:pt idx="3858">
                  <c:v>0.3</c:v>
                </c:pt>
                <c:pt idx="3859">
                  <c:v>0.29499999999999998</c:v>
                </c:pt>
                <c:pt idx="3860">
                  <c:v>0.28999999999999998</c:v>
                </c:pt>
                <c:pt idx="3861">
                  <c:v>0.28000000000000003</c:v>
                </c:pt>
                <c:pt idx="3862">
                  <c:v>0.28000000000000003</c:v>
                </c:pt>
                <c:pt idx="3863">
                  <c:v>0.28000000000000003</c:v>
                </c:pt>
                <c:pt idx="3864">
                  <c:v>0.27</c:v>
                </c:pt>
                <c:pt idx="3865">
                  <c:v>0.27</c:v>
                </c:pt>
                <c:pt idx="3866">
                  <c:v>0.27</c:v>
                </c:pt>
                <c:pt idx="3867">
                  <c:v>0.27</c:v>
                </c:pt>
                <c:pt idx="3868">
                  <c:v>0.26</c:v>
                </c:pt>
                <c:pt idx="3869">
                  <c:v>0.26</c:v>
                </c:pt>
                <c:pt idx="3870">
                  <c:v>0.26</c:v>
                </c:pt>
                <c:pt idx="3871">
                  <c:v>0.27</c:v>
                </c:pt>
                <c:pt idx="3872">
                  <c:v>0.27</c:v>
                </c:pt>
                <c:pt idx="3873">
                  <c:v>0.27</c:v>
                </c:pt>
                <c:pt idx="3874">
                  <c:v>0.28000000000000003</c:v>
                </c:pt>
                <c:pt idx="3875">
                  <c:v>0.28000000000000003</c:v>
                </c:pt>
                <c:pt idx="3876">
                  <c:v>0.28000000000000003</c:v>
                </c:pt>
                <c:pt idx="3877">
                  <c:v>0.28000000000000003</c:v>
                </c:pt>
                <c:pt idx="3878">
                  <c:v>0.28000000000000003</c:v>
                </c:pt>
                <c:pt idx="3879">
                  <c:v>0.28000000000000003</c:v>
                </c:pt>
                <c:pt idx="3880">
                  <c:v>0.28000000000000003</c:v>
                </c:pt>
                <c:pt idx="3881">
                  <c:v>0.28000000000000003</c:v>
                </c:pt>
                <c:pt idx="3882">
                  <c:v>0.28000000000000003</c:v>
                </c:pt>
                <c:pt idx="3883">
                  <c:v>0.27</c:v>
                </c:pt>
                <c:pt idx="3884">
                  <c:v>0.26500000000000001</c:v>
                </c:pt>
                <c:pt idx="3885">
                  <c:v>0.26500000000000001</c:v>
                </c:pt>
                <c:pt idx="3886">
                  <c:v>0.26</c:v>
                </c:pt>
                <c:pt idx="3887">
                  <c:v>0.26</c:v>
                </c:pt>
                <c:pt idx="3888">
                  <c:v>0.26</c:v>
                </c:pt>
                <c:pt idx="3889">
                  <c:v>0.24</c:v>
                </c:pt>
                <c:pt idx="3890">
                  <c:v>0.24</c:v>
                </c:pt>
                <c:pt idx="3891">
                  <c:v>0.255</c:v>
                </c:pt>
                <c:pt idx="3892">
                  <c:v>0.25</c:v>
                </c:pt>
                <c:pt idx="3893">
                  <c:v>0.25</c:v>
                </c:pt>
                <c:pt idx="3894">
                  <c:v>0.24</c:v>
                </c:pt>
                <c:pt idx="3895">
                  <c:v>0.25</c:v>
                </c:pt>
                <c:pt idx="3896">
                  <c:v>0.215</c:v>
                </c:pt>
                <c:pt idx="3897">
                  <c:v>0.215</c:v>
                </c:pt>
                <c:pt idx="3898">
                  <c:v>0.20499999999999999</c:v>
                </c:pt>
                <c:pt idx="3899">
                  <c:v>0.19</c:v>
                </c:pt>
                <c:pt idx="3900">
                  <c:v>0.215</c:v>
                </c:pt>
                <c:pt idx="3901">
                  <c:v>0.215</c:v>
                </c:pt>
                <c:pt idx="3902">
                  <c:v>0.215</c:v>
                </c:pt>
                <c:pt idx="3903">
                  <c:v>0.215</c:v>
                </c:pt>
                <c:pt idx="3904">
                  <c:v>0.23499999999999999</c:v>
                </c:pt>
                <c:pt idx="3905">
                  <c:v>0.28999999999999998</c:v>
                </c:pt>
                <c:pt idx="3906">
                  <c:v>0.3</c:v>
                </c:pt>
                <c:pt idx="3907">
                  <c:v>0.29499999999999998</c:v>
                </c:pt>
                <c:pt idx="3908">
                  <c:v>0.30499999999999999</c:v>
                </c:pt>
                <c:pt idx="3909">
                  <c:v>0.33500000000000002</c:v>
                </c:pt>
                <c:pt idx="3910">
                  <c:v>0.37</c:v>
                </c:pt>
                <c:pt idx="3911">
                  <c:v>0.42</c:v>
                </c:pt>
                <c:pt idx="3912">
                  <c:v>0.42</c:v>
                </c:pt>
                <c:pt idx="3913">
                  <c:v>0.39</c:v>
                </c:pt>
                <c:pt idx="3914">
                  <c:v>0.39</c:v>
                </c:pt>
                <c:pt idx="3915">
                  <c:v>0.375</c:v>
                </c:pt>
                <c:pt idx="3916">
                  <c:v>0.35</c:v>
                </c:pt>
                <c:pt idx="3917">
                  <c:v>0.37</c:v>
                </c:pt>
                <c:pt idx="3918">
                  <c:v>0.375</c:v>
                </c:pt>
                <c:pt idx="3919">
                  <c:v>0.38500000000000001</c:v>
                </c:pt>
                <c:pt idx="3920">
                  <c:v>0.38500000000000001</c:v>
                </c:pt>
                <c:pt idx="3921">
                  <c:v>0.40500000000000003</c:v>
                </c:pt>
                <c:pt idx="3922">
                  <c:v>0.41</c:v>
                </c:pt>
                <c:pt idx="3923">
                  <c:v>0.4</c:v>
                </c:pt>
                <c:pt idx="3924">
                  <c:v>0.40500000000000003</c:v>
                </c:pt>
                <c:pt idx="3925">
                  <c:v>0.41</c:v>
                </c:pt>
                <c:pt idx="3926">
                  <c:v>0.4</c:v>
                </c:pt>
                <c:pt idx="3927">
                  <c:v>0.40500000000000003</c:v>
                </c:pt>
                <c:pt idx="3928">
                  <c:v>0.43</c:v>
                </c:pt>
                <c:pt idx="3929">
                  <c:v>0.44</c:v>
                </c:pt>
                <c:pt idx="3930">
                  <c:v>0.45</c:v>
                </c:pt>
                <c:pt idx="3931">
                  <c:v>0.45</c:v>
                </c:pt>
                <c:pt idx="3932">
                  <c:v>0.44</c:v>
                </c:pt>
                <c:pt idx="3933">
                  <c:v>0.44500000000000001</c:v>
                </c:pt>
                <c:pt idx="3934">
                  <c:v>0.45</c:v>
                </c:pt>
                <c:pt idx="3935">
                  <c:v>0.435</c:v>
                </c:pt>
                <c:pt idx="3936">
                  <c:v>0.435</c:v>
                </c:pt>
                <c:pt idx="3937">
                  <c:v>0.42</c:v>
                </c:pt>
                <c:pt idx="3938">
                  <c:v>0.42499999999999999</c:v>
                </c:pt>
                <c:pt idx="3939">
                  <c:v>0.40500000000000003</c:v>
                </c:pt>
                <c:pt idx="3940">
                  <c:v>0.38500000000000001</c:v>
                </c:pt>
                <c:pt idx="3941">
                  <c:v>0.41499999999999998</c:v>
                </c:pt>
                <c:pt idx="3942">
                  <c:v>0.42499999999999999</c:v>
                </c:pt>
                <c:pt idx="3943">
                  <c:v>0.44</c:v>
                </c:pt>
                <c:pt idx="3944">
                  <c:v>0.435</c:v>
                </c:pt>
                <c:pt idx="3945">
                  <c:v>0.435</c:v>
                </c:pt>
                <c:pt idx="3946">
                  <c:v>0.44</c:v>
                </c:pt>
                <c:pt idx="3947">
                  <c:v>0.44</c:v>
                </c:pt>
                <c:pt idx="3948">
                  <c:v>0.44500000000000001</c:v>
                </c:pt>
                <c:pt idx="3949">
                  <c:v>0.44</c:v>
                </c:pt>
                <c:pt idx="3950">
                  <c:v>0.44</c:v>
                </c:pt>
                <c:pt idx="3951">
                  <c:v>0.435</c:v>
                </c:pt>
                <c:pt idx="3952">
                  <c:v>0.43</c:v>
                </c:pt>
                <c:pt idx="3953">
                  <c:v>0.43</c:v>
                </c:pt>
                <c:pt idx="3954">
                  <c:v>0.42499999999999999</c:v>
                </c:pt>
                <c:pt idx="3955">
                  <c:v>0.42</c:v>
                </c:pt>
                <c:pt idx="3956">
                  <c:v>0.42</c:v>
                </c:pt>
                <c:pt idx="3957">
                  <c:v>0.42</c:v>
                </c:pt>
                <c:pt idx="3958">
                  <c:v>0.435</c:v>
                </c:pt>
                <c:pt idx="3959">
                  <c:v>0.43</c:v>
                </c:pt>
                <c:pt idx="3960">
                  <c:v>0.42499999999999999</c:v>
                </c:pt>
                <c:pt idx="3961">
                  <c:v>0.42499999999999999</c:v>
                </c:pt>
                <c:pt idx="3962">
                  <c:v>0.42499999999999999</c:v>
                </c:pt>
                <c:pt idx="3963">
                  <c:v>0.42</c:v>
                </c:pt>
                <c:pt idx="3964">
                  <c:v>0.43</c:v>
                </c:pt>
                <c:pt idx="3965">
                  <c:v>0.42499999999999999</c:v>
                </c:pt>
                <c:pt idx="3966">
                  <c:v>0.42499999999999999</c:v>
                </c:pt>
                <c:pt idx="3967">
                  <c:v>0.45</c:v>
                </c:pt>
                <c:pt idx="3968">
                  <c:v>0.435</c:v>
                </c:pt>
                <c:pt idx="3969">
                  <c:v>0.43</c:v>
                </c:pt>
                <c:pt idx="3970">
                  <c:v>0.42499999999999999</c:v>
                </c:pt>
                <c:pt idx="3971">
                  <c:v>0.42499999999999999</c:v>
                </c:pt>
                <c:pt idx="3972">
                  <c:v>0.43</c:v>
                </c:pt>
                <c:pt idx="3973">
                  <c:v>0.42499999999999999</c:v>
                </c:pt>
                <c:pt idx="3974">
                  <c:v>0.42499999999999999</c:v>
                </c:pt>
                <c:pt idx="3975">
                  <c:v>0.42499999999999999</c:v>
                </c:pt>
                <c:pt idx="3976">
                  <c:v>0.42499999999999999</c:v>
                </c:pt>
                <c:pt idx="3977">
                  <c:v>0.43</c:v>
                </c:pt>
                <c:pt idx="3978">
                  <c:v>0.43</c:v>
                </c:pt>
                <c:pt idx="3979">
                  <c:v>0.42</c:v>
                </c:pt>
                <c:pt idx="3980">
                  <c:v>0.42</c:v>
                </c:pt>
                <c:pt idx="3981">
                  <c:v>0.41</c:v>
                </c:pt>
                <c:pt idx="3982">
                  <c:v>0.42</c:v>
                </c:pt>
                <c:pt idx="3983">
                  <c:v>0.41</c:v>
                </c:pt>
                <c:pt idx="3984">
                  <c:v>0.40500000000000003</c:v>
                </c:pt>
                <c:pt idx="3985">
                  <c:v>0.40500000000000003</c:v>
                </c:pt>
                <c:pt idx="3986">
                  <c:v>0.43</c:v>
                </c:pt>
                <c:pt idx="3987">
                  <c:v>0.43</c:v>
                </c:pt>
                <c:pt idx="3988">
                  <c:v>0.42</c:v>
                </c:pt>
                <c:pt idx="3989">
                  <c:v>0.42</c:v>
                </c:pt>
                <c:pt idx="3990">
                  <c:v>0.42</c:v>
                </c:pt>
                <c:pt idx="3991">
                  <c:v>0.42</c:v>
                </c:pt>
                <c:pt idx="3992">
                  <c:v>0.42499999999999999</c:v>
                </c:pt>
                <c:pt idx="3993">
                  <c:v>0.42499999999999999</c:v>
                </c:pt>
                <c:pt idx="3994">
                  <c:v>0.42499999999999999</c:v>
                </c:pt>
                <c:pt idx="3995">
                  <c:v>0.43</c:v>
                </c:pt>
                <c:pt idx="3996">
                  <c:v>0.42499999999999999</c:v>
                </c:pt>
                <c:pt idx="3997">
                  <c:v>0.42499999999999999</c:v>
                </c:pt>
                <c:pt idx="3998">
                  <c:v>0.42</c:v>
                </c:pt>
                <c:pt idx="3999">
                  <c:v>0.42499999999999999</c:v>
                </c:pt>
                <c:pt idx="4000">
                  <c:v>0.42499999999999999</c:v>
                </c:pt>
                <c:pt idx="4001">
                  <c:v>0.42499999999999999</c:v>
                </c:pt>
                <c:pt idx="4002">
                  <c:v>0.42499999999999999</c:v>
                </c:pt>
                <c:pt idx="4003">
                  <c:v>0.435</c:v>
                </c:pt>
                <c:pt idx="4004">
                  <c:v>0.45</c:v>
                </c:pt>
                <c:pt idx="4005">
                  <c:v>0.45</c:v>
                </c:pt>
                <c:pt idx="4006">
                  <c:v>0.45</c:v>
                </c:pt>
                <c:pt idx="4007">
                  <c:v>0.47</c:v>
                </c:pt>
                <c:pt idx="4008">
                  <c:v>0.48499999999999999</c:v>
                </c:pt>
                <c:pt idx="4009">
                  <c:v>0.48499999999999999</c:v>
                </c:pt>
                <c:pt idx="4010">
                  <c:v>0.495</c:v>
                </c:pt>
                <c:pt idx="4011">
                  <c:v>0.48</c:v>
                </c:pt>
                <c:pt idx="4012">
                  <c:v>0.47499999999999998</c:v>
                </c:pt>
                <c:pt idx="4013">
                  <c:v>0.47</c:v>
                </c:pt>
                <c:pt idx="4014">
                  <c:v>0.46500000000000002</c:v>
                </c:pt>
                <c:pt idx="4015">
                  <c:v>0.46500000000000002</c:v>
                </c:pt>
                <c:pt idx="4016">
                  <c:v>0.46500000000000002</c:v>
                </c:pt>
                <c:pt idx="4017">
                  <c:v>0.45500000000000002</c:v>
                </c:pt>
                <c:pt idx="4018">
                  <c:v>0.44</c:v>
                </c:pt>
                <c:pt idx="4019">
                  <c:v>0.44</c:v>
                </c:pt>
                <c:pt idx="4020">
                  <c:v>0.44</c:v>
                </c:pt>
                <c:pt idx="4021">
                  <c:v>0.44</c:v>
                </c:pt>
                <c:pt idx="4022">
                  <c:v>0.45</c:v>
                </c:pt>
                <c:pt idx="4023">
                  <c:v>0.45500000000000002</c:v>
                </c:pt>
                <c:pt idx="4024">
                  <c:v>0.45500000000000002</c:v>
                </c:pt>
                <c:pt idx="4025">
                  <c:v>0.47499999999999998</c:v>
                </c:pt>
                <c:pt idx="4026">
                  <c:v>0.47499999999999998</c:v>
                </c:pt>
                <c:pt idx="4027">
                  <c:v>0.5</c:v>
                </c:pt>
                <c:pt idx="4028">
                  <c:v>0.495</c:v>
                </c:pt>
                <c:pt idx="4029">
                  <c:v>0.51</c:v>
                </c:pt>
                <c:pt idx="4030">
                  <c:v>0.51500000000000001</c:v>
                </c:pt>
                <c:pt idx="4031">
                  <c:v>0.51500000000000001</c:v>
                </c:pt>
                <c:pt idx="4032">
                  <c:v>0.58499999999999996</c:v>
                </c:pt>
                <c:pt idx="4033">
                  <c:v>0.61</c:v>
                </c:pt>
                <c:pt idx="4034">
                  <c:v>0.59499999999999997</c:v>
                </c:pt>
                <c:pt idx="4035">
                  <c:v>0.625</c:v>
                </c:pt>
                <c:pt idx="4036">
                  <c:v>0.61499999999999999</c:v>
                </c:pt>
                <c:pt idx="4037">
                  <c:v>0.63</c:v>
                </c:pt>
                <c:pt idx="4038">
                  <c:v>0.65</c:v>
                </c:pt>
                <c:pt idx="4039">
                  <c:v>0.64</c:v>
                </c:pt>
                <c:pt idx="4040">
                  <c:v>0.65500000000000003</c:v>
                </c:pt>
                <c:pt idx="4041">
                  <c:v>0.65500000000000003</c:v>
                </c:pt>
                <c:pt idx="4042">
                  <c:v>0.62</c:v>
                </c:pt>
                <c:pt idx="4043">
                  <c:v>0.63</c:v>
                </c:pt>
                <c:pt idx="4044">
                  <c:v>0.65</c:v>
                </c:pt>
                <c:pt idx="4045">
                  <c:v>0.64500000000000002</c:v>
                </c:pt>
                <c:pt idx="4046">
                  <c:v>0.65</c:v>
                </c:pt>
                <c:pt idx="4047">
                  <c:v>0.67500000000000004</c:v>
                </c:pt>
                <c:pt idx="4048">
                  <c:v>0.69</c:v>
                </c:pt>
                <c:pt idx="4049">
                  <c:v>0.68</c:v>
                </c:pt>
                <c:pt idx="4050">
                  <c:v>0.68</c:v>
                </c:pt>
                <c:pt idx="4051">
                  <c:v>0.68</c:v>
                </c:pt>
                <c:pt idx="4052">
                  <c:v>0.67500000000000004</c:v>
                </c:pt>
                <c:pt idx="4053">
                  <c:v>0.68</c:v>
                </c:pt>
                <c:pt idx="4054">
                  <c:v>0.68</c:v>
                </c:pt>
                <c:pt idx="4055">
                  <c:v>0.70499999999999996</c:v>
                </c:pt>
                <c:pt idx="4056">
                  <c:v>0.82499999999999996</c:v>
                </c:pt>
                <c:pt idx="4057">
                  <c:v>0.80500000000000005</c:v>
                </c:pt>
                <c:pt idx="4058">
                  <c:v>0.79</c:v>
                </c:pt>
                <c:pt idx="4059">
                  <c:v>0.84499999999999997</c:v>
                </c:pt>
                <c:pt idx="4060">
                  <c:v>0.84</c:v>
                </c:pt>
                <c:pt idx="4061">
                  <c:v>0.83</c:v>
                </c:pt>
                <c:pt idx="4062">
                  <c:v>0.80500000000000005</c:v>
                </c:pt>
                <c:pt idx="4063">
                  <c:v>0.81499999999999995</c:v>
                </c:pt>
                <c:pt idx="4064">
                  <c:v>0.84499999999999997</c:v>
                </c:pt>
                <c:pt idx="4065">
                  <c:v>0.83499999999999996</c:v>
                </c:pt>
                <c:pt idx="4066">
                  <c:v>0.84</c:v>
                </c:pt>
                <c:pt idx="4067">
                  <c:v>0.89</c:v>
                </c:pt>
                <c:pt idx="4068">
                  <c:v>0.89</c:v>
                </c:pt>
                <c:pt idx="4069">
                  <c:v>0.86</c:v>
                </c:pt>
                <c:pt idx="4070">
                  <c:v>0.84499999999999997</c:v>
                </c:pt>
                <c:pt idx="4071">
                  <c:v>0.88500000000000001</c:v>
                </c:pt>
                <c:pt idx="4072">
                  <c:v>0.87</c:v>
                </c:pt>
                <c:pt idx="4073">
                  <c:v>0.85499999999999998</c:v>
                </c:pt>
                <c:pt idx="4074">
                  <c:v>0.84499999999999997</c:v>
                </c:pt>
                <c:pt idx="4075">
                  <c:v>0.85</c:v>
                </c:pt>
                <c:pt idx="4076">
                  <c:v>0.85499999999999998</c:v>
                </c:pt>
                <c:pt idx="4077">
                  <c:v>0.84499999999999997</c:v>
                </c:pt>
                <c:pt idx="4078">
                  <c:v>0.83</c:v>
                </c:pt>
                <c:pt idx="4079">
                  <c:v>0.83</c:v>
                </c:pt>
                <c:pt idx="4080">
                  <c:v>0.82499999999999996</c:v>
                </c:pt>
                <c:pt idx="4081">
                  <c:v>0.8</c:v>
                </c:pt>
                <c:pt idx="4082">
                  <c:v>0.81</c:v>
                </c:pt>
                <c:pt idx="4083">
                  <c:v>0.81499999999999995</c:v>
                </c:pt>
                <c:pt idx="4084">
                  <c:v>0.81</c:v>
                </c:pt>
                <c:pt idx="4085">
                  <c:v>0.79</c:v>
                </c:pt>
                <c:pt idx="4086">
                  <c:v>0.78</c:v>
                </c:pt>
                <c:pt idx="4087">
                  <c:v>0.78</c:v>
                </c:pt>
                <c:pt idx="4088">
                  <c:v>0.76</c:v>
                </c:pt>
                <c:pt idx="4089">
                  <c:v>0.76500000000000001</c:v>
                </c:pt>
                <c:pt idx="4090">
                  <c:v>0.72</c:v>
                </c:pt>
                <c:pt idx="4091">
                  <c:v>0.72</c:v>
                </c:pt>
                <c:pt idx="4092">
                  <c:v>0.67</c:v>
                </c:pt>
                <c:pt idx="4093">
                  <c:v>0.65500000000000003</c:v>
                </c:pt>
                <c:pt idx="4094">
                  <c:v>0.625</c:v>
                </c:pt>
                <c:pt idx="4095">
                  <c:v>0.63500000000000001</c:v>
                </c:pt>
                <c:pt idx="4096">
                  <c:v>0.59499999999999997</c:v>
                </c:pt>
                <c:pt idx="4097">
                  <c:v>0.59</c:v>
                </c:pt>
                <c:pt idx="4098">
                  <c:v>0.59499999999999997</c:v>
                </c:pt>
                <c:pt idx="4099">
                  <c:v>0.60499999999999998</c:v>
                </c:pt>
                <c:pt idx="4100">
                  <c:v>0.57999999999999996</c:v>
                </c:pt>
                <c:pt idx="4101">
                  <c:v>0.59499999999999997</c:v>
                </c:pt>
                <c:pt idx="4102">
                  <c:v>0.59499999999999997</c:v>
                </c:pt>
                <c:pt idx="4103">
                  <c:v>0.59</c:v>
                </c:pt>
                <c:pt idx="4104">
                  <c:v>0.57999999999999996</c:v>
                </c:pt>
                <c:pt idx="4105">
                  <c:v>0.57999999999999996</c:v>
                </c:pt>
                <c:pt idx="4106">
                  <c:v>0.6</c:v>
                </c:pt>
                <c:pt idx="4107">
                  <c:v>0.63</c:v>
                </c:pt>
                <c:pt idx="4108">
                  <c:v>0.60499999999999998</c:v>
                </c:pt>
                <c:pt idx="4109">
                  <c:v>0.60499999999999998</c:v>
                </c:pt>
                <c:pt idx="4110">
                  <c:v>0.60499999999999998</c:v>
                </c:pt>
                <c:pt idx="4111">
                  <c:v>0.6</c:v>
                </c:pt>
                <c:pt idx="4112">
                  <c:v>0.60499999999999998</c:v>
                </c:pt>
                <c:pt idx="4113">
                  <c:v>0.61499999999999999</c:v>
                </c:pt>
                <c:pt idx="4114">
                  <c:v>0.60499999999999998</c:v>
                </c:pt>
                <c:pt idx="4115">
                  <c:v>0.64500000000000002</c:v>
                </c:pt>
                <c:pt idx="4116">
                  <c:v>0.63500000000000001</c:v>
                </c:pt>
                <c:pt idx="4117">
                  <c:v>0.625</c:v>
                </c:pt>
                <c:pt idx="4118">
                  <c:v>0.65</c:v>
                </c:pt>
                <c:pt idx="4119">
                  <c:v>0.64500000000000002</c:v>
                </c:pt>
                <c:pt idx="4120">
                  <c:v>0.64</c:v>
                </c:pt>
                <c:pt idx="4121">
                  <c:v>0.63</c:v>
                </c:pt>
                <c:pt idx="4122">
                  <c:v>0.61</c:v>
                </c:pt>
                <c:pt idx="4123">
                  <c:v>0.61</c:v>
                </c:pt>
                <c:pt idx="4124">
                  <c:v>0.59</c:v>
                </c:pt>
                <c:pt idx="4125">
                  <c:v>0.59</c:v>
                </c:pt>
                <c:pt idx="4126">
                  <c:v>0.58499999999999996</c:v>
                </c:pt>
                <c:pt idx="4127">
                  <c:v>0.57999999999999996</c:v>
                </c:pt>
                <c:pt idx="4128">
                  <c:v>0.56999999999999995</c:v>
                </c:pt>
                <c:pt idx="4129">
                  <c:v>0.57999999999999996</c:v>
                </c:pt>
                <c:pt idx="4130">
                  <c:v>0.6</c:v>
                </c:pt>
                <c:pt idx="4131">
                  <c:v>0.60499999999999998</c:v>
                </c:pt>
                <c:pt idx="4132">
                  <c:v>0.61</c:v>
                </c:pt>
                <c:pt idx="4133">
                  <c:v>0.62</c:v>
                </c:pt>
                <c:pt idx="4134">
                  <c:v>0.62</c:v>
                </c:pt>
                <c:pt idx="4135">
                  <c:v>0.63</c:v>
                </c:pt>
                <c:pt idx="4136">
                  <c:v>0.63</c:v>
                </c:pt>
                <c:pt idx="4137">
                  <c:v>0.61</c:v>
                </c:pt>
                <c:pt idx="4138">
                  <c:v>0.60499999999999998</c:v>
                </c:pt>
                <c:pt idx="4139">
                  <c:v>0.6</c:v>
                </c:pt>
                <c:pt idx="4140">
                  <c:v>0.6</c:v>
                </c:pt>
                <c:pt idx="4141">
                  <c:v>0.59</c:v>
                </c:pt>
                <c:pt idx="4142">
                  <c:v>0.59</c:v>
                </c:pt>
                <c:pt idx="4143">
                  <c:v>0.6</c:v>
                </c:pt>
                <c:pt idx="4144">
                  <c:v>0.6</c:v>
                </c:pt>
                <c:pt idx="4145">
                  <c:v>0.59499999999999997</c:v>
                </c:pt>
                <c:pt idx="4146">
                  <c:v>0.59</c:v>
                </c:pt>
                <c:pt idx="4147">
                  <c:v>0.6</c:v>
                </c:pt>
                <c:pt idx="4148">
                  <c:v>0.63500000000000001</c:v>
                </c:pt>
                <c:pt idx="4149">
                  <c:v>0.67</c:v>
                </c:pt>
                <c:pt idx="4150">
                  <c:v>0.83</c:v>
                </c:pt>
                <c:pt idx="4151">
                  <c:v>0.77500000000000002</c:v>
                </c:pt>
                <c:pt idx="4152">
                  <c:v>0.77</c:v>
                </c:pt>
                <c:pt idx="4153">
                  <c:v>0.77500000000000002</c:v>
                </c:pt>
                <c:pt idx="4154">
                  <c:v>0.72499999999999998</c:v>
                </c:pt>
                <c:pt idx="4155">
                  <c:v>0.75</c:v>
                </c:pt>
                <c:pt idx="4156">
                  <c:v>0.73</c:v>
                </c:pt>
                <c:pt idx="4157">
                  <c:v>0.72</c:v>
                </c:pt>
                <c:pt idx="4158">
                  <c:v>0.73499999999999999</c:v>
                </c:pt>
                <c:pt idx="4159">
                  <c:v>0.72</c:v>
                </c:pt>
                <c:pt idx="4160">
                  <c:v>0.71499999999999997</c:v>
                </c:pt>
                <c:pt idx="4161">
                  <c:v>0.71499999999999997</c:v>
                </c:pt>
                <c:pt idx="4162">
                  <c:v>0.69499999999999995</c:v>
                </c:pt>
                <c:pt idx="4163">
                  <c:v>0.67500000000000004</c:v>
                </c:pt>
                <c:pt idx="4164">
                  <c:v>0.67500000000000004</c:v>
                </c:pt>
                <c:pt idx="4165">
                  <c:v>0.67500000000000004</c:v>
                </c:pt>
                <c:pt idx="4166">
                  <c:v>0.67</c:v>
                </c:pt>
                <c:pt idx="4167">
                  <c:v>0.69499999999999995</c:v>
                </c:pt>
                <c:pt idx="4168">
                  <c:v>0.69</c:v>
                </c:pt>
                <c:pt idx="4169">
                  <c:v>0.7</c:v>
                </c:pt>
                <c:pt idx="4170">
                  <c:v>0.70499999999999996</c:v>
                </c:pt>
                <c:pt idx="4171">
                  <c:v>0.745</c:v>
                </c:pt>
                <c:pt idx="4172">
                  <c:v>0.78</c:v>
                </c:pt>
                <c:pt idx="4173">
                  <c:v>0.77</c:v>
                </c:pt>
                <c:pt idx="4174">
                  <c:v>0.78</c:v>
                </c:pt>
                <c:pt idx="4175">
                  <c:v>0.79</c:v>
                </c:pt>
                <c:pt idx="4176">
                  <c:v>0.78</c:v>
                </c:pt>
                <c:pt idx="4177">
                  <c:v>0.76500000000000001</c:v>
                </c:pt>
                <c:pt idx="4178">
                  <c:v>0.77</c:v>
                </c:pt>
                <c:pt idx="4179">
                  <c:v>0.77500000000000002</c:v>
                </c:pt>
                <c:pt idx="4180">
                  <c:v>0.77</c:v>
                </c:pt>
                <c:pt idx="4181">
                  <c:v>0.76500000000000001</c:v>
                </c:pt>
                <c:pt idx="4182">
                  <c:v>0.77</c:v>
                </c:pt>
                <c:pt idx="4183">
                  <c:v>0.755</c:v>
                </c:pt>
                <c:pt idx="4184">
                  <c:v>0.755</c:v>
                </c:pt>
                <c:pt idx="4185">
                  <c:v>0.745</c:v>
                </c:pt>
                <c:pt idx="4186">
                  <c:v>0.76</c:v>
                </c:pt>
                <c:pt idx="4187">
                  <c:v>0.73</c:v>
                </c:pt>
                <c:pt idx="4188">
                  <c:v>0.73499999999999999</c:v>
                </c:pt>
                <c:pt idx="4189">
                  <c:v>0.73499999999999999</c:v>
                </c:pt>
                <c:pt idx="4190">
                  <c:v>0.75</c:v>
                </c:pt>
                <c:pt idx="4191">
                  <c:v>0.73499999999999999</c:v>
                </c:pt>
                <c:pt idx="4192">
                  <c:v>0.75</c:v>
                </c:pt>
                <c:pt idx="4193">
                  <c:v>0.745</c:v>
                </c:pt>
                <c:pt idx="4194">
                  <c:v>0.745</c:v>
                </c:pt>
                <c:pt idx="4195">
                  <c:v>0.745</c:v>
                </c:pt>
                <c:pt idx="4196">
                  <c:v>0.73499999999999999</c:v>
                </c:pt>
                <c:pt idx="4197">
                  <c:v>0.72</c:v>
                </c:pt>
                <c:pt idx="4198">
                  <c:v>0.72499999999999998</c:v>
                </c:pt>
                <c:pt idx="4199">
                  <c:v>0.73</c:v>
                </c:pt>
                <c:pt idx="4200">
                  <c:v>0.73</c:v>
                </c:pt>
                <c:pt idx="4201">
                  <c:v>0.72</c:v>
                </c:pt>
                <c:pt idx="4202">
                  <c:v>0.72</c:v>
                </c:pt>
                <c:pt idx="4203">
                  <c:v>0.71499999999999997</c:v>
                </c:pt>
                <c:pt idx="4204">
                  <c:v>0.71499999999999997</c:v>
                </c:pt>
                <c:pt idx="4205">
                  <c:v>0.71</c:v>
                </c:pt>
                <c:pt idx="4206">
                  <c:v>0.70499999999999996</c:v>
                </c:pt>
                <c:pt idx="4207">
                  <c:v>0.69</c:v>
                </c:pt>
                <c:pt idx="4208">
                  <c:v>0.68500000000000005</c:v>
                </c:pt>
                <c:pt idx="4209">
                  <c:v>0.68500000000000005</c:v>
                </c:pt>
                <c:pt idx="4210">
                  <c:v>0.69</c:v>
                </c:pt>
                <c:pt idx="4211">
                  <c:v>0.69499999999999995</c:v>
                </c:pt>
                <c:pt idx="4212">
                  <c:v>0.69</c:v>
                </c:pt>
                <c:pt idx="4213">
                  <c:v>0.68500000000000005</c:v>
                </c:pt>
                <c:pt idx="4214">
                  <c:v>0.68500000000000005</c:v>
                </c:pt>
                <c:pt idx="4215">
                  <c:v>0.68</c:v>
                </c:pt>
                <c:pt idx="4216">
                  <c:v>0.67</c:v>
                </c:pt>
                <c:pt idx="4217">
                  <c:v>0.67</c:v>
                </c:pt>
                <c:pt idx="4218">
                  <c:v>0.66500000000000004</c:v>
                </c:pt>
                <c:pt idx="4219">
                  <c:v>0.66500000000000004</c:v>
                </c:pt>
                <c:pt idx="4220">
                  <c:v>0.66500000000000004</c:v>
                </c:pt>
                <c:pt idx="4221">
                  <c:v>0.66500000000000004</c:v>
                </c:pt>
                <c:pt idx="4222">
                  <c:v>0.66</c:v>
                </c:pt>
                <c:pt idx="4223">
                  <c:v>0.64</c:v>
                </c:pt>
                <c:pt idx="4224">
                  <c:v>0.64500000000000002</c:v>
                </c:pt>
                <c:pt idx="4225">
                  <c:v>0.63</c:v>
                </c:pt>
                <c:pt idx="4226">
                  <c:v>0.63</c:v>
                </c:pt>
                <c:pt idx="4227">
                  <c:v>0.63</c:v>
                </c:pt>
                <c:pt idx="4228">
                  <c:v>0.63</c:v>
                </c:pt>
                <c:pt idx="4229">
                  <c:v>0.62</c:v>
                </c:pt>
                <c:pt idx="4230">
                  <c:v>0.63</c:v>
                </c:pt>
                <c:pt idx="4231">
                  <c:v>0.62</c:v>
                </c:pt>
                <c:pt idx="4232">
                  <c:v>0.63500000000000001</c:v>
                </c:pt>
                <c:pt idx="4233">
                  <c:v>0.67</c:v>
                </c:pt>
                <c:pt idx="4234">
                  <c:v>0.65500000000000003</c:v>
                </c:pt>
                <c:pt idx="4235">
                  <c:v>0.65</c:v>
                </c:pt>
                <c:pt idx="4236">
                  <c:v>0.65</c:v>
                </c:pt>
                <c:pt idx="4237">
                  <c:v>0.66</c:v>
                </c:pt>
                <c:pt idx="4238">
                  <c:v>0.67</c:v>
                </c:pt>
                <c:pt idx="4239">
                  <c:v>0.67500000000000004</c:v>
                </c:pt>
                <c:pt idx="4240">
                  <c:v>0.66500000000000004</c:v>
                </c:pt>
                <c:pt idx="4241">
                  <c:v>0.66</c:v>
                </c:pt>
                <c:pt idx="4242">
                  <c:v>0.66</c:v>
                </c:pt>
                <c:pt idx="4243">
                  <c:v>0.65500000000000003</c:v>
                </c:pt>
                <c:pt idx="4244">
                  <c:v>0.65500000000000003</c:v>
                </c:pt>
                <c:pt idx="4245">
                  <c:v>0.66500000000000004</c:v>
                </c:pt>
                <c:pt idx="4246">
                  <c:v>0.66</c:v>
                </c:pt>
                <c:pt idx="4247">
                  <c:v>0.65</c:v>
                </c:pt>
                <c:pt idx="4248">
                  <c:v>0.65500000000000003</c:v>
                </c:pt>
                <c:pt idx="4249">
                  <c:v>0.65500000000000003</c:v>
                </c:pt>
                <c:pt idx="4250">
                  <c:v>0.66</c:v>
                </c:pt>
                <c:pt idx="4251">
                  <c:v>0.65</c:v>
                </c:pt>
                <c:pt idx="4252">
                  <c:v>0.65500000000000003</c:v>
                </c:pt>
                <c:pt idx="4253">
                  <c:v>0.65500000000000003</c:v>
                </c:pt>
                <c:pt idx="4254">
                  <c:v>0.66500000000000004</c:v>
                </c:pt>
                <c:pt idx="4255">
                  <c:v>0.67</c:v>
                </c:pt>
                <c:pt idx="4256">
                  <c:v>0.66</c:v>
                </c:pt>
                <c:pt idx="4257">
                  <c:v>0.66</c:v>
                </c:pt>
                <c:pt idx="4258">
                  <c:v>0.66</c:v>
                </c:pt>
                <c:pt idx="4259">
                  <c:v>0.66500000000000004</c:v>
                </c:pt>
                <c:pt idx="4260">
                  <c:v>0.64500000000000002</c:v>
                </c:pt>
                <c:pt idx="4261">
                  <c:v>0.66500000000000004</c:v>
                </c:pt>
                <c:pt idx="4262">
                  <c:v>0.66</c:v>
                </c:pt>
                <c:pt idx="4263">
                  <c:v>0.65</c:v>
                </c:pt>
                <c:pt idx="4264">
                  <c:v>0.65</c:v>
                </c:pt>
                <c:pt idx="4265">
                  <c:v>0.65500000000000003</c:v>
                </c:pt>
                <c:pt idx="4266">
                  <c:v>0.66</c:v>
                </c:pt>
                <c:pt idx="4267">
                  <c:v>0.65</c:v>
                </c:pt>
                <c:pt idx="4268">
                  <c:v>0.65</c:v>
                </c:pt>
                <c:pt idx="4269">
                  <c:v>0.64500000000000002</c:v>
                </c:pt>
                <c:pt idx="4270">
                  <c:v>0.64500000000000002</c:v>
                </c:pt>
                <c:pt idx="4271">
                  <c:v>0.64</c:v>
                </c:pt>
                <c:pt idx="4272">
                  <c:v>0.64</c:v>
                </c:pt>
                <c:pt idx="4273">
                  <c:v>0.63500000000000001</c:v>
                </c:pt>
                <c:pt idx="4274">
                  <c:v>0.64</c:v>
                </c:pt>
                <c:pt idx="4275">
                  <c:v>0.63500000000000001</c:v>
                </c:pt>
                <c:pt idx="4276">
                  <c:v>0.63500000000000001</c:v>
                </c:pt>
                <c:pt idx="4277">
                  <c:v>0.625</c:v>
                </c:pt>
                <c:pt idx="4278">
                  <c:v>0.63</c:v>
                </c:pt>
                <c:pt idx="4279">
                  <c:v>0.63</c:v>
                </c:pt>
                <c:pt idx="4280">
                  <c:v>0.625</c:v>
                </c:pt>
                <c:pt idx="4281">
                  <c:v>0.6</c:v>
                </c:pt>
                <c:pt idx="4282">
                  <c:v>0.61</c:v>
                </c:pt>
                <c:pt idx="4283">
                  <c:v>0.61</c:v>
                </c:pt>
                <c:pt idx="4284">
                  <c:v>0.61499999999999999</c:v>
                </c:pt>
                <c:pt idx="4285">
                  <c:v>0.61499999999999999</c:v>
                </c:pt>
                <c:pt idx="4286">
                  <c:v>0.68</c:v>
                </c:pt>
                <c:pt idx="4287">
                  <c:v>0.62</c:v>
                </c:pt>
                <c:pt idx="4288">
                  <c:v>0.6</c:v>
                </c:pt>
                <c:pt idx="4289">
                  <c:v>0.62</c:v>
                </c:pt>
                <c:pt idx="4290">
                  <c:v>0.62</c:v>
                </c:pt>
                <c:pt idx="4291">
                  <c:v>0.6</c:v>
                </c:pt>
                <c:pt idx="4292">
                  <c:v>0.59499999999999997</c:v>
                </c:pt>
                <c:pt idx="4293">
                  <c:v>0.59499999999999997</c:v>
                </c:pt>
                <c:pt idx="4294">
                  <c:v>0.58499999999999996</c:v>
                </c:pt>
                <c:pt idx="4295">
                  <c:v>0.58499999999999996</c:v>
                </c:pt>
                <c:pt idx="4296">
                  <c:v>0.59</c:v>
                </c:pt>
                <c:pt idx="4297">
                  <c:v>0.61499999999999999</c:v>
                </c:pt>
                <c:pt idx="4298">
                  <c:v>0.61</c:v>
                </c:pt>
                <c:pt idx="4299">
                  <c:v>0.61499999999999999</c:v>
                </c:pt>
                <c:pt idx="4300">
                  <c:v>0.62</c:v>
                </c:pt>
                <c:pt idx="4301">
                  <c:v>0.61</c:v>
                </c:pt>
                <c:pt idx="4302">
                  <c:v>0.6</c:v>
                </c:pt>
                <c:pt idx="4303">
                  <c:v>0.58499999999999996</c:v>
                </c:pt>
                <c:pt idx="4304">
                  <c:v>0.59</c:v>
                </c:pt>
                <c:pt idx="4305">
                  <c:v>0.56999999999999995</c:v>
                </c:pt>
                <c:pt idx="4306">
                  <c:v>0.57499999999999996</c:v>
                </c:pt>
                <c:pt idx="4307">
                  <c:v>0.58499999999999996</c:v>
                </c:pt>
                <c:pt idx="4308">
                  <c:v>0.57999999999999996</c:v>
                </c:pt>
                <c:pt idx="4309">
                  <c:v>0.58499999999999996</c:v>
                </c:pt>
                <c:pt idx="4310">
                  <c:v>0.58499999999999996</c:v>
                </c:pt>
                <c:pt idx="4311">
                  <c:v>0.59</c:v>
                </c:pt>
                <c:pt idx="4312">
                  <c:v>0.58499999999999996</c:v>
                </c:pt>
                <c:pt idx="4313">
                  <c:v>0.58499999999999996</c:v>
                </c:pt>
                <c:pt idx="4314">
                  <c:v>0.58499999999999996</c:v>
                </c:pt>
                <c:pt idx="4315">
                  <c:v>0.58499999999999996</c:v>
                </c:pt>
                <c:pt idx="4316">
                  <c:v>0.60499999999999998</c:v>
                </c:pt>
                <c:pt idx="4317">
                  <c:v>0.60499999999999998</c:v>
                </c:pt>
                <c:pt idx="4318">
                  <c:v>0.6</c:v>
                </c:pt>
                <c:pt idx="4319">
                  <c:v>0.6</c:v>
                </c:pt>
                <c:pt idx="4320">
                  <c:v>0.61</c:v>
                </c:pt>
                <c:pt idx="4321">
                  <c:v>0.6</c:v>
                </c:pt>
                <c:pt idx="4322">
                  <c:v>0.59499999999999997</c:v>
                </c:pt>
                <c:pt idx="4323">
                  <c:v>0.61</c:v>
                </c:pt>
                <c:pt idx="4324">
                  <c:v>0.61499999999999999</c:v>
                </c:pt>
                <c:pt idx="4325">
                  <c:v>0.61</c:v>
                </c:pt>
                <c:pt idx="4326">
                  <c:v>0.61499999999999999</c:v>
                </c:pt>
                <c:pt idx="4327">
                  <c:v>0.59499999999999997</c:v>
                </c:pt>
                <c:pt idx="4328">
                  <c:v>0.59499999999999997</c:v>
                </c:pt>
                <c:pt idx="4329">
                  <c:v>0.61</c:v>
                </c:pt>
                <c:pt idx="4330">
                  <c:v>0.60499999999999998</c:v>
                </c:pt>
                <c:pt idx="4331">
                  <c:v>0.59499999999999997</c:v>
                </c:pt>
                <c:pt idx="4332">
                  <c:v>0.6</c:v>
                </c:pt>
                <c:pt idx="4333">
                  <c:v>0.6</c:v>
                </c:pt>
                <c:pt idx="4334">
                  <c:v>0.59499999999999997</c:v>
                </c:pt>
                <c:pt idx="4335">
                  <c:v>0.59499999999999997</c:v>
                </c:pt>
                <c:pt idx="4336">
                  <c:v>0.59</c:v>
                </c:pt>
                <c:pt idx="4337">
                  <c:v>0.59499999999999997</c:v>
                </c:pt>
                <c:pt idx="4338">
                  <c:v>0.59499999999999997</c:v>
                </c:pt>
                <c:pt idx="4339">
                  <c:v>0.5</c:v>
                </c:pt>
                <c:pt idx="4340">
                  <c:v>0.5</c:v>
                </c:pt>
                <c:pt idx="4341">
                  <c:v>0.495</c:v>
                </c:pt>
                <c:pt idx="4342">
                  <c:v>0.47499999999999998</c:v>
                </c:pt>
                <c:pt idx="4343">
                  <c:v>0.47</c:v>
                </c:pt>
                <c:pt idx="4344">
                  <c:v>0.47</c:v>
                </c:pt>
                <c:pt idx="4345">
                  <c:v>0.42499999999999999</c:v>
                </c:pt>
                <c:pt idx="4346">
                  <c:v>0.46</c:v>
                </c:pt>
                <c:pt idx="4347">
                  <c:v>0.46</c:v>
                </c:pt>
                <c:pt idx="4348">
                  <c:v>0.45500000000000002</c:v>
                </c:pt>
                <c:pt idx="4349">
                  <c:v>0.44</c:v>
                </c:pt>
                <c:pt idx="4350">
                  <c:v>0.44500000000000001</c:v>
                </c:pt>
                <c:pt idx="4351">
                  <c:v>0.44500000000000001</c:v>
                </c:pt>
                <c:pt idx="4352">
                  <c:v>0.44500000000000001</c:v>
                </c:pt>
                <c:pt idx="4353">
                  <c:v>0.44500000000000001</c:v>
                </c:pt>
                <c:pt idx="4354">
                  <c:v>0.44500000000000001</c:v>
                </c:pt>
                <c:pt idx="4355">
                  <c:v>0.47</c:v>
                </c:pt>
                <c:pt idx="4356">
                  <c:v>0.45</c:v>
                </c:pt>
                <c:pt idx="4357">
                  <c:v>0.44500000000000001</c:v>
                </c:pt>
                <c:pt idx="4358">
                  <c:v>0.45</c:v>
                </c:pt>
                <c:pt idx="4359">
                  <c:v>0.45</c:v>
                </c:pt>
                <c:pt idx="4360">
                  <c:v>0.45</c:v>
                </c:pt>
                <c:pt idx="4361">
                  <c:v>0.47499999999999998</c:v>
                </c:pt>
                <c:pt idx="4362">
                  <c:v>0.47</c:v>
                </c:pt>
                <c:pt idx="4363">
                  <c:v>0.47499999999999998</c:v>
                </c:pt>
                <c:pt idx="4364">
                  <c:v>0.48</c:v>
                </c:pt>
                <c:pt idx="4365">
                  <c:v>0.47499999999999998</c:v>
                </c:pt>
                <c:pt idx="4366">
                  <c:v>0.46</c:v>
                </c:pt>
                <c:pt idx="4367">
                  <c:v>0.46</c:v>
                </c:pt>
                <c:pt idx="4368">
                  <c:v>0.44500000000000001</c:v>
                </c:pt>
                <c:pt idx="4369">
                  <c:v>0.44500000000000001</c:v>
                </c:pt>
                <c:pt idx="4370">
                  <c:v>0.45500000000000002</c:v>
                </c:pt>
                <c:pt idx="4371">
                  <c:v>0.45500000000000002</c:v>
                </c:pt>
                <c:pt idx="4372">
                  <c:v>0.45</c:v>
                </c:pt>
                <c:pt idx="4373">
                  <c:v>0.45500000000000002</c:v>
                </c:pt>
                <c:pt idx="4374">
                  <c:v>0.45500000000000002</c:v>
                </c:pt>
                <c:pt idx="4375">
                  <c:v>0.44500000000000001</c:v>
                </c:pt>
                <c:pt idx="4376">
                  <c:v>0.44</c:v>
                </c:pt>
                <c:pt idx="4377">
                  <c:v>0.46</c:v>
                </c:pt>
                <c:pt idx="4378">
                  <c:v>0.47</c:v>
                </c:pt>
                <c:pt idx="4379">
                  <c:v>0.47</c:v>
                </c:pt>
                <c:pt idx="4380">
                  <c:v>0.46</c:v>
                </c:pt>
                <c:pt idx="4381">
                  <c:v>0.45500000000000002</c:v>
                </c:pt>
                <c:pt idx="4382">
                  <c:v>0.45</c:v>
                </c:pt>
                <c:pt idx="4383">
                  <c:v>0.45</c:v>
                </c:pt>
                <c:pt idx="4384">
                  <c:v>0.45500000000000002</c:v>
                </c:pt>
                <c:pt idx="4385">
                  <c:v>0.435</c:v>
                </c:pt>
                <c:pt idx="4386">
                  <c:v>0.45500000000000002</c:v>
                </c:pt>
                <c:pt idx="4387">
                  <c:v>0.46</c:v>
                </c:pt>
                <c:pt idx="4388">
                  <c:v>0.46</c:v>
                </c:pt>
                <c:pt idx="4389">
                  <c:v>0.45</c:v>
                </c:pt>
                <c:pt idx="4390">
                  <c:v>0.44</c:v>
                </c:pt>
                <c:pt idx="4391">
                  <c:v>0.44500000000000001</c:v>
                </c:pt>
                <c:pt idx="4392">
                  <c:v>0.44500000000000001</c:v>
                </c:pt>
                <c:pt idx="4393">
                  <c:v>0.45</c:v>
                </c:pt>
                <c:pt idx="4394">
                  <c:v>0.45</c:v>
                </c:pt>
                <c:pt idx="4395">
                  <c:v>0.45</c:v>
                </c:pt>
                <c:pt idx="4396">
                  <c:v>0.45</c:v>
                </c:pt>
                <c:pt idx="4397">
                  <c:v>0.44</c:v>
                </c:pt>
                <c:pt idx="4398">
                  <c:v>0.44500000000000001</c:v>
                </c:pt>
                <c:pt idx="4399">
                  <c:v>0.44500000000000001</c:v>
                </c:pt>
                <c:pt idx="4400">
                  <c:v>0.435</c:v>
                </c:pt>
                <c:pt idx="4401">
                  <c:v>0.43</c:v>
                </c:pt>
                <c:pt idx="4402">
                  <c:v>0.45</c:v>
                </c:pt>
                <c:pt idx="4403">
                  <c:v>0.39</c:v>
                </c:pt>
                <c:pt idx="4404">
                  <c:v>0.38</c:v>
                </c:pt>
                <c:pt idx="4405">
                  <c:v>0.35</c:v>
                </c:pt>
                <c:pt idx="4406">
                  <c:v>0.33500000000000002</c:v>
                </c:pt>
                <c:pt idx="4407">
                  <c:v>0.35</c:v>
                </c:pt>
                <c:pt idx="4408">
                  <c:v>0.34499999999999997</c:v>
                </c:pt>
                <c:pt idx="4409">
                  <c:v>0.35</c:v>
                </c:pt>
                <c:pt idx="4410">
                  <c:v>0.35</c:v>
                </c:pt>
                <c:pt idx="4411">
                  <c:v>0.35</c:v>
                </c:pt>
                <c:pt idx="4412">
                  <c:v>0.35</c:v>
                </c:pt>
                <c:pt idx="4413">
                  <c:v>0.32500000000000001</c:v>
                </c:pt>
                <c:pt idx="4414">
                  <c:v>0.32500000000000001</c:v>
                </c:pt>
                <c:pt idx="4415">
                  <c:v>0.32500000000000001</c:v>
                </c:pt>
                <c:pt idx="4416">
                  <c:v>0.34</c:v>
                </c:pt>
                <c:pt idx="4417">
                  <c:v>0.34</c:v>
                </c:pt>
                <c:pt idx="4418">
                  <c:v>0.35</c:v>
                </c:pt>
                <c:pt idx="4419">
                  <c:v>0.35</c:v>
                </c:pt>
                <c:pt idx="4420">
                  <c:v>0.37</c:v>
                </c:pt>
                <c:pt idx="4421">
                  <c:v>0.35</c:v>
                </c:pt>
                <c:pt idx="4422">
                  <c:v>0.35</c:v>
                </c:pt>
                <c:pt idx="4423">
                  <c:v>0.35</c:v>
                </c:pt>
                <c:pt idx="4424">
                  <c:v>0.36</c:v>
                </c:pt>
                <c:pt idx="4425">
                  <c:v>0.36</c:v>
                </c:pt>
                <c:pt idx="4426">
                  <c:v>0.34</c:v>
                </c:pt>
                <c:pt idx="4427">
                  <c:v>0.34</c:v>
                </c:pt>
                <c:pt idx="4428">
                  <c:v>0.36499999999999999</c:v>
                </c:pt>
                <c:pt idx="4429">
                  <c:v>0.35</c:v>
                </c:pt>
                <c:pt idx="4430">
                  <c:v>0.36</c:v>
                </c:pt>
                <c:pt idx="4431">
                  <c:v>0.35</c:v>
                </c:pt>
                <c:pt idx="4432">
                  <c:v>0.35</c:v>
                </c:pt>
                <c:pt idx="4433">
                  <c:v>0.35499999999999998</c:v>
                </c:pt>
                <c:pt idx="4434">
                  <c:v>0.35499999999999998</c:v>
                </c:pt>
                <c:pt idx="4435">
                  <c:v>0.35499999999999998</c:v>
                </c:pt>
                <c:pt idx="4436">
                  <c:v>0.34499999999999997</c:v>
                </c:pt>
                <c:pt idx="4437">
                  <c:v>0.33</c:v>
                </c:pt>
                <c:pt idx="4438">
                  <c:v>0.34499999999999997</c:v>
                </c:pt>
                <c:pt idx="4439">
                  <c:v>0.34499999999999997</c:v>
                </c:pt>
                <c:pt idx="4440">
                  <c:v>0.34499999999999997</c:v>
                </c:pt>
                <c:pt idx="4441">
                  <c:v>0.34499999999999997</c:v>
                </c:pt>
                <c:pt idx="4442">
                  <c:v>0.33</c:v>
                </c:pt>
                <c:pt idx="4443">
                  <c:v>0.32500000000000001</c:v>
                </c:pt>
                <c:pt idx="4444">
                  <c:v>0.315</c:v>
                </c:pt>
                <c:pt idx="4445">
                  <c:v>0.315</c:v>
                </c:pt>
                <c:pt idx="4446">
                  <c:v>0.315</c:v>
                </c:pt>
                <c:pt idx="4447">
                  <c:v>0.31</c:v>
                </c:pt>
                <c:pt idx="4448">
                  <c:v>0.32</c:v>
                </c:pt>
                <c:pt idx="4449">
                  <c:v>0.32</c:v>
                </c:pt>
                <c:pt idx="4450">
                  <c:v>0.32500000000000001</c:v>
                </c:pt>
                <c:pt idx="4451">
                  <c:v>0.32</c:v>
                </c:pt>
                <c:pt idx="4452">
                  <c:v>0.33500000000000002</c:v>
                </c:pt>
                <c:pt idx="4453">
                  <c:v>0.33</c:v>
                </c:pt>
                <c:pt idx="4454">
                  <c:v>0.33</c:v>
                </c:pt>
                <c:pt idx="4455">
                  <c:v>0.33</c:v>
                </c:pt>
                <c:pt idx="4456">
                  <c:v>0.33</c:v>
                </c:pt>
                <c:pt idx="4457">
                  <c:v>0.33</c:v>
                </c:pt>
                <c:pt idx="4458">
                  <c:v>0.33</c:v>
                </c:pt>
                <c:pt idx="4459">
                  <c:v>0.33</c:v>
                </c:pt>
                <c:pt idx="4460">
                  <c:v>0.33</c:v>
                </c:pt>
                <c:pt idx="4461">
                  <c:v>0.33500000000000002</c:v>
                </c:pt>
                <c:pt idx="4462">
                  <c:v>0.33</c:v>
                </c:pt>
                <c:pt idx="4463">
                  <c:v>0.33</c:v>
                </c:pt>
                <c:pt idx="4464">
                  <c:v>0.33</c:v>
                </c:pt>
                <c:pt idx="4465">
                  <c:v>0.34</c:v>
                </c:pt>
                <c:pt idx="4466">
                  <c:v>0.34</c:v>
                </c:pt>
                <c:pt idx="4467">
                  <c:v>0.32</c:v>
                </c:pt>
                <c:pt idx="4468">
                  <c:v>0.32</c:v>
                </c:pt>
                <c:pt idx="4469">
                  <c:v>0.32</c:v>
                </c:pt>
                <c:pt idx="4470">
                  <c:v>0.33</c:v>
                </c:pt>
                <c:pt idx="4471">
                  <c:v>0.33</c:v>
                </c:pt>
                <c:pt idx="4472">
                  <c:v>0.35</c:v>
                </c:pt>
                <c:pt idx="4473">
                  <c:v>0.33</c:v>
                </c:pt>
                <c:pt idx="4474">
                  <c:v>0.33</c:v>
                </c:pt>
                <c:pt idx="4475">
                  <c:v>0.33</c:v>
                </c:pt>
                <c:pt idx="4476">
                  <c:v>0.32</c:v>
                </c:pt>
                <c:pt idx="4477">
                  <c:v>0.32</c:v>
                </c:pt>
                <c:pt idx="4478">
                  <c:v>0.32</c:v>
                </c:pt>
                <c:pt idx="4479">
                  <c:v>0.32</c:v>
                </c:pt>
                <c:pt idx="4480">
                  <c:v>0.31</c:v>
                </c:pt>
                <c:pt idx="4481">
                  <c:v>0.31</c:v>
                </c:pt>
                <c:pt idx="4482">
                  <c:v>0.32</c:v>
                </c:pt>
                <c:pt idx="4483">
                  <c:v>0.32</c:v>
                </c:pt>
                <c:pt idx="4484">
                  <c:v>0.33</c:v>
                </c:pt>
                <c:pt idx="4485">
                  <c:v>0.33</c:v>
                </c:pt>
                <c:pt idx="4486">
                  <c:v>0.33</c:v>
                </c:pt>
                <c:pt idx="4487">
                  <c:v>0.33</c:v>
                </c:pt>
                <c:pt idx="4488">
                  <c:v>0.33</c:v>
                </c:pt>
                <c:pt idx="4489">
                  <c:v>0.33</c:v>
                </c:pt>
                <c:pt idx="4490">
                  <c:v>0.33</c:v>
                </c:pt>
                <c:pt idx="4491">
                  <c:v>0.32</c:v>
                </c:pt>
                <c:pt idx="4492">
                  <c:v>0.3</c:v>
                </c:pt>
                <c:pt idx="4493">
                  <c:v>0.3</c:v>
                </c:pt>
                <c:pt idx="4494">
                  <c:v>0.3</c:v>
                </c:pt>
                <c:pt idx="4495">
                  <c:v>0.3</c:v>
                </c:pt>
                <c:pt idx="4496">
                  <c:v>0.3</c:v>
                </c:pt>
                <c:pt idx="4497">
                  <c:v>0.3</c:v>
                </c:pt>
                <c:pt idx="4498">
                  <c:v>0.29499999999999998</c:v>
                </c:pt>
                <c:pt idx="4499">
                  <c:v>0.29499999999999998</c:v>
                </c:pt>
                <c:pt idx="4500">
                  <c:v>0.29499999999999998</c:v>
                </c:pt>
                <c:pt idx="4501">
                  <c:v>0.29499999999999998</c:v>
                </c:pt>
                <c:pt idx="4502">
                  <c:v>0.29499999999999998</c:v>
                </c:pt>
                <c:pt idx="4503">
                  <c:v>0.31</c:v>
                </c:pt>
                <c:pt idx="4504">
                  <c:v>0.28000000000000003</c:v>
                </c:pt>
                <c:pt idx="4505">
                  <c:v>0.3</c:v>
                </c:pt>
                <c:pt idx="4506">
                  <c:v>0.28999999999999998</c:v>
                </c:pt>
                <c:pt idx="4507">
                  <c:v>0.28999999999999998</c:v>
                </c:pt>
                <c:pt idx="4508">
                  <c:v>0.33</c:v>
                </c:pt>
                <c:pt idx="4509">
                  <c:v>0.37</c:v>
                </c:pt>
                <c:pt idx="4510">
                  <c:v>0.35499999999999998</c:v>
                </c:pt>
                <c:pt idx="4511">
                  <c:v>0.35499999999999998</c:v>
                </c:pt>
                <c:pt idx="4512">
                  <c:v>0.35499999999999998</c:v>
                </c:pt>
                <c:pt idx="4513">
                  <c:v>0.34</c:v>
                </c:pt>
                <c:pt idx="4514">
                  <c:v>0.33</c:v>
                </c:pt>
                <c:pt idx="4515">
                  <c:v>0.32500000000000001</c:v>
                </c:pt>
                <c:pt idx="4516">
                  <c:v>0.33500000000000002</c:v>
                </c:pt>
                <c:pt idx="4517">
                  <c:v>0.34</c:v>
                </c:pt>
                <c:pt idx="4518">
                  <c:v>0.34</c:v>
                </c:pt>
                <c:pt idx="4519">
                  <c:v>0.34</c:v>
                </c:pt>
                <c:pt idx="4520">
                  <c:v>0.33500000000000002</c:v>
                </c:pt>
                <c:pt idx="4521">
                  <c:v>0.33500000000000002</c:v>
                </c:pt>
                <c:pt idx="4522">
                  <c:v>0.35</c:v>
                </c:pt>
                <c:pt idx="4523">
                  <c:v>0.35</c:v>
                </c:pt>
                <c:pt idx="4524">
                  <c:v>0.39</c:v>
                </c:pt>
                <c:pt idx="4525">
                  <c:v>0.38</c:v>
                </c:pt>
                <c:pt idx="4526">
                  <c:v>0.4</c:v>
                </c:pt>
                <c:pt idx="4527">
                  <c:v>0.38</c:v>
                </c:pt>
                <c:pt idx="4528">
                  <c:v>0.38500000000000001</c:v>
                </c:pt>
                <c:pt idx="4529">
                  <c:v>0.38500000000000001</c:v>
                </c:pt>
                <c:pt idx="4530">
                  <c:v>0.38500000000000001</c:v>
                </c:pt>
                <c:pt idx="4531">
                  <c:v>0.38500000000000001</c:v>
                </c:pt>
                <c:pt idx="4532">
                  <c:v>0.38</c:v>
                </c:pt>
                <c:pt idx="4533">
                  <c:v>0.39</c:v>
                </c:pt>
                <c:pt idx="4534">
                  <c:v>0.38500000000000001</c:v>
                </c:pt>
                <c:pt idx="4535">
                  <c:v>0.39</c:v>
                </c:pt>
                <c:pt idx="4536">
                  <c:v>0.44</c:v>
                </c:pt>
                <c:pt idx="4537">
                  <c:v>0.42499999999999999</c:v>
                </c:pt>
                <c:pt idx="4538">
                  <c:v>0.43</c:v>
                </c:pt>
                <c:pt idx="4539">
                  <c:v>0.42</c:v>
                </c:pt>
                <c:pt idx="4540">
                  <c:v>0.4</c:v>
                </c:pt>
                <c:pt idx="4541">
                  <c:v>0.4</c:v>
                </c:pt>
                <c:pt idx="4542">
                  <c:v>0.375</c:v>
                </c:pt>
                <c:pt idx="4543">
                  <c:v>0.38</c:v>
                </c:pt>
                <c:pt idx="4544">
                  <c:v>0.38</c:v>
                </c:pt>
                <c:pt idx="4545">
                  <c:v>0.38</c:v>
                </c:pt>
                <c:pt idx="4546">
                  <c:v>0.37</c:v>
                </c:pt>
                <c:pt idx="4547">
                  <c:v>0.36499999999999999</c:v>
                </c:pt>
                <c:pt idx="4548">
                  <c:v>0.37</c:v>
                </c:pt>
                <c:pt idx="4549">
                  <c:v>0.39500000000000002</c:v>
                </c:pt>
                <c:pt idx="4550">
                  <c:v>0.39500000000000002</c:v>
                </c:pt>
                <c:pt idx="4551">
                  <c:v>0.36499999999999999</c:v>
                </c:pt>
                <c:pt idx="4552">
                  <c:v>0.38</c:v>
                </c:pt>
                <c:pt idx="4553">
                  <c:v>0.38500000000000001</c:v>
                </c:pt>
                <c:pt idx="4554">
                  <c:v>0.39500000000000002</c:v>
                </c:pt>
                <c:pt idx="4555">
                  <c:v>0.39</c:v>
                </c:pt>
                <c:pt idx="4556">
                  <c:v>0.39500000000000002</c:v>
                </c:pt>
                <c:pt idx="4557">
                  <c:v>0.39500000000000002</c:v>
                </c:pt>
                <c:pt idx="4558">
                  <c:v>0.39500000000000002</c:v>
                </c:pt>
                <c:pt idx="4559">
                  <c:v>0.39500000000000002</c:v>
                </c:pt>
                <c:pt idx="4560">
                  <c:v>0.4</c:v>
                </c:pt>
                <c:pt idx="4561">
                  <c:v>0.39500000000000002</c:v>
                </c:pt>
                <c:pt idx="4562">
                  <c:v>0.39</c:v>
                </c:pt>
                <c:pt idx="4563">
                  <c:v>0.39</c:v>
                </c:pt>
                <c:pt idx="4564">
                  <c:v>0.39</c:v>
                </c:pt>
                <c:pt idx="4565">
                  <c:v>0.39</c:v>
                </c:pt>
                <c:pt idx="4566">
                  <c:v>0.39</c:v>
                </c:pt>
                <c:pt idx="4567">
                  <c:v>0.39</c:v>
                </c:pt>
                <c:pt idx="4568">
                  <c:v>0.38500000000000001</c:v>
                </c:pt>
                <c:pt idx="4569">
                  <c:v>0.38500000000000001</c:v>
                </c:pt>
                <c:pt idx="4570">
                  <c:v>0.375</c:v>
                </c:pt>
                <c:pt idx="4571">
                  <c:v>0.375</c:v>
                </c:pt>
                <c:pt idx="4572">
                  <c:v>0.38</c:v>
                </c:pt>
                <c:pt idx="4573">
                  <c:v>0.36</c:v>
                </c:pt>
                <c:pt idx="4574">
                  <c:v>0.38</c:v>
                </c:pt>
                <c:pt idx="4575">
                  <c:v>0.37</c:v>
                </c:pt>
                <c:pt idx="4576">
                  <c:v>0.36499999999999999</c:v>
                </c:pt>
                <c:pt idx="4577">
                  <c:v>0.375</c:v>
                </c:pt>
                <c:pt idx="4578">
                  <c:v>0.375</c:v>
                </c:pt>
                <c:pt idx="4579">
                  <c:v>0.375</c:v>
                </c:pt>
                <c:pt idx="4580">
                  <c:v>0.37</c:v>
                </c:pt>
                <c:pt idx="4581">
                  <c:v>0.37</c:v>
                </c:pt>
                <c:pt idx="4582">
                  <c:v>0.36499999999999999</c:v>
                </c:pt>
                <c:pt idx="4583">
                  <c:v>0.36499999999999999</c:v>
                </c:pt>
                <c:pt idx="4584">
                  <c:v>0.36499999999999999</c:v>
                </c:pt>
                <c:pt idx="4585">
                  <c:v>0.36499999999999999</c:v>
                </c:pt>
                <c:pt idx="4586">
                  <c:v>0.38</c:v>
                </c:pt>
                <c:pt idx="4587">
                  <c:v>0.38</c:v>
                </c:pt>
                <c:pt idx="4588">
                  <c:v>0.38</c:v>
                </c:pt>
                <c:pt idx="4589">
                  <c:v>0.37</c:v>
                </c:pt>
                <c:pt idx="4590">
                  <c:v>0.36</c:v>
                </c:pt>
                <c:pt idx="4591">
                  <c:v>0.36</c:v>
                </c:pt>
                <c:pt idx="4592">
                  <c:v>0.36</c:v>
                </c:pt>
                <c:pt idx="4593">
                  <c:v>0.35</c:v>
                </c:pt>
                <c:pt idx="4594">
                  <c:v>0.35</c:v>
                </c:pt>
                <c:pt idx="4595">
                  <c:v>0.36</c:v>
                </c:pt>
                <c:pt idx="4596">
                  <c:v>0.36</c:v>
                </c:pt>
                <c:pt idx="4597">
                  <c:v>0.36</c:v>
                </c:pt>
                <c:pt idx="4598">
                  <c:v>0.36</c:v>
                </c:pt>
                <c:pt idx="4599">
                  <c:v>0.34</c:v>
                </c:pt>
                <c:pt idx="4600">
                  <c:v>0.34</c:v>
                </c:pt>
                <c:pt idx="4601">
                  <c:v>0.33</c:v>
                </c:pt>
                <c:pt idx="4602">
                  <c:v>0.32</c:v>
                </c:pt>
                <c:pt idx="4603">
                  <c:v>0.32500000000000001</c:v>
                </c:pt>
                <c:pt idx="4604">
                  <c:v>0.3</c:v>
                </c:pt>
                <c:pt idx="4605">
                  <c:v>0.32</c:v>
                </c:pt>
                <c:pt idx="4606">
                  <c:v>0.31</c:v>
                </c:pt>
                <c:pt idx="4607">
                  <c:v>0.32</c:v>
                </c:pt>
                <c:pt idx="4608">
                  <c:v>0.31</c:v>
                </c:pt>
                <c:pt idx="4609">
                  <c:v>0.31</c:v>
                </c:pt>
                <c:pt idx="4610">
                  <c:v>0.315</c:v>
                </c:pt>
                <c:pt idx="4611">
                  <c:v>0.30499999999999999</c:v>
                </c:pt>
                <c:pt idx="4612">
                  <c:v>0.31</c:v>
                </c:pt>
                <c:pt idx="4613">
                  <c:v>0.31</c:v>
                </c:pt>
                <c:pt idx="4614">
                  <c:v>0.32</c:v>
                </c:pt>
                <c:pt idx="4615">
                  <c:v>0.3</c:v>
                </c:pt>
                <c:pt idx="4616">
                  <c:v>0.30499999999999999</c:v>
                </c:pt>
                <c:pt idx="4617">
                  <c:v>0.30499999999999999</c:v>
                </c:pt>
                <c:pt idx="4618">
                  <c:v>0.30499999999999999</c:v>
                </c:pt>
                <c:pt idx="4619">
                  <c:v>0.30499999999999999</c:v>
                </c:pt>
                <c:pt idx="4620">
                  <c:v>0.30499999999999999</c:v>
                </c:pt>
                <c:pt idx="4621">
                  <c:v>0.30499999999999999</c:v>
                </c:pt>
                <c:pt idx="4622">
                  <c:v>0.30499999999999999</c:v>
                </c:pt>
                <c:pt idx="4623">
                  <c:v>0.30499999999999999</c:v>
                </c:pt>
                <c:pt idx="4624">
                  <c:v>0.315</c:v>
                </c:pt>
                <c:pt idx="4625">
                  <c:v>0.32</c:v>
                </c:pt>
                <c:pt idx="4626">
                  <c:v>0.32</c:v>
                </c:pt>
                <c:pt idx="4627">
                  <c:v>0.32</c:v>
                </c:pt>
                <c:pt idx="4628">
                  <c:v>0.32500000000000001</c:v>
                </c:pt>
                <c:pt idx="4629">
                  <c:v>0.375</c:v>
                </c:pt>
                <c:pt idx="4630">
                  <c:v>0.375</c:v>
                </c:pt>
                <c:pt idx="4631">
                  <c:v>0.375</c:v>
                </c:pt>
                <c:pt idx="4632">
                  <c:v>0.375</c:v>
                </c:pt>
                <c:pt idx="4633">
                  <c:v>0.375</c:v>
                </c:pt>
                <c:pt idx="4634">
                  <c:v>0.375</c:v>
                </c:pt>
                <c:pt idx="4635">
                  <c:v>0.375</c:v>
                </c:pt>
                <c:pt idx="4636">
                  <c:v>0.34499999999999997</c:v>
                </c:pt>
                <c:pt idx="4637">
                  <c:v>0.34</c:v>
                </c:pt>
                <c:pt idx="4638">
                  <c:v>0.33500000000000002</c:v>
                </c:pt>
                <c:pt idx="4639">
                  <c:v>0.35</c:v>
                </c:pt>
                <c:pt idx="4640">
                  <c:v>0.35499999999999998</c:v>
                </c:pt>
                <c:pt idx="4641">
                  <c:v>0.35</c:v>
                </c:pt>
                <c:pt idx="4642">
                  <c:v>0.35</c:v>
                </c:pt>
                <c:pt idx="4643">
                  <c:v>0.35</c:v>
                </c:pt>
                <c:pt idx="4644">
                  <c:v>0.35</c:v>
                </c:pt>
                <c:pt idx="4645">
                  <c:v>0.34</c:v>
                </c:pt>
                <c:pt idx="4646">
                  <c:v>0.33</c:v>
                </c:pt>
                <c:pt idx="4647">
                  <c:v>0.33</c:v>
                </c:pt>
                <c:pt idx="4648">
                  <c:v>0.33</c:v>
                </c:pt>
                <c:pt idx="4649">
                  <c:v>0.34</c:v>
                </c:pt>
                <c:pt idx="4650">
                  <c:v>0.34</c:v>
                </c:pt>
                <c:pt idx="4651">
                  <c:v>0.34</c:v>
                </c:pt>
                <c:pt idx="4652">
                  <c:v>0.34</c:v>
                </c:pt>
                <c:pt idx="4653">
                  <c:v>0.34</c:v>
                </c:pt>
                <c:pt idx="4654">
                  <c:v>0.34</c:v>
                </c:pt>
                <c:pt idx="4655">
                  <c:v>0.34499999999999997</c:v>
                </c:pt>
                <c:pt idx="4656">
                  <c:v>0.36</c:v>
                </c:pt>
                <c:pt idx="4657">
                  <c:v>0.36</c:v>
                </c:pt>
                <c:pt idx="4658">
                  <c:v>0.35</c:v>
                </c:pt>
                <c:pt idx="4659">
                  <c:v>0.35</c:v>
                </c:pt>
                <c:pt idx="4660">
                  <c:v>0.35</c:v>
                </c:pt>
                <c:pt idx="4661">
                  <c:v>0.34</c:v>
                </c:pt>
                <c:pt idx="4662">
                  <c:v>0.34</c:v>
                </c:pt>
                <c:pt idx="4663">
                  <c:v>0.34499999999999997</c:v>
                </c:pt>
                <c:pt idx="4664">
                  <c:v>0.34499999999999997</c:v>
                </c:pt>
                <c:pt idx="4665">
                  <c:v>0.34</c:v>
                </c:pt>
                <c:pt idx="4666">
                  <c:v>0.33500000000000002</c:v>
                </c:pt>
                <c:pt idx="4667">
                  <c:v>0.34</c:v>
                </c:pt>
                <c:pt idx="4668">
                  <c:v>0.34</c:v>
                </c:pt>
                <c:pt idx="4669">
                  <c:v>0.33</c:v>
                </c:pt>
                <c:pt idx="4670">
                  <c:v>0.33500000000000002</c:v>
                </c:pt>
                <c:pt idx="4671">
                  <c:v>0.33500000000000002</c:v>
                </c:pt>
                <c:pt idx="4672">
                  <c:v>0.33500000000000002</c:v>
                </c:pt>
                <c:pt idx="4673">
                  <c:v>0.33500000000000002</c:v>
                </c:pt>
                <c:pt idx="4674">
                  <c:v>0.33500000000000002</c:v>
                </c:pt>
                <c:pt idx="4675">
                  <c:v>0.33500000000000002</c:v>
                </c:pt>
                <c:pt idx="4676">
                  <c:v>0.32500000000000001</c:v>
                </c:pt>
                <c:pt idx="4677">
                  <c:v>0.33</c:v>
                </c:pt>
                <c:pt idx="4678">
                  <c:v>0.32500000000000001</c:v>
                </c:pt>
                <c:pt idx="4679">
                  <c:v>0.32500000000000001</c:v>
                </c:pt>
                <c:pt idx="4680">
                  <c:v>0.32</c:v>
                </c:pt>
                <c:pt idx="4681">
                  <c:v>0.32500000000000001</c:v>
                </c:pt>
                <c:pt idx="4682">
                  <c:v>0.34</c:v>
                </c:pt>
                <c:pt idx="4683">
                  <c:v>0.33</c:v>
                </c:pt>
                <c:pt idx="4684">
                  <c:v>0.33</c:v>
                </c:pt>
                <c:pt idx="4685">
                  <c:v>0.33</c:v>
                </c:pt>
                <c:pt idx="4686">
                  <c:v>0.33500000000000002</c:v>
                </c:pt>
                <c:pt idx="4687">
                  <c:v>0.33500000000000002</c:v>
                </c:pt>
                <c:pt idx="4688">
                  <c:v>0.33</c:v>
                </c:pt>
                <c:pt idx="4689">
                  <c:v>0.33</c:v>
                </c:pt>
                <c:pt idx="4690">
                  <c:v>0.32500000000000001</c:v>
                </c:pt>
                <c:pt idx="4691">
                  <c:v>0.32500000000000001</c:v>
                </c:pt>
                <c:pt idx="4692">
                  <c:v>0.32500000000000001</c:v>
                </c:pt>
                <c:pt idx="4693">
                  <c:v>0.32500000000000001</c:v>
                </c:pt>
                <c:pt idx="4694">
                  <c:v>0.32</c:v>
                </c:pt>
                <c:pt idx="4695">
                  <c:v>0.315</c:v>
                </c:pt>
                <c:pt idx="4696">
                  <c:v>0.32</c:v>
                </c:pt>
                <c:pt idx="4697">
                  <c:v>0.32</c:v>
                </c:pt>
                <c:pt idx="4698">
                  <c:v>0.33</c:v>
                </c:pt>
                <c:pt idx="4699">
                  <c:v>0.32500000000000001</c:v>
                </c:pt>
                <c:pt idx="4700">
                  <c:v>0.32500000000000001</c:v>
                </c:pt>
                <c:pt idx="4701">
                  <c:v>0.33</c:v>
                </c:pt>
                <c:pt idx="4702">
                  <c:v>0.33</c:v>
                </c:pt>
                <c:pt idx="4703">
                  <c:v>0.32500000000000001</c:v>
                </c:pt>
                <c:pt idx="4704">
                  <c:v>0.32500000000000001</c:v>
                </c:pt>
                <c:pt idx="4705">
                  <c:v>0.32500000000000001</c:v>
                </c:pt>
                <c:pt idx="4706">
                  <c:v>0.32500000000000001</c:v>
                </c:pt>
                <c:pt idx="4707">
                  <c:v>0.32500000000000001</c:v>
                </c:pt>
                <c:pt idx="4708">
                  <c:v>0.34</c:v>
                </c:pt>
                <c:pt idx="4709">
                  <c:v>0.33500000000000002</c:v>
                </c:pt>
                <c:pt idx="4710">
                  <c:v>0.33</c:v>
                </c:pt>
                <c:pt idx="4711">
                  <c:v>0.33</c:v>
                </c:pt>
                <c:pt idx="4712">
                  <c:v>0.33500000000000002</c:v>
                </c:pt>
                <c:pt idx="4713">
                  <c:v>0.33500000000000002</c:v>
                </c:pt>
                <c:pt idx="4714">
                  <c:v>0.33500000000000002</c:v>
                </c:pt>
                <c:pt idx="4715">
                  <c:v>0.33500000000000002</c:v>
                </c:pt>
                <c:pt idx="4716">
                  <c:v>0.33500000000000002</c:v>
                </c:pt>
                <c:pt idx="4717">
                  <c:v>0.34</c:v>
                </c:pt>
                <c:pt idx="4718">
                  <c:v>0.35</c:v>
                </c:pt>
                <c:pt idx="4719">
                  <c:v>0.34</c:v>
                </c:pt>
                <c:pt idx="4720">
                  <c:v>0.34</c:v>
                </c:pt>
                <c:pt idx="4721">
                  <c:v>0.32500000000000001</c:v>
                </c:pt>
                <c:pt idx="4722">
                  <c:v>0.34</c:v>
                </c:pt>
                <c:pt idx="4723">
                  <c:v>0.32500000000000001</c:v>
                </c:pt>
                <c:pt idx="4724">
                  <c:v>0.32</c:v>
                </c:pt>
                <c:pt idx="4725">
                  <c:v>0.32</c:v>
                </c:pt>
                <c:pt idx="4726">
                  <c:v>0.315</c:v>
                </c:pt>
                <c:pt idx="4727">
                  <c:v>0.315</c:v>
                </c:pt>
                <c:pt idx="4728">
                  <c:v>0.31</c:v>
                </c:pt>
                <c:pt idx="4729">
                  <c:v>0.31</c:v>
                </c:pt>
                <c:pt idx="4730">
                  <c:v>0.315</c:v>
                </c:pt>
                <c:pt idx="4731">
                  <c:v>0.315</c:v>
                </c:pt>
                <c:pt idx="4732">
                  <c:v>0.315</c:v>
                </c:pt>
                <c:pt idx="4733">
                  <c:v>0.30499999999999999</c:v>
                </c:pt>
                <c:pt idx="4734">
                  <c:v>0.315</c:v>
                </c:pt>
                <c:pt idx="4735">
                  <c:v>0.315</c:v>
                </c:pt>
                <c:pt idx="4736">
                  <c:v>0.315</c:v>
                </c:pt>
                <c:pt idx="4737">
                  <c:v>0.32500000000000001</c:v>
                </c:pt>
                <c:pt idx="4738">
                  <c:v>0.32</c:v>
                </c:pt>
                <c:pt idx="4739">
                  <c:v>0.32</c:v>
                </c:pt>
                <c:pt idx="4740">
                  <c:v>0.32</c:v>
                </c:pt>
                <c:pt idx="4741">
                  <c:v>0.31</c:v>
                </c:pt>
                <c:pt idx="4742">
                  <c:v>0.32</c:v>
                </c:pt>
                <c:pt idx="4743">
                  <c:v>0.315</c:v>
                </c:pt>
                <c:pt idx="4744">
                  <c:v>0.315</c:v>
                </c:pt>
                <c:pt idx="4745">
                  <c:v>0.31</c:v>
                </c:pt>
                <c:pt idx="4746">
                  <c:v>0.31</c:v>
                </c:pt>
                <c:pt idx="4747">
                  <c:v>0.30499999999999999</c:v>
                </c:pt>
                <c:pt idx="4748">
                  <c:v>0.30499999999999999</c:v>
                </c:pt>
                <c:pt idx="4749">
                  <c:v>0.30499999999999999</c:v>
                </c:pt>
                <c:pt idx="4750">
                  <c:v>0.3</c:v>
                </c:pt>
                <c:pt idx="4751">
                  <c:v>0.31</c:v>
                </c:pt>
                <c:pt idx="4752">
                  <c:v>0.30499999999999999</c:v>
                </c:pt>
                <c:pt idx="4753">
                  <c:v>0.31</c:v>
                </c:pt>
                <c:pt idx="4754">
                  <c:v>0.31</c:v>
                </c:pt>
                <c:pt idx="4755">
                  <c:v>0.31</c:v>
                </c:pt>
                <c:pt idx="4756">
                  <c:v>0.315</c:v>
                </c:pt>
                <c:pt idx="4757">
                  <c:v>0.315</c:v>
                </c:pt>
                <c:pt idx="4758">
                  <c:v>0.32</c:v>
                </c:pt>
                <c:pt idx="4759">
                  <c:v>0.33</c:v>
                </c:pt>
                <c:pt idx="4760">
                  <c:v>0.33500000000000002</c:v>
                </c:pt>
                <c:pt idx="4761">
                  <c:v>0.34</c:v>
                </c:pt>
                <c:pt idx="4762">
                  <c:v>0.34</c:v>
                </c:pt>
                <c:pt idx="4763">
                  <c:v>0.34</c:v>
                </c:pt>
                <c:pt idx="4764">
                  <c:v>0.33</c:v>
                </c:pt>
                <c:pt idx="4765">
                  <c:v>0.33</c:v>
                </c:pt>
                <c:pt idx="4766">
                  <c:v>0.33500000000000002</c:v>
                </c:pt>
                <c:pt idx="4767">
                  <c:v>0.33500000000000002</c:v>
                </c:pt>
                <c:pt idx="4768">
                  <c:v>0.33</c:v>
                </c:pt>
                <c:pt idx="4769">
                  <c:v>0.33500000000000002</c:v>
                </c:pt>
                <c:pt idx="4770">
                  <c:v>0.32</c:v>
                </c:pt>
                <c:pt idx="4771">
                  <c:v>0.32500000000000001</c:v>
                </c:pt>
                <c:pt idx="4772">
                  <c:v>0.32500000000000001</c:v>
                </c:pt>
                <c:pt idx="4773">
                  <c:v>0.32500000000000001</c:v>
                </c:pt>
                <c:pt idx="4774">
                  <c:v>0.34</c:v>
                </c:pt>
                <c:pt idx="4775">
                  <c:v>0.34</c:v>
                </c:pt>
                <c:pt idx="4776">
                  <c:v>0.34</c:v>
                </c:pt>
                <c:pt idx="4777">
                  <c:v>0.33500000000000002</c:v>
                </c:pt>
                <c:pt idx="4778">
                  <c:v>0.35</c:v>
                </c:pt>
                <c:pt idx="4779">
                  <c:v>0.35</c:v>
                </c:pt>
                <c:pt idx="4780">
                  <c:v>0.35</c:v>
                </c:pt>
                <c:pt idx="4781">
                  <c:v>0.34499999999999997</c:v>
                </c:pt>
                <c:pt idx="4782">
                  <c:v>0.34</c:v>
                </c:pt>
                <c:pt idx="4783">
                  <c:v>0.34499999999999997</c:v>
                </c:pt>
                <c:pt idx="4784">
                  <c:v>0.34</c:v>
                </c:pt>
                <c:pt idx="4785">
                  <c:v>0.34</c:v>
                </c:pt>
                <c:pt idx="4786">
                  <c:v>0.34</c:v>
                </c:pt>
                <c:pt idx="4787">
                  <c:v>0.34</c:v>
                </c:pt>
                <c:pt idx="4788">
                  <c:v>0.34</c:v>
                </c:pt>
                <c:pt idx="4789">
                  <c:v>0.34</c:v>
                </c:pt>
                <c:pt idx="4790">
                  <c:v>0.34</c:v>
                </c:pt>
                <c:pt idx="4791">
                  <c:v>0.34</c:v>
                </c:pt>
                <c:pt idx="4792">
                  <c:v>0.34</c:v>
                </c:pt>
                <c:pt idx="4793">
                  <c:v>0.32500000000000001</c:v>
                </c:pt>
                <c:pt idx="4794">
                  <c:v>0.32500000000000001</c:v>
                </c:pt>
                <c:pt idx="4795">
                  <c:v>0.32</c:v>
                </c:pt>
                <c:pt idx="4796">
                  <c:v>0.31</c:v>
                </c:pt>
                <c:pt idx="4797">
                  <c:v>0.315</c:v>
                </c:pt>
                <c:pt idx="4798">
                  <c:v>0.30499999999999999</c:v>
                </c:pt>
                <c:pt idx="4799">
                  <c:v>0.30499999999999999</c:v>
                </c:pt>
                <c:pt idx="4800">
                  <c:v>0.30499999999999999</c:v>
                </c:pt>
                <c:pt idx="4801">
                  <c:v>0.30499999999999999</c:v>
                </c:pt>
                <c:pt idx="4802">
                  <c:v>0.3</c:v>
                </c:pt>
                <c:pt idx="4803">
                  <c:v>0.30499999999999999</c:v>
                </c:pt>
                <c:pt idx="4804">
                  <c:v>0.3</c:v>
                </c:pt>
                <c:pt idx="4805">
                  <c:v>0.3</c:v>
                </c:pt>
                <c:pt idx="4806">
                  <c:v>0.3</c:v>
                </c:pt>
                <c:pt idx="4807">
                  <c:v>0.3</c:v>
                </c:pt>
                <c:pt idx="4808">
                  <c:v>0.3</c:v>
                </c:pt>
                <c:pt idx="4809">
                  <c:v>0.3</c:v>
                </c:pt>
                <c:pt idx="4810">
                  <c:v>0.3</c:v>
                </c:pt>
                <c:pt idx="4811">
                  <c:v>0.3</c:v>
                </c:pt>
                <c:pt idx="4812">
                  <c:v>0.31</c:v>
                </c:pt>
                <c:pt idx="4813">
                  <c:v>0.31</c:v>
                </c:pt>
                <c:pt idx="4814">
                  <c:v>0.30499999999999999</c:v>
                </c:pt>
                <c:pt idx="4815">
                  <c:v>0.30499999999999999</c:v>
                </c:pt>
                <c:pt idx="4816">
                  <c:v>0.30499999999999999</c:v>
                </c:pt>
                <c:pt idx="4817">
                  <c:v>0.30499999999999999</c:v>
                </c:pt>
                <c:pt idx="4818">
                  <c:v>0.30499999999999999</c:v>
                </c:pt>
                <c:pt idx="4819">
                  <c:v>0.30499999999999999</c:v>
                </c:pt>
                <c:pt idx="4820">
                  <c:v>0.30499999999999999</c:v>
                </c:pt>
                <c:pt idx="4821">
                  <c:v>0.30499999999999999</c:v>
                </c:pt>
                <c:pt idx="4822">
                  <c:v>0.31</c:v>
                </c:pt>
                <c:pt idx="4823">
                  <c:v>0.30499999999999999</c:v>
                </c:pt>
                <c:pt idx="4824">
                  <c:v>0.30499999999999999</c:v>
                </c:pt>
                <c:pt idx="4825">
                  <c:v>0.30499999999999999</c:v>
                </c:pt>
                <c:pt idx="4826">
                  <c:v>0.3</c:v>
                </c:pt>
                <c:pt idx="4827">
                  <c:v>0.3</c:v>
                </c:pt>
                <c:pt idx="4828">
                  <c:v>0.3</c:v>
                </c:pt>
                <c:pt idx="4829">
                  <c:v>0.3</c:v>
                </c:pt>
                <c:pt idx="4830">
                  <c:v>0.3</c:v>
                </c:pt>
                <c:pt idx="4831">
                  <c:v>0.3</c:v>
                </c:pt>
                <c:pt idx="4832">
                  <c:v>0.3</c:v>
                </c:pt>
                <c:pt idx="4833">
                  <c:v>0.3</c:v>
                </c:pt>
                <c:pt idx="4834">
                  <c:v>0.3</c:v>
                </c:pt>
                <c:pt idx="4835">
                  <c:v>0.3</c:v>
                </c:pt>
                <c:pt idx="4836">
                  <c:v>0.30499999999999999</c:v>
                </c:pt>
                <c:pt idx="4837">
                  <c:v>0.31</c:v>
                </c:pt>
                <c:pt idx="4838">
                  <c:v>0.30499999999999999</c:v>
                </c:pt>
                <c:pt idx="4839">
                  <c:v>0.3</c:v>
                </c:pt>
                <c:pt idx="4840">
                  <c:v>0.3</c:v>
                </c:pt>
                <c:pt idx="4841">
                  <c:v>0.315</c:v>
                </c:pt>
                <c:pt idx="4842">
                  <c:v>0.30499999999999999</c:v>
                </c:pt>
                <c:pt idx="4843">
                  <c:v>0.31</c:v>
                </c:pt>
                <c:pt idx="4844">
                  <c:v>0.31</c:v>
                </c:pt>
                <c:pt idx="4845">
                  <c:v>0.30499999999999999</c:v>
                </c:pt>
                <c:pt idx="4846">
                  <c:v>0.3</c:v>
                </c:pt>
                <c:pt idx="4847">
                  <c:v>0.3</c:v>
                </c:pt>
                <c:pt idx="4848">
                  <c:v>0.3</c:v>
                </c:pt>
                <c:pt idx="4849">
                  <c:v>0.30499999999999999</c:v>
                </c:pt>
                <c:pt idx="4850">
                  <c:v>0.29499999999999998</c:v>
                </c:pt>
                <c:pt idx="4851">
                  <c:v>0.29499999999999998</c:v>
                </c:pt>
                <c:pt idx="4852">
                  <c:v>0.30499999999999999</c:v>
                </c:pt>
                <c:pt idx="4853">
                  <c:v>0.3</c:v>
                </c:pt>
                <c:pt idx="4854">
                  <c:v>0.29499999999999998</c:v>
                </c:pt>
                <c:pt idx="4855">
                  <c:v>0.3</c:v>
                </c:pt>
                <c:pt idx="4856">
                  <c:v>0.29499999999999998</c:v>
                </c:pt>
                <c:pt idx="4857">
                  <c:v>0.29499999999999998</c:v>
                </c:pt>
                <c:pt idx="4858">
                  <c:v>0.29499999999999998</c:v>
                </c:pt>
                <c:pt idx="4859">
                  <c:v>0.29499999999999998</c:v>
                </c:pt>
                <c:pt idx="4860">
                  <c:v>0.29499999999999998</c:v>
                </c:pt>
                <c:pt idx="4861">
                  <c:v>0.28999999999999998</c:v>
                </c:pt>
                <c:pt idx="4862">
                  <c:v>0.3</c:v>
                </c:pt>
                <c:pt idx="4863">
                  <c:v>0.29499999999999998</c:v>
                </c:pt>
                <c:pt idx="4864">
                  <c:v>0.28999999999999998</c:v>
                </c:pt>
                <c:pt idx="4865">
                  <c:v>0.28999999999999998</c:v>
                </c:pt>
                <c:pt idx="4866">
                  <c:v>0.28000000000000003</c:v>
                </c:pt>
                <c:pt idx="4867">
                  <c:v>0.28999999999999998</c:v>
                </c:pt>
                <c:pt idx="4868">
                  <c:v>0.29499999999999998</c:v>
                </c:pt>
                <c:pt idx="4869">
                  <c:v>0.29499999999999998</c:v>
                </c:pt>
                <c:pt idx="4870">
                  <c:v>0.29499999999999998</c:v>
                </c:pt>
                <c:pt idx="4871">
                  <c:v>0.28499999999999998</c:v>
                </c:pt>
                <c:pt idx="4872">
                  <c:v>0.28999999999999998</c:v>
                </c:pt>
                <c:pt idx="4873">
                  <c:v>0.28999999999999998</c:v>
                </c:pt>
                <c:pt idx="4874">
                  <c:v>0.28999999999999998</c:v>
                </c:pt>
                <c:pt idx="4875">
                  <c:v>0.28999999999999998</c:v>
                </c:pt>
                <c:pt idx="4876">
                  <c:v>0.28999999999999998</c:v>
                </c:pt>
                <c:pt idx="4877">
                  <c:v>0.28000000000000003</c:v>
                </c:pt>
                <c:pt idx="4878">
                  <c:v>0.27500000000000002</c:v>
                </c:pt>
                <c:pt idx="4879">
                  <c:v>0.29499999999999998</c:v>
                </c:pt>
                <c:pt idx="4880">
                  <c:v>0.29499999999999998</c:v>
                </c:pt>
                <c:pt idx="4881">
                  <c:v>0.28000000000000003</c:v>
                </c:pt>
                <c:pt idx="4882">
                  <c:v>0.28000000000000003</c:v>
                </c:pt>
                <c:pt idx="4883">
                  <c:v>0.28000000000000003</c:v>
                </c:pt>
                <c:pt idx="4884">
                  <c:v>0.28499999999999998</c:v>
                </c:pt>
                <c:pt idx="4885">
                  <c:v>0.28999999999999998</c:v>
                </c:pt>
                <c:pt idx="4886">
                  <c:v>0.29499999999999998</c:v>
                </c:pt>
                <c:pt idx="4887">
                  <c:v>0.28499999999999998</c:v>
                </c:pt>
                <c:pt idx="4888">
                  <c:v>0.29499999999999998</c:v>
                </c:pt>
                <c:pt idx="4889">
                  <c:v>0.29499999999999998</c:v>
                </c:pt>
                <c:pt idx="4890">
                  <c:v>0.28000000000000003</c:v>
                </c:pt>
                <c:pt idx="4891">
                  <c:v>0.28999999999999998</c:v>
                </c:pt>
                <c:pt idx="4892">
                  <c:v>0.28499999999999998</c:v>
                </c:pt>
                <c:pt idx="4893">
                  <c:v>0.28999999999999998</c:v>
                </c:pt>
                <c:pt idx="4894">
                  <c:v>0.29499999999999998</c:v>
                </c:pt>
                <c:pt idx="4895">
                  <c:v>0.28999999999999998</c:v>
                </c:pt>
                <c:pt idx="4896">
                  <c:v>0.29499999999999998</c:v>
                </c:pt>
                <c:pt idx="4897">
                  <c:v>0.29499999999999998</c:v>
                </c:pt>
                <c:pt idx="4898">
                  <c:v>0.28499999999999998</c:v>
                </c:pt>
                <c:pt idx="4899">
                  <c:v>0.28499999999999998</c:v>
                </c:pt>
                <c:pt idx="4900">
                  <c:v>0.27500000000000002</c:v>
                </c:pt>
                <c:pt idx="4901">
                  <c:v>0.29499999999999998</c:v>
                </c:pt>
                <c:pt idx="4902">
                  <c:v>0.29499999999999998</c:v>
                </c:pt>
                <c:pt idx="4903">
                  <c:v>0.29499999999999998</c:v>
                </c:pt>
                <c:pt idx="4904">
                  <c:v>0.29499999999999998</c:v>
                </c:pt>
                <c:pt idx="4905">
                  <c:v>0.27500000000000002</c:v>
                </c:pt>
                <c:pt idx="4906">
                  <c:v>0.28499999999999998</c:v>
                </c:pt>
                <c:pt idx="4907">
                  <c:v>0.27500000000000002</c:v>
                </c:pt>
                <c:pt idx="4908">
                  <c:v>0.27500000000000002</c:v>
                </c:pt>
                <c:pt idx="4909">
                  <c:v>0.27500000000000002</c:v>
                </c:pt>
                <c:pt idx="4910">
                  <c:v>0.28499999999999998</c:v>
                </c:pt>
                <c:pt idx="4911">
                  <c:v>0.27500000000000002</c:v>
                </c:pt>
                <c:pt idx="4912">
                  <c:v>0.27500000000000002</c:v>
                </c:pt>
                <c:pt idx="4913">
                  <c:v>0.28499999999999998</c:v>
                </c:pt>
                <c:pt idx="4914">
                  <c:v>0.28000000000000003</c:v>
                </c:pt>
                <c:pt idx="4915">
                  <c:v>0.27500000000000002</c:v>
                </c:pt>
                <c:pt idx="4916">
                  <c:v>0.27</c:v>
                </c:pt>
                <c:pt idx="4917">
                  <c:v>0.26500000000000001</c:v>
                </c:pt>
                <c:pt idx="4918">
                  <c:v>0.26500000000000001</c:v>
                </c:pt>
                <c:pt idx="4919">
                  <c:v>0.27500000000000002</c:v>
                </c:pt>
                <c:pt idx="4920">
                  <c:v>0.27500000000000002</c:v>
                </c:pt>
                <c:pt idx="4921">
                  <c:v>0.28000000000000003</c:v>
                </c:pt>
                <c:pt idx="4922">
                  <c:v>0.28499999999999998</c:v>
                </c:pt>
                <c:pt idx="4923">
                  <c:v>0.28499999999999998</c:v>
                </c:pt>
                <c:pt idx="4924">
                  <c:v>0.27500000000000002</c:v>
                </c:pt>
                <c:pt idx="4925">
                  <c:v>0.27500000000000002</c:v>
                </c:pt>
                <c:pt idx="4926">
                  <c:v>0.28000000000000003</c:v>
                </c:pt>
                <c:pt idx="4927">
                  <c:v>0.28000000000000003</c:v>
                </c:pt>
                <c:pt idx="4928">
                  <c:v>0.28999999999999998</c:v>
                </c:pt>
                <c:pt idx="4929">
                  <c:v>0.29499999999999998</c:v>
                </c:pt>
                <c:pt idx="4930">
                  <c:v>0.3</c:v>
                </c:pt>
                <c:pt idx="4931">
                  <c:v>0.28999999999999998</c:v>
                </c:pt>
                <c:pt idx="4932">
                  <c:v>0.28000000000000003</c:v>
                </c:pt>
                <c:pt idx="4933">
                  <c:v>0.28499999999999998</c:v>
                </c:pt>
                <c:pt idx="4934">
                  <c:v>0.3</c:v>
                </c:pt>
                <c:pt idx="4935">
                  <c:v>0.30499999999999999</c:v>
                </c:pt>
                <c:pt idx="4936">
                  <c:v>0.30499999999999999</c:v>
                </c:pt>
                <c:pt idx="4937">
                  <c:v>0.38500000000000001</c:v>
                </c:pt>
                <c:pt idx="4938">
                  <c:v>0.34499999999999997</c:v>
                </c:pt>
                <c:pt idx="4939">
                  <c:v>0.34</c:v>
                </c:pt>
                <c:pt idx="4940">
                  <c:v>0.35499999999999998</c:v>
                </c:pt>
                <c:pt idx="4941">
                  <c:v>0.33500000000000002</c:v>
                </c:pt>
                <c:pt idx="4942">
                  <c:v>0.35</c:v>
                </c:pt>
                <c:pt idx="4943">
                  <c:v>0.36499999999999999</c:v>
                </c:pt>
                <c:pt idx="4944">
                  <c:v>0.36499999999999999</c:v>
                </c:pt>
                <c:pt idx="4945">
                  <c:v>0.34499999999999997</c:v>
                </c:pt>
                <c:pt idx="4946">
                  <c:v>0.33500000000000002</c:v>
                </c:pt>
                <c:pt idx="4947">
                  <c:v>0.34499999999999997</c:v>
                </c:pt>
                <c:pt idx="4948">
                  <c:v>0.33500000000000002</c:v>
                </c:pt>
                <c:pt idx="4949">
                  <c:v>0.34499999999999997</c:v>
                </c:pt>
                <c:pt idx="4950">
                  <c:v>0.34499999999999997</c:v>
                </c:pt>
                <c:pt idx="4951">
                  <c:v>0.34499999999999997</c:v>
                </c:pt>
                <c:pt idx="4952">
                  <c:v>0.34</c:v>
                </c:pt>
                <c:pt idx="4953">
                  <c:v>0.34</c:v>
                </c:pt>
                <c:pt idx="4954">
                  <c:v>0.34</c:v>
                </c:pt>
                <c:pt idx="4955">
                  <c:v>0.35</c:v>
                </c:pt>
                <c:pt idx="4956">
                  <c:v>0.34499999999999997</c:v>
                </c:pt>
                <c:pt idx="4957">
                  <c:v>0.34499999999999997</c:v>
                </c:pt>
                <c:pt idx="4958">
                  <c:v>0.34499999999999997</c:v>
                </c:pt>
                <c:pt idx="4959">
                  <c:v>0.34</c:v>
                </c:pt>
                <c:pt idx="4960">
                  <c:v>0.33500000000000002</c:v>
                </c:pt>
                <c:pt idx="4961">
                  <c:v>0.33500000000000002</c:v>
                </c:pt>
                <c:pt idx="4962">
                  <c:v>0.33500000000000002</c:v>
                </c:pt>
                <c:pt idx="4963">
                  <c:v>0.32</c:v>
                </c:pt>
                <c:pt idx="4964">
                  <c:v>0.32</c:v>
                </c:pt>
                <c:pt idx="4965">
                  <c:v>0.32500000000000001</c:v>
                </c:pt>
                <c:pt idx="4966">
                  <c:v>0.32500000000000001</c:v>
                </c:pt>
                <c:pt idx="4967">
                  <c:v>0.34</c:v>
                </c:pt>
                <c:pt idx="4968">
                  <c:v>0.33500000000000002</c:v>
                </c:pt>
                <c:pt idx="4969">
                  <c:v>0.33500000000000002</c:v>
                </c:pt>
                <c:pt idx="4970">
                  <c:v>0.33500000000000002</c:v>
                </c:pt>
                <c:pt idx="4971">
                  <c:v>0.33</c:v>
                </c:pt>
                <c:pt idx="4972">
                  <c:v>0.33</c:v>
                </c:pt>
                <c:pt idx="4973">
                  <c:v>0.32</c:v>
                </c:pt>
                <c:pt idx="4974">
                  <c:v>0.31</c:v>
                </c:pt>
                <c:pt idx="4975">
                  <c:v>0.32</c:v>
                </c:pt>
                <c:pt idx="4976">
                  <c:v>0.31</c:v>
                </c:pt>
                <c:pt idx="4977">
                  <c:v>0.31</c:v>
                </c:pt>
                <c:pt idx="4978">
                  <c:v>0.315</c:v>
                </c:pt>
                <c:pt idx="4979">
                  <c:v>0.315</c:v>
                </c:pt>
                <c:pt idx="4980">
                  <c:v>0.31</c:v>
                </c:pt>
                <c:pt idx="4981">
                  <c:v>0.31</c:v>
                </c:pt>
                <c:pt idx="4982">
                  <c:v>0.31</c:v>
                </c:pt>
                <c:pt idx="4983">
                  <c:v>0.31</c:v>
                </c:pt>
                <c:pt idx="4984">
                  <c:v>0.31</c:v>
                </c:pt>
                <c:pt idx="4985">
                  <c:v>0.31</c:v>
                </c:pt>
                <c:pt idx="4986">
                  <c:v>0.30499999999999999</c:v>
                </c:pt>
                <c:pt idx="4987">
                  <c:v>0.30499999999999999</c:v>
                </c:pt>
                <c:pt idx="4988">
                  <c:v>0.30499999999999999</c:v>
                </c:pt>
                <c:pt idx="4989">
                  <c:v>0.31</c:v>
                </c:pt>
                <c:pt idx="4990">
                  <c:v>0.31</c:v>
                </c:pt>
                <c:pt idx="4991">
                  <c:v>0.31</c:v>
                </c:pt>
                <c:pt idx="4992">
                  <c:v>0.31</c:v>
                </c:pt>
                <c:pt idx="4993">
                  <c:v>0.31</c:v>
                </c:pt>
                <c:pt idx="4994">
                  <c:v>0.31</c:v>
                </c:pt>
                <c:pt idx="4995">
                  <c:v>0.31</c:v>
                </c:pt>
                <c:pt idx="4996">
                  <c:v>0.31</c:v>
                </c:pt>
                <c:pt idx="4997">
                  <c:v>0.31</c:v>
                </c:pt>
                <c:pt idx="4998">
                  <c:v>0.30499999999999999</c:v>
                </c:pt>
                <c:pt idx="4999">
                  <c:v>0.30499999999999999</c:v>
                </c:pt>
                <c:pt idx="5000">
                  <c:v>0.31</c:v>
                </c:pt>
                <c:pt idx="5001">
                  <c:v>0.31</c:v>
                </c:pt>
                <c:pt idx="5002">
                  <c:v>0.315</c:v>
                </c:pt>
                <c:pt idx="5003">
                  <c:v>0.30499999999999999</c:v>
                </c:pt>
                <c:pt idx="5004">
                  <c:v>0.30499999999999999</c:v>
                </c:pt>
                <c:pt idx="5005">
                  <c:v>0.30499999999999999</c:v>
                </c:pt>
                <c:pt idx="5006">
                  <c:v>0.31</c:v>
                </c:pt>
                <c:pt idx="5007">
                  <c:v>0.31</c:v>
                </c:pt>
                <c:pt idx="5008">
                  <c:v>0.31</c:v>
                </c:pt>
                <c:pt idx="5009">
                  <c:v>0.32500000000000001</c:v>
                </c:pt>
                <c:pt idx="5010">
                  <c:v>0.315</c:v>
                </c:pt>
                <c:pt idx="5011">
                  <c:v>0.315</c:v>
                </c:pt>
                <c:pt idx="5012">
                  <c:v>0.315</c:v>
                </c:pt>
                <c:pt idx="5013">
                  <c:v>0.315</c:v>
                </c:pt>
                <c:pt idx="5014">
                  <c:v>0.315</c:v>
                </c:pt>
                <c:pt idx="5015">
                  <c:v>0.315</c:v>
                </c:pt>
                <c:pt idx="5016">
                  <c:v>0.315</c:v>
                </c:pt>
                <c:pt idx="5017">
                  <c:v>0.315</c:v>
                </c:pt>
                <c:pt idx="5018">
                  <c:v>0.315</c:v>
                </c:pt>
                <c:pt idx="5019">
                  <c:v>0.31</c:v>
                </c:pt>
                <c:pt idx="5020">
                  <c:v>0.30499999999999999</c:v>
                </c:pt>
                <c:pt idx="5021">
                  <c:v>0.31</c:v>
                </c:pt>
                <c:pt idx="5022">
                  <c:v>0.31</c:v>
                </c:pt>
                <c:pt idx="5023">
                  <c:v>0.30499999999999999</c:v>
                </c:pt>
                <c:pt idx="5024">
                  <c:v>0.30499999999999999</c:v>
                </c:pt>
                <c:pt idx="5025">
                  <c:v>0.3</c:v>
                </c:pt>
                <c:pt idx="5026">
                  <c:v>0.3</c:v>
                </c:pt>
                <c:pt idx="5027">
                  <c:v>0.29499999999999998</c:v>
                </c:pt>
                <c:pt idx="5028">
                  <c:v>0.29499999999999998</c:v>
                </c:pt>
                <c:pt idx="5029">
                  <c:v>0.28999999999999998</c:v>
                </c:pt>
                <c:pt idx="5030">
                  <c:v>0.28999999999999998</c:v>
                </c:pt>
                <c:pt idx="5031">
                  <c:v>0.28999999999999998</c:v>
                </c:pt>
                <c:pt idx="5032">
                  <c:v>0.28499999999999998</c:v>
                </c:pt>
                <c:pt idx="5033">
                  <c:v>0.28999999999999998</c:v>
                </c:pt>
                <c:pt idx="5034">
                  <c:v>0.3</c:v>
                </c:pt>
                <c:pt idx="5035">
                  <c:v>0.28999999999999998</c:v>
                </c:pt>
                <c:pt idx="5036">
                  <c:v>0.28999999999999998</c:v>
                </c:pt>
                <c:pt idx="5037">
                  <c:v>0.3</c:v>
                </c:pt>
                <c:pt idx="5038">
                  <c:v>0.28499999999999998</c:v>
                </c:pt>
                <c:pt idx="5039">
                  <c:v>0.28999999999999998</c:v>
                </c:pt>
                <c:pt idx="5040">
                  <c:v>0.28999999999999998</c:v>
                </c:pt>
                <c:pt idx="5041">
                  <c:v>0.28999999999999998</c:v>
                </c:pt>
                <c:pt idx="5042">
                  <c:v>0.28999999999999998</c:v>
                </c:pt>
                <c:pt idx="5043">
                  <c:v>0.28000000000000003</c:v>
                </c:pt>
                <c:pt idx="5044">
                  <c:v>0.28000000000000003</c:v>
                </c:pt>
                <c:pt idx="5045">
                  <c:v>0.27</c:v>
                </c:pt>
                <c:pt idx="5046">
                  <c:v>0.27</c:v>
                </c:pt>
                <c:pt idx="5047">
                  <c:v>0.26500000000000001</c:v>
                </c:pt>
                <c:pt idx="5048">
                  <c:v>0.26500000000000001</c:v>
                </c:pt>
                <c:pt idx="5049">
                  <c:v>0.26500000000000001</c:v>
                </c:pt>
                <c:pt idx="5050">
                  <c:v>0.26500000000000001</c:v>
                </c:pt>
                <c:pt idx="5051">
                  <c:v>0.26500000000000001</c:v>
                </c:pt>
                <c:pt idx="5052">
                  <c:v>0.26500000000000001</c:v>
                </c:pt>
                <c:pt idx="5053">
                  <c:v>0.26500000000000001</c:v>
                </c:pt>
                <c:pt idx="5054">
                  <c:v>0.26500000000000001</c:v>
                </c:pt>
                <c:pt idx="5055">
                  <c:v>0.26</c:v>
                </c:pt>
                <c:pt idx="5056">
                  <c:v>0.27</c:v>
                </c:pt>
                <c:pt idx="5057">
                  <c:v>0.28000000000000003</c:v>
                </c:pt>
                <c:pt idx="5058">
                  <c:v>0.28000000000000003</c:v>
                </c:pt>
                <c:pt idx="5059">
                  <c:v>0.28000000000000003</c:v>
                </c:pt>
                <c:pt idx="5060">
                  <c:v>0.28000000000000003</c:v>
                </c:pt>
                <c:pt idx="5061">
                  <c:v>0.27</c:v>
                </c:pt>
                <c:pt idx="5062">
                  <c:v>0.27</c:v>
                </c:pt>
                <c:pt idx="5063">
                  <c:v>0.27</c:v>
                </c:pt>
                <c:pt idx="5064">
                  <c:v>0.28499999999999998</c:v>
                </c:pt>
                <c:pt idx="5065">
                  <c:v>0.27500000000000002</c:v>
                </c:pt>
                <c:pt idx="5066">
                  <c:v>0.27500000000000002</c:v>
                </c:pt>
                <c:pt idx="5067">
                  <c:v>0.28000000000000003</c:v>
                </c:pt>
                <c:pt idx="5068">
                  <c:v>0.27</c:v>
                </c:pt>
                <c:pt idx="5069">
                  <c:v>0.27</c:v>
                </c:pt>
                <c:pt idx="5070">
                  <c:v>0.28499999999999998</c:v>
                </c:pt>
                <c:pt idx="5071">
                  <c:v>0.28000000000000003</c:v>
                </c:pt>
                <c:pt idx="5072">
                  <c:v>0.28000000000000003</c:v>
                </c:pt>
                <c:pt idx="5073">
                  <c:v>0.28999999999999998</c:v>
                </c:pt>
                <c:pt idx="5074">
                  <c:v>0.28499999999999998</c:v>
                </c:pt>
                <c:pt idx="5075">
                  <c:v>0.28999999999999998</c:v>
                </c:pt>
                <c:pt idx="5076">
                  <c:v>0.28499999999999998</c:v>
                </c:pt>
                <c:pt idx="5077">
                  <c:v>0.28499999999999998</c:v>
                </c:pt>
                <c:pt idx="5078">
                  <c:v>0.29499999999999998</c:v>
                </c:pt>
                <c:pt idx="5079">
                  <c:v>0.3</c:v>
                </c:pt>
                <c:pt idx="5080">
                  <c:v>0.3</c:v>
                </c:pt>
                <c:pt idx="5081">
                  <c:v>0.29499999999999998</c:v>
                </c:pt>
                <c:pt idx="5082">
                  <c:v>0.29499999999999998</c:v>
                </c:pt>
                <c:pt idx="5083">
                  <c:v>0.28499999999999998</c:v>
                </c:pt>
                <c:pt idx="5084">
                  <c:v>0.29499999999999998</c:v>
                </c:pt>
                <c:pt idx="5085">
                  <c:v>0.29499999999999998</c:v>
                </c:pt>
                <c:pt idx="5086">
                  <c:v>0.29499999999999998</c:v>
                </c:pt>
                <c:pt idx="5087">
                  <c:v>0.29499999999999998</c:v>
                </c:pt>
                <c:pt idx="5088">
                  <c:v>0.29499999999999998</c:v>
                </c:pt>
                <c:pt idx="5089">
                  <c:v>0.28499999999999998</c:v>
                </c:pt>
                <c:pt idx="5090">
                  <c:v>0.28499999999999998</c:v>
                </c:pt>
                <c:pt idx="5091">
                  <c:v>0.28499999999999998</c:v>
                </c:pt>
                <c:pt idx="5092">
                  <c:v>0.28499999999999998</c:v>
                </c:pt>
                <c:pt idx="5093">
                  <c:v>0.28499999999999998</c:v>
                </c:pt>
                <c:pt idx="5094">
                  <c:v>0.28499999999999998</c:v>
                </c:pt>
                <c:pt idx="5095">
                  <c:v>0.28999999999999998</c:v>
                </c:pt>
                <c:pt idx="5096">
                  <c:v>0.28999999999999998</c:v>
                </c:pt>
                <c:pt idx="5097">
                  <c:v>0.28999999999999998</c:v>
                </c:pt>
                <c:pt idx="5098">
                  <c:v>0.28999999999999998</c:v>
                </c:pt>
                <c:pt idx="5099">
                  <c:v>0.28999999999999998</c:v>
                </c:pt>
                <c:pt idx="5100">
                  <c:v>0.28999999999999998</c:v>
                </c:pt>
                <c:pt idx="5101">
                  <c:v>0.28499999999999998</c:v>
                </c:pt>
                <c:pt idx="5102">
                  <c:v>0.28999999999999998</c:v>
                </c:pt>
                <c:pt idx="5103">
                  <c:v>0.28999999999999998</c:v>
                </c:pt>
                <c:pt idx="5104">
                  <c:v>0.28999999999999998</c:v>
                </c:pt>
                <c:pt idx="5105">
                  <c:v>0.28499999999999998</c:v>
                </c:pt>
                <c:pt idx="5106">
                  <c:v>0.28000000000000003</c:v>
                </c:pt>
                <c:pt idx="5107">
                  <c:v>0.28999999999999998</c:v>
                </c:pt>
                <c:pt idx="5108">
                  <c:v>0.28999999999999998</c:v>
                </c:pt>
                <c:pt idx="5109">
                  <c:v>0.28999999999999998</c:v>
                </c:pt>
                <c:pt idx="5110">
                  <c:v>0.28999999999999998</c:v>
                </c:pt>
                <c:pt idx="5111">
                  <c:v>0.28999999999999998</c:v>
                </c:pt>
                <c:pt idx="5112">
                  <c:v>0.28999999999999998</c:v>
                </c:pt>
                <c:pt idx="5113">
                  <c:v>0.3</c:v>
                </c:pt>
                <c:pt idx="5114">
                  <c:v>0.3</c:v>
                </c:pt>
                <c:pt idx="5115">
                  <c:v>0.30499999999999999</c:v>
                </c:pt>
                <c:pt idx="5116">
                  <c:v>0.3</c:v>
                </c:pt>
                <c:pt idx="5117">
                  <c:v>0.3</c:v>
                </c:pt>
                <c:pt idx="5118">
                  <c:v>0.29499999999999998</c:v>
                </c:pt>
                <c:pt idx="5119">
                  <c:v>0.29499999999999998</c:v>
                </c:pt>
                <c:pt idx="5120">
                  <c:v>0.29499999999999998</c:v>
                </c:pt>
                <c:pt idx="5121">
                  <c:v>0.29499999999999998</c:v>
                </c:pt>
                <c:pt idx="5122">
                  <c:v>0.30499999999999999</c:v>
                </c:pt>
                <c:pt idx="5123">
                  <c:v>0.30499999999999999</c:v>
                </c:pt>
                <c:pt idx="5124">
                  <c:v>0.30499999999999999</c:v>
                </c:pt>
                <c:pt idx="5125">
                  <c:v>0.30499999999999999</c:v>
                </c:pt>
                <c:pt idx="5126">
                  <c:v>0.30499999999999999</c:v>
                </c:pt>
                <c:pt idx="5127">
                  <c:v>0.30499999999999999</c:v>
                </c:pt>
                <c:pt idx="5128">
                  <c:v>0.30499999999999999</c:v>
                </c:pt>
                <c:pt idx="5129">
                  <c:v>0.30499999999999999</c:v>
                </c:pt>
                <c:pt idx="5130">
                  <c:v>0.30499999999999999</c:v>
                </c:pt>
                <c:pt idx="5131">
                  <c:v>0.28999999999999998</c:v>
                </c:pt>
                <c:pt idx="5132">
                  <c:v>0.28999999999999998</c:v>
                </c:pt>
                <c:pt idx="5133">
                  <c:v>0.28999999999999998</c:v>
                </c:pt>
                <c:pt idx="5134">
                  <c:v>0.30499999999999999</c:v>
                </c:pt>
                <c:pt idx="5135">
                  <c:v>0.31</c:v>
                </c:pt>
                <c:pt idx="5136">
                  <c:v>0.3</c:v>
                </c:pt>
                <c:pt idx="5137">
                  <c:v>0.3</c:v>
                </c:pt>
                <c:pt idx="5138">
                  <c:v>0.3</c:v>
                </c:pt>
                <c:pt idx="5139">
                  <c:v>0.29499999999999998</c:v>
                </c:pt>
                <c:pt idx="5140">
                  <c:v>0.29499999999999998</c:v>
                </c:pt>
                <c:pt idx="5141">
                  <c:v>0.29499999999999998</c:v>
                </c:pt>
                <c:pt idx="5142">
                  <c:v>0.29499999999999998</c:v>
                </c:pt>
                <c:pt idx="5143">
                  <c:v>0.29499999999999998</c:v>
                </c:pt>
                <c:pt idx="5144">
                  <c:v>0.29499999999999998</c:v>
                </c:pt>
                <c:pt idx="5145">
                  <c:v>0.29499999999999998</c:v>
                </c:pt>
                <c:pt idx="5146">
                  <c:v>0.29499999999999998</c:v>
                </c:pt>
                <c:pt idx="5147">
                  <c:v>0.29499999999999998</c:v>
                </c:pt>
                <c:pt idx="5148">
                  <c:v>0.3</c:v>
                </c:pt>
                <c:pt idx="5149">
                  <c:v>0.3</c:v>
                </c:pt>
                <c:pt idx="5150">
                  <c:v>0.3</c:v>
                </c:pt>
                <c:pt idx="5151">
                  <c:v>0.28499999999999998</c:v>
                </c:pt>
                <c:pt idx="5152">
                  <c:v>0.3</c:v>
                </c:pt>
                <c:pt idx="5153">
                  <c:v>0.3</c:v>
                </c:pt>
                <c:pt idx="5154">
                  <c:v>0.3</c:v>
                </c:pt>
                <c:pt idx="5155">
                  <c:v>0.3</c:v>
                </c:pt>
                <c:pt idx="5156">
                  <c:v>0.3</c:v>
                </c:pt>
                <c:pt idx="5157">
                  <c:v>0.3</c:v>
                </c:pt>
                <c:pt idx="5158">
                  <c:v>0.3</c:v>
                </c:pt>
                <c:pt idx="5159">
                  <c:v>0.28999999999999998</c:v>
                </c:pt>
                <c:pt idx="5160">
                  <c:v>0.28499999999999998</c:v>
                </c:pt>
                <c:pt idx="5161">
                  <c:v>0.30499999999999999</c:v>
                </c:pt>
                <c:pt idx="5162">
                  <c:v>0.31</c:v>
                </c:pt>
                <c:pt idx="5163">
                  <c:v>0.31</c:v>
                </c:pt>
                <c:pt idx="5164">
                  <c:v>0.31</c:v>
                </c:pt>
                <c:pt idx="5165">
                  <c:v>0.30499999999999999</c:v>
                </c:pt>
                <c:pt idx="5166">
                  <c:v>0.31</c:v>
                </c:pt>
                <c:pt idx="5167">
                  <c:v>0.31</c:v>
                </c:pt>
                <c:pt idx="5168">
                  <c:v>0.31</c:v>
                </c:pt>
                <c:pt idx="5169">
                  <c:v>0.30499999999999999</c:v>
                </c:pt>
                <c:pt idx="5170">
                  <c:v>0.30499999999999999</c:v>
                </c:pt>
                <c:pt idx="5171">
                  <c:v>0.29499999999999998</c:v>
                </c:pt>
                <c:pt idx="5172">
                  <c:v>0.28999999999999998</c:v>
                </c:pt>
                <c:pt idx="5173">
                  <c:v>0.28999999999999998</c:v>
                </c:pt>
                <c:pt idx="5174">
                  <c:v>0.28499999999999998</c:v>
                </c:pt>
                <c:pt idx="5175">
                  <c:v>0.28999999999999998</c:v>
                </c:pt>
                <c:pt idx="5176">
                  <c:v>0.28499999999999998</c:v>
                </c:pt>
                <c:pt idx="5177">
                  <c:v>0.28999999999999998</c:v>
                </c:pt>
                <c:pt idx="5178">
                  <c:v>0.28999999999999998</c:v>
                </c:pt>
                <c:pt idx="5179">
                  <c:v>0.28499999999999998</c:v>
                </c:pt>
                <c:pt idx="5180">
                  <c:v>0.28999999999999998</c:v>
                </c:pt>
                <c:pt idx="5181">
                  <c:v>0.28999999999999998</c:v>
                </c:pt>
                <c:pt idx="5182">
                  <c:v>0.29499999999999998</c:v>
                </c:pt>
                <c:pt idx="5183">
                  <c:v>0.28499999999999998</c:v>
                </c:pt>
                <c:pt idx="5184">
                  <c:v>0.28499999999999998</c:v>
                </c:pt>
                <c:pt idx="5185">
                  <c:v>0.28499999999999998</c:v>
                </c:pt>
                <c:pt idx="5186">
                  <c:v>0.28499999999999998</c:v>
                </c:pt>
                <c:pt idx="5187">
                  <c:v>0.28499999999999998</c:v>
                </c:pt>
                <c:pt idx="5188">
                  <c:v>0.28999999999999998</c:v>
                </c:pt>
                <c:pt idx="5189">
                  <c:v>0.28999999999999998</c:v>
                </c:pt>
                <c:pt idx="5190">
                  <c:v>0.29499999999999998</c:v>
                </c:pt>
                <c:pt idx="5191">
                  <c:v>0.29499999999999998</c:v>
                </c:pt>
                <c:pt idx="5192">
                  <c:v>0.29499999999999998</c:v>
                </c:pt>
                <c:pt idx="5193">
                  <c:v>0.29499999999999998</c:v>
                </c:pt>
                <c:pt idx="5194">
                  <c:v>0.29499999999999998</c:v>
                </c:pt>
                <c:pt idx="5195">
                  <c:v>0.29499999999999998</c:v>
                </c:pt>
                <c:pt idx="5196">
                  <c:v>0.28999999999999998</c:v>
                </c:pt>
                <c:pt idx="5197">
                  <c:v>0.29499999999999998</c:v>
                </c:pt>
                <c:pt idx="5198">
                  <c:v>0.3</c:v>
                </c:pt>
                <c:pt idx="5199">
                  <c:v>0.3</c:v>
                </c:pt>
                <c:pt idx="5200">
                  <c:v>0.28999999999999998</c:v>
                </c:pt>
                <c:pt idx="5201">
                  <c:v>0.28999999999999998</c:v>
                </c:pt>
                <c:pt idx="5202">
                  <c:v>0.28999999999999998</c:v>
                </c:pt>
                <c:pt idx="5203">
                  <c:v>0.28499999999999998</c:v>
                </c:pt>
                <c:pt idx="5204">
                  <c:v>0.28499999999999998</c:v>
                </c:pt>
                <c:pt idx="5205">
                  <c:v>0.28499999999999998</c:v>
                </c:pt>
                <c:pt idx="5206">
                  <c:v>0.28499999999999998</c:v>
                </c:pt>
                <c:pt idx="5207">
                  <c:v>0.28499999999999998</c:v>
                </c:pt>
                <c:pt idx="5208">
                  <c:v>0.28999999999999998</c:v>
                </c:pt>
                <c:pt idx="5209">
                  <c:v>0.28499999999999998</c:v>
                </c:pt>
                <c:pt idx="5210">
                  <c:v>0.28999999999999998</c:v>
                </c:pt>
                <c:pt idx="5211">
                  <c:v>0.28000000000000003</c:v>
                </c:pt>
                <c:pt idx="5212">
                  <c:v>0.27500000000000002</c:v>
                </c:pt>
                <c:pt idx="5213">
                  <c:v>0.27</c:v>
                </c:pt>
                <c:pt idx="5214">
                  <c:v>0.27</c:v>
                </c:pt>
                <c:pt idx="5215">
                  <c:v>0.27</c:v>
                </c:pt>
                <c:pt idx="5216">
                  <c:v>0.27</c:v>
                </c:pt>
                <c:pt idx="5217">
                  <c:v>0.27500000000000002</c:v>
                </c:pt>
                <c:pt idx="5218">
                  <c:v>0.27500000000000002</c:v>
                </c:pt>
                <c:pt idx="5219">
                  <c:v>0.255</c:v>
                </c:pt>
                <c:pt idx="5220">
                  <c:v>0.255</c:v>
                </c:pt>
                <c:pt idx="5221">
                  <c:v>0.255</c:v>
                </c:pt>
                <c:pt idx="5222">
                  <c:v>0.27500000000000002</c:v>
                </c:pt>
                <c:pt idx="5223">
                  <c:v>0.27500000000000002</c:v>
                </c:pt>
                <c:pt idx="5224">
                  <c:v>0.27500000000000002</c:v>
                </c:pt>
                <c:pt idx="5225">
                  <c:v>0.26500000000000001</c:v>
                </c:pt>
                <c:pt idx="5226">
                  <c:v>0.26500000000000001</c:v>
                </c:pt>
                <c:pt idx="5227">
                  <c:v>0.26500000000000001</c:v>
                </c:pt>
                <c:pt idx="5228">
                  <c:v>0.26500000000000001</c:v>
                </c:pt>
                <c:pt idx="5229">
                  <c:v>0.27</c:v>
                </c:pt>
                <c:pt idx="5230">
                  <c:v>0.27</c:v>
                </c:pt>
                <c:pt idx="5231">
                  <c:v>0.27</c:v>
                </c:pt>
                <c:pt idx="5232">
                  <c:v>0.27</c:v>
                </c:pt>
                <c:pt idx="5233">
                  <c:v>0.27500000000000002</c:v>
                </c:pt>
                <c:pt idx="5234">
                  <c:v>0.28000000000000003</c:v>
                </c:pt>
                <c:pt idx="5235">
                  <c:v>0.27500000000000002</c:v>
                </c:pt>
                <c:pt idx="5236">
                  <c:v>0.27500000000000002</c:v>
                </c:pt>
                <c:pt idx="5237">
                  <c:v>0.28499999999999998</c:v>
                </c:pt>
                <c:pt idx="5238">
                  <c:v>0.28000000000000003</c:v>
                </c:pt>
                <c:pt idx="5239">
                  <c:v>0.28000000000000003</c:v>
                </c:pt>
                <c:pt idx="5240">
                  <c:v>0.27</c:v>
                </c:pt>
                <c:pt idx="5241">
                  <c:v>0.27500000000000002</c:v>
                </c:pt>
                <c:pt idx="5242">
                  <c:v>0.27500000000000002</c:v>
                </c:pt>
                <c:pt idx="5243">
                  <c:v>0.27500000000000002</c:v>
                </c:pt>
                <c:pt idx="5244">
                  <c:v>0.26500000000000001</c:v>
                </c:pt>
                <c:pt idx="5245">
                  <c:v>0.26500000000000001</c:v>
                </c:pt>
                <c:pt idx="5246">
                  <c:v>0.26</c:v>
                </c:pt>
                <c:pt idx="5247">
                  <c:v>0.26500000000000001</c:v>
                </c:pt>
                <c:pt idx="5248">
                  <c:v>0.26500000000000001</c:v>
                </c:pt>
                <c:pt idx="5249">
                  <c:v>0.26500000000000001</c:v>
                </c:pt>
                <c:pt idx="5250">
                  <c:v>0.255</c:v>
                </c:pt>
                <c:pt idx="5251">
                  <c:v>0.28000000000000003</c:v>
                </c:pt>
                <c:pt idx="5252">
                  <c:v>0.28000000000000003</c:v>
                </c:pt>
                <c:pt idx="5253">
                  <c:v>0.28000000000000003</c:v>
                </c:pt>
                <c:pt idx="5254">
                  <c:v>0.28000000000000003</c:v>
                </c:pt>
                <c:pt idx="5255">
                  <c:v>0.255</c:v>
                </c:pt>
                <c:pt idx="5256">
                  <c:v>0.25</c:v>
                </c:pt>
                <c:pt idx="5257">
                  <c:v>0.255</c:v>
                </c:pt>
                <c:pt idx="5258">
                  <c:v>0.26</c:v>
                </c:pt>
                <c:pt idx="5259">
                  <c:v>0.255</c:v>
                </c:pt>
                <c:pt idx="5260">
                  <c:v>0.26500000000000001</c:v>
                </c:pt>
                <c:pt idx="5261">
                  <c:v>0.26500000000000001</c:v>
                </c:pt>
                <c:pt idx="5262">
                  <c:v>0.26500000000000001</c:v>
                </c:pt>
                <c:pt idx="5263">
                  <c:v>0.27</c:v>
                </c:pt>
                <c:pt idx="5264">
                  <c:v>0.27</c:v>
                </c:pt>
                <c:pt idx="5265">
                  <c:v>0.27</c:v>
                </c:pt>
                <c:pt idx="5266">
                  <c:v>0.27</c:v>
                </c:pt>
                <c:pt idx="5267">
                  <c:v>0.26</c:v>
                </c:pt>
                <c:pt idx="5268">
                  <c:v>0.27</c:v>
                </c:pt>
                <c:pt idx="5269">
                  <c:v>0.27</c:v>
                </c:pt>
                <c:pt idx="5270">
                  <c:v>0.27</c:v>
                </c:pt>
                <c:pt idx="5271">
                  <c:v>0.27</c:v>
                </c:pt>
                <c:pt idx="5272">
                  <c:v>0.27</c:v>
                </c:pt>
                <c:pt idx="5273">
                  <c:v>0.27500000000000002</c:v>
                </c:pt>
                <c:pt idx="5274">
                  <c:v>0.27</c:v>
                </c:pt>
                <c:pt idx="5275">
                  <c:v>0.26</c:v>
                </c:pt>
                <c:pt idx="5276">
                  <c:v>0.27</c:v>
                </c:pt>
                <c:pt idx="5277">
                  <c:v>0.27500000000000002</c:v>
                </c:pt>
                <c:pt idx="5278">
                  <c:v>0.26500000000000001</c:v>
                </c:pt>
                <c:pt idx="5279">
                  <c:v>0.26500000000000001</c:v>
                </c:pt>
                <c:pt idx="5280">
                  <c:v>0.26500000000000001</c:v>
                </c:pt>
                <c:pt idx="5281">
                  <c:v>0.27</c:v>
                </c:pt>
                <c:pt idx="5282">
                  <c:v>0.26500000000000001</c:v>
                </c:pt>
                <c:pt idx="5283">
                  <c:v>0.26500000000000001</c:v>
                </c:pt>
                <c:pt idx="5284">
                  <c:v>0.26500000000000001</c:v>
                </c:pt>
                <c:pt idx="5285">
                  <c:v>0.27</c:v>
                </c:pt>
                <c:pt idx="5286">
                  <c:v>0.26500000000000001</c:v>
                </c:pt>
                <c:pt idx="5287">
                  <c:v>0.26500000000000001</c:v>
                </c:pt>
                <c:pt idx="5288">
                  <c:v>0.26</c:v>
                </c:pt>
                <c:pt idx="5289">
                  <c:v>0.26</c:v>
                </c:pt>
                <c:pt idx="5290">
                  <c:v>0.255</c:v>
                </c:pt>
                <c:pt idx="5291">
                  <c:v>0.25</c:v>
                </c:pt>
                <c:pt idx="5292">
                  <c:v>0.25</c:v>
                </c:pt>
                <c:pt idx="5293">
                  <c:v>0.27</c:v>
                </c:pt>
                <c:pt idx="5294">
                  <c:v>0.27</c:v>
                </c:pt>
                <c:pt idx="5295">
                  <c:v>0.25</c:v>
                </c:pt>
                <c:pt idx="5296">
                  <c:v>0.25</c:v>
                </c:pt>
                <c:pt idx="5297">
                  <c:v>0.25</c:v>
                </c:pt>
                <c:pt idx="5298">
                  <c:v>0.24</c:v>
                </c:pt>
                <c:pt idx="5299">
                  <c:v>0.23</c:v>
                </c:pt>
                <c:pt idx="5300">
                  <c:v>0.23499999999999999</c:v>
                </c:pt>
                <c:pt idx="5301">
                  <c:v>0.23499999999999999</c:v>
                </c:pt>
                <c:pt idx="5302">
                  <c:v>0.24</c:v>
                </c:pt>
                <c:pt idx="5303">
                  <c:v>0.23499999999999999</c:v>
                </c:pt>
                <c:pt idx="5304">
                  <c:v>0.23</c:v>
                </c:pt>
                <c:pt idx="5305">
                  <c:v>0.23</c:v>
                </c:pt>
                <c:pt idx="5306">
                  <c:v>0.245</c:v>
                </c:pt>
                <c:pt idx="5307">
                  <c:v>0.25</c:v>
                </c:pt>
                <c:pt idx="5308">
                  <c:v>0.245</c:v>
                </c:pt>
                <c:pt idx="5309">
                  <c:v>0.255</c:v>
                </c:pt>
                <c:pt idx="5310">
                  <c:v>0.255</c:v>
                </c:pt>
                <c:pt idx="5311">
                  <c:v>0.25</c:v>
                </c:pt>
                <c:pt idx="5312">
                  <c:v>0.25</c:v>
                </c:pt>
                <c:pt idx="5313">
                  <c:v>0.25</c:v>
                </c:pt>
                <c:pt idx="5314">
                  <c:v>0.25</c:v>
                </c:pt>
                <c:pt idx="5315">
                  <c:v>0.255</c:v>
                </c:pt>
                <c:pt idx="5316">
                  <c:v>0.25</c:v>
                </c:pt>
                <c:pt idx="5317">
                  <c:v>0.255</c:v>
                </c:pt>
                <c:pt idx="5318">
                  <c:v>0.255</c:v>
                </c:pt>
                <c:pt idx="5319">
                  <c:v>0.255</c:v>
                </c:pt>
                <c:pt idx="5320">
                  <c:v>0.25</c:v>
                </c:pt>
                <c:pt idx="5321">
                  <c:v>0.255</c:v>
                </c:pt>
                <c:pt idx="5322">
                  <c:v>0.26</c:v>
                </c:pt>
                <c:pt idx="5323">
                  <c:v>0.26</c:v>
                </c:pt>
                <c:pt idx="5324">
                  <c:v>0.245</c:v>
                </c:pt>
                <c:pt idx="5325">
                  <c:v>0.25</c:v>
                </c:pt>
                <c:pt idx="5326">
                  <c:v>0.26</c:v>
                </c:pt>
                <c:pt idx="5327">
                  <c:v>0.255</c:v>
                </c:pt>
                <c:pt idx="5328">
                  <c:v>0.26500000000000001</c:v>
                </c:pt>
                <c:pt idx="5329">
                  <c:v>0.26500000000000001</c:v>
                </c:pt>
                <c:pt idx="5330">
                  <c:v>0.26500000000000001</c:v>
                </c:pt>
                <c:pt idx="5331">
                  <c:v>0.26500000000000001</c:v>
                </c:pt>
                <c:pt idx="5332">
                  <c:v>0.26</c:v>
                </c:pt>
                <c:pt idx="5333">
                  <c:v>0.26</c:v>
                </c:pt>
                <c:pt idx="5334">
                  <c:v>0.255</c:v>
                </c:pt>
                <c:pt idx="5335">
                  <c:v>0.255</c:v>
                </c:pt>
                <c:pt idx="5336">
                  <c:v>0.255</c:v>
                </c:pt>
                <c:pt idx="5337">
                  <c:v>0.255</c:v>
                </c:pt>
                <c:pt idx="5338">
                  <c:v>0.26</c:v>
                </c:pt>
                <c:pt idx="5339">
                  <c:v>0.26</c:v>
                </c:pt>
                <c:pt idx="5340">
                  <c:v>0.26</c:v>
                </c:pt>
                <c:pt idx="5341">
                  <c:v>0.26</c:v>
                </c:pt>
                <c:pt idx="5342">
                  <c:v>0.25</c:v>
                </c:pt>
                <c:pt idx="5343">
                  <c:v>0.25</c:v>
                </c:pt>
                <c:pt idx="5344">
                  <c:v>0.24</c:v>
                </c:pt>
                <c:pt idx="5345">
                  <c:v>0.245</c:v>
                </c:pt>
                <c:pt idx="5346">
                  <c:v>0.25</c:v>
                </c:pt>
                <c:pt idx="5347">
                  <c:v>0.26</c:v>
                </c:pt>
                <c:pt idx="5348">
                  <c:v>0.25</c:v>
                </c:pt>
                <c:pt idx="5349">
                  <c:v>0.255</c:v>
                </c:pt>
                <c:pt idx="5350">
                  <c:v>0.26</c:v>
                </c:pt>
                <c:pt idx="5351">
                  <c:v>0.26</c:v>
                </c:pt>
                <c:pt idx="5352">
                  <c:v>0.26</c:v>
                </c:pt>
                <c:pt idx="5353">
                  <c:v>0.26</c:v>
                </c:pt>
                <c:pt idx="5354">
                  <c:v>0.26500000000000001</c:v>
                </c:pt>
                <c:pt idx="5355">
                  <c:v>0.26500000000000001</c:v>
                </c:pt>
                <c:pt idx="5356">
                  <c:v>0.26500000000000001</c:v>
                </c:pt>
                <c:pt idx="5357">
                  <c:v>0.26</c:v>
                </c:pt>
                <c:pt idx="5358">
                  <c:v>0.26</c:v>
                </c:pt>
                <c:pt idx="5359">
                  <c:v>0.26</c:v>
                </c:pt>
                <c:pt idx="5360">
                  <c:v>0.245</c:v>
                </c:pt>
                <c:pt idx="5361">
                  <c:v>0.245</c:v>
                </c:pt>
                <c:pt idx="5362">
                  <c:v>0.245</c:v>
                </c:pt>
                <c:pt idx="5363">
                  <c:v>0.245</c:v>
                </c:pt>
                <c:pt idx="5364">
                  <c:v>0.25</c:v>
                </c:pt>
                <c:pt idx="5365">
                  <c:v>0.25</c:v>
                </c:pt>
                <c:pt idx="5366">
                  <c:v>0.25</c:v>
                </c:pt>
                <c:pt idx="5367">
                  <c:v>0.23499999999999999</c:v>
                </c:pt>
                <c:pt idx="5368">
                  <c:v>0.25</c:v>
                </c:pt>
                <c:pt idx="5369">
                  <c:v>0.25</c:v>
                </c:pt>
                <c:pt idx="5370">
                  <c:v>0.23499999999999999</c:v>
                </c:pt>
                <c:pt idx="5371">
                  <c:v>0.23499999999999999</c:v>
                </c:pt>
                <c:pt idx="5372">
                  <c:v>0.255</c:v>
                </c:pt>
                <c:pt idx="5373">
                  <c:v>0.255</c:v>
                </c:pt>
                <c:pt idx="5374">
                  <c:v>0.26</c:v>
                </c:pt>
                <c:pt idx="5375">
                  <c:v>0.255</c:v>
                </c:pt>
                <c:pt idx="5376">
                  <c:v>0.23499999999999999</c:v>
                </c:pt>
                <c:pt idx="5377">
                  <c:v>0.23</c:v>
                </c:pt>
                <c:pt idx="5378">
                  <c:v>0.255</c:v>
                </c:pt>
                <c:pt idx="5379">
                  <c:v>0.25</c:v>
                </c:pt>
                <c:pt idx="5380">
                  <c:v>0.25</c:v>
                </c:pt>
                <c:pt idx="5381">
                  <c:v>0.25</c:v>
                </c:pt>
                <c:pt idx="5382">
                  <c:v>0.25</c:v>
                </c:pt>
                <c:pt idx="5383">
                  <c:v>0.22500000000000001</c:v>
                </c:pt>
                <c:pt idx="5384">
                  <c:v>0.245</c:v>
                </c:pt>
                <c:pt idx="5385">
                  <c:v>0.245</c:v>
                </c:pt>
                <c:pt idx="5386">
                  <c:v>0.245</c:v>
                </c:pt>
                <c:pt idx="5387">
                  <c:v>0.245</c:v>
                </c:pt>
                <c:pt idx="5388">
                  <c:v>0.245</c:v>
                </c:pt>
                <c:pt idx="5389">
                  <c:v>0.245</c:v>
                </c:pt>
                <c:pt idx="5390">
                  <c:v>0.245</c:v>
                </c:pt>
                <c:pt idx="5391">
                  <c:v>0.245</c:v>
                </c:pt>
                <c:pt idx="5392">
                  <c:v>0.245</c:v>
                </c:pt>
                <c:pt idx="5393">
                  <c:v>0.245</c:v>
                </c:pt>
                <c:pt idx="5394">
                  <c:v>0.245</c:v>
                </c:pt>
                <c:pt idx="5395">
                  <c:v>0.25</c:v>
                </c:pt>
                <c:pt idx="5396">
                  <c:v>0.23499999999999999</c:v>
                </c:pt>
                <c:pt idx="5397">
                  <c:v>0.23</c:v>
                </c:pt>
                <c:pt idx="5398">
                  <c:v>0.23</c:v>
                </c:pt>
                <c:pt idx="5399">
                  <c:v>0.23</c:v>
                </c:pt>
                <c:pt idx="5400">
                  <c:v>0.23</c:v>
                </c:pt>
                <c:pt idx="5401">
                  <c:v>0.24</c:v>
                </c:pt>
                <c:pt idx="5402">
                  <c:v>0.24</c:v>
                </c:pt>
                <c:pt idx="5403">
                  <c:v>0.24</c:v>
                </c:pt>
                <c:pt idx="5404">
                  <c:v>0.24</c:v>
                </c:pt>
                <c:pt idx="5405">
                  <c:v>0.24</c:v>
                </c:pt>
                <c:pt idx="5406">
                  <c:v>0.24</c:v>
                </c:pt>
                <c:pt idx="5407">
                  <c:v>0.24</c:v>
                </c:pt>
                <c:pt idx="5408">
                  <c:v>0.24</c:v>
                </c:pt>
                <c:pt idx="5409">
                  <c:v>0.24</c:v>
                </c:pt>
                <c:pt idx="5410">
                  <c:v>0.23</c:v>
                </c:pt>
                <c:pt idx="5411">
                  <c:v>0.23</c:v>
                </c:pt>
                <c:pt idx="5412">
                  <c:v>0.23</c:v>
                </c:pt>
                <c:pt idx="5413">
                  <c:v>0.23</c:v>
                </c:pt>
                <c:pt idx="5414">
                  <c:v>0.23499999999999999</c:v>
                </c:pt>
                <c:pt idx="5415">
                  <c:v>0.23499999999999999</c:v>
                </c:pt>
                <c:pt idx="5416">
                  <c:v>0.22500000000000001</c:v>
                </c:pt>
                <c:pt idx="5417">
                  <c:v>0.2</c:v>
                </c:pt>
                <c:pt idx="5418">
                  <c:v>0.22500000000000001</c:v>
                </c:pt>
                <c:pt idx="5419">
                  <c:v>0.22500000000000001</c:v>
                </c:pt>
                <c:pt idx="5420">
                  <c:v>0.23</c:v>
                </c:pt>
                <c:pt idx="5421">
                  <c:v>0.23</c:v>
                </c:pt>
                <c:pt idx="5422">
                  <c:v>0.22500000000000001</c:v>
                </c:pt>
                <c:pt idx="5423">
                  <c:v>0.23</c:v>
                </c:pt>
                <c:pt idx="5424">
                  <c:v>0.23</c:v>
                </c:pt>
                <c:pt idx="5425">
                  <c:v>0.22</c:v>
                </c:pt>
                <c:pt idx="5426">
                  <c:v>0.22</c:v>
                </c:pt>
                <c:pt idx="5427">
                  <c:v>0.22</c:v>
                </c:pt>
                <c:pt idx="5428">
                  <c:v>0.23</c:v>
                </c:pt>
                <c:pt idx="5429">
                  <c:v>0.21</c:v>
                </c:pt>
                <c:pt idx="5430">
                  <c:v>0.21</c:v>
                </c:pt>
                <c:pt idx="5431">
                  <c:v>0.215</c:v>
                </c:pt>
                <c:pt idx="5432">
                  <c:v>0.22500000000000001</c:v>
                </c:pt>
                <c:pt idx="5433">
                  <c:v>0.22500000000000001</c:v>
                </c:pt>
                <c:pt idx="5434">
                  <c:v>0.22500000000000001</c:v>
                </c:pt>
                <c:pt idx="5435">
                  <c:v>0.23</c:v>
                </c:pt>
                <c:pt idx="5436">
                  <c:v>0.22</c:v>
                </c:pt>
                <c:pt idx="5437">
                  <c:v>0.23499999999999999</c:v>
                </c:pt>
                <c:pt idx="5438">
                  <c:v>0.23499999999999999</c:v>
                </c:pt>
                <c:pt idx="5439">
                  <c:v>0.215</c:v>
                </c:pt>
                <c:pt idx="5440">
                  <c:v>0.21</c:v>
                </c:pt>
                <c:pt idx="5441">
                  <c:v>0.21</c:v>
                </c:pt>
                <c:pt idx="5442">
                  <c:v>0.23499999999999999</c:v>
                </c:pt>
                <c:pt idx="5443">
                  <c:v>0.23499999999999999</c:v>
                </c:pt>
                <c:pt idx="5444">
                  <c:v>0.22500000000000001</c:v>
                </c:pt>
                <c:pt idx="5445">
                  <c:v>0.22500000000000001</c:v>
                </c:pt>
                <c:pt idx="5446">
                  <c:v>0.22500000000000001</c:v>
                </c:pt>
                <c:pt idx="5447">
                  <c:v>0.22500000000000001</c:v>
                </c:pt>
                <c:pt idx="5448">
                  <c:v>0.23</c:v>
                </c:pt>
                <c:pt idx="5449">
                  <c:v>0.23</c:v>
                </c:pt>
                <c:pt idx="5450">
                  <c:v>0.22500000000000001</c:v>
                </c:pt>
                <c:pt idx="5451">
                  <c:v>0.23</c:v>
                </c:pt>
                <c:pt idx="5452">
                  <c:v>0.23</c:v>
                </c:pt>
                <c:pt idx="5453">
                  <c:v>0.23</c:v>
                </c:pt>
                <c:pt idx="5454">
                  <c:v>0.23499999999999999</c:v>
                </c:pt>
                <c:pt idx="5455">
                  <c:v>0.25</c:v>
                </c:pt>
                <c:pt idx="5456">
                  <c:v>0.245</c:v>
                </c:pt>
                <c:pt idx="5457">
                  <c:v>0.24</c:v>
                </c:pt>
                <c:pt idx="5458">
                  <c:v>0.24</c:v>
                </c:pt>
                <c:pt idx="5459">
                  <c:v>0.24</c:v>
                </c:pt>
                <c:pt idx="5460">
                  <c:v>0.24</c:v>
                </c:pt>
                <c:pt idx="5461">
                  <c:v>0.47499999999999998</c:v>
                </c:pt>
                <c:pt idx="5462">
                  <c:v>0.38</c:v>
                </c:pt>
                <c:pt idx="5463">
                  <c:v>0.36</c:v>
                </c:pt>
                <c:pt idx="5464">
                  <c:v>0.39</c:v>
                </c:pt>
                <c:pt idx="5465">
                  <c:v>0.38</c:v>
                </c:pt>
                <c:pt idx="5466">
                  <c:v>0.38500000000000001</c:v>
                </c:pt>
                <c:pt idx="5467">
                  <c:v>0.38500000000000001</c:v>
                </c:pt>
                <c:pt idx="5468">
                  <c:v>0.38500000000000001</c:v>
                </c:pt>
                <c:pt idx="5469">
                  <c:v>0.39500000000000002</c:v>
                </c:pt>
                <c:pt idx="5470">
                  <c:v>0.39500000000000002</c:v>
                </c:pt>
                <c:pt idx="5471">
                  <c:v>0.39500000000000002</c:v>
                </c:pt>
                <c:pt idx="5472">
                  <c:v>0.375</c:v>
                </c:pt>
                <c:pt idx="5473">
                  <c:v>0.39</c:v>
                </c:pt>
                <c:pt idx="5474">
                  <c:v>0.4</c:v>
                </c:pt>
                <c:pt idx="5475">
                  <c:v>0.42</c:v>
                </c:pt>
                <c:pt idx="5476">
                  <c:v>0.43</c:v>
                </c:pt>
                <c:pt idx="5477">
                  <c:v>0.435</c:v>
                </c:pt>
                <c:pt idx="5478">
                  <c:v>0.45</c:v>
                </c:pt>
                <c:pt idx="5479">
                  <c:v>0.46</c:v>
                </c:pt>
                <c:pt idx="5480">
                  <c:v>0.44500000000000001</c:v>
                </c:pt>
                <c:pt idx="5481">
                  <c:v>0.44500000000000001</c:v>
                </c:pt>
                <c:pt idx="5482">
                  <c:v>0.435</c:v>
                </c:pt>
                <c:pt idx="5483">
                  <c:v>0.44500000000000001</c:v>
                </c:pt>
                <c:pt idx="5484">
                  <c:v>0.44500000000000001</c:v>
                </c:pt>
                <c:pt idx="5485">
                  <c:v>0.44</c:v>
                </c:pt>
                <c:pt idx="5486">
                  <c:v>0.44500000000000001</c:v>
                </c:pt>
                <c:pt idx="5487">
                  <c:v>0.44500000000000001</c:v>
                </c:pt>
                <c:pt idx="5488">
                  <c:v>0.44500000000000001</c:v>
                </c:pt>
                <c:pt idx="5489">
                  <c:v>0.44500000000000001</c:v>
                </c:pt>
                <c:pt idx="5490">
                  <c:v>0.44500000000000001</c:v>
                </c:pt>
                <c:pt idx="5491">
                  <c:v>0.44500000000000001</c:v>
                </c:pt>
                <c:pt idx="5492">
                  <c:v>0.505</c:v>
                </c:pt>
                <c:pt idx="5493">
                  <c:v>0.56999999999999995</c:v>
                </c:pt>
                <c:pt idx="5494">
                  <c:v>0.57499999999999996</c:v>
                </c:pt>
                <c:pt idx="5495">
                  <c:v>0.56499999999999995</c:v>
                </c:pt>
                <c:pt idx="5496">
                  <c:v>0.60499999999999998</c:v>
                </c:pt>
                <c:pt idx="5497">
                  <c:v>0.63</c:v>
                </c:pt>
                <c:pt idx="5498">
                  <c:v>0.67</c:v>
                </c:pt>
                <c:pt idx="5499">
                  <c:v>0.69499999999999995</c:v>
                </c:pt>
                <c:pt idx="5500">
                  <c:v>0.67</c:v>
                </c:pt>
                <c:pt idx="5501">
                  <c:v>0.68</c:v>
                </c:pt>
                <c:pt idx="5502">
                  <c:v>0.68500000000000005</c:v>
                </c:pt>
                <c:pt idx="5503">
                  <c:v>0.68500000000000005</c:v>
                </c:pt>
                <c:pt idx="5504">
                  <c:v>0.68500000000000005</c:v>
                </c:pt>
                <c:pt idx="5505">
                  <c:v>0.68500000000000005</c:v>
                </c:pt>
                <c:pt idx="5506">
                  <c:v>0.68500000000000005</c:v>
                </c:pt>
                <c:pt idx="5507">
                  <c:v>0.68500000000000005</c:v>
                </c:pt>
                <c:pt idx="5508">
                  <c:v>0.68500000000000005</c:v>
                </c:pt>
                <c:pt idx="5509">
                  <c:v>0.68500000000000005</c:v>
                </c:pt>
                <c:pt idx="5510">
                  <c:v>0.80500000000000005</c:v>
                </c:pt>
                <c:pt idx="5511">
                  <c:v>0.74</c:v>
                </c:pt>
                <c:pt idx="5512">
                  <c:v>0.70499999999999996</c:v>
                </c:pt>
                <c:pt idx="5513">
                  <c:v>0.69</c:v>
                </c:pt>
                <c:pt idx="5514">
                  <c:v>0.69</c:v>
                </c:pt>
                <c:pt idx="5515">
                  <c:v>0.63500000000000001</c:v>
                </c:pt>
                <c:pt idx="5516">
                  <c:v>0.60499999999999998</c:v>
                </c:pt>
                <c:pt idx="5517">
                  <c:v>0.65</c:v>
                </c:pt>
                <c:pt idx="5518">
                  <c:v>0.63</c:v>
                </c:pt>
                <c:pt idx="5519">
                  <c:v>0.62</c:v>
                </c:pt>
                <c:pt idx="5520">
                  <c:v>0.70499999999999996</c:v>
                </c:pt>
                <c:pt idx="5521">
                  <c:v>0.74</c:v>
                </c:pt>
                <c:pt idx="5522">
                  <c:v>0.73499999999999999</c:v>
                </c:pt>
                <c:pt idx="5523">
                  <c:v>0.73</c:v>
                </c:pt>
                <c:pt idx="5524">
                  <c:v>0.72</c:v>
                </c:pt>
                <c:pt idx="5525">
                  <c:v>0.66500000000000004</c:v>
                </c:pt>
                <c:pt idx="5526">
                  <c:v>0.67</c:v>
                </c:pt>
                <c:pt idx="5527">
                  <c:v>0.69</c:v>
                </c:pt>
                <c:pt idx="5528">
                  <c:v>0.7</c:v>
                </c:pt>
                <c:pt idx="5529">
                  <c:v>0.68500000000000005</c:v>
                </c:pt>
                <c:pt idx="5530">
                  <c:v>0.65500000000000003</c:v>
                </c:pt>
                <c:pt idx="5531">
                  <c:v>0.63500000000000001</c:v>
                </c:pt>
                <c:pt idx="5532">
                  <c:v>0.62</c:v>
                </c:pt>
                <c:pt idx="5533">
                  <c:v>0.61</c:v>
                </c:pt>
                <c:pt idx="5534">
                  <c:v>0.67500000000000004</c:v>
                </c:pt>
                <c:pt idx="5535">
                  <c:v>0.69</c:v>
                </c:pt>
                <c:pt idx="5536">
                  <c:v>0.67</c:v>
                </c:pt>
                <c:pt idx="5537">
                  <c:v>0.68500000000000005</c:v>
                </c:pt>
                <c:pt idx="5538">
                  <c:v>0.7</c:v>
                </c:pt>
                <c:pt idx="5539">
                  <c:v>0.7</c:v>
                </c:pt>
                <c:pt idx="5540">
                  <c:v>0.7</c:v>
                </c:pt>
              </c:numCache>
            </c:numRef>
          </c:val>
          <c:smooth val="0"/>
          <c:extLst>
            <c:ext xmlns:c16="http://schemas.microsoft.com/office/drawing/2014/chart" uri="{C3380CC4-5D6E-409C-BE32-E72D297353CC}">
              <c16:uniqueId val="{00000000-F5C4-574E-AE66-4E02B132F73F}"/>
            </c:ext>
          </c:extLst>
        </c:ser>
        <c:dLbls>
          <c:showLegendKey val="0"/>
          <c:showVal val="0"/>
          <c:showCatName val="0"/>
          <c:showSerName val="0"/>
          <c:showPercent val="0"/>
          <c:showBubbleSize val="0"/>
        </c:dLbls>
        <c:smooth val="0"/>
        <c:axId val="498413568"/>
        <c:axId val="498413176"/>
      </c:lineChart>
      <c:dateAx>
        <c:axId val="498413568"/>
        <c:scaling>
          <c:orientation val="minMax"/>
        </c:scaling>
        <c:delete val="0"/>
        <c:axPos val="b"/>
        <c:numFmt formatCode="m/d/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98413176"/>
        <c:crosses val="autoZero"/>
        <c:auto val="1"/>
        <c:lblOffset val="100"/>
        <c:baseTimeUnit val="days"/>
      </c:dateAx>
      <c:valAx>
        <c:axId val="498413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98413568"/>
        <c:crosses val="autoZero"/>
        <c:crossBetween val="between"/>
      </c:valAx>
      <c:spPr>
        <a:noFill/>
        <a:ln w="25400">
          <a:noFill/>
        </a:ln>
        <a:effectLst/>
      </c:spPr>
    </c:plotArea>
    <c:plotVisOnly val="1"/>
    <c:dispBlanksAs val="gap"/>
    <c:showDLblsOverMax val="0"/>
  </c:chart>
  <c:spPr>
    <a:solidFill>
      <a:schemeClr val="lt1"/>
    </a:solidFill>
    <a:ln w="9525" cap="flat" cmpd="sng" algn="ctr">
      <a:no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CBE3-ACC0-4671-97A0-2597E42B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7291</Words>
  <Characters>41564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6</cp:revision>
  <cp:lastPrinted>2019-09-20T00:02:00Z</cp:lastPrinted>
  <dcterms:created xsi:type="dcterms:W3CDTF">2019-09-25T14:14:00Z</dcterms:created>
  <dcterms:modified xsi:type="dcterms:W3CDTF">2019-09-27T16:10:00Z</dcterms:modified>
</cp:coreProperties>
</file>