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6F9ED" w14:textId="20D31060" w:rsidR="00B009AB" w:rsidRPr="00F83859" w:rsidRDefault="00D24285" w:rsidP="00C02410">
      <w:pPr>
        <w:pBdr>
          <w:bottom w:val="single" w:sz="18" w:space="1" w:color="auto"/>
        </w:pBdr>
        <w:tabs>
          <w:tab w:val="left" w:pos="-1440"/>
          <w:tab w:val="left" w:pos="-720"/>
          <w:tab w:val="left" w:pos="1"/>
        </w:tabs>
        <w:jc w:val="both"/>
        <w:rPr>
          <w:rFonts w:ascii="Arial" w:hAnsi="Arial"/>
          <w:b/>
          <w:sz w:val="24"/>
          <w:lang w:val="en-CA" w:eastAsia="en-CA"/>
        </w:rPr>
      </w:pPr>
      <w:r w:rsidRPr="00F83859">
        <w:rPr>
          <w:rFonts w:ascii="Arial" w:hAnsi="Arial"/>
          <w:b/>
          <w:noProof/>
          <w:sz w:val="24"/>
          <w:lang w:val="en-CA" w:eastAsia="en-CA"/>
        </w:rPr>
        <w:drawing>
          <wp:inline distT="0" distB="0" distL="0" distR="0" wp14:anchorId="5B866BEE" wp14:editId="4EE77728">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31E68BE" w:rsidR="00C02410" w:rsidRPr="00F83859" w:rsidRDefault="00D24285" w:rsidP="00C02410">
      <w:pPr>
        <w:pStyle w:val="ProductNumber"/>
        <w:rPr>
          <w:lang w:val="en-CA"/>
        </w:rPr>
      </w:pPr>
      <w:r w:rsidRPr="00F83859">
        <w:rPr>
          <w:lang w:val="en-CA"/>
        </w:rPr>
        <w:t>9b21c012</w:t>
      </w:r>
    </w:p>
    <w:p w14:paraId="4E057522" w14:textId="7A113CB1" w:rsidR="00D75295" w:rsidRPr="00F83859" w:rsidRDefault="00D75295" w:rsidP="00D75295">
      <w:pPr>
        <w:jc w:val="right"/>
        <w:rPr>
          <w:rFonts w:ascii="Arial" w:hAnsi="Arial"/>
          <w:b/>
          <w:lang w:val="en-CA"/>
        </w:rPr>
      </w:pPr>
    </w:p>
    <w:p w14:paraId="02524312" w14:textId="77777777" w:rsidR="001901C0" w:rsidRPr="00F83859" w:rsidRDefault="001901C0" w:rsidP="00D75295">
      <w:pPr>
        <w:jc w:val="right"/>
        <w:rPr>
          <w:rFonts w:ascii="Arial" w:hAnsi="Arial"/>
          <w:b/>
          <w:lang w:val="en-CA"/>
        </w:rPr>
      </w:pPr>
      <w:bookmarkStart w:id="0" w:name="_GoBack"/>
      <w:bookmarkEnd w:id="0"/>
    </w:p>
    <w:p w14:paraId="2F03D26A" w14:textId="0FDA8586" w:rsidR="00013360" w:rsidRPr="00F83859" w:rsidRDefault="00B009AB" w:rsidP="00013360">
      <w:pPr>
        <w:pStyle w:val="CaseTitle"/>
        <w:spacing w:after="0" w:line="240" w:lineRule="auto"/>
        <w:rPr>
          <w:sz w:val="20"/>
          <w:szCs w:val="20"/>
          <w:lang w:val="en-CA"/>
        </w:rPr>
      </w:pPr>
      <w:r w:rsidRPr="00F83859">
        <w:rPr>
          <w:lang w:val="en-CA"/>
        </w:rPr>
        <w:t>GbS</w:t>
      </w:r>
      <w:r w:rsidR="0054789E" w:rsidRPr="00F83859">
        <w:rPr>
          <w:lang w:val="en-CA"/>
        </w:rPr>
        <w:t xml:space="preserve"> </w:t>
      </w:r>
      <w:r w:rsidRPr="00F83859">
        <w:rPr>
          <w:lang w:val="en-CA"/>
        </w:rPr>
        <w:t>India: Should remote working continue after the lockdown?</w:t>
      </w:r>
    </w:p>
    <w:p w14:paraId="40ABF6FD" w14:textId="77777777" w:rsidR="00CA3976" w:rsidRPr="00F83859" w:rsidRDefault="00CA3976" w:rsidP="00013360">
      <w:pPr>
        <w:pStyle w:val="CaseTitle"/>
        <w:spacing w:after="0" w:line="240" w:lineRule="auto"/>
        <w:rPr>
          <w:sz w:val="20"/>
          <w:szCs w:val="20"/>
          <w:lang w:val="en-CA"/>
        </w:rPr>
      </w:pPr>
    </w:p>
    <w:p w14:paraId="202F1085" w14:textId="77777777" w:rsidR="00013360" w:rsidRPr="00F83859" w:rsidRDefault="00013360" w:rsidP="00013360">
      <w:pPr>
        <w:pStyle w:val="CaseTitle"/>
        <w:spacing w:after="0" w:line="240" w:lineRule="auto"/>
        <w:rPr>
          <w:sz w:val="20"/>
          <w:szCs w:val="20"/>
          <w:lang w:val="en-CA"/>
        </w:rPr>
      </w:pPr>
    </w:p>
    <w:p w14:paraId="58B0C73F" w14:textId="2DE445E7" w:rsidR="00086B26" w:rsidRPr="00F83859" w:rsidRDefault="00B009AB" w:rsidP="00086B26">
      <w:pPr>
        <w:pStyle w:val="StyleCopyrightStatementAfter0ptBottomSinglesolidline1"/>
        <w:rPr>
          <w:lang w:val="en-CA"/>
        </w:rPr>
      </w:pPr>
      <w:r w:rsidRPr="00F83859">
        <w:rPr>
          <w:lang w:val="en-CA"/>
        </w:rPr>
        <w:t xml:space="preserve">Atri Sengupta, Manoj Kalra, and Dinesh K Murugesan </w:t>
      </w:r>
      <w:r w:rsidR="00086B26" w:rsidRPr="00F83859">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023C520D" w:rsidR="00086B26" w:rsidRPr="00F83859" w:rsidRDefault="00086B26" w:rsidP="00086B26">
      <w:pPr>
        <w:pStyle w:val="StyleCopyrightStatementAfter0ptBottomSinglesolidline1"/>
        <w:rPr>
          <w:lang w:val="en-CA"/>
        </w:rPr>
      </w:pPr>
    </w:p>
    <w:p w14:paraId="35952D43" w14:textId="77777777" w:rsidR="00D24285" w:rsidRPr="00F83859" w:rsidRDefault="00D24285" w:rsidP="00D24285">
      <w:pPr>
        <w:pStyle w:val="StyleStyleCopyrightStatementAfter0ptBottomSinglesolid"/>
        <w:rPr>
          <w:rFonts w:cs="Arial"/>
          <w:color w:val="FFFFFF" w:themeColor="background1"/>
          <w:szCs w:val="16"/>
          <w:lang w:val="en-CA"/>
        </w:rPr>
      </w:pPr>
      <w:r w:rsidRPr="00F83859">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F83859">
        <w:rPr>
          <w:rFonts w:cs="Arial"/>
          <w:color w:val="FFFFFF" w:themeColor="background1"/>
          <w:szCs w:val="16"/>
          <w:lang w:val="en-CA"/>
        </w:rPr>
        <w:t>i1v2e5y5pubs</w:t>
      </w:r>
    </w:p>
    <w:p w14:paraId="1E738C72" w14:textId="77777777" w:rsidR="00D24285" w:rsidRPr="00F83859" w:rsidRDefault="00D24285" w:rsidP="00D24285">
      <w:pPr>
        <w:pStyle w:val="StyleStyleCopyrightStatementAfter0ptBottomSinglesolid"/>
        <w:rPr>
          <w:rFonts w:cs="Arial"/>
          <w:iCs w:val="0"/>
          <w:color w:val="auto"/>
          <w:szCs w:val="16"/>
          <w:lang w:val="en-CA"/>
        </w:rPr>
      </w:pPr>
    </w:p>
    <w:p w14:paraId="3922E14F" w14:textId="5A5EDE41" w:rsidR="00751E0B" w:rsidRPr="00F83859" w:rsidRDefault="00D24285" w:rsidP="00A323B0">
      <w:pPr>
        <w:pStyle w:val="StyleStyleCopyrightStatementAfter0ptBottomSinglesolid"/>
        <w:rPr>
          <w:rFonts w:cs="Arial"/>
          <w:color w:val="FFFFFF" w:themeColor="background1"/>
          <w:szCs w:val="16"/>
          <w:lang w:val="en-CA"/>
        </w:rPr>
      </w:pPr>
      <w:r w:rsidRPr="00F83859">
        <w:rPr>
          <w:rFonts w:cs="Arial"/>
          <w:iCs w:val="0"/>
          <w:color w:val="auto"/>
          <w:szCs w:val="16"/>
          <w:lang w:val="en-CA"/>
        </w:rPr>
        <w:t>Copyright © 2021, Ivey Business School Foundation</w:t>
      </w:r>
      <w:r w:rsidR="00A323B0" w:rsidRPr="00F83859">
        <w:rPr>
          <w:rFonts w:cs="Arial"/>
          <w:iCs w:val="0"/>
          <w:color w:val="auto"/>
          <w:szCs w:val="16"/>
          <w:lang w:val="en-CA"/>
        </w:rPr>
        <w:tab/>
        <w:t>Version: 20</w:t>
      </w:r>
      <w:r w:rsidR="00B009AB" w:rsidRPr="00F83859">
        <w:rPr>
          <w:rFonts w:cs="Arial"/>
          <w:iCs w:val="0"/>
          <w:color w:val="auto"/>
          <w:szCs w:val="16"/>
          <w:lang w:val="en-CA"/>
        </w:rPr>
        <w:t>21</w:t>
      </w:r>
      <w:r w:rsidR="00A323B0" w:rsidRPr="00F83859">
        <w:rPr>
          <w:rFonts w:cs="Arial"/>
          <w:iCs w:val="0"/>
          <w:color w:val="auto"/>
          <w:szCs w:val="16"/>
          <w:lang w:val="en-CA"/>
        </w:rPr>
        <w:t>-</w:t>
      </w:r>
      <w:r w:rsidR="00B009AB" w:rsidRPr="00F83859">
        <w:rPr>
          <w:rFonts w:cs="Arial"/>
          <w:iCs w:val="0"/>
          <w:color w:val="auto"/>
          <w:szCs w:val="16"/>
          <w:lang w:val="en-CA"/>
        </w:rPr>
        <w:t>0</w:t>
      </w:r>
      <w:r w:rsidRPr="00F83859">
        <w:rPr>
          <w:rFonts w:cs="Arial"/>
          <w:iCs w:val="0"/>
          <w:color w:val="auto"/>
          <w:szCs w:val="16"/>
          <w:lang w:val="en-CA"/>
        </w:rPr>
        <w:t>5</w:t>
      </w:r>
      <w:r w:rsidR="00A323B0" w:rsidRPr="00F83859">
        <w:rPr>
          <w:rFonts w:cs="Arial"/>
          <w:iCs w:val="0"/>
          <w:color w:val="auto"/>
          <w:szCs w:val="16"/>
          <w:lang w:val="en-CA"/>
        </w:rPr>
        <w:t>-</w:t>
      </w:r>
      <w:r w:rsidRPr="00F83859">
        <w:rPr>
          <w:rFonts w:cs="Arial"/>
          <w:iCs w:val="0"/>
          <w:color w:val="auto"/>
          <w:szCs w:val="16"/>
          <w:lang w:val="en-CA"/>
        </w:rPr>
        <w:t>20</w:t>
      </w:r>
    </w:p>
    <w:p w14:paraId="0A2A54E4" w14:textId="468069EB" w:rsidR="00751E0B" w:rsidRPr="00F83859" w:rsidRDefault="00751E0B" w:rsidP="00751E0B">
      <w:pPr>
        <w:pStyle w:val="StyleCopyrightStatementAfter0ptBottomSinglesolidline1"/>
        <w:rPr>
          <w:rFonts w:ascii="Times New Roman" w:hAnsi="Times New Roman"/>
          <w:sz w:val="20"/>
          <w:lang w:val="en-CA"/>
        </w:rPr>
      </w:pPr>
    </w:p>
    <w:p w14:paraId="476C39CE" w14:textId="77777777" w:rsidR="00B009AB" w:rsidRPr="00F83859" w:rsidRDefault="00B009AB" w:rsidP="00751E0B">
      <w:pPr>
        <w:pStyle w:val="StyleCopyrightStatementAfter0ptBottomSinglesolidline1"/>
        <w:rPr>
          <w:rFonts w:ascii="Times New Roman" w:hAnsi="Times New Roman"/>
          <w:sz w:val="20"/>
          <w:lang w:val="en-CA"/>
        </w:rPr>
      </w:pPr>
    </w:p>
    <w:p w14:paraId="4B906F55" w14:textId="19BE2D17" w:rsidR="00B009AB" w:rsidRPr="00F83859" w:rsidRDefault="00B009AB" w:rsidP="00B009AB">
      <w:pPr>
        <w:pStyle w:val="BodyTextMain"/>
        <w:rPr>
          <w:lang w:val="en-CA"/>
        </w:rPr>
      </w:pPr>
      <w:r w:rsidRPr="00F83859">
        <w:rPr>
          <w:lang w:val="en-CA"/>
        </w:rPr>
        <w:t>“Should we continue remote working once the lockdown is lifted?” Riya</w:t>
      </w:r>
      <w:r w:rsidR="0027460C" w:rsidRPr="00F83859">
        <w:rPr>
          <w:lang w:val="en-CA"/>
        </w:rPr>
        <w:t xml:space="preserve"> Sharma</w:t>
      </w:r>
      <w:r w:rsidRPr="00F83859">
        <w:rPr>
          <w:lang w:val="en-CA"/>
        </w:rPr>
        <w:t xml:space="preserve">, </w:t>
      </w:r>
      <w:r w:rsidR="00733E0E" w:rsidRPr="00F83859">
        <w:rPr>
          <w:lang w:val="en-CA"/>
        </w:rPr>
        <w:t xml:space="preserve">the </w:t>
      </w:r>
      <w:r w:rsidRPr="00F83859">
        <w:rPr>
          <w:lang w:val="en-CA"/>
        </w:rPr>
        <w:t xml:space="preserve">leader of the </w:t>
      </w:r>
      <w:r w:rsidR="0054789E" w:rsidRPr="00F83859">
        <w:rPr>
          <w:lang w:val="en-CA"/>
        </w:rPr>
        <w:t>g</w:t>
      </w:r>
      <w:r w:rsidRPr="00F83859">
        <w:rPr>
          <w:lang w:val="en-CA"/>
        </w:rPr>
        <w:t xml:space="preserve">lobal </w:t>
      </w:r>
      <w:r w:rsidR="0054789E" w:rsidRPr="00F83859">
        <w:rPr>
          <w:lang w:val="en-CA"/>
        </w:rPr>
        <w:t>s</w:t>
      </w:r>
      <w:r w:rsidRPr="00F83859">
        <w:rPr>
          <w:lang w:val="en-CA"/>
        </w:rPr>
        <w:t xml:space="preserve">ervice </w:t>
      </w:r>
      <w:r w:rsidR="0054789E" w:rsidRPr="00F83859">
        <w:rPr>
          <w:lang w:val="en-CA"/>
        </w:rPr>
        <w:t>c</w:t>
      </w:r>
      <w:r w:rsidRPr="00F83859">
        <w:rPr>
          <w:lang w:val="en-CA"/>
        </w:rPr>
        <w:t>entre of Group Business Services (</w:t>
      </w:r>
      <w:r w:rsidR="0054789E" w:rsidRPr="00F83859">
        <w:rPr>
          <w:lang w:val="en-CA"/>
        </w:rPr>
        <w:t xml:space="preserve">GBS) of </w:t>
      </w:r>
      <w:r w:rsidR="00733E0E" w:rsidRPr="00F83859">
        <w:rPr>
          <w:lang w:val="en-CA"/>
        </w:rPr>
        <w:t>Koninklijke DSM NV (</w:t>
      </w:r>
      <w:r w:rsidRPr="00F83859">
        <w:rPr>
          <w:lang w:val="en-CA"/>
        </w:rPr>
        <w:t>Royal DSM</w:t>
      </w:r>
      <w:r w:rsidR="00733E0E" w:rsidRPr="00F83859">
        <w:rPr>
          <w:lang w:val="en-CA"/>
        </w:rPr>
        <w:t>)</w:t>
      </w:r>
      <w:r w:rsidRPr="00F83859">
        <w:rPr>
          <w:lang w:val="en-CA"/>
        </w:rPr>
        <w:t xml:space="preserve">, tossed this question out to the other members present in the meeting. </w:t>
      </w:r>
    </w:p>
    <w:p w14:paraId="7F0BFF72" w14:textId="77777777" w:rsidR="00B009AB" w:rsidRPr="00F83859" w:rsidRDefault="00B009AB" w:rsidP="00B009AB">
      <w:pPr>
        <w:pStyle w:val="BodyTextMain"/>
        <w:rPr>
          <w:lang w:val="en-CA"/>
        </w:rPr>
      </w:pPr>
    </w:p>
    <w:p w14:paraId="0A53A404" w14:textId="112D742C" w:rsidR="00B009AB" w:rsidRPr="00F83859" w:rsidRDefault="00B009AB" w:rsidP="00B009AB">
      <w:pPr>
        <w:pStyle w:val="BodyTextMain"/>
        <w:rPr>
          <w:lang w:val="en-CA"/>
        </w:rPr>
      </w:pPr>
      <w:r w:rsidRPr="00F83859">
        <w:rPr>
          <w:lang w:val="en-CA"/>
        </w:rPr>
        <w:t>I</w:t>
      </w:r>
      <w:r w:rsidR="00D61D79" w:rsidRPr="00F83859">
        <w:rPr>
          <w:lang w:val="en-CA"/>
        </w:rPr>
        <w:t>n</w:t>
      </w:r>
      <w:r w:rsidRPr="00F83859">
        <w:rPr>
          <w:lang w:val="en-CA"/>
        </w:rPr>
        <w:t xml:space="preserve"> mid-May 2020, the leadership team of </w:t>
      </w:r>
      <w:r w:rsidR="0054789E" w:rsidRPr="00F83859">
        <w:rPr>
          <w:lang w:val="en-CA"/>
        </w:rPr>
        <w:t xml:space="preserve">GBS </w:t>
      </w:r>
      <w:r w:rsidRPr="00F83859">
        <w:rPr>
          <w:lang w:val="en-CA"/>
        </w:rPr>
        <w:t xml:space="preserve">India was debating the </w:t>
      </w:r>
      <w:r w:rsidR="00D1616F" w:rsidRPr="00F83859">
        <w:rPr>
          <w:lang w:val="en-CA"/>
        </w:rPr>
        <w:t>company’s upcoming</w:t>
      </w:r>
      <w:r w:rsidRPr="00F83859">
        <w:rPr>
          <w:lang w:val="en-CA"/>
        </w:rPr>
        <w:t xml:space="preserve"> </w:t>
      </w:r>
      <w:r w:rsidR="00D1616F" w:rsidRPr="00F83859">
        <w:rPr>
          <w:lang w:val="en-CA"/>
        </w:rPr>
        <w:t xml:space="preserve">workplace policies </w:t>
      </w:r>
      <w:r w:rsidRPr="00F83859">
        <w:rPr>
          <w:lang w:val="en-CA"/>
        </w:rPr>
        <w:t xml:space="preserve">in a review meeting. </w:t>
      </w:r>
      <w:r w:rsidR="0054789E" w:rsidRPr="00F83859">
        <w:rPr>
          <w:lang w:val="en-CA"/>
        </w:rPr>
        <w:t xml:space="preserve">GBS </w:t>
      </w:r>
      <w:r w:rsidRPr="00F83859">
        <w:rPr>
          <w:lang w:val="en-CA"/>
        </w:rPr>
        <w:t xml:space="preserve">India had </w:t>
      </w:r>
      <w:r w:rsidR="00D1616F" w:rsidRPr="00F83859">
        <w:rPr>
          <w:lang w:val="en-CA"/>
        </w:rPr>
        <w:t xml:space="preserve">made </w:t>
      </w:r>
      <w:r w:rsidRPr="00F83859">
        <w:rPr>
          <w:lang w:val="en-CA"/>
        </w:rPr>
        <w:t xml:space="preserve">remote working compulsory for all employees as a risk mitigation measure </w:t>
      </w:r>
      <w:r w:rsidR="004735AC" w:rsidRPr="00F83859">
        <w:rPr>
          <w:lang w:val="en-CA"/>
        </w:rPr>
        <w:t xml:space="preserve">during </w:t>
      </w:r>
      <w:r w:rsidRPr="00F83859">
        <w:rPr>
          <w:lang w:val="en-CA"/>
        </w:rPr>
        <w:t xml:space="preserve">the COVID-19 pandemic </w:t>
      </w:r>
      <w:r w:rsidR="00D1616F" w:rsidRPr="00F83859">
        <w:rPr>
          <w:lang w:val="en-CA"/>
        </w:rPr>
        <w:t xml:space="preserve">on March 4, 2020, </w:t>
      </w:r>
      <w:r w:rsidRPr="00F83859">
        <w:rPr>
          <w:lang w:val="en-CA"/>
        </w:rPr>
        <w:t xml:space="preserve">well before the country-wide lockdown became official in India. The company </w:t>
      </w:r>
      <w:r w:rsidR="00D1616F" w:rsidRPr="00F83859">
        <w:rPr>
          <w:lang w:val="en-CA"/>
        </w:rPr>
        <w:t xml:space="preserve">had </w:t>
      </w:r>
      <w:r w:rsidRPr="00F83859">
        <w:rPr>
          <w:lang w:val="en-CA"/>
        </w:rPr>
        <w:t xml:space="preserve">modified its </w:t>
      </w:r>
      <w:r w:rsidR="00D1616F" w:rsidRPr="00F83859">
        <w:rPr>
          <w:lang w:val="en-CA"/>
        </w:rPr>
        <w:t>human resources (</w:t>
      </w:r>
      <w:r w:rsidRPr="00F83859">
        <w:rPr>
          <w:lang w:val="en-CA"/>
        </w:rPr>
        <w:t>HR</w:t>
      </w:r>
      <w:r w:rsidR="00D1616F" w:rsidRPr="00F83859">
        <w:rPr>
          <w:lang w:val="en-CA"/>
        </w:rPr>
        <w:t>)</w:t>
      </w:r>
      <w:r w:rsidRPr="00F83859">
        <w:rPr>
          <w:lang w:val="en-CA"/>
        </w:rPr>
        <w:t xml:space="preserve"> policies to support the remote working initiative</w:t>
      </w:r>
      <w:r w:rsidR="00D1616F" w:rsidRPr="00F83859">
        <w:rPr>
          <w:lang w:val="en-CA"/>
        </w:rPr>
        <w:t>—</w:t>
      </w:r>
      <w:r w:rsidRPr="00F83859">
        <w:rPr>
          <w:lang w:val="en-CA"/>
        </w:rPr>
        <w:t>for example</w:t>
      </w:r>
      <w:r w:rsidR="00D1616F" w:rsidRPr="00F83859">
        <w:rPr>
          <w:lang w:val="en-CA"/>
        </w:rPr>
        <w:t>,</w:t>
      </w:r>
      <w:r w:rsidRPr="00F83859">
        <w:rPr>
          <w:lang w:val="en-CA"/>
        </w:rPr>
        <w:t xml:space="preserve"> by providing laptops to those employees who were currently working on desktops, providing </w:t>
      </w:r>
      <w:r w:rsidR="00D1616F" w:rsidRPr="00F83859">
        <w:rPr>
          <w:lang w:val="en-CA"/>
        </w:rPr>
        <w:t xml:space="preserve">Internet </w:t>
      </w:r>
      <w:r w:rsidRPr="00F83859">
        <w:rPr>
          <w:lang w:val="en-CA"/>
        </w:rPr>
        <w:t xml:space="preserve">facilities at employees’ homes, and so on. </w:t>
      </w:r>
      <w:r w:rsidR="0054789E" w:rsidRPr="00F83859">
        <w:rPr>
          <w:lang w:val="en-CA"/>
        </w:rPr>
        <w:t>GBS</w:t>
      </w:r>
      <w:r w:rsidRPr="00F83859">
        <w:rPr>
          <w:lang w:val="en-CA"/>
        </w:rPr>
        <w:t xml:space="preserve"> was known for its employee-friendly policies, of which </w:t>
      </w:r>
      <w:r w:rsidR="00D1616F" w:rsidRPr="00F83859">
        <w:rPr>
          <w:lang w:val="en-CA"/>
        </w:rPr>
        <w:t xml:space="preserve">enabling employees to </w:t>
      </w:r>
      <w:r w:rsidRPr="00F83859">
        <w:rPr>
          <w:lang w:val="en-CA"/>
        </w:rPr>
        <w:t xml:space="preserve">work from home (WFH) was a key element. However, despite considerable positive </w:t>
      </w:r>
      <w:r w:rsidR="00D1616F" w:rsidRPr="00F83859">
        <w:rPr>
          <w:lang w:val="en-CA"/>
        </w:rPr>
        <w:t xml:space="preserve">initial </w:t>
      </w:r>
      <w:r w:rsidRPr="00F83859">
        <w:rPr>
          <w:lang w:val="en-CA"/>
        </w:rPr>
        <w:t xml:space="preserve">feedback </w:t>
      </w:r>
      <w:r w:rsidR="00D1616F" w:rsidRPr="00F83859">
        <w:rPr>
          <w:lang w:val="en-CA"/>
        </w:rPr>
        <w:t xml:space="preserve">from employees </w:t>
      </w:r>
      <w:r w:rsidRPr="00F83859">
        <w:rPr>
          <w:lang w:val="en-CA"/>
        </w:rPr>
        <w:t xml:space="preserve">about WFH </w:t>
      </w:r>
      <w:r w:rsidR="00D1616F" w:rsidRPr="00F83859">
        <w:rPr>
          <w:lang w:val="en-CA"/>
        </w:rPr>
        <w:t>during the pandemic</w:t>
      </w:r>
      <w:r w:rsidRPr="00F83859">
        <w:rPr>
          <w:lang w:val="en-CA"/>
        </w:rPr>
        <w:t xml:space="preserve">, there </w:t>
      </w:r>
      <w:r w:rsidR="00D1616F" w:rsidRPr="00F83859">
        <w:rPr>
          <w:lang w:val="en-CA"/>
        </w:rPr>
        <w:t xml:space="preserve">had </w:t>
      </w:r>
      <w:r w:rsidRPr="00F83859">
        <w:rPr>
          <w:lang w:val="en-CA"/>
        </w:rPr>
        <w:t xml:space="preserve">also </w:t>
      </w:r>
      <w:r w:rsidR="00D1616F" w:rsidRPr="00F83859">
        <w:rPr>
          <w:lang w:val="en-CA"/>
        </w:rPr>
        <w:t xml:space="preserve">been </w:t>
      </w:r>
      <w:r w:rsidRPr="00F83859">
        <w:rPr>
          <w:lang w:val="en-CA"/>
        </w:rPr>
        <w:t xml:space="preserve">some negative </w:t>
      </w:r>
      <w:r w:rsidR="00D1616F" w:rsidRPr="00F83859">
        <w:rPr>
          <w:lang w:val="en-CA"/>
        </w:rPr>
        <w:t>feedback about the new work system, and this</w:t>
      </w:r>
      <w:r w:rsidRPr="00F83859">
        <w:rPr>
          <w:lang w:val="en-CA"/>
        </w:rPr>
        <w:t xml:space="preserve"> worried the leadership team. In addition, business continuity could pose a challenge if all employees </w:t>
      </w:r>
      <w:r w:rsidR="00D1616F" w:rsidRPr="00F83859">
        <w:rPr>
          <w:lang w:val="en-CA"/>
        </w:rPr>
        <w:t xml:space="preserve">continued to work from home </w:t>
      </w:r>
      <w:r w:rsidRPr="00F83859">
        <w:rPr>
          <w:lang w:val="en-CA"/>
        </w:rPr>
        <w:t xml:space="preserve">for too long Therefore, the leadership team needed to decide </w:t>
      </w:r>
      <w:r w:rsidR="00D1616F" w:rsidRPr="00F83859">
        <w:rPr>
          <w:lang w:val="en-CA"/>
        </w:rPr>
        <w:t xml:space="preserve">whether </w:t>
      </w:r>
      <w:r w:rsidRPr="00F83859">
        <w:rPr>
          <w:lang w:val="en-CA"/>
        </w:rPr>
        <w:t>remote working would continue after the lockdown</w:t>
      </w:r>
      <w:r w:rsidR="00D1616F" w:rsidRPr="00F83859">
        <w:rPr>
          <w:lang w:val="en-CA"/>
        </w:rPr>
        <w:t xml:space="preserve"> order was lifted</w:t>
      </w:r>
      <w:r w:rsidRPr="00F83859">
        <w:rPr>
          <w:lang w:val="en-CA"/>
        </w:rPr>
        <w:t>.</w:t>
      </w:r>
    </w:p>
    <w:p w14:paraId="45C7DAA3" w14:textId="4C3A5539" w:rsidR="00B009AB" w:rsidRPr="00F83859" w:rsidRDefault="00B009AB" w:rsidP="00B009AB">
      <w:pPr>
        <w:pStyle w:val="BodyTextMain"/>
        <w:rPr>
          <w:lang w:val="en-CA"/>
        </w:rPr>
      </w:pPr>
    </w:p>
    <w:p w14:paraId="74E43AC1" w14:textId="77777777" w:rsidR="00B009AB" w:rsidRPr="00F83859" w:rsidRDefault="00B009AB" w:rsidP="00B009AB">
      <w:pPr>
        <w:pStyle w:val="BodyTextMain"/>
        <w:rPr>
          <w:lang w:val="en-CA"/>
        </w:rPr>
      </w:pPr>
    </w:p>
    <w:p w14:paraId="1F1B6700" w14:textId="77777777" w:rsidR="00B009AB" w:rsidRPr="00F83859" w:rsidRDefault="00B009AB" w:rsidP="00B009AB">
      <w:pPr>
        <w:pStyle w:val="Casehead1"/>
        <w:rPr>
          <w:lang w:val="en-CA"/>
        </w:rPr>
      </w:pPr>
      <w:r w:rsidRPr="00F83859">
        <w:rPr>
          <w:lang w:val="en-CA"/>
        </w:rPr>
        <w:t>Company Background</w:t>
      </w:r>
    </w:p>
    <w:p w14:paraId="794B1EEC" w14:textId="77777777" w:rsidR="00B009AB" w:rsidRPr="00F83859" w:rsidRDefault="00B009AB" w:rsidP="00B009AB">
      <w:pPr>
        <w:pStyle w:val="BodyTextMain"/>
        <w:rPr>
          <w:lang w:val="en-CA"/>
        </w:rPr>
      </w:pPr>
    </w:p>
    <w:p w14:paraId="51EE3F37" w14:textId="7FA1E5A8" w:rsidR="00B009AB" w:rsidRPr="00F83859" w:rsidRDefault="00B009AB" w:rsidP="00B009AB">
      <w:pPr>
        <w:pStyle w:val="BodyTextMain"/>
        <w:rPr>
          <w:lang w:val="en-CA"/>
        </w:rPr>
      </w:pPr>
      <w:r w:rsidRPr="00F83859">
        <w:rPr>
          <w:lang w:val="en-CA"/>
        </w:rPr>
        <w:t>Royal DSM, headquartered in Heerlen, the Netherlands, was a global, purpose-led, science-based company that offered products and solutions for nutrition, health, and sustainable living, with the objective of creating greater well-being for all. The company was a global leader in producing nutritional products for both human</w:t>
      </w:r>
      <w:r w:rsidR="00D1616F" w:rsidRPr="00F83859">
        <w:rPr>
          <w:lang w:val="en-CA"/>
        </w:rPr>
        <w:t>s</w:t>
      </w:r>
      <w:r w:rsidRPr="00F83859">
        <w:rPr>
          <w:lang w:val="en-CA"/>
        </w:rPr>
        <w:t xml:space="preserve"> and animals. Its business verticals included DSM Nutritional Products (DNP) and DSM Engineering Materials (DEM). The company’s sales revenue (</w:t>
      </w:r>
      <w:r w:rsidR="00D1616F" w:rsidRPr="00F83859">
        <w:rPr>
          <w:lang w:val="en-CA"/>
        </w:rPr>
        <w:t>€</w:t>
      </w:r>
      <w:r w:rsidRPr="00F83859">
        <w:rPr>
          <w:lang w:val="en-CA"/>
        </w:rPr>
        <w:t>10 billion in 2019)</w:t>
      </w:r>
      <w:r w:rsidR="00D1616F" w:rsidRPr="00F83859">
        <w:rPr>
          <w:rStyle w:val="FootnoteReference"/>
          <w:lang w:val="en-CA"/>
        </w:rPr>
        <w:footnoteReference w:id="1"/>
      </w:r>
      <w:r w:rsidRPr="00F83859">
        <w:rPr>
          <w:lang w:val="en-CA"/>
        </w:rPr>
        <w:t xml:space="preserve"> was generated from </w:t>
      </w:r>
      <w:r w:rsidR="00C656A8" w:rsidRPr="00F83859">
        <w:rPr>
          <w:lang w:val="en-CA"/>
        </w:rPr>
        <w:t xml:space="preserve">products and activities in four categories: </w:t>
      </w:r>
      <w:r w:rsidRPr="00F83859">
        <w:rPr>
          <w:lang w:val="en-CA"/>
        </w:rPr>
        <w:t xml:space="preserve">(1) human nutrition, health food specialties, and personal care products; (2) animal nutrition and health products; (3) engineering materials; and (4) innovation labs. Animal nutrition and health products were the major revenue creator for the company. </w:t>
      </w:r>
      <w:r w:rsidR="00C656A8" w:rsidRPr="00F83859">
        <w:rPr>
          <w:lang w:val="en-CA"/>
        </w:rPr>
        <w:t>DSM-</w:t>
      </w:r>
      <w:r w:rsidRPr="00F83859">
        <w:rPr>
          <w:lang w:val="en-CA"/>
        </w:rPr>
        <w:t xml:space="preserve">promoted innovation in the organization </w:t>
      </w:r>
      <w:r w:rsidR="00C656A8" w:rsidRPr="00F83859">
        <w:rPr>
          <w:lang w:val="en-CA"/>
        </w:rPr>
        <w:t xml:space="preserve">had </w:t>
      </w:r>
      <w:r w:rsidRPr="00F83859">
        <w:rPr>
          <w:lang w:val="en-CA"/>
        </w:rPr>
        <w:t xml:space="preserve">resulted in </w:t>
      </w:r>
      <w:r w:rsidR="00C656A8" w:rsidRPr="00F83859">
        <w:rPr>
          <w:lang w:val="en-CA"/>
        </w:rPr>
        <w:t xml:space="preserve">the introduction of </w:t>
      </w:r>
      <w:r w:rsidRPr="00F83859">
        <w:rPr>
          <w:lang w:val="en-CA"/>
        </w:rPr>
        <w:t>a series of new products</w:t>
      </w:r>
      <w:r w:rsidR="00C656A8" w:rsidRPr="00F83859">
        <w:rPr>
          <w:lang w:val="en-CA"/>
        </w:rPr>
        <w:t xml:space="preserve">, and </w:t>
      </w:r>
      <w:r w:rsidR="0099330E" w:rsidRPr="00F83859">
        <w:rPr>
          <w:lang w:val="en-CA"/>
        </w:rPr>
        <w:t xml:space="preserve">Royal </w:t>
      </w:r>
      <w:r w:rsidRPr="00F83859">
        <w:rPr>
          <w:lang w:val="en-CA"/>
        </w:rPr>
        <w:t xml:space="preserve">DSM </w:t>
      </w:r>
      <w:r w:rsidRPr="00F83859">
        <w:rPr>
          <w:lang w:val="en-CA"/>
        </w:rPr>
        <w:lastRenderedPageBreak/>
        <w:t>earned 21</w:t>
      </w:r>
      <w:r w:rsidR="00C656A8" w:rsidRPr="00F83859">
        <w:rPr>
          <w:lang w:val="en-CA"/>
        </w:rPr>
        <w:t xml:space="preserve"> per cent </w:t>
      </w:r>
      <w:r w:rsidRPr="00F83859">
        <w:rPr>
          <w:lang w:val="en-CA"/>
        </w:rPr>
        <w:t xml:space="preserve">of its revenue from products it </w:t>
      </w:r>
      <w:r w:rsidR="00C656A8" w:rsidRPr="00F83859">
        <w:rPr>
          <w:lang w:val="en-CA"/>
        </w:rPr>
        <w:t xml:space="preserve">had </w:t>
      </w:r>
      <w:r w:rsidRPr="00F83859">
        <w:rPr>
          <w:lang w:val="en-CA"/>
        </w:rPr>
        <w:t xml:space="preserve">launched in the last five years. The company’s presence was global with 23,000 employees throughout the world. </w:t>
      </w:r>
      <w:r w:rsidR="00C656A8" w:rsidRPr="00F83859">
        <w:rPr>
          <w:lang w:val="en-CA"/>
        </w:rPr>
        <w:t>Because of its</w:t>
      </w:r>
      <w:r w:rsidRPr="00F83859">
        <w:rPr>
          <w:lang w:val="en-CA"/>
        </w:rPr>
        <w:t xml:space="preserve"> major focus on its ambitious growth target, </w:t>
      </w:r>
      <w:r w:rsidR="0099330E" w:rsidRPr="00F83859">
        <w:rPr>
          <w:lang w:val="en-CA"/>
        </w:rPr>
        <w:t xml:space="preserve">Royal </w:t>
      </w:r>
      <w:r w:rsidRPr="00F83859">
        <w:rPr>
          <w:lang w:val="en-CA"/>
        </w:rPr>
        <w:t>DSM set up G</w:t>
      </w:r>
      <w:r w:rsidR="0054789E" w:rsidRPr="00F83859">
        <w:rPr>
          <w:lang w:val="en-CA"/>
        </w:rPr>
        <w:t>BS</w:t>
      </w:r>
      <w:r w:rsidRPr="00F83859">
        <w:rPr>
          <w:lang w:val="en-CA"/>
        </w:rPr>
        <w:t xml:space="preserve"> to manage non-core and support services.</w:t>
      </w:r>
    </w:p>
    <w:p w14:paraId="20437E5F" w14:textId="77777777" w:rsidR="00C656A8" w:rsidRPr="00F83859" w:rsidRDefault="00C656A8" w:rsidP="00B009AB">
      <w:pPr>
        <w:pStyle w:val="BodyTextMain"/>
        <w:rPr>
          <w:lang w:val="en-CA"/>
        </w:rPr>
      </w:pPr>
    </w:p>
    <w:p w14:paraId="4ECC0533" w14:textId="00F44D87" w:rsidR="00B009AB" w:rsidRPr="00F83859" w:rsidRDefault="0054789E" w:rsidP="00B009AB">
      <w:pPr>
        <w:pStyle w:val="BodyTextMain"/>
        <w:rPr>
          <w:lang w:val="en-CA"/>
        </w:rPr>
      </w:pPr>
      <w:r w:rsidRPr="00F83859">
        <w:rPr>
          <w:lang w:val="en-CA"/>
        </w:rPr>
        <w:t>GBS</w:t>
      </w:r>
      <w:r w:rsidR="00B009AB" w:rsidRPr="00F83859">
        <w:rPr>
          <w:lang w:val="en-CA"/>
        </w:rPr>
        <w:t xml:space="preserve">, the global captive </w:t>
      </w:r>
      <w:r w:rsidR="00C656A8" w:rsidRPr="00F83859">
        <w:rPr>
          <w:lang w:val="en-CA"/>
        </w:rPr>
        <w:t xml:space="preserve">shared services </w:t>
      </w:r>
      <w:r w:rsidR="00B009AB" w:rsidRPr="00F83859">
        <w:rPr>
          <w:lang w:val="en-CA"/>
        </w:rPr>
        <w:t xml:space="preserve">division of Royal DSM, was spread across six countries and headquartered in Hyderabad, India. It supported the parent company globally by providing employee shared services (HRSS), insight and data services (IDS), finance shared services (FSS), purchasing shared services (PSS), technology services (TS), and a </w:t>
      </w:r>
      <w:r w:rsidR="00900FD3" w:rsidRPr="00F83859">
        <w:rPr>
          <w:lang w:val="en-CA"/>
        </w:rPr>
        <w:t>project management</w:t>
      </w:r>
      <w:r w:rsidR="00B009AB" w:rsidRPr="00F83859">
        <w:rPr>
          <w:lang w:val="en-CA"/>
        </w:rPr>
        <w:t xml:space="preserve"> team </w:t>
      </w:r>
      <w:r w:rsidR="00900FD3" w:rsidRPr="00F83859">
        <w:rPr>
          <w:lang w:val="en-CA"/>
        </w:rPr>
        <w:t xml:space="preserve">for </w:t>
      </w:r>
      <w:r w:rsidR="00C656A8" w:rsidRPr="00F83859">
        <w:rPr>
          <w:lang w:val="en-CA"/>
        </w:rPr>
        <w:t>supporting the shared services units</w:t>
      </w:r>
      <w:r w:rsidR="00B009AB" w:rsidRPr="00F83859">
        <w:rPr>
          <w:lang w:val="en-CA"/>
        </w:rPr>
        <w:t xml:space="preserve"> </w:t>
      </w:r>
      <w:r w:rsidR="00C656A8" w:rsidRPr="00F83859">
        <w:rPr>
          <w:lang w:val="en-CA"/>
        </w:rPr>
        <w:t>introduced</w:t>
      </w:r>
      <w:r w:rsidR="00B009AB" w:rsidRPr="00F83859">
        <w:rPr>
          <w:lang w:val="en-CA"/>
        </w:rPr>
        <w:t xml:space="preserve"> above</w:t>
      </w:r>
      <w:r w:rsidR="00C656A8" w:rsidRPr="00F83859">
        <w:rPr>
          <w:lang w:val="en-CA"/>
        </w:rPr>
        <w:t xml:space="preserve"> (see</w:t>
      </w:r>
      <w:r w:rsidR="00B009AB" w:rsidRPr="00F83859">
        <w:rPr>
          <w:lang w:val="en-CA"/>
        </w:rPr>
        <w:t xml:space="preserve"> Exhibit 1</w:t>
      </w:r>
      <w:r w:rsidR="00C656A8" w:rsidRPr="00F83859">
        <w:rPr>
          <w:lang w:val="en-CA"/>
        </w:rPr>
        <w:t>)</w:t>
      </w:r>
      <w:r w:rsidR="00B009AB" w:rsidRPr="00F83859">
        <w:rPr>
          <w:lang w:val="en-CA"/>
        </w:rPr>
        <w:t xml:space="preserve">. </w:t>
      </w:r>
    </w:p>
    <w:p w14:paraId="03F05284" w14:textId="77777777" w:rsidR="00B009AB" w:rsidRPr="00F83859" w:rsidRDefault="00B009AB" w:rsidP="00B009AB">
      <w:pPr>
        <w:pStyle w:val="BodyTextMain"/>
        <w:rPr>
          <w:lang w:val="en-CA"/>
        </w:rPr>
      </w:pPr>
    </w:p>
    <w:p w14:paraId="359A5564" w14:textId="3844F554" w:rsidR="00B009AB" w:rsidRPr="00F83859" w:rsidRDefault="0054789E" w:rsidP="00B009AB">
      <w:pPr>
        <w:pStyle w:val="BodyTextMain"/>
        <w:rPr>
          <w:lang w:val="en-CA"/>
        </w:rPr>
      </w:pPr>
      <w:r w:rsidRPr="00F83859">
        <w:rPr>
          <w:lang w:val="en-CA"/>
        </w:rPr>
        <w:t>GBS</w:t>
      </w:r>
      <w:r w:rsidR="00B009AB" w:rsidRPr="00F83859">
        <w:rPr>
          <w:lang w:val="en-CA"/>
        </w:rPr>
        <w:t xml:space="preserve"> was responsible for the effective functioning of </w:t>
      </w:r>
      <w:r w:rsidR="0099330E" w:rsidRPr="00F83859">
        <w:rPr>
          <w:lang w:val="en-CA"/>
        </w:rPr>
        <w:t xml:space="preserve">Royal </w:t>
      </w:r>
      <w:r w:rsidR="00B009AB" w:rsidRPr="00F83859">
        <w:rPr>
          <w:lang w:val="en-CA"/>
        </w:rPr>
        <w:t xml:space="preserve">DSM globally. Shared </w:t>
      </w:r>
      <w:r w:rsidR="00C656A8" w:rsidRPr="00F83859">
        <w:rPr>
          <w:lang w:val="en-CA"/>
        </w:rPr>
        <w:t xml:space="preserve">services managed </w:t>
      </w:r>
      <w:r w:rsidR="00B009AB" w:rsidRPr="00F83859">
        <w:rPr>
          <w:lang w:val="en-CA"/>
        </w:rPr>
        <w:t xml:space="preserve">many standard processes and </w:t>
      </w:r>
      <w:r w:rsidR="00C656A8" w:rsidRPr="00F83859">
        <w:rPr>
          <w:lang w:val="en-CA"/>
        </w:rPr>
        <w:t xml:space="preserve">transactional </w:t>
      </w:r>
      <w:r w:rsidR="00B009AB" w:rsidRPr="00F83859">
        <w:rPr>
          <w:lang w:val="en-CA"/>
        </w:rPr>
        <w:t xml:space="preserve">activities (e.g., </w:t>
      </w:r>
      <w:r w:rsidR="00C656A8" w:rsidRPr="00F83859">
        <w:rPr>
          <w:lang w:val="en-CA"/>
        </w:rPr>
        <w:t xml:space="preserve">from </w:t>
      </w:r>
      <w:r w:rsidR="00B009AB" w:rsidRPr="00F83859">
        <w:rPr>
          <w:lang w:val="en-CA"/>
        </w:rPr>
        <w:t xml:space="preserve">payroll, invoice processing, </w:t>
      </w:r>
      <w:r w:rsidR="00C656A8" w:rsidRPr="00F83859">
        <w:rPr>
          <w:lang w:val="en-CA"/>
        </w:rPr>
        <w:t>and profit-and-loss r</w:t>
      </w:r>
      <w:r w:rsidR="00B009AB" w:rsidRPr="00F83859">
        <w:rPr>
          <w:lang w:val="en-CA"/>
        </w:rPr>
        <w:t>econciliation to technology</w:t>
      </w:r>
      <w:r w:rsidR="00C656A8" w:rsidRPr="00F83859">
        <w:rPr>
          <w:lang w:val="en-CA"/>
        </w:rPr>
        <w:t>,</w:t>
      </w:r>
      <w:r w:rsidR="00B009AB" w:rsidRPr="00F83859">
        <w:rPr>
          <w:lang w:val="en-CA"/>
        </w:rPr>
        <w:t xml:space="preserve"> hardware</w:t>
      </w:r>
      <w:r w:rsidR="00C656A8" w:rsidRPr="00F83859">
        <w:rPr>
          <w:lang w:val="en-CA"/>
        </w:rPr>
        <w:t>,</w:t>
      </w:r>
      <w:r w:rsidR="00B009AB" w:rsidRPr="00F83859">
        <w:rPr>
          <w:lang w:val="en-CA"/>
        </w:rPr>
        <w:t xml:space="preserve"> and software support)</w:t>
      </w:r>
      <w:r w:rsidR="00900FD3" w:rsidRPr="00F83859">
        <w:rPr>
          <w:lang w:val="en-CA"/>
        </w:rPr>
        <w:t xml:space="preserve"> for DSM</w:t>
      </w:r>
      <w:r w:rsidR="00B009AB" w:rsidRPr="00F83859">
        <w:rPr>
          <w:lang w:val="en-CA"/>
        </w:rPr>
        <w:t xml:space="preserve">. This helped reduce </w:t>
      </w:r>
      <w:r w:rsidR="0099330E" w:rsidRPr="00F83859">
        <w:rPr>
          <w:lang w:val="en-CA"/>
        </w:rPr>
        <w:t xml:space="preserve">Royal </w:t>
      </w:r>
      <w:r w:rsidR="00C656A8" w:rsidRPr="00F83859">
        <w:rPr>
          <w:lang w:val="en-CA"/>
        </w:rPr>
        <w:t xml:space="preserve">DSM’s overall operating </w:t>
      </w:r>
      <w:r w:rsidR="00B009AB" w:rsidRPr="00F83859">
        <w:rPr>
          <w:lang w:val="en-CA"/>
        </w:rPr>
        <w:t xml:space="preserve">costs </w:t>
      </w:r>
      <w:r w:rsidR="00C656A8" w:rsidRPr="00F83859">
        <w:rPr>
          <w:lang w:val="en-CA"/>
        </w:rPr>
        <w:t>and</w:t>
      </w:r>
      <w:r w:rsidR="00B009AB" w:rsidRPr="00F83859">
        <w:rPr>
          <w:lang w:val="en-CA"/>
        </w:rPr>
        <w:t xml:space="preserve"> </w:t>
      </w:r>
      <w:r w:rsidR="00C656A8" w:rsidRPr="00F83859">
        <w:rPr>
          <w:lang w:val="en-CA"/>
        </w:rPr>
        <w:t xml:space="preserve">empowered </w:t>
      </w:r>
      <w:r w:rsidR="00B009AB" w:rsidRPr="00F83859">
        <w:rPr>
          <w:lang w:val="en-CA"/>
        </w:rPr>
        <w:t xml:space="preserve">the businesses to focus on what </w:t>
      </w:r>
      <w:r w:rsidR="00C656A8" w:rsidRPr="00F83859">
        <w:rPr>
          <w:lang w:val="en-CA"/>
        </w:rPr>
        <w:t xml:space="preserve">it </w:t>
      </w:r>
      <w:r w:rsidR="00B009AB" w:rsidRPr="00F83859">
        <w:rPr>
          <w:lang w:val="en-CA"/>
        </w:rPr>
        <w:t xml:space="preserve">did best. The expectation from </w:t>
      </w:r>
      <w:r w:rsidR="0099330E" w:rsidRPr="00F83859">
        <w:rPr>
          <w:lang w:val="en-CA"/>
        </w:rPr>
        <w:t xml:space="preserve">Royal </w:t>
      </w:r>
      <w:r w:rsidR="00B009AB" w:rsidRPr="00F83859">
        <w:rPr>
          <w:lang w:val="en-CA"/>
        </w:rPr>
        <w:t xml:space="preserve">DSM was that </w:t>
      </w:r>
      <w:r w:rsidRPr="00F83859">
        <w:rPr>
          <w:lang w:val="en-CA"/>
        </w:rPr>
        <w:t>GBS</w:t>
      </w:r>
      <w:r w:rsidR="00B009AB" w:rsidRPr="00F83859">
        <w:rPr>
          <w:lang w:val="en-CA"/>
        </w:rPr>
        <w:t xml:space="preserve"> would support the company in achieving its growth trajectory plan for 2021. By 2021, </w:t>
      </w:r>
      <w:r w:rsidR="0099330E" w:rsidRPr="00F83859">
        <w:rPr>
          <w:lang w:val="en-CA"/>
        </w:rPr>
        <w:t xml:space="preserve">Royal </w:t>
      </w:r>
      <w:r w:rsidR="00B009AB" w:rsidRPr="00F83859">
        <w:rPr>
          <w:lang w:val="en-CA"/>
        </w:rPr>
        <w:t xml:space="preserve">DSM aimed to create a growth-oriented organization that would create </w:t>
      </w:r>
      <w:r w:rsidR="00F83859" w:rsidRPr="00F83859">
        <w:rPr>
          <w:lang w:val="en-CA"/>
        </w:rPr>
        <w:t>value for</w:t>
      </w:r>
      <w:r w:rsidR="00B009AB" w:rsidRPr="00F83859">
        <w:rPr>
          <w:lang w:val="en-CA"/>
        </w:rPr>
        <w:t xml:space="preserve"> its stakeholders through purpose-led and performance-driven strategies. These strategies were aimed at reaching the company’s sustainable development goals in the domains of nutrition and health, climate and energy, </w:t>
      </w:r>
      <w:r w:rsidR="00C656A8" w:rsidRPr="00F83859">
        <w:rPr>
          <w:lang w:val="en-CA"/>
        </w:rPr>
        <w:t xml:space="preserve">and </w:t>
      </w:r>
      <w:r w:rsidR="00B009AB" w:rsidRPr="00F83859">
        <w:rPr>
          <w:lang w:val="en-CA"/>
        </w:rPr>
        <w:t>resource circularity. The company</w:t>
      </w:r>
      <w:r w:rsidR="00851C2A" w:rsidRPr="00F83859">
        <w:rPr>
          <w:lang w:val="en-CA"/>
        </w:rPr>
        <w:t>’s</w:t>
      </w:r>
      <w:r w:rsidR="00B009AB" w:rsidRPr="00F83859">
        <w:rPr>
          <w:lang w:val="en-CA"/>
        </w:rPr>
        <w:t xml:space="preserve"> target for 2019–</w:t>
      </w:r>
      <w:r w:rsidR="009C7584" w:rsidRPr="00F83859">
        <w:rPr>
          <w:lang w:val="en-CA"/>
        </w:rPr>
        <w:t>20</w:t>
      </w:r>
      <w:r w:rsidR="00B009AB" w:rsidRPr="00F83859">
        <w:rPr>
          <w:lang w:val="en-CA"/>
        </w:rPr>
        <w:t xml:space="preserve">21 </w:t>
      </w:r>
      <w:r w:rsidR="00851C2A" w:rsidRPr="00F83859">
        <w:rPr>
          <w:lang w:val="en-CA"/>
        </w:rPr>
        <w:t xml:space="preserve">was </w:t>
      </w:r>
      <w:r w:rsidR="00B009AB" w:rsidRPr="00F83859">
        <w:rPr>
          <w:lang w:val="en-CA"/>
        </w:rPr>
        <w:t xml:space="preserve">to achieve an annual increase </w:t>
      </w:r>
      <w:r w:rsidR="00C656A8" w:rsidRPr="00F83859">
        <w:rPr>
          <w:lang w:val="en-CA"/>
        </w:rPr>
        <w:t xml:space="preserve">in adjusted earnings before interest, taxes, depreciation, and amortization (EBITDA) </w:t>
      </w:r>
      <w:r w:rsidR="00B009AB" w:rsidRPr="00F83859">
        <w:rPr>
          <w:lang w:val="en-CA"/>
        </w:rPr>
        <w:t>of a high single-digit percentage</w:t>
      </w:r>
      <w:r w:rsidR="00851C2A" w:rsidRPr="00F83859">
        <w:rPr>
          <w:lang w:val="en-CA"/>
        </w:rPr>
        <w:t>;</w:t>
      </w:r>
      <w:r w:rsidR="00B009AB" w:rsidRPr="00F83859">
        <w:rPr>
          <w:lang w:val="en-CA"/>
        </w:rPr>
        <w:t xml:space="preserve"> a</w:t>
      </w:r>
      <w:r w:rsidR="00C656A8" w:rsidRPr="00F83859">
        <w:rPr>
          <w:lang w:val="en-CA"/>
        </w:rPr>
        <w:t>n</w:t>
      </w:r>
      <w:r w:rsidR="00B009AB" w:rsidRPr="00F83859">
        <w:rPr>
          <w:lang w:val="en-CA"/>
        </w:rPr>
        <w:t xml:space="preserve"> annual increase in adjusted net operating free cash flow</w:t>
      </w:r>
      <w:r w:rsidR="00C656A8" w:rsidRPr="00F83859">
        <w:rPr>
          <w:lang w:val="en-CA"/>
        </w:rPr>
        <w:t xml:space="preserve"> of 10 per cent</w:t>
      </w:r>
      <w:r w:rsidR="00851C2A" w:rsidRPr="00F83859">
        <w:rPr>
          <w:lang w:val="en-CA"/>
        </w:rPr>
        <w:t>;</w:t>
      </w:r>
      <w:r w:rsidR="00B009AB" w:rsidRPr="00F83859">
        <w:rPr>
          <w:lang w:val="en-CA"/>
        </w:rPr>
        <w:t xml:space="preserve"> and</w:t>
      </w:r>
      <w:r w:rsidR="00851C2A" w:rsidRPr="00F83859">
        <w:rPr>
          <w:lang w:val="en-CA"/>
        </w:rPr>
        <w:t>,</w:t>
      </w:r>
      <w:r w:rsidR="00B009AB" w:rsidRPr="00F83859">
        <w:rPr>
          <w:lang w:val="en-CA"/>
        </w:rPr>
        <w:t xml:space="preserve"> value-creating mergers and acquisitions.  </w:t>
      </w:r>
    </w:p>
    <w:p w14:paraId="3C3FF3B1" w14:textId="77777777" w:rsidR="00B009AB" w:rsidRPr="00F83859" w:rsidRDefault="00B009AB" w:rsidP="00B009AB">
      <w:pPr>
        <w:pStyle w:val="BodyTextMain"/>
        <w:rPr>
          <w:lang w:val="en-CA"/>
        </w:rPr>
      </w:pPr>
    </w:p>
    <w:p w14:paraId="7CCAA315" w14:textId="03527FE4" w:rsidR="00B009AB" w:rsidRPr="00F83859" w:rsidRDefault="0054789E" w:rsidP="00B009AB">
      <w:pPr>
        <w:pStyle w:val="BodyTextMain"/>
        <w:rPr>
          <w:lang w:val="en-CA"/>
        </w:rPr>
      </w:pPr>
      <w:r w:rsidRPr="00F83859">
        <w:rPr>
          <w:lang w:val="en-CA"/>
        </w:rPr>
        <w:t>GBS</w:t>
      </w:r>
      <w:r w:rsidR="00B009AB" w:rsidRPr="00F83859">
        <w:rPr>
          <w:lang w:val="en-CA"/>
        </w:rPr>
        <w:t xml:space="preserve">’s focus was on providing a high level of customer service and enhancing the customer experience to make it easier for </w:t>
      </w:r>
      <w:r w:rsidR="0099330E" w:rsidRPr="00F83859">
        <w:rPr>
          <w:lang w:val="en-CA"/>
        </w:rPr>
        <w:t xml:space="preserve">Royal </w:t>
      </w:r>
      <w:r w:rsidR="00B009AB" w:rsidRPr="00F83859">
        <w:rPr>
          <w:lang w:val="en-CA"/>
        </w:rPr>
        <w:t xml:space="preserve">DSM employees to focus on their </w:t>
      </w:r>
      <w:r w:rsidR="00ED202F" w:rsidRPr="00F83859">
        <w:rPr>
          <w:lang w:val="en-CA"/>
        </w:rPr>
        <w:t xml:space="preserve">everyday </w:t>
      </w:r>
      <w:r w:rsidR="00B009AB" w:rsidRPr="00F83859">
        <w:rPr>
          <w:lang w:val="en-CA"/>
        </w:rPr>
        <w:t xml:space="preserve">work. </w:t>
      </w:r>
      <w:r w:rsidRPr="00F83859">
        <w:rPr>
          <w:lang w:val="en-CA"/>
        </w:rPr>
        <w:t>GBS</w:t>
      </w:r>
      <w:r w:rsidR="00B009AB" w:rsidRPr="00F83859">
        <w:rPr>
          <w:lang w:val="en-CA"/>
        </w:rPr>
        <w:t xml:space="preserve"> had made significant advances in implementing robotics and automation </w:t>
      </w:r>
      <w:r w:rsidR="00ED202F" w:rsidRPr="00F83859">
        <w:rPr>
          <w:lang w:val="en-CA"/>
        </w:rPr>
        <w:t xml:space="preserve">technologies </w:t>
      </w:r>
      <w:r w:rsidR="00B009AB" w:rsidRPr="00F83859">
        <w:rPr>
          <w:lang w:val="en-CA"/>
        </w:rPr>
        <w:t xml:space="preserve">to add speed and accuracy to its current processes and services, thus creating additional value for </w:t>
      </w:r>
      <w:r w:rsidR="0099330E" w:rsidRPr="00F83859">
        <w:rPr>
          <w:lang w:val="en-CA"/>
        </w:rPr>
        <w:t xml:space="preserve">Royal </w:t>
      </w:r>
      <w:r w:rsidR="00B009AB" w:rsidRPr="00F83859">
        <w:rPr>
          <w:lang w:val="en-CA"/>
        </w:rPr>
        <w:t xml:space="preserve">DSM. </w:t>
      </w:r>
    </w:p>
    <w:p w14:paraId="2042F883" w14:textId="77777777" w:rsidR="00B009AB" w:rsidRPr="00F83859" w:rsidRDefault="00B009AB" w:rsidP="00B009AB">
      <w:pPr>
        <w:pStyle w:val="BodyTextMain"/>
        <w:rPr>
          <w:lang w:val="en-CA"/>
        </w:rPr>
      </w:pPr>
    </w:p>
    <w:p w14:paraId="04DF60F5" w14:textId="0E4C2A46" w:rsidR="00B009AB" w:rsidRPr="00F83859" w:rsidRDefault="00B009AB" w:rsidP="00B009AB">
      <w:pPr>
        <w:pStyle w:val="BodyTextMain"/>
        <w:rPr>
          <w:lang w:val="en-CA"/>
        </w:rPr>
      </w:pPr>
      <w:r w:rsidRPr="00F83859">
        <w:rPr>
          <w:lang w:val="en-CA"/>
        </w:rPr>
        <w:t xml:space="preserve">Following the pandemic-related lockdowns that were implemented across the world, </w:t>
      </w:r>
      <w:r w:rsidR="00ED202F" w:rsidRPr="00F83859">
        <w:rPr>
          <w:lang w:val="en-CA"/>
        </w:rPr>
        <w:t xml:space="preserve">GBS’s </w:t>
      </w:r>
      <w:r w:rsidRPr="00F83859">
        <w:rPr>
          <w:lang w:val="en-CA"/>
        </w:rPr>
        <w:t xml:space="preserve">importance to </w:t>
      </w:r>
      <w:r w:rsidR="0099330E" w:rsidRPr="00F83859">
        <w:rPr>
          <w:lang w:val="en-CA"/>
        </w:rPr>
        <w:t xml:space="preserve">Royal </w:t>
      </w:r>
      <w:r w:rsidRPr="00F83859">
        <w:rPr>
          <w:lang w:val="en-CA"/>
        </w:rPr>
        <w:t xml:space="preserve">DSM increased exponentially. As a result, ensuring business continuity became a high priority for </w:t>
      </w:r>
      <w:r w:rsidR="0054789E" w:rsidRPr="00F83859">
        <w:rPr>
          <w:lang w:val="en-CA"/>
        </w:rPr>
        <w:t>GBS</w:t>
      </w:r>
      <w:r w:rsidRPr="00F83859">
        <w:rPr>
          <w:lang w:val="en-CA"/>
        </w:rPr>
        <w:t xml:space="preserve"> </w:t>
      </w:r>
      <w:r w:rsidR="00ED202F" w:rsidRPr="00F83859">
        <w:rPr>
          <w:lang w:val="en-CA"/>
        </w:rPr>
        <w:t xml:space="preserve">during </w:t>
      </w:r>
      <w:r w:rsidRPr="00F83859">
        <w:rPr>
          <w:lang w:val="en-CA"/>
        </w:rPr>
        <w:t>the lockdown, and</w:t>
      </w:r>
      <w:r w:rsidR="00ED202F" w:rsidRPr="00F83859">
        <w:rPr>
          <w:lang w:val="en-CA"/>
        </w:rPr>
        <w:t xml:space="preserve"> </w:t>
      </w:r>
      <w:r w:rsidR="0054789E" w:rsidRPr="00F83859">
        <w:rPr>
          <w:lang w:val="en-CA"/>
        </w:rPr>
        <w:t>GBS</w:t>
      </w:r>
      <w:r w:rsidRPr="00F83859">
        <w:rPr>
          <w:lang w:val="en-CA"/>
        </w:rPr>
        <w:t xml:space="preserve"> needed to guarantee a high level of performance among its employees during the crisis.   </w:t>
      </w:r>
    </w:p>
    <w:p w14:paraId="15433B5C" w14:textId="4F4901ED" w:rsidR="00B009AB" w:rsidRPr="00F83859" w:rsidRDefault="00B009AB" w:rsidP="00B009AB">
      <w:pPr>
        <w:pStyle w:val="BodyTextMain"/>
        <w:rPr>
          <w:lang w:val="en-CA"/>
        </w:rPr>
      </w:pPr>
    </w:p>
    <w:p w14:paraId="3EDBC235" w14:textId="77777777" w:rsidR="00B009AB" w:rsidRPr="00F83859" w:rsidRDefault="00B009AB" w:rsidP="00B009AB">
      <w:pPr>
        <w:pStyle w:val="BodyTextMain"/>
        <w:rPr>
          <w:lang w:val="en-CA"/>
        </w:rPr>
      </w:pPr>
    </w:p>
    <w:p w14:paraId="08974217" w14:textId="6C706577" w:rsidR="00B009AB" w:rsidRPr="00F83859" w:rsidRDefault="00B009AB" w:rsidP="00B009AB">
      <w:pPr>
        <w:pStyle w:val="Casehead1"/>
        <w:rPr>
          <w:lang w:val="en-CA"/>
        </w:rPr>
      </w:pPr>
      <w:r w:rsidRPr="00F83859">
        <w:rPr>
          <w:lang w:val="en-CA"/>
        </w:rPr>
        <w:t xml:space="preserve">Work Arrangements at </w:t>
      </w:r>
      <w:r w:rsidR="0054789E" w:rsidRPr="00F83859">
        <w:rPr>
          <w:lang w:val="en-CA"/>
        </w:rPr>
        <w:t>GBS</w:t>
      </w:r>
      <w:r w:rsidRPr="00F83859">
        <w:rPr>
          <w:lang w:val="en-CA"/>
        </w:rPr>
        <w:t xml:space="preserve"> India Before and During the Pandemic </w:t>
      </w:r>
    </w:p>
    <w:p w14:paraId="2DCF30D7" w14:textId="77777777" w:rsidR="00B009AB" w:rsidRPr="00F83859" w:rsidRDefault="00B009AB" w:rsidP="00B009AB">
      <w:pPr>
        <w:pStyle w:val="BodyTextMain"/>
        <w:rPr>
          <w:lang w:val="en-CA"/>
        </w:rPr>
      </w:pPr>
    </w:p>
    <w:p w14:paraId="009182B3" w14:textId="77A0C768" w:rsidR="00B009AB" w:rsidRPr="00F83859" w:rsidRDefault="00ED202F" w:rsidP="00B009AB">
      <w:pPr>
        <w:pStyle w:val="BodyTextMain"/>
        <w:rPr>
          <w:lang w:val="en-CA"/>
        </w:rPr>
      </w:pPr>
      <w:r w:rsidRPr="00F83859">
        <w:rPr>
          <w:lang w:val="en-CA"/>
        </w:rPr>
        <w:t>GBS’s g</w:t>
      </w:r>
      <w:r w:rsidR="00B009AB" w:rsidRPr="00F83859">
        <w:rPr>
          <w:lang w:val="en-CA"/>
        </w:rPr>
        <w:t xml:space="preserve">lobal </w:t>
      </w:r>
      <w:r w:rsidRPr="00F83859">
        <w:rPr>
          <w:lang w:val="en-CA"/>
        </w:rPr>
        <w:t>s</w:t>
      </w:r>
      <w:r w:rsidR="00B009AB" w:rsidRPr="00F83859">
        <w:rPr>
          <w:lang w:val="en-CA"/>
        </w:rPr>
        <w:t xml:space="preserve">ervice </w:t>
      </w:r>
      <w:r w:rsidRPr="00F83859">
        <w:rPr>
          <w:lang w:val="en-CA"/>
        </w:rPr>
        <w:t>c</w:t>
      </w:r>
      <w:r w:rsidR="00B009AB" w:rsidRPr="00F83859">
        <w:rPr>
          <w:lang w:val="en-CA"/>
        </w:rPr>
        <w:t>entre (GSC) was located in Hyderabad, India</w:t>
      </w:r>
      <w:r w:rsidR="00851C2A" w:rsidRPr="00F83859">
        <w:rPr>
          <w:lang w:val="en-CA"/>
        </w:rPr>
        <w:t xml:space="preserve">, </w:t>
      </w:r>
      <w:r w:rsidR="00B009AB" w:rsidRPr="00F83859">
        <w:rPr>
          <w:lang w:val="en-CA"/>
        </w:rPr>
        <w:t>in two separate office</w:t>
      </w:r>
      <w:r w:rsidRPr="00F83859">
        <w:rPr>
          <w:lang w:val="en-CA"/>
        </w:rPr>
        <w:t>s</w:t>
      </w:r>
      <w:r w:rsidR="00B009AB" w:rsidRPr="00F83859">
        <w:rPr>
          <w:lang w:val="en-CA"/>
        </w:rPr>
        <w:t xml:space="preserve"> in two different </w:t>
      </w:r>
      <w:r w:rsidRPr="00F83859">
        <w:rPr>
          <w:lang w:val="en-CA"/>
        </w:rPr>
        <w:t xml:space="preserve">parts </w:t>
      </w:r>
      <w:r w:rsidR="00B009AB" w:rsidRPr="00F83859">
        <w:rPr>
          <w:lang w:val="en-CA"/>
        </w:rPr>
        <w:t xml:space="preserve">of the city. </w:t>
      </w:r>
      <w:r w:rsidR="00851C2A" w:rsidRPr="00F83859">
        <w:rPr>
          <w:lang w:val="en-CA"/>
        </w:rPr>
        <w:t>Both</w:t>
      </w:r>
      <w:r w:rsidR="00B009AB" w:rsidRPr="00F83859">
        <w:rPr>
          <w:lang w:val="en-CA"/>
        </w:rPr>
        <w:t xml:space="preserve"> offices</w:t>
      </w:r>
      <w:r w:rsidRPr="00F83859">
        <w:rPr>
          <w:lang w:val="en-CA"/>
        </w:rPr>
        <w:t xml:space="preserve"> </w:t>
      </w:r>
      <w:r w:rsidR="00B009AB" w:rsidRPr="00F83859">
        <w:rPr>
          <w:lang w:val="en-CA"/>
        </w:rPr>
        <w:t>followed an open-plan design, with modular work</w:t>
      </w:r>
      <w:r w:rsidRPr="00F83859">
        <w:rPr>
          <w:lang w:val="en-CA"/>
        </w:rPr>
        <w:t xml:space="preserve"> </w:t>
      </w:r>
      <w:r w:rsidR="00B009AB" w:rsidRPr="00F83859">
        <w:rPr>
          <w:lang w:val="en-CA"/>
        </w:rPr>
        <w:t>stations and half partitions between the desks</w:t>
      </w:r>
      <w:r w:rsidRPr="00F83859">
        <w:rPr>
          <w:lang w:val="en-CA"/>
        </w:rPr>
        <w:t xml:space="preserve"> that enabled </w:t>
      </w:r>
      <w:r w:rsidR="00B009AB" w:rsidRPr="00F83859">
        <w:rPr>
          <w:lang w:val="en-CA"/>
        </w:rPr>
        <w:t>face-to-face seating arrangement</w:t>
      </w:r>
      <w:r w:rsidRPr="00F83859">
        <w:rPr>
          <w:lang w:val="en-CA"/>
        </w:rPr>
        <w:t>s</w:t>
      </w:r>
      <w:r w:rsidR="00B009AB" w:rsidRPr="00F83859">
        <w:rPr>
          <w:lang w:val="en-CA"/>
        </w:rPr>
        <w:t xml:space="preserve">. </w:t>
      </w:r>
      <w:r w:rsidR="0054789E" w:rsidRPr="00F83859">
        <w:rPr>
          <w:lang w:val="en-CA"/>
        </w:rPr>
        <w:t>GBS</w:t>
      </w:r>
      <w:r w:rsidR="00B009AB" w:rsidRPr="00F83859">
        <w:rPr>
          <w:lang w:val="en-CA"/>
        </w:rPr>
        <w:t xml:space="preserve"> also provided multiple facilities to its employees</w:t>
      </w:r>
      <w:r w:rsidRPr="00F83859">
        <w:rPr>
          <w:lang w:val="en-CA"/>
        </w:rPr>
        <w:t>—</w:t>
      </w:r>
      <w:r w:rsidR="00B009AB" w:rsidRPr="00F83859">
        <w:rPr>
          <w:lang w:val="en-CA"/>
        </w:rPr>
        <w:t>for example</w:t>
      </w:r>
      <w:r w:rsidRPr="00F83859">
        <w:rPr>
          <w:lang w:val="en-CA"/>
        </w:rPr>
        <w:t>,</w:t>
      </w:r>
      <w:r w:rsidR="00B009AB" w:rsidRPr="00F83859">
        <w:rPr>
          <w:lang w:val="en-CA"/>
        </w:rPr>
        <w:t xml:space="preserve"> door-to-door transport</w:t>
      </w:r>
      <w:r w:rsidRPr="00F83859">
        <w:rPr>
          <w:lang w:val="en-CA"/>
        </w:rPr>
        <w:t>ation</w:t>
      </w:r>
      <w:r w:rsidR="00B009AB" w:rsidRPr="00F83859">
        <w:rPr>
          <w:lang w:val="en-CA"/>
        </w:rPr>
        <w:t xml:space="preserve">, free food, and medical facilities for </w:t>
      </w:r>
      <w:r w:rsidRPr="00F83859">
        <w:rPr>
          <w:lang w:val="en-CA"/>
        </w:rPr>
        <w:t xml:space="preserve">employees </w:t>
      </w:r>
      <w:r w:rsidR="00B009AB" w:rsidRPr="00F83859">
        <w:rPr>
          <w:lang w:val="en-CA"/>
        </w:rPr>
        <w:t>and family members. The company fostered a friendly</w:t>
      </w:r>
      <w:r w:rsidR="00151AE1" w:rsidRPr="00F83859">
        <w:rPr>
          <w:lang w:val="en-CA"/>
        </w:rPr>
        <w:t xml:space="preserve">, </w:t>
      </w:r>
      <w:r w:rsidR="00B009AB" w:rsidRPr="00F83859">
        <w:rPr>
          <w:lang w:val="en-CA"/>
        </w:rPr>
        <w:t xml:space="preserve">harmonious culture in which celebrations of birthdays, milestones, and successes were prevalent. </w:t>
      </w:r>
    </w:p>
    <w:p w14:paraId="694FB14A" w14:textId="77777777" w:rsidR="00B009AB" w:rsidRPr="00F83859" w:rsidRDefault="00B009AB" w:rsidP="00B009AB">
      <w:pPr>
        <w:pStyle w:val="BodyTextMain"/>
        <w:rPr>
          <w:lang w:val="en-CA"/>
        </w:rPr>
      </w:pPr>
    </w:p>
    <w:p w14:paraId="315160CA" w14:textId="6E0EEA7F" w:rsidR="00B009AB" w:rsidRPr="00F83859" w:rsidRDefault="00151AE1" w:rsidP="00B009AB">
      <w:pPr>
        <w:pStyle w:val="BodyTextMain"/>
        <w:rPr>
          <w:spacing w:val="-2"/>
          <w:kern w:val="22"/>
          <w:lang w:val="en-CA"/>
        </w:rPr>
      </w:pPr>
      <w:r w:rsidRPr="00F83859">
        <w:rPr>
          <w:spacing w:val="-2"/>
          <w:kern w:val="22"/>
          <w:lang w:val="en-CA"/>
        </w:rPr>
        <w:t xml:space="preserve">GBS had 712 </w:t>
      </w:r>
      <w:r w:rsidR="00B009AB" w:rsidRPr="00F83859">
        <w:rPr>
          <w:spacing w:val="-2"/>
          <w:kern w:val="22"/>
          <w:lang w:val="en-CA"/>
        </w:rPr>
        <w:t>global employees, including 395 in India.</w:t>
      </w:r>
      <w:r w:rsidR="00B009AB" w:rsidRPr="00F83859">
        <w:rPr>
          <w:rStyle w:val="FootnoteReference"/>
          <w:spacing w:val="-2"/>
          <w:kern w:val="22"/>
          <w:lang w:val="en-CA"/>
        </w:rPr>
        <w:footnoteReference w:id="2"/>
      </w:r>
      <w:r w:rsidR="00B009AB" w:rsidRPr="00F83859">
        <w:rPr>
          <w:spacing w:val="-2"/>
          <w:kern w:val="22"/>
          <w:lang w:val="en-CA"/>
        </w:rPr>
        <w:t xml:space="preserve"> In addition, 25 associates from different partner organizations were involved with </w:t>
      </w:r>
      <w:r w:rsidR="0054789E" w:rsidRPr="00F83859">
        <w:rPr>
          <w:spacing w:val="-2"/>
          <w:kern w:val="22"/>
          <w:lang w:val="en-CA"/>
        </w:rPr>
        <w:t>GBS</w:t>
      </w:r>
      <w:r w:rsidR="00B009AB" w:rsidRPr="00F83859">
        <w:rPr>
          <w:spacing w:val="-2"/>
          <w:kern w:val="22"/>
          <w:lang w:val="en-CA"/>
        </w:rPr>
        <w:t xml:space="preserve"> operations in India. Around 11</w:t>
      </w:r>
      <w:r w:rsidRPr="00F83859">
        <w:rPr>
          <w:spacing w:val="-2"/>
          <w:kern w:val="22"/>
          <w:lang w:val="en-CA"/>
        </w:rPr>
        <w:t xml:space="preserve"> per cent </w:t>
      </w:r>
      <w:r w:rsidR="00B009AB" w:rsidRPr="00F83859">
        <w:rPr>
          <w:spacing w:val="-2"/>
          <w:kern w:val="22"/>
          <w:lang w:val="en-CA"/>
        </w:rPr>
        <w:t xml:space="preserve">of the </w:t>
      </w:r>
      <w:r w:rsidR="0054789E" w:rsidRPr="00F83859">
        <w:rPr>
          <w:spacing w:val="-2"/>
          <w:kern w:val="22"/>
          <w:lang w:val="en-CA"/>
        </w:rPr>
        <w:t xml:space="preserve">GBS </w:t>
      </w:r>
      <w:r w:rsidR="00B009AB" w:rsidRPr="00F83859">
        <w:rPr>
          <w:spacing w:val="-2"/>
          <w:kern w:val="22"/>
          <w:lang w:val="en-CA"/>
        </w:rPr>
        <w:t xml:space="preserve">India employees belonged to </w:t>
      </w:r>
      <w:r w:rsidRPr="00F83859">
        <w:rPr>
          <w:spacing w:val="-2"/>
          <w:kern w:val="22"/>
          <w:lang w:val="en-CA"/>
        </w:rPr>
        <w:t xml:space="preserve">generation </w:t>
      </w:r>
      <w:r w:rsidR="00B009AB" w:rsidRPr="00F83859">
        <w:rPr>
          <w:spacing w:val="-2"/>
          <w:kern w:val="22"/>
          <w:lang w:val="en-CA"/>
        </w:rPr>
        <w:t xml:space="preserve">X, </w:t>
      </w:r>
      <w:r w:rsidRPr="00F83859">
        <w:rPr>
          <w:spacing w:val="-2"/>
          <w:kern w:val="22"/>
          <w:lang w:val="en-CA"/>
        </w:rPr>
        <w:t xml:space="preserve">and </w:t>
      </w:r>
      <w:r w:rsidR="00B009AB" w:rsidRPr="00F83859">
        <w:rPr>
          <w:spacing w:val="-2"/>
          <w:kern w:val="22"/>
          <w:lang w:val="en-CA"/>
        </w:rPr>
        <w:t xml:space="preserve">the rest </w:t>
      </w:r>
      <w:r w:rsidRPr="00F83859">
        <w:rPr>
          <w:spacing w:val="-2"/>
          <w:kern w:val="22"/>
          <w:lang w:val="en-CA"/>
        </w:rPr>
        <w:t>belonged to generation</w:t>
      </w:r>
      <w:r w:rsidR="00B009AB" w:rsidRPr="00F83859">
        <w:rPr>
          <w:spacing w:val="-2"/>
          <w:kern w:val="22"/>
          <w:lang w:val="en-CA"/>
        </w:rPr>
        <w:t xml:space="preserve"> Y. </w:t>
      </w:r>
      <w:r w:rsidR="0054789E" w:rsidRPr="00F83859">
        <w:rPr>
          <w:spacing w:val="-2"/>
          <w:kern w:val="22"/>
          <w:lang w:val="en-CA"/>
        </w:rPr>
        <w:t xml:space="preserve">GBS </w:t>
      </w:r>
      <w:r w:rsidR="00B009AB" w:rsidRPr="00F83859">
        <w:rPr>
          <w:spacing w:val="-2"/>
          <w:kern w:val="22"/>
          <w:lang w:val="en-CA"/>
        </w:rPr>
        <w:t>India</w:t>
      </w:r>
      <w:r w:rsidRPr="00F83859">
        <w:rPr>
          <w:spacing w:val="-2"/>
          <w:kern w:val="22"/>
          <w:lang w:val="en-CA"/>
        </w:rPr>
        <w:t>’s</w:t>
      </w:r>
      <w:r w:rsidR="00B009AB" w:rsidRPr="00F83859">
        <w:rPr>
          <w:spacing w:val="-2"/>
          <w:kern w:val="22"/>
          <w:lang w:val="en-CA"/>
        </w:rPr>
        <w:t xml:space="preserve"> operations were designed in five shifts, matching the requirements of </w:t>
      </w:r>
      <w:r w:rsidR="0099330E" w:rsidRPr="00F83859">
        <w:rPr>
          <w:spacing w:val="-2"/>
          <w:kern w:val="22"/>
          <w:lang w:val="en-CA"/>
        </w:rPr>
        <w:t xml:space="preserve">Royal </w:t>
      </w:r>
      <w:r w:rsidR="00B009AB" w:rsidRPr="00F83859">
        <w:rPr>
          <w:spacing w:val="-2"/>
          <w:kern w:val="22"/>
          <w:lang w:val="en-CA"/>
        </w:rPr>
        <w:t>DSM</w:t>
      </w:r>
      <w:r w:rsidRPr="00F83859">
        <w:rPr>
          <w:spacing w:val="-2"/>
          <w:kern w:val="22"/>
          <w:lang w:val="en-CA"/>
        </w:rPr>
        <w:t xml:space="preserve"> (see </w:t>
      </w:r>
      <w:r w:rsidR="00B009AB" w:rsidRPr="00F83859">
        <w:rPr>
          <w:spacing w:val="-2"/>
          <w:kern w:val="22"/>
          <w:lang w:val="en-CA"/>
        </w:rPr>
        <w:t>Exhibit 2</w:t>
      </w:r>
      <w:r w:rsidRPr="00F83859">
        <w:rPr>
          <w:spacing w:val="-2"/>
          <w:kern w:val="22"/>
          <w:lang w:val="en-CA"/>
        </w:rPr>
        <w:t>).</w:t>
      </w:r>
      <w:r w:rsidR="00B009AB" w:rsidRPr="00F83859">
        <w:rPr>
          <w:spacing w:val="-2"/>
          <w:kern w:val="22"/>
          <w:lang w:val="en-CA"/>
        </w:rPr>
        <w:t xml:space="preserve"> </w:t>
      </w:r>
      <w:r w:rsidRPr="00F83859">
        <w:rPr>
          <w:spacing w:val="-2"/>
          <w:kern w:val="22"/>
          <w:lang w:val="en-CA"/>
        </w:rPr>
        <w:t xml:space="preserve">As it was dominated by young, </w:t>
      </w:r>
      <w:r w:rsidR="00851C2A" w:rsidRPr="00F83859">
        <w:rPr>
          <w:spacing w:val="-2"/>
          <w:kern w:val="22"/>
          <w:lang w:val="en-CA"/>
        </w:rPr>
        <w:t>g</w:t>
      </w:r>
      <w:r w:rsidRPr="00F83859">
        <w:rPr>
          <w:spacing w:val="-2"/>
          <w:kern w:val="22"/>
          <w:lang w:val="en-CA"/>
        </w:rPr>
        <w:t>eneration-</w:t>
      </w:r>
      <w:r w:rsidR="00B009AB" w:rsidRPr="00F83859">
        <w:rPr>
          <w:spacing w:val="-2"/>
          <w:kern w:val="22"/>
          <w:lang w:val="en-CA"/>
        </w:rPr>
        <w:t xml:space="preserve">Y </w:t>
      </w:r>
      <w:r w:rsidRPr="00F83859">
        <w:rPr>
          <w:spacing w:val="-2"/>
          <w:kern w:val="22"/>
          <w:lang w:val="en-CA"/>
        </w:rPr>
        <w:t>employees</w:t>
      </w:r>
      <w:r w:rsidR="00B009AB" w:rsidRPr="00F83859">
        <w:rPr>
          <w:spacing w:val="-2"/>
          <w:kern w:val="22"/>
          <w:lang w:val="en-CA"/>
        </w:rPr>
        <w:t xml:space="preserve">, </w:t>
      </w:r>
      <w:r w:rsidR="0054789E" w:rsidRPr="00F83859">
        <w:rPr>
          <w:spacing w:val="-2"/>
          <w:kern w:val="22"/>
          <w:lang w:val="en-CA"/>
        </w:rPr>
        <w:t>GBS</w:t>
      </w:r>
      <w:r w:rsidR="00B009AB" w:rsidRPr="00F83859">
        <w:rPr>
          <w:spacing w:val="-2"/>
          <w:kern w:val="22"/>
          <w:lang w:val="en-CA"/>
        </w:rPr>
        <w:t xml:space="preserve"> was an energetic and youthful company in which teamwork was always encouraged. </w:t>
      </w:r>
    </w:p>
    <w:p w14:paraId="4DA7F92C" w14:textId="10EC7E5D" w:rsidR="00B009AB" w:rsidRPr="00F83859" w:rsidRDefault="00B009AB" w:rsidP="00B009AB">
      <w:pPr>
        <w:pStyle w:val="BodyTextMain"/>
        <w:rPr>
          <w:spacing w:val="-2"/>
          <w:kern w:val="22"/>
          <w:lang w:val="en-CA"/>
        </w:rPr>
      </w:pPr>
      <w:r w:rsidRPr="00F83859">
        <w:rPr>
          <w:spacing w:val="-2"/>
          <w:kern w:val="22"/>
          <w:lang w:val="en-CA"/>
        </w:rPr>
        <w:lastRenderedPageBreak/>
        <w:t xml:space="preserve">Unlike other organizations in India, </w:t>
      </w:r>
      <w:r w:rsidR="0054789E" w:rsidRPr="00F83859">
        <w:rPr>
          <w:spacing w:val="-2"/>
          <w:kern w:val="22"/>
          <w:lang w:val="en-CA"/>
        </w:rPr>
        <w:t xml:space="preserve">GBS </w:t>
      </w:r>
      <w:r w:rsidRPr="00F83859">
        <w:rPr>
          <w:spacing w:val="-2"/>
          <w:kern w:val="22"/>
          <w:lang w:val="en-CA"/>
        </w:rPr>
        <w:t xml:space="preserve">India </w:t>
      </w:r>
      <w:r w:rsidR="00151AE1" w:rsidRPr="00F83859">
        <w:rPr>
          <w:spacing w:val="-2"/>
          <w:kern w:val="22"/>
          <w:lang w:val="en-CA"/>
        </w:rPr>
        <w:t xml:space="preserve">had </w:t>
      </w:r>
      <w:r w:rsidRPr="00F83859">
        <w:rPr>
          <w:spacing w:val="-2"/>
          <w:kern w:val="22"/>
          <w:lang w:val="en-CA"/>
        </w:rPr>
        <w:t xml:space="preserve">initiated </w:t>
      </w:r>
      <w:r w:rsidR="00151AE1" w:rsidRPr="00F83859">
        <w:rPr>
          <w:spacing w:val="-2"/>
          <w:kern w:val="22"/>
          <w:lang w:val="en-CA"/>
        </w:rPr>
        <w:t xml:space="preserve">a </w:t>
      </w:r>
      <w:r w:rsidRPr="00F83859">
        <w:rPr>
          <w:spacing w:val="-2"/>
          <w:kern w:val="22"/>
          <w:lang w:val="en-CA"/>
        </w:rPr>
        <w:t xml:space="preserve">WFH </w:t>
      </w:r>
      <w:r w:rsidR="00151AE1" w:rsidRPr="00F83859">
        <w:rPr>
          <w:spacing w:val="-2"/>
          <w:kern w:val="22"/>
          <w:lang w:val="en-CA"/>
        </w:rPr>
        <w:t xml:space="preserve">policy </w:t>
      </w:r>
      <w:r w:rsidRPr="00F83859">
        <w:rPr>
          <w:spacing w:val="-2"/>
          <w:kern w:val="22"/>
          <w:lang w:val="en-CA"/>
        </w:rPr>
        <w:t xml:space="preserve">prior to the announcement of the nation-wide lockdown. It </w:t>
      </w:r>
      <w:r w:rsidR="00151AE1" w:rsidRPr="00F83859">
        <w:rPr>
          <w:spacing w:val="-2"/>
          <w:kern w:val="22"/>
          <w:lang w:val="en-CA"/>
        </w:rPr>
        <w:t xml:space="preserve">had </w:t>
      </w:r>
      <w:r w:rsidRPr="00F83859">
        <w:rPr>
          <w:spacing w:val="-2"/>
          <w:kern w:val="22"/>
          <w:lang w:val="en-CA"/>
        </w:rPr>
        <w:t xml:space="preserve">mandated WFH starting on March 4, 2020, when one of its employees was suspected </w:t>
      </w:r>
      <w:r w:rsidR="00151AE1" w:rsidRPr="00F83859">
        <w:rPr>
          <w:spacing w:val="-2"/>
          <w:kern w:val="22"/>
          <w:lang w:val="en-CA"/>
        </w:rPr>
        <w:t>to be</w:t>
      </w:r>
      <w:r w:rsidRPr="00F83859">
        <w:rPr>
          <w:spacing w:val="-2"/>
          <w:kern w:val="22"/>
          <w:lang w:val="en-CA"/>
        </w:rPr>
        <w:t xml:space="preserve"> </w:t>
      </w:r>
      <w:r w:rsidR="00151AE1" w:rsidRPr="00F83859">
        <w:rPr>
          <w:spacing w:val="-2"/>
          <w:kern w:val="22"/>
          <w:lang w:val="en-CA"/>
        </w:rPr>
        <w:t xml:space="preserve">infected with </w:t>
      </w:r>
      <w:r w:rsidRPr="00F83859">
        <w:rPr>
          <w:spacing w:val="-2"/>
          <w:kern w:val="22"/>
          <w:lang w:val="en-CA"/>
        </w:rPr>
        <w:t>COVID-</w:t>
      </w:r>
      <w:r w:rsidR="00151AE1" w:rsidRPr="00F83859">
        <w:rPr>
          <w:spacing w:val="-2"/>
          <w:kern w:val="22"/>
          <w:lang w:val="en-CA"/>
        </w:rPr>
        <w:t xml:space="preserve">19 </w:t>
      </w:r>
      <w:r w:rsidRPr="00F83859">
        <w:rPr>
          <w:spacing w:val="-2"/>
          <w:kern w:val="22"/>
          <w:lang w:val="en-CA"/>
        </w:rPr>
        <w:t xml:space="preserve">and sent to hospital for further processes. </w:t>
      </w:r>
      <w:r w:rsidR="004735AC" w:rsidRPr="00F83859">
        <w:rPr>
          <w:spacing w:val="-2"/>
          <w:kern w:val="22"/>
          <w:lang w:val="en-CA"/>
        </w:rPr>
        <w:t>Fortunately, the employee ended up testing negative for COVID-19</w:t>
      </w:r>
      <w:r w:rsidRPr="00F83859">
        <w:rPr>
          <w:spacing w:val="-2"/>
          <w:kern w:val="22"/>
          <w:lang w:val="en-CA"/>
        </w:rPr>
        <w:t xml:space="preserve">. This incident occurred three weeks before the Indian government announced the nation-wide lockdown. </w:t>
      </w:r>
      <w:r w:rsidR="0054789E" w:rsidRPr="00F83859">
        <w:rPr>
          <w:spacing w:val="-2"/>
          <w:kern w:val="22"/>
          <w:lang w:val="en-CA"/>
        </w:rPr>
        <w:t xml:space="preserve">GBS </w:t>
      </w:r>
      <w:r w:rsidRPr="00F83859">
        <w:rPr>
          <w:spacing w:val="-2"/>
          <w:kern w:val="22"/>
          <w:lang w:val="en-CA"/>
        </w:rPr>
        <w:t>India took a series of steps to mitigate the infection risk</w:t>
      </w:r>
      <w:r w:rsidR="00151AE1" w:rsidRPr="00F83859">
        <w:rPr>
          <w:spacing w:val="-2"/>
          <w:kern w:val="22"/>
          <w:lang w:val="en-CA"/>
        </w:rPr>
        <w:t>, and these acted as</w:t>
      </w:r>
      <w:r w:rsidRPr="00F83859">
        <w:rPr>
          <w:spacing w:val="-2"/>
          <w:kern w:val="22"/>
          <w:lang w:val="en-CA"/>
        </w:rPr>
        <w:t xml:space="preserve"> a rehearsal for the company in combatting the crisis. However, the pandemic brought a plethora of challenges to </w:t>
      </w:r>
      <w:r w:rsidR="0054789E" w:rsidRPr="00F83859">
        <w:rPr>
          <w:spacing w:val="-2"/>
          <w:kern w:val="22"/>
          <w:lang w:val="en-CA"/>
        </w:rPr>
        <w:t>GBS</w:t>
      </w:r>
      <w:r w:rsidRPr="00F83859">
        <w:rPr>
          <w:spacing w:val="-2"/>
          <w:kern w:val="22"/>
          <w:lang w:val="en-CA"/>
        </w:rPr>
        <w:t xml:space="preserve">, as </w:t>
      </w:r>
      <w:r w:rsidR="00151AE1" w:rsidRPr="00F83859">
        <w:rPr>
          <w:spacing w:val="-2"/>
          <w:kern w:val="22"/>
          <w:lang w:val="en-CA"/>
        </w:rPr>
        <w:t xml:space="preserve">it did to </w:t>
      </w:r>
      <w:r w:rsidRPr="00F83859">
        <w:rPr>
          <w:spacing w:val="-2"/>
          <w:kern w:val="22"/>
          <w:lang w:val="en-CA"/>
        </w:rPr>
        <w:t xml:space="preserve">other organizations. First and foremost was the challenge of ensuring business continuity amid the lockdown. In order to mitigate the risks of the pandemic, </w:t>
      </w:r>
      <w:r w:rsidR="0054789E" w:rsidRPr="00F83859">
        <w:rPr>
          <w:spacing w:val="-2"/>
          <w:kern w:val="22"/>
          <w:lang w:val="en-CA"/>
        </w:rPr>
        <w:t xml:space="preserve">GBS </w:t>
      </w:r>
      <w:r w:rsidRPr="00F83859">
        <w:rPr>
          <w:spacing w:val="-2"/>
          <w:kern w:val="22"/>
          <w:lang w:val="en-CA"/>
        </w:rPr>
        <w:t>India put in place a comprehensive system to support remote working, which included procur</w:t>
      </w:r>
      <w:r w:rsidR="00151AE1" w:rsidRPr="00F83859">
        <w:rPr>
          <w:spacing w:val="-2"/>
          <w:kern w:val="22"/>
          <w:lang w:val="en-CA"/>
        </w:rPr>
        <w:t xml:space="preserve">ing </w:t>
      </w:r>
      <w:r w:rsidRPr="00F83859">
        <w:rPr>
          <w:spacing w:val="-2"/>
          <w:kern w:val="22"/>
          <w:lang w:val="en-CA"/>
        </w:rPr>
        <w:t>extra bandwidth, provi</w:t>
      </w:r>
      <w:r w:rsidR="00151AE1" w:rsidRPr="00F83859">
        <w:rPr>
          <w:spacing w:val="-2"/>
          <w:kern w:val="22"/>
          <w:lang w:val="en-CA"/>
        </w:rPr>
        <w:t>ding</w:t>
      </w:r>
      <w:r w:rsidRPr="00F83859">
        <w:rPr>
          <w:spacing w:val="-2"/>
          <w:kern w:val="22"/>
          <w:lang w:val="en-CA"/>
        </w:rPr>
        <w:t xml:space="preserve"> laptops to employees, and adopti</w:t>
      </w:r>
      <w:r w:rsidR="00151AE1" w:rsidRPr="00F83859">
        <w:rPr>
          <w:spacing w:val="-2"/>
          <w:kern w:val="22"/>
          <w:lang w:val="en-CA"/>
        </w:rPr>
        <w:t>ng</w:t>
      </w:r>
      <w:r w:rsidRPr="00F83859">
        <w:rPr>
          <w:spacing w:val="-2"/>
          <w:kern w:val="22"/>
          <w:lang w:val="en-CA"/>
        </w:rPr>
        <w:t xml:space="preserve"> new technologies. Prior to the pandemic, </w:t>
      </w:r>
      <w:r w:rsidR="0054789E" w:rsidRPr="00F83859">
        <w:rPr>
          <w:spacing w:val="-2"/>
          <w:kern w:val="22"/>
          <w:lang w:val="en-CA"/>
        </w:rPr>
        <w:t xml:space="preserve">GBS </w:t>
      </w:r>
      <w:r w:rsidRPr="00F83859">
        <w:rPr>
          <w:spacing w:val="-2"/>
          <w:kern w:val="22"/>
          <w:lang w:val="en-CA"/>
        </w:rPr>
        <w:t xml:space="preserve">India had allowed </w:t>
      </w:r>
      <w:r w:rsidR="00151AE1" w:rsidRPr="00F83859">
        <w:rPr>
          <w:spacing w:val="-2"/>
          <w:kern w:val="22"/>
          <w:lang w:val="en-CA"/>
        </w:rPr>
        <w:t xml:space="preserve">each of its </w:t>
      </w:r>
      <w:r w:rsidRPr="00F83859">
        <w:rPr>
          <w:spacing w:val="-2"/>
          <w:kern w:val="22"/>
          <w:lang w:val="en-CA"/>
        </w:rPr>
        <w:t>employees to work from home for 24 days in a year</w:t>
      </w:r>
      <w:r w:rsidR="00151AE1" w:rsidRPr="00F83859">
        <w:rPr>
          <w:spacing w:val="-2"/>
          <w:kern w:val="22"/>
          <w:lang w:val="en-CA"/>
        </w:rPr>
        <w:t xml:space="preserve">, with </w:t>
      </w:r>
      <w:r w:rsidRPr="00F83859">
        <w:rPr>
          <w:spacing w:val="-2"/>
          <w:kern w:val="22"/>
          <w:lang w:val="en-CA"/>
        </w:rPr>
        <w:t xml:space="preserve">a maximum of three </w:t>
      </w:r>
      <w:r w:rsidR="00151AE1" w:rsidRPr="00F83859">
        <w:rPr>
          <w:spacing w:val="-2"/>
          <w:kern w:val="22"/>
          <w:lang w:val="en-CA"/>
        </w:rPr>
        <w:t xml:space="preserve">WFH </w:t>
      </w:r>
      <w:r w:rsidRPr="00F83859">
        <w:rPr>
          <w:spacing w:val="-2"/>
          <w:kern w:val="22"/>
          <w:lang w:val="en-CA"/>
        </w:rPr>
        <w:t>days in a month</w:t>
      </w:r>
      <w:r w:rsidR="00151AE1" w:rsidRPr="00F83859">
        <w:rPr>
          <w:spacing w:val="-2"/>
          <w:kern w:val="22"/>
          <w:lang w:val="en-CA"/>
        </w:rPr>
        <w:t xml:space="preserve"> (see</w:t>
      </w:r>
      <w:r w:rsidRPr="00F83859">
        <w:rPr>
          <w:spacing w:val="-2"/>
          <w:kern w:val="22"/>
          <w:lang w:val="en-CA"/>
        </w:rPr>
        <w:t xml:space="preserve"> Exhibit 3</w:t>
      </w:r>
      <w:r w:rsidR="00151AE1" w:rsidRPr="00F83859">
        <w:rPr>
          <w:spacing w:val="-2"/>
          <w:kern w:val="22"/>
          <w:lang w:val="en-CA"/>
        </w:rPr>
        <w:t>).</w:t>
      </w:r>
      <w:r w:rsidRPr="00F83859">
        <w:rPr>
          <w:spacing w:val="-2"/>
          <w:kern w:val="22"/>
          <w:lang w:val="en-CA"/>
        </w:rPr>
        <w:t xml:space="preserve"> However, </w:t>
      </w:r>
      <w:r w:rsidR="00151AE1" w:rsidRPr="00F83859">
        <w:rPr>
          <w:spacing w:val="-2"/>
          <w:kern w:val="22"/>
          <w:lang w:val="en-CA"/>
        </w:rPr>
        <w:t xml:space="preserve">a </w:t>
      </w:r>
      <w:r w:rsidRPr="00F83859">
        <w:rPr>
          <w:spacing w:val="-2"/>
          <w:kern w:val="22"/>
          <w:lang w:val="en-CA"/>
        </w:rPr>
        <w:t xml:space="preserve">complete remote working system </w:t>
      </w:r>
      <w:r w:rsidR="00151AE1" w:rsidRPr="00F83859">
        <w:rPr>
          <w:spacing w:val="-2"/>
          <w:kern w:val="22"/>
          <w:lang w:val="en-CA"/>
        </w:rPr>
        <w:t xml:space="preserve">represented </w:t>
      </w:r>
      <w:r w:rsidRPr="00F83859">
        <w:rPr>
          <w:spacing w:val="-2"/>
          <w:kern w:val="22"/>
          <w:lang w:val="en-CA"/>
        </w:rPr>
        <w:t xml:space="preserve">a paradigm shift for both </w:t>
      </w:r>
      <w:r w:rsidR="0054789E" w:rsidRPr="00F83859">
        <w:rPr>
          <w:spacing w:val="-2"/>
          <w:kern w:val="22"/>
          <w:lang w:val="en-CA"/>
        </w:rPr>
        <w:t>GBS</w:t>
      </w:r>
      <w:r w:rsidRPr="00F83859">
        <w:rPr>
          <w:spacing w:val="-2"/>
          <w:kern w:val="22"/>
          <w:lang w:val="en-CA"/>
        </w:rPr>
        <w:t xml:space="preserve"> employees and </w:t>
      </w:r>
      <w:r w:rsidR="00151AE1" w:rsidRPr="00F83859">
        <w:rPr>
          <w:spacing w:val="-2"/>
          <w:kern w:val="22"/>
          <w:lang w:val="en-CA"/>
        </w:rPr>
        <w:t xml:space="preserve">the company’s </w:t>
      </w:r>
      <w:r w:rsidRPr="00F83859">
        <w:rPr>
          <w:spacing w:val="-2"/>
          <w:kern w:val="22"/>
          <w:lang w:val="en-CA"/>
        </w:rPr>
        <w:t xml:space="preserve">leaders. </w:t>
      </w:r>
      <w:r w:rsidR="00151AE1" w:rsidRPr="00F83859">
        <w:rPr>
          <w:spacing w:val="-2"/>
          <w:kern w:val="22"/>
          <w:lang w:val="en-CA"/>
        </w:rPr>
        <w:t>Systems that had been working smoothly in the traditional office setup—o</w:t>
      </w:r>
      <w:r w:rsidRPr="00F83859">
        <w:rPr>
          <w:spacing w:val="-2"/>
          <w:kern w:val="22"/>
          <w:lang w:val="en-CA"/>
        </w:rPr>
        <w:t>perations management, workload distributions and planning, people management, and teamwork—</w:t>
      </w:r>
      <w:r w:rsidR="00151AE1" w:rsidRPr="00F83859">
        <w:rPr>
          <w:spacing w:val="-2"/>
          <w:kern w:val="22"/>
          <w:lang w:val="en-CA"/>
        </w:rPr>
        <w:t xml:space="preserve">all </w:t>
      </w:r>
      <w:r w:rsidRPr="00F83859">
        <w:rPr>
          <w:spacing w:val="-2"/>
          <w:kern w:val="22"/>
          <w:lang w:val="en-CA"/>
        </w:rPr>
        <w:t xml:space="preserve">became more difficult to achieve in </w:t>
      </w:r>
      <w:r w:rsidR="00A90E64" w:rsidRPr="00F83859">
        <w:rPr>
          <w:spacing w:val="-2"/>
          <w:kern w:val="22"/>
          <w:lang w:val="en-CA"/>
        </w:rPr>
        <w:t xml:space="preserve">a </w:t>
      </w:r>
      <w:r w:rsidR="00900FD3" w:rsidRPr="00F83859">
        <w:rPr>
          <w:spacing w:val="-2"/>
          <w:kern w:val="22"/>
          <w:lang w:val="en-CA"/>
        </w:rPr>
        <w:t>complete</w:t>
      </w:r>
      <w:r w:rsidR="00851C2A" w:rsidRPr="00F83859">
        <w:rPr>
          <w:spacing w:val="-2"/>
          <w:kern w:val="22"/>
          <w:lang w:val="en-CA"/>
        </w:rPr>
        <w:t>ly</w:t>
      </w:r>
      <w:r w:rsidR="00900FD3" w:rsidRPr="00F83859">
        <w:rPr>
          <w:spacing w:val="-2"/>
          <w:kern w:val="22"/>
          <w:lang w:val="en-CA"/>
        </w:rPr>
        <w:t xml:space="preserve"> </w:t>
      </w:r>
      <w:r w:rsidRPr="00F83859">
        <w:rPr>
          <w:spacing w:val="-2"/>
          <w:kern w:val="22"/>
          <w:lang w:val="en-CA"/>
        </w:rPr>
        <w:t xml:space="preserve">remote working </w:t>
      </w:r>
      <w:r w:rsidR="00A90E64" w:rsidRPr="00F83859">
        <w:rPr>
          <w:spacing w:val="-2"/>
          <w:kern w:val="22"/>
          <w:lang w:val="en-CA"/>
        </w:rPr>
        <w:t>environment</w:t>
      </w:r>
      <w:r w:rsidRPr="00F83859">
        <w:rPr>
          <w:spacing w:val="-2"/>
          <w:kern w:val="22"/>
          <w:lang w:val="en-CA"/>
        </w:rPr>
        <w:t xml:space="preserve">.  </w:t>
      </w:r>
    </w:p>
    <w:p w14:paraId="400EE061" w14:textId="0FB62E51" w:rsidR="00B009AB" w:rsidRPr="00F83859" w:rsidRDefault="00B009AB" w:rsidP="00B009AB">
      <w:pPr>
        <w:pStyle w:val="BodyTextMain"/>
        <w:rPr>
          <w:lang w:val="en-CA"/>
        </w:rPr>
      </w:pPr>
    </w:p>
    <w:p w14:paraId="5B1BA2B4" w14:textId="77777777" w:rsidR="00B009AB" w:rsidRPr="00F83859" w:rsidRDefault="00B009AB" w:rsidP="00B009AB">
      <w:pPr>
        <w:pStyle w:val="BodyTextMain"/>
        <w:rPr>
          <w:lang w:val="en-CA"/>
        </w:rPr>
      </w:pPr>
    </w:p>
    <w:p w14:paraId="15C2C973" w14:textId="408657EF" w:rsidR="00B009AB" w:rsidRPr="00F83859" w:rsidRDefault="00B009AB" w:rsidP="00B009AB">
      <w:pPr>
        <w:pStyle w:val="Casehead1"/>
        <w:rPr>
          <w:lang w:val="en-CA"/>
        </w:rPr>
      </w:pPr>
      <w:r w:rsidRPr="00F83859">
        <w:rPr>
          <w:lang w:val="en-CA"/>
        </w:rPr>
        <w:t>Remote Working Experiences</w:t>
      </w:r>
      <w:r w:rsidR="000A452C" w:rsidRPr="00F83859">
        <w:rPr>
          <w:lang w:val="en-CA"/>
        </w:rPr>
        <w:t xml:space="preserve">: </w:t>
      </w:r>
      <w:r w:rsidRPr="00F83859">
        <w:rPr>
          <w:lang w:val="en-CA"/>
        </w:rPr>
        <w:t>Employees</w:t>
      </w:r>
    </w:p>
    <w:p w14:paraId="6CB6FCF1" w14:textId="77777777" w:rsidR="00B009AB" w:rsidRPr="00F83859" w:rsidRDefault="00B009AB" w:rsidP="00B009AB">
      <w:pPr>
        <w:pStyle w:val="BodyTextMain"/>
        <w:rPr>
          <w:lang w:val="en-CA"/>
        </w:rPr>
      </w:pPr>
    </w:p>
    <w:p w14:paraId="4312A449" w14:textId="514736BC" w:rsidR="00B009AB" w:rsidRPr="00F83859" w:rsidRDefault="00B009AB" w:rsidP="00B009AB">
      <w:pPr>
        <w:pStyle w:val="BodyTextMain"/>
        <w:rPr>
          <w:lang w:val="en-CA"/>
        </w:rPr>
      </w:pPr>
      <w:r w:rsidRPr="00F83859">
        <w:rPr>
          <w:lang w:val="en-CA"/>
        </w:rPr>
        <w:t xml:space="preserve">Employees enjoyed the initial days of remote working during the lockdown. They liked </w:t>
      </w:r>
      <w:r w:rsidR="00A90E64" w:rsidRPr="00F83859">
        <w:rPr>
          <w:lang w:val="en-CA"/>
        </w:rPr>
        <w:t>having</w:t>
      </w:r>
      <w:r w:rsidRPr="00F83859">
        <w:rPr>
          <w:lang w:val="en-CA"/>
        </w:rPr>
        <w:t xml:space="preserve"> more freedom, more time to spend with their families, and ample time to carry out personal </w:t>
      </w:r>
      <w:r w:rsidR="00A90E64" w:rsidRPr="00F83859">
        <w:rPr>
          <w:lang w:val="en-CA"/>
        </w:rPr>
        <w:t xml:space="preserve">tasks </w:t>
      </w:r>
      <w:r w:rsidRPr="00F83859">
        <w:rPr>
          <w:lang w:val="en-CA"/>
        </w:rPr>
        <w:t>along with their job duties. Young people</w:t>
      </w:r>
      <w:r w:rsidR="00A90E64" w:rsidRPr="00F83859">
        <w:rPr>
          <w:lang w:val="en-CA"/>
        </w:rPr>
        <w:t>,</w:t>
      </w:r>
      <w:r w:rsidRPr="00F83859">
        <w:rPr>
          <w:lang w:val="en-CA"/>
        </w:rPr>
        <w:t xml:space="preserve"> especially</w:t>
      </w:r>
      <w:r w:rsidR="00A90E64" w:rsidRPr="00F83859">
        <w:rPr>
          <w:lang w:val="en-CA"/>
        </w:rPr>
        <w:t>,</w:t>
      </w:r>
      <w:r w:rsidRPr="00F83859">
        <w:rPr>
          <w:lang w:val="en-CA"/>
        </w:rPr>
        <w:t xml:space="preserve"> found remote working appealing due to their ease and proficiency with technology. </w:t>
      </w:r>
      <w:r w:rsidR="00A90E64" w:rsidRPr="00F83859">
        <w:rPr>
          <w:lang w:val="en-CA"/>
        </w:rPr>
        <w:t xml:space="preserve">The </w:t>
      </w:r>
      <w:r w:rsidRPr="00F83859">
        <w:rPr>
          <w:lang w:val="en-CA"/>
        </w:rPr>
        <w:t xml:space="preserve">happiness compass </w:t>
      </w:r>
      <w:r w:rsidR="00A90E64" w:rsidRPr="00F83859">
        <w:rPr>
          <w:lang w:val="en-CA"/>
        </w:rPr>
        <w:t xml:space="preserve">GBS used </w:t>
      </w:r>
      <w:r w:rsidRPr="00F83859">
        <w:rPr>
          <w:lang w:val="en-CA"/>
        </w:rPr>
        <w:t xml:space="preserve">regularly to gauge its employees’ state of mind showed a picture of growing happiness among </w:t>
      </w:r>
      <w:r w:rsidR="0054789E" w:rsidRPr="00F83859">
        <w:rPr>
          <w:lang w:val="en-CA"/>
        </w:rPr>
        <w:t>GBS</w:t>
      </w:r>
      <w:r w:rsidRPr="00F83859">
        <w:rPr>
          <w:lang w:val="en-CA"/>
        </w:rPr>
        <w:t xml:space="preserve"> employees, which was reflected in their productivity</w:t>
      </w:r>
      <w:r w:rsidR="00A90E64" w:rsidRPr="00F83859">
        <w:rPr>
          <w:lang w:val="en-CA"/>
        </w:rPr>
        <w:t xml:space="preserve"> (see Exhi</w:t>
      </w:r>
      <w:r w:rsidRPr="00F83859">
        <w:rPr>
          <w:lang w:val="en-CA"/>
        </w:rPr>
        <w:t>bit</w:t>
      </w:r>
      <w:r w:rsidR="00A90E64" w:rsidRPr="00F83859">
        <w:rPr>
          <w:lang w:val="en-CA"/>
        </w:rPr>
        <w:t>s</w:t>
      </w:r>
      <w:r w:rsidRPr="00F83859">
        <w:rPr>
          <w:lang w:val="en-CA"/>
        </w:rPr>
        <w:t xml:space="preserve"> 4 and 5</w:t>
      </w:r>
      <w:r w:rsidR="00A90E64" w:rsidRPr="00F83859">
        <w:rPr>
          <w:lang w:val="en-CA"/>
        </w:rPr>
        <w:t>).</w:t>
      </w:r>
      <w:r w:rsidRPr="00F83859">
        <w:rPr>
          <w:lang w:val="en-CA"/>
        </w:rPr>
        <w:t xml:space="preserve"> </w:t>
      </w:r>
    </w:p>
    <w:p w14:paraId="3D354C60" w14:textId="77777777" w:rsidR="00B009AB" w:rsidRPr="00F83859" w:rsidRDefault="00B009AB" w:rsidP="00B009AB">
      <w:pPr>
        <w:pStyle w:val="BodyTextMain"/>
        <w:rPr>
          <w:lang w:val="en-CA"/>
        </w:rPr>
      </w:pPr>
    </w:p>
    <w:p w14:paraId="0941C05A" w14:textId="60E770C3" w:rsidR="00A90E64" w:rsidRPr="00F83859" w:rsidRDefault="00B009AB" w:rsidP="00B009AB">
      <w:pPr>
        <w:pStyle w:val="BodyTextMain"/>
        <w:rPr>
          <w:lang w:val="en-CA"/>
        </w:rPr>
      </w:pPr>
      <w:r w:rsidRPr="00F83859">
        <w:rPr>
          <w:lang w:val="en-CA"/>
        </w:rPr>
        <w:t xml:space="preserve">However, a certain portion of employees felt differently. The </w:t>
      </w:r>
      <w:r w:rsidR="0054789E" w:rsidRPr="00F83859">
        <w:rPr>
          <w:lang w:val="en-CA"/>
        </w:rPr>
        <w:t xml:space="preserve">GBS </w:t>
      </w:r>
      <w:r w:rsidRPr="00F83859">
        <w:rPr>
          <w:lang w:val="en-CA"/>
        </w:rPr>
        <w:t xml:space="preserve">India leaders and people managers often received calls from </w:t>
      </w:r>
      <w:r w:rsidR="00A90E64" w:rsidRPr="00F83859">
        <w:rPr>
          <w:lang w:val="en-CA"/>
        </w:rPr>
        <w:t xml:space="preserve">these </w:t>
      </w:r>
      <w:r w:rsidRPr="00F83859">
        <w:rPr>
          <w:lang w:val="en-CA"/>
        </w:rPr>
        <w:t xml:space="preserve">employees, who shared a diverse range of experiences of the new remote working system. These </w:t>
      </w:r>
      <w:r w:rsidR="00A90E64" w:rsidRPr="00F83859">
        <w:rPr>
          <w:lang w:val="en-CA"/>
        </w:rPr>
        <w:t xml:space="preserve">were mostly generation-X </w:t>
      </w:r>
      <w:r w:rsidRPr="00F83859">
        <w:rPr>
          <w:lang w:val="en-CA"/>
        </w:rPr>
        <w:t xml:space="preserve">employees, along with a few </w:t>
      </w:r>
      <w:r w:rsidR="00A90E64" w:rsidRPr="00F83859">
        <w:rPr>
          <w:lang w:val="en-CA"/>
        </w:rPr>
        <w:t xml:space="preserve">from generation </w:t>
      </w:r>
      <w:r w:rsidRPr="00F83859">
        <w:rPr>
          <w:lang w:val="en-CA"/>
        </w:rPr>
        <w:t>Y. For example, Aniruddh</w:t>
      </w:r>
      <w:r w:rsidR="00900FD3" w:rsidRPr="00F83859">
        <w:rPr>
          <w:lang w:val="en-CA"/>
        </w:rPr>
        <w:t xml:space="preserve"> Thakur</w:t>
      </w:r>
      <w:r w:rsidRPr="00F83859">
        <w:rPr>
          <w:lang w:val="en-CA"/>
        </w:rPr>
        <w:t>, a people manager, received a call from an employee, Raja</w:t>
      </w:r>
      <w:r w:rsidR="00900FD3" w:rsidRPr="00F83859">
        <w:rPr>
          <w:lang w:val="en-CA"/>
        </w:rPr>
        <w:t xml:space="preserve"> Sharma</w:t>
      </w:r>
      <w:r w:rsidRPr="00F83859">
        <w:rPr>
          <w:lang w:val="en-CA"/>
        </w:rPr>
        <w:t xml:space="preserve">, who bluntly stated, “I want to go into the office after lockdown. I heard the government will lift the lockdown after next week.” </w:t>
      </w:r>
      <w:r w:rsidR="00900FD3" w:rsidRPr="00F83859">
        <w:rPr>
          <w:lang w:val="en-CA"/>
        </w:rPr>
        <w:t xml:space="preserve">Thakur </w:t>
      </w:r>
      <w:r w:rsidRPr="00F83859">
        <w:rPr>
          <w:lang w:val="en-CA"/>
        </w:rPr>
        <w:t xml:space="preserve">replied, “Although it has not been decided yet, we may extend the remote working. You will be informed shortly of the decision.” </w:t>
      </w:r>
      <w:r w:rsidR="00900FD3" w:rsidRPr="00F83859">
        <w:rPr>
          <w:lang w:val="en-CA"/>
        </w:rPr>
        <w:t>Sharma</w:t>
      </w:r>
      <w:r w:rsidRPr="00F83859">
        <w:rPr>
          <w:lang w:val="en-CA"/>
        </w:rPr>
        <w:t xml:space="preserve"> retorted impatiently, “No way! This is very suffocating! How long can one talk online? Everybody behaves so formally online. Nobody talks warmly now. I wonder why everyone is forgetting the relationships we used to share.” </w:t>
      </w:r>
      <w:r w:rsidR="00900FD3" w:rsidRPr="00F83859">
        <w:rPr>
          <w:lang w:val="en-CA"/>
        </w:rPr>
        <w:t>Thakur</w:t>
      </w:r>
      <w:r w:rsidRPr="00F83859">
        <w:rPr>
          <w:lang w:val="en-CA"/>
        </w:rPr>
        <w:t xml:space="preserve"> listened to </w:t>
      </w:r>
      <w:r w:rsidR="00900FD3" w:rsidRPr="00F83859">
        <w:rPr>
          <w:lang w:val="en-CA"/>
        </w:rPr>
        <w:t>Sharma</w:t>
      </w:r>
      <w:r w:rsidRPr="00F83859">
        <w:rPr>
          <w:lang w:val="en-CA"/>
        </w:rPr>
        <w:t xml:space="preserve"> </w:t>
      </w:r>
      <w:r w:rsidR="00A90E64" w:rsidRPr="00F83859">
        <w:rPr>
          <w:lang w:val="en-CA"/>
        </w:rPr>
        <w:t xml:space="preserve">silently, while he </w:t>
      </w:r>
      <w:r w:rsidRPr="00F83859">
        <w:rPr>
          <w:lang w:val="en-CA"/>
        </w:rPr>
        <w:t>continued in frustration</w:t>
      </w:r>
      <w:r w:rsidR="00A90E64" w:rsidRPr="00F83859">
        <w:rPr>
          <w:lang w:val="en-CA"/>
        </w:rPr>
        <w:t>:</w:t>
      </w:r>
    </w:p>
    <w:p w14:paraId="02700A00" w14:textId="77777777" w:rsidR="00A90E64" w:rsidRPr="00F83859" w:rsidRDefault="00A90E64" w:rsidP="00B009AB">
      <w:pPr>
        <w:pStyle w:val="BodyTextMain"/>
        <w:rPr>
          <w:sz w:val="14"/>
          <w:szCs w:val="14"/>
          <w:lang w:val="en-CA"/>
        </w:rPr>
      </w:pPr>
    </w:p>
    <w:p w14:paraId="3838C2BC" w14:textId="59649002" w:rsidR="00B009AB" w:rsidRPr="00F83859" w:rsidRDefault="00B009AB" w:rsidP="00A90E64">
      <w:pPr>
        <w:pStyle w:val="BodyTextMain"/>
        <w:ind w:left="720"/>
        <w:rPr>
          <w:lang w:val="en-CA"/>
        </w:rPr>
      </w:pPr>
      <w:r w:rsidRPr="00F83859">
        <w:rPr>
          <w:lang w:val="en-CA"/>
        </w:rPr>
        <w:t>I cannot remember if I attended more than two meetings in a day during my days in the office. Now it is at least four a day online! If so many meetings were not needed then, why are they needed now? I think we all feel fatigued. Unnecessary meetings rob the time needed for actual work and make the days seem longer.</w:t>
      </w:r>
    </w:p>
    <w:p w14:paraId="7493733F" w14:textId="77777777" w:rsidR="00B009AB" w:rsidRPr="00F83859" w:rsidRDefault="00B009AB" w:rsidP="00B009AB">
      <w:pPr>
        <w:pStyle w:val="BodyTextMain"/>
        <w:rPr>
          <w:sz w:val="14"/>
          <w:szCs w:val="14"/>
          <w:lang w:val="en-CA"/>
        </w:rPr>
      </w:pPr>
    </w:p>
    <w:p w14:paraId="2DBF3181" w14:textId="3EED65E3" w:rsidR="00A90E64" w:rsidRPr="00F83859" w:rsidRDefault="00900FD3" w:rsidP="00B009AB">
      <w:pPr>
        <w:pStyle w:val="BodyTextMain"/>
        <w:rPr>
          <w:spacing w:val="-2"/>
          <w:kern w:val="22"/>
          <w:lang w:val="en-CA"/>
        </w:rPr>
      </w:pPr>
      <w:r w:rsidRPr="00F83859">
        <w:rPr>
          <w:spacing w:val="-2"/>
          <w:kern w:val="22"/>
          <w:lang w:val="en-CA"/>
        </w:rPr>
        <w:t>Thakur</w:t>
      </w:r>
      <w:r w:rsidR="00B009AB" w:rsidRPr="00F83859">
        <w:rPr>
          <w:spacing w:val="-2"/>
          <w:kern w:val="22"/>
          <w:lang w:val="en-CA"/>
        </w:rPr>
        <w:t xml:space="preserve"> was concerned about </w:t>
      </w:r>
      <w:r w:rsidRPr="00F83859">
        <w:rPr>
          <w:spacing w:val="-2"/>
          <w:kern w:val="22"/>
          <w:lang w:val="en-CA"/>
        </w:rPr>
        <w:t>Sharma</w:t>
      </w:r>
      <w:r w:rsidR="00B009AB" w:rsidRPr="00F83859">
        <w:rPr>
          <w:spacing w:val="-2"/>
          <w:kern w:val="22"/>
          <w:lang w:val="en-CA"/>
        </w:rPr>
        <w:t>’s rising level of frustration. Another employee, Nitish</w:t>
      </w:r>
      <w:r w:rsidRPr="00F83859">
        <w:rPr>
          <w:spacing w:val="-2"/>
          <w:kern w:val="22"/>
          <w:lang w:val="en-CA"/>
        </w:rPr>
        <w:t xml:space="preserve"> Ponna</w:t>
      </w:r>
      <w:r w:rsidR="00B009AB" w:rsidRPr="00F83859">
        <w:rPr>
          <w:spacing w:val="-2"/>
          <w:kern w:val="22"/>
          <w:lang w:val="en-CA"/>
        </w:rPr>
        <w:t>, echoed his feelings, stating, “I feel we attend too many meetings in a day for no reason at all. In the office, very few meetings were really essential for the work to be done.”</w:t>
      </w:r>
      <w:r w:rsidRPr="00F83859">
        <w:rPr>
          <w:spacing w:val="-2"/>
          <w:kern w:val="22"/>
          <w:lang w:val="en-CA"/>
        </w:rPr>
        <w:t xml:space="preserve"> Thakur</w:t>
      </w:r>
      <w:r w:rsidR="00B009AB" w:rsidRPr="00F83859">
        <w:rPr>
          <w:spacing w:val="-2"/>
          <w:kern w:val="22"/>
          <w:lang w:val="en-CA"/>
        </w:rPr>
        <w:t xml:space="preserve"> received a similar call from Malik</w:t>
      </w:r>
      <w:r w:rsidRPr="00F83859">
        <w:rPr>
          <w:spacing w:val="-2"/>
          <w:kern w:val="22"/>
          <w:lang w:val="en-CA"/>
        </w:rPr>
        <w:t xml:space="preserve"> Ali</w:t>
      </w:r>
      <w:r w:rsidR="00B009AB" w:rsidRPr="00F83859">
        <w:rPr>
          <w:spacing w:val="-2"/>
          <w:kern w:val="22"/>
          <w:lang w:val="en-CA"/>
        </w:rPr>
        <w:t xml:space="preserve">, an employee in financial shared services. </w:t>
      </w:r>
      <w:r w:rsidRPr="00F83859">
        <w:rPr>
          <w:spacing w:val="-2"/>
          <w:kern w:val="22"/>
          <w:lang w:val="en-CA"/>
        </w:rPr>
        <w:t>Ali</w:t>
      </w:r>
      <w:r w:rsidR="00B009AB" w:rsidRPr="00F83859">
        <w:rPr>
          <w:spacing w:val="-2"/>
          <w:kern w:val="22"/>
          <w:lang w:val="en-CA"/>
        </w:rPr>
        <w:t xml:space="preserve"> </w:t>
      </w:r>
      <w:r w:rsidR="00A90E64" w:rsidRPr="00F83859">
        <w:rPr>
          <w:spacing w:val="-2"/>
          <w:kern w:val="22"/>
          <w:lang w:val="en-CA"/>
        </w:rPr>
        <w:t>was</w:t>
      </w:r>
      <w:r w:rsidR="00B009AB" w:rsidRPr="00F83859">
        <w:rPr>
          <w:spacing w:val="-2"/>
          <w:kern w:val="22"/>
          <w:lang w:val="en-CA"/>
        </w:rPr>
        <w:t xml:space="preserve"> friendly but persistent </w:t>
      </w:r>
      <w:r w:rsidR="00A90E64" w:rsidRPr="00F83859">
        <w:rPr>
          <w:spacing w:val="-2"/>
          <w:kern w:val="22"/>
          <w:lang w:val="en-CA"/>
        </w:rPr>
        <w:t xml:space="preserve">in sharing </w:t>
      </w:r>
      <w:r w:rsidR="000931FA" w:rsidRPr="00F83859">
        <w:rPr>
          <w:spacing w:val="-2"/>
          <w:kern w:val="22"/>
          <w:lang w:val="en-CA"/>
        </w:rPr>
        <w:t xml:space="preserve">his </w:t>
      </w:r>
      <w:r w:rsidR="00A90E64" w:rsidRPr="00F83859">
        <w:rPr>
          <w:spacing w:val="-2"/>
          <w:kern w:val="22"/>
          <w:lang w:val="en-CA"/>
        </w:rPr>
        <w:t>opinions with</w:t>
      </w:r>
      <w:r w:rsidR="00B009AB" w:rsidRPr="00F83859">
        <w:rPr>
          <w:spacing w:val="-2"/>
          <w:kern w:val="22"/>
          <w:lang w:val="en-CA"/>
        </w:rPr>
        <w:t xml:space="preserve"> </w:t>
      </w:r>
      <w:r w:rsidRPr="00F83859">
        <w:rPr>
          <w:spacing w:val="-2"/>
          <w:kern w:val="22"/>
          <w:lang w:val="en-CA"/>
        </w:rPr>
        <w:t>Thakur</w:t>
      </w:r>
      <w:r w:rsidR="00A90E64" w:rsidRPr="00F83859">
        <w:rPr>
          <w:spacing w:val="-2"/>
          <w:kern w:val="22"/>
          <w:lang w:val="en-CA"/>
        </w:rPr>
        <w:t xml:space="preserve">: </w:t>
      </w:r>
    </w:p>
    <w:p w14:paraId="5D8F7EB7" w14:textId="77777777" w:rsidR="00A90E64" w:rsidRPr="00F83859" w:rsidRDefault="00A90E64" w:rsidP="00B009AB">
      <w:pPr>
        <w:pStyle w:val="BodyTextMain"/>
        <w:rPr>
          <w:sz w:val="14"/>
          <w:szCs w:val="14"/>
          <w:lang w:val="en-CA"/>
        </w:rPr>
      </w:pPr>
    </w:p>
    <w:p w14:paraId="57B926A1" w14:textId="5276B208" w:rsidR="00B009AB" w:rsidRPr="00F83859" w:rsidRDefault="00B009AB" w:rsidP="00A90E64">
      <w:pPr>
        <w:pStyle w:val="BodyTextMain"/>
        <w:ind w:left="720"/>
        <w:rPr>
          <w:lang w:val="en-CA"/>
        </w:rPr>
      </w:pPr>
      <w:r w:rsidRPr="00F83859">
        <w:rPr>
          <w:lang w:val="en-CA"/>
        </w:rPr>
        <w:t>Boss! You know that maintaining accuracy is key to my job. It was easier to maintain accuracy in the office, where we used to help each other check it. Now this is much more difficult! Often, I find my colleagues are not available online when I need them. I need to coordinate with them first before I can do the actual work. Therefore, it takes more time to complete a job.</w:t>
      </w:r>
    </w:p>
    <w:p w14:paraId="62C2F126" w14:textId="041644F8" w:rsidR="00B009AB" w:rsidRPr="00F83859" w:rsidRDefault="00B009AB" w:rsidP="00B009AB">
      <w:pPr>
        <w:pStyle w:val="BodyTextMain"/>
        <w:rPr>
          <w:lang w:val="en-CA"/>
        </w:rPr>
      </w:pPr>
      <w:r w:rsidRPr="00F83859">
        <w:rPr>
          <w:lang w:val="en-CA"/>
        </w:rPr>
        <w:lastRenderedPageBreak/>
        <w:t>In another call to the people manager Ratna</w:t>
      </w:r>
      <w:r w:rsidR="00900FD3" w:rsidRPr="00F83859">
        <w:rPr>
          <w:lang w:val="en-CA"/>
        </w:rPr>
        <w:t xml:space="preserve"> Prasad</w:t>
      </w:r>
      <w:r w:rsidRPr="00F83859">
        <w:rPr>
          <w:lang w:val="en-CA"/>
        </w:rPr>
        <w:t xml:space="preserve">, Priya </w:t>
      </w:r>
      <w:r w:rsidR="00900FD3" w:rsidRPr="00F83859">
        <w:rPr>
          <w:lang w:val="en-CA"/>
        </w:rPr>
        <w:t xml:space="preserve">Bhardwaj </w:t>
      </w:r>
      <w:r w:rsidRPr="00F83859">
        <w:rPr>
          <w:lang w:val="en-CA"/>
        </w:rPr>
        <w:t xml:space="preserve">exclaimed, “My mother-in-law thinks these days are holidays for me and thus expects me to take charge of all the household activities. Besides, both my kids want me to play with them and help out with their studies. I am exhausted!” </w:t>
      </w:r>
      <w:r w:rsidR="00900FD3" w:rsidRPr="00F83859">
        <w:rPr>
          <w:lang w:val="en-CA"/>
        </w:rPr>
        <w:t>Bharwaj</w:t>
      </w:r>
      <w:r w:rsidRPr="00F83859">
        <w:rPr>
          <w:lang w:val="en-CA"/>
        </w:rPr>
        <w:t xml:space="preserve"> continued, “When I was attending one online meeting with my team, my kids started screaming, and I had to log out of the meeting. I felt so embarrassed! I really do not know how to manage all these demands simultaneously. It is better to go into the office.” In a similar informal chat, Amrita</w:t>
      </w:r>
      <w:r w:rsidR="00900FD3" w:rsidRPr="00F83859">
        <w:rPr>
          <w:lang w:val="en-CA"/>
        </w:rPr>
        <w:t xml:space="preserve"> Singh</w:t>
      </w:r>
      <w:r w:rsidRPr="00F83859">
        <w:rPr>
          <w:lang w:val="en-CA"/>
        </w:rPr>
        <w:t xml:space="preserve"> told </w:t>
      </w:r>
      <w:r w:rsidR="00900FD3" w:rsidRPr="00F83859">
        <w:rPr>
          <w:lang w:val="en-CA"/>
        </w:rPr>
        <w:t>Prasad</w:t>
      </w:r>
      <w:r w:rsidRPr="00F83859">
        <w:rPr>
          <w:lang w:val="en-CA"/>
        </w:rPr>
        <w:t xml:space="preserve">, “My husband is also working from home now. Initially, I was enjoying working from home. But now his tantrums have become unbearable. Either he goes into the office or I should!” </w:t>
      </w:r>
      <w:r w:rsidR="001174BA" w:rsidRPr="00F83859">
        <w:rPr>
          <w:lang w:val="en-CA"/>
        </w:rPr>
        <w:t>Prasad could relate to Singh’s dilemma. Amit Sengupta’s situation was similar. While working from home, he did not want to contribute to the household work in addition to his job. He was worried that he was being judged for working from home stating, “I have status in my society. I do not want my neighbours to give me a weird look. Also, my children in college will not take me as seriously if the remote working continues.” After hearing about these varied experiences, Prasad wondered whether the lockdown would increase the country’s divorce rate!</w:t>
      </w:r>
    </w:p>
    <w:p w14:paraId="6BAA20BC" w14:textId="77777777" w:rsidR="00B009AB" w:rsidRPr="00F83859" w:rsidRDefault="00B009AB" w:rsidP="00BC4B82">
      <w:pPr>
        <w:pStyle w:val="BodyTextMain"/>
        <w:rPr>
          <w:lang w:val="en-CA"/>
        </w:rPr>
      </w:pPr>
    </w:p>
    <w:p w14:paraId="4DE127AA" w14:textId="74260031" w:rsidR="00BC4B82" w:rsidRPr="00F83859" w:rsidRDefault="00B009AB" w:rsidP="00B009AB">
      <w:pPr>
        <w:pStyle w:val="BodyTextMain"/>
        <w:rPr>
          <w:lang w:val="en-CA"/>
        </w:rPr>
      </w:pPr>
      <w:r w:rsidRPr="00F83859">
        <w:rPr>
          <w:lang w:val="en-CA"/>
        </w:rPr>
        <w:t xml:space="preserve">A few other employees reported that their managers were annoyed </w:t>
      </w:r>
      <w:r w:rsidR="00BC4B82" w:rsidRPr="00F83859">
        <w:rPr>
          <w:lang w:val="en-CA"/>
        </w:rPr>
        <w:t xml:space="preserve">by background noises in employees’ homes </w:t>
      </w:r>
      <w:r w:rsidRPr="00F83859">
        <w:rPr>
          <w:lang w:val="en-CA"/>
        </w:rPr>
        <w:t xml:space="preserve">during online office meetings. Regarding this, </w:t>
      </w:r>
      <w:r w:rsidR="00900FD3" w:rsidRPr="00F83859">
        <w:rPr>
          <w:lang w:val="en-CA"/>
        </w:rPr>
        <w:t>Singh</w:t>
      </w:r>
      <w:r w:rsidRPr="00F83859">
        <w:rPr>
          <w:lang w:val="en-CA"/>
        </w:rPr>
        <w:t xml:space="preserve"> asked </w:t>
      </w:r>
      <w:r w:rsidR="00900FD3" w:rsidRPr="00F83859">
        <w:rPr>
          <w:lang w:val="en-CA"/>
        </w:rPr>
        <w:t>Prasad</w:t>
      </w:r>
      <w:r w:rsidRPr="00F83859">
        <w:rPr>
          <w:lang w:val="en-CA"/>
        </w:rPr>
        <w:t>,</w:t>
      </w:r>
    </w:p>
    <w:p w14:paraId="1F119AFC" w14:textId="77777777" w:rsidR="00BC4B82" w:rsidRPr="00F83859" w:rsidRDefault="00BC4B82" w:rsidP="00B009AB">
      <w:pPr>
        <w:pStyle w:val="BodyTextMain"/>
        <w:rPr>
          <w:lang w:val="en-CA"/>
        </w:rPr>
      </w:pPr>
    </w:p>
    <w:p w14:paraId="78B6B5A5" w14:textId="5BB871A7" w:rsidR="00B009AB" w:rsidRPr="00F83859" w:rsidRDefault="00B009AB" w:rsidP="00BC4B82">
      <w:pPr>
        <w:pStyle w:val="BodyTextMain"/>
        <w:ind w:left="720"/>
        <w:rPr>
          <w:lang w:val="en-CA"/>
        </w:rPr>
      </w:pPr>
      <w:r w:rsidRPr="00F83859">
        <w:rPr>
          <w:lang w:val="en-CA"/>
        </w:rPr>
        <w:t>How come my manager expects my family members to behave the way he wants in their own home? Don’t you think he is interfering in their personal lives? We didn’t ask you to bring the office to our home. I understand that the situation demands this but not at the cost of my family members’ personal lives</w:t>
      </w:r>
      <w:r w:rsidR="00BC4B82" w:rsidRPr="00F83859">
        <w:rPr>
          <w:lang w:val="en-CA"/>
        </w:rPr>
        <w:t>.</w:t>
      </w:r>
    </w:p>
    <w:p w14:paraId="146363C5" w14:textId="77777777" w:rsidR="00B009AB" w:rsidRPr="00F83859" w:rsidRDefault="00B009AB" w:rsidP="00BC4B82">
      <w:pPr>
        <w:pStyle w:val="BodyTextMain"/>
        <w:rPr>
          <w:lang w:val="en-CA"/>
        </w:rPr>
      </w:pPr>
    </w:p>
    <w:p w14:paraId="43F7348A" w14:textId="3DDC9D16" w:rsidR="00B009AB" w:rsidRPr="00F83859" w:rsidRDefault="00B009AB" w:rsidP="00B009AB">
      <w:pPr>
        <w:pStyle w:val="BodyTextMain"/>
        <w:rPr>
          <w:lang w:val="en-CA"/>
        </w:rPr>
      </w:pPr>
      <w:r w:rsidRPr="00F83859">
        <w:rPr>
          <w:lang w:val="en-CA"/>
        </w:rPr>
        <w:t>Asif</w:t>
      </w:r>
      <w:r w:rsidR="00900FD3" w:rsidRPr="00F83859">
        <w:rPr>
          <w:lang w:val="en-CA"/>
        </w:rPr>
        <w:t xml:space="preserve"> Baig</w:t>
      </w:r>
      <w:r w:rsidRPr="00F83859">
        <w:rPr>
          <w:lang w:val="en-CA"/>
        </w:rPr>
        <w:t xml:space="preserve">, a people manager, was shocked by </w:t>
      </w:r>
      <w:r w:rsidR="00BC4B82" w:rsidRPr="00F83859">
        <w:rPr>
          <w:lang w:val="en-CA"/>
        </w:rPr>
        <w:t xml:space="preserve">this request from </w:t>
      </w:r>
      <w:r w:rsidRPr="00F83859">
        <w:rPr>
          <w:lang w:val="en-CA"/>
        </w:rPr>
        <w:t>Mahesh</w:t>
      </w:r>
      <w:r w:rsidR="00900FD3" w:rsidRPr="00F83859">
        <w:rPr>
          <w:lang w:val="en-CA"/>
        </w:rPr>
        <w:t xml:space="preserve"> Sahani</w:t>
      </w:r>
      <w:r w:rsidR="00BC4B82" w:rsidRPr="00F83859">
        <w:rPr>
          <w:lang w:val="en-CA"/>
        </w:rPr>
        <w:t xml:space="preserve">: </w:t>
      </w:r>
      <w:r w:rsidRPr="00F83859">
        <w:rPr>
          <w:lang w:val="en-CA"/>
        </w:rPr>
        <w:t xml:space="preserve">“Can you provide me a set of office furniture for my home? I have acquired severe back pain sitting with my laptop on the bed or dining table. I cannot afford the ergonomically tested office furniture that we have in the office.” In addition, complaints about poor </w:t>
      </w:r>
      <w:r w:rsidR="00BC4B82" w:rsidRPr="00F83859">
        <w:rPr>
          <w:lang w:val="en-CA"/>
        </w:rPr>
        <w:t xml:space="preserve">Internet </w:t>
      </w:r>
      <w:r w:rsidRPr="00F83859">
        <w:rPr>
          <w:lang w:val="en-CA"/>
        </w:rPr>
        <w:t>connection</w:t>
      </w:r>
      <w:r w:rsidR="00BC4B82" w:rsidRPr="00F83859">
        <w:rPr>
          <w:lang w:val="en-CA"/>
        </w:rPr>
        <w:t>s</w:t>
      </w:r>
      <w:r w:rsidRPr="00F83859">
        <w:rPr>
          <w:lang w:val="en-CA"/>
        </w:rPr>
        <w:t xml:space="preserve"> and technological issues were rampant. Some employees griped about the growing electricity bill</w:t>
      </w:r>
      <w:r w:rsidR="00BC4B82" w:rsidRPr="00F83859">
        <w:rPr>
          <w:lang w:val="en-CA"/>
        </w:rPr>
        <w:t>s</w:t>
      </w:r>
      <w:r w:rsidRPr="00F83859">
        <w:rPr>
          <w:lang w:val="en-CA"/>
        </w:rPr>
        <w:t xml:space="preserve"> caused by air conditioner</w:t>
      </w:r>
      <w:r w:rsidR="00BC4B82" w:rsidRPr="00F83859">
        <w:rPr>
          <w:lang w:val="en-CA"/>
        </w:rPr>
        <w:t>s</w:t>
      </w:r>
      <w:r w:rsidRPr="00F83859">
        <w:rPr>
          <w:lang w:val="en-CA"/>
        </w:rPr>
        <w:t xml:space="preserve"> being on the entire day. Raman</w:t>
      </w:r>
      <w:r w:rsidR="00900FD3" w:rsidRPr="00F83859">
        <w:rPr>
          <w:lang w:val="en-CA"/>
        </w:rPr>
        <w:t xml:space="preserve"> Kapoor</w:t>
      </w:r>
      <w:r w:rsidRPr="00F83859">
        <w:rPr>
          <w:lang w:val="en-CA"/>
        </w:rPr>
        <w:t xml:space="preserve"> asked </w:t>
      </w:r>
      <w:r w:rsidR="00900FD3" w:rsidRPr="00F83859">
        <w:rPr>
          <w:lang w:val="en-CA"/>
        </w:rPr>
        <w:t>Baig</w:t>
      </w:r>
      <w:r w:rsidRPr="00F83859">
        <w:rPr>
          <w:lang w:val="en-CA"/>
        </w:rPr>
        <w:t xml:space="preserve">, “Can you please tell me why the bosses send job-related emails late in the evening? It was not so before! Is it company policy to do this in a remote working system?” Sandy </w:t>
      </w:r>
      <w:r w:rsidR="00900FD3" w:rsidRPr="00F83859">
        <w:rPr>
          <w:lang w:val="en-CA"/>
        </w:rPr>
        <w:t>Mathew</w:t>
      </w:r>
      <w:r w:rsidR="00601B4B" w:rsidRPr="00F83859">
        <w:rPr>
          <w:lang w:val="en-CA"/>
        </w:rPr>
        <w:t xml:space="preserve"> </w:t>
      </w:r>
      <w:r w:rsidRPr="00F83859">
        <w:rPr>
          <w:lang w:val="en-CA"/>
        </w:rPr>
        <w:t>reported, “Boss, there is no teamwork at all. We are only having meetings together. The engagement we used to feel at the office is gone now. We just finish our tasks like robots. It is highly stressful! If this continues, it will affect our performances adversely.”</w:t>
      </w:r>
    </w:p>
    <w:p w14:paraId="7DA75FE8" w14:textId="4E3DC5F5" w:rsidR="00B009AB" w:rsidRPr="00F83859" w:rsidRDefault="00B009AB" w:rsidP="00B009AB">
      <w:pPr>
        <w:pStyle w:val="BodyTextMain"/>
        <w:rPr>
          <w:lang w:val="en-CA"/>
        </w:rPr>
      </w:pPr>
    </w:p>
    <w:p w14:paraId="32E0176E" w14:textId="77777777" w:rsidR="00B009AB" w:rsidRPr="00F83859" w:rsidRDefault="00B009AB" w:rsidP="00B009AB">
      <w:pPr>
        <w:pStyle w:val="BodyTextMain"/>
        <w:rPr>
          <w:lang w:val="en-CA"/>
        </w:rPr>
      </w:pPr>
    </w:p>
    <w:p w14:paraId="191735F4" w14:textId="3CE8AFBA" w:rsidR="00B009AB" w:rsidRPr="00F83859" w:rsidRDefault="000A452C" w:rsidP="002722F9">
      <w:pPr>
        <w:pStyle w:val="Casehead1"/>
        <w:rPr>
          <w:lang w:val="en-CA"/>
        </w:rPr>
      </w:pPr>
      <w:r w:rsidRPr="00F83859">
        <w:rPr>
          <w:lang w:val="en-CA"/>
        </w:rPr>
        <w:t xml:space="preserve">REMOTE WORKING EXPERIENCES: </w:t>
      </w:r>
      <w:r w:rsidR="00B009AB" w:rsidRPr="00F83859">
        <w:rPr>
          <w:lang w:val="en-CA"/>
        </w:rPr>
        <w:t xml:space="preserve">Managers </w:t>
      </w:r>
    </w:p>
    <w:p w14:paraId="2A7D900F" w14:textId="77777777" w:rsidR="00B009AB" w:rsidRPr="00F83859" w:rsidRDefault="00B009AB" w:rsidP="00B009AB">
      <w:pPr>
        <w:pStyle w:val="BodyTextMain"/>
        <w:rPr>
          <w:sz w:val="14"/>
          <w:szCs w:val="14"/>
          <w:lang w:val="en-CA"/>
        </w:rPr>
      </w:pPr>
    </w:p>
    <w:p w14:paraId="2E0C4EB1" w14:textId="7320641E" w:rsidR="00B009AB" w:rsidRPr="00F83859" w:rsidRDefault="00B009AB" w:rsidP="00B009AB">
      <w:pPr>
        <w:pStyle w:val="BodyTextMain"/>
        <w:rPr>
          <w:lang w:val="en-CA"/>
        </w:rPr>
      </w:pPr>
      <w:r w:rsidRPr="00F83859">
        <w:rPr>
          <w:lang w:val="en-CA"/>
        </w:rPr>
        <w:t>The managers had their own apprehensions about the remote working system and argued in favour of restoring the traditional office setup as soon as the lockdown was lifted. All three people managers, Aniruddh</w:t>
      </w:r>
      <w:r w:rsidR="00900FD3" w:rsidRPr="00F83859">
        <w:rPr>
          <w:lang w:val="en-CA"/>
        </w:rPr>
        <w:t xml:space="preserve"> Thakur</w:t>
      </w:r>
      <w:r w:rsidRPr="00F83859">
        <w:rPr>
          <w:lang w:val="en-CA"/>
        </w:rPr>
        <w:t>, Ratna</w:t>
      </w:r>
      <w:r w:rsidR="00900FD3" w:rsidRPr="00F83859">
        <w:rPr>
          <w:lang w:val="en-CA"/>
        </w:rPr>
        <w:t xml:space="preserve"> Prasad</w:t>
      </w:r>
      <w:r w:rsidRPr="00F83859">
        <w:rPr>
          <w:lang w:val="en-CA"/>
        </w:rPr>
        <w:t>, and Asif</w:t>
      </w:r>
      <w:r w:rsidR="00900FD3" w:rsidRPr="00F83859">
        <w:rPr>
          <w:lang w:val="en-CA"/>
        </w:rPr>
        <w:t xml:space="preserve"> Baig</w:t>
      </w:r>
      <w:r w:rsidRPr="00F83859">
        <w:rPr>
          <w:lang w:val="en-CA"/>
        </w:rPr>
        <w:t xml:space="preserve">, </w:t>
      </w:r>
      <w:r w:rsidR="00BC4B82" w:rsidRPr="00F83859">
        <w:rPr>
          <w:lang w:val="en-CA"/>
        </w:rPr>
        <w:t xml:space="preserve">also </w:t>
      </w:r>
      <w:r w:rsidRPr="00F83859">
        <w:rPr>
          <w:lang w:val="en-CA"/>
        </w:rPr>
        <w:t xml:space="preserve">received a significant amount of feedback from the managers, most of whom were anxious about how to monitor their employees online. They feared that the desired </w:t>
      </w:r>
      <w:r w:rsidR="00BC4B82" w:rsidRPr="00F83859">
        <w:rPr>
          <w:lang w:val="en-CA"/>
        </w:rPr>
        <w:t xml:space="preserve">performance </w:t>
      </w:r>
      <w:r w:rsidRPr="00F83859">
        <w:rPr>
          <w:lang w:val="en-CA"/>
        </w:rPr>
        <w:t xml:space="preserve">level might not be reached without an effective monitoring system. </w:t>
      </w:r>
    </w:p>
    <w:p w14:paraId="29339B78" w14:textId="77777777" w:rsidR="00B009AB" w:rsidRPr="00F83859" w:rsidRDefault="00B009AB" w:rsidP="00B009AB">
      <w:pPr>
        <w:pStyle w:val="BodyTextMain"/>
        <w:rPr>
          <w:sz w:val="14"/>
          <w:szCs w:val="14"/>
          <w:lang w:val="en-CA"/>
        </w:rPr>
      </w:pPr>
    </w:p>
    <w:p w14:paraId="404FC960" w14:textId="2FFA7890" w:rsidR="00BC4B82" w:rsidRPr="00F83859" w:rsidRDefault="00B009AB" w:rsidP="00B009AB">
      <w:pPr>
        <w:pStyle w:val="BodyTextMain"/>
        <w:rPr>
          <w:lang w:val="en-CA"/>
        </w:rPr>
      </w:pPr>
      <w:r w:rsidRPr="00F83859">
        <w:rPr>
          <w:lang w:val="en-CA"/>
        </w:rPr>
        <w:t>Jiva</w:t>
      </w:r>
      <w:r w:rsidR="00900FD3" w:rsidRPr="00F83859">
        <w:rPr>
          <w:lang w:val="en-CA"/>
        </w:rPr>
        <w:t xml:space="preserve"> Murthy</w:t>
      </w:r>
      <w:r w:rsidRPr="00F83859">
        <w:rPr>
          <w:lang w:val="en-CA"/>
        </w:rPr>
        <w:t xml:space="preserve">, a manager, </w:t>
      </w:r>
      <w:r w:rsidR="00BC4B82" w:rsidRPr="00F83859">
        <w:rPr>
          <w:lang w:val="en-CA"/>
        </w:rPr>
        <w:t xml:space="preserve">described </w:t>
      </w:r>
      <w:r w:rsidRPr="00F83859">
        <w:rPr>
          <w:lang w:val="en-CA"/>
        </w:rPr>
        <w:t xml:space="preserve">his remote working experience to </w:t>
      </w:r>
      <w:r w:rsidR="00900FD3" w:rsidRPr="00F83859">
        <w:rPr>
          <w:lang w:val="en-CA"/>
        </w:rPr>
        <w:t>Prasad</w:t>
      </w:r>
      <w:r w:rsidRPr="00F83859">
        <w:rPr>
          <w:lang w:val="en-CA"/>
        </w:rPr>
        <w:t>, stating, “It is difficult to monitor their movements online, so how can I control them in terms of performance? I have asked my team to report to me through online meetings at least four times a day. Finally, I think they are in sync with me.” Another manager, Eashan</w:t>
      </w:r>
      <w:r w:rsidR="00900FD3" w:rsidRPr="00F83859">
        <w:rPr>
          <w:lang w:val="en-CA"/>
        </w:rPr>
        <w:t xml:space="preserve"> Mehta</w:t>
      </w:r>
      <w:r w:rsidRPr="00F83859">
        <w:rPr>
          <w:lang w:val="en-CA"/>
        </w:rPr>
        <w:t>, reported similarly</w:t>
      </w:r>
      <w:r w:rsidR="00BC4B82" w:rsidRPr="00F83859">
        <w:rPr>
          <w:lang w:val="en-CA"/>
        </w:rPr>
        <w:t>:</w:t>
      </w:r>
    </w:p>
    <w:p w14:paraId="5CAE3343" w14:textId="77777777" w:rsidR="00BC4B82" w:rsidRPr="00F83859" w:rsidRDefault="00BC4B82" w:rsidP="00B009AB">
      <w:pPr>
        <w:pStyle w:val="BodyTextMain"/>
        <w:rPr>
          <w:sz w:val="14"/>
          <w:szCs w:val="14"/>
          <w:lang w:val="en-CA"/>
        </w:rPr>
      </w:pPr>
    </w:p>
    <w:p w14:paraId="3BE002CA" w14:textId="2A7B53B4" w:rsidR="00B009AB" w:rsidRPr="00F83859" w:rsidRDefault="00B009AB" w:rsidP="00BC4B82">
      <w:pPr>
        <w:pStyle w:val="BodyTextMain"/>
        <w:ind w:left="720"/>
        <w:rPr>
          <w:lang w:val="en-CA"/>
        </w:rPr>
      </w:pPr>
      <w:r w:rsidRPr="00F83859">
        <w:rPr>
          <w:lang w:val="en-CA"/>
        </w:rPr>
        <w:t xml:space="preserve">Remote working is nothing but a holiday for them. Before, they had to devote at least </w:t>
      </w:r>
      <w:r w:rsidR="00BC4B82" w:rsidRPr="00F83859">
        <w:rPr>
          <w:lang w:val="en-CA"/>
        </w:rPr>
        <w:t>eight to nine</w:t>
      </w:r>
      <w:r w:rsidRPr="00F83859">
        <w:rPr>
          <w:lang w:val="en-CA"/>
        </w:rPr>
        <w:t xml:space="preserve"> hours every day to office work. Now, I don’t believe they have enough tasks in hand to keep them busy all day. Therefore, to assess their readiness, I send them emails late in the evening and expect them to finish a task by the next morning.</w:t>
      </w:r>
    </w:p>
    <w:p w14:paraId="66884EB2" w14:textId="77777777" w:rsidR="0075739C" w:rsidRPr="00F83859" w:rsidRDefault="00B009AB" w:rsidP="00B009AB">
      <w:pPr>
        <w:pStyle w:val="BodyTextMain"/>
        <w:rPr>
          <w:lang w:val="en-CA"/>
        </w:rPr>
      </w:pPr>
      <w:r w:rsidRPr="00F83859">
        <w:rPr>
          <w:lang w:val="en-CA"/>
        </w:rPr>
        <w:lastRenderedPageBreak/>
        <w:t>Sayeed</w:t>
      </w:r>
      <w:r w:rsidR="00900FD3" w:rsidRPr="00F83859">
        <w:rPr>
          <w:lang w:val="en-CA"/>
        </w:rPr>
        <w:t xml:space="preserve"> Habib</w:t>
      </w:r>
      <w:r w:rsidRPr="00F83859">
        <w:rPr>
          <w:lang w:val="en-CA"/>
        </w:rPr>
        <w:t xml:space="preserve"> reported to </w:t>
      </w:r>
      <w:r w:rsidR="00900FD3" w:rsidRPr="00F83859">
        <w:rPr>
          <w:lang w:val="en-CA"/>
        </w:rPr>
        <w:t>Thakur</w:t>
      </w:r>
      <w:r w:rsidRPr="00F83859">
        <w:rPr>
          <w:lang w:val="en-CA"/>
        </w:rPr>
        <w:t xml:space="preserve">, </w:t>
      </w:r>
    </w:p>
    <w:p w14:paraId="30A3D15B" w14:textId="77777777" w:rsidR="0075739C" w:rsidRPr="00F83859" w:rsidRDefault="0075739C" w:rsidP="00B009AB">
      <w:pPr>
        <w:pStyle w:val="BodyTextMain"/>
        <w:rPr>
          <w:lang w:val="en-CA"/>
        </w:rPr>
      </w:pPr>
    </w:p>
    <w:p w14:paraId="17A3640E" w14:textId="1620FD3D" w:rsidR="0075739C" w:rsidRPr="00F83859" w:rsidRDefault="00B009AB" w:rsidP="00C6349F">
      <w:pPr>
        <w:pStyle w:val="BodyTextMain"/>
        <w:ind w:left="720"/>
        <w:rPr>
          <w:lang w:val="en-CA"/>
        </w:rPr>
      </w:pPr>
      <w:r w:rsidRPr="00F83859">
        <w:rPr>
          <w:lang w:val="en-CA"/>
        </w:rPr>
        <w:t>Previously, I read my team’s mind</w:t>
      </w:r>
      <w:r w:rsidR="00BC4B82" w:rsidRPr="00F83859">
        <w:rPr>
          <w:lang w:val="en-CA"/>
        </w:rPr>
        <w:t>s</w:t>
      </w:r>
      <w:r w:rsidRPr="00F83859">
        <w:rPr>
          <w:lang w:val="en-CA"/>
        </w:rPr>
        <w:t xml:space="preserve"> by observing their movements in the office, their body language, and </w:t>
      </w:r>
      <w:r w:rsidR="00BC4B82" w:rsidRPr="00F83859">
        <w:rPr>
          <w:lang w:val="en-CA"/>
        </w:rPr>
        <w:t xml:space="preserve">having </w:t>
      </w:r>
      <w:r w:rsidRPr="00F83859">
        <w:rPr>
          <w:lang w:val="en-CA"/>
        </w:rPr>
        <w:t xml:space="preserve">informal talks in the cafeteria and other places. Building and maintaining trust and relationships was easier then than it is now. I feel we are unable to connect on a personal level now. </w:t>
      </w:r>
    </w:p>
    <w:p w14:paraId="066B8D5B" w14:textId="77777777" w:rsidR="0075739C" w:rsidRPr="00F83859" w:rsidRDefault="0075739C" w:rsidP="002D7F56">
      <w:pPr>
        <w:pStyle w:val="BodyTextMain"/>
        <w:rPr>
          <w:lang w:val="en-CA"/>
        </w:rPr>
      </w:pPr>
    </w:p>
    <w:p w14:paraId="1132482B" w14:textId="72423850" w:rsidR="00BC4B82" w:rsidRPr="00F83859" w:rsidRDefault="00B009AB">
      <w:pPr>
        <w:pStyle w:val="BodyTextMain"/>
        <w:rPr>
          <w:spacing w:val="-4"/>
          <w:kern w:val="22"/>
          <w:lang w:val="en-CA"/>
        </w:rPr>
      </w:pPr>
      <w:r w:rsidRPr="00F83859">
        <w:rPr>
          <w:spacing w:val="-4"/>
          <w:kern w:val="22"/>
          <w:lang w:val="en-CA"/>
        </w:rPr>
        <w:t>Amit</w:t>
      </w:r>
      <w:r w:rsidR="00900FD3" w:rsidRPr="00F83859">
        <w:rPr>
          <w:spacing w:val="-4"/>
          <w:kern w:val="22"/>
          <w:lang w:val="en-CA"/>
        </w:rPr>
        <w:t xml:space="preserve"> Modi</w:t>
      </w:r>
      <w:r w:rsidRPr="00F83859">
        <w:rPr>
          <w:spacing w:val="-4"/>
          <w:kern w:val="22"/>
          <w:lang w:val="en-CA"/>
        </w:rPr>
        <w:t xml:space="preserve"> said in frustration, “In the end, I will be held responsible for my team’s performance. I feel helpless when they are sitting somewhere else, as I do not know what they are actually doing.” His tirade continued</w:t>
      </w:r>
      <w:r w:rsidR="00BC4B82" w:rsidRPr="00F83859">
        <w:rPr>
          <w:spacing w:val="-4"/>
          <w:kern w:val="22"/>
          <w:lang w:val="en-CA"/>
        </w:rPr>
        <w:t>:</w:t>
      </w:r>
    </w:p>
    <w:p w14:paraId="228F8DF3" w14:textId="77777777" w:rsidR="00BC4B82" w:rsidRPr="00F83859" w:rsidRDefault="00BC4B82" w:rsidP="00B009AB">
      <w:pPr>
        <w:pStyle w:val="BodyTextMain"/>
        <w:rPr>
          <w:lang w:val="en-CA"/>
        </w:rPr>
      </w:pPr>
    </w:p>
    <w:p w14:paraId="4408621E" w14:textId="355C6238" w:rsidR="00B009AB" w:rsidRPr="00F83859" w:rsidRDefault="00B009AB" w:rsidP="00BC4B82">
      <w:pPr>
        <w:pStyle w:val="BodyTextMain"/>
        <w:ind w:left="720"/>
        <w:rPr>
          <w:lang w:val="en-CA"/>
        </w:rPr>
      </w:pPr>
      <w:r w:rsidRPr="00F83859">
        <w:rPr>
          <w:lang w:val="en-CA"/>
        </w:rPr>
        <w:t>If you need some information, you cannot get it immediately. If you need to discuss some ideas with your team, it is also not possible immediately. By the time you arrange an online meeting with your team, you have lost your idea. My lively group that was always full of novel ideas and motivated to excel now behaves like a robot team. If this continues, there will be no innovation, no motivation, and no engagement!</w:t>
      </w:r>
    </w:p>
    <w:p w14:paraId="10A8FEBB" w14:textId="77777777" w:rsidR="00B009AB" w:rsidRPr="00F83859" w:rsidRDefault="00B009AB" w:rsidP="00B009AB">
      <w:pPr>
        <w:pStyle w:val="BodyTextMain"/>
        <w:rPr>
          <w:lang w:val="en-CA"/>
        </w:rPr>
      </w:pPr>
    </w:p>
    <w:p w14:paraId="19732543" w14:textId="2CC20A89" w:rsidR="00BC4B82" w:rsidRPr="00F83859" w:rsidRDefault="00B009AB" w:rsidP="00B009AB">
      <w:pPr>
        <w:pStyle w:val="BodyTextMain"/>
        <w:rPr>
          <w:lang w:val="en-CA"/>
        </w:rPr>
      </w:pPr>
      <w:r w:rsidRPr="00F83859">
        <w:rPr>
          <w:lang w:val="en-CA"/>
        </w:rPr>
        <w:t>Another manager, Jack</w:t>
      </w:r>
      <w:r w:rsidR="00900FD3" w:rsidRPr="00F83859">
        <w:rPr>
          <w:lang w:val="en-CA"/>
        </w:rPr>
        <w:t xml:space="preserve"> Jansen</w:t>
      </w:r>
      <w:r w:rsidRPr="00F83859">
        <w:rPr>
          <w:lang w:val="en-CA"/>
        </w:rPr>
        <w:t xml:space="preserve">, said worriedly to </w:t>
      </w:r>
      <w:r w:rsidR="00900FD3" w:rsidRPr="00F83859">
        <w:rPr>
          <w:lang w:val="en-CA"/>
        </w:rPr>
        <w:t>Baig</w:t>
      </w:r>
      <w:r w:rsidRPr="00F83859">
        <w:rPr>
          <w:lang w:val="en-CA"/>
        </w:rPr>
        <w:t>,</w:t>
      </w:r>
    </w:p>
    <w:p w14:paraId="6D9CFDEB" w14:textId="77777777" w:rsidR="00BC4B82" w:rsidRPr="00F83859" w:rsidRDefault="00BC4B82" w:rsidP="00B009AB">
      <w:pPr>
        <w:pStyle w:val="BodyTextMain"/>
        <w:rPr>
          <w:lang w:val="en-CA"/>
        </w:rPr>
      </w:pPr>
    </w:p>
    <w:p w14:paraId="6311D72F" w14:textId="09431F84" w:rsidR="00BC4B82" w:rsidRPr="00F83859" w:rsidRDefault="00B009AB" w:rsidP="00BC4B82">
      <w:pPr>
        <w:pStyle w:val="BodyTextMain"/>
        <w:ind w:left="720"/>
        <w:rPr>
          <w:lang w:val="en-CA"/>
        </w:rPr>
      </w:pPr>
      <w:r w:rsidRPr="00F83859">
        <w:rPr>
          <w:lang w:val="en-CA"/>
        </w:rPr>
        <w:t>I do not know how to motivate my team now. They feel a conflict between family and work. Many do not have an additional room to set up as an office. Their kids often create disturbance</w:t>
      </w:r>
      <w:r w:rsidR="0099330E" w:rsidRPr="00F83859">
        <w:rPr>
          <w:lang w:val="en-CA"/>
        </w:rPr>
        <w:t>s</w:t>
      </w:r>
      <w:r w:rsidRPr="00F83859">
        <w:rPr>
          <w:lang w:val="en-CA"/>
        </w:rPr>
        <w:t xml:space="preserve"> during meetings. All these factors are affecting their performance adversely. On the one hand, online meetings and conversations create mental fatigue for us</w:t>
      </w:r>
      <w:r w:rsidR="0099330E" w:rsidRPr="00F83859">
        <w:rPr>
          <w:lang w:val="en-CA"/>
        </w:rPr>
        <w:t>,</w:t>
      </w:r>
      <w:r w:rsidRPr="00F83859">
        <w:rPr>
          <w:lang w:val="en-CA"/>
        </w:rPr>
        <w:t xml:space="preserve"> while on the other hand, you are not able to see or understand the facial expressions of the members, which enhances the frustration further</w:t>
      </w:r>
      <w:r w:rsidR="00BC4B82" w:rsidRPr="00F83859">
        <w:rPr>
          <w:lang w:val="en-CA"/>
        </w:rPr>
        <w:t>.</w:t>
      </w:r>
    </w:p>
    <w:p w14:paraId="4490F393" w14:textId="77777777" w:rsidR="00BC4B82" w:rsidRPr="00F83859" w:rsidRDefault="00BC4B82" w:rsidP="00B009AB">
      <w:pPr>
        <w:pStyle w:val="BodyTextMain"/>
        <w:rPr>
          <w:lang w:val="en-CA"/>
        </w:rPr>
      </w:pPr>
    </w:p>
    <w:p w14:paraId="3E40F9A4" w14:textId="671A8EA2" w:rsidR="00B009AB" w:rsidRPr="00F83859" w:rsidRDefault="00B009AB" w:rsidP="00B009AB">
      <w:pPr>
        <w:pStyle w:val="BodyTextMain"/>
        <w:rPr>
          <w:lang w:val="en-CA"/>
        </w:rPr>
      </w:pPr>
      <w:r w:rsidRPr="00F83859">
        <w:rPr>
          <w:lang w:val="en-CA"/>
        </w:rPr>
        <w:t xml:space="preserve">Arshad </w:t>
      </w:r>
      <w:r w:rsidR="00900FD3" w:rsidRPr="00F83859">
        <w:rPr>
          <w:lang w:val="en-CA"/>
        </w:rPr>
        <w:t>Ansari</w:t>
      </w:r>
      <w:r w:rsidR="0075739C" w:rsidRPr="00F83859">
        <w:rPr>
          <w:lang w:val="en-CA"/>
        </w:rPr>
        <w:t xml:space="preserve"> </w:t>
      </w:r>
      <w:r w:rsidRPr="00F83859">
        <w:rPr>
          <w:lang w:val="en-CA"/>
        </w:rPr>
        <w:t xml:space="preserve">suggested a plan to </w:t>
      </w:r>
      <w:r w:rsidR="00900FD3" w:rsidRPr="00F83859">
        <w:rPr>
          <w:lang w:val="en-CA"/>
        </w:rPr>
        <w:t>Baig</w:t>
      </w:r>
      <w:r w:rsidRPr="00F83859">
        <w:rPr>
          <w:lang w:val="en-CA"/>
        </w:rPr>
        <w:t xml:space="preserve"> while giving feedback, stating, “Since they have idle time now, why not engage them with a series of e-modules? Give them targets for learning and link this learning to promotions. At least they could then justify their salaries.”</w:t>
      </w:r>
    </w:p>
    <w:p w14:paraId="5DB5DAC6" w14:textId="77777777" w:rsidR="00B009AB" w:rsidRPr="00F83859" w:rsidRDefault="00B009AB" w:rsidP="00B009AB">
      <w:pPr>
        <w:pStyle w:val="BodyTextMain"/>
        <w:rPr>
          <w:lang w:val="en-CA"/>
        </w:rPr>
      </w:pPr>
    </w:p>
    <w:p w14:paraId="2496C1BC" w14:textId="77777777" w:rsidR="00B009AB" w:rsidRPr="00F83859" w:rsidRDefault="00B009AB" w:rsidP="00B009AB">
      <w:pPr>
        <w:pStyle w:val="BodyTextMain"/>
        <w:rPr>
          <w:lang w:val="en-CA"/>
        </w:rPr>
      </w:pPr>
      <w:r w:rsidRPr="00F83859">
        <w:rPr>
          <w:lang w:val="en-CA"/>
        </w:rPr>
        <w:t xml:space="preserve">Some managers requested that the HR team put policies in place designed to guide the employees in how to work virtually. A few even suggested that the guidelines include directions on how to manage the home environment during office meetings. </w:t>
      </w:r>
    </w:p>
    <w:p w14:paraId="4693210A" w14:textId="58B818AA" w:rsidR="00B009AB" w:rsidRPr="00F83859" w:rsidRDefault="00B009AB" w:rsidP="00B009AB">
      <w:pPr>
        <w:pStyle w:val="BodyTextMain"/>
        <w:rPr>
          <w:lang w:val="en-CA"/>
        </w:rPr>
      </w:pPr>
    </w:p>
    <w:p w14:paraId="15674B03" w14:textId="77777777" w:rsidR="00B009AB" w:rsidRPr="00F83859" w:rsidRDefault="00B009AB" w:rsidP="00B009AB">
      <w:pPr>
        <w:pStyle w:val="BodyTextMain"/>
        <w:rPr>
          <w:lang w:val="en-CA"/>
        </w:rPr>
      </w:pPr>
    </w:p>
    <w:p w14:paraId="36B5656B" w14:textId="77777777" w:rsidR="00B009AB" w:rsidRPr="00F83859" w:rsidRDefault="00B009AB" w:rsidP="00C6349F">
      <w:pPr>
        <w:pStyle w:val="Casehead1"/>
        <w:keepNext/>
        <w:rPr>
          <w:lang w:val="en-CA"/>
        </w:rPr>
      </w:pPr>
      <w:r w:rsidRPr="00F83859">
        <w:rPr>
          <w:lang w:val="en-CA"/>
        </w:rPr>
        <w:t>Leadership Dilemma</w:t>
      </w:r>
    </w:p>
    <w:p w14:paraId="68007D9B" w14:textId="77777777" w:rsidR="00B009AB" w:rsidRPr="00F83859" w:rsidRDefault="00B009AB" w:rsidP="00C6349F">
      <w:pPr>
        <w:pStyle w:val="BodyTextMain"/>
        <w:keepNext/>
        <w:rPr>
          <w:lang w:val="en-CA"/>
        </w:rPr>
      </w:pPr>
    </w:p>
    <w:p w14:paraId="2C183161" w14:textId="211BDFD6" w:rsidR="00B009AB" w:rsidRPr="00F83859" w:rsidRDefault="00B009AB" w:rsidP="00C6349F">
      <w:pPr>
        <w:pStyle w:val="BodyTextMain"/>
        <w:keepNext/>
        <w:rPr>
          <w:lang w:val="en-CA"/>
        </w:rPr>
      </w:pPr>
      <w:r w:rsidRPr="00F83859">
        <w:rPr>
          <w:lang w:val="en-CA"/>
        </w:rPr>
        <w:t>Such a diverse range of feedback, both for and against remote working, surprised and confused the people managers. While 80</w:t>
      </w:r>
      <w:r w:rsidR="0099330E" w:rsidRPr="00F83859">
        <w:rPr>
          <w:lang w:val="en-CA"/>
        </w:rPr>
        <w:t xml:space="preserve"> per cent </w:t>
      </w:r>
      <w:r w:rsidRPr="00F83859">
        <w:rPr>
          <w:lang w:val="en-CA"/>
        </w:rPr>
        <w:t xml:space="preserve">of the employees </w:t>
      </w:r>
      <w:r w:rsidR="0099330E" w:rsidRPr="00F83859">
        <w:rPr>
          <w:lang w:val="en-CA"/>
        </w:rPr>
        <w:t xml:space="preserve">had been </w:t>
      </w:r>
      <w:r w:rsidRPr="00F83859">
        <w:rPr>
          <w:lang w:val="en-CA"/>
        </w:rPr>
        <w:t>able to adapt to the new way of working, the company could not ignore the remaining 20</w:t>
      </w:r>
      <w:r w:rsidR="0099330E" w:rsidRPr="00F83859">
        <w:rPr>
          <w:lang w:val="en-CA"/>
        </w:rPr>
        <w:t xml:space="preserve"> per cent, </w:t>
      </w:r>
      <w:r w:rsidRPr="00F83859">
        <w:rPr>
          <w:lang w:val="en-CA"/>
        </w:rPr>
        <w:t xml:space="preserve">who were unhappy and could negatively </w:t>
      </w:r>
      <w:r w:rsidR="0099330E" w:rsidRPr="00F83859">
        <w:rPr>
          <w:lang w:val="en-CA"/>
        </w:rPr>
        <w:t xml:space="preserve">affect </w:t>
      </w:r>
      <w:r w:rsidRPr="00F83859">
        <w:rPr>
          <w:lang w:val="en-CA"/>
        </w:rPr>
        <w:t xml:space="preserve">the company’s morale. Hence, the leadership team had to decide whether to continue with remote working after the lockdown </w:t>
      </w:r>
      <w:r w:rsidR="0099330E" w:rsidRPr="00F83859">
        <w:rPr>
          <w:lang w:val="en-CA"/>
        </w:rPr>
        <w:t xml:space="preserve">order </w:t>
      </w:r>
      <w:r w:rsidRPr="00F83859">
        <w:rPr>
          <w:lang w:val="en-CA"/>
        </w:rPr>
        <w:t xml:space="preserve">was lifted. If they did continue </w:t>
      </w:r>
      <w:r w:rsidR="0099330E" w:rsidRPr="00F83859">
        <w:rPr>
          <w:lang w:val="en-CA"/>
        </w:rPr>
        <w:t>WFH</w:t>
      </w:r>
      <w:r w:rsidRPr="00F83859">
        <w:rPr>
          <w:lang w:val="en-CA"/>
        </w:rPr>
        <w:t xml:space="preserve">, they </w:t>
      </w:r>
      <w:r w:rsidR="0099330E" w:rsidRPr="00F83859">
        <w:rPr>
          <w:lang w:val="en-CA"/>
        </w:rPr>
        <w:t xml:space="preserve">would </w:t>
      </w:r>
      <w:r w:rsidRPr="00F83859">
        <w:rPr>
          <w:lang w:val="en-CA"/>
        </w:rPr>
        <w:t xml:space="preserve">need to figure out how to engage all the employees within the new system. If they decided against remote working, they </w:t>
      </w:r>
      <w:r w:rsidR="0099330E" w:rsidRPr="00F83859">
        <w:rPr>
          <w:lang w:val="en-CA"/>
        </w:rPr>
        <w:t xml:space="preserve">would </w:t>
      </w:r>
      <w:r w:rsidRPr="00F83859">
        <w:rPr>
          <w:lang w:val="en-CA"/>
        </w:rPr>
        <w:t xml:space="preserve">need to redesign the office work environment in such a way that prioritized the employees’ health and safety over other issues amid the pandemic. </w:t>
      </w:r>
      <w:r w:rsidR="0054789E" w:rsidRPr="00F83859">
        <w:rPr>
          <w:lang w:val="en-CA"/>
        </w:rPr>
        <w:t xml:space="preserve">GBS </w:t>
      </w:r>
      <w:r w:rsidRPr="00F83859">
        <w:rPr>
          <w:lang w:val="en-CA"/>
        </w:rPr>
        <w:t xml:space="preserve">India had already witnessed the challenges that </w:t>
      </w:r>
      <w:r w:rsidR="0099330E" w:rsidRPr="00F83859">
        <w:rPr>
          <w:lang w:val="en-CA"/>
        </w:rPr>
        <w:t xml:space="preserve">had </w:t>
      </w:r>
      <w:r w:rsidRPr="00F83859">
        <w:rPr>
          <w:lang w:val="en-CA"/>
        </w:rPr>
        <w:t xml:space="preserve">emerged when one of </w:t>
      </w:r>
      <w:r w:rsidR="0099330E" w:rsidRPr="00F83859">
        <w:rPr>
          <w:lang w:val="en-CA"/>
        </w:rPr>
        <w:t xml:space="preserve">its </w:t>
      </w:r>
      <w:r w:rsidRPr="00F83859">
        <w:rPr>
          <w:lang w:val="en-CA"/>
        </w:rPr>
        <w:t xml:space="preserve">employees was </w:t>
      </w:r>
      <w:r w:rsidR="003E7337" w:rsidRPr="00F83859">
        <w:rPr>
          <w:lang w:val="en-CA"/>
        </w:rPr>
        <w:t>suspected to be</w:t>
      </w:r>
      <w:r w:rsidR="007D4433" w:rsidRPr="00F83859">
        <w:rPr>
          <w:lang w:val="en-CA"/>
        </w:rPr>
        <w:t xml:space="preserve"> infected with</w:t>
      </w:r>
      <w:r w:rsidRPr="00F83859">
        <w:rPr>
          <w:lang w:val="en-CA"/>
        </w:rPr>
        <w:t xml:space="preserve"> </w:t>
      </w:r>
      <w:r w:rsidR="00DD454F" w:rsidRPr="00F83859">
        <w:rPr>
          <w:lang w:val="en-CA"/>
        </w:rPr>
        <w:t xml:space="preserve">the </w:t>
      </w:r>
      <w:r w:rsidRPr="00F83859">
        <w:rPr>
          <w:lang w:val="en-CA"/>
        </w:rPr>
        <w:t xml:space="preserve">COVID-19 </w:t>
      </w:r>
      <w:r w:rsidR="007D4433" w:rsidRPr="00F83859">
        <w:rPr>
          <w:lang w:val="en-CA"/>
        </w:rPr>
        <w:t>virus</w:t>
      </w:r>
      <w:r w:rsidR="003E7337" w:rsidRPr="00F83859">
        <w:rPr>
          <w:lang w:val="en-CA"/>
        </w:rPr>
        <w:t>.</w:t>
      </w:r>
      <w:r w:rsidRPr="00F83859">
        <w:rPr>
          <w:lang w:val="en-CA"/>
        </w:rPr>
        <w:t xml:space="preserve"> The company easily recognized that the next </w:t>
      </w:r>
      <w:r w:rsidR="0099330E" w:rsidRPr="00F83859">
        <w:rPr>
          <w:lang w:val="en-CA"/>
        </w:rPr>
        <w:t xml:space="preserve">part of its </w:t>
      </w:r>
      <w:r w:rsidRPr="00F83859">
        <w:rPr>
          <w:lang w:val="en-CA"/>
        </w:rPr>
        <w:t>journey would not necessarily be smooth</w:t>
      </w:r>
      <w:r w:rsidR="0099330E" w:rsidRPr="00F83859">
        <w:rPr>
          <w:lang w:val="en-CA"/>
        </w:rPr>
        <w:t>, and t</w:t>
      </w:r>
      <w:r w:rsidRPr="00F83859">
        <w:rPr>
          <w:lang w:val="en-CA"/>
        </w:rPr>
        <w:t>hus, it found itself at a crossroads. The irony was that both paths were uncertain</w:t>
      </w:r>
      <w:r w:rsidR="0099330E" w:rsidRPr="00F83859">
        <w:rPr>
          <w:lang w:val="en-CA"/>
        </w:rPr>
        <w:t>. Under these circumstances, how could GBS India best ensure success</w:t>
      </w:r>
      <w:r w:rsidRPr="00F83859">
        <w:rPr>
          <w:lang w:val="en-CA"/>
        </w:rPr>
        <w:t xml:space="preserve"> in terms of </w:t>
      </w:r>
      <w:r w:rsidR="0099330E" w:rsidRPr="00F83859">
        <w:rPr>
          <w:lang w:val="en-CA"/>
        </w:rPr>
        <w:t xml:space="preserve">its </w:t>
      </w:r>
      <w:r w:rsidRPr="00F83859">
        <w:rPr>
          <w:lang w:val="en-CA"/>
        </w:rPr>
        <w:t xml:space="preserve">overriding concern </w:t>
      </w:r>
      <w:r w:rsidR="0099330E" w:rsidRPr="00F83859">
        <w:rPr>
          <w:lang w:val="en-CA"/>
        </w:rPr>
        <w:t xml:space="preserve">of </w:t>
      </w:r>
      <w:r w:rsidRPr="00F83859">
        <w:rPr>
          <w:lang w:val="en-CA"/>
        </w:rPr>
        <w:t>maintain</w:t>
      </w:r>
      <w:r w:rsidR="0099330E" w:rsidRPr="00F83859">
        <w:rPr>
          <w:lang w:val="en-CA"/>
        </w:rPr>
        <w:t>ing</w:t>
      </w:r>
      <w:r w:rsidRPr="00F83859">
        <w:rPr>
          <w:lang w:val="en-CA"/>
        </w:rPr>
        <w:t xml:space="preserve"> productivity levels to satisfy </w:t>
      </w:r>
      <w:r w:rsidR="0099330E" w:rsidRPr="00F83859">
        <w:rPr>
          <w:lang w:val="en-CA"/>
        </w:rPr>
        <w:t xml:space="preserve">its </w:t>
      </w:r>
      <w:r w:rsidRPr="00F83859">
        <w:rPr>
          <w:lang w:val="en-CA"/>
        </w:rPr>
        <w:t>internal customers</w:t>
      </w:r>
      <w:r w:rsidR="0099330E" w:rsidRPr="00F83859">
        <w:rPr>
          <w:lang w:val="en-CA"/>
        </w:rPr>
        <w:t>—</w:t>
      </w:r>
      <w:r w:rsidRPr="00F83859">
        <w:rPr>
          <w:lang w:val="en-CA"/>
        </w:rPr>
        <w:t xml:space="preserve">i.e., the </w:t>
      </w:r>
      <w:r w:rsidR="0016588A" w:rsidRPr="00F83859">
        <w:rPr>
          <w:lang w:val="en-CA"/>
        </w:rPr>
        <w:t xml:space="preserve">Royal </w:t>
      </w:r>
      <w:r w:rsidRPr="00F83859">
        <w:rPr>
          <w:lang w:val="en-CA"/>
        </w:rPr>
        <w:t>DSM leaders.</w:t>
      </w:r>
    </w:p>
    <w:p w14:paraId="22F79352" w14:textId="77777777" w:rsidR="00B009AB" w:rsidRPr="00F83859" w:rsidRDefault="00B009AB">
      <w:pPr>
        <w:spacing w:after="200" w:line="276" w:lineRule="auto"/>
        <w:rPr>
          <w:sz w:val="22"/>
          <w:szCs w:val="22"/>
          <w:lang w:val="en-CA"/>
        </w:rPr>
      </w:pPr>
      <w:r w:rsidRPr="00F83859">
        <w:rPr>
          <w:lang w:val="en-CA"/>
        </w:rPr>
        <w:br w:type="page"/>
      </w:r>
    </w:p>
    <w:p w14:paraId="4D35DC96" w14:textId="3D8CAE4E" w:rsidR="00B009AB" w:rsidRPr="00F83859" w:rsidRDefault="00B009AB" w:rsidP="00B009AB">
      <w:pPr>
        <w:pStyle w:val="ExhibitHeading"/>
        <w:rPr>
          <w:lang w:val="en-CA"/>
        </w:rPr>
      </w:pPr>
      <w:r w:rsidRPr="00F83859">
        <w:rPr>
          <w:lang w:val="en-CA"/>
        </w:rPr>
        <w:lastRenderedPageBreak/>
        <w:t xml:space="preserve">Exhibit 1: Details of Support Services at </w:t>
      </w:r>
      <w:r w:rsidR="0054789E" w:rsidRPr="00F83859">
        <w:rPr>
          <w:lang w:val="en-CA"/>
        </w:rPr>
        <w:t>GBS</w:t>
      </w:r>
      <w:r w:rsidR="009C7584" w:rsidRPr="00F83859">
        <w:rPr>
          <w:lang w:val="en-CA"/>
        </w:rPr>
        <w:t xml:space="preserve"> </w:t>
      </w:r>
      <w:r w:rsidRPr="00F83859">
        <w:rPr>
          <w:lang w:val="en-CA"/>
        </w:rPr>
        <w:t>India</w:t>
      </w:r>
    </w:p>
    <w:p w14:paraId="265C3325" w14:textId="77777777" w:rsidR="00B009AB" w:rsidRPr="00F83859" w:rsidRDefault="00B009AB" w:rsidP="00B009AB">
      <w:pPr>
        <w:pStyle w:val="ExhibitText"/>
        <w:rPr>
          <w:sz w:val="18"/>
          <w:szCs w:val="18"/>
          <w:lang w:val="en-CA"/>
        </w:rPr>
      </w:pPr>
    </w:p>
    <w:p w14:paraId="3A22E550" w14:textId="77777777" w:rsidR="00B009AB" w:rsidRPr="00F83859" w:rsidRDefault="00B009AB" w:rsidP="00B009AB">
      <w:pPr>
        <w:pStyle w:val="ListParagraph"/>
        <w:numPr>
          <w:ilvl w:val="0"/>
          <w:numId w:val="14"/>
        </w:numPr>
        <w:spacing w:line="276" w:lineRule="auto"/>
        <w:rPr>
          <w:rFonts w:ascii="Arial" w:eastAsia="Times New Roman" w:hAnsi="Arial" w:cs="Arial"/>
          <w:i/>
          <w:iCs/>
          <w:color w:val="323130"/>
          <w:sz w:val="18"/>
          <w:szCs w:val="18"/>
          <w:lang w:val="en-CA"/>
        </w:rPr>
      </w:pPr>
      <w:r w:rsidRPr="00F83859">
        <w:rPr>
          <w:rFonts w:ascii="Arial" w:eastAsia="Times New Roman" w:hAnsi="Arial" w:cs="Arial"/>
          <w:i/>
          <w:iCs/>
          <w:color w:val="323130"/>
          <w:sz w:val="18"/>
          <w:szCs w:val="18"/>
          <w:lang w:val="en-CA"/>
        </w:rPr>
        <w:t>Employee Services (HRSS)</w:t>
      </w:r>
    </w:p>
    <w:p w14:paraId="67C403DA" w14:textId="15BC5136" w:rsidR="00B009AB" w:rsidRPr="00F83859" w:rsidRDefault="00B009AB" w:rsidP="00B009AB">
      <w:pPr>
        <w:spacing w:line="276" w:lineRule="auto"/>
        <w:jc w:val="both"/>
        <w:rPr>
          <w:rFonts w:ascii="Arial" w:hAnsi="Arial" w:cs="Arial"/>
          <w:color w:val="323130"/>
          <w:sz w:val="18"/>
          <w:szCs w:val="18"/>
          <w:lang w:val="en-CA"/>
        </w:rPr>
      </w:pPr>
      <w:r w:rsidRPr="00F83859">
        <w:rPr>
          <w:rFonts w:ascii="Arial" w:hAnsi="Arial" w:cs="Arial"/>
          <w:color w:val="323130"/>
          <w:sz w:val="18"/>
          <w:szCs w:val="18"/>
          <w:lang w:val="en-CA"/>
        </w:rPr>
        <w:t>HRSS provides appropriate support to all DSM employees throughout their careers at DSM. It is a central point of contact for payroll services</w:t>
      </w:r>
      <w:r w:rsidR="002D7F56" w:rsidRPr="00F83859">
        <w:rPr>
          <w:rFonts w:ascii="Arial" w:hAnsi="Arial" w:cs="Arial"/>
          <w:color w:val="323130"/>
          <w:sz w:val="18"/>
          <w:szCs w:val="18"/>
          <w:lang w:val="en-CA"/>
        </w:rPr>
        <w:t>,</w:t>
      </w:r>
      <w:r w:rsidRPr="00F83859">
        <w:rPr>
          <w:rFonts w:ascii="Arial" w:hAnsi="Arial" w:cs="Arial"/>
          <w:color w:val="323130"/>
          <w:sz w:val="18"/>
          <w:szCs w:val="18"/>
          <w:lang w:val="en-CA"/>
        </w:rPr>
        <w:t xml:space="preserve"> workforce administration services</w:t>
      </w:r>
      <w:r w:rsidR="002D7F56" w:rsidRPr="00F83859">
        <w:rPr>
          <w:rFonts w:ascii="Arial" w:hAnsi="Arial" w:cs="Arial"/>
          <w:color w:val="323130"/>
          <w:sz w:val="18"/>
          <w:szCs w:val="18"/>
          <w:lang w:val="en-CA"/>
        </w:rPr>
        <w:t>,</w:t>
      </w:r>
      <w:r w:rsidRPr="00F83859">
        <w:rPr>
          <w:rFonts w:ascii="Arial" w:hAnsi="Arial" w:cs="Arial"/>
          <w:color w:val="323130"/>
          <w:sz w:val="18"/>
          <w:szCs w:val="18"/>
          <w:lang w:val="en-CA"/>
        </w:rPr>
        <w:t xml:space="preserve"> compensation and benefits</w:t>
      </w:r>
      <w:r w:rsidR="002D7F56" w:rsidRPr="00F83859">
        <w:rPr>
          <w:rFonts w:ascii="Arial" w:hAnsi="Arial" w:cs="Arial"/>
          <w:color w:val="323130"/>
          <w:sz w:val="18"/>
          <w:szCs w:val="18"/>
          <w:lang w:val="en-CA"/>
        </w:rPr>
        <w:t>,</w:t>
      </w:r>
      <w:r w:rsidRPr="00F83859">
        <w:rPr>
          <w:rFonts w:ascii="Arial" w:hAnsi="Arial" w:cs="Arial"/>
          <w:color w:val="323130"/>
          <w:sz w:val="18"/>
          <w:szCs w:val="18"/>
          <w:lang w:val="en-CA"/>
        </w:rPr>
        <w:t xml:space="preserve"> global mobility services</w:t>
      </w:r>
      <w:r w:rsidR="002D7F56" w:rsidRPr="00F83859">
        <w:rPr>
          <w:rFonts w:ascii="Arial" w:hAnsi="Arial" w:cs="Arial"/>
          <w:color w:val="323130"/>
          <w:sz w:val="18"/>
          <w:szCs w:val="18"/>
          <w:lang w:val="en-CA"/>
        </w:rPr>
        <w:t>,</w:t>
      </w:r>
      <w:r w:rsidRPr="00F83859">
        <w:rPr>
          <w:rFonts w:ascii="Arial" w:hAnsi="Arial" w:cs="Arial"/>
          <w:color w:val="323130"/>
          <w:sz w:val="18"/>
          <w:szCs w:val="18"/>
          <w:lang w:val="en-CA"/>
        </w:rPr>
        <w:t xml:space="preserve"> services for learning programmes</w:t>
      </w:r>
      <w:r w:rsidR="002D7F56" w:rsidRPr="00F83859">
        <w:rPr>
          <w:rFonts w:ascii="Arial" w:hAnsi="Arial" w:cs="Arial"/>
          <w:color w:val="323130"/>
          <w:sz w:val="18"/>
          <w:szCs w:val="18"/>
          <w:lang w:val="en-CA"/>
        </w:rPr>
        <w:t>,</w:t>
      </w:r>
      <w:r w:rsidRPr="00F83859">
        <w:rPr>
          <w:rFonts w:ascii="Arial" w:hAnsi="Arial" w:cs="Arial"/>
          <w:color w:val="323130"/>
          <w:sz w:val="18"/>
          <w:szCs w:val="18"/>
          <w:lang w:val="en-CA"/>
        </w:rPr>
        <w:t xml:space="preserve"> e-learning and the company’s learning management system</w:t>
      </w:r>
      <w:r w:rsidR="002D7F56" w:rsidRPr="00F83859">
        <w:rPr>
          <w:rFonts w:ascii="Arial" w:hAnsi="Arial" w:cs="Arial"/>
          <w:color w:val="323130"/>
          <w:sz w:val="18"/>
          <w:szCs w:val="18"/>
          <w:lang w:val="en-CA"/>
        </w:rPr>
        <w:t>,</w:t>
      </w:r>
      <w:r w:rsidRPr="00F83859">
        <w:rPr>
          <w:rFonts w:ascii="Arial" w:hAnsi="Arial" w:cs="Arial"/>
          <w:color w:val="323130"/>
          <w:sz w:val="18"/>
          <w:szCs w:val="18"/>
          <w:lang w:val="en-CA"/>
        </w:rPr>
        <w:t xml:space="preserve"> recruitment</w:t>
      </w:r>
      <w:r w:rsidR="0016588A" w:rsidRPr="00F83859">
        <w:rPr>
          <w:rFonts w:ascii="Arial" w:hAnsi="Arial" w:cs="Arial"/>
          <w:color w:val="323130"/>
          <w:sz w:val="18"/>
          <w:szCs w:val="18"/>
          <w:lang w:val="en-CA"/>
        </w:rPr>
        <w:t xml:space="preserve"> </w:t>
      </w:r>
      <w:r w:rsidRPr="00F83859">
        <w:rPr>
          <w:rFonts w:ascii="Arial" w:hAnsi="Arial" w:cs="Arial"/>
          <w:color w:val="323130"/>
          <w:sz w:val="18"/>
          <w:szCs w:val="18"/>
          <w:lang w:val="en-CA"/>
        </w:rPr>
        <w:t>and onboarding</w:t>
      </w:r>
      <w:r w:rsidR="002D7F56" w:rsidRPr="00F83859">
        <w:rPr>
          <w:rFonts w:ascii="Arial" w:hAnsi="Arial" w:cs="Arial"/>
          <w:color w:val="323130"/>
          <w:sz w:val="18"/>
          <w:szCs w:val="18"/>
          <w:lang w:val="en-CA"/>
        </w:rPr>
        <w:t>,</w:t>
      </w:r>
      <w:r w:rsidRPr="00F83859">
        <w:rPr>
          <w:rFonts w:ascii="Arial" w:hAnsi="Arial" w:cs="Arial"/>
          <w:color w:val="323130"/>
          <w:sz w:val="18"/>
          <w:szCs w:val="18"/>
          <w:lang w:val="en-CA"/>
        </w:rPr>
        <w:t xml:space="preserve"> talent management and support services</w:t>
      </w:r>
      <w:r w:rsidR="002D7F56" w:rsidRPr="00F83859">
        <w:rPr>
          <w:rFonts w:ascii="Arial" w:hAnsi="Arial" w:cs="Arial"/>
          <w:color w:val="323130"/>
          <w:sz w:val="18"/>
          <w:szCs w:val="18"/>
          <w:lang w:val="en-CA"/>
        </w:rPr>
        <w:t>,</w:t>
      </w:r>
      <w:r w:rsidRPr="00F83859">
        <w:rPr>
          <w:rFonts w:ascii="Arial" w:hAnsi="Arial" w:cs="Arial"/>
          <w:color w:val="323130"/>
          <w:sz w:val="18"/>
          <w:szCs w:val="18"/>
          <w:lang w:val="en-CA"/>
        </w:rPr>
        <w:t xml:space="preserve"> and employee exit services. The major role of HRSS is to ensure the smooth functioning of employees within the organization.</w:t>
      </w:r>
    </w:p>
    <w:p w14:paraId="65D4C192" w14:textId="77777777" w:rsidR="00B009AB" w:rsidRPr="00F83859" w:rsidRDefault="00B009AB" w:rsidP="00B009AB">
      <w:pPr>
        <w:spacing w:line="276" w:lineRule="auto"/>
        <w:jc w:val="both"/>
        <w:rPr>
          <w:rFonts w:ascii="Arial" w:hAnsi="Arial" w:cs="Arial"/>
          <w:color w:val="323130"/>
          <w:sz w:val="18"/>
          <w:szCs w:val="18"/>
          <w:lang w:val="en-CA"/>
        </w:rPr>
      </w:pPr>
    </w:p>
    <w:p w14:paraId="2E12F627" w14:textId="77777777" w:rsidR="00B009AB" w:rsidRPr="00F83859" w:rsidRDefault="00B009AB" w:rsidP="00B009AB">
      <w:pPr>
        <w:pStyle w:val="ListParagraph"/>
        <w:numPr>
          <w:ilvl w:val="0"/>
          <w:numId w:val="14"/>
        </w:numPr>
        <w:tabs>
          <w:tab w:val="left" w:pos="1987"/>
        </w:tabs>
        <w:spacing w:line="276" w:lineRule="auto"/>
        <w:rPr>
          <w:rFonts w:ascii="Arial" w:hAnsi="Arial" w:cs="Arial"/>
          <w:i/>
          <w:iCs/>
          <w:sz w:val="18"/>
          <w:szCs w:val="18"/>
          <w:lang w:val="en-CA"/>
        </w:rPr>
      </w:pPr>
      <w:r w:rsidRPr="00F83859">
        <w:rPr>
          <w:rFonts w:ascii="Arial" w:hAnsi="Arial" w:cs="Arial"/>
          <w:i/>
          <w:iCs/>
          <w:sz w:val="18"/>
          <w:szCs w:val="18"/>
          <w:lang w:val="en-CA"/>
        </w:rPr>
        <w:t>Financial Shared Services (FSS)</w:t>
      </w:r>
    </w:p>
    <w:p w14:paraId="2879F02A" w14:textId="104EB80C" w:rsidR="00B009AB" w:rsidRPr="00F83859" w:rsidRDefault="00B009AB" w:rsidP="00B009AB">
      <w:pPr>
        <w:spacing w:line="276" w:lineRule="auto"/>
        <w:jc w:val="both"/>
        <w:rPr>
          <w:rFonts w:ascii="Arial" w:hAnsi="Arial" w:cs="Arial"/>
          <w:color w:val="323130"/>
          <w:spacing w:val="-2"/>
          <w:kern w:val="20"/>
          <w:sz w:val="18"/>
          <w:szCs w:val="18"/>
          <w:lang w:val="en-CA"/>
        </w:rPr>
      </w:pPr>
      <w:r w:rsidRPr="00F83859">
        <w:rPr>
          <w:rFonts w:ascii="Arial" w:hAnsi="Arial" w:cs="Arial"/>
          <w:color w:val="323130"/>
          <w:spacing w:val="-2"/>
          <w:kern w:val="20"/>
          <w:sz w:val="18"/>
          <w:szCs w:val="18"/>
          <w:lang w:val="en-CA"/>
        </w:rPr>
        <w:t>FSS aims to provide highly professional services to DSM, creating value in an efficient, active, ongoing, and accurate manner. Two FSS teams are responsible for effectively managing business performance</w:t>
      </w:r>
      <w:r w:rsidR="002D7F56" w:rsidRPr="00F83859">
        <w:rPr>
          <w:rFonts w:ascii="Arial" w:hAnsi="Arial" w:cs="Arial"/>
          <w:color w:val="323130"/>
          <w:spacing w:val="-2"/>
          <w:kern w:val="20"/>
          <w:sz w:val="18"/>
          <w:szCs w:val="18"/>
          <w:lang w:val="en-CA"/>
        </w:rPr>
        <w:t>,</w:t>
      </w:r>
      <w:r w:rsidRPr="00F83859">
        <w:rPr>
          <w:rFonts w:ascii="Arial" w:hAnsi="Arial" w:cs="Arial"/>
          <w:color w:val="323130"/>
          <w:spacing w:val="-2"/>
          <w:kern w:val="20"/>
          <w:sz w:val="18"/>
          <w:szCs w:val="18"/>
          <w:lang w:val="en-CA"/>
        </w:rPr>
        <w:t xml:space="preserve"> products and services</w:t>
      </w:r>
      <w:r w:rsidR="002D7F56" w:rsidRPr="00F83859">
        <w:rPr>
          <w:rFonts w:ascii="Arial" w:hAnsi="Arial" w:cs="Arial"/>
          <w:color w:val="323130"/>
          <w:spacing w:val="-2"/>
          <w:kern w:val="20"/>
          <w:sz w:val="18"/>
          <w:szCs w:val="18"/>
          <w:lang w:val="en-CA"/>
        </w:rPr>
        <w:t>,</w:t>
      </w:r>
      <w:r w:rsidRPr="00F83859">
        <w:rPr>
          <w:rFonts w:ascii="Arial" w:hAnsi="Arial" w:cs="Arial"/>
          <w:color w:val="323130"/>
          <w:spacing w:val="-2"/>
          <w:kern w:val="20"/>
          <w:sz w:val="18"/>
          <w:szCs w:val="18"/>
          <w:lang w:val="en-CA"/>
        </w:rPr>
        <w:t xml:space="preserve"> and</w:t>
      </w:r>
      <w:r w:rsidR="0016588A" w:rsidRPr="00F83859">
        <w:rPr>
          <w:rFonts w:ascii="Arial" w:hAnsi="Arial" w:cs="Arial"/>
          <w:color w:val="323130"/>
          <w:spacing w:val="-2"/>
          <w:kern w:val="20"/>
          <w:sz w:val="18"/>
          <w:szCs w:val="18"/>
          <w:lang w:val="en-CA"/>
        </w:rPr>
        <w:t xml:space="preserve"> </w:t>
      </w:r>
      <w:r w:rsidRPr="00F83859">
        <w:rPr>
          <w:rFonts w:ascii="Arial" w:hAnsi="Arial" w:cs="Arial"/>
          <w:color w:val="323130"/>
          <w:spacing w:val="-2"/>
          <w:kern w:val="20"/>
          <w:sz w:val="18"/>
          <w:szCs w:val="18"/>
          <w:lang w:val="en-CA"/>
        </w:rPr>
        <w:t>customers, namely (i) order-to-cash for customer credit management and (ii) accounting to reporting (AtR) and inter-company reporting. The former includes tasks such as credit risk assessment, credit block handling, export document services, billing, collections and dispute management, accounts receivable, customer master data, and in-house cash management</w:t>
      </w:r>
      <w:r w:rsidR="0016588A" w:rsidRPr="00F83859">
        <w:rPr>
          <w:rFonts w:ascii="Arial" w:hAnsi="Arial" w:cs="Arial"/>
          <w:color w:val="323130"/>
          <w:spacing w:val="-2"/>
          <w:kern w:val="20"/>
          <w:sz w:val="18"/>
          <w:szCs w:val="18"/>
          <w:lang w:val="en-CA"/>
        </w:rPr>
        <w:t xml:space="preserve"> </w:t>
      </w:r>
      <w:r w:rsidRPr="00F83859">
        <w:rPr>
          <w:rFonts w:ascii="Arial" w:hAnsi="Arial" w:cs="Arial"/>
          <w:color w:val="323130"/>
          <w:spacing w:val="-2"/>
          <w:kern w:val="20"/>
          <w:sz w:val="18"/>
          <w:szCs w:val="18"/>
          <w:lang w:val="en-CA"/>
        </w:rPr>
        <w:t>and hedging. The latter involves AtR services consisting of asset accounting (AA), general ledger accounting (GL), and period-end closing (PEC) services. Inter-company reporting facilitates the recording of transactions between the DSM entities.</w:t>
      </w:r>
    </w:p>
    <w:p w14:paraId="68FF455C" w14:textId="77777777" w:rsidR="00B009AB" w:rsidRPr="00F83859" w:rsidRDefault="00B009AB" w:rsidP="00B009AB">
      <w:pPr>
        <w:spacing w:line="276" w:lineRule="auto"/>
        <w:jc w:val="both"/>
        <w:rPr>
          <w:rFonts w:ascii="Arial" w:hAnsi="Arial" w:cs="Arial"/>
          <w:color w:val="323130"/>
          <w:sz w:val="18"/>
          <w:szCs w:val="18"/>
          <w:lang w:val="en-CA"/>
        </w:rPr>
      </w:pPr>
    </w:p>
    <w:p w14:paraId="2414CCEA" w14:textId="77777777" w:rsidR="00B009AB" w:rsidRPr="00F83859" w:rsidRDefault="00B009AB" w:rsidP="00B009AB">
      <w:pPr>
        <w:pStyle w:val="ListParagraph"/>
        <w:numPr>
          <w:ilvl w:val="0"/>
          <w:numId w:val="14"/>
        </w:numPr>
        <w:spacing w:line="276" w:lineRule="auto"/>
        <w:rPr>
          <w:rFonts w:ascii="Arial" w:eastAsia="Times New Roman" w:hAnsi="Arial" w:cs="Arial"/>
          <w:i/>
          <w:iCs/>
          <w:color w:val="323130"/>
          <w:sz w:val="18"/>
          <w:szCs w:val="18"/>
          <w:lang w:val="en-CA"/>
        </w:rPr>
      </w:pPr>
      <w:r w:rsidRPr="00F83859">
        <w:rPr>
          <w:rFonts w:ascii="Arial" w:eastAsia="Times New Roman" w:hAnsi="Arial" w:cs="Arial"/>
          <w:i/>
          <w:iCs/>
          <w:color w:val="323130"/>
          <w:sz w:val="18"/>
          <w:szCs w:val="18"/>
          <w:lang w:val="en-CA"/>
        </w:rPr>
        <w:t>Purchasing Shared Services (PSS)</w:t>
      </w:r>
    </w:p>
    <w:p w14:paraId="4D05F577" w14:textId="36F7671F" w:rsidR="00B009AB" w:rsidRPr="00F83859" w:rsidRDefault="00B009AB" w:rsidP="00B009AB">
      <w:pPr>
        <w:spacing w:line="276" w:lineRule="auto"/>
        <w:jc w:val="both"/>
        <w:rPr>
          <w:rFonts w:ascii="Arial" w:hAnsi="Arial" w:cs="Arial"/>
          <w:color w:val="323130"/>
          <w:sz w:val="18"/>
          <w:szCs w:val="18"/>
          <w:lang w:val="en-CA"/>
        </w:rPr>
      </w:pPr>
      <w:r w:rsidRPr="00F83859">
        <w:rPr>
          <w:rFonts w:ascii="Arial" w:hAnsi="Arial" w:cs="Arial"/>
          <w:color w:val="323130"/>
          <w:sz w:val="18"/>
          <w:szCs w:val="18"/>
          <w:lang w:val="en-CA"/>
        </w:rPr>
        <w:t>PSS provides a standardized, transparent, and user-friendly purchase-to-pay process (P2P) to DSM.</w:t>
      </w:r>
      <w:r w:rsidR="0016588A" w:rsidRPr="00F83859">
        <w:rPr>
          <w:rFonts w:ascii="Arial" w:hAnsi="Arial" w:cs="Arial"/>
          <w:color w:val="323130"/>
          <w:sz w:val="18"/>
          <w:szCs w:val="18"/>
          <w:lang w:val="en-CA"/>
        </w:rPr>
        <w:t xml:space="preserve"> </w:t>
      </w:r>
      <w:r w:rsidRPr="00F83859">
        <w:rPr>
          <w:rFonts w:ascii="Arial" w:hAnsi="Arial" w:cs="Arial"/>
          <w:color w:val="323130"/>
          <w:sz w:val="18"/>
          <w:szCs w:val="18"/>
          <w:lang w:val="en-CA"/>
        </w:rPr>
        <w:t>PSS manages purchase orders, checks associated tax rates, pays suppliers, ensures that money owed is paid into the customer’s correct bank account, and enables DSM to satisfy the payment terms of all its suppliers. PSS also manages the back-end activities of</w:t>
      </w:r>
      <w:r w:rsidR="0016588A" w:rsidRPr="00F83859">
        <w:rPr>
          <w:rFonts w:ascii="Arial" w:hAnsi="Arial" w:cs="Arial"/>
          <w:color w:val="323130"/>
          <w:sz w:val="18"/>
          <w:szCs w:val="18"/>
          <w:lang w:val="en-CA"/>
        </w:rPr>
        <w:t xml:space="preserve"> </w:t>
      </w:r>
      <w:r w:rsidRPr="00F83859">
        <w:rPr>
          <w:rFonts w:ascii="Arial" w:hAnsi="Arial" w:cs="Arial"/>
          <w:color w:val="323130"/>
          <w:sz w:val="18"/>
          <w:szCs w:val="18"/>
          <w:lang w:val="en-CA"/>
        </w:rPr>
        <w:t xml:space="preserve">mapping all travel and related expenses </w:t>
      </w:r>
      <w:r w:rsidR="002D7F56" w:rsidRPr="00F83859">
        <w:rPr>
          <w:rFonts w:ascii="Arial" w:hAnsi="Arial" w:cs="Arial"/>
          <w:color w:val="323130"/>
          <w:sz w:val="18"/>
          <w:szCs w:val="18"/>
          <w:lang w:val="en-CA"/>
        </w:rPr>
        <w:t xml:space="preserve">in relation to </w:t>
      </w:r>
      <w:r w:rsidRPr="00F83859">
        <w:rPr>
          <w:rFonts w:ascii="Arial" w:hAnsi="Arial" w:cs="Arial"/>
          <w:color w:val="323130"/>
          <w:sz w:val="18"/>
          <w:szCs w:val="18"/>
          <w:lang w:val="en-CA"/>
        </w:rPr>
        <w:t>credit card records, payments, and</w:t>
      </w:r>
      <w:r w:rsidR="0016588A" w:rsidRPr="00F83859">
        <w:rPr>
          <w:rFonts w:ascii="Arial" w:hAnsi="Arial" w:cs="Arial"/>
          <w:color w:val="323130"/>
          <w:sz w:val="18"/>
          <w:szCs w:val="18"/>
          <w:lang w:val="en-CA"/>
        </w:rPr>
        <w:t xml:space="preserve"> </w:t>
      </w:r>
      <w:r w:rsidRPr="00F83859">
        <w:rPr>
          <w:rFonts w:ascii="Arial" w:hAnsi="Arial" w:cs="Arial"/>
          <w:color w:val="323130"/>
          <w:sz w:val="18"/>
          <w:szCs w:val="18"/>
          <w:lang w:val="en-CA"/>
        </w:rPr>
        <w:t>timely reimbursements.</w:t>
      </w:r>
    </w:p>
    <w:p w14:paraId="78A6A281" w14:textId="77777777" w:rsidR="00B009AB" w:rsidRPr="00F83859" w:rsidRDefault="00B009AB" w:rsidP="00B009AB">
      <w:pPr>
        <w:spacing w:line="276" w:lineRule="auto"/>
        <w:jc w:val="both"/>
        <w:rPr>
          <w:rFonts w:ascii="Arial" w:hAnsi="Arial" w:cs="Arial"/>
          <w:color w:val="323130"/>
          <w:sz w:val="18"/>
          <w:szCs w:val="18"/>
          <w:lang w:val="en-CA"/>
        </w:rPr>
      </w:pPr>
    </w:p>
    <w:p w14:paraId="2BB52B9F" w14:textId="77777777" w:rsidR="00B009AB" w:rsidRPr="00F83859" w:rsidRDefault="00B009AB" w:rsidP="00B009AB">
      <w:pPr>
        <w:pStyle w:val="ListParagraph"/>
        <w:numPr>
          <w:ilvl w:val="0"/>
          <w:numId w:val="14"/>
        </w:numPr>
        <w:spacing w:line="276" w:lineRule="auto"/>
        <w:rPr>
          <w:rFonts w:ascii="Arial" w:eastAsia="Times New Roman" w:hAnsi="Arial" w:cs="Arial"/>
          <w:i/>
          <w:iCs/>
          <w:color w:val="323130"/>
          <w:sz w:val="18"/>
          <w:szCs w:val="18"/>
          <w:lang w:val="en-CA"/>
        </w:rPr>
      </w:pPr>
      <w:r w:rsidRPr="00F83859">
        <w:rPr>
          <w:rFonts w:ascii="Arial" w:eastAsia="Times New Roman" w:hAnsi="Arial" w:cs="Arial"/>
          <w:i/>
          <w:iCs/>
          <w:color w:val="323130"/>
          <w:sz w:val="18"/>
          <w:szCs w:val="18"/>
          <w:lang w:val="en-CA"/>
        </w:rPr>
        <w:t>Technology Services (TS)</w:t>
      </w:r>
    </w:p>
    <w:p w14:paraId="605736DF" w14:textId="6C348F1E" w:rsidR="00B009AB" w:rsidRPr="00F83859" w:rsidRDefault="00B009AB" w:rsidP="00B009AB">
      <w:pPr>
        <w:spacing w:line="276" w:lineRule="auto"/>
        <w:jc w:val="both"/>
        <w:rPr>
          <w:rFonts w:ascii="Arial" w:hAnsi="Arial" w:cs="Arial"/>
          <w:color w:val="323130"/>
          <w:sz w:val="18"/>
          <w:szCs w:val="18"/>
          <w:lang w:val="en-CA"/>
        </w:rPr>
      </w:pPr>
      <w:r w:rsidRPr="00F83859">
        <w:rPr>
          <w:rFonts w:ascii="Arial" w:hAnsi="Arial" w:cs="Arial"/>
          <w:color w:val="323130"/>
          <w:sz w:val="18"/>
          <w:szCs w:val="18"/>
          <w:lang w:val="en-CA"/>
        </w:rPr>
        <w:t>TS provides the critical technology tools, systems, and data processing structures for managing communications across DSM, both for the customers and for the critical enterprise systems operating globally. The major focus of TS is to manage the specific</w:t>
      </w:r>
      <w:r w:rsidR="0016588A" w:rsidRPr="00F83859">
        <w:rPr>
          <w:rFonts w:ascii="Arial" w:hAnsi="Arial" w:cs="Arial"/>
          <w:color w:val="323130"/>
          <w:sz w:val="18"/>
          <w:szCs w:val="18"/>
          <w:lang w:val="en-CA"/>
        </w:rPr>
        <w:t xml:space="preserve"> </w:t>
      </w:r>
      <w:r w:rsidRPr="00F83859">
        <w:rPr>
          <w:rFonts w:ascii="Arial" w:hAnsi="Arial" w:cs="Arial"/>
          <w:color w:val="323130"/>
          <w:sz w:val="18"/>
          <w:szCs w:val="18"/>
          <w:lang w:val="en-CA"/>
        </w:rPr>
        <w:t xml:space="preserve">tools and systems that enable DSM and </w:t>
      </w:r>
      <w:r w:rsidR="0054789E" w:rsidRPr="00F83859">
        <w:rPr>
          <w:rFonts w:ascii="Arial" w:hAnsi="Arial" w:cs="Arial"/>
          <w:color w:val="323130"/>
          <w:sz w:val="18"/>
          <w:szCs w:val="18"/>
          <w:lang w:val="en-CA"/>
        </w:rPr>
        <w:t>GBS</w:t>
      </w:r>
      <w:r w:rsidRPr="00F83859">
        <w:rPr>
          <w:rFonts w:ascii="Arial" w:hAnsi="Arial" w:cs="Arial"/>
          <w:color w:val="323130"/>
          <w:sz w:val="18"/>
          <w:szCs w:val="18"/>
          <w:lang w:val="en-CA"/>
        </w:rPr>
        <w:t xml:space="preserve"> employees</w:t>
      </w:r>
      <w:r w:rsidR="0016588A" w:rsidRPr="00F83859">
        <w:rPr>
          <w:rFonts w:ascii="Arial" w:hAnsi="Arial" w:cs="Arial"/>
          <w:color w:val="323130"/>
          <w:sz w:val="18"/>
          <w:szCs w:val="18"/>
          <w:lang w:val="en-CA"/>
        </w:rPr>
        <w:t xml:space="preserve"> </w:t>
      </w:r>
      <w:r w:rsidRPr="00F83859">
        <w:rPr>
          <w:rFonts w:ascii="Arial" w:hAnsi="Arial" w:cs="Arial"/>
          <w:color w:val="323130"/>
          <w:sz w:val="18"/>
          <w:szCs w:val="18"/>
          <w:lang w:val="en-CA"/>
        </w:rPr>
        <w:t xml:space="preserve">to collaborate on global projects, access and use the latest software for modelling, share knowledge and capabilities in conducting conference calls digitally across time zones, and much more. </w:t>
      </w:r>
    </w:p>
    <w:p w14:paraId="0CE0E720" w14:textId="77777777" w:rsidR="00B009AB" w:rsidRPr="00F83859" w:rsidRDefault="00B009AB" w:rsidP="00B009AB">
      <w:pPr>
        <w:spacing w:line="276" w:lineRule="auto"/>
        <w:jc w:val="both"/>
        <w:rPr>
          <w:rFonts w:ascii="Arial" w:hAnsi="Arial" w:cs="Arial"/>
          <w:color w:val="323130"/>
          <w:sz w:val="18"/>
          <w:szCs w:val="18"/>
          <w:lang w:val="en-CA"/>
        </w:rPr>
      </w:pPr>
    </w:p>
    <w:p w14:paraId="2B0F6F7F" w14:textId="77777777" w:rsidR="00B009AB" w:rsidRPr="00F83859" w:rsidRDefault="00B009AB" w:rsidP="00B009AB">
      <w:pPr>
        <w:pStyle w:val="ListParagraph"/>
        <w:numPr>
          <w:ilvl w:val="0"/>
          <w:numId w:val="14"/>
        </w:numPr>
        <w:spacing w:line="276" w:lineRule="auto"/>
        <w:rPr>
          <w:rFonts w:ascii="Arial" w:eastAsia="Times New Roman" w:hAnsi="Arial" w:cs="Arial"/>
          <w:i/>
          <w:iCs/>
          <w:color w:val="323130"/>
          <w:sz w:val="18"/>
          <w:szCs w:val="18"/>
          <w:lang w:val="en-CA"/>
        </w:rPr>
      </w:pPr>
      <w:r w:rsidRPr="00F83859">
        <w:rPr>
          <w:rFonts w:ascii="Arial" w:eastAsia="Times New Roman" w:hAnsi="Arial" w:cs="Arial"/>
          <w:i/>
          <w:iCs/>
          <w:color w:val="323130"/>
          <w:sz w:val="18"/>
          <w:szCs w:val="18"/>
          <w:lang w:val="en-CA"/>
        </w:rPr>
        <w:t>Insight Data Services (IDS)</w:t>
      </w:r>
    </w:p>
    <w:p w14:paraId="0A352FCF" w14:textId="7D427F6F" w:rsidR="00B009AB" w:rsidRPr="00F83859" w:rsidRDefault="00B009AB" w:rsidP="00B009AB">
      <w:pPr>
        <w:spacing w:line="276" w:lineRule="auto"/>
        <w:jc w:val="both"/>
        <w:rPr>
          <w:rFonts w:ascii="Arial" w:hAnsi="Arial" w:cs="Arial"/>
          <w:color w:val="323130"/>
          <w:sz w:val="18"/>
          <w:szCs w:val="18"/>
          <w:lang w:val="en-CA"/>
        </w:rPr>
      </w:pPr>
      <w:r w:rsidRPr="00F83859">
        <w:rPr>
          <w:rFonts w:ascii="Arial" w:hAnsi="Arial" w:cs="Arial"/>
          <w:color w:val="323130"/>
          <w:sz w:val="18"/>
          <w:szCs w:val="18"/>
          <w:lang w:val="en-CA"/>
        </w:rPr>
        <w:t xml:space="preserve">IDS was created in 2020 to generate a clear focus on customer products and leverage the activities and talents of </w:t>
      </w:r>
      <w:r w:rsidR="0054789E" w:rsidRPr="00F83859">
        <w:rPr>
          <w:rFonts w:ascii="Arial" w:hAnsi="Arial" w:cs="Arial"/>
          <w:color w:val="323130"/>
          <w:sz w:val="18"/>
          <w:szCs w:val="18"/>
          <w:lang w:val="en-CA"/>
        </w:rPr>
        <w:t>GBS</w:t>
      </w:r>
      <w:r w:rsidRPr="00F83859">
        <w:rPr>
          <w:rFonts w:ascii="Arial" w:hAnsi="Arial" w:cs="Arial"/>
          <w:color w:val="323130"/>
          <w:sz w:val="18"/>
          <w:szCs w:val="18"/>
          <w:lang w:val="en-CA"/>
        </w:rPr>
        <w:t xml:space="preserve"> Technology Services. The major activities of IDS include reporting, preparing master data, and data analytics. It supports other shared service units of the </w:t>
      </w:r>
      <w:r w:rsidR="0054789E" w:rsidRPr="00F83859">
        <w:rPr>
          <w:rFonts w:ascii="Arial" w:hAnsi="Arial" w:cs="Arial"/>
          <w:color w:val="323130"/>
          <w:sz w:val="18"/>
          <w:szCs w:val="18"/>
          <w:lang w:val="en-CA"/>
        </w:rPr>
        <w:t>GBS</w:t>
      </w:r>
      <w:r w:rsidRPr="00F83859">
        <w:rPr>
          <w:rFonts w:ascii="Arial" w:hAnsi="Arial" w:cs="Arial"/>
          <w:color w:val="323130"/>
          <w:sz w:val="18"/>
          <w:szCs w:val="18"/>
          <w:lang w:val="en-CA"/>
        </w:rPr>
        <w:t xml:space="preserve"> and DSM group businesses. IDS aims to deliver self-service descriptive analytics in terms of providing skills, leveraging capabilities, and supporting software. </w:t>
      </w:r>
    </w:p>
    <w:p w14:paraId="3577D56B" w14:textId="77777777" w:rsidR="00B009AB" w:rsidRPr="00F83859" w:rsidRDefault="00B009AB" w:rsidP="00B009AB">
      <w:pPr>
        <w:spacing w:line="276" w:lineRule="auto"/>
        <w:jc w:val="both"/>
        <w:rPr>
          <w:rFonts w:ascii="Arial" w:hAnsi="Arial" w:cs="Arial"/>
          <w:color w:val="323130"/>
          <w:sz w:val="18"/>
          <w:szCs w:val="18"/>
          <w:lang w:val="en-CA"/>
        </w:rPr>
      </w:pPr>
    </w:p>
    <w:p w14:paraId="51432CB5" w14:textId="77777777" w:rsidR="00B009AB" w:rsidRPr="00F83859" w:rsidRDefault="00B009AB" w:rsidP="00B009AB">
      <w:pPr>
        <w:pStyle w:val="ListParagraph"/>
        <w:numPr>
          <w:ilvl w:val="0"/>
          <w:numId w:val="14"/>
        </w:numPr>
        <w:spacing w:line="276" w:lineRule="auto"/>
        <w:rPr>
          <w:rFonts w:ascii="Arial" w:eastAsia="Times New Roman" w:hAnsi="Arial" w:cs="Arial"/>
          <w:i/>
          <w:iCs/>
          <w:color w:val="323130"/>
          <w:sz w:val="18"/>
          <w:szCs w:val="18"/>
          <w:lang w:val="en-CA"/>
        </w:rPr>
      </w:pPr>
      <w:r w:rsidRPr="00F83859">
        <w:rPr>
          <w:rFonts w:ascii="Arial" w:eastAsia="Times New Roman" w:hAnsi="Arial" w:cs="Arial"/>
          <w:i/>
          <w:iCs/>
          <w:color w:val="323130"/>
          <w:sz w:val="18"/>
          <w:szCs w:val="18"/>
          <w:lang w:val="en-CA"/>
        </w:rPr>
        <w:t>Service Management Team (SMT)</w:t>
      </w:r>
    </w:p>
    <w:p w14:paraId="1916F67F" w14:textId="15AD193E" w:rsidR="00B009AB" w:rsidRPr="00F83859" w:rsidRDefault="00B009AB" w:rsidP="00B009AB">
      <w:pPr>
        <w:shd w:val="clear" w:color="auto" w:fill="FFFFFF"/>
        <w:spacing w:line="276" w:lineRule="auto"/>
        <w:jc w:val="both"/>
        <w:rPr>
          <w:rFonts w:ascii="Arial" w:hAnsi="Arial" w:cs="Arial"/>
          <w:color w:val="323130"/>
          <w:sz w:val="18"/>
          <w:szCs w:val="18"/>
          <w:lang w:val="en-CA"/>
        </w:rPr>
      </w:pPr>
      <w:r w:rsidRPr="00F83859">
        <w:rPr>
          <w:rFonts w:ascii="Arial" w:hAnsi="Arial" w:cs="Arial"/>
          <w:color w:val="323130"/>
          <w:sz w:val="18"/>
          <w:szCs w:val="18"/>
          <w:lang w:val="en-CA"/>
        </w:rPr>
        <w:t xml:space="preserve">SMT enables </w:t>
      </w:r>
      <w:r w:rsidR="0054789E" w:rsidRPr="00F83859">
        <w:rPr>
          <w:rFonts w:ascii="Arial" w:hAnsi="Arial" w:cs="Arial"/>
          <w:color w:val="323130"/>
          <w:sz w:val="18"/>
          <w:szCs w:val="18"/>
          <w:lang w:val="en-CA"/>
        </w:rPr>
        <w:t>GBS</w:t>
      </w:r>
      <w:r w:rsidRPr="00F83859">
        <w:rPr>
          <w:rFonts w:ascii="Arial" w:hAnsi="Arial" w:cs="Arial"/>
          <w:color w:val="323130"/>
          <w:sz w:val="18"/>
          <w:szCs w:val="18"/>
          <w:lang w:val="en-CA"/>
        </w:rPr>
        <w:t xml:space="preserve"> to leverage expertise, streamline systems and processes, and create synergies across functions and global units. It is dedicated to achieving customer service excellence for DSM. SMT supports all shared service units to find better solutions to</w:t>
      </w:r>
      <w:r w:rsidR="0016588A" w:rsidRPr="00F83859">
        <w:rPr>
          <w:rFonts w:ascii="Arial" w:hAnsi="Arial" w:cs="Arial"/>
          <w:color w:val="323130"/>
          <w:sz w:val="18"/>
          <w:szCs w:val="18"/>
          <w:lang w:val="en-CA"/>
        </w:rPr>
        <w:t xml:space="preserve"> </w:t>
      </w:r>
      <w:r w:rsidRPr="00F83859">
        <w:rPr>
          <w:rFonts w:ascii="Arial" w:hAnsi="Arial" w:cs="Arial"/>
          <w:color w:val="323130"/>
          <w:sz w:val="18"/>
          <w:szCs w:val="18"/>
          <w:lang w:val="en-CA"/>
        </w:rPr>
        <w:t>manage service level agreements, conduct service performance reviews, and identify demands</w:t>
      </w:r>
      <w:r w:rsidR="0016588A" w:rsidRPr="00F83859">
        <w:rPr>
          <w:rFonts w:ascii="Arial" w:hAnsi="Arial" w:cs="Arial"/>
          <w:color w:val="323130"/>
          <w:sz w:val="18"/>
          <w:szCs w:val="18"/>
          <w:lang w:val="en-CA"/>
        </w:rPr>
        <w:t xml:space="preserve"> </w:t>
      </w:r>
      <w:r w:rsidRPr="00F83859">
        <w:rPr>
          <w:rFonts w:ascii="Arial" w:hAnsi="Arial" w:cs="Arial"/>
          <w:color w:val="323130"/>
          <w:sz w:val="18"/>
          <w:szCs w:val="18"/>
          <w:lang w:val="en-CA"/>
        </w:rPr>
        <w:t xml:space="preserve">and requirements. It also manages action plans to resolve complaints and deliver appropriate improvements. The Portfolio Management Team under SMT reinforces the demands of the customers by prioritizing needs and delivering within budgets and deadlines. All shared service units receive support from SMT with respect to managing quality, knowledge, and trainings in </w:t>
      </w:r>
      <w:r w:rsidR="0054789E" w:rsidRPr="00F83859">
        <w:rPr>
          <w:rFonts w:ascii="Arial" w:hAnsi="Arial" w:cs="Arial"/>
          <w:color w:val="323130"/>
          <w:sz w:val="18"/>
          <w:szCs w:val="18"/>
          <w:lang w:val="en-CA"/>
        </w:rPr>
        <w:t>GBS</w:t>
      </w:r>
      <w:r w:rsidRPr="00F83859">
        <w:rPr>
          <w:rFonts w:ascii="Arial" w:hAnsi="Arial" w:cs="Arial"/>
          <w:color w:val="323130"/>
          <w:sz w:val="18"/>
          <w:szCs w:val="18"/>
          <w:lang w:val="en-CA"/>
        </w:rPr>
        <w:t xml:space="preserve">; supporting vendors to enable seamless services to </w:t>
      </w:r>
      <w:r w:rsidR="0054789E" w:rsidRPr="00F83859">
        <w:rPr>
          <w:rFonts w:ascii="Arial" w:hAnsi="Arial" w:cs="Arial"/>
          <w:color w:val="323130"/>
          <w:sz w:val="18"/>
          <w:szCs w:val="18"/>
          <w:lang w:val="en-CA"/>
        </w:rPr>
        <w:t>GBS</w:t>
      </w:r>
      <w:r w:rsidRPr="00F83859">
        <w:rPr>
          <w:rFonts w:ascii="Arial" w:hAnsi="Arial" w:cs="Arial"/>
          <w:color w:val="323130"/>
          <w:sz w:val="18"/>
          <w:szCs w:val="18"/>
          <w:lang w:val="en-CA"/>
        </w:rPr>
        <w:t>; and managing the MyDSM portal and the Service Desk for DSM employees and business units to raise issues, service requests, questions, and complaints with regard to the functions (Service Delivery Units).</w:t>
      </w:r>
    </w:p>
    <w:p w14:paraId="2498E7C1" w14:textId="77777777" w:rsidR="00B009AB" w:rsidRPr="00F83859" w:rsidRDefault="00B009AB" w:rsidP="00B009AB">
      <w:pPr>
        <w:shd w:val="clear" w:color="auto" w:fill="FFFFFF"/>
        <w:spacing w:line="276" w:lineRule="auto"/>
        <w:jc w:val="both"/>
        <w:rPr>
          <w:rFonts w:ascii="Arial" w:hAnsi="Arial" w:cs="Arial"/>
          <w:color w:val="323130"/>
          <w:sz w:val="12"/>
          <w:szCs w:val="12"/>
          <w:lang w:val="en-CA"/>
        </w:rPr>
      </w:pPr>
    </w:p>
    <w:p w14:paraId="20FB1857" w14:textId="1CD3B0FA" w:rsidR="00993151" w:rsidRPr="00F83859" w:rsidRDefault="00B009AB" w:rsidP="00B009AB">
      <w:pPr>
        <w:pStyle w:val="Footnote"/>
        <w:rPr>
          <w:lang w:val="en-CA"/>
        </w:rPr>
      </w:pPr>
      <w:r w:rsidRPr="00F83859">
        <w:rPr>
          <w:lang w:val="en-CA"/>
        </w:rPr>
        <w:t>Source: Company files.</w:t>
      </w:r>
    </w:p>
    <w:p w14:paraId="0CB52D8E" w14:textId="77777777" w:rsidR="00993151" w:rsidRPr="00F83859" w:rsidRDefault="00993151">
      <w:pPr>
        <w:spacing w:after="200" w:line="276" w:lineRule="auto"/>
        <w:rPr>
          <w:lang w:val="en-CA"/>
        </w:rPr>
        <w:sectPr w:rsidR="00993151" w:rsidRPr="00F83859" w:rsidSect="00751E0B">
          <w:headerReference w:type="default" r:id="rId9"/>
          <w:pgSz w:w="12240" w:h="15840" w:code="1"/>
          <w:pgMar w:top="1080" w:right="1440" w:bottom="1440" w:left="1440" w:header="1080" w:footer="720" w:gutter="0"/>
          <w:cols w:space="720"/>
          <w:titlePg/>
          <w:docGrid w:linePitch="360"/>
        </w:sectPr>
      </w:pPr>
      <w:r w:rsidRPr="00F83859">
        <w:rPr>
          <w:lang w:val="en-CA"/>
        </w:rPr>
        <w:br w:type="page"/>
      </w:r>
    </w:p>
    <w:p w14:paraId="676D1038" w14:textId="215C412D" w:rsidR="00B009AB" w:rsidRPr="00F83859" w:rsidRDefault="00B009AB" w:rsidP="00993151">
      <w:pPr>
        <w:pStyle w:val="ExhibitHeading"/>
        <w:rPr>
          <w:lang w:val="en-CA"/>
        </w:rPr>
      </w:pPr>
      <w:r w:rsidRPr="00F83859">
        <w:rPr>
          <w:lang w:val="en-CA"/>
        </w:rPr>
        <w:lastRenderedPageBreak/>
        <w:t xml:space="preserve">Exhibit 2: </w:t>
      </w:r>
      <w:r w:rsidR="0054789E" w:rsidRPr="00F83859">
        <w:rPr>
          <w:lang w:val="en-CA"/>
        </w:rPr>
        <w:t>GBS</w:t>
      </w:r>
      <w:r w:rsidRPr="00F83859">
        <w:rPr>
          <w:lang w:val="en-CA"/>
        </w:rPr>
        <w:t xml:space="preserve"> India </w:t>
      </w:r>
      <w:r w:rsidR="0016588A" w:rsidRPr="00F83859">
        <w:rPr>
          <w:lang w:val="en-CA"/>
        </w:rPr>
        <w:t xml:space="preserve">human resources </w:t>
      </w:r>
      <w:r w:rsidRPr="00F83859">
        <w:rPr>
          <w:lang w:val="en-CA"/>
        </w:rPr>
        <w:t xml:space="preserve">details </w:t>
      </w:r>
      <w:r w:rsidR="0016588A" w:rsidRPr="00F83859">
        <w:rPr>
          <w:lang w:val="en-CA"/>
        </w:rPr>
        <w:t>and</w:t>
      </w:r>
      <w:r w:rsidRPr="00F83859">
        <w:rPr>
          <w:lang w:val="en-CA"/>
        </w:rPr>
        <w:t xml:space="preserve"> working shifts</w:t>
      </w:r>
    </w:p>
    <w:p w14:paraId="5E1415AD" w14:textId="77777777" w:rsidR="00B009AB" w:rsidRPr="00F83859" w:rsidRDefault="00B009AB" w:rsidP="00993151">
      <w:pPr>
        <w:pStyle w:val="ExhibitText"/>
        <w:rPr>
          <w:lang w:val="en-CA"/>
        </w:rPr>
      </w:pPr>
    </w:p>
    <w:tbl>
      <w:tblPr>
        <w:tblW w:w="12890" w:type="dxa"/>
        <w:tblBorders>
          <w:top w:val="nil"/>
          <w:left w:val="nil"/>
          <w:right w:val="nil"/>
        </w:tblBorders>
        <w:tblLayout w:type="fixed"/>
        <w:tblLook w:val="0000" w:firstRow="0" w:lastRow="0" w:firstColumn="0" w:lastColumn="0" w:noHBand="0" w:noVBand="0"/>
      </w:tblPr>
      <w:tblGrid>
        <w:gridCol w:w="1242"/>
        <w:gridCol w:w="709"/>
        <w:gridCol w:w="567"/>
        <w:gridCol w:w="709"/>
        <w:gridCol w:w="709"/>
        <w:gridCol w:w="992"/>
        <w:gridCol w:w="850"/>
        <w:gridCol w:w="567"/>
        <w:gridCol w:w="709"/>
        <w:gridCol w:w="851"/>
        <w:gridCol w:w="850"/>
        <w:gridCol w:w="709"/>
        <w:gridCol w:w="850"/>
        <w:gridCol w:w="1276"/>
        <w:gridCol w:w="1300"/>
      </w:tblGrid>
      <w:tr w:rsidR="00D636E7" w:rsidRPr="00F83859" w14:paraId="0E39EB37" w14:textId="77777777" w:rsidTr="00C6349F">
        <w:tc>
          <w:tcPr>
            <w:tcW w:w="1242" w:type="dxa"/>
            <w:vMerge w:val="restart"/>
            <w:tcBorders>
              <w:top w:val="single" w:sz="8" w:space="0" w:color="000000"/>
              <w:left w:val="single" w:sz="8" w:space="0" w:color="000000"/>
              <w:bottom w:val="single" w:sz="8" w:space="0" w:color="000000"/>
              <w:right w:val="single" w:sz="8" w:space="0" w:color="000000"/>
            </w:tcBorders>
            <w:shd w:val="clear" w:color="auto" w:fill="auto"/>
            <w:tcMar>
              <w:top w:w="144" w:type="nil"/>
              <w:right w:w="144" w:type="nil"/>
            </w:tcMar>
            <w:vAlign w:val="center"/>
          </w:tcPr>
          <w:p w14:paraId="439065D0" w14:textId="77777777" w:rsidR="00B009AB" w:rsidRPr="00F83859" w:rsidRDefault="00B009AB" w:rsidP="00C656A8">
            <w:pPr>
              <w:autoSpaceDE w:val="0"/>
              <w:autoSpaceDN w:val="0"/>
              <w:adjustRightInd w:val="0"/>
              <w:spacing w:line="276" w:lineRule="auto"/>
              <w:rPr>
                <w:rFonts w:ascii="Arial" w:hAnsi="Arial" w:cs="Arial"/>
                <w:sz w:val="18"/>
                <w:szCs w:val="18"/>
                <w:lang w:val="en-CA"/>
              </w:rPr>
            </w:pPr>
            <w:r w:rsidRPr="00F83859">
              <w:rPr>
                <w:rFonts w:ascii="Arial" w:hAnsi="Arial" w:cs="Arial"/>
                <w:b/>
                <w:bCs/>
                <w:sz w:val="18"/>
                <w:szCs w:val="18"/>
                <w:lang w:val="en-CA"/>
              </w:rPr>
              <w:t>Shift Timings</w:t>
            </w:r>
          </w:p>
        </w:tc>
        <w:tc>
          <w:tcPr>
            <w:tcW w:w="1276" w:type="dxa"/>
            <w:gridSpan w:val="2"/>
            <w:tcBorders>
              <w:top w:val="single" w:sz="8" w:space="0" w:color="000000"/>
              <w:bottom w:val="single" w:sz="8" w:space="0" w:color="000000"/>
              <w:right w:val="single" w:sz="8" w:space="0" w:color="000000"/>
            </w:tcBorders>
            <w:shd w:val="clear" w:color="auto" w:fill="auto"/>
            <w:tcMar>
              <w:top w:w="144" w:type="nil"/>
              <w:right w:w="144" w:type="nil"/>
            </w:tcMar>
            <w:vAlign w:val="center"/>
          </w:tcPr>
          <w:p w14:paraId="159EBFD8" w14:textId="77777777" w:rsidR="00B009AB" w:rsidRPr="00F83859" w:rsidRDefault="00B009AB" w:rsidP="00C656A8">
            <w:pPr>
              <w:autoSpaceDE w:val="0"/>
              <w:autoSpaceDN w:val="0"/>
              <w:adjustRightInd w:val="0"/>
              <w:spacing w:line="276" w:lineRule="auto"/>
              <w:jc w:val="center"/>
              <w:rPr>
                <w:rFonts w:ascii="Arial" w:hAnsi="Arial" w:cs="Arial"/>
                <w:sz w:val="18"/>
                <w:szCs w:val="18"/>
                <w:lang w:val="en-CA"/>
              </w:rPr>
            </w:pPr>
            <w:r w:rsidRPr="00F83859">
              <w:rPr>
                <w:rFonts w:ascii="Arial" w:hAnsi="Arial" w:cs="Arial"/>
                <w:b/>
                <w:bCs/>
                <w:sz w:val="18"/>
                <w:szCs w:val="18"/>
                <w:lang w:val="en-CA"/>
              </w:rPr>
              <w:t>Female</w:t>
            </w:r>
          </w:p>
        </w:tc>
        <w:tc>
          <w:tcPr>
            <w:tcW w:w="1418" w:type="dxa"/>
            <w:gridSpan w:val="2"/>
            <w:tcBorders>
              <w:top w:val="single" w:sz="8" w:space="0" w:color="000000"/>
              <w:bottom w:val="single" w:sz="8" w:space="0" w:color="000000"/>
              <w:right w:val="single" w:sz="8" w:space="0" w:color="000000"/>
            </w:tcBorders>
            <w:shd w:val="clear" w:color="auto" w:fill="auto"/>
            <w:tcMar>
              <w:top w:w="144" w:type="nil"/>
              <w:right w:w="144" w:type="nil"/>
            </w:tcMar>
            <w:vAlign w:val="center"/>
          </w:tcPr>
          <w:p w14:paraId="06328ECC" w14:textId="24E80BF1" w:rsidR="00B009AB" w:rsidRPr="00F83859" w:rsidRDefault="00B009AB" w:rsidP="00C656A8">
            <w:pPr>
              <w:autoSpaceDE w:val="0"/>
              <w:autoSpaceDN w:val="0"/>
              <w:adjustRightInd w:val="0"/>
              <w:spacing w:line="276" w:lineRule="auto"/>
              <w:jc w:val="center"/>
              <w:rPr>
                <w:rFonts w:ascii="Arial" w:hAnsi="Arial" w:cs="Arial"/>
                <w:sz w:val="18"/>
                <w:szCs w:val="18"/>
                <w:lang w:val="en-CA"/>
              </w:rPr>
            </w:pPr>
            <w:r w:rsidRPr="00F83859">
              <w:rPr>
                <w:rFonts w:ascii="Arial" w:hAnsi="Arial" w:cs="Arial"/>
                <w:b/>
                <w:bCs/>
                <w:sz w:val="18"/>
                <w:szCs w:val="18"/>
                <w:lang w:val="en-CA"/>
              </w:rPr>
              <w:t>Female</w:t>
            </w:r>
            <w:r w:rsidR="0016588A" w:rsidRPr="00F83859">
              <w:rPr>
                <w:rFonts w:ascii="Arial" w:hAnsi="Arial" w:cs="Arial"/>
                <w:b/>
                <w:bCs/>
                <w:sz w:val="18"/>
                <w:szCs w:val="18"/>
                <w:lang w:val="en-CA"/>
              </w:rPr>
              <w:t xml:space="preserve"> </w:t>
            </w:r>
            <w:r w:rsidRPr="00F83859">
              <w:rPr>
                <w:rFonts w:ascii="Arial" w:hAnsi="Arial" w:cs="Arial"/>
                <w:b/>
                <w:bCs/>
                <w:sz w:val="18"/>
                <w:szCs w:val="18"/>
                <w:lang w:val="en-CA"/>
              </w:rPr>
              <w:t>(%)</w:t>
            </w:r>
          </w:p>
        </w:tc>
        <w:tc>
          <w:tcPr>
            <w:tcW w:w="992" w:type="dxa"/>
            <w:vMerge w:val="restart"/>
            <w:tcBorders>
              <w:top w:val="single" w:sz="8" w:space="0" w:color="000000"/>
              <w:bottom w:val="single" w:sz="8" w:space="0" w:color="000000"/>
              <w:right w:val="single" w:sz="8" w:space="0" w:color="000000"/>
            </w:tcBorders>
            <w:shd w:val="clear" w:color="auto" w:fill="auto"/>
            <w:tcMar>
              <w:top w:w="144" w:type="nil"/>
              <w:right w:w="144" w:type="nil"/>
            </w:tcMar>
            <w:vAlign w:val="center"/>
          </w:tcPr>
          <w:p w14:paraId="5C9CECF8" w14:textId="77777777" w:rsidR="00B009AB" w:rsidRPr="00F83859" w:rsidRDefault="00B009AB" w:rsidP="00C656A8">
            <w:pPr>
              <w:autoSpaceDE w:val="0"/>
              <w:autoSpaceDN w:val="0"/>
              <w:adjustRightInd w:val="0"/>
              <w:spacing w:line="276" w:lineRule="auto"/>
              <w:jc w:val="center"/>
              <w:rPr>
                <w:rFonts w:ascii="Arial" w:hAnsi="Arial" w:cs="Arial"/>
                <w:sz w:val="18"/>
                <w:szCs w:val="18"/>
                <w:lang w:val="en-CA"/>
              </w:rPr>
            </w:pPr>
            <w:r w:rsidRPr="00F83859">
              <w:rPr>
                <w:rFonts w:ascii="Arial" w:hAnsi="Arial" w:cs="Arial"/>
                <w:b/>
                <w:bCs/>
                <w:sz w:val="18"/>
                <w:szCs w:val="18"/>
                <w:lang w:val="en-CA"/>
              </w:rPr>
              <w:t>Total Female</w:t>
            </w:r>
          </w:p>
        </w:tc>
        <w:tc>
          <w:tcPr>
            <w:tcW w:w="850" w:type="dxa"/>
            <w:vMerge w:val="restart"/>
            <w:tcBorders>
              <w:top w:val="single" w:sz="8" w:space="0" w:color="000000"/>
              <w:bottom w:val="single" w:sz="8" w:space="0" w:color="000000"/>
              <w:right w:val="single" w:sz="8" w:space="0" w:color="000000"/>
            </w:tcBorders>
            <w:shd w:val="clear" w:color="auto" w:fill="auto"/>
            <w:tcMar>
              <w:top w:w="144" w:type="nil"/>
              <w:right w:w="144" w:type="nil"/>
            </w:tcMar>
            <w:vAlign w:val="center"/>
          </w:tcPr>
          <w:p w14:paraId="0B3BBD2A" w14:textId="77777777" w:rsidR="00B009AB" w:rsidRPr="00F83859" w:rsidRDefault="00B009AB" w:rsidP="00C656A8">
            <w:pPr>
              <w:autoSpaceDE w:val="0"/>
              <w:autoSpaceDN w:val="0"/>
              <w:adjustRightInd w:val="0"/>
              <w:spacing w:line="276" w:lineRule="auto"/>
              <w:jc w:val="center"/>
              <w:rPr>
                <w:rFonts w:ascii="Arial" w:hAnsi="Arial" w:cs="Arial"/>
                <w:sz w:val="18"/>
                <w:szCs w:val="18"/>
                <w:lang w:val="en-CA"/>
              </w:rPr>
            </w:pPr>
            <w:r w:rsidRPr="00F83859">
              <w:rPr>
                <w:rFonts w:ascii="Arial" w:hAnsi="Arial" w:cs="Arial"/>
                <w:b/>
                <w:bCs/>
                <w:sz w:val="18"/>
                <w:szCs w:val="18"/>
                <w:lang w:val="en-CA"/>
              </w:rPr>
              <w:t>Total Female (%)</w:t>
            </w:r>
          </w:p>
        </w:tc>
        <w:tc>
          <w:tcPr>
            <w:tcW w:w="1276" w:type="dxa"/>
            <w:gridSpan w:val="2"/>
            <w:tcBorders>
              <w:top w:val="single" w:sz="8" w:space="0" w:color="000000"/>
              <w:bottom w:val="single" w:sz="8" w:space="0" w:color="000000"/>
              <w:right w:val="single" w:sz="8" w:space="0" w:color="000000"/>
            </w:tcBorders>
            <w:shd w:val="clear" w:color="auto" w:fill="auto"/>
            <w:tcMar>
              <w:top w:w="144" w:type="nil"/>
              <w:right w:w="144" w:type="nil"/>
            </w:tcMar>
            <w:vAlign w:val="center"/>
          </w:tcPr>
          <w:p w14:paraId="0DD4AA49" w14:textId="77777777" w:rsidR="00B009AB" w:rsidRPr="00F83859" w:rsidRDefault="00B009AB" w:rsidP="00C656A8">
            <w:pPr>
              <w:autoSpaceDE w:val="0"/>
              <w:autoSpaceDN w:val="0"/>
              <w:adjustRightInd w:val="0"/>
              <w:spacing w:line="276" w:lineRule="auto"/>
              <w:jc w:val="center"/>
              <w:rPr>
                <w:rFonts w:ascii="Arial" w:hAnsi="Arial" w:cs="Arial"/>
                <w:sz w:val="18"/>
                <w:szCs w:val="18"/>
                <w:lang w:val="en-CA"/>
              </w:rPr>
            </w:pPr>
            <w:r w:rsidRPr="00F83859">
              <w:rPr>
                <w:rFonts w:ascii="Arial" w:hAnsi="Arial" w:cs="Arial"/>
                <w:b/>
                <w:bCs/>
                <w:sz w:val="18"/>
                <w:szCs w:val="18"/>
                <w:lang w:val="en-CA"/>
              </w:rPr>
              <w:t>Male</w:t>
            </w:r>
          </w:p>
        </w:tc>
        <w:tc>
          <w:tcPr>
            <w:tcW w:w="1701" w:type="dxa"/>
            <w:gridSpan w:val="2"/>
            <w:tcBorders>
              <w:top w:val="single" w:sz="8" w:space="0" w:color="000000"/>
              <w:bottom w:val="single" w:sz="8" w:space="0" w:color="000000"/>
              <w:right w:val="single" w:sz="8" w:space="0" w:color="000000"/>
            </w:tcBorders>
            <w:shd w:val="clear" w:color="auto" w:fill="auto"/>
            <w:vAlign w:val="center"/>
          </w:tcPr>
          <w:p w14:paraId="32956493" w14:textId="77777777" w:rsidR="00B009AB" w:rsidRPr="00F83859" w:rsidRDefault="00B009AB" w:rsidP="00C656A8">
            <w:pPr>
              <w:autoSpaceDE w:val="0"/>
              <w:autoSpaceDN w:val="0"/>
              <w:adjustRightInd w:val="0"/>
              <w:spacing w:line="276" w:lineRule="auto"/>
              <w:jc w:val="center"/>
              <w:rPr>
                <w:rFonts w:ascii="Arial" w:hAnsi="Arial" w:cs="Arial"/>
                <w:sz w:val="18"/>
                <w:szCs w:val="18"/>
                <w:lang w:val="en-CA"/>
              </w:rPr>
            </w:pPr>
            <w:r w:rsidRPr="00F83859">
              <w:rPr>
                <w:rFonts w:ascii="Arial" w:hAnsi="Arial" w:cs="Arial"/>
                <w:b/>
                <w:bCs/>
                <w:sz w:val="18"/>
                <w:szCs w:val="18"/>
                <w:lang w:val="en-CA"/>
              </w:rPr>
              <w:t>Male (%)</w:t>
            </w:r>
          </w:p>
        </w:tc>
        <w:tc>
          <w:tcPr>
            <w:tcW w:w="709" w:type="dxa"/>
            <w:vMerge w:val="restart"/>
            <w:tcBorders>
              <w:top w:val="single" w:sz="8" w:space="0" w:color="000000"/>
              <w:right w:val="single" w:sz="8" w:space="0" w:color="000000"/>
            </w:tcBorders>
            <w:shd w:val="clear" w:color="auto" w:fill="auto"/>
            <w:tcMar>
              <w:top w:w="144" w:type="nil"/>
              <w:right w:w="144" w:type="nil"/>
            </w:tcMar>
            <w:vAlign w:val="center"/>
          </w:tcPr>
          <w:p w14:paraId="28401BC4" w14:textId="77777777" w:rsidR="00B009AB" w:rsidRPr="00F83859" w:rsidRDefault="00B009AB" w:rsidP="00C656A8">
            <w:pPr>
              <w:autoSpaceDE w:val="0"/>
              <w:autoSpaceDN w:val="0"/>
              <w:adjustRightInd w:val="0"/>
              <w:spacing w:line="276" w:lineRule="auto"/>
              <w:jc w:val="center"/>
              <w:rPr>
                <w:rFonts w:ascii="Arial" w:hAnsi="Arial" w:cs="Arial"/>
                <w:sz w:val="18"/>
                <w:szCs w:val="18"/>
                <w:lang w:val="en-CA"/>
              </w:rPr>
            </w:pPr>
            <w:r w:rsidRPr="00F83859">
              <w:rPr>
                <w:rFonts w:ascii="Arial" w:hAnsi="Arial" w:cs="Arial"/>
                <w:b/>
                <w:bCs/>
                <w:sz w:val="18"/>
                <w:szCs w:val="18"/>
                <w:lang w:val="en-CA"/>
              </w:rPr>
              <w:t>Total Male</w:t>
            </w:r>
          </w:p>
        </w:tc>
        <w:tc>
          <w:tcPr>
            <w:tcW w:w="850" w:type="dxa"/>
            <w:vMerge w:val="restart"/>
            <w:tcBorders>
              <w:top w:val="single" w:sz="8" w:space="0" w:color="000000"/>
              <w:right w:val="single" w:sz="8" w:space="0" w:color="000000"/>
            </w:tcBorders>
            <w:shd w:val="clear" w:color="auto" w:fill="auto"/>
            <w:tcMar>
              <w:top w:w="144" w:type="nil"/>
              <w:right w:w="144" w:type="nil"/>
            </w:tcMar>
            <w:vAlign w:val="center"/>
          </w:tcPr>
          <w:p w14:paraId="3E76092B" w14:textId="77777777" w:rsidR="00B009AB" w:rsidRPr="00F83859" w:rsidRDefault="00B009AB" w:rsidP="00C656A8">
            <w:pPr>
              <w:autoSpaceDE w:val="0"/>
              <w:autoSpaceDN w:val="0"/>
              <w:adjustRightInd w:val="0"/>
              <w:spacing w:line="276" w:lineRule="auto"/>
              <w:jc w:val="center"/>
              <w:rPr>
                <w:rFonts w:ascii="Arial" w:hAnsi="Arial" w:cs="Arial"/>
                <w:b/>
                <w:bCs/>
                <w:sz w:val="18"/>
                <w:szCs w:val="18"/>
                <w:lang w:val="en-CA"/>
              </w:rPr>
            </w:pPr>
            <w:r w:rsidRPr="00F83859">
              <w:rPr>
                <w:rFonts w:ascii="Arial" w:hAnsi="Arial" w:cs="Arial"/>
                <w:b/>
                <w:bCs/>
                <w:sz w:val="18"/>
                <w:szCs w:val="18"/>
                <w:lang w:val="en-CA"/>
              </w:rPr>
              <w:t xml:space="preserve">Total </w:t>
            </w:r>
          </w:p>
          <w:p w14:paraId="514A7DBA" w14:textId="77777777" w:rsidR="00B009AB" w:rsidRPr="00F83859" w:rsidRDefault="00B009AB" w:rsidP="00C656A8">
            <w:pPr>
              <w:autoSpaceDE w:val="0"/>
              <w:autoSpaceDN w:val="0"/>
              <w:adjustRightInd w:val="0"/>
              <w:spacing w:line="276" w:lineRule="auto"/>
              <w:jc w:val="center"/>
              <w:rPr>
                <w:rFonts w:ascii="Arial" w:hAnsi="Arial" w:cs="Arial"/>
                <w:sz w:val="18"/>
                <w:szCs w:val="18"/>
                <w:lang w:val="en-CA"/>
              </w:rPr>
            </w:pPr>
            <w:r w:rsidRPr="00F83859">
              <w:rPr>
                <w:rFonts w:ascii="Arial" w:hAnsi="Arial" w:cs="Arial"/>
                <w:b/>
                <w:bCs/>
                <w:sz w:val="18"/>
                <w:szCs w:val="18"/>
                <w:lang w:val="en-CA"/>
              </w:rPr>
              <w:t>Male</w:t>
            </w:r>
            <w:r w:rsidRPr="00F83859">
              <w:rPr>
                <w:rFonts w:ascii="Arial" w:hAnsi="Arial" w:cs="Arial"/>
                <w:sz w:val="18"/>
                <w:szCs w:val="18"/>
                <w:lang w:val="en-CA"/>
              </w:rPr>
              <w:t xml:space="preserve"> </w:t>
            </w:r>
            <w:r w:rsidRPr="00F83859">
              <w:rPr>
                <w:rFonts w:ascii="Arial" w:hAnsi="Arial" w:cs="Arial"/>
                <w:b/>
                <w:bCs/>
                <w:sz w:val="18"/>
                <w:szCs w:val="18"/>
                <w:lang w:val="en-CA"/>
              </w:rPr>
              <w:t>(%)</w:t>
            </w:r>
          </w:p>
        </w:tc>
        <w:tc>
          <w:tcPr>
            <w:tcW w:w="1276" w:type="dxa"/>
            <w:vMerge w:val="restart"/>
            <w:tcBorders>
              <w:top w:val="single" w:sz="8" w:space="0" w:color="000000"/>
              <w:right w:val="single" w:sz="8" w:space="0" w:color="000000"/>
            </w:tcBorders>
            <w:shd w:val="clear" w:color="auto" w:fill="auto"/>
            <w:tcMar>
              <w:top w:w="144" w:type="nil"/>
              <w:right w:w="144" w:type="nil"/>
            </w:tcMar>
            <w:vAlign w:val="center"/>
          </w:tcPr>
          <w:p w14:paraId="31C630DF" w14:textId="77777777" w:rsidR="00B009AB" w:rsidRPr="00F83859" w:rsidRDefault="00B009AB" w:rsidP="00C656A8">
            <w:pPr>
              <w:autoSpaceDE w:val="0"/>
              <w:autoSpaceDN w:val="0"/>
              <w:adjustRightInd w:val="0"/>
              <w:spacing w:line="276" w:lineRule="auto"/>
              <w:jc w:val="center"/>
              <w:rPr>
                <w:rFonts w:ascii="Arial" w:hAnsi="Arial" w:cs="Arial"/>
                <w:sz w:val="18"/>
                <w:szCs w:val="18"/>
                <w:lang w:val="en-CA"/>
              </w:rPr>
            </w:pPr>
            <w:r w:rsidRPr="00F83859">
              <w:rPr>
                <w:rFonts w:ascii="Arial" w:hAnsi="Arial" w:cs="Arial"/>
                <w:b/>
                <w:bCs/>
                <w:sz w:val="18"/>
                <w:szCs w:val="18"/>
                <w:lang w:val="en-CA"/>
              </w:rPr>
              <w:t>No. of Associates</w:t>
            </w:r>
          </w:p>
        </w:tc>
        <w:tc>
          <w:tcPr>
            <w:tcW w:w="1300" w:type="dxa"/>
            <w:vMerge w:val="restart"/>
            <w:tcBorders>
              <w:top w:val="single" w:sz="8" w:space="0" w:color="000000"/>
              <w:right w:val="single" w:sz="8" w:space="0" w:color="000000"/>
            </w:tcBorders>
            <w:shd w:val="clear" w:color="auto" w:fill="auto"/>
            <w:tcMar>
              <w:top w:w="144" w:type="nil"/>
              <w:right w:w="144" w:type="nil"/>
            </w:tcMar>
            <w:vAlign w:val="center"/>
          </w:tcPr>
          <w:p w14:paraId="1B4DAEDC" w14:textId="77777777" w:rsidR="00B009AB" w:rsidRPr="00F83859" w:rsidRDefault="00B009AB" w:rsidP="00C656A8">
            <w:pPr>
              <w:autoSpaceDE w:val="0"/>
              <w:autoSpaceDN w:val="0"/>
              <w:adjustRightInd w:val="0"/>
              <w:spacing w:line="276" w:lineRule="auto"/>
              <w:jc w:val="center"/>
              <w:rPr>
                <w:rFonts w:ascii="Arial" w:hAnsi="Arial" w:cs="Arial"/>
                <w:sz w:val="18"/>
                <w:szCs w:val="18"/>
                <w:lang w:val="en-CA"/>
              </w:rPr>
            </w:pPr>
            <w:r w:rsidRPr="00F83859">
              <w:rPr>
                <w:rFonts w:ascii="Arial" w:hAnsi="Arial" w:cs="Arial"/>
                <w:b/>
                <w:bCs/>
                <w:sz w:val="18"/>
                <w:szCs w:val="18"/>
                <w:lang w:val="en-CA"/>
              </w:rPr>
              <w:t>Total No. of Employees</w:t>
            </w:r>
          </w:p>
        </w:tc>
      </w:tr>
      <w:tr w:rsidR="00D636E7" w:rsidRPr="00F83859" w14:paraId="7B29B36B" w14:textId="77777777" w:rsidTr="00C6349F">
        <w:tblPrEx>
          <w:tblBorders>
            <w:top w:val="none" w:sz="0" w:space="0" w:color="auto"/>
          </w:tblBorders>
        </w:tblPrEx>
        <w:tc>
          <w:tcPr>
            <w:tcW w:w="1242" w:type="dxa"/>
            <w:vMerge/>
            <w:tcBorders>
              <w:top w:val="single" w:sz="8" w:space="0" w:color="000000"/>
              <w:left w:val="single" w:sz="8" w:space="0" w:color="000000"/>
              <w:bottom w:val="single" w:sz="8" w:space="0" w:color="000000"/>
              <w:right w:val="single" w:sz="8" w:space="0" w:color="000000"/>
            </w:tcBorders>
            <w:shd w:val="clear" w:color="auto" w:fill="auto"/>
            <w:tcMar>
              <w:top w:w="144" w:type="nil"/>
              <w:right w:w="144" w:type="nil"/>
            </w:tcMar>
            <w:vAlign w:val="center"/>
          </w:tcPr>
          <w:p w14:paraId="5F0166C9" w14:textId="77777777" w:rsidR="00B009AB" w:rsidRPr="00F83859" w:rsidRDefault="00B009AB" w:rsidP="00C656A8">
            <w:pPr>
              <w:autoSpaceDE w:val="0"/>
              <w:autoSpaceDN w:val="0"/>
              <w:adjustRightInd w:val="0"/>
              <w:spacing w:line="276" w:lineRule="auto"/>
              <w:rPr>
                <w:rFonts w:ascii="Arial" w:hAnsi="Arial" w:cs="Arial"/>
                <w:sz w:val="18"/>
                <w:szCs w:val="18"/>
                <w:lang w:val="en-CA"/>
              </w:rPr>
            </w:pPr>
          </w:p>
        </w:tc>
        <w:tc>
          <w:tcPr>
            <w:tcW w:w="709" w:type="dxa"/>
            <w:tcBorders>
              <w:bottom w:val="single" w:sz="8" w:space="0" w:color="000000"/>
              <w:right w:val="single" w:sz="8" w:space="0" w:color="000000"/>
            </w:tcBorders>
            <w:shd w:val="clear" w:color="auto" w:fill="auto"/>
            <w:tcMar>
              <w:top w:w="144" w:type="nil"/>
              <w:right w:w="144" w:type="nil"/>
            </w:tcMar>
            <w:vAlign w:val="center"/>
          </w:tcPr>
          <w:p w14:paraId="53D103A3" w14:textId="77777777" w:rsidR="00B009AB" w:rsidRPr="00F83859" w:rsidRDefault="00B009AB" w:rsidP="00C656A8">
            <w:pPr>
              <w:autoSpaceDE w:val="0"/>
              <w:autoSpaceDN w:val="0"/>
              <w:adjustRightInd w:val="0"/>
              <w:spacing w:line="276" w:lineRule="auto"/>
              <w:jc w:val="center"/>
              <w:rPr>
                <w:rFonts w:ascii="Arial" w:hAnsi="Arial" w:cs="Arial"/>
                <w:sz w:val="18"/>
                <w:szCs w:val="18"/>
                <w:lang w:val="en-CA"/>
              </w:rPr>
            </w:pPr>
            <w:r w:rsidRPr="00F83859">
              <w:rPr>
                <w:rFonts w:ascii="Arial" w:hAnsi="Arial" w:cs="Arial"/>
                <w:b/>
                <w:bCs/>
                <w:sz w:val="18"/>
                <w:szCs w:val="18"/>
                <w:lang w:val="en-CA"/>
              </w:rPr>
              <w:t>Gen X</w:t>
            </w:r>
          </w:p>
        </w:tc>
        <w:tc>
          <w:tcPr>
            <w:tcW w:w="567" w:type="dxa"/>
            <w:tcBorders>
              <w:bottom w:val="single" w:sz="8" w:space="0" w:color="000000"/>
              <w:right w:val="single" w:sz="8" w:space="0" w:color="000000"/>
            </w:tcBorders>
            <w:shd w:val="clear" w:color="auto" w:fill="auto"/>
            <w:tcMar>
              <w:top w:w="144" w:type="nil"/>
              <w:right w:w="144" w:type="nil"/>
            </w:tcMar>
            <w:vAlign w:val="center"/>
          </w:tcPr>
          <w:p w14:paraId="14855D28" w14:textId="77777777" w:rsidR="00B009AB" w:rsidRPr="00F83859" w:rsidRDefault="00B009AB" w:rsidP="00C656A8">
            <w:pPr>
              <w:autoSpaceDE w:val="0"/>
              <w:autoSpaceDN w:val="0"/>
              <w:adjustRightInd w:val="0"/>
              <w:spacing w:line="276" w:lineRule="auto"/>
              <w:jc w:val="center"/>
              <w:rPr>
                <w:rFonts w:ascii="Arial" w:hAnsi="Arial" w:cs="Arial"/>
                <w:sz w:val="18"/>
                <w:szCs w:val="18"/>
                <w:lang w:val="en-CA"/>
              </w:rPr>
            </w:pPr>
            <w:r w:rsidRPr="00F83859">
              <w:rPr>
                <w:rFonts w:ascii="Arial" w:hAnsi="Arial" w:cs="Arial"/>
                <w:b/>
                <w:bCs/>
                <w:sz w:val="18"/>
                <w:szCs w:val="18"/>
                <w:lang w:val="en-CA"/>
              </w:rPr>
              <w:t>Gen Y</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5B53924F" w14:textId="77777777" w:rsidR="00B009AB" w:rsidRPr="00F83859" w:rsidRDefault="00B009AB" w:rsidP="00C656A8">
            <w:pPr>
              <w:autoSpaceDE w:val="0"/>
              <w:autoSpaceDN w:val="0"/>
              <w:adjustRightInd w:val="0"/>
              <w:spacing w:line="276" w:lineRule="auto"/>
              <w:jc w:val="center"/>
              <w:rPr>
                <w:rFonts w:ascii="Arial" w:hAnsi="Arial" w:cs="Arial"/>
                <w:sz w:val="18"/>
                <w:szCs w:val="18"/>
                <w:lang w:val="en-CA"/>
              </w:rPr>
            </w:pPr>
            <w:r w:rsidRPr="00F83859">
              <w:rPr>
                <w:rFonts w:ascii="Arial" w:hAnsi="Arial" w:cs="Arial"/>
                <w:b/>
                <w:bCs/>
                <w:sz w:val="18"/>
                <w:szCs w:val="18"/>
                <w:lang w:val="en-CA"/>
              </w:rPr>
              <w:t>Gen X</w:t>
            </w:r>
          </w:p>
          <w:p w14:paraId="3020C52E" w14:textId="77777777" w:rsidR="00B009AB" w:rsidRPr="00F83859" w:rsidRDefault="00B009AB" w:rsidP="00C656A8">
            <w:pPr>
              <w:autoSpaceDE w:val="0"/>
              <w:autoSpaceDN w:val="0"/>
              <w:adjustRightInd w:val="0"/>
              <w:spacing w:line="276" w:lineRule="auto"/>
              <w:jc w:val="center"/>
              <w:rPr>
                <w:rFonts w:ascii="Arial" w:hAnsi="Arial" w:cs="Arial"/>
                <w:sz w:val="18"/>
                <w:szCs w:val="18"/>
                <w:lang w:val="en-CA"/>
              </w:rPr>
            </w:pPr>
            <w:r w:rsidRPr="00F83859">
              <w:rPr>
                <w:rFonts w:ascii="Arial" w:hAnsi="Arial" w:cs="Arial"/>
                <w:b/>
                <w:bCs/>
                <w:sz w:val="18"/>
                <w:szCs w:val="18"/>
                <w:lang w:val="en-CA"/>
              </w:rPr>
              <w:t>(%)</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74393F70" w14:textId="77777777" w:rsidR="00B009AB" w:rsidRPr="00F83859" w:rsidRDefault="00B009AB" w:rsidP="00C656A8">
            <w:pPr>
              <w:autoSpaceDE w:val="0"/>
              <w:autoSpaceDN w:val="0"/>
              <w:adjustRightInd w:val="0"/>
              <w:spacing w:line="276" w:lineRule="auto"/>
              <w:jc w:val="center"/>
              <w:rPr>
                <w:rFonts w:ascii="Arial" w:hAnsi="Arial" w:cs="Arial"/>
                <w:sz w:val="18"/>
                <w:szCs w:val="18"/>
                <w:lang w:val="en-CA"/>
              </w:rPr>
            </w:pPr>
            <w:r w:rsidRPr="00F83859">
              <w:rPr>
                <w:rFonts w:ascii="Arial" w:hAnsi="Arial" w:cs="Arial"/>
                <w:b/>
                <w:bCs/>
                <w:sz w:val="18"/>
                <w:szCs w:val="18"/>
                <w:lang w:val="en-CA"/>
              </w:rPr>
              <w:t>Gen Y</w:t>
            </w:r>
          </w:p>
          <w:p w14:paraId="5343A1B3" w14:textId="77777777" w:rsidR="00B009AB" w:rsidRPr="00F83859" w:rsidRDefault="00B009AB" w:rsidP="00C656A8">
            <w:pPr>
              <w:autoSpaceDE w:val="0"/>
              <w:autoSpaceDN w:val="0"/>
              <w:adjustRightInd w:val="0"/>
              <w:spacing w:line="276" w:lineRule="auto"/>
              <w:jc w:val="center"/>
              <w:rPr>
                <w:rFonts w:ascii="Arial" w:hAnsi="Arial" w:cs="Arial"/>
                <w:sz w:val="18"/>
                <w:szCs w:val="18"/>
                <w:lang w:val="en-CA"/>
              </w:rPr>
            </w:pPr>
            <w:r w:rsidRPr="00F83859">
              <w:rPr>
                <w:rFonts w:ascii="Arial" w:hAnsi="Arial" w:cs="Arial"/>
                <w:b/>
                <w:bCs/>
                <w:sz w:val="18"/>
                <w:szCs w:val="18"/>
                <w:lang w:val="en-CA"/>
              </w:rPr>
              <w:t>(%)</w:t>
            </w:r>
          </w:p>
        </w:tc>
        <w:tc>
          <w:tcPr>
            <w:tcW w:w="992" w:type="dxa"/>
            <w:vMerge/>
            <w:tcBorders>
              <w:top w:val="single" w:sz="8" w:space="0" w:color="000000"/>
              <w:bottom w:val="single" w:sz="8" w:space="0" w:color="000000"/>
              <w:right w:val="single" w:sz="8" w:space="0" w:color="000000"/>
            </w:tcBorders>
            <w:shd w:val="clear" w:color="auto" w:fill="auto"/>
            <w:tcMar>
              <w:top w:w="144" w:type="nil"/>
              <w:right w:w="144" w:type="nil"/>
            </w:tcMar>
            <w:vAlign w:val="center"/>
          </w:tcPr>
          <w:p w14:paraId="649F2D29" w14:textId="77777777" w:rsidR="00B009AB" w:rsidRPr="00F83859" w:rsidRDefault="00B009AB" w:rsidP="00C656A8">
            <w:pPr>
              <w:autoSpaceDE w:val="0"/>
              <w:autoSpaceDN w:val="0"/>
              <w:adjustRightInd w:val="0"/>
              <w:spacing w:line="276" w:lineRule="auto"/>
              <w:rPr>
                <w:rFonts w:ascii="Arial" w:hAnsi="Arial" w:cs="Arial"/>
                <w:sz w:val="18"/>
                <w:szCs w:val="18"/>
                <w:lang w:val="en-CA"/>
              </w:rPr>
            </w:pPr>
          </w:p>
        </w:tc>
        <w:tc>
          <w:tcPr>
            <w:tcW w:w="850" w:type="dxa"/>
            <w:vMerge/>
            <w:tcBorders>
              <w:top w:val="single" w:sz="8" w:space="0" w:color="000000"/>
              <w:bottom w:val="single" w:sz="8" w:space="0" w:color="000000"/>
              <w:right w:val="single" w:sz="8" w:space="0" w:color="000000"/>
            </w:tcBorders>
            <w:shd w:val="clear" w:color="auto" w:fill="auto"/>
            <w:tcMar>
              <w:top w:w="144" w:type="nil"/>
              <w:right w:w="144" w:type="nil"/>
            </w:tcMar>
            <w:vAlign w:val="center"/>
          </w:tcPr>
          <w:p w14:paraId="499475A1" w14:textId="77777777" w:rsidR="00B009AB" w:rsidRPr="00F83859" w:rsidRDefault="00B009AB" w:rsidP="00C656A8">
            <w:pPr>
              <w:autoSpaceDE w:val="0"/>
              <w:autoSpaceDN w:val="0"/>
              <w:adjustRightInd w:val="0"/>
              <w:spacing w:line="276" w:lineRule="auto"/>
              <w:rPr>
                <w:rFonts w:ascii="Arial" w:hAnsi="Arial" w:cs="Arial"/>
                <w:sz w:val="18"/>
                <w:szCs w:val="18"/>
                <w:lang w:val="en-CA"/>
              </w:rPr>
            </w:pPr>
          </w:p>
        </w:tc>
        <w:tc>
          <w:tcPr>
            <w:tcW w:w="567" w:type="dxa"/>
            <w:tcBorders>
              <w:bottom w:val="single" w:sz="8" w:space="0" w:color="000000"/>
              <w:right w:val="single" w:sz="8" w:space="0" w:color="000000"/>
            </w:tcBorders>
            <w:shd w:val="clear" w:color="auto" w:fill="auto"/>
            <w:tcMar>
              <w:top w:w="144" w:type="nil"/>
              <w:right w:w="144" w:type="nil"/>
            </w:tcMar>
            <w:vAlign w:val="center"/>
          </w:tcPr>
          <w:p w14:paraId="5F71855E" w14:textId="77777777" w:rsidR="00B009AB" w:rsidRPr="00F83859" w:rsidRDefault="00B009AB" w:rsidP="00C656A8">
            <w:pPr>
              <w:autoSpaceDE w:val="0"/>
              <w:autoSpaceDN w:val="0"/>
              <w:adjustRightInd w:val="0"/>
              <w:spacing w:line="276" w:lineRule="auto"/>
              <w:jc w:val="center"/>
              <w:rPr>
                <w:rFonts w:ascii="Arial" w:hAnsi="Arial" w:cs="Arial"/>
                <w:sz w:val="18"/>
                <w:szCs w:val="18"/>
                <w:lang w:val="en-CA"/>
              </w:rPr>
            </w:pPr>
            <w:r w:rsidRPr="00F83859">
              <w:rPr>
                <w:rFonts w:ascii="Arial" w:hAnsi="Arial" w:cs="Arial"/>
                <w:b/>
                <w:bCs/>
                <w:sz w:val="18"/>
                <w:szCs w:val="18"/>
                <w:lang w:val="en-CA"/>
              </w:rPr>
              <w:t>Gen X</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211645DC" w14:textId="77777777" w:rsidR="00B009AB" w:rsidRPr="00F83859" w:rsidRDefault="00B009AB" w:rsidP="00C656A8">
            <w:pPr>
              <w:autoSpaceDE w:val="0"/>
              <w:autoSpaceDN w:val="0"/>
              <w:adjustRightInd w:val="0"/>
              <w:spacing w:line="276" w:lineRule="auto"/>
              <w:jc w:val="center"/>
              <w:rPr>
                <w:rFonts w:ascii="Arial" w:hAnsi="Arial" w:cs="Arial"/>
                <w:sz w:val="18"/>
                <w:szCs w:val="18"/>
                <w:lang w:val="en-CA"/>
              </w:rPr>
            </w:pPr>
            <w:r w:rsidRPr="00F83859">
              <w:rPr>
                <w:rFonts w:ascii="Arial" w:hAnsi="Arial" w:cs="Arial"/>
                <w:b/>
                <w:bCs/>
                <w:sz w:val="18"/>
                <w:szCs w:val="18"/>
                <w:lang w:val="en-CA"/>
              </w:rPr>
              <w:t>Gen Y</w:t>
            </w:r>
          </w:p>
        </w:tc>
        <w:tc>
          <w:tcPr>
            <w:tcW w:w="851" w:type="dxa"/>
            <w:tcBorders>
              <w:bottom w:val="single" w:sz="8" w:space="0" w:color="000000"/>
              <w:right w:val="single" w:sz="8" w:space="0" w:color="000000"/>
            </w:tcBorders>
            <w:shd w:val="clear" w:color="auto" w:fill="auto"/>
            <w:tcMar>
              <w:top w:w="144" w:type="nil"/>
              <w:right w:w="144" w:type="nil"/>
            </w:tcMar>
            <w:vAlign w:val="center"/>
          </w:tcPr>
          <w:p w14:paraId="6E82D32C" w14:textId="77777777" w:rsidR="00B009AB" w:rsidRPr="00F83859" w:rsidRDefault="00B009AB" w:rsidP="00C656A8">
            <w:pPr>
              <w:autoSpaceDE w:val="0"/>
              <w:autoSpaceDN w:val="0"/>
              <w:adjustRightInd w:val="0"/>
              <w:spacing w:line="276" w:lineRule="auto"/>
              <w:jc w:val="center"/>
              <w:rPr>
                <w:rFonts w:ascii="Arial" w:hAnsi="Arial" w:cs="Arial"/>
                <w:sz w:val="18"/>
                <w:szCs w:val="18"/>
                <w:lang w:val="en-CA"/>
              </w:rPr>
            </w:pPr>
            <w:r w:rsidRPr="00F83859">
              <w:rPr>
                <w:rFonts w:ascii="Arial" w:hAnsi="Arial" w:cs="Arial"/>
                <w:b/>
                <w:bCs/>
                <w:sz w:val="18"/>
                <w:szCs w:val="18"/>
                <w:lang w:val="en-CA"/>
              </w:rPr>
              <w:t>Gen X</w:t>
            </w:r>
          </w:p>
          <w:p w14:paraId="2BEC3F6A" w14:textId="77777777" w:rsidR="00B009AB" w:rsidRPr="00F83859" w:rsidRDefault="00B009AB" w:rsidP="00C656A8">
            <w:pPr>
              <w:autoSpaceDE w:val="0"/>
              <w:autoSpaceDN w:val="0"/>
              <w:adjustRightInd w:val="0"/>
              <w:spacing w:line="276" w:lineRule="auto"/>
              <w:jc w:val="center"/>
              <w:rPr>
                <w:rFonts w:ascii="Arial" w:hAnsi="Arial" w:cs="Arial"/>
                <w:sz w:val="18"/>
                <w:szCs w:val="18"/>
                <w:lang w:val="en-CA"/>
              </w:rPr>
            </w:pPr>
            <w:r w:rsidRPr="00F83859">
              <w:rPr>
                <w:rFonts w:ascii="Arial" w:hAnsi="Arial" w:cs="Arial"/>
                <w:b/>
                <w:bCs/>
                <w:sz w:val="18"/>
                <w:szCs w:val="18"/>
                <w:lang w:val="en-CA"/>
              </w:rPr>
              <w:t>(%)</w:t>
            </w:r>
          </w:p>
        </w:tc>
        <w:tc>
          <w:tcPr>
            <w:tcW w:w="850" w:type="dxa"/>
            <w:tcBorders>
              <w:bottom w:val="single" w:sz="8" w:space="0" w:color="000000"/>
              <w:right w:val="single" w:sz="8" w:space="0" w:color="000000"/>
            </w:tcBorders>
            <w:shd w:val="clear" w:color="auto" w:fill="auto"/>
            <w:tcMar>
              <w:top w:w="144" w:type="nil"/>
              <w:right w:w="144" w:type="nil"/>
            </w:tcMar>
            <w:vAlign w:val="center"/>
          </w:tcPr>
          <w:p w14:paraId="214985E0" w14:textId="77777777" w:rsidR="00B009AB" w:rsidRPr="00F83859" w:rsidRDefault="00B009AB" w:rsidP="00C656A8">
            <w:pPr>
              <w:autoSpaceDE w:val="0"/>
              <w:autoSpaceDN w:val="0"/>
              <w:adjustRightInd w:val="0"/>
              <w:spacing w:line="276" w:lineRule="auto"/>
              <w:jc w:val="center"/>
              <w:rPr>
                <w:rFonts w:ascii="Arial" w:hAnsi="Arial" w:cs="Arial"/>
                <w:sz w:val="18"/>
                <w:szCs w:val="18"/>
                <w:lang w:val="en-CA"/>
              </w:rPr>
            </w:pPr>
            <w:r w:rsidRPr="00F83859">
              <w:rPr>
                <w:rFonts w:ascii="Arial" w:hAnsi="Arial" w:cs="Arial"/>
                <w:b/>
                <w:bCs/>
                <w:sz w:val="18"/>
                <w:szCs w:val="18"/>
                <w:lang w:val="en-CA"/>
              </w:rPr>
              <w:t>Gen Y</w:t>
            </w:r>
          </w:p>
          <w:p w14:paraId="1CA196FA" w14:textId="77777777" w:rsidR="00B009AB" w:rsidRPr="00F83859" w:rsidRDefault="00B009AB" w:rsidP="00C656A8">
            <w:pPr>
              <w:autoSpaceDE w:val="0"/>
              <w:autoSpaceDN w:val="0"/>
              <w:adjustRightInd w:val="0"/>
              <w:spacing w:line="276" w:lineRule="auto"/>
              <w:jc w:val="center"/>
              <w:rPr>
                <w:rFonts w:ascii="Arial" w:hAnsi="Arial" w:cs="Arial"/>
                <w:sz w:val="18"/>
                <w:szCs w:val="18"/>
                <w:lang w:val="en-CA"/>
              </w:rPr>
            </w:pPr>
            <w:r w:rsidRPr="00F83859">
              <w:rPr>
                <w:rFonts w:ascii="Arial" w:hAnsi="Arial" w:cs="Arial"/>
                <w:b/>
                <w:bCs/>
                <w:sz w:val="18"/>
                <w:szCs w:val="18"/>
                <w:lang w:val="en-CA"/>
              </w:rPr>
              <w:t>(%)</w:t>
            </w:r>
          </w:p>
        </w:tc>
        <w:tc>
          <w:tcPr>
            <w:tcW w:w="709" w:type="dxa"/>
            <w:vMerge/>
            <w:tcBorders>
              <w:bottom w:val="single" w:sz="8" w:space="0" w:color="000000"/>
              <w:right w:val="single" w:sz="8" w:space="0" w:color="000000"/>
            </w:tcBorders>
            <w:shd w:val="clear" w:color="auto" w:fill="auto"/>
            <w:tcMar>
              <w:top w:w="144" w:type="nil"/>
              <w:right w:w="144" w:type="nil"/>
            </w:tcMar>
            <w:vAlign w:val="center"/>
          </w:tcPr>
          <w:p w14:paraId="7E29BBEC" w14:textId="77777777" w:rsidR="00B009AB" w:rsidRPr="00F83859" w:rsidRDefault="00B009AB" w:rsidP="00C656A8">
            <w:pPr>
              <w:autoSpaceDE w:val="0"/>
              <w:autoSpaceDN w:val="0"/>
              <w:adjustRightInd w:val="0"/>
              <w:spacing w:line="276" w:lineRule="auto"/>
              <w:rPr>
                <w:rFonts w:ascii="Arial" w:hAnsi="Arial" w:cs="Arial"/>
                <w:sz w:val="18"/>
                <w:szCs w:val="18"/>
                <w:lang w:val="en-CA"/>
              </w:rPr>
            </w:pPr>
          </w:p>
        </w:tc>
        <w:tc>
          <w:tcPr>
            <w:tcW w:w="850" w:type="dxa"/>
            <w:vMerge/>
            <w:tcBorders>
              <w:bottom w:val="single" w:sz="8" w:space="0" w:color="000000"/>
              <w:right w:val="single" w:sz="8" w:space="0" w:color="000000"/>
            </w:tcBorders>
            <w:shd w:val="clear" w:color="auto" w:fill="auto"/>
            <w:tcMar>
              <w:top w:w="144" w:type="nil"/>
              <w:right w:w="144" w:type="nil"/>
            </w:tcMar>
            <w:vAlign w:val="center"/>
          </w:tcPr>
          <w:p w14:paraId="221B5B66" w14:textId="77777777" w:rsidR="00B009AB" w:rsidRPr="00F83859" w:rsidRDefault="00B009AB" w:rsidP="00C656A8">
            <w:pPr>
              <w:autoSpaceDE w:val="0"/>
              <w:autoSpaceDN w:val="0"/>
              <w:adjustRightInd w:val="0"/>
              <w:spacing w:line="276" w:lineRule="auto"/>
              <w:rPr>
                <w:rFonts w:ascii="Arial" w:hAnsi="Arial" w:cs="Arial"/>
                <w:sz w:val="18"/>
                <w:szCs w:val="18"/>
                <w:lang w:val="en-CA"/>
              </w:rPr>
            </w:pPr>
          </w:p>
        </w:tc>
        <w:tc>
          <w:tcPr>
            <w:tcW w:w="1276" w:type="dxa"/>
            <w:vMerge/>
            <w:tcBorders>
              <w:bottom w:val="single" w:sz="8" w:space="0" w:color="000000"/>
              <w:right w:val="single" w:sz="8" w:space="0" w:color="000000"/>
            </w:tcBorders>
            <w:shd w:val="clear" w:color="auto" w:fill="auto"/>
            <w:tcMar>
              <w:top w:w="144" w:type="nil"/>
              <w:right w:w="144" w:type="nil"/>
            </w:tcMar>
            <w:vAlign w:val="center"/>
          </w:tcPr>
          <w:p w14:paraId="0E8E2BE7" w14:textId="77777777" w:rsidR="00B009AB" w:rsidRPr="00F83859" w:rsidRDefault="00B009AB" w:rsidP="00C656A8">
            <w:pPr>
              <w:autoSpaceDE w:val="0"/>
              <w:autoSpaceDN w:val="0"/>
              <w:adjustRightInd w:val="0"/>
              <w:spacing w:line="276" w:lineRule="auto"/>
              <w:rPr>
                <w:rFonts w:ascii="Arial" w:hAnsi="Arial" w:cs="Arial"/>
                <w:sz w:val="18"/>
                <w:szCs w:val="18"/>
                <w:lang w:val="en-CA"/>
              </w:rPr>
            </w:pPr>
          </w:p>
        </w:tc>
        <w:tc>
          <w:tcPr>
            <w:tcW w:w="1300" w:type="dxa"/>
            <w:vMerge/>
            <w:tcBorders>
              <w:bottom w:val="single" w:sz="8" w:space="0" w:color="000000"/>
              <w:right w:val="single" w:sz="8" w:space="0" w:color="000000"/>
            </w:tcBorders>
            <w:shd w:val="clear" w:color="auto" w:fill="auto"/>
            <w:tcMar>
              <w:top w:w="144" w:type="nil"/>
              <w:right w:w="144" w:type="nil"/>
            </w:tcMar>
            <w:vAlign w:val="center"/>
          </w:tcPr>
          <w:p w14:paraId="7F36FA35" w14:textId="77777777" w:rsidR="00B009AB" w:rsidRPr="00F83859" w:rsidRDefault="00B009AB" w:rsidP="00C656A8">
            <w:pPr>
              <w:autoSpaceDE w:val="0"/>
              <w:autoSpaceDN w:val="0"/>
              <w:adjustRightInd w:val="0"/>
              <w:spacing w:line="276" w:lineRule="auto"/>
              <w:rPr>
                <w:rFonts w:ascii="Arial" w:hAnsi="Arial" w:cs="Arial"/>
                <w:sz w:val="18"/>
                <w:szCs w:val="18"/>
                <w:lang w:val="en-CA"/>
              </w:rPr>
            </w:pPr>
          </w:p>
        </w:tc>
      </w:tr>
      <w:tr w:rsidR="00D636E7" w:rsidRPr="00F83859" w14:paraId="52BE1687" w14:textId="77777777" w:rsidTr="00C6349F">
        <w:tblPrEx>
          <w:tblBorders>
            <w:top w:val="none" w:sz="0" w:space="0" w:color="auto"/>
          </w:tblBorders>
        </w:tblPrEx>
        <w:tc>
          <w:tcPr>
            <w:tcW w:w="1242" w:type="dxa"/>
            <w:tcBorders>
              <w:left w:val="single" w:sz="8" w:space="0" w:color="000000"/>
              <w:bottom w:val="single" w:sz="8" w:space="0" w:color="000000"/>
              <w:right w:val="single" w:sz="8" w:space="0" w:color="000000"/>
            </w:tcBorders>
            <w:shd w:val="clear" w:color="auto" w:fill="auto"/>
            <w:tcMar>
              <w:top w:w="144" w:type="nil"/>
              <w:right w:w="144" w:type="nil"/>
            </w:tcMar>
            <w:vAlign w:val="center"/>
          </w:tcPr>
          <w:p w14:paraId="09D50CEE" w14:textId="3CF0EDC1" w:rsidR="00B009AB" w:rsidRPr="00F83859" w:rsidRDefault="00B009AB" w:rsidP="00C656A8">
            <w:pPr>
              <w:autoSpaceDE w:val="0"/>
              <w:autoSpaceDN w:val="0"/>
              <w:adjustRightInd w:val="0"/>
              <w:spacing w:line="276" w:lineRule="auto"/>
              <w:rPr>
                <w:rFonts w:ascii="Arial" w:hAnsi="Arial" w:cs="Arial"/>
                <w:sz w:val="18"/>
                <w:szCs w:val="18"/>
                <w:lang w:val="en-CA"/>
              </w:rPr>
            </w:pPr>
            <w:r w:rsidRPr="00F83859">
              <w:rPr>
                <w:rFonts w:ascii="Arial" w:hAnsi="Arial" w:cs="Arial"/>
                <w:sz w:val="18"/>
                <w:szCs w:val="18"/>
                <w:lang w:val="en-CA"/>
              </w:rPr>
              <w:t>5</w:t>
            </w:r>
            <w:r w:rsidR="0016588A" w:rsidRPr="00F83859">
              <w:rPr>
                <w:rFonts w:ascii="Arial" w:hAnsi="Arial" w:cs="Arial"/>
                <w:sz w:val="18"/>
                <w:szCs w:val="18"/>
                <w:lang w:val="en-CA"/>
              </w:rPr>
              <w:t>:00</w:t>
            </w:r>
            <w:r w:rsidRPr="00F83859">
              <w:rPr>
                <w:rFonts w:ascii="Arial" w:hAnsi="Arial" w:cs="Arial"/>
                <w:sz w:val="18"/>
                <w:szCs w:val="18"/>
                <w:lang w:val="en-CA"/>
              </w:rPr>
              <w:t xml:space="preserve"> a.m.–2</w:t>
            </w:r>
            <w:r w:rsidR="0016588A" w:rsidRPr="00F83859">
              <w:rPr>
                <w:rFonts w:ascii="Arial" w:hAnsi="Arial" w:cs="Arial"/>
                <w:sz w:val="18"/>
                <w:szCs w:val="18"/>
                <w:lang w:val="en-CA"/>
              </w:rPr>
              <w:t>:00</w:t>
            </w:r>
            <w:r w:rsidRPr="00F83859">
              <w:rPr>
                <w:rFonts w:ascii="Arial" w:hAnsi="Arial" w:cs="Arial"/>
                <w:sz w:val="18"/>
                <w:szCs w:val="18"/>
                <w:lang w:val="en-CA"/>
              </w:rPr>
              <w:t xml:space="preserve"> p.m.</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4D5DC015"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0</w:t>
            </w:r>
          </w:p>
        </w:tc>
        <w:tc>
          <w:tcPr>
            <w:tcW w:w="567" w:type="dxa"/>
            <w:tcBorders>
              <w:bottom w:val="single" w:sz="8" w:space="0" w:color="000000"/>
              <w:right w:val="single" w:sz="8" w:space="0" w:color="000000"/>
            </w:tcBorders>
            <w:shd w:val="clear" w:color="auto" w:fill="auto"/>
            <w:tcMar>
              <w:top w:w="144" w:type="nil"/>
              <w:right w:w="144" w:type="nil"/>
            </w:tcMar>
            <w:vAlign w:val="center"/>
          </w:tcPr>
          <w:p w14:paraId="209EB342"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1</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034FA55A"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0.0</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21870DEB"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0.3</w:t>
            </w:r>
          </w:p>
        </w:tc>
        <w:tc>
          <w:tcPr>
            <w:tcW w:w="992" w:type="dxa"/>
            <w:tcBorders>
              <w:bottom w:val="single" w:sz="8" w:space="0" w:color="000000"/>
              <w:right w:val="single" w:sz="8" w:space="0" w:color="000000"/>
            </w:tcBorders>
            <w:shd w:val="clear" w:color="auto" w:fill="auto"/>
            <w:tcMar>
              <w:top w:w="144" w:type="nil"/>
              <w:right w:w="144" w:type="nil"/>
            </w:tcMar>
            <w:vAlign w:val="center"/>
          </w:tcPr>
          <w:p w14:paraId="552DA7E5"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1</w:t>
            </w:r>
          </w:p>
        </w:tc>
        <w:tc>
          <w:tcPr>
            <w:tcW w:w="850" w:type="dxa"/>
            <w:tcBorders>
              <w:bottom w:val="single" w:sz="8" w:space="0" w:color="000000"/>
              <w:right w:val="single" w:sz="8" w:space="0" w:color="000000"/>
            </w:tcBorders>
            <w:shd w:val="clear" w:color="auto" w:fill="auto"/>
            <w:tcMar>
              <w:top w:w="144" w:type="nil"/>
              <w:right w:w="144" w:type="nil"/>
            </w:tcMar>
            <w:vAlign w:val="center"/>
          </w:tcPr>
          <w:p w14:paraId="538EDD86"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0.3</w:t>
            </w:r>
          </w:p>
        </w:tc>
        <w:tc>
          <w:tcPr>
            <w:tcW w:w="567" w:type="dxa"/>
            <w:tcBorders>
              <w:bottom w:val="single" w:sz="8" w:space="0" w:color="000000"/>
              <w:right w:val="single" w:sz="8" w:space="0" w:color="000000"/>
            </w:tcBorders>
            <w:shd w:val="clear" w:color="auto" w:fill="auto"/>
            <w:tcMar>
              <w:top w:w="144" w:type="nil"/>
              <w:right w:w="144" w:type="nil"/>
            </w:tcMar>
            <w:vAlign w:val="center"/>
          </w:tcPr>
          <w:p w14:paraId="2AD535A6"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0</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5077DE39"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1</w:t>
            </w:r>
          </w:p>
        </w:tc>
        <w:tc>
          <w:tcPr>
            <w:tcW w:w="851" w:type="dxa"/>
            <w:tcBorders>
              <w:bottom w:val="single" w:sz="8" w:space="0" w:color="000000"/>
              <w:right w:val="single" w:sz="8" w:space="0" w:color="000000"/>
            </w:tcBorders>
            <w:shd w:val="clear" w:color="auto" w:fill="auto"/>
            <w:tcMar>
              <w:top w:w="144" w:type="nil"/>
              <w:right w:w="144" w:type="nil"/>
            </w:tcMar>
            <w:vAlign w:val="center"/>
          </w:tcPr>
          <w:p w14:paraId="2194FE09"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0.0</w:t>
            </w:r>
          </w:p>
        </w:tc>
        <w:tc>
          <w:tcPr>
            <w:tcW w:w="850" w:type="dxa"/>
            <w:tcBorders>
              <w:bottom w:val="single" w:sz="8" w:space="0" w:color="000000"/>
              <w:right w:val="single" w:sz="8" w:space="0" w:color="000000"/>
            </w:tcBorders>
            <w:shd w:val="clear" w:color="auto" w:fill="auto"/>
            <w:tcMar>
              <w:top w:w="144" w:type="nil"/>
              <w:right w:w="144" w:type="nil"/>
            </w:tcMar>
            <w:vAlign w:val="center"/>
          </w:tcPr>
          <w:p w14:paraId="6BE26420"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0.3</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67281D0E"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1</w:t>
            </w:r>
          </w:p>
        </w:tc>
        <w:tc>
          <w:tcPr>
            <w:tcW w:w="850" w:type="dxa"/>
            <w:tcBorders>
              <w:bottom w:val="single" w:sz="8" w:space="0" w:color="000000"/>
              <w:right w:val="single" w:sz="8" w:space="0" w:color="000000"/>
            </w:tcBorders>
            <w:shd w:val="clear" w:color="auto" w:fill="auto"/>
            <w:tcMar>
              <w:top w:w="144" w:type="nil"/>
              <w:right w:w="144" w:type="nil"/>
            </w:tcMar>
            <w:vAlign w:val="center"/>
          </w:tcPr>
          <w:p w14:paraId="08EF7EA0"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0.3</w:t>
            </w:r>
          </w:p>
        </w:tc>
        <w:tc>
          <w:tcPr>
            <w:tcW w:w="1276" w:type="dxa"/>
            <w:tcBorders>
              <w:bottom w:val="single" w:sz="8" w:space="0" w:color="000000"/>
              <w:right w:val="single" w:sz="8" w:space="0" w:color="000000"/>
            </w:tcBorders>
            <w:shd w:val="clear" w:color="auto" w:fill="auto"/>
            <w:tcMar>
              <w:top w:w="144" w:type="nil"/>
              <w:right w:w="144" w:type="nil"/>
            </w:tcMar>
            <w:vAlign w:val="center"/>
          </w:tcPr>
          <w:p w14:paraId="66D9801D"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1</w:t>
            </w:r>
          </w:p>
        </w:tc>
        <w:tc>
          <w:tcPr>
            <w:tcW w:w="1300" w:type="dxa"/>
            <w:tcBorders>
              <w:bottom w:val="single" w:sz="8" w:space="0" w:color="000000"/>
              <w:right w:val="single" w:sz="8" w:space="0" w:color="000000"/>
            </w:tcBorders>
            <w:shd w:val="clear" w:color="auto" w:fill="auto"/>
            <w:tcMar>
              <w:top w:w="144" w:type="nil"/>
              <w:right w:w="144" w:type="nil"/>
            </w:tcMar>
            <w:vAlign w:val="center"/>
          </w:tcPr>
          <w:p w14:paraId="4114B705"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b/>
                <w:bCs/>
                <w:sz w:val="18"/>
                <w:szCs w:val="18"/>
                <w:lang w:val="en-CA"/>
              </w:rPr>
              <w:t>2</w:t>
            </w:r>
          </w:p>
        </w:tc>
      </w:tr>
      <w:tr w:rsidR="00D636E7" w:rsidRPr="00F83859" w14:paraId="0A0DE744" w14:textId="77777777" w:rsidTr="00C6349F">
        <w:tblPrEx>
          <w:tblBorders>
            <w:top w:val="none" w:sz="0" w:space="0" w:color="auto"/>
          </w:tblBorders>
        </w:tblPrEx>
        <w:tc>
          <w:tcPr>
            <w:tcW w:w="1242" w:type="dxa"/>
            <w:tcBorders>
              <w:left w:val="single" w:sz="8" w:space="0" w:color="000000"/>
              <w:bottom w:val="single" w:sz="8" w:space="0" w:color="000000"/>
              <w:right w:val="single" w:sz="8" w:space="0" w:color="000000"/>
            </w:tcBorders>
            <w:shd w:val="clear" w:color="auto" w:fill="auto"/>
            <w:tcMar>
              <w:top w:w="144" w:type="nil"/>
              <w:right w:w="144" w:type="nil"/>
            </w:tcMar>
            <w:vAlign w:val="center"/>
          </w:tcPr>
          <w:p w14:paraId="61731F78" w14:textId="37E74681" w:rsidR="00B009AB" w:rsidRPr="00F83859" w:rsidRDefault="00B009AB" w:rsidP="00C656A8">
            <w:pPr>
              <w:autoSpaceDE w:val="0"/>
              <w:autoSpaceDN w:val="0"/>
              <w:adjustRightInd w:val="0"/>
              <w:spacing w:line="276" w:lineRule="auto"/>
              <w:rPr>
                <w:rFonts w:ascii="Arial" w:hAnsi="Arial" w:cs="Arial"/>
                <w:sz w:val="18"/>
                <w:szCs w:val="18"/>
                <w:lang w:val="en-CA"/>
              </w:rPr>
            </w:pPr>
            <w:r w:rsidRPr="00F83859">
              <w:rPr>
                <w:rFonts w:ascii="Arial" w:hAnsi="Arial" w:cs="Arial"/>
                <w:sz w:val="18"/>
                <w:szCs w:val="18"/>
                <w:lang w:val="en-CA"/>
              </w:rPr>
              <w:t>7</w:t>
            </w:r>
            <w:r w:rsidR="0016588A" w:rsidRPr="00F83859">
              <w:rPr>
                <w:rFonts w:ascii="Arial" w:hAnsi="Arial" w:cs="Arial"/>
                <w:sz w:val="18"/>
                <w:szCs w:val="18"/>
                <w:lang w:val="en-CA"/>
              </w:rPr>
              <w:t>:00</w:t>
            </w:r>
            <w:r w:rsidRPr="00F83859">
              <w:rPr>
                <w:rFonts w:ascii="Arial" w:hAnsi="Arial" w:cs="Arial"/>
                <w:sz w:val="18"/>
                <w:szCs w:val="18"/>
                <w:lang w:val="en-CA"/>
              </w:rPr>
              <w:t xml:space="preserve"> a.m.–4</w:t>
            </w:r>
            <w:r w:rsidR="0016588A" w:rsidRPr="00F83859">
              <w:rPr>
                <w:rFonts w:ascii="Arial" w:hAnsi="Arial" w:cs="Arial"/>
                <w:sz w:val="18"/>
                <w:szCs w:val="18"/>
                <w:lang w:val="en-CA"/>
              </w:rPr>
              <w:t>:00</w:t>
            </w:r>
            <w:r w:rsidRPr="00F83859">
              <w:rPr>
                <w:rFonts w:ascii="Arial" w:hAnsi="Arial" w:cs="Arial"/>
                <w:sz w:val="18"/>
                <w:szCs w:val="18"/>
                <w:lang w:val="en-CA"/>
              </w:rPr>
              <w:t xml:space="preserve"> p.m.</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188B240D"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0</w:t>
            </w:r>
          </w:p>
        </w:tc>
        <w:tc>
          <w:tcPr>
            <w:tcW w:w="567" w:type="dxa"/>
            <w:tcBorders>
              <w:bottom w:val="single" w:sz="8" w:space="0" w:color="000000"/>
              <w:right w:val="single" w:sz="8" w:space="0" w:color="000000"/>
            </w:tcBorders>
            <w:shd w:val="clear" w:color="auto" w:fill="auto"/>
            <w:tcMar>
              <w:top w:w="144" w:type="nil"/>
              <w:right w:w="144" w:type="nil"/>
            </w:tcMar>
            <w:vAlign w:val="center"/>
          </w:tcPr>
          <w:p w14:paraId="2CF2B7F4"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8</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7687CC13"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0.0</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52ACFD32"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2.0</w:t>
            </w:r>
          </w:p>
        </w:tc>
        <w:tc>
          <w:tcPr>
            <w:tcW w:w="992" w:type="dxa"/>
            <w:tcBorders>
              <w:bottom w:val="single" w:sz="8" w:space="0" w:color="000000"/>
              <w:right w:val="single" w:sz="8" w:space="0" w:color="000000"/>
            </w:tcBorders>
            <w:shd w:val="clear" w:color="auto" w:fill="auto"/>
            <w:tcMar>
              <w:top w:w="144" w:type="nil"/>
              <w:right w:w="144" w:type="nil"/>
            </w:tcMar>
            <w:vAlign w:val="center"/>
          </w:tcPr>
          <w:p w14:paraId="517A5096"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8</w:t>
            </w:r>
          </w:p>
        </w:tc>
        <w:tc>
          <w:tcPr>
            <w:tcW w:w="850" w:type="dxa"/>
            <w:tcBorders>
              <w:bottom w:val="single" w:sz="8" w:space="0" w:color="000000"/>
              <w:right w:val="single" w:sz="8" w:space="0" w:color="000000"/>
            </w:tcBorders>
            <w:shd w:val="clear" w:color="auto" w:fill="auto"/>
            <w:tcMar>
              <w:top w:w="144" w:type="nil"/>
              <w:right w:w="144" w:type="nil"/>
            </w:tcMar>
            <w:vAlign w:val="center"/>
          </w:tcPr>
          <w:p w14:paraId="5C727A22"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2.0</w:t>
            </w:r>
          </w:p>
        </w:tc>
        <w:tc>
          <w:tcPr>
            <w:tcW w:w="567" w:type="dxa"/>
            <w:tcBorders>
              <w:bottom w:val="single" w:sz="8" w:space="0" w:color="000000"/>
              <w:right w:val="single" w:sz="8" w:space="0" w:color="000000"/>
            </w:tcBorders>
            <w:shd w:val="clear" w:color="auto" w:fill="auto"/>
            <w:tcMar>
              <w:top w:w="144" w:type="nil"/>
              <w:right w:w="144" w:type="nil"/>
            </w:tcMar>
            <w:vAlign w:val="center"/>
          </w:tcPr>
          <w:p w14:paraId="2EC45CEB"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0</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3E2D72CC"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28</w:t>
            </w:r>
          </w:p>
        </w:tc>
        <w:tc>
          <w:tcPr>
            <w:tcW w:w="851" w:type="dxa"/>
            <w:tcBorders>
              <w:bottom w:val="single" w:sz="8" w:space="0" w:color="000000"/>
              <w:right w:val="single" w:sz="8" w:space="0" w:color="000000"/>
            </w:tcBorders>
            <w:shd w:val="clear" w:color="auto" w:fill="auto"/>
            <w:tcMar>
              <w:top w:w="144" w:type="nil"/>
              <w:right w:w="144" w:type="nil"/>
            </w:tcMar>
            <w:vAlign w:val="center"/>
          </w:tcPr>
          <w:p w14:paraId="7099C443"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0.0</w:t>
            </w:r>
          </w:p>
        </w:tc>
        <w:tc>
          <w:tcPr>
            <w:tcW w:w="850" w:type="dxa"/>
            <w:tcBorders>
              <w:bottom w:val="single" w:sz="8" w:space="0" w:color="000000"/>
              <w:right w:val="single" w:sz="8" w:space="0" w:color="000000"/>
            </w:tcBorders>
            <w:shd w:val="clear" w:color="auto" w:fill="auto"/>
            <w:tcMar>
              <w:top w:w="144" w:type="nil"/>
              <w:right w:w="144" w:type="nil"/>
            </w:tcMar>
            <w:vAlign w:val="center"/>
          </w:tcPr>
          <w:p w14:paraId="560B3B78"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7.1</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07F551A0"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28</w:t>
            </w:r>
          </w:p>
        </w:tc>
        <w:tc>
          <w:tcPr>
            <w:tcW w:w="850" w:type="dxa"/>
            <w:tcBorders>
              <w:bottom w:val="single" w:sz="8" w:space="0" w:color="000000"/>
              <w:right w:val="single" w:sz="8" w:space="0" w:color="000000"/>
            </w:tcBorders>
            <w:shd w:val="clear" w:color="auto" w:fill="auto"/>
            <w:tcMar>
              <w:top w:w="144" w:type="nil"/>
              <w:right w:w="144" w:type="nil"/>
            </w:tcMar>
            <w:vAlign w:val="center"/>
          </w:tcPr>
          <w:p w14:paraId="6949113C"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7.1</w:t>
            </w:r>
          </w:p>
        </w:tc>
        <w:tc>
          <w:tcPr>
            <w:tcW w:w="1276" w:type="dxa"/>
            <w:tcBorders>
              <w:bottom w:val="single" w:sz="8" w:space="0" w:color="000000"/>
              <w:right w:val="single" w:sz="8" w:space="0" w:color="000000"/>
            </w:tcBorders>
            <w:shd w:val="clear" w:color="auto" w:fill="auto"/>
            <w:tcMar>
              <w:top w:w="144" w:type="nil"/>
              <w:right w:w="144" w:type="nil"/>
            </w:tcMar>
            <w:vAlign w:val="center"/>
          </w:tcPr>
          <w:p w14:paraId="332707C9"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2</w:t>
            </w:r>
          </w:p>
        </w:tc>
        <w:tc>
          <w:tcPr>
            <w:tcW w:w="1300" w:type="dxa"/>
            <w:tcBorders>
              <w:bottom w:val="single" w:sz="8" w:space="0" w:color="000000"/>
              <w:right w:val="single" w:sz="8" w:space="0" w:color="000000"/>
            </w:tcBorders>
            <w:shd w:val="clear" w:color="auto" w:fill="auto"/>
            <w:tcMar>
              <w:top w:w="144" w:type="nil"/>
              <w:right w:w="144" w:type="nil"/>
            </w:tcMar>
            <w:vAlign w:val="center"/>
          </w:tcPr>
          <w:p w14:paraId="7B626D74"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b/>
                <w:bCs/>
                <w:sz w:val="18"/>
                <w:szCs w:val="18"/>
                <w:lang w:val="en-CA"/>
              </w:rPr>
              <w:t>36</w:t>
            </w:r>
          </w:p>
        </w:tc>
      </w:tr>
      <w:tr w:rsidR="00D636E7" w:rsidRPr="00F83859" w14:paraId="2809FD89" w14:textId="77777777" w:rsidTr="00C6349F">
        <w:tblPrEx>
          <w:tblBorders>
            <w:top w:val="none" w:sz="0" w:space="0" w:color="auto"/>
          </w:tblBorders>
        </w:tblPrEx>
        <w:tc>
          <w:tcPr>
            <w:tcW w:w="1242" w:type="dxa"/>
            <w:tcBorders>
              <w:left w:val="single" w:sz="8" w:space="0" w:color="000000"/>
              <w:bottom w:val="single" w:sz="8" w:space="0" w:color="000000"/>
              <w:right w:val="single" w:sz="8" w:space="0" w:color="000000"/>
            </w:tcBorders>
            <w:shd w:val="clear" w:color="auto" w:fill="auto"/>
            <w:tcMar>
              <w:top w:w="144" w:type="nil"/>
              <w:right w:w="144" w:type="nil"/>
            </w:tcMar>
            <w:vAlign w:val="center"/>
          </w:tcPr>
          <w:p w14:paraId="526DD360" w14:textId="16F9B036" w:rsidR="00B009AB" w:rsidRPr="00F83859" w:rsidRDefault="00B009AB" w:rsidP="00C656A8">
            <w:pPr>
              <w:autoSpaceDE w:val="0"/>
              <w:autoSpaceDN w:val="0"/>
              <w:adjustRightInd w:val="0"/>
              <w:spacing w:line="276" w:lineRule="auto"/>
              <w:rPr>
                <w:rFonts w:ascii="Arial" w:hAnsi="Arial" w:cs="Arial"/>
                <w:sz w:val="18"/>
                <w:szCs w:val="18"/>
                <w:lang w:val="en-CA"/>
              </w:rPr>
            </w:pPr>
            <w:r w:rsidRPr="00F83859">
              <w:rPr>
                <w:rFonts w:ascii="Arial" w:hAnsi="Arial" w:cs="Arial"/>
                <w:sz w:val="18"/>
                <w:szCs w:val="18"/>
                <w:lang w:val="en-CA"/>
              </w:rPr>
              <w:t>9</w:t>
            </w:r>
            <w:r w:rsidR="0016588A" w:rsidRPr="00F83859">
              <w:rPr>
                <w:rFonts w:ascii="Arial" w:hAnsi="Arial" w:cs="Arial"/>
                <w:sz w:val="18"/>
                <w:szCs w:val="18"/>
                <w:lang w:val="en-CA"/>
              </w:rPr>
              <w:t>:00</w:t>
            </w:r>
            <w:r w:rsidRPr="00F83859">
              <w:rPr>
                <w:rFonts w:ascii="Arial" w:hAnsi="Arial" w:cs="Arial"/>
                <w:sz w:val="18"/>
                <w:szCs w:val="18"/>
                <w:lang w:val="en-CA"/>
              </w:rPr>
              <w:t xml:space="preserve"> a.m.–6</w:t>
            </w:r>
            <w:r w:rsidR="0016588A" w:rsidRPr="00F83859">
              <w:rPr>
                <w:rFonts w:ascii="Arial" w:hAnsi="Arial" w:cs="Arial"/>
                <w:sz w:val="18"/>
                <w:szCs w:val="18"/>
                <w:lang w:val="en-CA"/>
              </w:rPr>
              <w:t>:00</w:t>
            </w:r>
            <w:r w:rsidRPr="00F83859">
              <w:rPr>
                <w:rFonts w:ascii="Arial" w:hAnsi="Arial" w:cs="Arial"/>
                <w:sz w:val="18"/>
                <w:szCs w:val="18"/>
                <w:lang w:val="en-CA"/>
              </w:rPr>
              <w:t xml:space="preserve"> p.m.</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5A52E224"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5</w:t>
            </w:r>
          </w:p>
        </w:tc>
        <w:tc>
          <w:tcPr>
            <w:tcW w:w="567" w:type="dxa"/>
            <w:tcBorders>
              <w:bottom w:val="single" w:sz="8" w:space="0" w:color="000000"/>
              <w:right w:val="single" w:sz="8" w:space="0" w:color="000000"/>
            </w:tcBorders>
            <w:shd w:val="clear" w:color="auto" w:fill="auto"/>
            <w:tcMar>
              <w:top w:w="144" w:type="nil"/>
              <w:right w:w="144" w:type="nil"/>
            </w:tcMar>
            <w:vAlign w:val="center"/>
          </w:tcPr>
          <w:p w14:paraId="38BA57DE"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23</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5FC9C2DA"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1.3</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5A4511EA"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5.8</w:t>
            </w:r>
          </w:p>
        </w:tc>
        <w:tc>
          <w:tcPr>
            <w:tcW w:w="992" w:type="dxa"/>
            <w:tcBorders>
              <w:bottom w:val="single" w:sz="8" w:space="0" w:color="000000"/>
              <w:right w:val="single" w:sz="8" w:space="0" w:color="000000"/>
            </w:tcBorders>
            <w:shd w:val="clear" w:color="auto" w:fill="auto"/>
            <w:tcMar>
              <w:top w:w="144" w:type="nil"/>
              <w:right w:w="144" w:type="nil"/>
            </w:tcMar>
            <w:vAlign w:val="center"/>
          </w:tcPr>
          <w:p w14:paraId="26CD2D5A"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28</w:t>
            </w:r>
          </w:p>
        </w:tc>
        <w:tc>
          <w:tcPr>
            <w:tcW w:w="850" w:type="dxa"/>
            <w:tcBorders>
              <w:bottom w:val="single" w:sz="8" w:space="0" w:color="000000"/>
              <w:right w:val="single" w:sz="8" w:space="0" w:color="000000"/>
            </w:tcBorders>
            <w:shd w:val="clear" w:color="auto" w:fill="auto"/>
            <w:tcMar>
              <w:top w:w="144" w:type="nil"/>
              <w:right w:w="144" w:type="nil"/>
            </w:tcMar>
            <w:vAlign w:val="center"/>
          </w:tcPr>
          <w:p w14:paraId="2851AC64"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7.1</w:t>
            </w:r>
          </w:p>
        </w:tc>
        <w:tc>
          <w:tcPr>
            <w:tcW w:w="567" w:type="dxa"/>
            <w:tcBorders>
              <w:bottom w:val="single" w:sz="8" w:space="0" w:color="000000"/>
              <w:right w:val="single" w:sz="8" w:space="0" w:color="000000"/>
            </w:tcBorders>
            <w:shd w:val="clear" w:color="auto" w:fill="auto"/>
            <w:tcMar>
              <w:top w:w="144" w:type="nil"/>
              <w:right w:w="144" w:type="nil"/>
            </w:tcMar>
            <w:vAlign w:val="center"/>
          </w:tcPr>
          <w:p w14:paraId="604F31DF"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7</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59392508"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22</w:t>
            </w:r>
          </w:p>
        </w:tc>
        <w:tc>
          <w:tcPr>
            <w:tcW w:w="851" w:type="dxa"/>
            <w:tcBorders>
              <w:bottom w:val="single" w:sz="8" w:space="0" w:color="000000"/>
              <w:right w:val="single" w:sz="8" w:space="0" w:color="000000"/>
            </w:tcBorders>
            <w:shd w:val="clear" w:color="auto" w:fill="auto"/>
            <w:tcMar>
              <w:top w:w="144" w:type="nil"/>
              <w:right w:w="144" w:type="nil"/>
            </w:tcMar>
            <w:vAlign w:val="center"/>
          </w:tcPr>
          <w:p w14:paraId="004E88C4"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1.8</w:t>
            </w:r>
          </w:p>
        </w:tc>
        <w:tc>
          <w:tcPr>
            <w:tcW w:w="850" w:type="dxa"/>
            <w:tcBorders>
              <w:bottom w:val="single" w:sz="8" w:space="0" w:color="000000"/>
              <w:right w:val="single" w:sz="8" w:space="0" w:color="000000"/>
            </w:tcBorders>
            <w:shd w:val="clear" w:color="auto" w:fill="auto"/>
            <w:tcMar>
              <w:top w:w="144" w:type="nil"/>
              <w:right w:w="144" w:type="nil"/>
            </w:tcMar>
            <w:vAlign w:val="center"/>
          </w:tcPr>
          <w:p w14:paraId="5FE1670C"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5.6</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653B18C4"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29</w:t>
            </w:r>
          </w:p>
        </w:tc>
        <w:tc>
          <w:tcPr>
            <w:tcW w:w="850" w:type="dxa"/>
            <w:tcBorders>
              <w:bottom w:val="single" w:sz="8" w:space="0" w:color="000000"/>
              <w:right w:val="single" w:sz="8" w:space="0" w:color="000000"/>
            </w:tcBorders>
            <w:shd w:val="clear" w:color="auto" w:fill="auto"/>
            <w:tcMar>
              <w:top w:w="144" w:type="nil"/>
              <w:right w:w="144" w:type="nil"/>
            </w:tcMar>
            <w:vAlign w:val="center"/>
          </w:tcPr>
          <w:p w14:paraId="27320486"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7.3</w:t>
            </w:r>
          </w:p>
        </w:tc>
        <w:tc>
          <w:tcPr>
            <w:tcW w:w="1276" w:type="dxa"/>
            <w:tcBorders>
              <w:bottom w:val="single" w:sz="8" w:space="0" w:color="000000"/>
              <w:right w:val="single" w:sz="8" w:space="0" w:color="000000"/>
            </w:tcBorders>
            <w:shd w:val="clear" w:color="auto" w:fill="auto"/>
            <w:tcMar>
              <w:top w:w="144" w:type="nil"/>
              <w:right w:w="144" w:type="nil"/>
            </w:tcMar>
            <w:vAlign w:val="center"/>
          </w:tcPr>
          <w:p w14:paraId="44E4630B"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2</w:t>
            </w:r>
          </w:p>
        </w:tc>
        <w:tc>
          <w:tcPr>
            <w:tcW w:w="1300" w:type="dxa"/>
            <w:tcBorders>
              <w:bottom w:val="single" w:sz="8" w:space="0" w:color="000000"/>
              <w:right w:val="single" w:sz="8" w:space="0" w:color="000000"/>
            </w:tcBorders>
            <w:shd w:val="clear" w:color="auto" w:fill="auto"/>
            <w:tcMar>
              <w:top w:w="144" w:type="nil"/>
              <w:right w:w="144" w:type="nil"/>
            </w:tcMar>
            <w:vAlign w:val="center"/>
          </w:tcPr>
          <w:p w14:paraId="08B87916"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b/>
                <w:bCs/>
                <w:sz w:val="18"/>
                <w:szCs w:val="18"/>
                <w:lang w:val="en-CA"/>
              </w:rPr>
              <w:t>57</w:t>
            </w:r>
          </w:p>
        </w:tc>
      </w:tr>
      <w:tr w:rsidR="00D636E7" w:rsidRPr="00F83859" w14:paraId="671D21C1" w14:textId="77777777" w:rsidTr="00C6349F">
        <w:tblPrEx>
          <w:tblBorders>
            <w:top w:val="none" w:sz="0" w:space="0" w:color="auto"/>
          </w:tblBorders>
        </w:tblPrEx>
        <w:tc>
          <w:tcPr>
            <w:tcW w:w="1242" w:type="dxa"/>
            <w:tcBorders>
              <w:left w:val="single" w:sz="8" w:space="0" w:color="000000"/>
              <w:bottom w:val="single" w:sz="8" w:space="0" w:color="000000"/>
              <w:right w:val="single" w:sz="8" w:space="0" w:color="000000"/>
            </w:tcBorders>
            <w:shd w:val="clear" w:color="auto" w:fill="auto"/>
            <w:tcMar>
              <w:top w:w="144" w:type="nil"/>
              <w:right w:w="144" w:type="nil"/>
            </w:tcMar>
            <w:vAlign w:val="center"/>
          </w:tcPr>
          <w:p w14:paraId="2250419F" w14:textId="77777777" w:rsidR="00B009AB" w:rsidRPr="00F83859" w:rsidRDefault="00B009AB" w:rsidP="00C656A8">
            <w:pPr>
              <w:autoSpaceDE w:val="0"/>
              <w:autoSpaceDN w:val="0"/>
              <w:adjustRightInd w:val="0"/>
              <w:spacing w:line="276" w:lineRule="auto"/>
              <w:rPr>
                <w:rFonts w:ascii="Arial" w:hAnsi="Arial" w:cs="Arial"/>
                <w:sz w:val="18"/>
                <w:szCs w:val="18"/>
                <w:lang w:val="en-CA"/>
              </w:rPr>
            </w:pPr>
            <w:r w:rsidRPr="00F83859">
              <w:rPr>
                <w:rFonts w:ascii="Arial" w:hAnsi="Arial" w:cs="Arial"/>
                <w:sz w:val="18"/>
                <w:szCs w:val="18"/>
                <w:lang w:val="en-CA"/>
              </w:rPr>
              <w:t>11:30 a.m.– 8:30 p.m.</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7BF223DC"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10</w:t>
            </w:r>
          </w:p>
        </w:tc>
        <w:tc>
          <w:tcPr>
            <w:tcW w:w="567" w:type="dxa"/>
            <w:tcBorders>
              <w:bottom w:val="single" w:sz="8" w:space="0" w:color="000000"/>
              <w:right w:val="single" w:sz="8" w:space="0" w:color="000000"/>
            </w:tcBorders>
            <w:shd w:val="clear" w:color="auto" w:fill="auto"/>
            <w:tcMar>
              <w:top w:w="144" w:type="nil"/>
              <w:right w:w="144" w:type="nil"/>
            </w:tcMar>
            <w:vAlign w:val="center"/>
          </w:tcPr>
          <w:p w14:paraId="1356AA7B"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87</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7ED6F863"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2.5</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1803E7A7"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22.0</w:t>
            </w:r>
          </w:p>
        </w:tc>
        <w:tc>
          <w:tcPr>
            <w:tcW w:w="992" w:type="dxa"/>
            <w:tcBorders>
              <w:bottom w:val="single" w:sz="8" w:space="0" w:color="000000"/>
              <w:right w:val="single" w:sz="8" w:space="0" w:color="000000"/>
            </w:tcBorders>
            <w:shd w:val="clear" w:color="auto" w:fill="auto"/>
            <w:tcMar>
              <w:top w:w="144" w:type="nil"/>
              <w:right w:w="144" w:type="nil"/>
            </w:tcMar>
            <w:vAlign w:val="center"/>
          </w:tcPr>
          <w:p w14:paraId="68DAA48B"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97</w:t>
            </w:r>
          </w:p>
        </w:tc>
        <w:tc>
          <w:tcPr>
            <w:tcW w:w="850" w:type="dxa"/>
            <w:tcBorders>
              <w:bottom w:val="single" w:sz="8" w:space="0" w:color="000000"/>
              <w:right w:val="single" w:sz="8" w:space="0" w:color="000000"/>
            </w:tcBorders>
            <w:shd w:val="clear" w:color="auto" w:fill="auto"/>
            <w:tcMar>
              <w:top w:w="144" w:type="nil"/>
              <w:right w:w="144" w:type="nil"/>
            </w:tcMar>
            <w:vAlign w:val="center"/>
          </w:tcPr>
          <w:p w14:paraId="26E74F26"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24.6</w:t>
            </w:r>
          </w:p>
        </w:tc>
        <w:tc>
          <w:tcPr>
            <w:tcW w:w="567" w:type="dxa"/>
            <w:tcBorders>
              <w:bottom w:val="single" w:sz="8" w:space="0" w:color="000000"/>
              <w:right w:val="single" w:sz="8" w:space="0" w:color="000000"/>
            </w:tcBorders>
            <w:shd w:val="clear" w:color="auto" w:fill="auto"/>
            <w:tcMar>
              <w:top w:w="144" w:type="nil"/>
              <w:right w:w="144" w:type="nil"/>
            </w:tcMar>
            <w:vAlign w:val="center"/>
          </w:tcPr>
          <w:p w14:paraId="12D438CD"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18</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7293DBB3"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139</w:t>
            </w:r>
          </w:p>
        </w:tc>
        <w:tc>
          <w:tcPr>
            <w:tcW w:w="851" w:type="dxa"/>
            <w:tcBorders>
              <w:bottom w:val="single" w:sz="8" w:space="0" w:color="000000"/>
              <w:right w:val="single" w:sz="8" w:space="0" w:color="000000"/>
            </w:tcBorders>
            <w:shd w:val="clear" w:color="auto" w:fill="auto"/>
            <w:tcMar>
              <w:top w:w="144" w:type="nil"/>
              <w:right w:w="144" w:type="nil"/>
            </w:tcMar>
            <w:vAlign w:val="center"/>
          </w:tcPr>
          <w:p w14:paraId="2D6049F4"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4.6</w:t>
            </w:r>
          </w:p>
        </w:tc>
        <w:tc>
          <w:tcPr>
            <w:tcW w:w="850" w:type="dxa"/>
            <w:tcBorders>
              <w:bottom w:val="single" w:sz="8" w:space="0" w:color="000000"/>
              <w:right w:val="single" w:sz="8" w:space="0" w:color="000000"/>
            </w:tcBorders>
            <w:shd w:val="clear" w:color="auto" w:fill="auto"/>
            <w:tcMar>
              <w:top w:w="144" w:type="nil"/>
              <w:right w:w="144" w:type="nil"/>
            </w:tcMar>
            <w:vAlign w:val="center"/>
          </w:tcPr>
          <w:p w14:paraId="6201ED15"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35.2</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7EF1177E"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157</w:t>
            </w:r>
          </w:p>
        </w:tc>
        <w:tc>
          <w:tcPr>
            <w:tcW w:w="850" w:type="dxa"/>
            <w:tcBorders>
              <w:bottom w:val="single" w:sz="8" w:space="0" w:color="000000"/>
              <w:right w:val="single" w:sz="8" w:space="0" w:color="000000"/>
            </w:tcBorders>
            <w:shd w:val="clear" w:color="auto" w:fill="auto"/>
            <w:tcMar>
              <w:top w:w="144" w:type="nil"/>
              <w:right w:w="144" w:type="nil"/>
            </w:tcMar>
            <w:vAlign w:val="center"/>
          </w:tcPr>
          <w:p w14:paraId="021F26F3"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39.7</w:t>
            </w:r>
          </w:p>
        </w:tc>
        <w:tc>
          <w:tcPr>
            <w:tcW w:w="1276" w:type="dxa"/>
            <w:tcBorders>
              <w:bottom w:val="single" w:sz="8" w:space="0" w:color="000000"/>
              <w:right w:val="single" w:sz="8" w:space="0" w:color="000000"/>
            </w:tcBorders>
            <w:shd w:val="clear" w:color="auto" w:fill="auto"/>
            <w:tcMar>
              <w:top w:w="144" w:type="nil"/>
              <w:right w:w="144" w:type="nil"/>
            </w:tcMar>
            <w:vAlign w:val="center"/>
          </w:tcPr>
          <w:p w14:paraId="0025FA98"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14</w:t>
            </w:r>
          </w:p>
        </w:tc>
        <w:tc>
          <w:tcPr>
            <w:tcW w:w="1300" w:type="dxa"/>
            <w:tcBorders>
              <w:bottom w:val="single" w:sz="8" w:space="0" w:color="000000"/>
              <w:right w:val="single" w:sz="8" w:space="0" w:color="000000"/>
            </w:tcBorders>
            <w:shd w:val="clear" w:color="auto" w:fill="auto"/>
            <w:tcMar>
              <w:top w:w="144" w:type="nil"/>
              <w:right w:w="144" w:type="nil"/>
            </w:tcMar>
            <w:vAlign w:val="center"/>
          </w:tcPr>
          <w:p w14:paraId="4C0B432E"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b/>
                <w:bCs/>
                <w:sz w:val="18"/>
                <w:szCs w:val="18"/>
                <w:lang w:val="en-CA"/>
              </w:rPr>
              <w:t>254</w:t>
            </w:r>
          </w:p>
        </w:tc>
      </w:tr>
      <w:tr w:rsidR="00D636E7" w:rsidRPr="00F83859" w14:paraId="57F31ED3" w14:textId="77777777" w:rsidTr="00C6349F">
        <w:tblPrEx>
          <w:tblBorders>
            <w:top w:val="none" w:sz="0" w:space="0" w:color="auto"/>
          </w:tblBorders>
        </w:tblPrEx>
        <w:tc>
          <w:tcPr>
            <w:tcW w:w="1242" w:type="dxa"/>
            <w:tcBorders>
              <w:left w:val="single" w:sz="8" w:space="0" w:color="000000"/>
              <w:bottom w:val="single" w:sz="8" w:space="0" w:color="000000"/>
              <w:right w:val="single" w:sz="8" w:space="0" w:color="000000"/>
            </w:tcBorders>
            <w:shd w:val="clear" w:color="auto" w:fill="auto"/>
            <w:tcMar>
              <w:top w:w="144" w:type="nil"/>
              <w:right w:w="144" w:type="nil"/>
            </w:tcMar>
            <w:vAlign w:val="center"/>
          </w:tcPr>
          <w:p w14:paraId="63A4E831" w14:textId="77777777" w:rsidR="00B009AB" w:rsidRPr="00F83859" w:rsidRDefault="00B009AB" w:rsidP="00C656A8">
            <w:pPr>
              <w:autoSpaceDE w:val="0"/>
              <w:autoSpaceDN w:val="0"/>
              <w:adjustRightInd w:val="0"/>
              <w:spacing w:line="276" w:lineRule="auto"/>
              <w:rPr>
                <w:rFonts w:ascii="Arial" w:hAnsi="Arial" w:cs="Arial"/>
                <w:sz w:val="18"/>
                <w:szCs w:val="18"/>
                <w:lang w:val="en-CA"/>
              </w:rPr>
            </w:pPr>
            <w:r w:rsidRPr="00F83859">
              <w:rPr>
                <w:rFonts w:ascii="Arial" w:hAnsi="Arial" w:cs="Arial"/>
                <w:sz w:val="18"/>
                <w:szCs w:val="18"/>
                <w:lang w:val="en-CA"/>
              </w:rPr>
              <w:t>4:30 a.m.– 1:30 p.m.</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486C7C0A"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1</w:t>
            </w:r>
          </w:p>
        </w:tc>
        <w:tc>
          <w:tcPr>
            <w:tcW w:w="567" w:type="dxa"/>
            <w:tcBorders>
              <w:bottom w:val="single" w:sz="8" w:space="0" w:color="000000"/>
              <w:right w:val="single" w:sz="8" w:space="0" w:color="000000"/>
            </w:tcBorders>
            <w:shd w:val="clear" w:color="auto" w:fill="auto"/>
            <w:tcMar>
              <w:top w:w="144" w:type="nil"/>
              <w:right w:w="144" w:type="nil"/>
            </w:tcMar>
            <w:vAlign w:val="center"/>
          </w:tcPr>
          <w:p w14:paraId="04DF561E"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13</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06F75F25"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0.3</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5B09C24A"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3.3</w:t>
            </w:r>
          </w:p>
        </w:tc>
        <w:tc>
          <w:tcPr>
            <w:tcW w:w="992" w:type="dxa"/>
            <w:tcBorders>
              <w:bottom w:val="single" w:sz="8" w:space="0" w:color="000000"/>
              <w:right w:val="single" w:sz="8" w:space="0" w:color="000000"/>
            </w:tcBorders>
            <w:shd w:val="clear" w:color="auto" w:fill="auto"/>
            <w:tcMar>
              <w:top w:w="144" w:type="nil"/>
              <w:right w:w="144" w:type="nil"/>
            </w:tcMar>
            <w:vAlign w:val="center"/>
          </w:tcPr>
          <w:p w14:paraId="206F8566"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14</w:t>
            </w:r>
          </w:p>
        </w:tc>
        <w:tc>
          <w:tcPr>
            <w:tcW w:w="850" w:type="dxa"/>
            <w:tcBorders>
              <w:bottom w:val="single" w:sz="8" w:space="0" w:color="000000"/>
              <w:right w:val="single" w:sz="8" w:space="0" w:color="000000"/>
            </w:tcBorders>
            <w:shd w:val="clear" w:color="auto" w:fill="auto"/>
            <w:tcMar>
              <w:top w:w="144" w:type="nil"/>
              <w:right w:w="144" w:type="nil"/>
            </w:tcMar>
            <w:vAlign w:val="center"/>
          </w:tcPr>
          <w:p w14:paraId="715D5ED6"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3.5</w:t>
            </w:r>
          </w:p>
        </w:tc>
        <w:tc>
          <w:tcPr>
            <w:tcW w:w="567" w:type="dxa"/>
            <w:tcBorders>
              <w:bottom w:val="single" w:sz="8" w:space="0" w:color="000000"/>
              <w:right w:val="single" w:sz="8" w:space="0" w:color="000000"/>
            </w:tcBorders>
            <w:shd w:val="clear" w:color="auto" w:fill="auto"/>
            <w:tcMar>
              <w:top w:w="144" w:type="nil"/>
              <w:right w:w="144" w:type="nil"/>
            </w:tcMar>
            <w:vAlign w:val="center"/>
          </w:tcPr>
          <w:p w14:paraId="260C2E35"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1</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3C556179"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31</w:t>
            </w:r>
          </w:p>
        </w:tc>
        <w:tc>
          <w:tcPr>
            <w:tcW w:w="851" w:type="dxa"/>
            <w:tcBorders>
              <w:bottom w:val="single" w:sz="8" w:space="0" w:color="000000"/>
              <w:right w:val="single" w:sz="8" w:space="0" w:color="000000"/>
            </w:tcBorders>
            <w:shd w:val="clear" w:color="auto" w:fill="auto"/>
            <w:tcMar>
              <w:top w:w="144" w:type="nil"/>
              <w:right w:w="144" w:type="nil"/>
            </w:tcMar>
            <w:vAlign w:val="center"/>
          </w:tcPr>
          <w:p w14:paraId="32893DF8"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0.3</w:t>
            </w:r>
          </w:p>
        </w:tc>
        <w:tc>
          <w:tcPr>
            <w:tcW w:w="850" w:type="dxa"/>
            <w:tcBorders>
              <w:bottom w:val="single" w:sz="8" w:space="0" w:color="000000"/>
              <w:right w:val="single" w:sz="8" w:space="0" w:color="000000"/>
            </w:tcBorders>
            <w:shd w:val="clear" w:color="auto" w:fill="auto"/>
            <w:tcMar>
              <w:top w:w="144" w:type="nil"/>
              <w:right w:w="144" w:type="nil"/>
            </w:tcMar>
            <w:vAlign w:val="center"/>
          </w:tcPr>
          <w:p w14:paraId="561B12DB"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7.8</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67AF4B80"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32</w:t>
            </w:r>
          </w:p>
        </w:tc>
        <w:tc>
          <w:tcPr>
            <w:tcW w:w="850" w:type="dxa"/>
            <w:tcBorders>
              <w:bottom w:val="single" w:sz="8" w:space="0" w:color="000000"/>
              <w:right w:val="single" w:sz="8" w:space="0" w:color="000000"/>
            </w:tcBorders>
            <w:shd w:val="clear" w:color="auto" w:fill="auto"/>
            <w:tcMar>
              <w:top w:w="144" w:type="nil"/>
              <w:right w:w="144" w:type="nil"/>
            </w:tcMar>
            <w:vAlign w:val="center"/>
          </w:tcPr>
          <w:p w14:paraId="4AF05593"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8.1</w:t>
            </w:r>
          </w:p>
        </w:tc>
        <w:tc>
          <w:tcPr>
            <w:tcW w:w="1276" w:type="dxa"/>
            <w:tcBorders>
              <w:bottom w:val="single" w:sz="8" w:space="0" w:color="000000"/>
              <w:right w:val="single" w:sz="8" w:space="0" w:color="000000"/>
            </w:tcBorders>
            <w:shd w:val="clear" w:color="auto" w:fill="auto"/>
            <w:tcMar>
              <w:top w:w="144" w:type="nil"/>
              <w:right w:w="144" w:type="nil"/>
            </w:tcMar>
            <w:vAlign w:val="center"/>
          </w:tcPr>
          <w:p w14:paraId="010FCDB6"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sz w:val="18"/>
                <w:szCs w:val="18"/>
                <w:lang w:val="en-CA"/>
              </w:rPr>
              <w:t>6</w:t>
            </w:r>
          </w:p>
        </w:tc>
        <w:tc>
          <w:tcPr>
            <w:tcW w:w="1300" w:type="dxa"/>
            <w:tcBorders>
              <w:bottom w:val="single" w:sz="8" w:space="0" w:color="000000"/>
              <w:right w:val="single" w:sz="8" w:space="0" w:color="000000"/>
            </w:tcBorders>
            <w:shd w:val="clear" w:color="auto" w:fill="auto"/>
            <w:tcMar>
              <w:top w:w="144" w:type="nil"/>
              <w:right w:w="144" w:type="nil"/>
            </w:tcMar>
            <w:vAlign w:val="center"/>
          </w:tcPr>
          <w:p w14:paraId="56536268"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b/>
                <w:bCs/>
                <w:sz w:val="18"/>
                <w:szCs w:val="18"/>
                <w:lang w:val="en-CA"/>
              </w:rPr>
              <w:t>46</w:t>
            </w:r>
          </w:p>
        </w:tc>
      </w:tr>
      <w:tr w:rsidR="00D636E7" w:rsidRPr="00F83859" w14:paraId="7611FF37" w14:textId="77777777" w:rsidTr="00C6349F">
        <w:tc>
          <w:tcPr>
            <w:tcW w:w="1242" w:type="dxa"/>
            <w:tcBorders>
              <w:left w:val="single" w:sz="8" w:space="0" w:color="000000"/>
              <w:bottom w:val="single" w:sz="8" w:space="0" w:color="000000"/>
              <w:right w:val="single" w:sz="8" w:space="0" w:color="000000"/>
            </w:tcBorders>
            <w:shd w:val="clear" w:color="auto" w:fill="auto"/>
            <w:tcMar>
              <w:top w:w="144" w:type="nil"/>
              <w:right w:w="144" w:type="nil"/>
            </w:tcMar>
            <w:vAlign w:val="center"/>
          </w:tcPr>
          <w:p w14:paraId="24F2714D" w14:textId="77777777" w:rsidR="00B009AB" w:rsidRPr="00F83859" w:rsidRDefault="00B009AB" w:rsidP="00C656A8">
            <w:pPr>
              <w:autoSpaceDE w:val="0"/>
              <w:autoSpaceDN w:val="0"/>
              <w:adjustRightInd w:val="0"/>
              <w:spacing w:line="276" w:lineRule="auto"/>
              <w:rPr>
                <w:rFonts w:ascii="Arial" w:hAnsi="Arial" w:cs="Arial"/>
                <w:sz w:val="18"/>
                <w:szCs w:val="18"/>
                <w:lang w:val="en-CA"/>
              </w:rPr>
            </w:pPr>
            <w:r w:rsidRPr="00F83859">
              <w:rPr>
                <w:rFonts w:ascii="Arial" w:hAnsi="Arial" w:cs="Arial"/>
                <w:b/>
                <w:bCs/>
                <w:sz w:val="18"/>
                <w:szCs w:val="18"/>
                <w:lang w:val="en-CA"/>
              </w:rPr>
              <w:t>Total</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03F158FD"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b/>
                <w:bCs/>
                <w:sz w:val="18"/>
                <w:szCs w:val="18"/>
                <w:lang w:val="en-CA"/>
              </w:rPr>
              <w:t>16</w:t>
            </w:r>
          </w:p>
        </w:tc>
        <w:tc>
          <w:tcPr>
            <w:tcW w:w="567" w:type="dxa"/>
            <w:tcBorders>
              <w:bottom w:val="single" w:sz="8" w:space="0" w:color="000000"/>
              <w:right w:val="single" w:sz="8" w:space="0" w:color="000000"/>
            </w:tcBorders>
            <w:shd w:val="clear" w:color="auto" w:fill="auto"/>
            <w:tcMar>
              <w:top w:w="144" w:type="nil"/>
              <w:right w:w="144" w:type="nil"/>
            </w:tcMar>
            <w:vAlign w:val="center"/>
          </w:tcPr>
          <w:p w14:paraId="5CEF965C"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b/>
                <w:bCs/>
                <w:sz w:val="18"/>
                <w:szCs w:val="18"/>
                <w:lang w:val="en-CA"/>
              </w:rPr>
              <w:t>132</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6E6826F4"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b/>
                <w:bCs/>
                <w:sz w:val="18"/>
                <w:szCs w:val="18"/>
                <w:lang w:val="en-CA"/>
              </w:rPr>
              <w:t>4.1%</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2CAB4F2F"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b/>
                <w:bCs/>
                <w:sz w:val="18"/>
                <w:szCs w:val="18"/>
                <w:lang w:val="en-CA"/>
              </w:rPr>
              <w:t>33.4%</w:t>
            </w:r>
          </w:p>
        </w:tc>
        <w:tc>
          <w:tcPr>
            <w:tcW w:w="992" w:type="dxa"/>
            <w:tcBorders>
              <w:bottom w:val="single" w:sz="8" w:space="0" w:color="000000"/>
              <w:right w:val="single" w:sz="8" w:space="0" w:color="000000"/>
            </w:tcBorders>
            <w:shd w:val="clear" w:color="auto" w:fill="auto"/>
            <w:tcMar>
              <w:top w:w="144" w:type="nil"/>
              <w:right w:w="144" w:type="nil"/>
            </w:tcMar>
            <w:vAlign w:val="center"/>
          </w:tcPr>
          <w:p w14:paraId="43099152"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b/>
                <w:bCs/>
                <w:sz w:val="18"/>
                <w:szCs w:val="18"/>
                <w:lang w:val="en-CA"/>
              </w:rPr>
              <w:t>148</w:t>
            </w:r>
          </w:p>
        </w:tc>
        <w:tc>
          <w:tcPr>
            <w:tcW w:w="850" w:type="dxa"/>
            <w:tcBorders>
              <w:bottom w:val="single" w:sz="8" w:space="0" w:color="000000"/>
              <w:right w:val="single" w:sz="8" w:space="0" w:color="000000"/>
            </w:tcBorders>
            <w:shd w:val="clear" w:color="auto" w:fill="auto"/>
            <w:tcMar>
              <w:top w:w="144" w:type="nil"/>
              <w:right w:w="144" w:type="nil"/>
            </w:tcMar>
            <w:vAlign w:val="center"/>
          </w:tcPr>
          <w:p w14:paraId="6118C90F"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b/>
                <w:bCs/>
                <w:sz w:val="18"/>
                <w:szCs w:val="18"/>
                <w:lang w:val="en-CA"/>
              </w:rPr>
              <w:t>37.5%</w:t>
            </w:r>
          </w:p>
        </w:tc>
        <w:tc>
          <w:tcPr>
            <w:tcW w:w="567" w:type="dxa"/>
            <w:tcBorders>
              <w:bottom w:val="single" w:sz="8" w:space="0" w:color="000000"/>
              <w:right w:val="single" w:sz="8" w:space="0" w:color="000000"/>
            </w:tcBorders>
            <w:shd w:val="clear" w:color="auto" w:fill="auto"/>
            <w:tcMar>
              <w:top w:w="144" w:type="nil"/>
              <w:right w:w="144" w:type="nil"/>
            </w:tcMar>
            <w:vAlign w:val="center"/>
          </w:tcPr>
          <w:p w14:paraId="0EE62F3A"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b/>
                <w:bCs/>
                <w:sz w:val="18"/>
                <w:szCs w:val="18"/>
                <w:lang w:val="en-CA"/>
              </w:rPr>
              <w:t>26</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2FAE7154"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b/>
                <w:bCs/>
                <w:sz w:val="18"/>
                <w:szCs w:val="18"/>
                <w:lang w:val="en-CA"/>
              </w:rPr>
              <w:t>221</w:t>
            </w:r>
          </w:p>
        </w:tc>
        <w:tc>
          <w:tcPr>
            <w:tcW w:w="851" w:type="dxa"/>
            <w:tcBorders>
              <w:bottom w:val="single" w:sz="8" w:space="0" w:color="000000"/>
              <w:right w:val="single" w:sz="8" w:space="0" w:color="000000"/>
            </w:tcBorders>
            <w:shd w:val="clear" w:color="auto" w:fill="auto"/>
            <w:tcMar>
              <w:top w:w="144" w:type="nil"/>
              <w:right w:w="144" w:type="nil"/>
            </w:tcMar>
            <w:vAlign w:val="center"/>
          </w:tcPr>
          <w:p w14:paraId="523E7244"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b/>
                <w:bCs/>
                <w:sz w:val="18"/>
                <w:szCs w:val="18"/>
                <w:lang w:val="en-CA"/>
              </w:rPr>
              <w:t>6.6%</w:t>
            </w:r>
          </w:p>
        </w:tc>
        <w:tc>
          <w:tcPr>
            <w:tcW w:w="850" w:type="dxa"/>
            <w:tcBorders>
              <w:bottom w:val="single" w:sz="8" w:space="0" w:color="000000"/>
              <w:right w:val="single" w:sz="8" w:space="0" w:color="000000"/>
            </w:tcBorders>
            <w:shd w:val="clear" w:color="auto" w:fill="auto"/>
            <w:tcMar>
              <w:top w:w="144" w:type="nil"/>
              <w:right w:w="144" w:type="nil"/>
            </w:tcMar>
            <w:vAlign w:val="center"/>
          </w:tcPr>
          <w:p w14:paraId="40B270DF"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b/>
                <w:bCs/>
                <w:sz w:val="18"/>
                <w:szCs w:val="18"/>
                <w:lang w:val="en-CA"/>
              </w:rPr>
              <w:t>55.9%</w:t>
            </w:r>
          </w:p>
        </w:tc>
        <w:tc>
          <w:tcPr>
            <w:tcW w:w="709" w:type="dxa"/>
            <w:tcBorders>
              <w:bottom w:val="single" w:sz="8" w:space="0" w:color="000000"/>
              <w:right w:val="single" w:sz="8" w:space="0" w:color="000000"/>
            </w:tcBorders>
            <w:shd w:val="clear" w:color="auto" w:fill="auto"/>
            <w:tcMar>
              <w:top w:w="144" w:type="nil"/>
              <w:right w:w="144" w:type="nil"/>
            </w:tcMar>
            <w:vAlign w:val="center"/>
          </w:tcPr>
          <w:p w14:paraId="18A0F082"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b/>
                <w:bCs/>
                <w:sz w:val="18"/>
                <w:szCs w:val="18"/>
                <w:lang w:val="en-CA"/>
              </w:rPr>
              <w:t>247</w:t>
            </w:r>
          </w:p>
        </w:tc>
        <w:tc>
          <w:tcPr>
            <w:tcW w:w="850" w:type="dxa"/>
            <w:tcBorders>
              <w:bottom w:val="single" w:sz="8" w:space="0" w:color="000000"/>
              <w:right w:val="single" w:sz="8" w:space="0" w:color="000000"/>
            </w:tcBorders>
            <w:shd w:val="clear" w:color="auto" w:fill="auto"/>
            <w:tcMar>
              <w:top w:w="144" w:type="nil"/>
              <w:right w:w="144" w:type="nil"/>
            </w:tcMar>
            <w:vAlign w:val="center"/>
          </w:tcPr>
          <w:p w14:paraId="7137685E"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b/>
                <w:bCs/>
                <w:sz w:val="18"/>
                <w:szCs w:val="18"/>
                <w:lang w:val="en-CA"/>
              </w:rPr>
              <w:t>62.5%</w:t>
            </w:r>
          </w:p>
        </w:tc>
        <w:tc>
          <w:tcPr>
            <w:tcW w:w="1276" w:type="dxa"/>
            <w:tcBorders>
              <w:bottom w:val="single" w:sz="8" w:space="0" w:color="000000"/>
              <w:right w:val="single" w:sz="8" w:space="0" w:color="000000"/>
            </w:tcBorders>
            <w:shd w:val="clear" w:color="auto" w:fill="auto"/>
            <w:tcMar>
              <w:top w:w="144" w:type="nil"/>
              <w:right w:w="144" w:type="nil"/>
            </w:tcMar>
            <w:vAlign w:val="center"/>
          </w:tcPr>
          <w:p w14:paraId="75ABC060"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b/>
                <w:bCs/>
                <w:sz w:val="18"/>
                <w:szCs w:val="18"/>
                <w:lang w:val="en-CA"/>
              </w:rPr>
              <w:t>25</w:t>
            </w:r>
          </w:p>
        </w:tc>
        <w:tc>
          <w:tcPr>
            <w:tcW w:w="1300" w:type="dxa"/>
            <w:tcBorders>
              <w:bottom w:val="single" w:sz="8" w:space="0" w:color="000000"/>
              <w:right w:val="single" w:sz="8" w:space="0" w:color="000000"/>
            </w:tcBorders>
            <w:shd w:val="clear" w:color="auto" w:fill="auto"/>
            <w:tcMar>
              <w:top w:w="144" w:type="nil"/>
              <w:right w:w="144" w:type="nil"/>
            </w:tcMar>
            <w:vAlign w:val="center"/>
          </w:tcPr>
          <w:p w14:paraId="5900282C" w14:textId="77777777" w:rsidR="00B009AB" w:rsidRPr="00F83859" w:rsidRDefault="00B009AB" w:rsidP="002722F9">
            <w:pPr>
              <w:autoSpaceDE w:val="0"/>
              <w:autoSpaceDN w:val="0"/>
              <w:adjustRightInd w:val="0"/>
              <w:spacing w:line="276" w:lineRule="auto"/>
              <w:jc w:val="right"/>
              <w:rPr>
                <w:rFonts w:ascii="Arial" w:hAnsi="Arial" w:cs="Arial"/>
                <w:sz w:val="18"/>
                <w:szCs w:val="18"/>
                <w:lang w:val="en-CA"/>
              </w:rPr>
            </w:pPr>
            <w:r w:rsidRPr="00F83859">
              <w:rPr>
                <w:rFonts w:ascii="Arial" w:hAnsi="Arial" w:cs="Arial"/>
                <w:b/>
                <w:bCs/>
                <w:sz w:val="18"/>
                <w:szCs w:val="18"/>
                <w:lang w:val="en-CA"/>
              </w:rPr>
              <w:t>395</w:t>
            </w:r>
          </w:p>
        </w:tc>
      </w:tr>
    </w:tbl>
    <w:p w14:paraId="440445FD" w14:textId="77777777" w:rsidR="00993151" w:rsidRPr="00F83859" w:rsidRDefault="00993151" w:rsidP="00993151">
      <w:pPr>
        <w:pStyle w:val="ExhibitText"/>
        <w:rPr>
          <w:lang w:val="en-CA"/>
        </w:rPr>
      </w:pPr>
    </w:p>
    <w:p w14:paraId="69A5B0DC" w14:textId="51B951EB" w:rsidR="00DD454F" w:rsidRPr="00F83859" w:rsidRDefault="00DD454F" w:rsidP="00993151">
      <w:pPr>
        <w:pStyle w:val="Footnote"/>
        <w:rPr>
          <w:lang w:val="en-CA"/>
        </w:rPr>
      </w:pPr>
      <w:r w:rsidRPr="00F83859">
        <w:rPr>
          <w:lang w:val="en-CA"/>
        </w:rPr>
        <w:t>Note: Gen = generation</w:t>
      </w:r>
      <w:r w:rsidR="00D24285" w:rsidRPr="00F83859">
        <w:rPr>
          <w:lang w:val="en-CA"/>
        </w:rPr>
        <w:t>.</w:t>
      </w:r>
    </w:p>
    <w:p w14:paraId="2B78DC04" w14:textId="07A1EA49" w:rsidR="00993151" w:rsidRPr="00F83859" w:rsidRDefault="00B009AB" w:rsidP="00993151">
      <w:pPr>
        <w:pStyle w:val="Footnote"/>
        <w:rPr>
          <w:lang w:val="en-CA"/>
        </w:rPr>
      </w:pPr>
      <w:r w:rsidRPr="00F83859">
        <w:rPr>
          <w:lang w:val="en-CA"/>
        </w:rPr>
        <w:t>Source: Company</w:t>
      </w:r>
      <w:r w:rsidR="00993151" w:rsidRPr="00F83859">
        <w:rPr>
          <w:lang w:val="en-CA"/>
        </w:rPr>
        <w:t xml:space="preserve"> documents.</w:t>
      </w:r>
    </w:p>
    <w:p w14:paraId="43B4CC27" w14:textId="77777777" w:rsidR="005142CF" w:rsidRPr="00F83859" w:rsidRDefault="00993151">
      <w:pPr>
        <w:spacing w:after="200" w:line="276" w:lineRule="auto"/>
        <w:rPr>
          <w:lang w:val="en-CA"/>
        </w:rPr>
        <w:sectPr w:rsidR="005142CF" w:rsidRPr="00F83859" w:rsidSect="00993151">
          <w:headerReference w:type="default" r:id="rId10"/>
          <w:pgSz w:w="15840" w:h="12240" w:orient="landscape" w:code="1"/>
          <w:pgMar w:top="1440" w:right="1440" w:bottom="1440" w:left="1440" w:header="1080" w:footer="720" w:gutter="0"/>
          <w:cols w:space="720"/>
          <w:docGrid w:linePitch="360"/>
        </w:sectPr>
      </w:pPr>
      <w:r w:rsidRPr="00F83859">
        <w:rPr>
          <w:lang w:val="en-CA"/>
        </w:rPr>
        <w:br w:type="page"/>
      </w:r>
    </w:p>
    <w:p w14:paraId="662E8F4E" w14:textId="211AFE91" w:rsidR="00B009AB" w:rsidRPr="00F83859" w:rsidRDefault="00B009AB" w:rsidP="00993151">
      <w:pPr>
        <w:pStyle w:val="ExhibitHeading"/>
        <w:rPr>
          <w:lang w:val="en-CA"/>
        </w:rPr>
      </w:pPr>
      <w:r w:rsidRPr="00F83859">
        <w:rPr>
          <w:lang w:val="en-CA"/>
        </w:rPr>
        <w:lastRenderedPageBreak/>
        <w:t xml:space="preserve">Exhibit 3: excerpt </w:t>
      </w:r>
      <w:r w:rsidR="0016588A" w:rsidRPr="00F83859">
        <w:rPr>
          <w:lang w:val="en-CA"/>
        </w:rPr>
        <w:t xml:space="preserve">FRom </w:t>
      </w:r>
      <w:r w:rsidRPr="00F83859">
        <w:rPr>
          <w:lang w:val="en-CA"/>
        </w:rPr>
        <w:t>the work from home (WFH) and flexible work hours policy in the pre-pandemic period</w:t>
      </w:r>
    </w:p>
    <w:p w14:paraId="233CA304" w14:textId="77777777" w:rsidR="00B009AB" w:rsidRPr="00F83859" w:rsidRDefault="00B009AB" w:rsidP="00993151">
      <w:pPr>
        <w:pStyle w:val="ExhibitText"/>
        <w:rPr>
          <w:sz w:val="12"/>
          <w:szCs w:val="12"/>
          <w:lang w:val="en-CA"/>
        </w:rPr>
      </w:pPr>
    </w:p>
    <w:p w14:paraId="684697B5" w14:textId="23A4C922" w:rsidR="00B009AB" w:rsidRPr="00F83859" w:rsidRDefault="00B009AB" w:rsidP="00B009AB">
      <w:pPr>
        <w:pStyle w:val="Default"/>
        <w:spacing w:line="276" w:lineRule="auto"/>
        <w:rPr>
          <w:rFonts w:ascii="Arial" w:hAnsi="Arial" w:cs="Arial" w:hint="default"/>
          <w:sz w:val="20"/>
          <w:lang w:val="en-CA"/>
        </w:rPr>
      </w:pPr>
      <w:r w:rsidRPr="00F83859">
        <w:rPr>
          <w:rFonts w:ascii="Arial" w:hAnsi="Arial" w:cs="Arial" w:hint="default"/>
          <w:b/>
          <w:bCs/>
          <w:sz w:val="20"/>
          <w:lang w:val="en-CA"/>
        </w:rPr>
        <w:t xml:space="preserve">Scope of the </w:t>
      </w:r>
      <w:r w:rsidR="00770E10" w:rsidRPr="00F83859">
        <w:rPr>
          <w:rFonts w:ascii="Arial" w:hAnsi="Arial" w:cs="Arial" w:hint="default"/>
          <w:b/>
          <w:bCs/>
          <w:sz w:val="20"/>
          <w:lang w:val="en-CA"/>
        </w:rPr>
        <w:t>Policy</w:t>
      </w:r>
      <w:r w:rsidRPr="00F83859">
        <w:rPr>
          <w:rFonts w:ascii="Arial" w:hAnsi="Arial" w:cs="Arial" w:hint="default"/>
          <w:b/>
          <w:bCs/>
          <w:sz w:val="20"/>
          <w:lang w:val="en-CA"/>
        </w:rPr>
        <w:t>:</w:t>
      </w:r>
    </w:p>
    <w:p w14:paraId="7736F0FD" w14:textId="77777777" w:rsidR="00B009AB" w:rsidRPr="00F83859" w:rsidRDefault="00B009AB" w:rsidP="00B009AB">
      <w:pPr>
        <w:pStyle w:val="Default"/>
        <w:widowControl/>
        <w:numPr>
          <w:ilvl w:val="0"/>
          <w:numId w:val="18"/>
        </w:numPr>
        <w:adjustRightInd w:val="0"/>
        <w:spacing w:line="276" w:lineRule="auto"/>
        <w:jc w:val="both"/>
        <w:rPr>
          <w:rFonts w:ascii="Arial" w:hAnsi="Arial" w:cs="Arial" w:hint="default"/>
          <w:sz w:val="20"/>
          <w:lang w:val="en-CA"/>
        </w:rPr>
      </w:pPr>
      <w:r w:rsidRPr="00F83859">
        <w:rPr>
          <w:rFonts w:ascii="Arial" w:hAnsi="Arial" w:cs="Arial" w:hint="default"/>
          <w:sz w:val="20"/>
          <w:lang w:val="en-CA"/>
        </w:rPr>
        <w:t xml:space="preserve">This policy covered all full-time employees of the company. It did not apply to contractors or temporary employees. </w:t>
      </w:r>
    </w:p>
    <w:p w14:paraId="11C80BE1" w14:textId="77777777" w:rsidR="00B009AB" w:rsidRPr="00F83859" w:rsidRDefault="00B009AB" w:rsidP="00B009AB">
      <w:pPr>
        <w:pStyle w:val="Default"/>
        <w:widowControl/>
        <w:numPr>
          <w:ilvl w:val="0"/>
          <w:numId w:val="18"/>
        </w:numPr>
        <w:adjustRightInd w:val="0"/>
        <w:spacing w:line="276" w:lineRule="auto"/>
        <w:jc w:val="both"/>
        <w:rPr>
          <w:rFonts w:ascii="Arial" w:hAnsi="Arial" w:cs="Arial" w:hint="default"/>
          <w:sz w:val="20"/>
          <w:lang w:val="en-CA"/>
        </w:rPr>
      </w:pPr>
      <w:r w:rsidRPr="00F83859">
        <w:rPr>
          <w:rFonts w:ascii="Arial" w:hAnsi="Arial" w:cs="Arial" w:hint="default"/>
          <w:sz w:val="20"/>
          <w:lang w:val="en-CA"/>
        </w:rPr>
        <w:t xml:space="preserve">This WFH facility was an additional benefit and not an entitlement. </w:t>
      </w:r>
    </w:p>
    <w:p w14:paraId="427C74DB" w14:textId="03C4E9A2" w:rsidR="00B009AB" w:rsidRPr="00F83859" w:rsidRDefault="00B009AB" w:rsidP="00B009AB">
      <w:pPr>
        <w:pStyle w:val="Default"/>
        <w:widowControl/>
        <w:numPr>
          <w:ilvl w:val="0"/>
          <w:numId w:val="18"/>
        </w:numPr>
        <w:adjustRightInd w:val="0"/>
        <w:spacing w:line="276" w:lineRule="auto"/>
        <w:jc w:val="both"/>
        <w:rPr>
          <w:rFonts w:ascii="Arial" w:hAnsi="Arial" w:cs="Arial" w:hint="default"/>
          <w:sz w:val="20"/>
          <w:lang w:val="en-CA"/>
        </w:rPr>
      </w:pPr>
      <w:r w:rsidRPr="00F83859">
        <w:rPr>
          <w:rFonts w:ascii="Arial" w:hAnsi="Arial" w:cs="Arial" w:hint="default"/>
          <w:sz w:val="20"/>
          <w:lang w:val="en-CA"/>
        </w:rPr>
        <w:t xml:space="preserve">All flexible work arrangements were subject to ongoing review and </w:t>
      </w:r>
      <w:r w:rsidR="00770E10" w:rsidRPr="00F83859">
        <w:rPr>
          <w:rFonts w:ascii="Arial" w:hAnsi="Arial" w:cs="Arial" w:hint="default"/>
          <w:sz w:val="20"/>
          <w:lang w:val="en-CA"/>
        </w:rPr>
        <w:t xml:space="preserve">might </w:t>
      </w:r>
      <w:r w:rsidRPr="00F83859">
        <w:rPr>
          <w:rFonts w:ascii="Arial" w:hAnsi="Arial" w:cs="Arial" w:hint="default"/>
          <w:sz w:val="20"/>
          <w:lang w:val="en-CA"/>
        </w:rPr>
        <w:t xml:space="preserve">be discontinued at any point of time. </w:t>
      </w:r>
    </w:p>
    <w:p w14:paraId="3B9BBF4A" w14:textId="55FC7DAB" w:rsidR="00B009AB" w:rsidRPr="00F83859" w:rsidRDefault="00B009AB" w:rsidP="00B009AB">
      <w:pPr>
        <w:pStyle w:val="Default"/>
        <w:widowControl/>
        <w:numPr>
          <w:ilvl w:val="0"/>
          <w:numId w:val="18"/>
        </w:numPr>
        <w:adjustRightInd w:val="0"/>
        <w:spacing w:line="276" w:lineRule="auto"/>
        <w:jc w:val="both"/>
        <w:rPr>
          <w:rFonts w:ascii="Arial" w:hAnsi="Arial" w:cs="Arial" w:hint="default"/>
          <w:sz w:val="20"/>
          <w:lang w:val="en-CA"/>
        </w:rPr>
      </w:pPr>
      <w:r w:rsidRPr="00F83859">
        <w:rPr>
          <w:rFonts w:ascii="Arial" w:hAnsi="Arial" w:cs="Arial" w:hint="default"/>
          <w:sz w:val="20"/>
          <w:lang w:val="en-CA"/>
        </w:rPr>
        <w:t xml:space="preserve">The </w:t>
      </w:r>
      <w:r w:rsidR="00770E10" w:rsidRPr="00F83859">
        <w:rPr>
          <w:rFonts w:ascii="Arial" w:hAnsi="Arial" w:cs="Arial" w:hint="default"/>
          <w:sz w:val="20"/>
          <w:lang w:val="en-CA"/>
        </w:rPr>
        <w:t xml:space="preserve">flexible work policy </w:t>
      </w:r>
      <w:r w:rsidRPr="00F83859">
        <w:rPr>
          <w:rFonts w:ascii="Arial" w:hAnsi="Arial" w:cs="Arial" w:hint="default"/>
          <w:sz w:val="20"/>
          <w:lang w:val="en-CA"/>
        </w:rPr>
        <w:t xml:space="preserve">offered the following two types of work flexibility options to employees: </w:t>
      </w:r>
    </w:p>
    <w:p w14:paraId="61064988" w14:textId="77777777" w:rsidR="00B009AB" w:rsidRPr="00F83859" w:rsidRDefault="00B009AB" w:rsidP="00B009AB">
      <w:pPr>
        <w:pStyle w:val="Default"/>
        <w:widowControl/>
        <w:numPr>
          <w:ilvl w:val="0"/>
          <w:numId w:val="19"/>
        </w:numPr>
        <w:adjustRightInd w:val="0"/>
        <w:spacing w:line="276" w:lineRule="auto"/>
        <w:ind w:left="1080"/>
        <w:rPr>
          <w:rFonts w:ascii="Arial" w:hAnsi="Arial" w:cs="Arial" w:hint="default"/>
          <w:sz w:val="20"/>
          <w:lang w:val="en-CA"/>
        </w:rPr>
      </w:pPr>
      <w:r w:rsidRPr="00F83859">
        <w:rPr>
          <w:rFonts w:ascii="Arial" w:hAnsi="Arial" w:cs="Arial" w:hint="default"/>
          <w:sz w:val="20"/>
          <w:lang w:val="en-CA"/>
        </w:rPr>
        <w:t>WFH</w:t>
      </w:r>
    </w:p>
    <w:p w14:paraId="493FC378" w14:textId="34439BE2" w:rsidR="00B009AB" w:rsidRPr="00F83859" w:rsidRDefault="00770E10" w:rsidP="00B009AB">
      <w:pPr>
        <w:pStyle w:val="ListParagraph"/>
        <w:numPr>
          <w:ilvl w:val="0"/>
          <w:numId w:val="19"/>
        </w:numPr>
        <w:tabs>
          <w:tab w:val="left" w:pos="1987"/>
        </w:tabs>
        <w:spacing w:line="276" w:lineRule="auto"/>
        <w:ind w:left="1080"/>
        <w:jc w:val="left"/>
        <w:rPr>
          <w:rFonts w:ascii="Arial" w:hAnsi="Arial" w:cs="Arial"/>
          <w:b/>
          <w:bCs/>
          <w:sz w:val="20"/>
          <w:szCs w:val="20"/>
          <w:lang w:val="en-CA"/>
        </w:rPr>
      </w:pPr>
      <w:r w:rsidRPr="00F83859">
        <w:rPr>
          <w:rFonts w:ascii="Arial" w:hAnsi="Arial" w:cs="Arial"/>
          <w:sz w:val="20"/>
          <w:szCs w:val="20"/>
          <w:lang w:val="en-CA"/>
        </w:rPr>
        <w:t xml:space="preserve">reduced </w:t>
      </w:r>
      <w:r w:rsidR="00B009AB" w:rsidRPr="00F83859">
        <w:rPr>
          <w:rFonts w:ascii="Arial" w:hAnsi="Arial" w:cs="Arial"/>
          <w:sz w:val="20"/>
          <w:szCs w:val="20"/>
          <w:lang w:val="en-CA"/>
        </w:rPr>
        <w:t>working hours</w:t>
      </w:r>
    </w:p>
    <w:p w14:paraId="2E3A9D00" w14:textId="77777777" w:rsidR="00B009AB" w:rsidRPr="00F83859" w:rsidRDefault="00B009AB" w:rsidP="00B009AB">
      <w:pPr>
        <w:tabs>
          <w:tab w:val="left" w:pos="1987"/>
        </w:tabs>
        <w:spacing w:line="276" w:lineRule="auto"/>
        <w:rPr>
          <w:rFonts w:ascii="Arial" w:hAnsi="Arial" w:cs="Arial"/>
          <w:b/>
          <w:bCs/>
          <w:sz w:val="12"/>
          <w:szCs w:val="12"/>
          <w:lang w:val="en-CA"/>
        </w:rPr>
      </w:pPr>
    </w:p>
    <w:p w14:paraId="19A5CAA4" w14:textId="7E92A2DA" w:rsidR="00B009AB" w:rsidRPr="00F83859" w:rsidRDefault="00B009AB" w:rsidP="00B009AB">
      <w:pPr>
        <w:tabs>
          <w:tab w:val="left" w:pos="1987"/>
        </w:tabs>
        <w:spacing w:line="276" w:lineRule="auto"/>
        <w:rPr>
          <w:rFonts w:ascii="Arial" w:hAnsi="Arial" w:cs="Arial"/>
          <w:b/>
          <w:bCs/>
          <w:lang w:val="en-CA"/>
        </w:rPr>
      </w:pPr>
      <w:r w:rsidRPr="00F83859">
        <w:rPr>
          <w:rFonts w:ascii="Arial" w:hAnsi="Arial" w:cs="Arial"/>
          <w:b/>
          <w:bCs/>
          <w:lang w:val="en-CA"/>
        </w:rPr>
        <w:t xml:space="preserve">Guidelines for </w:t>
      </w:r>
      <w:r w:rsidR="00770E10" w:rsidRPr="00F83859">
        <w:rPr>
          <w:rFonts w:ascii="Arial" w:hAnsi="Arial" w:cs="Arial"/>
          <w:b/>
          <w:bCs/>
          <w:lang w:val="en-CA"/>
        </w:rPr>
        <w:t xml:space="preserve">Availing </w:t>
      </w:r>
      <w:r w:rsidRPr="00F83859">
        <w:rPr>
          <w:rFonts w:ascii="Arial" w:hAnsi="Arial" w:cs="Arial"/>
          <w:b/>
          <w:bCs/>
          <w:lang w:val="en-CA"/>
        </w:rPr>
        <w:t xml:space="preserve">this </w:t>
      </w:r>
      <w:r w:rsidR="00770E10" w:rsidRPr="00F83859">
        <w:rPr>
          <w:rFonts w:ascii="Arial" w:hAnsi="Arial" w:cs="Arial"/>
          <w:b/>
          <w:bCs/>
          <w:lang w:val="en-CA"/>
        </w:rPr>
        <w:t>Policy</w:t>
      </w:r>
      <w:r w:rsidRPr="00F83859">
        <w:rPr>
          <w:rFonts w:ascii="Arial" w:hAnsi="Arial" w:cs="Arial"/>
          <w:b/>
          <w:bCs/>
          <w:lang w:val="en-CA"/>
        </w:rPr>
        <w:t>:</w:t>
      </w:r>
    </w:p>
    <w:p w14:paraId="085BAD8E" w14:textId="5A7E8EEA" w:rsidR="00B009AB" w:rsidRPr="00F83859" w:rsidRDefault="00B009AB" w:rsidP="00B009AB">
      <w:pPr>
        <w:pStyle w:val="ListParagraph"/>
        <w:numPr>
          <w:ilvl w:val="0"/>
          <w:numId w:val="22"/>
        </w:numPr>
        <w:tabs>
          <w:tab w:val="left" w:pos="1987"/>
        </w:tabs>
        <w:spacing w:line="276" w:lineRule="auto"/>
        <w:ind w:left="720"/>
        <w:rPr>
          <w:rFonts w:ascii="Arial" w:hAnsi="Arial" w:cs="Arial"/>
          <w:sz w:val="20"/>
          <w:szCs w:val="20"/>
          <w:lang w:val="en-CA"/>
        </w:rPr>
      </w:pPr>
      <w:r w:rsidRPr="00F83859">
        <w:rPr>
          <w:rFonts w:ascii="Arial" w:hAnsi="Arial" w:cs="Arial"/>
          <w:sz w:val="20"/>
          <w:szCs w:val="20"/>
          <w:lang w:val="en-CA"/>
        </w:rPr>
        <w:t>The employees needed prior approval to avail WFH</w:t>
      </w:r>
      <w:r w:rsidR="00770E10" w:rsidRPr="00F83859">
        <w:rPr>
          <w:rFonts w:ascii="Arial" w:hAnsi="Arial" w:cs="Arial"/>
          <w:sz w:val="20"/>
          <w:szCs w:val="20"/>
          <w:lang w:val="en-CA"/>
        </w:rPr>
        <w:t>;</w:t>
      </w:r>
      <w:r w:rsidRPr="00F83859">
        <w:rPr>
          <w:rFonts w:ascii="Arial" w:hAnsi="Arial" w:cs="Arial"/>
          <w:sz w:val="20"/>
          <w:szCs w:val="20"/>
          <w:lang w:val="en-CA"/>
        </w:rPr>
        <w:t xml:space="preserve"> however, the approval was subject to the discretion of the line managers.</w:t>
      </w:r>
    </w:p>
    <w:p w14:paraId="401DC800" w14:textId="05B5DFD2" w:rsidR="00B009AB" w:rsidRPr="00F83859" w:rsidRDefault="00B009AB" w:rsidP="00B009AB">
      <w:pPr>
        <w:pStyle w:val="ListParagraph"/>
        <w:numPr>
          <w:ilvl w:val="0"/>
          <w:numId w:val="22"/>
        </w:numPr>
        <w:tabs>
          <w:tab w:val="left" w:pos="1987"/>
        </w:tabs>
        <w:spacing w:line="276" w:lineRule="auto"/>
        <w:ind w:left="720"/>
        <w:rPr>
          <w:rFonts w:ascii="Arial" w:hAnsi="Arial" w:cs="Arial"/>
          <w:sz w:val="20"/>
          <w:szCs w:val="20"/>
          <w:lang w:val="en-CA"/>
        </w:rPr>
      </w:pPr>
      <w:r w:rsidRPr="00F83859">
        <w:rPr>
          <w:rFonts w:ascii="Arial" w:hAnsi="Arial" w:cs="Arial"/>
          <w:sz w:val="20"/>
          <w:szCs w:val="20"/>
          <w:lang w:val="en-CA"/>
        </w:rPr>
        <w:t xml:space="preserve">The employees availing WFH </w:t>
      </w:r>
      <w:r w:rsidR="00770E10" w:rsidRPr="00F83859">
        <w:rPr>
          <w:rFonts w:ascii="Arial" w:hAnsi="Arial" w:cs="Arial"/>
          <w:sz w:val="20"/>
          <w:szCs w:val="20"/>
          <w:lang w:val="en-CA"/>
        </w:rPr>
        <w:t xml:space="preserve">had to </w:t>
      </w:r>
      <w:r w:rsidRPr="00F83859">
        <w:rPr>
          <w:rFonts w:ascii="Arial" w:hAnsi="Arial" w:cs="Arial"/>
          <w:sz w:val="20"/>
          <w:szCs w:val="20"/>
          <w:lang w:val="en-CA"/>
        </w:rPr>
        <w:t>be accountable and responsible for their performance as well as committed to developing a suitable work schedule for effective operations management while working from home.</w:t>
      </w:r>
    </w:p>
    <w:p w14:paraId="518E704E" w14:textId="7A7F00A8" w:rsidR="00B009AB" w:rsidRPr="00F83859" w:rsidRDefault="00B009AB" w:rsidP="00B009AB">
      <w:pPr>
        <w:pStyle w:val="ListParagraph"/>
        <w:numPr>
          <w:ilvl w:val="0"/>
          <w:numId w:val="22"/>
        </w:numPr>
        <w:tabs>
          <w:tab w:val="left" w:pos="1987"/>
        </w:tabs>
        <w:spacing w:line="276" w:lineRule="auto"/>
        <w:ind w:left="720"/>
        <w:rPr>
          <w:rFonts w:ascii="Arial" w:hAnsi="Arial" w:cs="Arial"/>
          <w:sz w:val="20"/>
          <w:szCs w:val="20"/>
          <w:lang w:val="en-CA"/>
        </w:rPr>
      </w:pPr>
      <w:r w:rsidRPr="00F83859">
        <w:rPr>
          <w:rFonts w:ascii="Arial" w:hAnsi="Arial" w:cs="Arial"/>
          <w:sz w:val="20"/>
          <w:szCs w:val="20"/>
          <w:lang w:val="en-CA"/>
        </w:rPr>
        <w:t xml:space="preserve">The policy was applicable to certain types of jobs. Non-laptop users (or desktop users) were not permitted </w:t>
      </w:r>
      <w:r w:rsidR="001E7CBB" w:rsidRPr="00F83859">
        <w:rPr>
          <w:rFonts w:ascii="Arial" w:hAnsi="Arial" w:cs="Arial"/>
          <w:sz w:val="20"/>
          <w:szCs w:val="20"/>
          <w:lang w:val="en-CA"/>
        </w:rPr>
        <w:t>to avail themselves of the WFH option</w:t>
      </w:r>
      <w:r w:rsidRPr="00F83859">
        <w:rPr>
          <w:rFonts w:ascii="Arial" w:hAnsi="Arial" w:cs="Arial"/>
          <w:sz w:val="20"/>
          <w:szCs w:val="20"/>
          <w:lang w:val="en-CA"/>
        </w:rPr>
        <w:t>.</w:t>
      </w:r>
    </w:p>
    <w:p w14:paraId="6077450A" w14:textId="77777777" w:rsidR="00B009AB" w:rsidRPr="00F83859" w:rsidRDefault="00B009AB" w:rsidP="00B009AB">
      <w:pPr>
        <w:pStyle w:val="ListParagraph"/>
        <w:numPr>
          <w:ilvl w:val="0"/>
          <w:numId w:val="22"/>
        </w:numPr>
        <w:tabs>
          <w:tab w:val="left" w:pos="1987"/>
        </w:tabs>
        <w:spacing w:line="276" w:lineRule="auto"/>
        <w:ind w:left="720"/>
        <w:rPr>
          <w:rFonts w:ascii="Arial" w:hAnsi="Arial" w:cs="Arial"/>
          <w:sz w:val="20"/>
          <w:szCs w:val="20"/>
          <w:lang w:val="en-CA"/>
        </w:rPr>
      </w:pPr>
      <w:r w:rsidRPr="00F83859">
        <w:rPr>
          <w:rFonts w:ascii="Arial" w:hAnsi="Arial" w:cs="Arial"/>
          <w:sz w:val="20"/>
          <w:szCs w:val="20"/>
          <w:lang w:val="en-CA"/>
        </w:rPr>
        <w:t>The employees availing the facility had to ensure that the deliverables would be met.</w:t>
      </w:r>
    </w:p>
    <w:p w14:paraId="5AA06F44" w14:textId="2D582420" w:rsidR="00B009AB" w:rsidRPr="00F83859" w:rsidRDefault="00B009AB" w:rsidP="00B009AB">
      <w:pPr>
        <w:pStyle w:val="ListParagraph"/>
        <w:numPr>
          <w:ilvl w:val="0"/>
          <w:numId w:val="22"/>
        </w:numPr>
        <w:tabs>
          <w:tab w:val="left" w:pos="1987"/>
        </w:tabs>
        <w:spacing w:line="276" w:lineRule="auto"/>
        <w:ind w:left="720"/>
        <w:rPr>
          <w:rFonts w:ascii="Arial" w:hAnsi="Arial" w:cs="Arial"/>
          <w:sz w:val="20"/>
          <w:szCs w:val="20"/>
          <w:lang w:val="en-CA"/>
        </w:rPr>
      </w:pPr>
      <w:r w:rsidRPr="00F83859">
        <w:rPr>
          <w:rFonts w:ascii="Arial" w:hAnsi="Arial" w:cs="Arial"/>
          <w:sz w:val="20"/>
          <w:szCs w:val="20"/>
          <w:lang w:val="en-CA"/>
        </w:rPr>
        <w:t xml:space="preserve">In this pre-pandemic WFH policy, it was the responsibility of the employees to ensure the appropriate logistics, e.g., arranging high-speed </w:t>
      </w:r>
      <w:r w:rsidR="00770E10" w:rsidRPr="00F83859">
        <w:rPr>
          <w:rFonts w:ascii="Arial" w:hAnsi="Arial" w:cs="Arial"/>
          <w:sz w:val="20"/>
          <w:szCs w:val="20"/>
          <w:lang w:val="en-CA"/>
        </w:rPr>
        <w:t xml:space="preserve">Internet </w:t>
      </w:r>
      <w:r w:rsidRPr="00F83859">
        <w:rPr>
          <w:rFonts w:ascii="Arial" w:hAnsi="Arial" w:cs="Arial"/>
          <w:sz w:val="20"/>
          <w:szCs w:val="20"/>
          <w:lang w:val="en-CA"/>
        </w:rPr>
        <w:t xml:space="preserve">connectivity and uninterrupted power supply, at their own cost. </w:t>
      </w:r>
    </w:p>
    <w:p w14:paraId="57D96D5A" w14:textId="17C53C4B" w:rsidR="00B009AB" w:rsidRPr="00F83859" w:rsidRDefault="00B009AB" w:rsidP="00B009AB">
      <w:pPr>
        <w:pStyle w:val="ListParagraph"/>
        <w:numPr>
          <w:ilvl w:val="0"/>
          <w:numId w:val="22"/>
        </w:numPr>
        <w:tabs>
          <w:tab w:val="left" w:pos="1987"/>
        </w:tabs>
        <w:spacing w:line="276" w:lineRule="auto"/>
        <w:ind w:left="720"/>
        <w:rPr>
          <w:rFonts w:ascii="Arial" w:hAnsi="Arial" w:cs="Arial"/>
          <w:sz w:val="20"/>
          <w:szCs w:val="20"/>
          <w:lang w:val="en-CA"/>
        </w:rPr>
      </w:pPr>
      <w:r w:rsidRPr="00F83859">
        <w:rPr>
          <w:rFonts w:ascii="Arial" w:hAnsi="Arial" w:cs="Arial"/>
          <w:sz w:val="20"/>
          <w:szCs w:val="20"/>
          <w:lang w:val="en-CA"/>
        </w:rPr>
        <w:t xml:space="preserve">The employees had to ensure the protection of DSM confidentiality and data security, maintain professional etiquette in audio and video calls, and </w:t>
      </w:r>
      <w:r w:rsidR="00770E10" w:rsidRPr="00F83859">
        <w:rPr>
          <w:rFonts w:ascii="Arial" w:hAnsi="Arial" w:cs="Arial"/>
          <w:sz w:val="20"/>
          <w:szCs w:val="20"/>
          <w:lang w:val="en-CA"/>
        </w:rPr>
        <w:t xml:space="preserve">ensure </w:t>
      </w:r>
      <w:r w:rsidRPr="00F83859">
        <w:rPr>
          <w:rFonts w:ascii="Arial" w:hAnsi="Arial" w:cs="Arial"/>
          <w:sz w:val="20"/>
          <w:szCs w:val="20"/>
          <w:lang w:val="en-CA"/>
        </w:rPr>
        <w:t>no external disturbances at home while availing the facility.</w:t>
      </w:r>
    </w:p>
    <w:p w14:paraId="4B44F3E1" w14:textId="0D6BE252" w:rsidR="00B009AB" w:rsidRPr="00F83859" w:rsidRDefault="00B009AB" w:rsidP="00B009AB">
      <w:pPr>
        <w:pStyle w:val="ListParagraph"/>
        <w:numPr>
          <w:ilvl w:val="0"/>
          <w:numId w:val="22"/>
        </w:numPr>
        <w:tabs>
          <w:tab w:val="left" w:pos="1987"/>
        </w:tabs>
        <w:spacing w:line="276" w:lineRule="auto"/>
        <w:ind w:left="720"/>
        <w:rPr>
          <w:rFonts w:ascii="Arial" w:hAnsi="Arial" w:cs="Arial"/>
          <w:sz w:val="20"/>
          <w:szCs w:val="20"/>
          <w:lang w:val="en-CA"/>
        </w:rPr>
      </w:pPr>
      <w:r w:rsidRPr="00F83859">
        <w:rPr>
          <w:rFonts w:ascii="Arial" w:hAnsi="Arial" w:cs="Arial"/>
          <w:sz w:val="20"/>
          <w:szCs w:val="20"/>
          <w:lang w:val="en-CA"/>
        </w:rPr>
        <w:t>The employees had to adhere to all safety</w:t>
      </w:r>
      <w:r w:rsidR="00770E10" w:rsidRPr="00F83859">
        <w:rPr>
          <w:rFonts w:ascii="Arial" w:hAnsi="Arial" w:cs="Arial"/>
          <w:sz w:val="20"/>
          <w:szCs w:val="20"/>
          <w:lang w:val="en-CA"/>
        </w:rPr>
        <w:t>-</w:t>
      </w:r>
      <w:r w:rsidRPr="00F83859">
        <w:rPr>
          <w:rFonts w:ascii="Arial" w:hAnsi="Arial" w:cs="Arial"/>
          <w:sz w:val="20"/>
          <w:szCs w:val="20"/>
          <w:lang w:val="en-CA"/>
        </w:rPr>
        <w:t xml:space="preserve"> and security-related rules of </w:t>
      </w:r>
      <w:r w:rsidR="0054789E" w:rsidRPr="00F83859">
        <w:rPr>
          <w:rFonts w:ascii="Arial" w:hAnsi="Arial" w:cs="Arial"/>
          <w:sz w:val="20"/>
          <w:szCs w:val="20"/>
          <w:lang w:val="en-CA"/>
        </w:rPr>
        <w:t>GBS</w:t>
      </w:r>
      <w:r w:rsidR="00770E10" w:rsidRPr="00F83859">
        <w:rPr>
          <w:rFonts w:ascii="Arial" w:hAnsi="Arial" w:cs="Arial"/>
          <w:sz w:val="20"/>
          <w:szCs w:val="20"/>
          <w:lang w:val="en-CA"/>
        </w:rPr>
        <w:t xml:space="preserve"> </w:t>
      </w:r>
      <w:r w:rsidRPr="00F83859">
        <w:rPr>
          <w:rFonts w:ascii="Arial" w:hAnsi="Arial" w:cs="Arial"/>
          <w:sz w:val="20"/>
          <w:szCs w:val="20"/>
          <w:lang w:val="en-CA"/>
        </w:rPr>
        <w:t>India applicable to the home environment.</w:t>
      </w:r>
    </w:p>
    <w:p w14:paraId="2F4CE4F1" w14:textId="7ED613BD" w:rsidR="00B009AB" w:rsidRPr="00F83859" w:rsidRDefault="00B009AB" w:rsidP="00B009AB">
      <w:pPr>
        <w:pStyle w:val="ListParagraph"/>
        <w:numPr>
          <w:ilvl w:val="0"/>
          <w:numId w:val="22"/>
        </w:numPr>
        <w:tabs>
          <w:tab w:val="left" w:pos="1987"/>
        </w:tabs>
        <w:spacing w:line="276" w:lineRule="auto"/>
        <w:ind w:left="720"/>
        <w:rPr>
          <w:rFonts w:ascii="Arial" w:hAnsi="Arial" w:cs="Arial"/>
          <w:sz w:val="20"/>
          <w:szCs w:val="20"/>
          <w:lang w:val="en-CA"/>
        </w:rPr>
      </w:pPr>
      <w:r w:rsidRPr="00F83859">
        <w:rPr>
          <w:rFonts w:ascii="Arial" w:hAnsi="Arial" w:cs="Arial"/>
          <w:sz w:val="20"/>
          <w:szCs w:val="20"/>
          <w:lang w:val="en-CA"/>
        </w:rPr>
        <w:t xml:space="preserve">The employees </w:t>
      </w:r>
      <w:r w:rsidR="00770E10" w:rsidRPr="00F83859">
        <w:rPr>
          <w:rFonts w:ascii="Arial" w:hAnsi="Arial" w:cs="Arial"/>
          <w:sz w:val="20"/>
          <w:szCs w:val="20"/>
          <w:lang w:val="en-CA"/>
        </w:rPr>
        <w:t xml:space="preserve">had to </w:t>
      </w:r>
      <w:r w:rsidRPr="00F83859">
        <w:rPr>
          <w:rFonts w:ascii="Arial" w:hAnsi="Arial" w:cs="Arial"/>
          <w:sz w:val="20"/>
          <w:szCs w:val="20"/>
          <w:lang w:val="en-CA"/>
        </w:rPr>
        <w:t>be sufficiently competent to work independently, with less supervision</w:t>
      </w:r>
      <w:r w:rsidR="00770E10" w:rsidRPr="00F83859">
        <w:rPr>
          <w:rFonts w:ascii="Arial" w:hAnsi="Arial" w:cs="Arial"/>
          <w:sz w:val="20"/>
          <w:szCs w:val="20"/>
          <w:lang w:val="en-CA"/>
        </w:rPr>
        <w:t>,</w:t>
      </w:r>
      <w:r w:rsidRPr="00F83859">
        <w:rPr>
          <w:rFonts w:ascii="Arial" w:hAnsi="Arial" w:cs="Arial"/>
          <w:sz w:val="20"/>
          <w:szCs w:val="20"/>
          <w:lang w:val="en-CA"/>
        </w:rPr>
        <w:t xml:space="preserve"> while working from home.  </w:t>
      </w:r>
    </w:p>
    <w:p w14:paraId="266A9665" w14:textId="77777777" w:rsidR="005142CF" w:rsidRPr="00F83859" w:rsidRDefault="005142CF" w:rsidP="005142CF">
      <w:pPr>
        <w:pStyle w:val="ExhibitText"/>
        <w:rPr>
          <w:sz w:val="12"/>
          <w:szCs w:val="12"/>
          <w:lang w:val="en-CA"/>
        </w:rPr>
      </w:pPr>
    </w:p>
    <w:p w14:paraId="33F7C21A" w14:textId="13D49E88" w:rsidR="00957381" w:rsidRPr="00F83859" w:rsidRDefault="00B009AB" w:rsidP="005142CF">
      <w:pPr>
        <w:pStyle w:val="Footnote"/>
        <w:rPr>
          <w:lang w:val="en-CA"/>
        </w:rPr>
      </w:pPr>
      <w:r w:rsidRPr="00F83859">
        <w:rPr>
          <w:lang w:val="en-CA"/>
        </w:rPr>
        <w:t>Source: Company</w:t>
      </w:r>
      <w:r w:rsidR="005142CF" w:rsidRPr="00F83859">
        <w:rPr>
          <w:lang w:val="en-CA"/>
        </w:rPr>
        <w:t xml:space="preserve"> files.</w:t>
      </w:r>
    </w:p>
    <w:p w14:paraId="5ED273B0" w14:textId="77777777" w:rsidR="00957381" w:rsidRPr="00F83859" w:rsidRDefault="00957381">
      <w:pPr>
        <w:spacing w:after="200" w:line="276" w:lineRule="auto"/>
        <w:rPr>
          <w:rFonts w:ascii="Arial" w:hAnsi="Arial" w:cs="Arial"/>
          <w:sz w:val="17"/>
          <w:szCs w:val="17"/>
          <w:lang w:val="en-CA"/>
        </w:rPr>
      </w:pPr>
      <w:r w:rsidRPr="00F83859">
        <w:rPr>
          <w:lang w:val="en-CA"/>
        </w:rPr>
        <w:br w:type="page"/>
      </w:r>
    </w:p>
    <w:p w14:paraId="2B5F7B69" w14:textId="5E15A79E" w:rsidR="00B009AB" w:rsidRPr="00F83859" w:rsidRDefault="00B009AB" w:rsidP="005142CF">
      <w:pPr>
        <w:pStyle w:val="ExhibitHeading"/>
        <w:rPr>
          <w:lang w:val="en-CA"/>
        </w:rPr>
      </w:pPr>
      <w:r w:rsidRPr="00F83859">
        <w:rPr>
          <w:lang w:val="en-CA"/>
        </w:rPr>
        <w:lastRenderedPageBreak/>
        <w:t xml:space="preserve">Exhibit 4: Happiness index </w:t>
      </w:r>
      <w:r w:rsidR="0016588A" w:rsidRPr="00F83859">
        <w:rPr>
          <w:lang w:val="en-CA"/>
        </w:rPr>
        <w:t>comparing</w:t>
      </w:r>
      <w:r w:rsidRPr="00F83859">
        <w:rPr>
          <w:lang w:val="en-CA"/>
        </w:rPr>
        <w:t xml:space="preserve"> conventional </w:t>
      </w:r>
      <w:r w:rsidR="0016588A" w:rsidRPr="00F83859">
        <w:rPr>
          <w:lang w:val="en-CA"/>
        </w:rPr>
        <w:t>and</w:t>
      </w:r>
      <w:r w:rsidRPr="00F83859">
        <w:rPr>
          <w:lang w:val="en-CA"/>
        </w:rPr>
        <w:t xml:space="preserve"> virtual work arrangements at </w:t>
      </w:r>
      <w:r w:rsidR="0054789E" w:rsidRPr="00F83859">
        <w:rPr>
          <w:lang w:val="en-CA"/>
        </w:rPr>
        <w:t>GBS</w:t>
      </w:r>
    </w:p>
    <w:p w14:paraId="37A3611B" w14:textId="77777777" w:rsidR="005142CF" w:rsidRPr="00F83859" w:rsidRDefault="005142CF" w:rsidP="005142CF">
      <w:pPr>
        <w:pStyle w:val="ExhibitText"/>
        <w:rPr>
          <w:sz w:val="12"/>
          <w:szCs w:val="12"/>
          <w:lang w:val="en-CA"/>
        </w:rPr>
      </w:pPr>
    </w:p>
    <w:tbl>
      <w:tblPr>
        <w:tblStyle w:val="TableGrid"/>
        <w:tblW w:w="0" w:type="auto"/>
        <w:jc w:val="center"/>
        <w:tblLook w:val="04A0" w:firstRow="1" w:lastRow="0" w:firstColumn="1" w:lastColumn="0" w:noHBand="0" w:noVBand="1"/>
      </w:tblPr>
      <w:tblGrid>
        <w:gridCol w:w="1705"/>
        <w:gridCol w:w="3252"/>
        <w:gridCol w:w="1417"/>
      </w:tblGrid>
      <w:tr w:rsidR="00B009AB" w:rsidRPr="00F83859" w14:paraId="6F6FF624" w14:textId="77777777" w:rsidTr="005142CF">
        <w:trPr>
          <w:jc w:val="center"/>
        </w:trPr>
        <w:tc>
          <w:tcPr>
            <w:tcW w:w="1705" w:type="dxa"/>
          </w:tcPr>
          <w:p w14:paraId="090E4596" w14:textId="77777777" w:rsidR="00B009AB" w:rsidRPr="00F83859" w:rsidRDefault="00B009AB" w:rsidP="002722F9">
            <w:pPr>
              <w:tabs>
                <w:tab w:val="left" w:pos="1987"/>
              </w:tabs>
              <w:spacing w:line="276" w:lineRule="auto"/>
              <w:rPr>
                <w:rFonts w:ascii="Arial" w:hAnsi="Arial" w:cs="Arial"/>
                <w:b/>
                <w:bCs/>
                <w:sz w:val="18"/>
                <w:szCs w:val="18"/>
                <w:lang w:val="en-CA"/>
              </w:rPr>
            </w:pPr>
            <w:r w:rsidRPr="00F83859">
              <w:rPr>
                <w:rFonts w:ascii="Arial" w:hAnsi="Arial" w:cs="Arial"/>
                <w:b/>
                <w:bCs/>
                <w:sz w:val="18"/>
                <w:szCs w:val="18"/>
                <w:lang w:val="en-CA"/>
              </w:rPr>
              <w:t>Month</w:t>
            </w:r>
          </w:p>
        </w:tc>
        <w:tc>
          <w:tcPr>
            <w:tcW w:w="3252" w:type="dxa"/>
          </w:tcPr>
          <w:p w14:paraId="03904830" w14:textId="77777777" w:rsidR="00B009AB" w:rsidRPr="00F83859" w:rsidRDefault="00B009AB" w:rsidP="00C656A8">
            <w:pPr>
              <w:tabs>
                <w:tab w:val="left" w:pos="1987"/>
              </w:tabs>
              <w:spacing w:line="276" w:lineRule="auto"/>
              <w:jc w:val="center"/>
              <w:rPr>
                <w:rFonts w:ascii="Arial" w:hAnsi="Arial" w:cs="Arial"/>
                <w:b/>
                <w:bCs/>
                <w:sz w:val="18"/>
                <w:szCs w:val="18"/>
                <w:lang w:val="en-CA"/>
              </w:rPr>
            </w:pPr>
            <w:r w:rsidRPr="00F83859">
              <w:rPr>
                <w:rFonts w:ascii="Arial" w:hAnsi="Arial" w:cs="Arial"/>
                <w:b/>
                <w:bCs/>
                <w:sz w:val="18"/>
                <w:szCs w:val="18"/>
                <w:lang w:val="en-CA"/>
              </w:rPr>
              <w:t>Number of Employees Participating in Happiness Survey</w:t>
            </w:r>
          </w:p>
        </w:tc>
        <w:tc>
          <w:tcPr>
            <w:tcW w:w="1417" w:type="dxa"/>
          </w:tcPr>
          <w:p w14:paraId="512E11DC" w14:textId="77777777" w:rsidR="00B009AB" w:rsidRPr="00F83859" w:rsidRDefault="00B009AB" w:rsidP="00C656A8">
            <w:pPr>
              <w:tabs>
                <w:tab w:val="left" w:pos="1987"/>
              </w:tabs>
              <w:spacing w:line="276" w:lineRule="auto"/>
              <w:jc w:val="center"/>
              <w:rPr>
                <w:rFonts w:ascii="Arial" w:hAnsi="Arial" w:cs="Arial"/>
                <w:b/>
                <w:bCs/>
                <w:sz w:val="18"/>
                <w:szCs w:val="18"/>
                <w:lang w:val="en-CA"/>
              </w:rPr>
            </w:pPr>
            <w:r w:rsidRPr="00F83859">
              <w:rPr>
                <w:rFonts w:ascii="Arial" w:hAnsi="Arial" w:cs="Arial"/>
                <w:b/>
                <w:bCs/>
                <w:sz w:val="18"/>
                <w:szCs w:val="18"/>
                <w:lang w:val="en-CA"/>
              </w:rPr>
              <w:t>Happiness Score</w:t>
            </w:r>
          </w:p>
        </w:tc>
      </w:tr>
      <w:tr w:rsidR="00B009AB" w:rsidRPr="00F83859" w14:paraId="20296B5B" w14:textId="77777777" w:rsidTr="005142CF">
        <w:trPr>
          <w:jc w:val="center"/>
        </w:trPr>
        <w:tc>
          <w:tcPr>
            <w:tcW w:w="1705" w:type="dxa"/>
          </w:tcPr>
          <w:p w14:paraId="3542BF63" w14:textId="77777777" w:rsidR="00B009AB" w:rsidRPr="00F83859" w:rsidRDefault="00B009AB" w:rsidP="002722F9">
            <w:pPr>
              <w:tabs>
                <w:tab w:val="left" w:pos="1987"/>
              </w:tabs>
              <w:spacing w:line="276" w:lineRule="auto"/>
              <w:rPr>
                <w:rFonts w:ascii="Arial" w:hAnsi="Arial" w:cs="Arial"/>
                <w:sz w:val="18"/>
                <w:szCs w:val="18"/>
                <w:lang w:val="en-CA"/>
              </w:rPr>
            </w:pPr>
            <w:r w:rsidRPr="00F83859">
              <w:rPr>
                <w:rFonts w:ascii="Arial" w:hAnsi="Arial" w:cs="Arial"/>
                <w:sz w:val="18"/>
                <w:szCs w:val="18"/>
                <w:lang w:val="en-CA"/>
              </w:rPr>
              <w:t>January 2020</w:t>
            </w:r>
          </w:p>
        </w:tc>
        <w:tc>
          <w:tcPr>
            <w:tcW w:w="3252" w:type="dxa"/>
          </w:tcPr>
          <w:p w14:paraId="5CB4F9A0" w14:textId="77777777" w:rsidR="00B009AB" w:rsidRPr="00F83859" w:rsidRDefault="00B009AB" w:rsidP="002722F9">
            <w:pPr>
              <w:tabs>
                <w:tab w:val="left" w:pos="1987"/>
              </w:tabs>
              <w:spacing w:line="276" w:lineRule="auto"/>
              <w:ind w:right="84"/>
              <w:jc w:val="right"/>
              <w:rPr>
                <w:rFonts w:ascii="Arial" w:hAnsi="Arial" w:cs="Arial"/>
                <w:sz w:val="18"/>
                <w:szCs w:val="18"/>
                <w:lang w:val="en-CA"/>
              </w:rPr>
            </w:pPr>
            <w:r w:rsidRPr="00F83859">
              <w:rPr>
                <w:rFonts w:ascii="Arial" w:hAnsi="Arial" w:cs="Arial"/>
                <w:sz w:val="18"/>
                <w:szCs w:val="18"/>
                <w:lang w:val="en-CA"/>
              </w:rPr>
              <w:t>2,062</w:t>
            </w:r>
          </w:p>
        </w:tc>
        <w:tc>
          <w:tcPr>
            <w:tcW w:w="1417" w:type="dxa"/>
          </w:tcPr>
          <w:p w14:paraId="25D965F7" w14:textId="77777777" w:rsidR="00B009AB" w:rsidRPr="00F83859" w:rsidRDefault="00B009AB" w:rsidP="002722F9">
            <w:pPr>
              <w:tabs>
                <w:tab w:val="left" w:pos="1987"/>
              </w:tabs>
              <w:spacing w:line="276" w:lineRule="auto"/>
              <w:ind w:right="84"/>
              <w:jc w:val="right"/>
              <w:rPr>
                <w:rFonts w:ascii="Arial" w:hAnsi="Arial" w:cs="Arial"/>
                <w:sz w:val="18"/>
                <w:szCs w:val="18"/>
                <w:lang w:val="en-CA"/>
              </w:rPr>
            </w:pPr>
            <w:r w:rsidRPr="00F83859">
              <w:rPr>
                <w:rFonts w:ascii="Arial" w:hAnsi="Arial" w:cs="Arial"/>
                <w:sz w:val="18"/>
                <w:szCs w:val="18"/>
                <w:lang w:val="en-CA"/>
              </w:rPr>
              <w:t>74.0%</w:t>
            </w:r>
          </w:p>
        </w:tc>
      </w:tr>
      <w:tr w:rsidR="00B009AB" w:rsidRPr="00F83859" w14:paraId="3A95EA56" w14:textId="77777777" w:rsidTr="005142CF">
        <w:trPr>
          <w:jc w:val="center"/>
        </w:trPr>
        <w:tc>
          <w:tcPr>
            <w:tcW w:w="1705" w:type="dxa"/>
          </w:tcPr>
          <w:p w14:paraId="7008457E" w14:textId="77777777" w:rsidR="00B009AB" w:rsidRPr="00F83859" w:rsidRDefault="00B009AB" w:rsidP="002722F9">
            <w:pPr>
              <w:tabs>
                <w:tab w:val="left" w:pos="1987"/>
              </w:tabs>
              <w:spacing w:line="276" w:lineRule="auto"/>
              <w:rPr>
                <w:rFonts w:ascii="Arial" w:hAnsi="Arial" w:cs="Arial"/>
                <w:sz w:val="18"/>
                <w:szCs w:val="18"/>
                <w:lang w:val="en-CA"/>
              </w:rPr>
            </w:pPr>
            <w:r w:rsidRPr="00F83859">
              <w:rPr>
                <w:rFonts w:ascii="Arial" w:hAnsi="Arial" w:cs="Arial"/>
                <w:sz w:val="18"/>
                <w:szCs w:val="18"/>
                <w:lang w:val="en-CA"/>
              </w:rPr>
              <w:t>February 2020</w:t>
            </w:r>
          </w:p>
        </w:tc>
        <w:tc>
          <w:tcPr>
            <w:tcW w:w="3252" w:type="dxa"/>
          </w:tcPr>
          <w:p w14:paraId="085EDEE6" w14:textId="77777777" w:rsidR="00B009AB" w:rsidRPr="00F83859" w:rsidRDefault="00B009AB" w:rsidP="002722F9">
            <w:pPr>
              <w:tabs>
                <w:tab w:val="left" w:pos="1987"/>
              </w:tabs>
              <w:spacing w:line="276" w:lineRule="auto"/>
              <w:ind w:right="84"/>
              <w:jc w:val="right"/>
              <w:rPr>
                <w:rFonts w:ascii="Arial" w:hAnsi="Arial" w:cs="Arial"/>
                <w:sz w:val="18"/>
                <w:szCs w:val="18"/>
                <w:lang w:val="en-CA"/>
              </w:rPr>
            </w:pPr>
            <w:r w:rsidRPr="00F83859">
              <w:rPr>
                <w:rFonts w:ascii="Arial" w:hAnsi="Arial" w:cs="Arial"/>
                <w:sz w:val="18"/>
                <w:szCs w:val="18"/>
                <w:lang w:val="en-CA"/>
              </w:rPr>
              <w:t>2,159</w:t>
            </w:r>
          </w:p>
        </w:tc>
        <w:tc>
          <w:tcPr>
            <w:tcW w:w="1417" w:type="dxa"/>
          </w:tcPr>
          <w:p w14:paraId="3A99D53A" w14:textId="77777777" w:rsidR="00B009AB" w:rsidRPr="00F83859" w:rsidRDefault="00B009AB" w:rsidP="002722F9">
            <w:pPr>
              <w:tabs>
                <w:tab w:val="left" w:pos="1987"/>
              </w:tabs>
              <w:spacing w:line="276" w:lineRule="auto"/>
              <w:ind w:right="84"/>
              <w:jc w:val="right"/>
              <w:rPr>
                <w:rFonts w:ascii="Arial" w:hAnsi="Arial" w:cs="Arial"/>
                <w:sz w:val="18"/>
                <w:szCs w:val="18"/>
                <w:lang w:val="en-CA"/>
              </w:rPr>
            </w:pPr>
            <w:r w:rsidRPr="00F83859">
              <w:rPr>
                <w:rFonts w:ascii="Arial" w:hAnsi="Arial" w:cs="Arial"/>
                <w:sz w:val="18"/>
                <w:szCs w:val="18"/>
                <w:lang w:val="en-CA"/>
              </w:rPr>
              <w:t>73.8%</w:t>
            </w:r>
          </w:p>
        </w:tc>
      </w:tr>
      <w:tr w:rsidR="00B009AB" w:rsidRPr="00F83859" w14:paraId="0512FC2D" w14:textId="77777777" w:rsidTr="005142CF">
        <w:trPr>
          <w:jc w:val="center"/>
        </w:trPr>
        <w:tc>
          <w:tcPr>
            <w:tcW w:w="1705" w:type="dxa"/>
          </w:tcPr>
          <w:p w14:paraId="244BBE09" w14:textId="77777777" w:rsidR="00B009AB" w:rsidRPr="00F83859" w:rsidRDefault="00B009AB" w:rsidP="002722F9">
            <w:pPr>
              <w:tabs>
                <w:tab w:val="left" w:pos="1987"/>
              </w:tabs>
              <w:spacing w:line="276" w:lineRule="auto"/>
              <w:rPr>
                <w:rFonts w:ascii="Arial" w:hAnsi="Arial" w:cs="Arial"/>
                <w:sz w:val="18"/>
                <w:szCs w:val="18"/>
                <w:lang w:val="en-CA"/>
              </w:rPr>
            </w:pPr>
            <w:r w:rsidRPr="00F83859">
              <w:rPr>
                <w:rFonts w:ascii="Arial" w:hAnsi="Arial" w:cs="Arial"/>
                <w:sz w:val="18"/>
                <w:szCs w:val="18"/>
                <w:lang w:val="en-CA"/>
              </w:rPr>
              <w:t>March 2020</w:t>
            </w:r>
          </w:p>
        </w:tc>
        <w:tc>
          <w:tcPr>
            <w:tcW w:w="3252" w:type="dxa"/>
          </w:tcPr>
          <w:p w14:paraId="08C61C1D" w14:textId="77777777" w:rsidR="00B009AB" w:rsidRPr="00F83859" w:rsidRDefault="00B009AB" w:rsidP="002722F9">
            <w:pPr>
              <w:tabs>
                <w:tab w:val="left" w:pos="1987"/>
              </w:tabs>
              <w:spacing w:line="276" w:lineRule="auto"/>
              <w:ind w:right="84"/>
              <w:jc w:val="right"/>
              <w:rPr>
                <w:rFonts w:ascii="Arial" w:hAnsi="Arial" w:cs="Arial"/>
                <w:sz w:val="18"/>
                <w:szCs w:val="18"/>
                <w:lang w:val="en-CA"/>
              </w:rPr>
            </w:pPr>
            <w:r w:rsidRPr="00F83859">
              <w:rPr>
                <w:rFonts w:ascii="Arial" w:hAnsi="Arial" w:cs="Arial"/>
                <w:sz w:val="18"/>
                <w:szCs w:val="18"/>
                <w:lang w:val="en-CA"/>
              </w:rPr>
              <w:t>1,351</w:t>
            </w:r>
          </w:p>
        </w:tc>
        <w:tc>
          <w:tcPr>
            <w:tcW w:w="1417" w:type="dxa"/>
          </w:tcPr>
          <w:p w14:paraId="33314AE5" w14:textId="77777777" w:rsidR="00B009AB" w:rsidRPr="00F83859" w:rsidRDefault="00B009AB" w:rsidP="002722F9">
            <w:pPr>
              <w:tabs>
                <w:tab w:val="left" w:pos="1987"/>
              </w:tabs>
              <w:spacing w:line="276" w:lineRule="auto"/>
              <w:ind w:right="84"/>
              <w:jc w:val="right"/>
              <w:rPr>
                <w:rFonts w:ascii="Arial" w:hAnsi="Arial" w:cs="Arial"/>
                <w:sz w:val="18"/>
                <w:szCs w:val="18"/>
                <w:lang w:val="en-CA"/>
              </w:rPr>
            </w:pPr>
            <w:r w:rsidRPr="00F83859">
              <w:rPr>
                <w:rFonts w:ascii="Arial" w:hAnsi="Arial" w:cs="Arial"/>
                <w:sz w:val="18"/>
                <w:szCs w:val="18"/>
                <w:lang w:val="en-CA"/>
              </w:rPr>
              <w:t>74.2%</w:t>
            </w:r>
          </w:p>
        </w:tc>
      </w:tr>
      <w:tr w:rsidR="00B009AB" w:rsidRPr="00F83859" w14:paraId="00C2E036" w14:textId="77777777" w:rsidTr="005142CF">
        <w:trPr>
          <w:jc w:val="center"/>
        </w:trPr>
        <w:tc>
          <w:tcPr>
            <w:tcW w:w="1705" w:type="dxa"/>
          </w:tcPr>
          <w:p w14:paraId="4460FAAD" w14:textId="77777777" w:rsidR="00B009AB" w:rsidRPr="00F83859" w:rsidRDefault="00B009AB" w:rsidP="002722F9">
            <w:pPr>
              <w:tabs>
                <w:tab w:val="left" w:pos="1987"/>
              </w:tabs>
              <w:spacing w:line="276" w:lineRule="auto"/>
              <w:rPr>
                <w:rFonts w:ascii="Arial" w:hAnsi="Arial" w:cs="Arial"/>
                <w:sz w:val="18"/>
                <w:szCs w:val="18"/>
                <w:lang w:val="en-CA"/>
              </w:rPr>
            </w:pPr>
            <w:r w:rsidRPr="00F83859">
              <w:rPr>
                <w:rFonts w:ascii="Arial" w:hAnsi="Arial" w:cs="Arial"/>
                <w:sz w:val="18"/>
                <w:szCs w:val="18"/>
                <w:lang w:val="en-CA"/>
              </w:rPr>
              <w:t>April 2020</w:t>
            </w:r>
          </w:p>
        </w:tc>
        <w:tc>
          <w:tcPr>
            <w:tcW w:w="3252" w:type="dxa"/>
          </w:tcPr>
          <w:p w14:paraId="577D9EC1" w14:textId="77777777" w:rsidR="00B009AB" w:rsidRPr="00F83859" w:rsidRDefault="00B009AB" w:rsidP="002722F9">
            <w:pPr>
              <w:tabs>
                <w:tab w:val="left" w:pos="1987"/>
              </w:tabs>
              <w:spacing w:line="276" w:lineRule="auto"/>
              <w:ind w:right="84"/>
              <w:jc w:val="right"/>
              <w:rPr>
                <w:rFonts w:ascii="Arial" w:hAnsi="Arial" w:cs="Arial"/>
                <w:sz w:val="18"/>
                <w:szCs w:val="18"/>
                <w:lang w:val="en-CA"/>
              </w:rPr>
            </w:pPr>
            <w:r w:rsidRPr="00F83859">
              <w:rPr>
                <w:rFonts w:ascii="Arial" w:hAnsi="Arial" w:cs="Arial"/>
                <w:sz w:val="18"/>
                <w:szCs w:val="18"/>
                <w:lang w:val="en-CA"/>
              </w:rPr>
              <w:t>1,450</w:t>
            </w:r>
          </w:p>
        </w:tc>
        <w:tc>
          <w:tcPr>
            <w:tcW w:w="1417" w:type="dxa"/>
          </w:tcPr>
          <w:p w14:paraId="09403F23" w14:textId="77777777" w:rsidR="00B009AB" w:rsidRPr="00F83859" w:rsidRDefault="00B009AB" w:rsidP="002722F9">
            <w:pPr>
              <w:tabs>
                <w:tab w:val="left" w:pos="1987"/>
              </w:tabs>
              <w:spacing w:line="276" w:lineRule="auto"/>
              <w:ind w:right="84"/>
              <w:jc w:val="right"/>
              <w:rPr>
                <w:rFonts w:ascii="Arial" w:hAnsi="Arial" w:cs="Arial"/>
                <w:sz w:val="18"/>
                <w:szCs w:val="18"/>
                <w:lang w:val="en-CA"/>
              </w:rPr>
            </w:pPr>
            <w:r w:rsidRPr="00F83859">
              <w:rPr>
                <w:rFonts w:ascii="Arial" w:hAnsi="Arial" w:cs="Arial"/>
                <w:sz w:val="18"/>
                <w:szCs w:val="18"/>
                <w:lang w:val="en-CA"/>
              </w:rPr>
              <w:t>82.9%</w:t>
            </w:r>
          </w:p>
        </w:tc>
      </w:tr>
      <w:tr w:rsidR="00B009AB" w:rsidRPr="00F83859" w14:paraId="49DE8A28" w14:textId="77777777" w:rsidTr="005142CF">
        <w:trPr>
          <w:jc w:val="center"/>
        </w:trPr>
        <w:tc>
          <w:tcPr>
            <w:tcW w:w="1705" w:type="dxa"/>
          </w:tcPr>
          <w:p w14:paraId="4F201776" w14:textId="77777777" w:rsidR="00B009AB" w:rsidRPr="00F83859" w:rsidRDefault="00B009AB" w:rsidP="002722F9">
            <w:pPr>
              <w:tabs>
                <w:tab w:val="left" w:pos="1987"/>
              </w:tabs>
              <w:spacing w:line="276" w:lineRule="auto"/>
              <w:rPr>
                <w:rFonts w:ascii="Arial" w:hAnsi="Arial" w:cs="Arial"/>
                <w:sz w:val="18"/>
                <w:szCs w:val="18"/>
                <w:lang w:val="en-CA"/>
              </w:rPr>
            </w:pPr>
            <w:r w:rsidRPr="00F83859">
              <w:rPr>
                <w:rFonts w:ascii="Arial" w:hAnsi="Arial" w:cs="Arial"/>
                <w:sz w:val="18"/>
                <w:szCs w:val="18"/>
                <w:lang w:val="en-CA"/>
              </w:rPr>
              <w:t>May 2020</w:t>
            </w:r>
          </w:p>
        </w:tc>
        <w:tc>
          <w:tcPr>
            <w:tcW w:w="3252" w:type="dxa"/>
          </w:tcPr>
          <w:p w14:paraId="1D30EB47" w14:textId="77777777" w:rsidR="00B009AB" w:rsidRPr="00F83859" w:rsidRDefault="00B009AB" w:rsidP="002722F9">
            <w:pPr>
              <w:tabs>
                <w:tab w:val="left" w:pos="1987"/>
              </w:tabs>
              <w:spacing w:line="276" w:lineRule="auto"/>
              <w:ind w:right="84"/>
              <w:jc w:val="right"/>
              <w:rPr>
                <w:rFonts w:ascii="Arial" w:hAnsi="Arial" w:cs="Arial"/>
                <w:sz w:val="18"/>
                <w:szCs w:val="18"/>
                <w:lang w:val="en-CA"/>
              </w:rPr>
            </w:pPr>
            <w:r w:rsidRPr="00F83859">
              <w:rPr>
                <w:rFonts w:ascii="Arial" w:hAnsi="Arial" w:cs="Arial"/>
                <w:sz w:val="18"/>
                <w:szCs w:val="18"/>
                <w:lang w:val="en-CA"/>
              </w:rPr>
              <w:t>1,277</w:t>
            </w:r>
          </w:p>
        </w:tc>
        <w:tc>
          <w:tcPr>
            <w:tcW w:w="1417" w:type="dxa"/>
          </w:tcPr>
          <w:p w14:paraId="78BEC6D3" w14:textId="77777777" w:rsidR="00B009AB" w:rsidRPr="00F83859" w:rsidRDefault="00B009AB" w:rsidP="002722F9">
            <w:pPr>
              <w:tabs>
                <w:tab w:val="left" w:pos="1987"/>
              </w:tabs>
              <w:spacing w:line="276" w:lineRule="auto"/>
              <w:ind w:right="84"/>
              <w:jc w:val="right"/>
              <w:rPr>
                <w:rFonts w:ascii="Arial" w:hAnsi="Arial" w:cs="Arial"/>
                <w:sz w:val="18"/>
                <w:szCs w:val="18"/>
                <w:lang w:val="en-CA"/>
              </w:rPr>
            </w:pPr>
            <w:r w:rsidRPr="00F83859">
              <w:rPr>
                <w:rFonts w:ascii="Arial" w:hAnsi="Arial" w:cs="Arial"/>
                <w:sz w:val="18"/>
                <w:szCs w:val="18"/>
                <w:lang w:val="en-CA"/>
              </w:rPr>
              <w:t>85.3%</w:t>
            </w:r>
          </w:p>
        </w:tc>
      </w:tr>
      <w:tr w:rsidR="00B009AB" w:rsidRPr="00F83859" w14:paraId="1F453128" w14:textId="77777777" w:rsidTr="005142CF">
        <w:trPr>
          <w:jc w:val="center"/>
        </w:trPr>
        <w:tc>
          <w:tcPr>
            <w:tcW w:w="1705" w:type="dxa"/>
          </w:tcPr>
          <w:p w14:paraId="796703F5" w14:textId="77777777" w:rsidR="00B009AB" w:rsidRPr="00F83859" w:rsidRDefault="00B009AB" w:rsidP="002722F9">
            <w:pPr>
              <w:tabs>
                <w:tab w:val="left" w:pos="1987"/>
              </w:tabs>
              <w:spacing w:line="276" w:lineRule="auto"/>
              <w:rPr>
                <w:rFonts w:ascii="Arial" w:hAnsi="Arial" w:cs="Arial"/>
                <w:sz w:val="18"/>
                <w:szCs w:val="18"/>
                <w:lang w:val="en-CA"/>
              </w:rPr>
            </w:pPr>
            <w:r w:rsidRPr="00F83859">
              <w:rPr>
                <w:rFonts w:ascii="Arial" w:hAnsi="Arial" w:cs="Arial"/>
                <w:sz w:val="18"/>
                <w:szCs w:val="18"/>
                <w:lang w:val="en-CA"/>
              </w:rPr>
              <w:t>June 2020</w:t>
            </w:r>
          </w:p>
        </w:tc>
        <w:tc>
          <w:tcPr>
            <w:tcW w:w="3252" w:type="dxa"/>
          </w:tcPr>
          <w:p w14:paraId="000FCFA2" w14:textId="77777777" w:rsidR="00B009AB" w:rsidRPr="00F83859" w:rsidRDefault="00B009AB" w:rsidP="002722F9">
            <w:pPr>
              <w:tabs>
                <w:tab w:val="left" w:pos="1987"/>
              </w:tabs>
              <w:spacing w:line="276" w:lineRule="auto"/>
              <w:ind w:right="84"/>
              <w:jc w:val="right"/>
              <w:rPr>
                <w:rFonts w:ascii="Arial" w:hAnsi="Arial" w:cs="Arial"/>
                <w:sz w:val="18"/>
                <w:szCs w:val="18"/>
                <w:lang w:val="en-CA"/>
              </w:rPr>
            </w:pPr>
            <w:r w:rsidRPr="00F83859">
              <w:rPr>
                <w:rFonts w:ascii="Arial" w:hAnsi="Arial" w:cs="Arial"/>
                <w:sz w:val="18"/>
                <w:szCs w:val="18"/>
                <w:lang w:val="en-CA"/>
              </w:rPr>
              <w:t>1,472</w:t>
            </w:r>
          </w:p>
        </w:tc>
        <w:tc>
          <w:tcPr>
            <w:tcW w:w="1417" w:type="dxa"/>
          </w:tcPr>
          <w:p w14:paraId="799D369D" w14:textId="77777777" w:rsidR="00B009AB" w:rsidRPr="00F83859" w:rsidRDefault="00B009AB" w:rsidP="002722F9">
            <w:pPr>
              <w:tabs>
                <w:tab w:val="left" w:pos="1987"/>
              </w:tabs>
              <w:spacing w:line="276" w:lineRule="auto"/>
              <w:ind w:right="84"/>
              <w:jc w:val="right"/>
              <w:rPr>
                <w:rFonts w:ascii="Arial" w:hAnsi="Arial" w:cs="Arial"/>
                <w:sz w:val="18"/>
                <w:szCs w:val="18"/>
                <w:lang w:val="en-CA"/>
              </w:rPr>
            </w:pPr>
            <w:r w:rsidRPr="00F83859">
              <w:rPr>
                <w:rFonts w:ascii="Arial" w:hAnsi="Arial" w:cs="Arial"/>
                <w:sz w:val="18"/>
                <w:szCs w:val="18"/>
                <w:lang w:val="en-CA"/>
              </w:rPr>
              <w:t>85.1%</w:t>
            </w:r>
          </w:p>
        </w:tc>
      </w:tr>
      <w:tr w:rsidR="00B009AB" w:rsidRPr="00F83859" w14:paraId="74A2A97A" w14:textId="77777777" w:rsidTr="005142CF">
        <w:trPr>
          <w:jc w:val="center"/>
        </w:trPr>
        <w:tc>
          <w:tcPr>
            <w:tcW w:w="1705" w:type="dxa"/>
          </w:tcPr>
          <w:p w14:paraId="3C7B800E" w14:textId="77777777" w:rsidR="00B009AB" w:rsidRPr="00F83859" w:rsidRDefault="00B009AB" w:rsidP="002722F9">
            <w:pPr>
              <w:tabs>
                <w:tab w:val="left" w:pos="1987"/>
              </w:tabs>
              <w:spacing w:line="276" w:lineRule="auto"/>
              <w:rPr>
                <w:rFonts w:ascii="Arial" w:hAnsi="Arial" w:cs="Arial"/>
                <w:sz w:val="18"/>
                <w:szCs w:val="18"/>
                <w:lang w:val="en-CA"/>
              </w:rPr>
            </w:pPr>
            <w:r w:rsidRPr="00F83859">
              <w:rPr>
                <w:rFonts w:ascii="Arial" w:hAnsi="Arial" w:cs="Arial"/>
                <w:sz w:val="18"/>
                <w:szCs w:val="18"/>
                <w:lang w:val="en-CA"/>
              </w:rPr>
              <w:t>July 2020</w:t>
            </w:r>
          </w:p>
        </w:tc>
        <w:tc>
          <w:tcPr>
            <w:tcW w:w="3252" w:type="dxa"/>
          </w:tcPr>
          <w:p w14:paraId="68EC7F96" w14:textId="77777777" w:rsidR="00B009AB" w:rsidRPr="00F83859" w:rsidRDefault="00B009AB" w:rsidP="002722F9">
            <w:pPr>
              <w:tabs>
                <w:tab w:val="left" w:pos="1987"/>
              </w:tabs>
              <w:spacing w:line="276" w:lineRule="auto"/>
              <w:ind w:right="84"/>
              <w:jc w:val="right"/>
              <w:rPr>
                <w:rFonts w:ascii="Arial" w:hAnsi="Arial" w:cs="Arial"/>
                <w:sz w:val="18"/>
                <w:szCs w:val="18"/>
                <w:lang w:val="en-CA"/>
              </w:rPr>
            </w:pPr>
            <w:r w:rsidRPr="00F83859">
              <w:rPr>
                <w:rFonts w:ascii="Arial" w:hAnsi="Arial" w:cs="Arial"/>
                <w:sz w:val="18"/>
                <w:szCs w:val="18"/>
                <w:lang w:val="en-CA"/>
              </w:rPr>
              <w:t>235</w:t>
            </w:r>
          </w:p>
        </w:tc>
        <w:tc>
          <w:tcPr>
            <w:tcW w:w="1417" w:type="dxa"/>
          </w:tcPr>
          <w:p w14:paraId="53E789EA" w14:textId="77777777" w:rsidR="00B009AB" w:rsidRPr="00F83859" w:rsidRDefault="00B009AB" w:rsidP="002722F9">
            <w:pPr>
              <w:tabs>
                <w:tab w:val="left" w:pos="1987"/>
              </w:tabs>
              <w:spacing w:line="276" w:lineRule="auto"/>
              <w:ind w:right="84"/>
              <w:jc w:val="right"/>
              <w:rPr>
                <w:rFonts w:ascii="Arial" w:hAnsi="Arial" w:cs="Arial"/>
                <w:sz w:val="18"/>
                <w:szCs w:val="18"/>
                <w:lang w:val="en-CA"/>
              </w:rPr>
            </w:pPr>
            <w:r w:rsidRPr="00F83859">
              <w:rPr>
                <w:rFonts w:ascii="Arial" w:hAnsi="Arial" w:cs="Arial"/>
                <w:sz w:val="18"/>
                <w:szCs w:val="18"/>
                <w:lang w:val="en-CA"/>
              </w:rPr>
              <w:t>91.9%</w:t>
            </w:r>
          </w:p>
        </w:tc>
      </w:tr>
    </w:tbl>
    <w:p w14:paraId="40E3C256" w14:textId="77777777" w:rsidR="005142CF" w:rsidRPr="00F83859" w:rsidRDefault="005142CF" w:rsidP="005142CF">
      <w:pPr>
        <w:pStyle w:val="Footnote"/>
        <w:rPr>
          <w:sz w:val="12"/>
          <w:szCs w:val="12"/>
          <w:lang w:val="en-CA"/>
        </w:rPr>
      </w:pPr>
    </w:p>
    <w:p w14:paraId="1F4C9480" w14:textId="4C3BE408" w:rsidR="00B009AB" w:rsidRPr="00F83859" w:rsidRDefault="005142CF" w:rsidP="005142CF">
      <w:pPr>
        <w:pStyle w:val="Footnote"/>
        <w:rPr>
          <w:spacing w:val="-4"/>
          <w:kern w:val="17"/>
          <w:lang w:val="en-CA"/>
        </w:rPr>
      </w:pPr>
      <w:r w:rsidRPr="00F83859">
        <w:rPr>
          <w:spacing w:val="-4"/>
          <w:kern w:val="17"/>
          <w:lang w:val="en-CA"/>
        </w:rPr>
        <w:t xml:space="preserve">Note: </w:t>
      </w:r>
      <w:r w:rsidR="00B009AB" w:rsidRPr="00F83859">
        <w:rPr>
          <w:spacing w:val="-4"/>
          <w:kern w:val="17"/>
          <w:lang w:val="en-CA"/>
        </w:rPr>
        <w:t xml:space="preserve">Participation in the happiness survey was not compulsory at GBS. The happiness score was calculated based on the number of employees </w:t>
      </w:r>
      <w:r w:rsidR="0016588A" w:rsidRPr="00F83859">
        <w:rPr>
          <w:spacing w:val="-4"/>
          <w:kern w:val="17"/>
          <w:lang w:val="en-CA"/>
        </w:rPr>
        <w:t xml:space="preserve">who </w:t>
      </w:r>
      <w:r w:rsidR="00B009AB" w:rsidRPr="00F83859">
        <w:rPr>
          <w:spacing w:val="-4"/>
          <w:kern w:val="17"/>
          <w:lang w:val="en-CA"/>
        </w:rPr>
        <w:t>participated in the survey.</w:t>
      </w:r>
      <w:r w:rsidR="007B2A21" w:rsidRPr="00F83859">
        <w:rPr>
          <w:spacing w:val="-4"/>
          <w:kern w:val="17"/>
          <w:lang w:val="en-CA"/>
        </w:rPr>
        <w:t xml:space="preserve"> During March-July 2020, the company followed complete virtual work arrangements.</w:t>
      </w:r>
    </w:p>
    <w:p w14:paraId="57E9AA9F" w14:textId="5494F658" w:rsidR="00B009AB" w:rsidRPr="00F83859" w:rsidRDefault="00B009AB" w:rsidP="005142CF">
      <w:pPr>
        <w:pStyle w:val="Footnote"/>
        <w:rPr>
          <w:lang w:val="en-CA"/>
        </w:rPr>
      </w:pPr>
      <w:r w:rsidRPr="00F83859">
        <w:rPr>
          <w:lang w:val="en-CA"/>
        </w:rPr>
        <w:t>Source: Company</w:t>
      </w:r>
      <w:r w:rsidR="0016588A" w:rsidRPr="00F83859">
        <w:rPr>
          <w:lang w:val="en-CA"/>
        </w:rPr>
        <w:t xml:space="preserve"> documents.</w:t>
      </w:r>
    </w:p>
    <w:p w14:paraId="43F21E8C" w14:textId="77777777" w:rsidR="00957381" w:rsidRPr="00F83859" w:rsidRDefault="00957381" w:rsidP="005142CF">
      <w:pPr>
        <w:pStyle w:val="Footnote"/>
        <w:rPr>
          <w:lang w:val="en-CA"/>
        </w:rPr>
      </w:pPr>
    </w:p>
    <w:p w14:paraId="3A8ACBC8" w14:textId="77777777" w:rsidR="00957381" w:rsidRPr="00F83859" w:rsidRDefault="00957381" w:rsidP="005142CF">
      <w:pPr>
        <w:pStyle w:val="Footnote"/>
        <w:rPr>
          <w:lang w:val="en-CA"/>
        </w:rPr>
      </w:pPr>
    </w:p>
    <w:p w14:paraId="48651562" w14:textId="1BB17D92" w:rsidR="00B009AB" w:rsidRPr="00F83859" w:rsidRDefault="00B009AB" w:rsidP="005142CF">
      <w:pPr>
        <w:pStyle w:val="ExhibitHeading"/>
        <w:rPr>
          <w:lang w:val="en-CA"/>
        </w:rPr>
      </w:pPr>
      <w:r w:rsidRPr="00F83859">
        <w:rPr>
          <w:lang w:val="en-CA"/>
        </w:rPr>
        <w:t xml:space="preserve">Exhibit 5: </w:t>
      </w:r>
      <w:r w:rsidR="0016588A" w:rsidRPr="00F83859">
        <w:rPr>
          <w:lang w:val="en-CA"/>
        </w:rPr>
        <w:t xml:space="preserve">Comparison of </w:t>
      </w:r>
      <w:r w:rsidRPr="00F83859">
        <w:rPr>
          <w:lang w:val="en-CA"/>
        </w:rPr>
        <w:t xml:space="preserve">Productivity in conventional </w:t>
      </w:r>
      <w:r w:rsidR="0016588A" w:rsidRPr="00F83859">
        <w:rPr>
          <w:lang w:val="en-CA"/>
        </w:rPr>
        <w:t>and</w:t>
      </w:r>
      <w:r w:rsidRPr="00F83859">
        <w:rPr>
          <w:lang w:val="en-CA"/>
        </w:rPr>
        <w:t xml:space="preserve"> virtual work arrangements at </w:t>
      </w:r>
      <w:r w:rsidR="0054789E" w:rsidRPr="00F83859">
        <w:rPr>
          <w:lang w:val="en-CA"/>
        </w:rPr>
        <w:t>GBS</w:t>
      </w:r>
    </w:p>
    <w:p w14:paraId="68F2360D" w14:textId="77777777" w:rsidR="00B009AB" w:rsidRPr="00F83859" w:rsidRDefault="00B009AB" w:rsidP="005142CF">
      <w:pPr>
        <w:pStyle w:val="ExhibitText"/>
        <w:rPr>
          <w:lang w:val="en-CA"/>
        </w:rPr>
      </w:pPr>
    </w:p>
    <w:p w14:paraId="2F108EAE" w14:textId="77777777" w:rsidR="00B009AB" w:rsidRPr="00F83859" w:rsidRDefault="00B009AB" w:rsidP="005142CF">
      <w:pPr>
        <w:tabs>
          <w:tab w:val="left" w:pos="1987"/>
        </w:tabs>
        <w:spacing w:line="276" w:lineRule="auto"/>
        <w:jc w:val="center"/>
        <w:rPr>
          <w:sz w:val="22"/>
          <w:szCs w:val="22"/>
          <w:lang w:val="en-CA"/>
        </w:rPr>
      </w:pPr>
      <w:r w:rsidRPr="00F83859">
        <w:rPr>
          <w:b/>
          <w:bCs/>
          <w:noProof/>
          <w:lang w:val="en-CA" w:eastAsia="en-GB"/>
        </w:rPr>
        <w:drawing>
          <wp:inline distT="0" distB="0" distL="0" distR="0" wp14:anchorId="5F1ED225" wp14:editId="3C70BE1E">
            <wp:extent cx="5326213" cy="2499265"/>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0539" cy="2510679"/>
                    </a:xfrm>
                    <a:prstGeom prst="rect">
                      <a:avLst/>
                    </a:prstGeom>
                  </pic:spPr>
                </pic:pic>
              </a:graphicData>
            </a:graphic>
          </wp:inline>
        </w:drawing>
      </w:r>
    </w:p>
    <w:p w14:paraId="19E45091" w14:textId="77777777" w:rsidR="005142CF" w:rsidRPr="00F83859" w:rsidRDefault="005142CF" w:rsidP="005142CF">
      <w:pPr>
        <w:pStyle w:val="ExhibitText"/>
        <w:rPr>
          <w:lang w:val="en-CA"/>
        </w:rPr>
      </w:pPr>
    </w:p>
    <w:p w14:paraId="293E69A7" w14:textId="4D888541" w:rsidR="00B009AB" w:rsidRPr="00F83859" w:rsidRDefault="005142CF" w:rsidP="005142CF">
      <w:pPr>
        <w:pStyle w:val="Footnote"/>
        <w:rPr>
          <w:lang w:val="en-CA"/>
        </w:rPr>
      </w:pPr>
      <w:r w:rsidRPr="00F83859">
        <w:rPr>
          <w:lang w:val="en-CA"/>
        </w:rPr>
        <w:t xml:space="preserve">Note: </w:t>
      </w:r>
      <w:r w:rsidR="00B009AB" w:rsidRPr="00F83859">
        <w:rPr>
          <w:lang w:val="en-CA"/>
        </w:rPr>
        <w:t>FSS CMSI = Financial Shared Services</w:t>
      </w:r>
      <w:r w:rsidR="00542645" w:rsidRPr="00F83859">
        <w:rPr>
          <w:lang w:val="en-CA"/>
        </w:rPr>
        <w:t xml:space="preserve"> Credit Management Service Index</w:t>
      </w:r>
      <w:r w:rsidR="00B009AB" w:rsidRPr="00F83859">
        <w:rPr>
          <w:lang w:val="en-CA"/>
        </w:rPr>
        <w:t>; HRSS SLA = HR Shared Services Service Level Agreement; TS = Technical Services; PSS = Purchasing Shared Services</w:t>
      </w:r>
      <w:r w:rsidR="00542645" w:rsidRPr="00F83859">
        <w:rPr>
          <w:lang w:val="en-CA"/>
        </w:rPr>
        <w:t>; GbS = GBS</w:t>
      </w:r>
      <w:r w:rsidR="00D24285" w:rsidRPr="00F83859">
        <w:rPr>
          <w:lang w:val="en-CA"/>
        </w:rPr>
        <w:t>.</w:t>
      </w:r>
    </w:p>
    <w:p w14:paraId="0E5B5762" w14:textId="33A8D84B" w:rsidR="00B87DC0" w:rsidRPr="00F83859" w:rsidRDefault="00B009AB" w:rsidP="005142CF">
      <w:pPr>
        <w:pStyle w:val="Footnote"/>
        <w:rPr>
          <w:lang w:val="en-CA"/>
        </w:rPr>
      </w:pPr>
      <w:r w:rsidRPr="00F83859">
        <w:rPr>
          <w:lang w:val="en-CA"/>
        </w:rPr>
        <w:t>Source: Company</w:t>
      </w:r>
      <w:r w:rsidR="005142CF" w:rsidRPr="00F83859">
        <w:rPr>
          <w:lang w:val="en-CA"/>
        </w:rPr>
        <w:t xml:space="preserve"> documents.</w:t>
      </w:r>
    </w:p>
    <w:sectPr w:rsidR="00B87DC0" w:rsidRPr="00F83859" w:rsidSect="005142CF">
      <w:headerReference w:type="default" r:id="rId12"/>
      <w:pgSz w:w="12240" w:h="15840" w:code="1"/>
      <w:pgMar w:top="1080" w:right="1440" w:bottom="1440" w:left="1440" w:header="108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59D91" w16cex:dateUtc="2021-04-05T09:00:00Z"/>
  <w16cex:commentExtensible w16cex:durableId="24159E6D" w16cex:dateUtc="2021-04-05T09:04:00Z"/>
  <w16cex:commentExtensible w16cex:durableId="24159EEE" w16cex:dateUtc="2021-04-05T09:06:00Z"/>
  <w16cex:commentExtensible w16cex:durableId="24159F8D" w16cex:dateUtc="2021-04-05T09:09:00Z"/>
  <w16cex:commentExtensible w16cex:durableId="24159FA4" w16cex:dateUtc="2021-04-05T09:09:00Z"/>
  <w16cex:commentExtensible w16cex:durableId="24159FCB" w16cex:dateUtc="2021-04-05T09:10:00Z"/>
  <w16cex:commentExtensible w16cex:durableId="24159FE9" w16cex:dateUtc="2021-04-05T09:10:00Z"/>
  <w16cex:commentExtensible w16cex:durableId="2415A041" w16cex:dateUtc="2021-04-05T09:12:00Z"/>
  <w16cex:commentExtensible w16cex:durableId="2415A1AB" w16cex:dateUtc="2021-04-05T09:1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3DACD" w14:textId="77777777" w:rsidR="00EF6121" w:rsidRDefault="00EF6121" w:rsidP="00D75295">
      <w:r>
        <w:separator/>
      </w:r>
    </w:p>
  </w:endnote>
  <w:endnote w:type="continuationSeparator" w:id="0">
    <w:p w14:paraId="22149926" w14:textId="77777777" w:rsidR="00EF6121" w:rsidRDefault="00EF612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60BAC" w14:textId="77777777" w:rsidR="00EF6121" w:rsidRDefault="00EF6121" w:rsidP="00D75295">
      <w:r>
        <w:separator/>
      </w:r>
    </w:p>
  </w:footnote>
  <w:footnote w:type="continuationSeparator" w:id="0">
    <w:p w14:paraId="29F06368" w14:textId="77777777" w:rsidR="00EF6121" w:rsidRDefault="00EF6121" w:rsidP="00D75295">
      <w:r>
        <w:continuationSeparator/>
      </w:r>
    </w:p>
  </w:footnote>
  <w:footnote w:id="1">
    <w:p w14:paraId="10E4CB8D" w14:textId="24E0FC2D" w:rsidR="00C656A8" w:rsidRPr="002722F9" w:rsidRDefault="00C656A8" w:rsidP="002722F9">
      <w:pPr>
        <w:pStyle w:val="Footnote"/>
        <w:rPr>
          <w:lang w:val="en-CA"/>
        </w:rPr>
      </w:pPr>
      <w:r>
        <w:rPr>
          <w:rStyle w:val="FootnoteReference"/>
        </w:rPr>
        <w:footnoteRef/>
      </w:r>
      <w:r>
        <w:t xml:space="preserve"> </w:t>
      </w:r>
      <w:r>
        <w:rPr>
          <w:lang w:val="en-CA"/>
        </w:rPr>
        <w:t>€ = European Union euro</w:t>
      </w:r>
      <w:r w:rsidR="00C50B37">
        <w:rPr>
          <w:lang w:val="en-CA"/>
        </w:rPr>
        <w:t>; €1.00 = US$1.082 as of mid-May 2020.</w:t>
      </w:r>
    </w:p>
  </w:footnote>
  <w:footnote w:id="2">
    <w:p w14:paraId="02A8B22D" w14:textId="77777777" w:rsidR="00C656A8" w:rsidRPr="004D6DCA" w:rsidRDefault="00C656A8" w:rsidP="004D6DCA">
      <w:pPr>
        <w:pStyle w:val="Footnote"/>
      </w:pPr>
      <w:r w:rsidRPr="00151AE1">
        <w:rPr>
          <w:rStyle w:val="FootnoteReference"/>
        </w:rPr>
        <w:footnoteRef/>
      </w:r>
      <w:r w:rsidRPr="004D6DCA">
        <w:t xml:space="preserve"> The number of people available for work was considered up until May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3E3268BD" w:rsidR="00C656A8" w:rsidRPr="00C92CC4" w:rsidRDefault="00C656A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90AB4">
      <w:rPr>
        <w:rFonts w:ascii="Arial" w:hAnsi="Arial"/>
        <w:b/>
        <w:noProof/>
      </w:rPr>
      <w:t>7</w:t>
    </w:r>
    <w:r>
      <w:rPr>
        <w:rFonts w:ascii="Arial" w:hAnsi="Arial"/>
        <w:b/>
      </w:rPr>
      <w:fldChar w:fldCharType="end"/>
    </w:r>
    <w:r>
      <w:rPr>
        <w:rFonts w:ascii="Arial" w:hAnsi="Arial"/>
        <w:b/>
      </w:rPr>
      <w:tab/>
    </w:r>
    <w:r w:rsidR="00D24285">
      <w:rPr>
        <w:rFonts w:ascii="Arial" w:hAnsi="Arial"/>
        <w:b/>
      </w:rPr>
      <w:t>9B21C012</w:t>
    </w:r>
  </w:p>
  <w:p w14:paraId="2B53C0A0" w14:textId="77777777" w:rsidR="00C656A8" w:rsidRDefault="00C656A8" w:rsidP="00D13667">
    <w:pPr>
      <w:pStyle w:val="Header"/>
      <w:tabs>
        <w:tab w:val="clear" w:pos="4680"/>
      </w:tabs>
      <w:rPr>
        <w:sz w:val="18"/>
        <w:szCs w:val="18"/>
      </w:rPr>
    </w:pPr>
  </w:p>
  <w:p w14:paraId="47119730" w14:textId="77777777" w:rsidR="00C656A8" w:rsidRPr="00C92CC4" w:rsidRDefault="00C656A8"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200C1" w14:textId="7B644BB5" w:rsidR="00C656A8" w:rsidRPr="00C92CC4" w:rsidRDefault="00C656A8" w:rsidP="00993151">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90AB4">
      <w:rPr>
        <w:rFonts w:ascii="Arial" w:hAnsi="Arial"/>
        <w:b/>
        <w:noProof/>
      </w:rPr>
      <w:t>8</w:t>
    </w:r>
    <w:r>
      <w:rPr>
        <w:rFonts w:ascii="Arial" w:hAnsi="Arial"/>
        <w:b/>
      </w:rPr>
      <w:fldChar w:fldCharType="end"/>
    </w:r>
    <w:r>
      <w:rPr>
        <w:rFonts w:ascii="Arial" w:hAnsi="Arial"/>
        <w:b/>
      </w:rPr>
      <w:tab/>
    </w:r>
    <w:r w:rsidR="00D24285">
      <w:rPr>
        <w:rFonts w:ascii="Arial" w:hAnsi="Arial"/>
        <w:b/>
      </w:rPr>
      <w:t>9B21C012</w:t>
    </w:r>
  </w:p>
  <w:p w14:paraId="1823D4CA" w14:textId="77777777" w:rsidR="00C656A8" w:rsidRDefault="00C656A8" w:rsidP="00993151">
    <w:pPr>
      <w:pStyle w:val="Header"/>
      <w:tabs>
        <w:tab w:val="clear" w:pos="4680"/>
        <w:tab w:val="clear" w:pos="9360"/>
        <w:tab w:val="right" w:pos="12960"/>
      </w:tabs>
      <w:rPr>
        <w:sz w:val="18"/>
        <w:szCs w:val="18"/>
      </w:rPr>
    </w:pPr>
  </w:p>
  <w:p w14:paraId="31A719C8" w14:textId="77777777" w:rsidR="00C656A8" w:rsidRPr="00C92CC4" w:rsidRDefault="00C656A8" w:rsidP="00993151">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75390" w14:textId="4F4128B3" w:rsidR="00C656A8" w:rsidRPr="00C92CC4" w:rsidRDefault="00C656A8" w:rsidP="005142CF">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90AB4">
      <w:rPr>
        <w:rFonts w:ascii="Arial" w:hAnsi="Arial"/>
        <w:b/>
        <w:noProof/>
      </w:rPr>
      <w:t>10</w:t>
    </w:r>
    <w:r>
      <w:rPr>
        <w:rFonts w:ascii="Arial" w:hAnsi="Arial"/>
        <w:b/>
      </w:rPr>
      <w:fldChar w:fldCharType="end"/>
    </w:r>
    <w:r>
      <w:rPr>
        <w:rFonts w:ascii="Arial" w:hAnsi="Arial"/>
        <w:b/>
      </w:rPr>
      <w:tab/>
    </w:r>
    <w:r w:rsidR="00D24285">
      <w:rPr>
        <w:rFonts w:ascii="Arial" w:hAnsi="Arial"/>
        <w:b/>
      </w:rPr>
      <w:t>9B21C012</w:t>
    </w:r>
  </w:p>
  <w:p w14:paraId="7D7D8111" w14:textId="77777777" w:rsidR="00C656A8" w:rsidRDefault="00C656A8" w:rsidP="005142CF">
    <w:pPr>
      <w:pStyle w:val="Header"/>
      <w:tabs>
        <w:tab w:val="clear" w:pos="4680"/>
      </w:tabs>
      <w:rPr>
        <w:sz w:val="18"/>
        <w:szCs w:val="18"/>
      </w:rPr>
    </w:pPr>
  </w:p>
  <w:p w14:paraId="52CD6D80" w14:textId="77777777" w:rsidR="00C656A8" w:rsidRPr="00C92CC4" w:rsidRDefault="00C656A8" w:rsidP="005142CF">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358E"/>
    <w:multiLevelType w:val="hybridMultilevel"/>
    <w:tmpl w:val="8958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E2074"/>
    <w:multiLevelType w:val="hybridMultilevel"/>
    <w:tmpl w:val="8240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73B9B"/>
    <w:multiLevelType w:val="hybridMultilevel"/>
    <w:tmpl w:val="FC784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FC1378"/>
    <w:multiLevelType w:val="hybridMultilevel"/>
    <w:tmpl w:val="2B468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3320C2"/>
    <w:multiLevelType w:val="hybridMultilevel"/>
    <w:tmpl w:val="CCD458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01E31"/>
    <w:multiLevelType w:val="multilevel"/>
    <w:tmpl w:val="E5429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141924"/>
    <w:multiLevelType w:val="hybridMultilevel"/>
    <w:tmpl w:val="476EA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F300A1"/>
    <w:multiLevelType w:val="hybridMultilevel"/>
    <w:tmpl w:val="AC90AD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786078"/>
    <w:multiLevelType w:val="hybridMultilevel"/>
    <w:tmpl w:val="613E041E"/>
    <w:lvl w:ilvl="0" w:tplc="0DAE4260">
      <w:start w:val="1"/>
      <w:numFmt w:val="decimal"/>
      <w:lvlText w:val="%1."/>
      <w:lvlJc w:val="left"/>
      <w:pPr>
        <w:ind w:left="720" w:hanging="360"/>
      </w:pPr>
      <w:rPr>
        <w:rFonts w:hint="default"/>
      </w:rPr>
    </w:lvl>
    <w:lvl w:ilvl="1" w:tplc="D514E056" w:tentative="1">
      <w:start w:val="1"/>
      <w:numFmt w:val="lowerLetter"/>
      <w:lvlText w:val="%2."/>
      <w:lvlJc w:val="left"/>
      <w:pPr>
        <w:ind w:left="1440" w:hanging="360"/>
      </w:pPr>
    </w:lvl>
    <w:lvl w:ilvl="2" w:tplc="C07E278E" w:tentative="1">
      <w:start w:val="1"/>
      <w:numFmt w:val="lowerRoman"/>
      <w:lvlText w:val="%3."/>
      <w:lvlJc w:val="right"/>
      <w:pPr>
        <w:ind w:left="2160" w:hanging="180"/>
      </w:pPr>
    </w:lvl>
    <w:lvl w:ilvl="3" w:tplc="D35644D8" w:tentative="1">
      <w:start w:val="1"/>
      <w:numFmt w:val="decimal"/>
      <w:lvlText w:val="%4."/>
      <w:lvlJc w:val="left"/>
      <w:pPr>
        <w:ind w:left="2880" w:hanging="360"/>
      </w:pPr>
    </w:lvl>
    <w:lvl w:ilvl="4" w:tplc="72AA6948" w:tentative="1">
      <w:start w:val="1"/>
      <w:numFmt w:val="lowerLetter"/>
      <w:lvlText w:val="%5."/>
      <w:lvlJc w:val="left"/>
      <w:pPr>
        <w:ind w:left="3600" w:hanging="360"/>
      </w:pPr>
    </w:lvl>
    <w:lvl w:ilvl="5" w:tplc="74EAD2DC" w:tentative="1">
      <w:start w:val="1"/>
      <w:numFmt w:val="lowerRoman"/>
      <w:lvlText w:val="%6."/>
      <w:lvlJc w:val="right"/>
      <w:pPr>
        <w:ind w:left="4320" w:hanging="180"/>
      </w:pPr>
    </w:lvl>
    <w:lvl w:ilvl="6" w:tplc="F70886CE" w:tentative="1">
      <w:start w:val="1"/>
      <w:numFmt w:val="decimal"/>
      <w:lvlText w:val="%7."/>
      <w:lvlJc w:val="left"/>
      <w:pPr>
        <w:ind w:left="5040" w:hanging="360"/>
      </w:pPr>
    </w:lvl>
    <w:lvl w:ilvl="7" w:tplc="238E819E" w:tentative="1">
      <w:start w:val="1"/>
      <w:numFmt w:val="lowerLetter"/>
      <w:lvlText w:val="%8."/>
      <w:lvlJc w:val="left"/>
      <w:pPr>
        <w:ind w:left="5760" w:hanging="360"/>
      </w:pPr>
    </w:lvl>
    <w:lvl w:ilvl="8" w:tplc="336E74A2" w:tentative="1">
      <w:start w:val="1"/>
      <w:numFmt w:val="lowerRoman"/>
      <w:lvlText w:val="%9."/>
      <w:lvlJc w:val="right"/>
      <w:pPr>
        <w:ind w:left="6480" w:hanging="180"/>
      </w:pPr>
    </w:lvl>
  </w:abstractNum>
  <w:abstractNum w:abstractNumId="1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5D3E49"/>
    <w:multiLevelType w:val="multilevel"/>
    <w:tmpl w:val="7010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3"/>
  </w:num>
  <w:num w:numId="3">
    <w:abstractNumId w:val="9"/>
  </w:num>
  <w:num w:numId="4">
    <w:abstractNumId w:val="18"/>
  </w:num>
  <w:num w:numId="5">
    <w:abstractNumId w:val="10"/>
  </w:num>
  <w:num w:numId="6">
    <w:abstractNumId w:val="16"/>
  </w:num>
  <w:num w:numId="7">
    <w:abstractNumId w:val="3"/>
  </w:num>
  <w:num w:numId="8">
    <w:abstractNumId w:val="20"/>
  </w:num>
  <w:num w:numId="9">
    <w:abstractNumId w:val="17"/>
  </w:num>
  <w:num w:numId="10">
    <w:abstractNumId w:val="8"/>
  </w:num>
  <w:num w:numId="11">
    <w:abstractNumId w:val="14"/>
  </w:num>
  <w:num w:numId="12">
    <w:abstractNumId w:val="15"/>
  </w:num>
  <w:num w:numId="13">
    <w:abstractNumId w:val="12"/>
  </w:num>
  <w:num w:numId="14">
    <w:abstractNumId w:val="2"/>
  </w:num>
  <w:num w:numId="15">
    <w:abstractNumId w:val="21"/>
  </w:num>
  <w:num w:numId="16">
    <w:abstractNumId w:val="6"/>
  </w:num>
  <w:num w:numId="17">
    <w:abstractNumId w:val="4"/>
  </w:num>
  <w:num w:numId="18">
    <w:abstractNumId w:val="0"/>
  </w:num>
  <w:num w:numId="19">
    <w:abstractNumId w:val="11"/>
  </w:num>
  <w:num w:numId="20">
    <w:abstractNumId w:val="5"/>
  </w:num>
  <w:num w:numId="21">
    <w:abstractNumId w:val="1"/>
  </w:num>
  <w:num w:numId="2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4"/>
    <w:rsid w:val="0000085A"/>
    <w:rsid w:val="00002F4F"/>
    <w:rsid w:val="00013360"/>
    <w:rsid w:val="00016759"/>
    <w:rsid w:val="000216CE"/>
    <w:rsid w:val="00024ED4"/>
    <w:rsid w:val="00025DC7"/>
    <w:rsid w:val="00035F09"/>
    <w:rsid w:val="000448FE"/>
    <w:rsid w:val="00044ECC"/>
    <w:rsid w:val="000531D3"/>
    <w:rsid w:val="0005646B"/>
    <w:rsid w:val="000615D1"/>
    <w:rsid w:val="0008102D"/>
    <w:rsid w:val="00086B26"/>
    <w:rsid w:val="000931FA"/>
    <w:rsid w:val="0009359F"/>
    <w:rsid w:val="00094C0E"/>
    <w:rsid w:val="000A146D"/>
    <w:rsid w:val="000A452C"/>
    <w:rsid w:val="000A63B9"/>
    <w:rsid w:val="000D2A2F"/>
    <w:rsid w:val="000D7091"/>
    <w:rsid w:val="000F0C22"/>
    <w:rsid w:val="000F3DF1"/>
    <w:rsid w:val="000F6B09"/>
    <w:rsid w:val="000F6FDC"/>
    <w:rsid w:val="00104567"/>
    <w:rsid w:val="00104916"/>
    <w:rsid w:val="00104AA7"/>
    <w:rsid w:val="001174BA"/>
    <w:rsid w:val="00123DA6"/>
    <w:rsid w:val="0012732D"/>
    <w:rsid w:val="00127BF1"/>
    <w:rsid w:val="00143F25"/>
    <w:rsid w:val="00151AE1"/>
    <w:rsid w:val="00152682"/>
    <w:rsid w:val="00154FC9"/>
    <w:rsid w:val="00157CEF"/>
    <w:rsid w:val="0016588A"/>
    <w:rsid w:val="00170339"/>
    <w:rsid w:val="001712A2"/>
    <w:rsid w:val="001901C0"/>
    <w:rsid w:val="0019241A"/>
    <w:rsid w:val="00192A18"/>
    <w:rsid w:val="001A22D1"/>
    <w:rsid w:val="001A752D"/>
    <w:rsid w:val="001A757E"/>
    <w:rsid w:val="001B1047"/>
    <w:rsid w:val="001B5032"/>
    <w:rsid w:val="001C7777"/>
    <w:rsid w:val="001D344B"/>
    <w:rsid w:val="001E364F"/>
    <w:rsid w:val="001E7CBB"/>
    <w:rsid w:val="001F4222"/>
    <w:rsid w:val="00203AA1"/>
    <w:rsid w:val="00213E98"/>
    <w:rsid w:val="0021517B"/>
    <w:rsid w:val="00220EED"/>
    <w:rsid w:val="00230150"/>
    <w:rsid w:val="0023081A"/>
    <w:rsid w:val="00233111"/>
    <w:rsid w:val="00265FA8"/>
    <w:rsid w:val="002722F9"/>
    <w:rsid w:val="0027460C"/>
    <w:rsid w:val="002B40FF"/>
    <w:rsid w:val="002C4E29"/>
    <w:rsid w:val="002D7F56"/>
    <w:rsid w:val="002F460C"/>
    <w:rsid w:val="002F48D6"/>
    <w:rsid w:val="00301A5B"/>
    <w:rsid w:val="00317391"/>
    <w:rsid w:val="00326216"/>
    <w:rsid w:val="00336580"/>
    <w:rsid w:val="00354899"/>
    <w:rsid w:val="00355FD6"/>
    <w:rsid w:val="00364A5C"/>
    <w:rsid w:val="00373FB1"/>
    <w:rsid w:val="00390AB4"/>
    <w:rsid w:val="00396C76"/>
    <w:rsid w:val="003B30D8"/>
    <w:rsid w:val="003B7EF2"/>
    <w:rsid w:val="003C3FA4"/>
    <w:rsid w:val="003D0BA1"/>
    <w:rsid w:val="003E7337"/>
    <w:rsid w:val="003F1B2A"/>
    <w:rsid w:val="003F2B0C"/>
    <w:rsid w:val="004105B2"/>
    <w:rsid w:val="0041145A"/>
    <w:rsid w:val="00412900"/>
    <w:rsid w:val="004221E4"/>
    <w:rsid w:val="004273F8"/>
    <w:rsid w:val="004355A3"/>
    <w:rsid w:val="00446546"/>
    <w:rsid w:val="00452769"/>
    <w:rsid w:val="00454FA7"/>
    <w:rsid w:val="00460766"/>
    <w:rsid w:val="00465348"/>
    <w:rsid w:val="004735AC"/>
    <w:rsid w:val="004979A5"/>
    <w:rsid w:val="004A25E0"/>
    <w:rsid w:val="004A7A5D"/>
    <w:rsid w:val="004B1CCB"/>
    <w:rsid w:val="004B632F"/>
    <w:rsid w:val="004D3FB1"/>
    <w:rsid w:val="004D559E"/>
    <w:rsid w:val="004D6DCA"/>
    <w:rsid w:val="004D6F21"/>
    <w:rsid w:val="004D73A5"/>
    <w:rsid w:val="0051035D"/>
    <w:rsid w:val="005142CF"/>
    <w:rsid w:val="005160F1"/>
    <w:rsid w:val="00524F2F"/>
    <w:rsid w:val="00527E5C"/>
    <w:rsid w:val="00532CF5"/>
    <w:rsid w:val="00542645"/>
    <w:rsid w:val="0054789E"/>
    <w:rsid w:val="005528CB"/>
    <w:rsid w:val="00566771"/>
    <w:rsid w:val="005672B7"/>
    <w:rsid w:val="00581E2E"/>
    <w:rsid w:val="00584F15"/>
    <w:rsid w:val="0059514B"/>
    <w:rsid w:val="005A1B0F"/>
    <w:rsid w:val="005B4CE6"/>
    <w:rsid w:val="005B5EFE"/>
    <w:rsid w:val="00601B4B"/>
    <w:rsid w:val="006163F7"/>
    <w:rsid w:val="00627C63"/>
    <w:rsid w:val="0063350B"/>
    <w:rsid w:val="00652606"/>
    <w:rsid w:val="00667D80"/>
    <w:rsid w:val="006946EE"/>
    <w:rsid w:val="006A58A9"/>
    <w:rsid w:val="006A606D"/>
    <w:rsid w:val="006A71F9"/>
    <w:rsid w:val="006C0371"/>
    <w:rsid w:val="006C08B6"/>
    <w:rsid w:val="006C0B1A"/>
    <w:rsid w:val="006C5608"/>
    <w:rsid w:val="006C6065"/>
    <w:rsid w:val="006C7F9F"/>
    <w:rsid w:val="006E2F6D"/>
    <w:rsid w:val="006E58F6"/>
    <w:rsid w:val="006E77E1"/>
    <w:rsid w:val="006F131D"/>
    <w:rsid w:val="00711642"/>
    <w:rsid w:val="00733E0E"/>
    <w:rsid w:val="007507C6"/>
    <w:rsid w:val="00751E0B"/>
    <w:rsid w:val="00752BCD"/>
    <w:rsid w:val="0075739C"/>
    <w:rsid w:val="00766DA1"/>
    <w:rsid w:val="00770E10"/>
    <w:rsid w:val="00773977"/>
    <w:rsid w:val="00780D94"/>
    <w:rsid w:val="007866A6"/>
    <w:rsid w:val="0079308F"/>
    <w:rsid w:val="007A130D"/>
    <w:rsid w:val="007B2A21"/>
    <w:rsid w:val="007B3037"/>
    <w:rsid w:val="007D1A2D"/>
    <w:rsid w:val="007D32E6"/>
    <w:rsid w:val="007D4102"/>
    <w:rsid w:val="007D4433"/>
    <w:rsid w:val="007E54A7"/>
    <w:rsid w:val="007F43B7"/>
    <w:rsid w:val="00804236"/>
    <w:rsid w:val="00821FFC"/>
    <w:rsid w:val="008271CA"/>
    <w:rsid w:val="00834D22"/>
    <w:rsid w:val="008467D5"/>
    <w:rsid w:val="00851C2A"/>
    <w:rsid w:val="008650DE"/>
    <w:rsid w:val="008748A7"/>
    <w:rsid w:val="00877AB1"/>
    <w:rsid w:val="008A4DC4"/>
    <w:rsid w:val="008B438C"/>
    <w:rsid w:val="008D06CA"/>
    <w:rsid w:val="008D3A46"/>
    <w:rsid w:val="008F2385"/>
    <w:rsid w:val="00900FD3"/>
    <w:rsid w:val="009067A4"/>
    <w:rsid w:val="009274D3"/>
    <w:rsid w:val="00930885"/>
    <w:rsid w:val="00933D68"/>
    <w:rsid w:val="009340DB"/>
    <w:rsid w:val="0094618C"/>
    <w:rsid w:val="0095684B"/>
    <w:rsid w:val="00957381"/>
    <w:rsid w:val="00972498"/>
    <w:rsid w:val="0097481F"/>
    <w:rsid w:val="00974CC6"/>
    <w:rsid w:val="00976AD4"/>
    <w:rsid w:val="00993151"/>
    <w:rsid w:val="0099330E"/>
    <w:rsid w:val="00995547"/>
    <w:rsid w:val="009A312F"/>
    <w:rsid w:val="009A5348"/>
    <w:rsid w:val="009B0AB7"/>
    <w:rsid w:val="009C1801"/>
    <w:rsid w:val="009C7584"/>
    <w:rsid w:val="009C76D5"/>
    <w:rsid w:val="009F7AA4"/>
    <w:rsid w:val="00A10A20"/>
    <w:rsid w:val="00A10AD7"/>
    <w:rsid w:val="00A323B0"/>
    <w:rsid w:val="00A3736F"/>
    <w:rsid w:val="00A559DB"/>
    <w:rsid w:val="00A569EA"/>
    <w:rsid w:val="00A66441"/>
    <w:rsid w:val="00A676A0"/>
    <w:rsid w:val="00A90E64"/>
    <w:rsid w:val="00AA1689"/>
    <w:rsid w:val="00AF35FC"/>
    <w:rsid w:val="00AF5556"/>
    <w:rsid w:val="00B009AB"/>
    <w:rsid w:val="00B03639"/>
    <w:rsid w:val="00B0652A"/>
    <w:rsid w:val="00B40937"/>
    <w:rsid w:val="00B423EF"/>
    <w:rsid w:val="00B453DE"/>
    <w:rsid w:val="00B62497"/>
    <w:rsid w:val="00B72597"/>
    <w:rsid w:val="00B87DC0"/>
    <w:rsid w:val="00B901F9"/>
    <w:rsid w:val="00B954EE"/>
    <w:rsid w:val="00BC4B82"/>
    <w:rsid w:val="00BC4D98"/>
    <w:rsid w:val="00BD6EFB"/>
    <w:rsid w:val="00BE3DF5"/>
    <w:rsid w:val="00BF3D09"/>
    <w:rsid w:val="00BF5EAB"/>
    <w:rsid w:val="00C02410"/>
    <w:rsid w:val="00C1584D"/>
    <w:rsid w:val="00C15BE2"/>
    <w:rsid w:val="00C3447F"/>
    <w:rsid w:val="00C44714"/>
    <w:rsid w:val="00C4606C"/>
    <w:rsid w:val="00C50B37"/>
    <w:rsid w:val="00C6349F"/>
    <w:rsid w:val="00C656A8"/>
    <w:rsid w:val="00C6677B"/>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E2DDC"/>
    <w:rsid w:val="00D03A82"/>
    <w:rsid w:val="00D13667"/>
    <w:rsid w:val="00D15344"/>
    <w:rsid w:val="00D1616F"/>
    <w:rsid w:val="00D23F57"/>
    <w:rsid w:val="00D24285"/>
    <w:rsid w:val="00D31BEC"/>
    <w:rsid w:val="00D61D79"/>
    <w:rsid w:val="00D63150"/>
    <w:rsid w:val="00D636BA"/>
    <w:rsid w:val="00D636E7"/>
    <w:rsid w:val="00D64A32"/>
    <w:rsid w:val="00D64EFC"/>
    <w:rsid w:val="00D75295"/>
    <w:rsid w:val="00D76CE9"/>
    <w:rsid w:val="00D97F12"/>
    <w:rsid w:val="00DA6095"/>
    <w:rsid w:val="00DB42E7"/>
    <w:rsid w:val="00DC09D8"/>
    <w:rsid w:val="00DD454F"/>
    <w:rsid w:val="00DE01A6"/>
    <w:rsid w:val="00DE5EB4"/>
    <w:rsid w:val="00DE7A98"/>
    <w:rsid w:val="00DF32C2"/>
    <w:rsid w:val="00E01874"/>
    <w:rsid w:val="00E471A7"/>
    <w:rsid w:val="00E635CF"/>
    <w:rsid w:val="00E93717"/>
    <w:rsid w:val="00EA4DC7"/>
    <w:rsid w:val="00EB1E3B"/>
    <w:rsid w:val="00EC6E0A"/>
    <w:rsid w:val="00ED202F"/>
    <w:rsid w:val="00ED4E18"/>
    <w:rsid w:val="00ED7922"/>
    <w:rsid w:val="00EE02C4"/>
    <w:rsid w:val="00EE1F37"/>
    <w:rsid w:val="00EF6121"/>
    <w:rsid w:val="00F0159C"/>
    <w:rsid w:val="00F105B7"/>
    <w:rsid w:val="00F13220"/>
    <w:rsid w:val="00F17A21"/>
    <w:rsid w:val="00F2139E"/>
    <w:rsid w:val="00F36FC2"/>
    <w:rsid w:val="00F37B27"/>
    <w:rsid w:val="00F46556"/>
    <w:rsid w:val="00F50E91"/>
    <w:rsid w:val="00F54CEF"/>
    <w:rsid w:val="00F56799"/>
    <w:rsid w:val="00F57D29"/>
    <w:rsid w:val="00F60786"/>
    <w:rsid w:val="00F61350"/>
    <w:rsid w:val="00F80FCF"/>
    <w:rsid w:val="00F83859"/>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90EDE775-D199-40DC-A89F-695EBA275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62771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AA5D72-EF4B-414F-B9A2-1BAD80AEEADB}">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C400B-759B-4FBE-B3F4-BA22ED7BF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3933</Words>
  <Characters>22419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Product Coordinator</cp:lastModifiedBy>
  <cp:revision>5</cp:revision>
  <cp:lastPrinted>2015-03-04T20:34:00Z</cp:lastPrinted>
  <dcterms:created xsi:type="dcterms:W3CDTF">2021-05-20T14:20:00Z</dcterms:created>
  <dcterms:modified xsi:type="dcterms:W3CDTF">2021-05-20T14:29:00Z</dcterms:modified>
</cp:coreProperties>
</file>