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2CEF" w14:textId="7316C131" w:rsidR="00224CA5" w:rsidRPr="0038001B" w:rsidRDefault="0038001B" w:rsidP="00C02410">
      <w:pPr>
        <w:pBdr>
          <w:bottom w:val="single" w:sz="18" w:space="1" w:color="auto"/>
        </w:pBdr>
        <w:tabs>
          <w:tab w:val="left" w:pos="-1440"/>
          <w:tab w:val="left" w:pos="-720"/>
          <w:tab w:val="left" w:pos="1"/>
        </w:tabs>
        <w:jc w:val="both"/>
        <w:rPr>
          <w:rFonts w:ascii="Arial" w:hAnsi="Arial"/>
          <w:b/>
          <w:noProof/>
          <w:sz w:val="24"/>
          <w:lang w:val="en-CA" w:eastAsia="en-CA"/>
        </w:rPr>
      </w:pPr>
      <w:r w:rsidRPr="0038001B">
        <w:rPr>
          <w:rFonts w:ascii="Arial" w:hAnsi="Arial"/>
          <w:b/>
          <w:noProof/>
          <w:sz w:val="24"/>
          <w:lang w:val="en-CA" w:eastAsia="en-CA"/>
        </w:rPr>
        <w:drawing>
          <wp:inline distT="0" distB="0" distL="0" distR="0" wp14:anchorId="40CBDF52" wp14:editId="6843260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60325A4" w:rsidR="00C02410" w:rsidRPr="0038001B" w:rsidRDefault="0038001B" w:rsidP="00C02410">
      <w:pPr>
        <w:pStyle w:val="ProductNumber"/>
        <w:rPr>
          <w:lang w:val="en-CA"/>
        </w:rPr>
      </w:pPr>
      <w:r w:rsidRPr="0038001B">
        <w:rPr>
          <w:lang w:val="en-CA"/>
        </w:rPr>
        <w:t>9B21D004</w:t>
      </w:r>
    </w:p>
    <w:p w14:paraId="4E057522" w14:textId="7A113CB1" w:rsidR="00D75295" w:rsidRPr="0038001B" w:rsidRDefault="00D75295" w:rsidP="00D75295">
      <w:pPr>
        <w:jc w:val="right"/>
        <w:rPr>
          <w:rFonts w:ascii="Arial" w:hAnsi="Arial"/>
          <w:b/>
          <w:lang w:val="en-CA"/>
        </w:rPr>
      </w:pPr>
    </w:p>
    <w:p w14:paraId="02524312" w14:textId="77777777" w:rsidR="001901C0" w:rsidRPr="0038001B" w:rsidRDefault="001901C0" w:rsidP="00D75295">
      <w:pPr>
        <w:jc w:val="right"/>
        <w:rPr>
          <w:rFonts w:ascii="Arial" w:hAnsi="Arial"/>
          <w:b/>
          <w:lang w:val="en-CA"/>
        </w:rPr>
      </w:pPr>
    </w:p>
    <w:p w14:paraId="2F03D26A" w14:textId="5F4A1ECF" w:rsidR="00013360" w:rsidRPr="0038001B" w:rsidRDefault="00224CA5" w:rsidP="00013360">
      <w:pPr>
        <w:pStyle w:val="CaseTitle"/>
        <w:spacing w:after="0" w:line="240" w:lineRule="auto"/>
        <w:rPr>
          <w:sz w:val="20"/>
          <w:szCs w:val="20"/>
          <w:lang w:val="en-CA"/>
        </w:rPr>
      </w:pPr>
      <w:r w:rsidRPr="0038001B">
        <w:rPr>
          <w:lang w:val="en-CA"/>
        </w:rPr>
        <w:t>Workplace safety trainers: staying agile in the midst of a pandemic</w:t>
      </w:r>
    </w:p>
    <w:p w14:paraId="40ABF6FD" w14:textId="77777777" w:rsidR="00CA3976" w:rsidRPr="0038001B" w:rsidRDefault="00CA3976" w:rsidP="00013360">
      <w:pPr>
        <w:pStyle w:val="CaseTitle"/>
        <w:spacing w:after="0" w:line="240" w:lineRule="auto"/>
        <w:rPr>
          <w:sz w:val="20"/>
          <w:szCs w:val="20"/>
          <w:lang w:val="en-CA"/>
        </w:rPr>
      </w:pPr>
    </w:p>
    <w:p w14:paraId="202F1085" w14:textId="77777777" w:rsidR="00013360" w:rsidRPr="0038001B" w:rsidRDefault="00013360" w:rsidP="00013360">
      <w:pPr>
        <w:pStyle w:val="CaseTitle"/>
        <w:spacing w:after="0" w:line="240" w:lineRule="auto"/>
        <w:rPr>
          <w:sz w:val="20"/>
          <w:szCs w:val="20"/>
          <w:lang w:val="en-CA"/>
        </w:rPr>
      </w:pPr>
    </w:p>
    <w:p w14:paraId="58B0C73F" w14:textId="2D84B6FB" w:rsidR="00086B26" w:rsidRPr="0038001B" w:rsidRDefault="00224CA5" w:rsidP="00086B26">
      <w:pPr>
        <w:pStyle w:val="StyleCopyrightStatementAfter0ptBottomSinglesolidline1"/>
        <w:rPr>
          <w:lang w:val="en-CA"/>
        </w:rPr>
      </w:pPr>
      <w:r w:rsidRPr="0038001B">
        <w:rPr>
          <w:lang w:val="en-CA"/>
        </w:rPr>
        <w:t xml:space="preserve">Anthony </w:t>
      </w:r>
      <w:r w:rsidR="00777707" w:rsidRPr="0038001B">
        <w:rPr>
          <w:lang w:val="en-CA"/>
        </w:rPr>
        <w:t xml:space="preserve">McCreery </w:t>
      </w:r>
      <w:r w:rsidRPr="0038001B">
        <w:rPr>
          <w:lang w:val="en-CA"/>
        </w:rPr>
        <w:t xml:space="preserve">wrote this case under the supervision of Julie Gosse </w:t>
      </w:r>
      <w:r w:rsidR="00086B26" w:rsidRPr="0038001B">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C9D61B9" w:rsidR="00086B26" w:rsidRPr="0038001B" w:rsidRDefault="00086B26" w:rsidP="00086B26">
      <w:pPr>
        <w:pStyle w:val="StyleCopyrightStatementAfter0ptBottomSinglesolidline1"/>
        <w:rPr>
          <w:lang w:val="en-CA"/>
        </w:rPr>
      </w:pPr>
    </w:p>
    <w:p w14:paraId="293E9EC8" w14:textId="219ED246" w:rsidR="0038001B" w:rsidRPr="0038001B" w:rsidRDefault="0038001B" w:rsidP="0038001B">
      <w:pPr>
        <w:pStyle w:val="StyleStyleCopyrightStatementAfter0ptBottomSinglesolid"/>
        <w:rPr>
          <w:rFonts w:cs="Arial"/>
          <w:color w:val="FFFFFF" w:themeColor="background1"/>
          <w:szCs w:val="16"/>
          <w:lang w:val="en-CA"/>
        </w:rPr>
      </w:pPr>
      <w:r w:rsidRPr="0038001B">
        <w:rPr>
          <w:rFonts w:cs="Arial"/>
          <w:szCs w:val="16"/>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w:t>
      </w:r>
      <w:r w:rsidR="00AD7AF8">
        <w:rPr>
          <w:rFonts w:cs="Arial"/>
          <w:szCs w:val="16"/>
          <w:lang w:val="en-CA"/>
        </w:rPr>
        <w:t>publishing.ca</w:t>
      </w:r>
      <w:r w:rsidRPr="0038001B">
        <w:rPr>
          <w:rFonts w:cs="Arial"/>
          <w:szCs w:val="16"/>
          <w:lang w:val="en-CA"/>
        </w:rPr>
        <w:t xml:space="preserve">. Our goal is to publish materials of the highest quality; submit any errata to publishcases@ivey.ca. </w:t>
      </w:r>
      <w:r w:rsidRPr="0038001B">
        <w:rPr>
          <w:rFonts w:cs="Arial"/>
          <w:color w:val="FFFFFF" w:themeColor="background1"/>
          <w:szCs w:val="16"/>
          <w:lang w:val="en-CA"/>
        </w:rPr>
        <w:t>i1v2e5y5pubs</w:t>
      </w:r>
    </w:p>
    <w:p w14:paraId="4E82CD2B" w14:textId="77777777" w:rsidR="0038001B" w:rsidRPr="0038001B" w:rsidRDefault="0038001B" w:rsidP="0038001B">
      <w:pPr>
        <w:pStyle w:val="StyleStyleCopyrightStatementAfter0ptBottomSinglesolid"/>
        <w:rPr>
          <w:rFonts w:cs="Arial"/>
          <w:iCs w:val="0"/>
          <w:color w:val="auto"/>
          <w:szCs w:val="16"/>
          <w:lang w:val="en-CA"/>
        </w:rPr>
      </w:pPr>
    </w:p>
    <w:p w14:paraId="3922E14F" w14:textId="6D5B6B82" w:rsidR="00751E0B" w:rsidRPr="0038001B" w:rsidRDefault="0038001B" w:rsidP="00A323B0">
      <w:pPr>
        <w:pStyle w:val="StyleStyleCopyrightStatementAfter0ptBottomSinglesolid"/>
        <w:rPr>
          <w:rFonts w:cs="Arial"/>
          <w:color w:val="FFFFFF" w:themeColor="background1"/>
          <w:szCs w:val="16"/>
          <w:lang w:val="en-CA"/>
        </w:rPr>
      </w:pPr>
      <w:r w:rsidRPr="0038001B">
        <w:rPr>
          <w:rFonts w:cs="Arial"/>
          <w:iCs w:val="0"/>
          <w:color w:val="auto"/>
          <w:szCs w:val="16"/>
          <w:lang w:val="en-CA"/>
        </w:rPr>
        <w:t>Copyright © 2021, Ivey Business School Foundation</w:t>
      </w:r>
      <w:r w:rsidR="00A323B0" w:rsidRPr="0038001B">
        <w:rPr>
          <w:rFonts w:cs="Arial"/>
          <w:iCs w:val="0"/>
          <w:color w:val="auto"/>
          <w:szCs w:val="16"/>
          <w:lang w:val="en-CA"/>
        </w:rPr>
        <w:tab/>
      </w:r>
      <w:r w:rsidR="00224CA5" w:rsidRPr="0038001B">
        <w:rPr>
          <w:rFonts w:cs="Arial"/>
          <w:iCs w:val="0"/>
          <w:color w:val="auto"/>
          <w:szCs w:val="16"/>
          <w:lang w:val="en-CA"/>
        </w:rPr>
        <w:t>Version: 202</w:t>
      </w:r>
      <w:r w:rsidR="00782C28">
        <w:rPr>
          <w:rFonts w:cs="Arial"/>
          <w:iCs w:val="0"/>
          <w:color w:val="auto"/>
          <w:szCs w:val="16"/>
          <w:lang w:val="en-CA"/>
        </w:rPr>
        <w:t>3</w:t>
      </w:r>
      <w:r w:rsidR="00224CA5" w:rsidRPr="0038001B">
        <w:rPr>
          <w:rFonts w:cs="Arial"/>
          <w:iCs w:val="0"/>
          <w:color w:val="auto"/>
          <w:szCs w:val="16"/>
          <w:lang w:val="en-CA"/>
        </w:rPr>
        <w:t>-0</w:t>
      </w:r>
      <w:r w:rsidR="00782C28">
        <w:rPr>
          <w:rFonts w:cs="Arial"/>
          <w:iCs w:val="0"/>
          <w:color w:val="auto"/>
          <w:szCs w:val="16"/>
          <w:lang w:val="en-CA"/>
        </w:rPr>
        <w:t>6</w:t>
      </w:r>
      <w:r w:rsidR="00224CA5" w:rsidRPr="0038001B">
        <w:rPr>
          <w:rFonts w:cs="Arial"/>
          <w:iCs w:val="0"/>
          <w:color w:val="auto"/>
          <w:szCs w:val="16"/>
          <w:lang w:val="en-CA"/>
        </w:rPr>
        <w:t>-</w:t>
      </w:r>
      <w:r w:rsidR="00782C28">
        <w:rPr>
          <w:rFonts w:cs="Arial"/>
          <w:iCs w:val="0"/>
          <w:color w:val="auto"/>
          <w:szCs w:val="16"/>
          <w:lang w:val="en-CA"/>
        </w:rPr>
        <w:t>22</w:t>
      </w:r>
    </w:p>
    <w:p w14:paraId="0A2A54E4" w14:textId="452D88A6" w:rsidR="00751E0B" w:rsidRPr="0038001B" w:rsidRDefault="00751E0B" w:rsidP="00751E0B">
      <w:pPr>
        <w:pStyle w:val="StyleCopyrightStatementAfter0ptBottomSinglesolidline1"/>
        <w:rPr>
          <w:rFonts w:ascii="Times New Roman" w:hAnsi="Times New Roman"/>
          <w:sz w:val="20"/>
          <w:lang w:val="en-CA"/>
        </w:rPr>
      </w:pPr>
    </w:p>
    <w:p w14:paraId="7EE03493" w14:textId="77777777" w:rsidR="00224CA5" w:rsidRPr="0038001B" w:rsidRDefault="00224CA5" w:rsidP="00751E0B">
      <w:pPr>
        <w:pStyle w:val="StyleCopyrightStatementAfter0ptBottomSinglesolidline1"/>
        <w:rPr>
          <w:rFonts w:ascii="Times New Roman" w:hAnsi="Times New Roman"/>
          <w:sz w:val="20"/>
          <w:lang w:val="en-CA"/>
        </w:rPr>
      </w:pPr>
    </w:p>
    <w:p w14:paraId="7C8E2AD7" w14:textId="0C697E9D" w:rsidR="00224CA5" w:rsidRPr="0038001B" w:rsidRDefault="00224CA5" w:rsidP="00224CA5">
      <w:pPr>
        <w:jc w:val="both"/>
        <w:rPr>
          <w:spacing w:val="-2"/>
          <w:sz w:val="22"/>
          <w:szCs w:val="22"/>
          <w:lang w:val="en-CA"/>
        </w:rPr>
      </w:pPr>
      <w:r w:rsidRPr="0038001B">
        <w:rPr>
          <w:spacing w:val="-2"/>
          <w:sz w:val="22"/>
          <w:szCs w:val="22"/>
          <w:lang w:val="en-CA"/>
        </w:rPr>
        <w:t xml:space="preserve">It was Sunday evening on May 24, 2020. Clarissa Wang, </w:t>
      </w:r>
      <w:r w:rsidR="00777707" w:rsidRPr="0038001B">
        <w:rPr>
          <w:spacing w:val="-2"/>
          <w:sz w:val="22"/>
          <w:szCs w:val="22"/>
          <w:lang w:val="en-CA"/>
        </w:rPr>
        <w:t>senior business analyst</w:t>
      </w:r>
      <w:r w:rsidRPr="0038001B">
        <w:rPr>
          <w:spacing w:val="-2"/>
          <w:sz w:val="22"/>
          <w:szCs w:val="22"/>
          <w:lang w:val="en-CA"/>
        </w:rPr>
        <w:t xml:space="preserve"> at Workplace Safety Trainers (WST), was working yet another weekend. Operations at WST had been greatly </w:t>
      </w:r>
      <w:r w:rsidR="00777707" w:rsidRPr="0038001B">
        <w:rPr>
          <w:spacing w:val="-2"/>
          <w:sz w:val="22"/>
          <w:szCs w:val="22"/>
          <w:lang w:val="en-CA"/>
        </w:rPr>
        <w:t xml:space="preserve">affected </w:t>
      </w:r>
      <w:r w:rsidRPr="0038001B">
        <w:rPr>
          <w:spacing w:val="-2"/>
          <w:sz w:val="22"/>
          <w:szCs w:val="22"/>
          <w:lang w:val="en-CA"/>
        </w:rPr>
        <w:t xml:space="preserve">by </w:t>
      </w:r>
      <w:r w:rsidR="00EA67DC" w:rsidRPr="0038001B">
        <w:rPr>
          <w:spacing w:val="-2"/>
          <w:sz w:val="22"/>
          <w:szCs w:val="22"/>
          <w:lang w:val="en-CA"/>
        </w:rPr>
        <w:t>COVID</w:t>
      </w:r>
      <w:r w:rsidR="00777707" w:rsidRPr="0038001B">
        <w:rPr>
          <w:spacing w:val="-2"/>
          <w:sz w:val="22"/>
          <w:szCs w:val="22"/>
          <w:lang w:val="en-CA"/>
        </w:rPr>
        <w:t>-19</w:t>
      </w:r>
      <w:r w:rsidRPr="0038001B">
        <w:rPr>
          <w:spacing w:val="-2"/>
          <w:sz w:val="22"/>
          <w:szCs w:val="22"/>
          <w:lang w:val="en-CA"/>
        </w:rPr>
        <w:t xml:space="preserve"> throughout all aspects of the business. Wang had decided to source personal protective equipment (PPE) from overseas and was now adapting the systems at WST to handle the massive influx of demand. Wang was evaluating numerous investment alternatives that she imagined would increase efficiency while maintaining the necessary safety precautions to protect workers at the shipping and logistics office.</w:t>
      </w:r>
    </w:p>
    <w:p w14:paraId="750E6A0C" w14:textId="77777777" w:rsidR="00224CA5" w:rsidRPr="0038001B" w:rsidRDefault="00224CA5" w:rsidP="00224CA5">
      <w:pPr>
        <w:jc w:val="both"/>
        <w:rPr>
          <w:sz w:val="22"/>
          <w:szCs w:val="22"/>
          <w:lang w:val="en-CA"/>
        </w:rPr>
      </w:pPr>
    </w:p>
    <w:p w14:paraId="45073696" w14:textId="77777777" w:rsidR="00224CA5" w:rsidRPr="0038001B" w:rsidRDefault="00224CA5" w:rsidP="00224CA5">
      <w:pPr>
        <w:jc w:val="both"/>
        <w:rPr>
          <w:sz w:val="22"/>
          <w:szCs w:val="22"/>
          <w:lang w:val="en-CA"/>
        </w:rPr>
      </w:pPr>
    </w:p>
    <w:p w14:paraId="40C5E572" w14:textId="77777777" w:rsidR="00224CA5" w:rsidRPr="0038001B" w:rsidRDefault="00224CA5" w:rsidP="00224CA5">
      <w:pPr>
        <w:jc w:val="both"/>
        <w:rPr>
          <w:rFonts w:ascii="Arial" w:hAnsi="Arial" w:cs="Arial"/>
          <w:b/>
          <w:lang w:val="en-CA"/>
        </w:rPr>
      </w:pPr>
      <w:r w:rsidRPr="0038001B">
        <w:rPr>
          <w:rFonts w:ascii="Arial" w:hAnsi="Arial" w:cs="Arial"/>
          <w:b/>
          <w:lang w:val="en-CA"/>
        </w:rPr>
        <w:t>COVID-19</w:t>
      </w:r>
    </w:p>
    <w:p w14:paraId="03000ECD" w14:textId="77777777" w:rsidR="00224CA5" w:rsidRPr="0038001B" w:rsidRDefault="00224CA5" w:rsidP="00224CA5">
      <w:pPr>
        <w:jc w:val="both"/>
        <w:rPr>
          <w:sz w:val="22"/>
          <w:szCs w:val="22"/>
          <w:lang w:val="en-CA"/>
        </w:rPr>
      </w:pPr>
    </w:p>
    <w:p w14:paraId="34446D6B" w14:textId="65CBE341" w:rsidR="00224CA5" w:rsidRPr="0038001B" w:rsidRDefault="00FC3F59" w:rsidP="00224CA5">
      <w:pPr>
        <w:jc w:val="both"/>
        <w:rPr>
          <w:sz w:val="22"/>
          <w:szCs w:val="22"/>
          <w:lang w:val="en-CA"/>
        </w:rPr>
      </w:pPr>
      <w:r w:rsidRPr="0038001B">
        <w:rPr>
          <w:sz w:val="22"/>
          <w:szCs w:val="22"/>
          <w:lang w:val="en-CA"/>
        </w:rPr>
        <w:t>Severe acute respiratory syndrome coronavirus 2</w:t>
      </w:r>
      <w:r w:rsidR="00224CA5" w:rsidRPr="0038001B">
        <w:rPr>
          <w:sz w:val="22"/>
          <w:szCs w:val="22"/>
          <w:lang w:val="en-CA"/>
        </w:rPr>
        <w:t xml:space="preserve">, the </w:t>
      </w:r>
      <w:r w:rsidR="009C0326" w:rsidRPr="0038001B">
        <w:rPr>
          <w:sz w:val="22"/>
          <w:szCs w:val="22"/>
          <w:lang w:val="en-CA"/>
        </w:rPr>
        <w:t>coronavirus that caused</w:t>
      </w:r>
      <w:r w:rsidR="00224CA5" w:rsidRPr="0038001B">
        <w:rPr>
          <w:sz w:val="22"/>
          <w:szCs w:val="22"/>
          <w:lang w:val="en-CA"/>
        </w:rPr>
        <w:t xml:space="preserve"> </w:t>
      </w:r>
      <w:r w:rsidR="009C0326" w:rsidRPr="0038001B">
        <w:rPr>
          <w:sz w:val="22"/>
          <w:szCs w:val="22"/>
          <w:lang w:val="en-CA"/>
        </w:rPr>
        <w:t xml:space="preserve">the </w:t>
      </w:r>
      <w:r w:rsidR="00224CA5" w:rsidRPr="0038001B">
        <w:rPr>
          <w:sz w:val="22"/>
          <w:szCs w:val="22"/>
          <w:lang w:val="en-CA"/>
        </w:rPr>
        <w:t xml:space="preserve">disease widely known as </w:t>
      </w:r>
      <w:r w:rsidR="00EA67DC" w:rsidRPr="0038001B">
        <w:rPr>
          <w:sz w:val="22"/>
          <w:szCs w:val="22"/>
          <w:lang w:val="en-CA"/>
        </w:rPr>
        <w:t>COVID</w:t>
      </w:r>
      <w:r w:rsidR="009C0326" w:rsidRPr="0038001B">
        <w:rPr>
          <w:sz w:val="22"/>
          <w:szCs w:val="22"/>
          <w:lang w:val="en-CA"/>
        </w:rPr>
        <w:t>-19</w:t>
      </w:r>
      <w:r w:rsidR="00224CA5" w:rsidRPr="0038001B">
        <w:rPr>
          <w:sz w:val="22"/>
          <w:szCs w:val="22"/>
          <w:lang w:val="en-CA"/>
        </w:rPr>
        <w:t>, was first discovered in late 2019. On January 27, 2020, the first reported Canadian case of the novel coronavirus was confirmed in Toronto, Ontario.</w:t>
      </w:r>
      <w:r w:rsidR="00224CA5" w:rsidRPr="0038001B">
        <w:rPr>
          <w:rStyle w:val="FootnoteReference"/>
          <w:sz w:val="22"/>
          <w:szCs w:val="22"/>
          <w:lang w:val="en-CA"/>
        </w:rPr>
        <w:footnoteReference w:id="1"/>
      </w:r>
      <w:r w:rsidR="00224CA5" w:rsidRPr="0038001B">
        <w:rPr>
          <w:sz w:val="22"/>
          <w:szCs w:val="22"/>
          <w:lang w:val="en-CA"/>
        </w:rPr>
        <w:t xml:space="preserve"> Soon after, on </w:t>
      </w:r>
      <w:r w:rsidR="00EA67DC" w:rsidRPr="0038001B">
        <w:rPr>
          <w:sz w:val="22"/>
          <w:szCs w:val="22"/>
          <w:lang w:val="en-CA"/>
        </w:rPr>
        <w:t xml:space="preserve">March </w:t>
      </w:r>
      <w:r w:rsidR="00224CA5" w:rsidRPr="0038001B">
        <w:rPr>
          <w:sz w:val="22"/>
          <w:szCs w:val="22"/>
          <w:lang w:val="en-CA"/>
        </w:rPr>
        <w:t xml:space="preserve">12, the National Basketball Association postponed </w:t>
      </w:r>
      <w:r w:rsidR="00EA67DC" w:rsidRPr="0038001B">
        <w:rPr>
          <w:sz w:val="22"/>
          <w:szCs w:val="22"/>
          <w:lang w:val="en-CA"/>
        </w:rPr>
        <w:t xml:space="preserve">its </w:t>
      </w:r>
      <w:r w:rsidR="00224CA5" w:rsidRPr="0038001B">
        <w:rPr>
          <w:sz w:val="22"/>
          <w:szCs w:val="22"/>
          <w:lang w:val="en-CA"/>
        </w:rPr>
        <w:t>season</w:t>
      </w:r>
      <w:r w:rsidR="00C55B36" w:rsidRPr="0038001B">
        <w:rPr>
          <w:sz w:val="22"/>
          <w:szCs w:val="22"/>
          <w:lang w:val="en-CA"/>
        </w:rPr>
        <w:t>,</w:t>
      </w:r>
      <w:r w:rsidR="00224CA5" w:rsidRPr="0038001B">
        <w:rPr>
          <w:sz w:val="22"/>
          <w:szCs w:val="22"/>
          <w:lang w:val="en-CA"/>
        </w:rPr>
        <w:t xml:space="preserve"> alongside many other sporting leagues. Universities, schools, and offices quickly began to shut down, implementing a work-from-home policy. In late March, Canada had tightened restrictions on travel, closing the </w:t>
      </w:r>
      <w:r w:rsidR="009C0326" w:rsidRPr="0038001B">
        <w:rPr>
          <w:sz w:val="22"/>
          <w:szCs w:val="22"/>
          <w:lang w:val="en-CA"/>
        </w:rPr>
        <w:t>Canada–US</w:t>
      </w:r>
      <w:r w:rsidR="00224CA5" w:rsidRPr="0038001B">
        <w:rPr>
          <w:sz w:val="22"/>
          <w:szCs w:val="22"/>
          <w:lang w:val="en-CA"/>
        </w:rPr>
        <w:t xml:space="preserve"> border. The Ontario </w:t>
      </w:r>
      <w:r w:rsidR="00607F1F" w:rsidRPr="0038001B">
        <w:rPr>
          <w:sz w:val="22"/>
          <w:szCs w:val="22"/>
          <w:lang w:val="en-CA"/>
        </w:rPr>
        <w:t xml:space="preserve">government </w:t>
      </w:r>
      <w:r w:rsidR="00224CA5" w:rsidRPr="0038001B">
        <w:rPr>
          <w:sz w:val="22"/>
          <w:szCs w:val="22"/>
          <w:lang w:val="en-CA"/>
        </w:rPr>
        <w:t xml:space="preserve">demanded that residents stay isolated, with penalties and fines applied to gatherings </w:t>
      </w:r>
      <w:r w:rsidR="00607F1F" w:rsidRPr="0038001B">
        <w:rPr>
          <w:sz w:val="22"/>
          <w:szCs w:val="22"/>
          <w:lang w:val="en-CA"/>
        </w:rPr>
        <w:t>in excess</w:t>
      </w:r>
      <w:r w:rsidR="00224CA5" w:rsidRPr="0038001B">
        <w:rPr>
          <w:sz w:val="22"/>
          <w:szCs w:val="22"/>
          <w:lang w:val="en-CA"/>
        </w:rPr>
        <w:t xml:space="preserve"> of five people. By May 23, 2020, Ontario had eclipsed 25,040 confirmed cases of the virus.</w:t>
      </w:r>
      <w:r w:rsidR="00224CA5" w:rsidRPr="0038001B">
        <w:rPr>
          <w:rStyle w:val="FootnoteReference"/>
          <w:sz w:val="22"/>
          <w:szCs w:val="22"/>
          <w:lang w:val="en-CA"/>
        </w:rPr>
        <w:footnoteReference w:id="2"/>
      </w:r>
    </w:p>
    <w:p w14:paraId="40267C63" w14:textId="77777777" w:rsidR="00224CA5" w:rsidRPr="0038001B" w:rsidRDefault="00224CA5" w:rsidP="00224CA5">
      <w:pPr>
        <w:jc w:val="both"/>
        <w:rPr>
          <w:sz w:val="22"/>
          <w:szCs w:val="22"/>
          <w:lang w:val="en-CA"/>
        </w:rPr>
      </w:pPr>
    </w:p>
    <w:p w14:paraId="1F7EBCA1" w14:textId="4B964D27" w:rsidR="00224CA5" w:rsidRPr="0038001B" w:rsidRDefault="00224CA5" w:rsidP="00224CA5">
      <w:pPr>
        <w:jc w:val="both"/>
        <w:rPr>
          <w:lang w:val="en-CA"/>
        </w:rPr>
      </w:pPr>
      <w:r w:rsidRPr="0038001B">
        <w:rPr>
          <w:sz w:val="22"/>
          <w:szCs w:val="22"/>
          <w:lang w:val="en-CA"/>
        </w:rPr>
        <w:t xml:space="preserve">The economic impact of the virus was wholly represented in the plummeting stock market. </w:t>
      </w:r>
      <w:r w:rsidR="002D67C6" w:rsidRPr="0038001B">
        <w:rPr>
          <w:sz w:val="22"/>
          <w:szCs w:val="22"/>
          <w:lang w:val="en-CA"/>
        </w:rPr>
        <w:t>Within a month, the S&amp;P/TSX Composite Index, the primary gauge for the Toronto Stock Exchange, fell by over 37 per cent from the historic highs seen in February</w:t>
      </w:r>
      <w:r w:rsidRPr="0038001B">
        <w:rPr>
          <w:sz w:val="22"/>
          <w:szCs w:val="22"/>
          <w:lang w:val="en-CA"/>
        </w:rPr>
        <w:t>.</w:t>
      </w:r>
      <w:r w:rsidRPr="0038001B">
        <w:rPr>
          <w:rStyle w:val="FootnoteReference"/>
          <w:sz w:val="22"/>
          <w:szCs w:val="22"/>
          <w:lang w:val="en-CA"/>
        </w:rPr>
        <w:footnoteReference w:id="3"/>
      </w:r>
      <w:r w:rsidRPr="0038001B">
        <w:rPr>
          <w:sz w:val="22"/>
          <w:szCs w:val="22"/>
          <w:lang w:val="en-CA"/>
        </w:rPr>
        <w:t xml:space="preserve"> By May 23, the stock market had rebounded slightly, but businesses all over Canada were still struggling to maintain profitability. The cessation in operations for many businesses had resulted in a real gross domestic product decline of 7.5 per cent in March and 11.6 per </w:t>
      </w:r>
      <w:r w:rsidRPr="0038001B">
        <w:rPr>
          <w:sz w:val="22"/>
          <w:szCs w:val="22"/>
          <w:lang w:val="en-CA"/>
        </w:rPr>
        <w:lastRenderedPageBreak/>
        <w:t>cent in April.</w:t>
      </w:r>
      <w:r w:rsidRPr="0038001B">
        <w:rPr>
          <w:rStyle w:val="FootnoteReference"/>
          <w:sz w:val="22"/>
          <w:szCs w:val="22"/>
          <w:lang w:val="en-CA"/>
        </w:rPr>
        <w:footnoteReference w:id="4"/>
      </w:r>
      <w:r w:rsidRPr="0038001B">
        <w:rPr>
          <w:sz w:val="22"/>
          <w:szCs w:val="22"/>
          <w:lang w:val="en-CA"/>
        </w:rPr>
        <w:t xml:space="preserve"> With many businesses unable to stay open</w:t>
      </w:r>
      <w:r w:rsidR="006008E7" w:rsidRPr="0038001B">
        <w:rPr>
          <w:sz w:val="22"/>
          <w:szCs w:val="22"/>
          <w:lang w:val="en-CA"/>
        </w:rPr>
        <w:t>, in April 2020, the workforce suffered</w:t>
      </w:r>
      <w:r w:rsidRPr="0038001B">
        <w:rPr>
          <w:sz w:val="22"/>
          <w:szCs w:val="22"/>
          <w:lang w:val="en-CA"/>
        </w:rPr>
        <w:t xml:space="preserve"> a drop in employment </w:t>
      </w:r>
      <w:r w:rsidR="006008E7" w:rsidRPr="0038001B">
        <w:rPr>
          <w:sz w:val="22"/>
          <w:szCs w:val="22"/>
          <w:lang w:val="en-CA"/>
        </w:rPr>
        <w:t xml:space="preserve">of </w:t>
      </w:r>
      <w:r w:rsidRPr="0038001B">
        <w:rPr>
          <w:sz w:val="22"/>
          <w:szCs w:val="22"/>
          <w:lang w:val="en-CA"/>
        </w:rPr>
        <w:t>nearly two million workers</w:t>
      </w:r>
      <w:r w:rsidR="006008E7" w:rsidRPr="0038001B">
        <w:rPr>
          <w:sz w:val="22"/>
          <w:szCs w:val="22"/>
          <w:lang w:val="en-CA"/>
        </w:rPr>
        <w:t xml:space="preserve">, </w:t>
      </w:r>
      <w:r w:rsidRPr="0038001B">
        <w:rPr>
          <w:sz w:val="22"/>
          <w:szCs w:val="22"/>
          <w:lang w:val="en-CA"/>
        </w:rPr>
        <w:t xml:space="preserve">adding to the roughly </w:t>
      </w:r>
      <w:r w:rsidR="006008E7" w:rsidRPr="0038001B">
        <w:rPr>
          <w:sz w:val="22"/>
          <w:szCs w:val="22"/>
          <w:lang w:val="en-CA"/>
        </w:rPr>
        <w:t>one</w:t>
      </w:r>
      <w:r w:rsidRPr="0038001B">
        <w:rPr>
          <w:sz w:val="22"/>
          <w:szCs w:val="22"/>
          <w:lang w:val="en-CA"/>
        </w:rPr>
        <w:t xml:space="preserve"> million workers who had lost their employment in March.</w:t>
      </w:r>
      <w:r w:rsidRPr="0038001B">
        <w:rPr>
          <w:rStyle w:val="FootnoteReference"/>
          <w:sz w:val="22"/>
          <w:szCs w:val="22"/>
          <w:lang w:val="en-CA"/>
        </w:rPr>
        <w:footnoteReference w:id="5"/>
      </w:r>
      <w:r w:rsidRPr="0038001B">
        <w:rPr>
          <w:sz w:val="22"/>
          <w:szCs w:val="22"/>
          <w:lang w:val="en-CA"/>
        </w:rPr>
        <w:t xml:space="preserve"> Many of these personnel were furloughed, meaning they had been laid off temporarily so </w:t>
      </w:r>
      <w:r w:rsidR="00EC3D79" w:rsidRPr="0038001B">
        <w:rPr>
          <w:sz w:val="22"/>
          <w:szCs w:val="22"/>
          <w:lang w:val="en-CA"/>
        </w:rPr>
        <w:t xml:space="preserve">that </w:t>
      </w:r>
      <w:r w:rsidRPr="0038001B">
        <w:rPr>
          <w:sz w:val="22"/>
          <w:szCs w:val="22"/>
          <w:lang w:val="en-CA"/>
        </w:rPr>
        <w:t>the company could avoid bankruptcy and stay in operation. The government was forced to step in, using federal aid to support families and businesses. Emergency wage subsidies and interest-free loans were granted for smaller businesses to help companies keep workers on their payroll.</w:t>
      </w:r>
    </w:p>
    <w:p w14:paraId="5C173E15" w14:textId="77777777" w:rsidR="00224CA5" w:rsidRPr="0038001B" w:rsidRDefault="00224CA5" w:rsidP="00224CA5">
      <w:pPr>
        <w:tabs>
          <w:tab w:val="left" w:pos="5310"/>
        </w:tabs>
        <w:jc w:val="both"/>
        <w:rPr>
          <w:sz w:val="22"/>
          <w:szCs w:val="22"/>
          <w:lang w:val="en-CA"/>
        </w:rPr>
      </w:pPr>
    </w:p>
    <w:p w14:paraId="02B5A46B" w14:textId="77777777" w:rsidR="00224CA5" w:rsidRPr="0038001B" w:rsidRDefault="00224CA5" w:rsidP="00224CA5">
      <w:pPr>
        <w:tabs>
          <w:tab w:val="left" w:pos="5310"/>
        </w:tabs>
        <w:jc w:val="both"/>
        <w:rPr>
          <w:sz w:val="22"/>
          <w:szCs w:val="22"/>
          <w:lang w:val="en-CA"/>
        </w:rPr>
      </w:pPr>
    </w:p>
    <w:p w14:paraId="0D7148DB" w14:textId="77777777" w:rsidR="00224CA5" w:rsidRPr="0038001B" w:rsidRDefault="00224CA5" w:rsidP="00224CA5">
      <w:pPr>
        <w:jc w:val="both"/>
        <w:rPr>
          <w:rFonts w:ascii="Arial" w:hAnsi="Arial" w:cs="Arial"/>
          <w:b/>
          <w:lang w:val="en-CA"/>
        </w:rPr>
      </w:pPr>
      <w:r w:rsidRPr="0038001B">
        <w:rPr>
          <w:rFonts w:ascii="Arial" w:hAnsi="Arial" w:cs="Arial"/>
          <w:b/>
          <w:lang w:val="en-CA"/>
        </w:rPr>
        <w:t>WORKPLACE SAFETY TRAINERS</w:t>
      </w:r>
    </w:p>
    <w:p w14:paraId="4E04C4F0" w14:textId="77777777" w:rsidR="00224CA5" w:rsidRPr="0038001B" w:rsidRDefault="00224CA5" w:rsidP="00224CA5">
      <w:pPr>
        <w:jc w:val="both"/>
        <w:rPr>
          <w:sz w:val="22"/>
          <w:szCs w:val="22"/>
          <w:lang w:val="en-CA"/>
        </w:rPr>
      </w:pPr>
    </w:p>
    <w:p w14:paraId="280411B1" w14:textId="56E51334" w:rsidR="00224CA5" w:rsidRPr="0038001B" w:rsidRDefault="00EC3D79" w:rsidP="00224CA5">
      <w:pPr>
        <w:jc w:val="both"/>
        <w:rPr>
          <w:sz w:val="22"/>
          <w:szCs w:val="22"/>
          <w:lang w:val="en-CA"/>
        </w:rPr>
      </w:pPr>
      <w:r w:rsidRPr="0038001B">
        <w:rPr>
          <w:sz w:val="22"/>
          <w:szCs w:val="22"/>
          <w:lang w:val="en-CA"/>
        </w:rPr>
        <w:t>WST</w:t>
      </w:r>
      <w:r w:rsidR="00224CA5" w:rsidRPr="0038001B">
        <w:rPr>
          <w:sz w:val="22"/>
          <w:szCs w:val="22"/>
          <w:lang w:val="en-CA"/>
        </w:rPr>
        <w:t xml:space="preserve"> was a small business based in London, Ontario</w:t>
      </w:r>
      <w:r w:rsidRPr="0038001B">
        <w:rPr>
          <w:sz w:val="22"/>
          <w:szCs w:val="22"/>
          <w:lang w:val="en-CA"/>
        </w:rPr>
        <w:t>,</w:t>
      </w:r>
      <w:r w:rsidR="00224CA5" w:rsidRPr="0038001B">
        <w:rPr>
          <w:sz w:val="22"/>
          <w:szCs w:val="22"/>
          <w:lang w:val="en-CA"/>
        </w:rPr>
        <w:t xml:space="preserve"> with additional offices in Mississauga and Cambridge. The company provided workplace health and safety training to the public</w:t>
      </w:r>
      <w:r w:rsidR="00A36AF9" w:rsidRPr="0038001B">
        <w:rPr>
          <w:sz w:val="22"/>
          <w:szCs w:val="22"/>
          <w:lang w:val="en-CA"/>
        </w:rPr>
        <w:t>,</w:t>
      </w:r>
      <w:r w:rsidR="00224CA5" w:rsidRPr="0038001B">
        <w:rPr>
          <w:sz w:val="22"/>
          <w:szCs w:val="22"/>
          <w:lang w:val="en-CA"/>
        </w:rPr>
        <w:t xml:space="preserve"> both online and </w:t>
      </w:r>
      <w:r w:rsidRPr="0038001B">
        <w:rPr>
          <w:sz w:val="22"/>
          <w:szCs w:val="22"/>
          <w:lang w:val="en-CA"/>
        </w:rPr>
        <w:t>in class</w:t>
      </w:r>
      <w:r w:rsidR="00224CA5" w:rsidRPr="0038001B">
        <w:rPr>
          <w:sz w:val="22"/>
          <w:szCs w:val="22"/>
          <w:lang w:val="en-CA"/>
        </w:rPr>
        <w:t xml:space="preserve">. Classes ranged from </w:t>
      </w:r>
      <w:r w:rsidR="00826946" w:rsidRPr="0038001B">
        <w:rPr>
          <w:sz w:val="22"/>
          <w:szCs w:val="22"/>
          <w:lang w:val="en-CA"/>
        </w:rPr>
        <w:t xml:space="preserve">instruction in the safe operation of a lift truck </w:t>
      </w:r>
      <w:r w:rsidR="00224CA5" w:rsidRPr="0038001B">
        <w:rPr>
          <w:sz w:val="22"/>
          <w:szCs w:val="22"/>
          <w:lang w:val="en-CA"/>
        </w:rPr>
        <w:t xml:space="preserve">to </w:t>
      </w:r>
      <w:r w:rsidR="00826946" w:rsidRPr="0038001B">
        <w:rPr>
          <w:sz w:val="22"/>
          <w:szCs w:val="22"/>
          <w:lang w:val="en-CA"/>
        </w:rPr>
        <w:t>joint health and safety committee certification training.</w:t>
      </w:r>
      <w:r w:rsidR="00224CA5" w:rsidRPr="0038001B">
        <w:rPr>
          <w:sz w:val="22"/>
          <w:szCs w:val="22"/>
          <w:lang w:val="en-CA"/>
        </w:rPr>
        <w:t xml:space="preserve"> WST also offered consultations for businesses to help improve their safety programs. Overall, in-person training accounted for roughly 70 per cent of WST’s business.</w:t>
      </w:r>
    </w:p>
    <w:p w14:paraId="3F27795C" w14:textId="77777777" w:rsidR="00224CA5" w:rsidRPr="0038001B" w:rsidRDefault="00224CA5" w:rsidP="00224CA5">
      <w:pPr>
        <w:jc w:val="both"/>
        <w:rPr>
          <w:sz w:val="22"/>
          <w:szCs w:val="22"/>
          <w:lang w:val="en-CA"/>
        </w:rPr>
      </w:pPr>
    </w:p>
    <w:p w14:paraId="686791E4" w14:textId="7A69D9C7" w:rsidR="00224CA5" w:rsidRPr="0038001B" w:rsidRDefault="00224CA5" w:rsidP="00224CA5">
      <w:pPr>
        <w:jc w:val="both"/>
        <w:rPr>
          <w:sz w:val="22"/>
          <w:szCs w:val="22"/>
          <w:lang w:val="en-CA"/>
        </w:rPr>
      </w:pPr>
      <w:r w:rsidRPr="0038001B">
        <w:rPr>
          <w:sz w:val="22"/>
          <w:szCs w:val="22"/>
          <w:lang w:val="en-CA"/>
        </w:rPr>
        <w:t xml:space="preserve">WST also sold physical goods and products. </w:t>
      </w:r>
      <w:r w:rsidR="002D67C6" w:rsidRPr="0038001B">
        <w:rPr>
          <w:sz w:val="22"/>
          <w:szCs w:val="22"/>
          <w:lang w:val="en-CA"/>
        </w:rPr>
        <w:t>One of WST’s highest-selling products was a mandatory book for Ontario businesses that outlined legislation about workplace health and safety</w:t>
      </w:r>
      <w:r w:rsidRPr="0038001B">
        <w:rPr>
          <w:sz w:val="22"/>
          <w:szCs w:val="22"/>
          <w:lang w:val="en-CA"/>
        </w:rPr>
        <w:t xml:space="preserve">. More recently, the company had started to sell safety supplies. Products such as automatic external defibrillators and </w:t>
      </w:r>
      <w:r w:rsidR="00AE0A7C" w:rsidRPr="0038001B">
        <w:rPr>
          <w:sz w:val="22"/>
          <w:szCs w:val="22"/>
          <w:lang w:val="en-CA"/>
        </w:rPr>
        <w:t>first-aid</w:t>
      </w:r>
      <w:r w:rsidRPr="0038001B">
        <w:rPr>
          <w:sz w:val="22"/>
          <w:szCs w:val="22"/>
          <w:lang w:val="en-CA"/>
        </w:rPr>
        <w:t xml:space="preserve"> kits were sold across Canada and to the </w:t>
      </w:r>
      <w:r w:rsidR="00AE0A7C" w:rsidRPr="0038001B">
        <w:rPr>
          <w:sz w:val="22"/>
          <w:szCs w:val="22"/>
          <w:lang w:val="en-CA"/>
        </w:rPr>
        <w:t>United States</w:t>
      </w:r>
      <w:r w:rsidRPr="0038001B">
        <w:rPr>
          <w:sz w:val="22"/>
          <w:szCs w:val="22"/>
          <w:lang w:val="en-CA"/>
        </w:rPr>
        <w:t xml:space="preserve">. These safety supply products generated close to </w:t>
      </w:r>
      <w:r w:rsidR="00D8359C" w:rsidRPr="0038001B">
        <w:rPr>
          <w:sz w:val="22"/>
          <w:szCs w:val="22"/>
          <w:lang w:val="en-CA"/>
        </w:rPr>
        <w:t>CA</w:t>
      </w:r>
      <w:r w:rsidRPr="0038001B">
        <w:rPr>
          <w:sz w:val="22"/>
          <w:szCs w:val="22"/>
          <w:lang w:val="en-CA"/>
        </w:rPr>
        <w:t>$70,000</w:t>
      </w:r>
      <w:r w:rsidR="00D8359C" w:rsidRPr="0038001B">
        <w:rPr>
          <w:rStyle w:val="FootnoteReference"/>
          <w:sz w:val="22"/>
          <w:szCs w:val="22"/>
          <w:lang w:val="en-CA"/>
        </w:rPr>
        <w:footnoteReference w:id="6"/>
      </w:r>
      <w:r w:rsidRPr="0038001B">
        <w:rPr>
          <w:sz w:val="22"/>
          <w:szCs w:val="22"/>
          <w:lang w:val="en-CA"/>
        </w:rPr>
        <w:t xml:space="preserve"> in sales in 2019.</w:t>
      </w:r>
    </w:p>
    <w:p w14:paraId="6854BF01" w14:textId="77777777" w:rsidR="00224CA5" w:rsidRPr="0038001B" w:rsidRDefault="00224CA5" w:rsidP="00224CA5">
      <w:pPr>
        <w:jc w:val="both"/>
        <w:rPr>
          <w:sz w:val="22"/>
          <w:szCs w:val="22"/>
          <w:lang w:val="en-CA"/>
        </w:rPr>
      </w:pPr>
    </w:p>
    <w:p w14:paraId="163067C7" w14:textId="25283207" w:rsidR="00224CA5" w:rsidRPr="0038001B" w:rsidRDefault="00D8359C" w:rsidP="00224CA5">
      <w:pPr>
        <w:jc w:val="both"/>
        <w:rPr>
          <w:sz w:val="22"/>
          <w:szCs w:val="22"/>
          <w:lang w:val="en-CA"/>
        </w:rPr>
      </w:pPr>
      <w:r w:rsidRPr="0038001B">
        <w:rPr>
          <w:sz w:val="22"/>
          <w:szCs w:val="22"/>
          <w:lang w:val="en-CA"/>
        </w:rPr>
        <w:t xml:space="preserve">Before the coronavirus, </w:t>
      </w:r>
      <w:r w:rsidR="00224CA5" w:rsidRPr="0038001B">
        <w:rPr>
          <w:sz w:val="22"/>
          <w:szCs w:val="22"/>
          <w:lang w:val="en-CA"/>
        </w:rPr>
        <w:t>WST had close to 70 people on staff. These employees included trainers who hosted in-person training and evaluations, curriculum developers who created course content, web developers who ran the online store, and marketing analysts who generated demand. The shipping and logistics department was in charge of sourcing, warehousing</w:t>
      </w:r>
      <w:r w:rsidRPr="0038001B">
        <w:rPr>
          <w:sz w:val="22"/>
          <w:szCs w:val="22"/>
          <w:lang w:val="en-CA"/>
        </w:rPr>
        <w:t>,</w:t>
      </w:r>
      <w:r w:rsidR="00224CA5" w:rsidRPr="0038001B">
        <w:rPr>
          <w:sz w:val="22"/>
          <w:szCs w:val="22"/>
          <w:lang w:val="en-CA"/>
        </w:rPr>
        <w:t xml:space="preserve"> and shipping physical goods.</w:t>
      </w:r>
    </w:p>
    <w:p w14:paraId="5A09EBAC" w14:textId="77777777" w:rsidR="00224CA5" w:rsidRPr="0038001B" w:rsidRDefault="00224CA5" w:rsidP="00224CA5">
      <w:pPr>
        <w:jc w:val="both"/>
        <w:rPr>
          <w:sz w:val="22"/>
          <w:szCs w:val="22"/>
          <w:lang w:val="en-CA"/>
        </w:rPr>
      </w:pPr>
    </w:p>
    <w:p w14:paraId="49A31008" w14:textId="77777777" w:rsidR="00224CA5" w:rsidRPr="0038001B" w:rsidRDefault="00224CA5" w:rsidP="00224CA5">
      <w:pPr>
        <w:jc w:val="both"/>
        <w:rPr>
          <w:sz w:val="22"/>
          <w:szCs w:val="22"/>
          <w:lang w:val="en-CA"/>
        </w:rPr>
      </w:pPr>
    </w:p>
    <w:p w14:paraId="0FAAE7FD" w14:textId="77777777" w:rsidR="00224CA5" w:rsidRPr="0038001B" w:rsidRDefault="00224CA5" w:rsidP="00224CA5">
      <w:pPr>
        <w:jc w:val="both"/>
        <w:rPr>
          <w:rFonts w:ascii="Arial" w:hAnsi="Arial" w:cs="Arial"/>
          <w:b/>
          <w:lang w:val="en-CA"/>
        </w:rPr>
      </w:pPr>
      <w:r w:rsidRPr="0038001B">
        <w:rPr>
          <w:rFonts w:ascii="Arial" w:hAnsi="Arial" w:cs="Arial"/>
          <w:b/>
          <w:lang w:val="en-CA"/>
        </w:rPr>
        <w:t>CLARISSA WANG</w:t>
      </w:r>
    </w:p>
    <w:p w14:paraId="2A9289A9" w14:textId="77777777" w:rsidR="00224CA5" w:rsidRPr="0038001B" w:rsidRDefault="00224CA5" w:rsidP="00224CA5">
      <w:pPr>
        <w:jc w:val="both"/>
        <w:rPr>
          <w:sz w:val="22"/>
          <w:szCs w:val="22"/>
          <w:lang w:val="en-CA"/>
        </w:rPr>
      </w:pPr>
    </w:p>
    <w:p w14:paraId="52B7ED70" w14:textId="41BAD699" w:rsidR="00224CA5" w:rsidRPr="0038001B" w:rsidRDefault="00224CA5" w:rsidP="00224CA5">
      <w:pPr>
        <w:jc w:val="both"/>
        <w:rPr>
          <w:sz w:val="22"/>
          <w:szCs w:val="22"/>
          <w:lang w:val="en-CA"/>
        </w:rPr>
      </w:pPr>
      <w:r w:rsidRPr="0038001B">
        <w:rPr>
          <w:sz w:val="22"/>
          <w:szCs w:val="22"/>
          <w:lang w:val="en-CA"/>
        </w:rPr>
        <w:t xml:space="preserve">Wang was hired at WST in August 2019, primarily to source physical goods for the shipping and logistics team. Wang was a graduate of the </w:t>
      </w:r>
      <w:r w:rsidR="0023479D" w:rsidRPr="0038001B">
        <w:rPr>
          <w:sz w:val="22"/>
          <w:szCs w:val="22"/>
          <w:lang w:val="en-CA"/>
        </w:rPr>
        <w:t xml:space="preserve">master of business administration </w:t>
      </w:r>
      <w:r w:rsidRPr="0038001B">
        <w:rPr>
          <w:sz w:val="22"/>
          <w:szCs w:val="22"/>
          <w:lang w:val="en-CA"/>
        </w:rPr>
        <w:t xml:space="preserve">program at Ivey Business School at Western University. Before beginning her work at WST, Wang </w:t>
      </w:r>
      <w:r w:rsidR="00006D6D" w:rsidRPr="0038001B">
        <w:rPr>
          <w:sz w:val="22"/>
          <w:szCs w:val="22"/>
          <w:lang w:val="en-CA"/>
        </w:rPr>
        <w:t xml:space="preserve">had </w:t>
      </w:r>
      <w:r w:rsidRPr="0038001B">
        <w:rPr>
          <w:sz w:val="22"/>
          <w:szCs w:val="22"/>
          <w:lang w:val="en-CA"/>
        </w:rPr>
        <w:t>worked as a consultant in Toronto, Ontario. Alongside these accomplishments, Wang was fluent in several languages including French, English</w:t>
      </w:r>
      <w:r w:rsidR="00C741EC" w:rsidRPr="0038001B">
        <w:rPr>
          <w:sz w:val="22"/>
          <w:szCs w:val="22"/>
          <w:lang w:val="en-CA"/>
        </w:rPr>
        <w:t>,</w:t>
      </w:r>
      <w:r w:rsidRPr="0038001B">
        <w:rPr>
          <w:sz w:val="22"/>
          <w:szCs w:val="22"/>
          <w:lang w:val="en-CA"/>
        </w:rPr>
        <w:t xml:space="preserve"> and Mandarin</w:t>
      </w:r>
      <w:r w:rsidR="00C741EC" w:rsidRPr="0038001B">
        <w:rPr>
          <w:sz w:val="22"/>
          <w:szCs w:val="22"/>
          <w:lang w:val="en-CA"/>
        </w:rPr>
        <w:t>,</w:t>
      </w:r>
      <w:r w:rsidRPr="0038001B">
        <w:rPr>
          <w:sz w:val="22"/>
          <w:szCs w:val="22"/>
          <w:lang w:val="en-CA"/>
        </w:rPr>
        <w:t xml:space="preserve"> which allowed for ease of communication with international suppliers.</w:t>
      </w:r>
    </w:p>
    <w:p w14:paraId="751CC1BE" w14:textId="77777777" w:rsidR="00224CA5" w:rsidRPr="0038001B" w:rsidRDefault="00224CA5" w:rsidP="00224CA5">
      <w:pPr>
        <w:jc w:val="both"/>
        <w:rPr>
          <w:sz w:val="14"/>
          <w:szCs w:val="14"/>
          <w:lang w:val="en-CA"/>
        </w:rPr>
      </w:pPr>
    </w:p>
    <w:p w14:paraId="6B4190FA" w14:textId="77777777" w:rsidR="00224CA5" w:rsidRPr="0038001B" w:rsidRDefault="00224CA5" w:rsidP="00224CA5">
      <w:pPr>
        <w:jc w:val="both"/>
        <w:rPr>
          <w:sz w:val="14"/>
          <w:szCs w:val="14"/>
          <w:lang w:val="en-CA"/>
        </w:rPr>
      </w:pPr>
    </w:p>
    <w:p w14:paraId="4D63C9DF" w14:textId="13D0F817" w:rsidR="00224CA5" w:rsidRPr="0038001B" w:rsidRDefault="00E248BE" w:rsidP="008E6024">
      <w:pPr>
        <w:pStyle w:val="Casehead1"/>
        <w:rPr>
          <w:lang w:val="en-CA"/>
        </w:rPr>
      </w:pPr>
      <w:r w:rsidRPr="0038001B">
        <w:rPr>
          <w:lang w:val="en-CA"/>
        </w:rPr>
        <w:t xml:space="preserve">The </w:t>
      </w:r>
      <w:r w:rsidR="00224CA5" w:rsidRPr="0038001B">
        <w:rPr>
          <w:lang w:val="en-CA"/>
        </w:rPr>
        <w:t xml:space="preserve">IMPACT OF </w:t>
      </w:r>
      <w:r w:rsidRPr="0038001B">
        <w:rPr>
          <w:lang w:val="en-CA"/>
        </w:rPr>
        <w:t xml:space="preserve">COvid-19 </w:t>
      </w:r>
      <w:r w:rsidR="00224CA5" w:rsidRPr="0038001B">
        <w:rPr>
          <w:lang w:val="en-CA"/>
        </w:rPr>
        <w:t>ON WORKPLACE SAFETY TRAINERS</w:t>
      </w:r>
    </w:p>
    <w:p w14:paraId="08443E04" w14:textId="77777777" w:rsidR="00224CA5" w:rsidRPr="0038001B" w:rsidRDefault="00224CA5" w:rsidP="00224CA5">
      <w:pPr>
        <w:jc w:val="both"/>
        <w:rPr>
          <w:sz w:val="14"/>
          <w:szCs w:val="14"/>
          <w:lang w:val="en-CA"/>
        </w:rPr>
      </w:pPr>
    </w:p>
    <w:p w14:paraId="3D0BD64D" w14:textId="29766EF7" w:rsidR="00224CA5" w:rsidRPr="0038001B" w:rsidRDefault="00224CA5" w:rsidP="00224CA5">
      <w:pPr>
        <w:jc w:val="both"/>
        <w:rPr>
          <w:sz w:val="22"/>
          <w:szCs w:val="22"/>
          <w:lang w:val="en-CA"/>
        </w:rPr>
      </w:pPr>
      <w:r w:rsidRPr="0038001B">
        <w:rPr>
          <w:sz w:val="22"/>
          <w:szCs w:val="22"/>
          <w:lang w:val="en-CA"/>
        </w:rPr>
        <w:t xml:space="preserve">Along with the many other businesses that were forced to scale back operations as a result of the coronavirus pandemic, WST was forced to stop all in-person training for the first time in the </w:t>
      </w:r>
      <w:r w:rsidR="00E1026E" w:rsidRPr="0038001B">
        <w:rPr>
          <w:sz w:val="22"/>
          <w:szCs w:val="22"/>
          <w:lang w:val="en-CA"/>
        </w:rPr>
        <w:t>20-year</w:t>
      </w:r>
      <w:r w:rsidRPr="0038001B">
        <w:rPr>
          <w:sz w:val="22"/>
          <w:szCs w:val="22"/>
          <w:lang w:val="en-CA"/>
        </w:rPr>
        <w:t xml:space="preserve"> life of the</w:t>
      </w:r>
      <w:r w:rsidRPr="0038001B">
        <w:rPr>
          <w:lang w:val="en-CA"/>
        </w:rPr>
        <w:t xml:space="preserve"> </w:t>
      </w:r>
      <w:r w:rsidRPr="0038001B">
        <w:rPr>
          <w:sz w:val="22"/>
          <w:szCs w:val="22"/>
          <w:lang w:val="en-CA"/>
        </w:rPr>
        <w:t>business</w:t>
      </w:r>
      <w:r w:rsidRPr="0038001B">
        <w:rPr>
          <w:lang w:val="en-CA"/>
        </w:rPr>
        <w:t xml:space="preserve">. </w:t>
      </w:r>
      <w:r w:rsidRPr="0038001B">
        <w:rPr>
          <w:sz w:val="22"/>
          <w:szCs w:val="22"/>
          <w:lang w:val="en-CA"/>
        </w:rPr>
        <w:t xml:space="preserve">This meant that WST temporarily lost an income stream that accounted for 70 per cent of </w:t>
      </w:r>
      <w:r w:rsidR="003F68BB" w:rsidRPr="0038001B">
        <w:rPr>
          <w:sz w:val="22"/>
          <w:szCs w:val="22"/>
          <w:lang w:val="en-CA"/>
        </w:rPr>
        <w:t>its</w:t>
      </w:r>
      <w:r w:rsidR="003F68BB" w:rsidRPr="0038001B">
        <w:rPr>
          <w:lang w:val="en-CA"/>
        </w:rPr>
        <w:t xml:space="preserve"> </w:t>
      </w:r>
      <w:r w:rsidRPr="0038001B">
        <w:rPr>
          <w:sz w:val="22"/>
          <w:szCs w:val="22"/>
          <w:lang w:val="en-CA"/>
        </w:rPr>
        <w:t>revenue</w:t>
      </w:r>
      <w:r w:rsidRPr="0038001B">
        <w:rPr>
          <w:lang w:val="en-CA"/>
        </w:rPr>
        <w:t xml:space="preserve">. </w:t>
      </w:r>
      <w:r w:rsidRPr="0038001B">
        <w:rPr>
          <w:sz w:val="22"/>
          <w:szCs w:val="22"/>
          <w:lang w:val="en-CA"/>
        </w:rPr>
        <w:t xml:space="preserve">With the uncertainty surrounding the pandemic, WST was forced to place half of </w:t>
      </w:r>
      <w:r w:rsidR="003F68BB" w:rsidRPr="0038001B">
        <w:rPr>
          <w:sz w:val="22"/>
          <w:szCs w:val="22"/>
          <w:lang w:val="en-CA"/>
        </w:rPr>
        <w:t xml:space="preserve">its </w:t>
      </w:r>
      <w:r w:rsidRPr="0038001B">
        <w:rPr>
          <w:sz w:val="22"/>
          <w:szCs w:val="22"/>
          <w:lang w:val="en-CA"/>
        </w:rPr>
        <w:t xml:space="preserve">employees on a </w:t>
      </w:r>
      <w:r w:rsidR="00006D6D" w:rsidRPr="0038001B">
        <w:rPr>
          <w:sz w:val="22"/>
          <w:szCs w:val="22"/>
          <w:lang w:val="en-CA"/>
        </w:rPr>
        <w:t>COVID</w:t>
      </w:r>
      <w:r w:rsidR="0065373C" w:rsidRPr="0038001B">
        <w:rPr>
          <w:sz w:val="22"/>
          <w:szCs w:val="22"/>
          <w:lang w:val="en-CA"/>
        </w:rPr>
        <w:t>-19</w:t>
      </w:r>
      <w:r w:rsidRPr="0038001B">
        <w:rPr>
          <w:sz w:val="22"/>
          <w:szCs w:val="22"/>
          <w:lang w:val="en-CA"/>
        </w:rPr>
        <w:t xml:space="preserve"> </w:t>
      </w:r>
      <w:r w:rsidR="0065373C" w:rsidRPr="0038001B">
        <w:rPr>
          <w:sz w:val="22"/>
          <w:szCs w:val="22"/>
          <w:lang w:val="en-CA"/>
        </w:rPr>
        <w:t>shortage</w:t>
      </w:r>
      <w:r w:rsidR="00006D6D" w:rsidRPr="0038001B">
        <w:rPr>
          <w:sz w:val="22"/>
          <w:szCs w:val="22"/>
          <w:lang w:val="en-CA"/>
        </w:rPr>
        <w:t>-</w:t>
      </w:r>
      <w:r w:rsidR="0065373C" w:rsidRPr="0038001B">
        <w:rPr>
          <w:sz w:val="22"/>
          <w:szCs w:val="22"/>
          <w:lang w:val="en-CA"/>
        </w:rPr>
        <w:t>of</w:t>
      </w:r>
      <w:r w:rsidR="00006D6D" w:rsidRPr="0038001B">
        <w:rPr>
          <w:sz w:val="22"/>
          <w:szCs w:val="22"/>
          <w:lang w:val="en-CA"/>
        </w:rPr>
        <w:t>-</w:t>
      </w:r>
      <w:r w:rsidR="0065373C" w:rsidRPr="0038001B">
        <w:rPr>
          <w:sz w:val="22"/>
          <w:szCs w:val="22"/>
          <w:lang w:val="en-CA"/>
        </w:rPr>
        <w:t>work leave</w:t>
      </w:r>
      <w:r w:rsidRPr="0038001B">
        <w:rPr>
          <w:sz w:val="22"/>
          <w:szCs w:val="22"/>
          <w:lang w:val="en-CA"/>
        </w:rPr>
        <w:t>.</w:t>
      </w:r>
      <w:r w:rsidRPr="0038001B">
        <w:rPr>
          <w:rStyle w:val="FootnoteReference"/>
          <w:sz w:val="22"/>
          <w:szCs w:val="22"/>
          <w:lang w:val="en-CA"/>
        </w:rPr>
        <w:footnoteReference w:id="7"/>
      </w:r>
      <w:r w:rsidRPr="0038001B">
        <w:rPr>
          <w:sz w:val="22"/>
          <w:szCs w:val="22"/>
          <w:lang w:val="en-CA"/>
        </w:rPr>
        <w:t xml:space="preserve"> Many of the remaining workers opted to work remotely</w:t>
      </w:r>
      <w:r w:rsidR="00006D6D" w:rsidRPr="0038001B">
        <w:rPr>
          <w:sz w:val="22"/>
          <w:szCs w:val="22"/>
          <w:lang w:val="en-CA"/>
        </w:rPr>
        <w:t>,</w:t>
      </w:r>
      <w:r w:rsidRPr="0038001B">
        <w:rPr>
          <w:sz w:val="22"/>
          <w:szCs w:val="22"/>
          <w:lang w:val="en-CA"/>
        </w:rPr>
        <w:t xml:space="preserve"> </w:t>
      </w:r>
      <w:r w:rsidR="002D67C6" w:rsidRPr="0038001B">
        <w:rPr>
          <w:sz w:val="22"/>
          <w:szCs w:val="22"/>
          <w:lang w:val="en-CA"/>
        </w:rPr>
        <w:t>in an effort to reduce possible transmission of the virus</w:t>
      </w:r>
      <w:r w:rsidRPr="0038001B">
        <w:rPr>
          <w:sz w:val="22"/>
          <w:szCs w:val="22"/>
          <w:lang w:val="en-CA"/>
        </w:rPr>
        <w:t>.</w:t>
      </w:r>
    </w:p>
    <w:p w14:paraId="66C97CD2" w14:textId="6E0A6A35" w:rsidR="00224CA5" w:rsidRPr="0038001B" w:rsidRDefault="00224CA5" w:rsidP="00224CA5">
      <w:pPr>
        <w:jc w:val="both"/>
        <w:rPr>
          <w:sz w:val="22"/>
          <w:szCs w:val="22"/>
          <w:lang w:val="en-CA"/>
        </w:rPr>
      </w:pPr>
      <w:r w:rsidRPr="0038001B">
        <w:rPr>
          <w:sz w:val="22"/>
          <w:szCs w:val="22"/>
          <w:lang w:val="en-CA"/>
        </w:rPr>
        <w:lastRenderedPageBreak/>
        <w:t>On March 23, 2020, WST had an emergency managers’ meeting on Zoom</w:t>
      </w:r>
      <w:r w:rsidRPr="0038001B">
        <w:rPr>
          <w:rStyle w:val="FootnoteReference"/>
          <w:sz w:val="22"/>
          <w:szCs w:val="22"/>
          <w:lang w:val="en-CA"/>
        </w:rPr>
        <w:footnoteReference w:id="8"/>
      </w:r>
      <w:r w:rsidRPr="0038001B">
        <w:rPr>
          <w:sz w:val="22"/>
          <w:szCs w:val="22"/>
          <w:lang w:val="en-CA"/>
        </w:rPr>
        <w:t xml:space="preserve"> to develop a strategy for </w:t>
      </w:r>
      <w:r w:rsidR="00006D6D" w:rsidRPr="0038001B">
        <w:rPr>
          <w:sz w:val="22"/>
          <w:szCs w:val="22"/>
          <w:lang w:val="en-CA"/>
        </w:rPr>
        <w:t xml:space="preserve">increasing </w:t>
      </w:r>
      <w:r w:rsidRPr="0038001B">
        <w:rPr>
          <w:sz w:val="22"/>
          <w:szCs w:val="22"/>
          <w:lang w:val="en-CA"/>
        </w:rPr>
        <w:t>cash flow during the shutdown. Noticing the increased demand for PPE in Canada, Wang suggested that WST source this protective equipment from overseas</w:t>
      </w:r>
      <w:r w:rsidR="00507049" w:rsidRPr="0038001B">
        <w:rPr>
          <w:sz w:val="22"/>
          <w:szCs w:val="22"/>
          <w:lang w:val="en-CA"/>
        </w:rPr>
        <w:t>,</w:t>
      </w:r>
      <w:r w:rsidRPr="0038001B">
        <w:rPr>
          <w:sz w:val="22"/>
          <w:szCs w:val="22"/>
          <w:lang w:val="en-CA"/>
        </w:rPr>
        <w:t xml:space="preserve"> to sell online through </w:t>
      </w:r>
      <w:r w:rsidR="00006D6D" w:rsidRPr="0038001B">
        <w:rPr>
          <w:sz w:val="22"/>
          <w:szCs w:val="22"/>
          <w:lang w:val="en-CA"/>
        </w:rPr>
        <w:t xml:space="preserve">its </w:t>
      </w:r>
      <w:r w:rsidRPr="0038001B">
        <w:rPr>
          <w:sz w:val="22"/>
          <w:szCs w:val="22"/>
          <w:lang w:val="en-CA"/>
        </w:rPr>
        <w:t>safety supplies shop. On March 23, WST secured product from a variety of manufacturers</w:t>
      </w:r>
      <w:r w:rsidR="00CC77A6" w:rsidRPr="0038001B">
        <w:rPr>
          <w:sz w:val="22"/>
          <w:szCs w:val="22"/>
          <w:lang w:val="en-CA"/>
        </w:rPr>
        <w:t xml:space="preserve">, to </w:t>
      </w:r>
      <w:r w:rsidRPr="0038001B">
        <w:rPr>
          <w:sz w:val="22"/>
          <w:szCs w:val="22"/>
          <w:lang w:val="en-CA"/>
        </w:rPr>
        <w:t>be shipped within 15 days</w:t>
      </w:r>
      <w:r w:rsidR="00CC77A6" w:rsidRPr="0038001B">
        <w:rPr>
          <w:sz w:val="22"/>
          <w:szCs w:val="22"/>
          <w:lang w:val="en-CA"/>
        </w:rPr>
        <w:t>.</w:t>
      </w:r>
      <w:r w:rsidRPr="0038001B">
        <w:rPr>
          <w:sz w:val="22"/>
          <w:szCs w:val="22"/>
          <w:lang w:val="en-CA"/>
        </w:rPr>
        <w:t xml:space="preserve"> </w:t>
      </w:r>
      <w:r w:rsidR="00CC77A6" w:rsidRPr="0038001B">
        <w:rPr>
          <w:sz w:val="22"/>
          <w:szCs w:val="22"/>
          <w:lang w:val="en-CA"/>
        </w:rPr>
        <w:t>By</w:t>
      </w:r>
      <w:r w:rsidRPr="0038001B">
        <w:rPr>
          <w:sz w:val="22"/>
          <w:szCs w:val="22"/>
          <w:lang w:val="en-CA"/>
        </w:rPr>
        <w:t xml:space="preserve"> March 24, the company had generated pre-order sales of over $700,000. The ensuing weeks resulted in round-the-clock efforts by the shipping and logistics team to ship out backlogged product to the customer. The second month of this venture saw a stabilization in PPE sales, with demand for product totalling 2,150 orders.</w:t>
      </w:r>
      <w:r w:rsidRPr="0038001B">
        <w:rPr>
          <w:rStyle w:val="FootnoteReference"/>
          <w:sz w:val="22"/>
          <w:szCs w:val="22"/>
          <w:lang w:val="en-CA"/>
        </w:rPr>
        <w:footnoteReference w:id="9"/>
      </w:r>
      <w:r w:rsidRPr="0038001B">
        <w:rPr>
          <w:sz w:val="22"/>
          <w:szCs w:val="22"/>
          <w:lang w:val="en-CA"/>
        </w:rPr>
        <w:t xml:space="preserve"> Wang projected that this demand would be more representative of product sales in the coming months and years.</w:t>
      </w:r>
    </w:p>
    <w:p w14:paraId="5AC6635F" w14:textId="77777777" w:rsidR="00224CA5" w:rsidRPr="0038001B" w:rsidRDefault="00224CA5" w:rsidP="00224CA5">
      <w:pPr>
        <w:jc w:val="both"/>
        <w:rPr>
          <w:sz w:val="22"/>
          <w:szCs w:val="22"/>
          <w:lang w:val="en-CA"/>
        </w:rPr>
      </w:pPr>
    </w:p>
    <w:p w14:paraId="07DF209C" w14:textId="52CA1388" w:rsidR="00224CA5" w:rsidRPr="0038001B" w:rsidRDefault="00224CA5" w:rsidP="00224CA5">
      <w:pPr>
        <w:jc w:val="both"/>
        <w:rPr>
          <w:sz w:val="22"/>
          <w:szCs w:val="22"/>
          <w:lang w:val="en-CA"/>
        </w:rPr>
      </w:pPr>
      <w:r w:rsidRPr="0038001B">
        <w:rPr>
          <w:sz w:val="22"/>
          <w:szCs w:val="22"/>
          <w:lang w:val="en-CA"/>
        </w:rPr>
        <w:t xml:space="preserve">WST’s primary customers were other business accounts. Many companies were </w:t>
      </w:r>
      <w:r w:rsidR="00E262C8" w:rsidRPr="0038001B">
        <w:rPr>
          <w:sz w:val="22"/>
          <w:szCs w:val="22"/>
          <w:lang w:val="en-CA"/>
        </w:rPr>
        <w:t>reopening</w:t>
      </w:r>
      <w:r w:rsidRPr="0038001B">
        <w:rPr>
          <w:sz w:val="22"/>
          <w:szCs w:val="22"/>
          <w:lang w:val="en-CA"/>
        </w:rPr>
        <w:t xml:space="preserve"> their offices</w:t>
      </w:r>
      <w:r w:rsidR="00E262C8" w:rsidRPr="0038001B">
        <w:rPr>
          <w:sz w:val="22"/>
          <w:szCs w:val="22"/>
          <w:lang w:val="en-CA"/>
        </w:rPr>
        <w:t>,</w:t>
      </w:r>
      <w:r w:rsidRPr="0038001B">
        <w:rPr>
          <w:sz w:val="22"/>
          <w:szCs w:val="22"/>
          <w:lang w:val="en-CA"/>
        </w:rPr>
        <w:t xml:space="preserve"> leading to a last-minute scavenging for PPE to follow appropriate safety precautions. WST also sold product</w:t>
      </w:r>
      <w:r w:rsidR="00695543" w:rsidRPr="0038001B">
        <w:rPr>
          <w:sz w:val="22"/>
          <w:szCs w:val="22"/>
          <w:lang w:val="en-CA"/>
        </w:rPr>
        <w:t>s</w:t>
      </w:r>
      <w:r w:rsidRPr="0038001B">
        <w:rPr>
          <w:sz w:val="22"/>
          <w:szCs w:val="22"/>
          <w:lang w:val="en-CA"/>
        </w:rPr>
        <w:t xml:space="preserve"> to individuals and families </w:t>
      </w:r>
      <w:r w:rsidR="00507049" w:rsidRPr="0038001B">
        <w:rPr>
          <w:sz w:val="22"/>
          <w:szCs w:val="22"/>
          <w:lang w:val="en-CA"/>
        </w:rPr>
        <w:t xml:space="preserve">who </w:t>
      </w:r>
      <w:r w:rsidRPr="0038001B">
        <w:rPr>
          <w:sz w:val="22"/>
          <w:szCs w:val="22"/>
          <w:lang w:val="en-CA"/>
        </w:rPr>
        <w:t>required PPE to enter grocery stores and other essential locations.</w:t>
      </w:r>
    </w:p>
    <w:p w14:paraId="15F2C622" w14:textId="77777777" w:rsidR="00224CA5" w:rsidRPr="0038001B" w:rsidRDefault="00224CA5" w:rsidP="00224CA5">
      <w:pPr>
        <w:jc w:val="both"/>
        <w:rPr>
          <w:sz w:val="22"/>
          <w:szCs w:val="22"/>
          <w:lang w:val="en-CA"/>
        </w:rPr>
      </w:pPr>
    </w:p>
    <w:p w14:paraId="1DA7C871" w14:textId="77777777" w:rsidR="00224CA5" w:rsidRPr="0038001B" w:rsidRDefault="00224CA5" w:rsidP="00224CA5">
      <w:pPr>
        <w:jc w:val="both"/>
        <w:rPr>
          <w:sz w:val="22"/>
          <w:szCs w:val="22"/>
          <w:lang w:val="en-CA"/>
        </w:rPr>
      </w:pPr>
    </w:p>
    <w:p w14:paraId="48C15278" w14:textId="77777777" w:rsidR="00224CA5" w:rsidRPr="0038001B" w:rsidRDefault="00224CA5" w:rsidP="00224CA5">
      <w:pPr>
        <w:jc w:val="both"/>
        <w:rPr>
          <w:rFonts w:ascii="Arial" w:hAnsi="Arial" w:cs="Arial"/>
          <w:b/>
          <w:lang w:val="en-CA"/>
        </w:rPr>
      </w:pPr>
      <w:r w:rsidRPr="0038001B">
        <w:rPr>
          <w:rFonts w:ascii="Arial" w:hAnsi="Arial" w:cs="Arial"/>
          <w:b/>
          <w:lang w:val="en-CA"/>
        </w:rPr>
        <w:t>THE CURRENT PROCESS</w:t>
      </w:r>
    </w:p>
    <w:p w14:paraId="3B85A102" w14:textId="77777777" w:rsidR="00224CA5" w:rsidRPr="0038001B" w:rsidRDefault="00224CA5" w:rsidP="00224CA5">
      <w:pPr>
        <w:jc w:val="both"/>
        <w:rPr>
          <w:sz w:val="22"/>
          <w:szCs w:val="22"/>
          <w:lang w:val="en-CA"/>
        </w:rPr>
      </w:pPr>
    </w:p>
    <w:p w14:paraId="107E9449" w14:textId="2EF2B673" w:rsidR="00224CA5" w:rsidRPr="0038001B" w:rsidRDefault="00224CA5" w:rsidP="00224CA5">
      <w:pPr>
        <w:jc w:val="both"/>
        <w:rPr>
          <w:sz w:val="22"/>
          <w:szCs w:val="22"/>
          <w:lang w:val="en-CA"/>
        </w:rPr>
      </w:pPr>
      <w:r w:rsidRPr="0038001B">
        <w:rPr>
          <w:sz w:val="22"/>
          <w:szCs w:val="22"/>
          <w:lang w:val="en-CA"/>
        </w:rPr>
        <w:t xml:space="preserve">Many workers in the shipping and logistics department at WST were brought back to work after the spike in demand </w:t>
      </w:r>
      <w:r w:rsidR="00073791" w:rsidRPr="0038001B">
        <w:rPr>
          <w:sz w:val="22"/>
          <w:szCs w:val="22"/>
          <w:lang w:val="en-CA"/>
        </w:rPr>
        <w:t>for</w:t>
      </w:r>
      <w:r w:rsidRPr="0038001B">
        <w:rPr>
          <w:sz w:val="22"/>
          <w:szCs w:val="22"/>
          <w:lang w:val="en-CA"/>
        </w:rPr>
        <w:t xml:space="preserve"> PPE. The shipping process changed drastically within the first couple months of selling these supplies, as the unprecedented sales required an adjusted operational procedure. Operations included waybill printing, sealing, labelling, </w:t>
      </w:r>
      <w:r w:rsidR="00320540" w:rsidRPr="0038001B">
        <w:rPr>
          <w:sz w:val="22"/>
          <w:szCs w:val="22"/>
          <w:lang w:val="en-CA"/>
        </w:rPr>
        <w:t>and</w:t>
      </w:r>
      <w:r w:rsidRPr="0038001B">
        <w:rPr>
          <w:sz w:val="22"/>
          <w:szCs w:val="22"/>
          <w:lang w:val="en-CA"/>
        </w:rPr>
        <w:t xml:space="preserve"> picking and packing orders. Five full-time workers and one part-time worker were responsible for these steps in the process and were paid $19 per hour. All full-time employees worked the same </w:t>
      </w:r>
      <w:r w:rsidR="00320540" w:rsidRPr="0038001B">
        <w:rPr>
          <w:sz w:val="22"/>
          <w:szCs w:val="22"/>
          <w:lang w:val="en-CA"/>
        </w:rPr>
        <w:t>eight-hour</w:t>
      </w:r>
      <w:r w:rsidRPr="0038001B">
        <w:rPr>
          <w:sz w:val="22"/>
          <w:szCs w:val="22"/>
          <w:lang w:val="en-CA"/>
        </w:rPr>
        <w:t xml:space="preserve"> shift</w:t>
      </w:r>
      <w:r w:rsidRPr="0038001B">
        <w:rPr>
          <w:rStyle w:val="FootnoteReference"/>
          <w:sz w:val="22"/>
          <w:szCs w:val="22"/>
          <w:lang w:val="en-CA"/>
        </w:rPr>
        <w:footnoteReference w:id="10"/>
      </w:r>
      <w:r w:rsidRPr="0038001B">
        <w:rPr>
          <w:sz w:val="22"/>
          <w:szCs w:val="22"/>
          <w:lang w:val="en-CA"/>
        </w:rPr>
        <w:t xml:space="preserve"> for </w:t>
      </w:r>
      <w:r w:rsidR="00497CE1" w:rsidRPr="0038001B">
        <w:rPr>
          <w:sz w:val="22"/>
          <w:szCs w:val="22"/>
          <w:lang w:val="en-CA"/>
        </w:rPr>
        <w:t>five</w:t>
      </w:r>
      <w:r w:rsidRPr="0038001B">
        <w:rPr>
          <w:sz w:val="22"/>
          <w:szCs w:val="22"/>
          <w:lang w:val="en-CA"/>
        </w:rPr>
        <w:t xml:space="preserve"> days of the week, with a half-hour unpaid lunch break and two paid </w:t>
      </w:r>
      <w:r w:rsidR="00497CE1" w:rsidRPr="0038001B">
        <w:rPr>
          <w:sz w:val="22"/>
          <w:szCs w:val="22"/>
          <w:lang w:val="en-CA"/>
        </w:rPr>
        <w:t>15-minute</w:t>
      </w:r>
      <w:r w:rsidRPr="0038001B">
        <w:rPr>
          <w:sz w:val="22"/>
          <w:szCs w:val="22"/>
          <w:lang w:val="en-CA"/>
        </w:rPr>
        <w:t xml:space="preserve"> breaks throughout the day. These employees also received two weeks of unpaid vacation time per year</w:t>
      </w:r>
      <w:r w:rsidR="00BF0994" w:rsidRPr="0038001B">
        <w:rPr>
          <w:rStyle w:val="FootnoteReference"/>
          <w:sz w:val="22"/>
          <w:szCs w:val="22"/>
          <w:lang w:val="en-CA"/>
        </w:rPr>
        <w:footnoteReference w:id="11"/>
      </w:r>
      <w:r w:rsidRPr="0038001B">
        <w:rPr>
          <w:sz w:val="22"/>
          <w:szCs w:val="22"/>
          <w:lang w:val="en-CA"/>
        </w:rPr>
        <w:t>.</w:t>
      </w:r>
    </w:p>
    <w:p w14:paraId="630B5DBA" w14:textId="77777777" w:rsidR="00224CA5" w:rsidRPr="0038001B" w:rsidRDefault="00224CA5" w:rsidP="00224CA5">
      <w:pPr>
        <w:jc w:val="both"/>
        <w:rPr>
          <w:sz w:val="22"/>
          <w:szCs w:val="22"/>
          <w:lang w:val="en-CA"/>
        </w:rPr>
      </w:pPr>
    </w:p>
    <w:p w14:paraId="4617A507" w14:textId="35BEF191" w:rsidR="00224CA5" w:rsidRPr="0038001B" w:rsidRDefault="00224CA5" w:rsidP="00224CA5">
      <w:pPr>
        <w:jc w:val="both"/>
        <w:rPr>
          <w:sz w:val="22"/>
          <w:szCs w:val="22"/>
          <w:lang w:val="en-CA"/>
        </w:rPr>
      </w:pPr>
      <w:r w:rsidRPr="0038001B">
        <w:rPr>
          <w:sz w:val="22"/>
          <w:szCs w:val="22"/>
          <w:lang w:val="en-CA"/>
        </w:rPr>
        <w:t xml:space="preserve">WST sourced and sold </w:t>
      </w:r>
      <w:r w:rsidR="00B76C98" w:rsidRPr="0038001B">
        <w:rPr>
          <w:sz w:val="22"/>
          <w:szCs w:val="22"/>
          <w:lang w:val="en-CA"/>
        </w:rPr>
        <w:t xml:space="preserve">five distinct product types </w:t>
      </w:r>
      <w:r w:rsidR="00C255C2" w:rsidRPr="0038001B">
        <w:rPr>
          <w:sz w:val="22"/>
          <w:szCs w:val="22"/>
          <w:lang w:val="en-CA"/>
        </w:rPr>
        <w:t xml:space="preserve">that fell </w:t>
      </w:r>
      <w:r w:rsidR="00B76C98" w:rsidRPr="0038001B">
        <w:rPr>
          <w:sz w:val="22"/>
          <w:szCs w:val="22"/>
          <w:lang w:val="en-CA"/>
        </w:rPr>
        <w:t xml:space="preserve">within </w:t>
      </w:r>
      <w:r w:rsidRPr="0038001B">
        <w:rPr>
          <w:sz w:val="22"/>
          <w:szCs w:val="22"/>
          <w:lang w:val="en-CA"/>
        </w:rPr>
        <w:t>two different PPE product categories (</w:t>
      </w:r>
      <w:r w:rsidR="002F5504" w:rsidRPr="0038001B">
        <w:rPr>
          <w:sz w:val="22"/>
          <w:szCs w:val="22"/>
          <w:lang w:val="en-CA"/>
        </w:rPr>
        <w:t xml:space="preserve">see </w:t>
      </w:r>
      <w:r w:rsidRPr="0038001B">
        <w:rPr>
          <w:sz w:val="22"/>
          <w:szCs w:val="22"/>
          <w:lang w:val="en-CA"/>
        </w:rPr>
        <w:t>Exhibit 1). The first</w:t>
      </w:r>
      <w:r w:rsidR="00921A06" w:rsidRPr="0038001B">
        <w:rPr>
          <w:sz w:val="22"/>
          <w:szCs w:val="22"/>
          <w:lang w:val="en-CA"/>
        </w:rPr>
        <w:t xml:space="preserve"> product</w:t>
      </w:r>
      <w:r w:rsidRPr="0038001B">
        <w:rPr>
          <w:sz w:val="22"/>
          <w:szCs w:val="22"/>
          <w:lang w:val="en-CA"/>
        </w:rPr>
        <w:t xml:space="preserve"> category was protective facial equipment. This</w:t>
      </w:r>
      <w:r w:rsidR="00B76C98" w:rsidRPr="0038001B">
        <w:rPr>
          <w:sz w:val="22"/>
          <w:szCs w:val="22"/>
          <w:lang w:val="en-CA"/>
        </w:rPr>
        <w:t xml:space="preserve"> category</w:t>
      </w:r>
      <w:r w:rsidRPr="0038001B">
        <w:rPr>
          <w:sz w:val="22"/>
          <w:szCs w:val="22"/>
          <w:lang w:val="en-CA"/>
        </w:rPr>
        <w:t xml:space="preserve"> included </w:t>
      </w:r>
      <w:r w:rsidR="002F5504" w:rsidRPr="0038001B">
        <w:rPr>
          <w:sz w:val="22"/>
          <w:szCs w:val="22"/>
          <w:lang w:val="en-CA"/>
        </w:rPr>
        <w:t>three</w:t>
      </w:r>
      <w:r w:rsidRPr="0038001B">
        <w:rPr>
          <w:sz w:val="22"/>
          <w:szCs w:val="22"/>
          <w:lang w:val="en-CA"/>
        </w:rPr>
        <w:t xml:space="preserve">-ply masks, KN95 masks, and face shields. The KN95 </w:t>
      </w:r>
      <w:r w:rsidR="002F5504" w:rsidRPr="0038001B">
        <w:rPr>
          <w:sz w:val="22"/>
          <w:szCs w:val="22"/>
          <w:lang w:val="en-CA"/>
        </w:rPr>
        <w:t xml:space="preserve">masks </w:t>
      </w:r>
      <w:r w:rsidRPr="0038001B">
        <w:rPr>
          <w:sz w:val="22"/>
          <w:szCs w:val="22"/>
          <w:lang w:val="en-CA"/>
        </w:rPr>
        <w:t xml:space="preserve">were the best-selling product and were highly </w:t>
      </w:r>
      <w:r w:rsidR="002F5504" w:rsidRPr="0038001B">
        <w:rPr>
          <w:sz w:val="22"/>
          <w:szCs w:val="22"/>
          <w:lang w:val="en-CA"/>
        </w:rPr>
        <w:t>sought after</w:t>
      </w:r>
      <w:r w:rsidRPr="0038001B">
        <w:rPr>
          <w:sz w:val="22"/>
          <w:szCs w:val="22"/>
          <w:lang w:val="en-CA"/>
        </w:rPr>
        <w:t xml:space="preserve"> by essential workers. The second </w:t>
      </w:r>
      <w:r w:rsidR="00921A06" w:rsidRPr="0038001B">
        <w:rPr>
          <w:sz w:val="22"/>
          <w:szCs w:val="22"/>
          <w:lang w:val="en-CA"/>
        </w:rPr>
        <w:t xml:space="preserve">product </w:t>
      </w:r>
      <w:r w:rsidRPr="0038001B">
        <w:rPr>
          <w:sz w:val="22"/>
          <w:szCs w:val="22"/>
          <w:lang w:val="en-CA"/>
        </w:rPr>
        <w:t xml:space="preserve">category </w:t>
      </w:r>
      <w:r w:rsidR="004F47C1" w:rsidRPr="0038001B">
        <w:rPr>
          <w:sz w:val="22"/>
          <w:szCs w:val="22"/>
          <w:lang w:val="en-CA"/>
        </w:rPr>
        <w:t xml:space="preserve">was </w:t>
      </w:r>
      <w:r w:rsidRPr="0038001B">
        <w:rPr>
          <w:sz w:val="22"/>
          <w:szCs w:val="22"/>
          <w:lang w:val="en-CA"/>
        </w:rPr>
        <w:t>sanitizing products</w:t>
      </w:r>
      <w:r w:rsidR="004F47C1" w:rsidRPr="0038001B">
        <w:rPr>
          <w:sz w:val="22"/>
          <w:szCs w:val="22"/>
          <w:lang w:val="en-CA"/>
        </w:rPr>
        <w:t>,</w:t>
      </w:r>
      <w:r w:rsidRPr="0038001B">
        <w:rPr>
          <w:sz w:val="22"/>
          <w:szCs w:val="22"/>
          <w:lang w:val="en-CA"/>
        </w:rPr>
        <w:t xml:space="preserve"> which included sanitizing wipes and small bottles of hand sanitizer. By the third month of operations, a significant stockpile had accumulated as inventory in the warehouse. All of the products in each product category </w:t>
      </w:r>
      <w:r w:rsidR="00006D6D" w:rsidRPr="0038001B">
        <w:rPr>
          <w:sz w:val="22"/>
          <w:szCs w:val="22"/>
          <w:lang w:val="en-CA"/>
        </w:rPr>
        <w:t xml:space="preserve">needed </w:t>
      </w:r>
      <w:r w:rsidRPr="0038001B">
        <w:rPr>
          <w:sz w:val="22"/>
          <w:szCs w:val="22"/>
          <w:lang w:val="en-CA"/>
        </w:rPr>
        <w:t>to be sealed and labelled as a unit before being shipped out.</w:t>
      </w:r>
    </w:p>
    <w:p w14:paraId="1422CC12" w14:textId="77777777" w:rsidR="00224CA5" w:rsidRPr="0038001B" w:rsidRDefault="00224CA5" w:rsidP="00224CA5">
      <w:pPr>
        <w:jc w:val="both"/>
        <w:rPr>
          <w:sz w:val="22"/>
          <w:szCs w:val="22"/>
          <w:lang w:val="en-CA"/>
        </w:rPr>
      </w:pPr>
    </w:p>
    <w:p w14:paraId="15FB8FCE" w14:textId="07887A88" w:rsidR="00224CA5" w:rsidRPr="0038001B" w:rsidRDefault="00224CA5" w:rsidP="00224CA5">
      <w:pPr>
        <w:jc w:val="both"/>
        <w:rPr>
          <w:sz w:val="22"/>
          <w:szCs w:val="22"/>
          <w:lang w:val="en-CA"/>
        </w:rPr>
      </w:pPr>
      <w:r w:rsidRPr="0038001B">
        <w:rPr>
          <w:sz w:val="22"/>
          <w:szCs w:val="22"/>
          <w:lang w:val="en-CA"/>
        </w:rPr>
        <w:t xml:space="preserve">The process began with waybill printing. At this step, two full-time workers would receive orders and assign a box size and weight for each order based on the amount of product purchased. They would then copy and paste the shipping address </w:t>
      </w:r>
      <w:r w:rsidR="007216F0" w:rsidRPr="0038001B">
        <w:rPr>
          <w:sz w:val="22"/>
          <w:szCs w:val="22"/>
          <w:lang w:val="en-CA"/>
        </w:rPr>
        <w:t xml:space="preserve">information </w:t>
      </w:r>
      <w:r w:rsidRPr="0038001B">
        <w:rPr>
          <w:sz w:val="22"/>
          <w:szCs w:val="22"/>
          <w:lang w:val="en-CA"/>
        </w:rPr>
        <w:t xml:space="preserve">into the courier account. After all </w:t>
      </w:r>
      <w:r w:rsidR="00E33F6B" w:rsidRPr="0038001B">
        <w:rPr>
          <w:sz w:val="22"/>
          <w:szCs w:val="22"/>
          <w:lang w:val="en-CA"/>
        </w:rPr>
        <w:t xml:space="preserve">of </w:t>
      </w:r>
      <w:r w:rsidRPr="0038001B">
        <w:rPr>
          <w:sz w:val="22"/>
          <w:szCs w:val="22"/>
          <w:lang w:val="en-CA"/>
        </w:rPr>
        <w:t xml:space="preserve">the information was recorded correctly, the waybill printer would purchase and print a waybill for the order. Overall, each worker at waybill printing would take an average of </w:t>
      </w:r>
      <w:r w:rsidR="00E33F6B" w:rsidRPr="0038001B">
        <w:rPr>
          <w:sz w:val="22"/>
          <w:szCs w:val="22"/>
          <w:lang w:val="en-CA"/>
        </w:rPr>
        <w:t>seven</w:t>
      </w:r>
      <w:r w:rsidRPr="0038001B">
        <w:rPr>
          <w:sz w:val="22"/>
          <w:szCs w:val="22"/>
          <w:lang w:val="en-CA"/>
        </w:rPr>
        <w:t xml:space="preserve"> minutes to print a single label. This waybill would then be sent to the picking stage in the process.</w:t>
      </w:r>
    </w:p>
    <w:p w14:paraId="6EC88D54" w14:textId="77777777" w:rsidR="00224CA5" w:rsidRPr="0038001B" w:rsidRDefault="00224CA5" w:rsidP="00224CA5">
      <w:pPr>
        <w:jc w:val="both"/>
        <w:rPr>
          <w:sz w:val="22"/>
          <w:szCs w:val="22"/>
          <w:lang w:val="en-CA"/>
        </w:rPr>
      </w:pPr>
    </w:p>
    <w:p w14:paraId="1EE2B1E6" w14:textId="5DDF9EB6" w:rsidR="00224CA5" w:rsidRPr="0038001B" w:rsidRDefault="00224CA5" w:rsidP="00224CA5">
      <w:pPr>
        <w:jc w:val="both"/>
        <w:rPr>
          <w:sz w:val="22"/>
          <w:szCs w:val="22"/>
          <w:lang w:val="en-CA"/>
        </w:rPr>
      </w:pPr>
      <w:r w:rsidRPr="0038001B">
        <w:rPr>
          <w:sz w:val="22"/>
          <w:szCs w:val="22"/>
          <w:lang w:val="en-CA"/>
        </w:rPr>
        <w:t xml:space="preserve">While the waybills were being printed, across the warehouse floor, one full-time worker and one part-time worker sealed and labelled product, respectively. The sealer would take </w:t>
      </w:r>
      <w:r w:rsidR="005C434E" w:rsidRPr="0038001B">
        <w:rPr>
          <w:sz w:val="22"/>
          <w:szCs w:val="22"/>
          <w:lang w:val="en-CA"/>
        </w:rPr>
        <w:t xml:space="preserve">a </w:t>
      </w:r>
      <w:r w:rsidR="00031583" w:rsidRPr="0038001B">
        <w:rPr>
          <w:sz w:val="22"/>
          <w:szCs w:val="22"/>
          <w:lang w:val="en-CA"/>
        </w:rPr>
        <w:t>polyethylene tubing</w:t>
      </w:r>
      <w:r w:rsidRPr="0038001B">
        <w:rPr>
          <w:sz w:val="22"/>
          <w:szCs w:val="22"/>
          <w:lang w:val="en-CA"/>
        </w:rPr>
        <w:t xml:space="preserve"> bag and seal one end with a heat-seal machine</w:t>
      </w:r>
      <w:r w:rsidR="00006D6D" w:rsidRPr="0038001B">
        <w:rPr>
          <w:sz w:val="22"/>
          <w:szCs w:val="22"/>
          <w:lang w:val="en-CA"/>
        </w:rPr>
        <w:t>, then</w:t>
      </w:r>
      <w:r w:rsidRPr="0038001B">
        <w:rPr>
          <w:sz w:val="22"/>
          <w:szCs w:val="22"/>
          <w:lang w:val="en-CA"/>
        </w:rPr>
        <w:t xml:space="preserve"> take </w:t>
      </w:r>
      <w:r w:rsidR="00727003">
        <w:rPr>
          <w:sz w:val="22"/>
          <w:szCs w:val="22"/>
          <w:lang w:val="en-CA"/>
        </w:rPr>
        <w:t>units</w:t>
      </w:r>
      <w:r w:rsidRPr="0038001B">
        <w:rPr>
          <w:sz w:val="22"/>
          <w:szCs w:val="22"/>
          <w:lang w:val="en-CA"/>
        </w:rPr>
        <w:t xml:space="preserve"> from inventory and place the </w:t>
      </w:r>
      <w:r w:rsidR="00727003">
        <w:rPr>
          <w:sz w:val="22"/>
          <w:szCs w:val="22"/>
          <w:lang w:val="en-CA"/>
        </w:rPr>
        <w:t>units</w:t>
      </w:r>
      <w:r w:rsidRPr="0038001B">
        <w:rPr>
          <w:sz w:val="22"/>
          <w:szCs w:val="22"/>
          <w:lang w:val="en-CA"/>
        </w:rPr>
        <w:t xml:space="preserve"> into a bag in the appropriate quantity, resulting in a single </w:t>
      </w:r>
      <w:r w:rsidR="00727003">
        <w:rPr>
          <w:sz w:val="22"/>
          <w:szCs w:val="22"/>
          <w:lang w:val="en-CA"/>
        </w:rPr>
        <w:t>order</w:t>
      </w:r>
      <w:r w:rsidRPr="0038001B">
        <w:rPr>
          <w:sz w:val="22"/>
          <w:szCs w:val="22"/>
          <w:lang w:val="en-CA"/>
        </w:rPr>
        <w:t xml:space="preserve">. </w:t>
      </w:r>
      <w:r w:rsidR="00006D6D" w:rsidRPr="0038001B">
        <w:rPr>
          <w:sz w:val="22"/>
          <w:szCs w:val="22"/>
          <w:lang w:val="en-CA"/>
        </w:rPr>
        <w:t>T</w:t>
      </w:r>
      <w:r w:rsidRPr="0038001B">
        <w:rPr>
          <w:sz w:val="22"/>
          <w:szCs w:val="22"/>
          <w:lang w:val="en-CA"/>
        </w:rPr>
        <w:t xml:space="preserve">he sealer would </w:t>
      </w:r>
      <w:r w:rsidR="00006D6D" w:rsidRPr="0038001B">
        <w:rPr>
          <w:sz w:val="22"/>
          <w:szCs w:val="22"/>
          <w:lang w:val="en-CA"/>
        </w:rPr>
        <w:t xml:space="preserve">then </w:t>
      </w:r>
      <w:r w:rsidRPr="0038001B">
        <w:rPr>
          <w:sz w:val="22"/>
          <w:szCs w:val="22"/>
          <w:lang w:val="en-CA"/>
        </w:rPr>
        <w:t xml:space="preserve">seal the other </w:t>
      </w:r>
      <w:r w:rsidR="00073791" w:rsidRPr="0038001B">
        <w:rPr>
          <w:sz w:val="22"/>
          <w:szCs w:val="22"/>
          <w:lang w:val="en-CA"/>
        </w:rPr>
        <w:t xml:space="preserve">end </w:t>
      </w:r>
      <w:r w:rsidRPr="0038001B">
        <w:rPr>
          <w:sz w:val="22"/>
          <w:szCs w:val="22"/>
          <w:lang w:val="en-CA"/>
        </w:rPr>
        <w:t xml:space="preserve">of the bag. The </w:t>
      </w:r>
      <w:r w:rsidRPr="0038001B">
        <w:rPr>
          <w:sz w:val="22"/>
          <w:szCs w:val="22"/>
          <w:lang w:val="en-CA"/>
        </w:rPr>
        <w:lastRenderedPageBreak/>
        <w:t xml:space="preserve">total sealing step in the process took a total of 20 seconds per </w:t>
      </w:r>
      <w:r w:rsidR="00727003">
        <w:rPr>
          <w:sz w:val="22"/>
          <w:szCs w:val="22"/>
          <w:lang w:val="en-CA"/>
        </w:rPr>
        <w:t>order</w:t>
      </w:r>
      <w:r w:rsidRPr="0038001B">
        <w:rPr>
          <w:sz w:val="22"/>
          <w:szCs w:val="22"/>
          <w:lang w:val="en-CA"/>
        </w:rPr>
        <w:t>. The product would then be passed from the sealing step to the labelling step</w:t>
      </w:r>
      <w:r w:rsidR="005C434E" w:rsidRPr="0038001B">
        <w:rPr>
          <w:sz w:val="22"/>
          <w:szCs w:val="22"/>
          <w:lang w:val="en-CA"/>
        </w:rPr>
        <w:t>,</w:t>
      </w:r>
      <w:r w:rsidRPr="0038001B">
        <w:rPr>
          <w:sz w:val="22"/>
          <w:szCs w:val="22"/>
          <w:lang w:val="en-CA"/>
        </w:rPr>
        <w:t xml:space="preserve"> where a single worker would place a sticker on the sealed unit</w:t>
      </w:r>
      <w:r w:rsidR="00006D6D" w:rsidRPr="0038001B">
        <w:rPr>
          <w:sz w:val="22"/>
          <w:szCs w:val="22"/>
          <w:lang w:val="en-CA"/>
        </w:rPr>
        <w:t>, which</w:t>
      </w:r>
      <w:r w:rsidRPr="0038001B">
        <w:rPr>
          <w:sz w:val="22"/>
          <w:szCs w:val="22"/>
          <w:lang w:val="en-CA"/>
        </w:rPr>
        <w:t xml:space="preserve"> would take approximately 10 seconds per unit. The sealed and labelled product would then be placed in work-in-progress (WIP) inventory</w:t>
      </w:r>
      <w:r w:rsidR="005C434E" w:rsidRPr="0038001B">
        <w:rPr>
          <w:sz w:val="22"/>
          <w:szCs w:val="22"/>
          <w:lang w:val="en-CA"/>
        </w:rPr>
        <w:t>,</w:t>
      </w:r>
      <w:r w:rsidRPr="0038001B">
        <w:rPr>
          <w:sz w:val="22"/>
          <w:szCs w:val="22"/>
          <w:lang w:val="en-CA"/>
        </w:rPr>
        <w:t xml:space="preserve"> where it would eventually be picked and packed.</w:t>
      </w:r>
    </w:p>
    <w:p w14:paraId="79CF8B0F" w14:textId="77777777" w:rsidR="00224CA5" w:rsidRPr="0038001B" w:rsidRDefault="00224CA5" w:rsidP="00224CA5">
      <w:pPr>
        <w:jc w:val="both"/>
        <w:rPr>
          <w:sz w:val="22"/>
          <w:szCs w:val="22"/>
          <w:lang w:val="en-CA"/>
        </w:rPr>
      </w:pPr>
    </w:p>
    <w:p w14:paraId="2A16BBBB" w14:textId="51F46E7C" w:rsidR="00224CA5" w:rsidRPr="0038001B" w:rsidRDefault="00224CA5" w:rsidP="00224CA5">
      <w:pPr>
        <w:jc w:val="both"/>
        <w:rPr>
          <w:sz w:val="22"/>
          <w:szCs w:val="22"/>
          <w:lang w:val="en-CA"/>
        </w:rPr>
      </w:pPr>
      <w:r w:rsidRPr="0038001B">
        <w:rPr>
          <w:sz w:val="22"/>
          <w:szCs w:val="22"/>
          <w:lang w:val="en-CA"/>
        </w:rPr>
        <w:t xml:space="preserve">Next </w:t>
      </w:r>
      <w:r w:rsidR="00F63AF5" w:rsidRPr="0038001B">
        <w:rPr>
          <w:sz w:val="22"/>
          <w:szCs w:val="22"/>
          <w:lang w:val="en-CA"/>
        </w:rPr>
        <w:t xml:space="preserve">in the process </w:t>
      </w:r>
      <w:r w:rsidRPr="0038001B">
        <w:rPr>
          <w:sz w:val="22"/>
          <w:szCs w:val="22"/>
          <w:lang w:val="en-CA"/>
        </w:rPr>
        <w:t>was the picking stage</w:t>
      </w:r>
      <w:r w:rsidR="00F63AF5" w:rsidRPr="0038001B">
        <w:rPr>
          <w:sz w:val="22"/>
          <w:szCs w:val="22"/>
          <w:lang w:val="en-CA"/>
        </w:rPr>
        <w:t xml:space="preserve">. Here, </w:t>
      </w:r>
      <w:r w:rsidRPr="0038001B">
        <w:rPr>
          <w:sz w:val="22"/>
          <w:szCs w:val="22"/>
          <w:lang w:val="en-CA"/>
        </w:rPr>
        <w:t>a single full-time employee would fold the suitable box size</w:t>
      </w:r>
      <w:r w:rsidR="00C255C2" w:rsidRPr="0038001B">
        <w:rPr>
          <w:sz w:val="22"/>
          <w:szCs w:val="22"/>
          <w:lang w:val="en-CA"/>
        </w:rPr>
        <w:t xml:space="preserve"> (</w:t>
      </w:r>
      <w:r w:rsidRPr="0038001B">
        <w:rPr>
          <w:sz w:val="22"/>
          <w:szCs w:val="22"/>
          <w:lang w:val="en-CA"/>
        </w:rPr>
        <w:t>as chosen by the waybill printer</w:t>
      </w:r>
      <w:r w:rsidR="00C255C2" w:rsidRPr="0038001B">
        <w:rPr>
          <w:sz w:val="22"/>
          <w:szCs w:val="22"/>
          <w:lang w:val="en-CA"/>
        </w:rPr>
        <w:t>)</w:t>
      </w:r>
      <w:r w:rsidRPr="0038001B">
        <w:rPr>
          <w:sz w:val="22"/>
          <w:szCs w:val="22"/>
          <w:lang w:val="en-CA"/>
        </w:rPr>
        <w:t xml:space="preserve"> and tape the bottom of the box. The </w:t>
      </w:r>
      <w:r w:rsidR="00006D6D" w:rsidRPr="0038001B">
        <w:rPr>
          <w:sz w:val="22"/>
          <w:szCs w:val="22"/>
          <w:lang w:val="en-CA"/>
        </w:rPr>
        <w:t xml:space="preserve">employee </w:t>
      </w:r>
      <w:r w:rsidRPr="0038001B">
        <w:rPr>
          <w:sz w:val="22"/>
          <w:szCs w:val="22"/>
          <w:lang w:val="en-CA"/>
        </w:rPr>
        <w:t>would then walk over to the WIP inventory</w:t>
      </w:r>
      <w:r w:rsidR="00006D6D" w:rsidRPr="0038001B">
        <w:rPr>
          <w:sz w:val="22"/>
          <w:szCs w:val="22"/>
          <w:lang w:val="en-CA"/>
        </w:rPr>
        <w:t>,</w:t>
      </w:r>
      <w:r w:rsidRPr="0038001B">
        <w:rPr>
          <w:sz w:val="22"/>
          <w:szCs w:val="22"/>
          <w:lang w:val="en-CA"/>
        </w:rPr>
        <w:t xml:space="preserve"> find the appropriate product</w:t>
      </w:r>
      <w:r w:rsidR="00006D6D" w:rsidRPr="0038001B">
        <w:rPr>
          <w:sz w:val="22"/>
          <w:szCs w:val="22"/>
          <w:lang w:val="en-CA"/>
        </w:rPr>
        <w:t>,</w:t>
      </w:r>
      <w:r w:rsidRPr="0038001B">
        <w:rPr>
          <w:sz w:val="22"/>
          <w:szCs w:val="22"/>
          <w:lang w:val="en-CA"/>
        </w:rPr>
        <w:t xml:space="preserve"> and place it in a box, with bubble wrap protecting the product and filling the </w:t>
      </w:r>
      <w:r w:rsidR="007153D8" w:rsidRPr="0038001B">
        <w:rPr>
          <w:sz w:val="22"/>
          <w:szCs w:val="22"/>
          <w:lang w:val="en-CA"/>
        </w:rPr>
        <w:t>void space</w:t>
      </w:r>
      <w:r w:rsidRPr="0038001B">
        <w:rPr>
          <w:sz w:val="22"/>
          <w:szCs w:val="22"/>
          <w:lang w:val="en-CA"/>
        </w:rPr>
        <w:t xml:space="preserve"> in the box. This </w:t>
      </w:r>
      <w:r w:rsidR="00C95A00" w:rsidRPr="0038001B">
        <w:rPr>
          <w:sz w:val="22"/>
          <w:szCs w:val="22"/>
          <w:lang w:val="en-CA"/>
        </w:rPr>
        <w:t xml:space="preserve">step </w:t>
      </w:r>
      <w:r w:rsidRPr="0038001B">
        <w:rPr>
          <w:sz w:val="22"/>
          <w:szCs w:val="22"/>
          <w:lang w:val="en-CA"/>
        </w:rPr>
        <w:t xml:space="preserve">would take a variable amount of time depending on the size of the order. </w:t>
      </w:r>
      <w:r w:rsidR="00BE1B38" w:rsidRPr="00BE1B38">
        <w:rPr>
          <w:iCs/>
          <w:sz w:val="22"/>
          <w:szCs w:val="22"/>
        </w:rPr>
        <w:t>On average, picking a single order took roughly five minutes, including the travel time to and from the WIP inventory.</w:t>
      </w:r>
      <w:r w:rsidR="004B19DF" w:rsidRPr="0038001B">
        <w:rPr>
          <w:sz w:val="22"/>
          <w:szCs w:val="22"/>
          <w:lang w:val="en-CA"/>
        </w:rPr>
        <w:t xml:space="preserve"> </w:t>
      </w:r>
      <w:r w:rsidRPr="0038001B">
        <w:rPr>
          <w:sz w:val="22"/>
          <w:szCs w:val="22"/>
          <w:lang w:val="en-CA"/>
        </w:rPr>
        <w:t>The picker would then place the open box by the packing station</w:t>
      </w:r>
      <w:r w:rsidR="005E375A" w:rsidRPr="0038001B">
        <w:rPr>
          <w:sz w:val="22"/>
          <w:szCs w:val="22"/>
          <w:lang w:val="en-CA"/>
        </w:rPr>
        <w:t>,</w:t>
      </w:r>
      <w:r w:rsidRPr="0038001B">
        <w:rPr>
          <w:sz w:val="22"/>
          <w:szCs w:val="22"/>
          <w:lang w:val="en-CA"/>
        </w:rPr>
        <w:t xml:space="preserve"> where a full-time packer would seal the box, tape on the waybill</w:t>
      </w:r>
      <w:r w:rsidR="005E375A" w:rsidRPr="0038001B">
        <w:rPr>
          <w:sz w:val="22"/>
          <w:szCs w:val="22"/>
          <w:lang w:val="en-CA"/>
        </w:rPr>
        <w:t>,</w:t>
      </w:r>
      <w:r w:rsidRPr="0038001B">
        <w:rPr>
          <w:sz w:val="22"/>
          <w:szCs w:val="22"/>
          <w:lang w:val="en-CA"/>
        </w:rPr>
        <w:t xml:space="preserve"> and set </w:t>
      </w:r>
      <w:r w:rsidR="005E375A" w:rsidRPr="0038001B">
        <w:rPr>
          <w:sz w:val="22"/>
          <w:szCs w:val="22"/>
          <w:lang w:val="en-CA"/>
        </w:rPr>
        <w:t xml:space="preserve">the box </w:t>
      </w:r>
      <w:r w:rsidRPr="0038001B">
        <w:rPr>
          <w:sz w:val="22"/>
          <w:szCs w:val="22"/>
          <w:lang w:val="en-CA"/>
        </w:rPr>
        <w:t>in the retrieval area</w:t>
      </w:r>
      <w:r w:rsidR="005E375A" w:rsidRPr="0038001B">
        <w:rPr>
          <w:sz w:val="22"/>
          <w:szCs w:val="22"/>
          <w:lang w:val="en-CA"/>
        </w:rPr>
        <w:t>,</w:t>
      </w:r>
      <w:r w:rsidRPr="0038001B">
        <w:rPr>
          <w:sz w:val="22"/>
          <w:szCs w:val="22"/>
          <w:lang w:val="en-CA"/>
        </w:rPr>
        <w:t xml:space="preserve"> where it would eventually be picked up by the courier service. This packing step took one minute per order. An average order had a shipping cost of $14.50. This cost was charged to WST’s customer </w:t>
      </w:r>
      <w:r w:rsidR="008E0BC6" w:rsidRPr="0038001B">
        <w:rPr>
          <w:sz w:val="22"/>
          <w:szCs w:val="22"/>
          <w:lang w:val="en-CA"/>
        </w:rPr>
        <w:t>in full</w:t>
      </w:r>
      <w:r w:rsidRPr="0038001B">
        <w:rPr>
          <w:sz w:val="22"/>
          <w:szCs w:val="22"/>
          <w:lang w:val="en-CA"/>
        </w:rPr>
        <w:t xml:space="preserve"> so that WST would not </w:t>
      </w:r>
      <w:r w:rsidR="00C95A00" w:rsidRPr="0038001B">
        <w:rPr>
          <w:sz w:val="22"/>
          <w:szCs w:val="22"/>
          <w:lang w:val="en-CA"/>
        </w:rPr>
        <w:t xml:space="preserve">need </w:t>
      </w:r>
      <w:r w:rsidRPr="0038001B">
        <w:rPr>
          <w:sz w:val="22"/>
          <w:szCs w:val="22"/>
          <w:lang w:val="en-CA"/>
        </w:rPr>
        <w:t>to pay shipping on freight-out shipments.</w:t>
      </w:r>
    </w:p>
    <w:p w14:paraId="452CC362" w14:textId="77777777" w:rsidR="00224CA5" w:rsidRPr="0038001B" w:rsidRDefault="00224CA5" w:rsidP="00224CA5">
      <w:pPr>
        <w:jc w:val="both"/>
        <w:rPr>
          <w:sz w:val="22"/>
          <w:szCs w:val="22"/>
          <w:lang w:val="en-CA"/>
        </w:rPr>
      </w:pPr>
    </w:p>
    <w:p w14:paraId="61506742" w14:textId="4602D321" w:rsidR="00224CA5" w:rsidRPr="0038001B" w:rsidRDefault="00224CA5" w:rsidP="00224CA5">
      <w:pPr>
        <w:jc w:val="both"/>
        <w:rPr>
          <w:rFonts w:ascii="Arial" w:hAnsi="Arial" w:cs="Arial"/>
          <w:b/>
          <w:sz w:val="22"/>
          <w:szCs w:val="22"/>
          <w:lang w:val="en-CA"/>
        </w:rPr>
      </w:pPr>
      <w:r w:rsidRPr="0038001B">
        <w:rPr>
          <w:sz w:val="22"/>
          <w:szCs w:val="22"/>
          <w:lang w:val="en-CA"/>
        </w:rPr>
        <w:t>The process included some additional restrictions</w:t>
      </w:r>
      <w:r w:rsidR="005F649F" w:rsidRPr="0038001B">
        <w:rPr>
          <w:sz w:val="22"/>
          <w:szCs w:val="22"/>
          <w:lang w:val="en-CA"/>
        </w:rPr>
        <w:t>,</w:t>
      </w:r>
      <w:r w:rsidRPr="0038001B">
        <w:rPr>
          <w:sz w:val="22"/>
          <w:szCs w:val="22"/>
          <w:lang w:val="en-CA"/>
        </w:rPr>
        <w:t xml:space="preserve"> </w:t>
      </w:r>
      <w:r w:rsidR="005F649F" w:rsidRPr="0038001B">
        <w:rPr>
          <w:sz w:val="22"/>
          <w:szCs w:val="22"/>
          <w:lang w:val="en-CA"/>
        </w:rPr>
        <w:t xml:space="preserve">which </w:t>
      </w:r>
      <w:r w:rsidRPr="0038001B">
        <w:rPr>
          <w:sz w:val="22"/>
          <w:szCs w:val="22"/>
          <w:lang w:val="en-CA"/>
        </w:rPr>
        <w:t xml:space="preserve">mandated that workers remain </w:t>
      </w:r>
      <w:r w:rsidR="005F649F" w:rsidRPr="0038001B">
        <w:rPr>
          <w:sz w:val="22"/>
          <w:szCs w:val="22"/>
          <w:lang w:val="en-CA"/>
        </w:rPr>
        <w:t>six</w:t>
      </w:r>
      <w:r w:rsidR="00C95A00" w:rsidRPr="0038001B">
        <w:rPr>
          <w:sz w:val="22"/>
          <w:szCs w:val="22"/>
          <w:lang w:val="en-CA"/>
        </w:rPr>
        <w:t xml:space="preserve"> </w:t>
      </w:r>
      <w:r w:rsidR="005F649F" w:rsidRPr="0038001B">
        <w:rPr>
          <w:sz w:val="22"/>
          <w:szCs w:val="22"/>
          <w:lang w:val="en-CA"/>
        </w:rPr>
        <w:t>feet</w:t>
      </w:r>
      <w:r w:rsidRPr="0038001B">
        <w:rPr>
          <w:sz w:val="22"/>
          <w:szCs w:val="22"/>
          <w:lang w:val="en-CA"/>
        </w:rPr>
        <w:t xml:space="preserve"> </w:t>
      </w:r>
      <w:r w:rsidR="00C95A00" w:rsidRPr="0038001B">
        <w:rPr>
          <w:sz w:val="22"/>
          <w:szCs w:val="22"/>
          <w:lang w:val="en-CA"/>
        </w:rPr>
        <w:t xml:space="preserve">(1.8 metres) </w:t>
      </w:r>
      <w:r w:rsidRPr="0038001B">
        <w:rPr>
          <w:sz w:val="22"/>
          <w:szCs w:val="22"/>
          <w:lang w:val="en-CA"/>
        </w:rPr>
        <w:t xml:space="preserve">apart at all times, as per the </w:t>
      </w:r>
      <w:r w:rsidR="00C95A00" w:rsidRPr="0038001B">
        <w:rPr>
          <w:sz w:val="22"/>
          <w:szCs w:val="22"/>
          <w:lang w:val="en-CA"/>
        </w:rPr>
        <w:t>COVID</w:t>
      </w:r>
      <w:r w:rsidR="00B128D2" w:rsidRPr="0038001B">
        <w:rPr>
          <w:sz w:val="22"/>
          <w:szCs w:val="22"/>
          <w:lang w:val="en-CA"/>
        </w:rPr>
        <w:t>-19</w:t>
      </w:r>
      <w:r w:rsidRPr="0038001B">
        <w:rPr>
          <w:sz w:val="22"/>
          <w:szCs w:val="22"/>
          <w:lang w:val="en-CA"/>
        </w:rPr>
        <w:t xml:space="preserve"> guidelines set by the government. Therefore, </w:t>
      </w:r>
      <w:r w:rsidR="00C95A00" w:rsidRPr="0038001B">
        <w:rPr>
          <w:sz w:val="22"/>
          <w:szCs w:val="22"/>
          <w:lang w:val="en-CA"/>
        </w:rPr>
        <w:t>when</w:t>
      </w:r>
      <w:r w:rsidRPr="0038001B">
        <w:rPr>
          <w:sz w:val="22"/>
          <w:szCs w:val="22"/>
          <w:lang w:val="en-CA"/>
        </w:rPr>
        <w:t xml:space="preserve"> items were being passed from one step to the next, the workers </w:t>
      </w:r>
      <w:r w:rsidR="00C95A00" w:rsidRPr="0038001B">
        <w:rPr>
          <w:sz w:val="22"/>
          <w:szCs w:val="22"/>
          <w:lang w:val="en-CA"/>
        </w:rPr>
        <w:t>needed</w:t>
      </w:r>
      <w:r w:rsidRPr="0038001B">
        <w:rPr>
          <w:sz w:val="22"/>
          <w:szCs w:val="22"/>
          <w:lang w:val="en-CA"/>
        </w:rPr>
        <w:t xml:space="preserve"> to leave the item on a table, rather than </w:t>
      </w:r>
      <w:r w:rsidR="00C255C2" w:rsidRPr="0038001B">
        <w:rPr>
          <w:sz w:val="22"/>
          <w:szCs w:val="22"/>
          <w:lang w:val="en-CA"/>
        </w:rPr>
        <w:t xml:space="preserve">pass </w:t>
      </w:r>
      <w:r w:rsidRPr="0038001B">
        <w:rPr>
          <w:sz w:val="22"/>
          <w:szCs w:val="22"/>
          <w:lang w:val="en-CA"/>
        </w:rPr>
        <w:t xml:space="preserve">items to another worker directly. All employees were required to wear masks and gloves while in the warehouse to ensure the necessary safety precautions were being met. The workers noticed that throughout the day, the largest buildup of product occurred at the picking step in the process. </w:t>
      </w:r>
      <w:r w:rsidR="00C95A00" w:rsidRPr="0038001B">
        <w:rPr>
          <w:sz w:val="22"/>
          <w:szCs w:val="22"/>
          <w:lang w:val="en-CA"/>
        </w:rPr>
        <w:t>O</w:t>
      </w:r>
      <w:r w:rsidRPr="0038001B">
        <w:rPr>
          <w:sz w:val="22"/>
          <w:szCs w:val="22"/>
          <w:lang w:val="en-CA"/>
        </w:rPr>
        <w:t xml:space="preserve">rders </w:t>
      </w:r>
      <w:r w:rsidR="00C95A00" w:rsidRPr="0038001B">
        <w:rPr>
          <w:sz w:val="22"/>
          <w:szCs w:val="22"/>
          <w:lang w:val="en-CA"/>
        </w:rPr>
        <w:t xml:space="preserve">sometimes </w:t>
      </w:r>
      <w:r w:rsidR="00B128D2" w:rsidRPr="0038001B">
        <w:rPr>
          <w:sz w:val="22"/>
          <w:szCs w:val="22"/>
          <w:lang w:val="en-CA"/>
        </w:rPr>
        <w:t xml:space="preserve">did </w:t>
      </w:r>
      <w:r w:rsidRPr="0038001B">
        <w:rPr>
          <w:sz w:val="22"/>
          <w:szCs w:val="22"/>
          <w:lang w:val="en-CA"/>
        </w:rPr>
        <w:t xml:space="preserve">not </w:t>
      </w:r>
      <w:r w:rsidR="00B128D2" w:rsidRPr="0038001B">
        <w:rPr>
          <w:sz w:val="22"/>
          <w:szCs w:val="22"/>
          <w:lang w:val="en-CA"/>
        </w:rPr>
        <w:t>ship out</w:t>
      </w:r>
      <w:r w:rsidRPr="0038001B">
        <w:rPr>
          <w:sz w:val="22"/>
          <w:szCs w:val="22"/>
          <w:lang w:val="en-CA"/>
        </w:rPr>
        <w:t xml:space="preserve"> </w:t>
      </w:r>
      <w:r w:rsidR="00B128D2" w:rsidRPr="0038001B">
        <w:rPr>
          <w:sz w:val="22"/>
          <w:szCs w:val="22"/>
          <w:lang w:val="en-CA"/>
        </w:rPr>
        <w:t>on time</w:t>
      </w:r>
      <w:r w:rsidRPr="0038001B">
        <w:rPr>
          <w:sz w:val="22"/>
          <w:szCs w:val="22"/>
          <w:lang w:val="en-CA"/>
        </w:rPr>
        <w:t xml:space="preserve"> due to the backlog of product at this step.</w:t>
      </w:r>
    </w:p>
    <w:p w14:paraId="649634F4" w14:textId="77777777" w:rsidR="00224CA5" w:rsidRPr="0038001B" w:rsidRDefault="00224CA5" w:rsidP="00224CA5">
      <w:pPr>
        <w:jc w:val="both"/>
        <w:rPr>
          <w:sz w:val="22"/>
          <w:szCs w:val="22"/>
          <w:lang w:val="en-CA"/>
        </w:rPr>
      </w:pPr>
    </w:p>
    <w:p w14:paraId="717A56A5" w14:textId="77777777" w:rsidR="00224CA5" w:rsidRPr="0038001B" w:rsidRDefault="00224CA5" w:rsidP="00224CA5">
      <w:pPr>
        <w:jc w:val="both"/>
        <w:rPr>
          <w:sz w:val="22"/>
          <w:szCs w:val="22"/>
          <w:lang w:val="en-CA"/>
        </w:rPr>
      </w:pPr>
    </w:p>
    <w:p w14:paraId="7D5AE841" w14:textId="578A177F" w:rsidR="00224CA5" w:rsidRPr="0038001B" w:rsidRDefault="0026695E" w:rsidP="00224CA5">
      <w:pPr>
        <w:jc w:val="both"/>
        <w:rPr>
          <w:rFonts w:ascii="Arial" w:hAnsi="Arial" w:cs="Arial"/>
          <w:b/>
          <w:lang w:val="en-CA"/>
        </w:rPr>
      </w:pPr>
      <w:r w:rsidRPr="0038001B">
        <w:rPr>
          <w:rFonts w:ascii="Arial" w:hAnsi="Arial" w:cs="Arial"/>
          <w:b/>
          <w:lang w:val="en-CA"/>
        </w:rPr>
        <w:t xml:space="preserve">THE </w:t>
      </w:r>
      <w:r w:rsidR="00224CA5" w:rsidRPr="0038001B">
        <w:rPr>
          <w:rFonts w:ascii="Arial" w:hAnsi="Arial" w:cs="Arial"/>
          <w:b/>
          <w:lang w:val="en-CA"/>
        </w:rPr>
        <w:t>PROPOSAL</w:t>
      </w:r>
    </w:p>
    <w:p w14:paraId="238D109B" w14:textId="77777777" w:rsidR="00224CA5" w:rsidRPr="0038001B" w:rsidRDefault="00224CA5" w:rsidP="00224CA5">
      <w:pPr>
        <w:jc w:val="both"/>
        <w:rPr>
          <w:sz w:val="22"/>
          <w:szCs w:val="22"/>
          <w:lang w:val="en-CA"/>
        </w:rPr>
      </w:pPr>
    </w:p>
    <w:p w14:paraId="75C2E20C" w14:textId="756A851B" w:rsidR="00224CA5" w:rsidRPr="0038001B" w:rsidRDefault="00E10B9C" w:rsidP="00224CA5">
      <w:pPr>
        <w:jc w:val="both"/>
        <w:rPr>
          <w:rFonts w:ascii="Arial" w:hAnsi="Arial" w:cs="Arial"/>
          <w:b/>
          <w:sz w:val="22"/>
          <w:szCs w:val="22"/>
          <w:lang w:val="en-CA"/>
        </w:rPr>
      </w:pPr>
      <w:r w:rsidRPr="0038001B">
        <w:rPr>
          <w:sz w:val="22"/>
          <w:szCs w:val="22"/>
          <w:lang w:val="en-CA"/>
        </w:rPr>
        <w:t xml:space="preserve">With the objective of increasing efficiency in the shipping and logistics department at WST, </w:t>
      </w:r>
      <w:r w:rsidR="00224CA5" w:rsidRPr="0038001B">
        <w:rPr>
          <w:sz w:val="22"/>
          <w:szCs w:val="22"/>
          <w:lang w:val="en-CA"/>
        </w:rPr>
        <w:t>Wang was considering a range of alternatives.</w:t>
      </w:r>
    </w:p>
    <w:p w14:paraId="5066DB19" w14:textId="77777777" w:rsidR="00224CA5" w:rsidRPr="0038001B" w:rsidRDefault="00224CA5" w:rsidP="00224CA5">
      <w:pPr>
        <w:jc w:val="both"/>
        <w:rPr>
          <w:sz w:val="22"/>
          <w:szCs w:val="22"/>
          <w:lang w:val="en-CA"/>
        </w:rPr>
      </w:pPr>
    </w:p>
    <w:p w14:paraId="14F027ED" w14:textId="77777777" w:rsidR="00224CA5" w:rsidRPr="0038001B" w:rsidRDefault="00224CA5" w:rsidP="00224CA5">
      <w:pPr>
        <w:jc w:val="both"/>
        <w:rPr>
          <w:sz w:val="22"/>
          <w:szCs w:val="22"/>
          <w:lang w:val="en-CA"/>
        </w:rPr>
      </w:pPr>
    </w:p>
    <w:p w14:paraId="5C385A68" w14:textId="77777777" w:rsidR="00224CA5" w:rsidRPr="0038001B" w:rsidRDefault="00224CA5" w:rsidP="00224CA5">
      <w:pPr>
        <w:jc w:val="both"/>
        <w:rPr>
          <w:rFonts w:ascii="Arial" w:hAnsi="Arial" w:cs="Arial"/>
          <w:b/>
          <w:lang w:val="en-CA"/>
        </w:rPr>
      </w:pPr>
      <w:r w:rsidRPr="0038001B">
        <w:rPr>
          <w:rFonts w:ascii="Arial" w:hAnsi="Arial" w:cs="Arial"/>
          <w:b/>
          <w:lang w:val="en-CA"/>
        </w:rPr>
        <w:t>ShipStation</w:t>
      </w:r>
    </w:p>
    <w:p w14:paraId="78F1212B" w14:textId="77777777" w:rsidR="00224CA5" w:rsidRPr="0038001B" w:rsidRDefault="00224CA5" w:rsidP="00224CA5">
      <w:pPr>
        <w:jc w:val="both"/>
        <w:rPr>
          <w:sz w:val="22"/>
          <w:szCs w:val="22"/>
          <w:lang w:val="en-CA"/>
        </w:rPr>
      </w:pPr>
    </w:p>
    <w:p w14:paraId="55926335" w14:textId="5184025B" w:rsidR="00224CA5" w:rsidRPr="0038001B" w:rsidRDefault="00224CA5" w:rsidP="00224CA5">
      <w:pPr>
        <w:jc w:val="both"/>
        <w:rPr>
          <w:sz w:val="22"/>
          <w:szCs w:val="22"/>
          <w:lang w:val="en-CA"/>
        </w:rPr>
      </w:pPr>
      <w:r w:rsidRPr="0038001B">
        <w:rPr>
          <w:sz w:val="22"/>
          <w:szCs w:val="22"/>
          <w:lang w:val="en-CA"/>
        </w:rPr>
        <w:t xml:space="preserve">The current waybill printing process was disorganized. With orders being processed </w:t>
      </w:r>
      <w:r w:rsidR="00C95A00" w:rsidRPr="0038001B">
        <w:rPr>
          <w:sz w:val="22"/>
          <w:szCs w:val="22"/>
          <w:lang w:val="en-CA"/>
        </w:rPr>
        <w:t xml:space="preserve">both </w:t>
      </w:r>
      <w:r w:rsidRPr="0038001B">
        <w:rPr>
          <w:sz w:val="22"/>
          <w:szCs w:val="22"/>
          <w:lang w:val="en-CA"/>
        </w:rPr>
        <w:t xml:space="preserve">by the sales team </w:t>
      </w:r>
      <w:r w:rsidR="00C95A00" w:rsidRPr="0038001B">
        <w:rPr>
          <w:sz w:val="22"/>
          <w:szCs w:val="22"/>
          <w:lang w:val="en-CA"/>
        </w:rPr>
        <w:t>and</w:t>
      </w:r>
      <w:r w:rsidRPr="0038001B">
        <w:rPr>
          <w:sz w:val="22"/>
          <w:szCs w:val="22"/>
          <w:lang w:val="en-CA"/>
        </w:rPr>
        <w:t xml:space="preserve"> through the website, the waybill printers </w:t>
      </w:r>
      <w:r w:rsidR="00C95A00" w:rsidRPr="0038001B">
        <w:rPr>
          <w:sz w:val="22"/>
          <w:szCs w:val="22"/>
          <w:lang w:val="en-CA"/>
        </w:rPr>
        <w:t xml:space="preserve">were sometimes challenged </w:t>
      </w:r>
      <w:r w:rsidRPr="0038001B">
        <w:rPr>
          <w:sz w:val="22"/>
          <w:szCs w:val="22"/>
          <w:lang w:val="en-CA"/>
        </w:rPr>
        <w:t xml:space="preserve">to keep track of which orders had </w:t>
      </w:r>
      <w:r w:rsidR="0026695E" w:rsidRPr="0038001B">
        <w:rPr>
          <w:sz w:val="22"/>
          <w:szCs w:val="22"/>
          <w:lang w:val="en-CA"/>
        </w:rPr>
        <w:t xml:space="preserve">already </w:t>
      </w:r>
      <w:r w:rsidRPr="0038001B">
        <w:rPr>
          <w:sz w:val="22"/>
          <w:szCs w:val="22"/>
          <w:lang w:val="en-CA"/>
        </w:rPr>
        <w:t xml:space="preserve">been </w:t>
      </w:r>
      <w:r w:rsidR="0026695E" w:rsidRPr="0038001B">
        <w:rPr>
          <w:sz w:val="22"/>
          <w:szCs w:val="22"/>
          <w:lang w:val="en-CA"/>
        </w:rPr>
        <w:t>completed and shipped</w:t>
      </w:r>
      <w:r w:rsidRPr="0038001B">
        <w:rPr>
          <w:sz w:val="22"/>
          <w:szCs w:val="22"/>
          <w:lang w:val="en-CA"/>
        </w:rPr>
        <w:t xml:space="preserve">. This </w:t>
      </w:r>
      <w:r w:rsidR="00C95A00" w:rsidRPr="0038001B">
        <w:rPr>
          <w:sz w:val="22"/>
          <w:szCs w:val="22"/>
          <w:lang w:val="en-CA"/>
        </w:rPr>
        <w:t xml:space="preserve">confusion </w:t>
      </w:r>
      <w:r w:rsidRPr="0038001B">
        <w:rPr>
          <w:sz w:val="22"/>
          <w:szCs w:val="22"/>
          <w:lang w:val="en-CA"/>
        </w:rPr>
        <w:t xml:space="preserve">resulted in </w:t>
      </w:r>
      <w:r w:rsidR="0026695E" w:rsidRPr="0038001B">
        <w:rPr>
          <w:sz w:val="22"/>
          <w:szCs w:val="22"/>
          <w:lang w:val="en-CA"/>
        </w:rPr>
        <w:t>a</w:t>
      </w:r>
      <w:r w:rsidRPr="0038001B">
        <w:rPr>
          <w:sz w:val="22"/>
          <w:szCs w:val="22"/>
          <w:lang w:val="en-CA"/>
        </w:rPr>
        <w:t xml:space="preserve">pproximately 10 orders per month being unnecessarily </w:t>
      </w:r>
      <w:r w:rsidR="00B128D2" w:rsidRPr="0038001B">
        <w:rPr>
          <w:sz w:val="22"/>
          <w:szCs w:val="22"/>
          <w:lang w:val="en-CA"/>
        </w:rPr>
        <w:t>reshipped</w:t>
      </w:r>
      <w:r w:rsidR="0026695E" w:rsidRPr="0038001B">
        <w:rPr>
          <w:sz w:val="22"/>
          <w:szCs w:val="22"/>
          <w:lang w:val="en-CA"/>
        </w:rPr>
        <w:t>,</w:t>
      </w:r>
      <w:r w:rsidRPr="0038001B">
        <w:rPr>
          <w:sz w:val="22"/>
          <w:szCs w:val="22"/>
          <w:lang w:val="en-CA"/>
        </w:rPr>
        <w:t xml:space="preserve"> due to poor order management and tracking. These 10 orders were not returned to WST, resulting in unnecessary cost increases due to poor data management.</w:t>
      </w:r>
    </w:p>
    <w:p w14:paraId="6BF4DA5E" w14:textId="77777777" w:rsidR="00224CA5" w:rsidRPr="0038001B" w:rsidRDefault="00224CA5" w:rsidP="00224CA5">
      <w:pPr>
        <w:jc w:val="both"/>
        <w:rPr>
          <w:sz w:val="22"/>
          <w:szCs w:val="22"/>
          <w:lang w:val="en-CA"/>
        </w:rPr>
      </w:pPr>
    </w:p>
    <w:p w14:paraId="2B6A3A7E" w14:textId="7D5468EA" w:rsidR="00224CA5" w:rsidRDefault="00224CA5" w:rsidP="00224CA5">
      <w:pPr>
        <w:jc w:val="both"/>
        <w:rPr>
          <w:sz w:val="22"/>
          <w:szCs w:val="22"/>
          <w:lang w:val="en-CA"/>
        </w:rPr>
      </w:pPr>
      <w:r w:rsidRPr="0038001B">
        <w:rPr>
          <w:sz w:val="22"/>
          <w:szCs w:val="22"/>
          <w:lang w:val="en-CA"/>
        </w:rPr>
        <w:t xml:space="preserve">Wang was considering implementing a new </w:t>
      </w:r>
      <w:r w:rsidR="007B4EAF" w:rsidRPr="0038001B">
        <w:rPr>
          <w:sz w:val="22"/>
          <w:szCs w:val="22"/>
          <w:lang w:val="en-CA"/>
        </w:rPr>
        <w:t xml:space="preserve">e-commerce </w:t>
      </w:r>
      <w:r w:rsidRPr="0038001B">
        <w:rPr>
          <w:sz w:val="22"/>
          <w:szCs w:val="22"/>
          <w:lang w:val="en-CA"/>
        </w:rPr>
        <w:t xml:space="preserve">fulfillment platform </w:t>
      </w:r>
      <w:r w:rsidR="007B4EAF" w:rsidRPr="0038001B">
        <w:rPr>
          <w:sz w:val="22"/>
          <w:szCs w:val="22"/>
          <w:lang w:val="en-CA"/>
        </w:rPr>
        <w:t>called ShipStation</w:t>
      </w:r>
      <w:r w:rsidR="007B4EAF" w:rsidRPr="0038001B" w:rsidDel="007B4EAF">
        <w:rPr>
          <w:sz w:val="22"/>
          <w:szCs w:val="22"/>
          <w:lang w:val="en-CA"/>
        </w:rPr>
        <w:t xml:space="preserve"> </w:t>
      </w:r>
      <w:r w:rsidR="007B4EAF" w:rsidRPr="0038001B">
        <w:rPr>
          <w:sz w:val="22"/>
          <w:szCs w:val="22"/>
          <w:lang w:val="en-CA"/>
        </w:rPr>
        <w:t xml:space="preserve">in </w:t>
      </w:r>
      <w:r w:rsidRPr="0038001B">
        <w:rPr>
          <w:sz w:val="22"/>
          <w:szCs w:val="22"/>
          <w:lang w:val="en-CA"/>
        </w:rPr>
        <w:t>WST</w:t>
      </w:r>
      <w:r w:rsidR="007B4EAF" w:rsidRPr="0038001B">
        <w:rPr>
          <w:sz w:val="22"/>
          <w:szCs w:val="22"/>
          <w:lang w:val="en-CA"/>
        </w:rPr>
        <w:t>’s</w:t>
      </w:r>
      <w:r w:rsidRPr="0038001B">
        <w:rPr>
          <w:sz w:val="22"/>
          <w:szCs w:val="22"/>
          <w:lang w:val="en-CA"/>
        </w:rPr>
        <w:t xml:space="preserve"> shipping and logistics department. The </w:t>
      </w:r>
      <w:r w:rsidR="009F7101" w:rsidRPr="0038001B">
        <w:rPr>
          <w:sz w:val="22"/>
          <w:szCs w:val="22"/>
          <w:lang w:val="en-CA"/>
        </w:rPr>
        <w:t xml:space="preserve">platform </w:t>
      </w:r>
      <w:r w:rsidRPr="0038001B">
        <w:rPr>
          <w:sz w:val="22"/>
          <w:szCs w:val="22"/>
          <w:lang w:val="en-CA"/>
        </w:rPr>
        <w:t>would act as a central hub for shipping data</w:t>
      </w:r>
      <w:r w:rsidR="009F7101" w:rsidRPr="0038001B">
        <w:rPr>
          <w:sz w:val="22"/>
          <w:szCs w:val="22"/>
          <w:lang w:val="en-CA"/>
        </w:rPr>
        <w:t xml:space="preserve">, with </w:t>
      </w:r>
      <w:r w:rsidRPr="0038001B">
        <w:rPr>
          <w:sz w:val="22"/>
          <w:szCs w:val="22"/>
          <w:lang w:val="en-CA"/>
        </w:rPr>
        <w:t xml:space="preserve">orders </w:t>
      </w:r>
      <w:r w:rsidR="009F7101" w:rsidRPr="0038001B">
        <w:rPr>
          <w:sz w:val="22"/>
          <w:szCs w:val="22"/>
          <w:lang w:val="en-CA"/>
        </w:rPr>
        <w:t>filtering in</w:t>
      </w:r>
      <w:r w:rsidRPr="0038001B">
        <w:rPr>
          <w:sz w:val="22"/>
          <w:szCs w:val="22"/>
          <w:lang w:val="en-CA"/>
        </w:rPr>
        <w:t xml:space="preserve"> from </w:t>
      </w:r>
      <w:r w:rsidR="002D67C6" w:rsidRPr="0038001B">
        <w:rPr>
          <w:sz w:val="22"/>
          <w:szCs w:val="22"/>
          <w:lang w:val="en-CA"/>
        </w:rPr>
        <w:t xml:space="preserve">WST’s website </w:t>
      </w:r>
      <w:r w:rsidRPr="0038001B">
        <w:rPr>
          <w:sz w:val="22"/>
          <w:szCs w:val="22"/>
          <w:lang w:val="en-CA"/>
        </w:rPr>
        <w:t>and through the sales team’s Salesforce</w:t>
      </w:r>
      <w:r w:rsidRPr="0038001B">
        <w:rPr>
          <w:rStyle w:val="FootnoteReference"/>
          <w:sz w:val="22"/>
          <w:szCs w:val="22"/>
          <w:lang w:val="en-CA"/>
        </w:rPr>
        <w:footnoteReference w:id="12"/>
      </w:r>
      <w:r w:rsidRPr="0038001B">
        <w:rPr>
          <w:sz w:val="22"/>
          <w:szCs w:val="22"/>
          <w:lang w:val="en-CA"/>
        </w:rPr>
        <w:t xml:space="preserve"> account. This </w:t>
      </w:r>
      <w:r w:rsidR="00E77C3E" w:rsidRPr="0038001B">
        <w:rPr>
          <w:sz w:val="22"/>
          <w:szCs w:val="22"/>
          <w:lang w:val="en-CA"/>
        </w:rPr>
        <w:t xml:space="preserve">platform </w:t>
      </w:r>
      <w:r w:rsidRPr="0038001B">
        <w:rPr>
          <w:sz w:val="22"/>
          <w:szCs w:val="22"/>
          <w:lang w:val="en-CA"/>
        </w:rPr>
        <w:t>would allow the workers at the waybill printing step to better import, track</w:t>
      </w:r>
      <w:r w:rsidR="00CA6F49" w:rsidRPr="0038001B">
        <w:rPr>
          <w:sz w:val="22"/>
          <w:szCs w:val="22"/>
          <w:lang w:val="en-CA"/>
        </w:rPr>
        <w:t>,</w:t>
      </w:r>
      <w:r w:rsidRPr="0038001B">
        <w:rPr>
          <w:sz w:val="22"/>
          <w:szCs w:val="22"/>
          <w:lang w:val="en-CA"/>
        </w:rPr>
        <w:t xml:space="preserve"> and manage orders</w:t>
      </w:r>
      <w:r w:rsidR="00E77C3E" w:rsidRPr="0038001B">
        <w:rPr>
          <w:sz w:val="22"/>
          <w:szCs w:val="22"/>
          <w:lang w:val="en-CA"/>
        </w:rPr>
        <w:t>,</w:t>
      </w:r>
      <w:r w:rsidRPr="0038001B">
        <w:rPr>
          <w:sz w:val="22"/>
          <w:szCs w:val="22"/>
          <w:lang w:val="en-CA"/>
        </w:rPr>
        <w:t xml:space="preserve"> and would effectively </w:t>
      </w:r>
      <w:r w:rsidR="002D67C6" w:rsidRPr="0038001B">
        <w:rPr>
          <w:sz w:val="22"/>
          <w:szCs w:val="22"/>
          <w:lang w:val="en-CA"/>
        </w:rPr>
        <w:t>eliminate the costs associated with unnecessary reshipping and lost product</w:t>
      </w:r>
      <w:r w:rsidRPr="0038001B">
        <w:rPr>
          <w:sz w:val="22"/>
          <w:szCs w:val="22"/>
          <w:lang w:val="en-CA"/>
        </w:rPr>
        <w:t xml:space="preserve">. </w:t>
      </w:r>
    </w:p>
    <w:p w14:paraId="2A49E5E0" w14:textId="77777777" w:rsidR="0038001B" w:rsidRPr="0038001B" w:rsidRDefault="0038001B" w:rsidP="00224CA5">
      <w:pPr>
        <w:jc w:val="both"/>
        <w:rPr>
          <w:sz w:val="22"/>
          <w:szCs w:val="22"/>
          <w:lang w:val="en-CA"/>
        </w:rPr>
      </w:pPr>
    </w:p>
    <w:p w14:paraId="6FFB0781" w14:textId="44F1CF43" w:rsidR="00224CA5" w:rsidRPr="0038001B" w:rsidRDefault="00224CA5" w:rsidP="00224CA5">
      <w:pPr>
        <w:jc w:val="both"/>
        <w:rPr>
          <w:sz w:val="22"/>
          <w:szCs w:val="22"/>
          <w:lang w:val="en-CA"/>
        </w:rPr>
      </w:pPr>
      <w:r w:rsidRPr="0038001B">
        <w:rPr>
          <w:sz w:val="22"/>
          <w:szCs w:val="22"/>
          <w:lang w:val="en-CA"/>
        </w:rPr>
        <w:t xml:space="preserve">ShipStation </w:t>
      </w:r>
      <w:r w:rsidR="00BD28F2" w:rsidRPr="0038001B">
        <w:rPr>
          <w:sz w:val="22"/>
          <w:szCs w:val="22"/>
          <w:lang w:val="en-CA"/>
        </w:rPr>
        <w:t xml:space="preserve">would not only </w:t>
      </w:r>
      <w:r w:rsidRPr="0038001B">
        <w:rPr>
          <w:sz w:val="22"/>
          <w:szCs w:val="22"/>
          <w:lang w:val="en-CA"/>
        </w:rPr>
        <w:t>allow for better management of orders</w:t>
      </w:r>
      <w:r w:rsidR="00BD28F2" w:rsidRPr="0038001B">
        <w:rPr>
          <w:sz w:val="22"/>
          <w:szCs w:val="22"/>
          <w:lang w:val="en-CA"/>
        </w:rPr>
        <w:t xml:space="preserve"> but also </w:t>
      </w:r>
      <w:r w:rsidRPr="0038001B">
        <w:rPr>
          <w:sz w:val="22"/>
          <w:szCs w:val="22"/>
          <w:lang w:val="en-CA"/>
        </w:rPr>
        <w:t xml:space="preserve">drastically reduce the time for waybill printing to </w:t>
      </w:r>
      <w:r w:rsidR="00CF404C" w:rsidRPr="0038001B">
        <w:rPr>
          <w:sz w:val="22"/>
          <w:szCs w:val="22"/>
          <w:lang w:val="en-CA"/>
        </w:rPr>
        <w:t>2.5 minutes</w:t>
      </w:r>
      <w:r w:rsidRPr="0038001B">
        <w:rPr>
          <w:sz w:val="22"/>
          <w:szCs w:val="22"/>
          <w:lang w:val="en-CA"/>
        </w:rPr>
        <w:t xml:space="preserve"> per worker. </w:t>
      </w:r>
      <w:r w:rsidR="00E0683D" w:rsidRPr="0038001B">
        <w:rPr>
          <w:sz w:val="22"/>
          <w:szCs w:val="22"/>
          <w:lang w:val="en-CA"/>
        </w:rPr>
        <w:t>As such,</w:t>
      </w:r>
      <w:r w:rsidRPr="0038001B">
        <w:rPr>
          <w:sz w:val="22"/>
          <w:szCs w:val="22"/>
          <w:lang w:val="en-CA"/>
        </w:rPr>
        <w:t xml:space="preserve"> the waybill printing step in the process would require </w:t>
      </w:r>
      <w:r w:rsidR="00E77C3E" w:rsidRPr="0038001B">
        <w:rPr>
          <w:sz w:val="22"/>
          <w:szCs w:val="22"/>
          <w:lang w:val="en-CA"/>
        </w:rPr>
        <w:t xml:space="preserve">only </w:t>
      </w:r>
      <w:r w:rsidRPr="0038001B">
        <w:rPr>
          <w:sz w:val="22"/>
          <w:szCs w:val="22"/>
          <w:lang w:val="en-CA"/>
        </w:rPr>
        <w:t xml:space="preserve">a single worker. To implement this software, WST would </w:t>
      </w:r>
      <w:r w:rsidR="00E77C3E" w:rsidRPr="0038001B">
        <w:rPr>
          <w:sz w:val="22"/>
          <w:szCs w:val="22"/>
          <w:lang w:val="en-CA"/>
        </w:rPr>
        <w:t xml:space="preserve">need </w:t>
      </w:r>
      <w:r w:rsidRPr="0038001B">
        <w:rPr>
          <w:sz w:val="22"/>
          <w:szCs w:val="22"/>
          <w:lang w:val="en-CA"/>
        </w:rPr>
        <w:t xml:space="preserve">to hire a developer to set up the </w:t>
      </w:r>
      <w:r w:rsidR="00297F6E" w:rsidRPr="0038001B">
        <w:rPr>
          <w:sz w:val="22"/>
          <w:szCs w:val="22"/>
          <w:lang w:val="en-CA"/>
        </w:rPr>
        <w:lastRenderedPageBreak/>
        <w:t>application programming interface</w:t>
      </w:r>
      <w:r w:rsidRPr="0038001B">
        <w:rPr>
          <w:sz w:val="22"/>
          <w:szCs w:val="22"/>
          <w:lang w:val="en-CA"/>
        </w:rPr>
        <w:t xml:space="preserve"> so that all orders would properly filter into the ShipStation account. The developer would </w:t>
      </w:r>
      <w:r w:rsidR="00E77C3E" w:rsidRPr="0038001B">
        <w:rPr>
          <w:sz w:val="22"/>
          <w:szCs w:val="22"/>
          <w:lang w:val="en-CA"/>
        </w:rPr>
        <w:t xml:space="preserve">need </w:t>
      </w:r>
      <w:r w:rsidRPr="0038001B">
        <w:rPr>
          <w:sz w:val="22"/>
          <w:szCs w:val="22"/>
          <w:lang w:val="en-CA"/>
        </w:rPr>
        <w:t xml:space="preserve">to learn about the current processes at WST before setting up the pathways. All told, the developer would spend roughly </w:t>
      </w:r>
      <w:r w:rsidR="00297F6E" w:rsidRPr="0038001B">
        <w:rPr>
          <w:sz w:val="22"/>
          <w:szCs w:val="22"/>
          <w:lang w:val="en-CA"/>
        </w:rPr>
        <w:t>four</w:t>
      </w:r>
      <w:r w:rsidRPr="0038001B">
        <w:rPr>
          <w:sz w:val="22"/>
          <w:szCs w:val="22"/>
          <w:lang w:val="en-CA"/>
        </w:rPr>
        <w:t xml:space="preserve"> weeks setting up the account, working 40 hours per week at $60 per hour. After this initial </w:t>
      </w:r>
      <w:r w:rsidR="003B4CD0" w:rsidRPr="0038001B">
        <w:rPr>
          <w:sz w:val="22"/>
          <w:szCs w:val="22"/>
          <w:lang w:val="en-CA"/>
        </w:rPr>
        <w:t xml:space="preserve">set-up </w:t>
      </w:r>
      <w:r w:rsidRPr="0038001B">
        <w:rPr>
          <w:sz w:val="22"/>
          <w:szCs w:val="22"/>
          <w:lang w:val="en-CA"/>
        </w:rPr>
        <w:t>cost, the ongoing cost of the ShipStation account would be $99 per month.</w:t>
      </w:r>
    </w:p>
    <w:p w14:paraId="0C5BD3A2" w14:textId="77777777" w:rsidR="00224CA5" w:rsidRPr="0038001B" w:rsidRDefault="00224CA5" w:rsidP="00224CA5">
      <w:pPr>
        <w:jc w:val="both"/>
        <w:rPr>
          <w:sz w:val="22"/>
          <w:szCs w:val="22"/>
          <w:lang w:val="en-CA"/>
        </w:rPr>
      </w:pPr>
    </w:p>
    <w:p w14:paraId="39D29364" w14:textId="0BA92412" w:rsidR="00224CA5" w:rsidRPr="0038001B" w:rsidRDefault="00224CA5" w:rsidP="00224CA5">
      <w:pPr>
        <w:jc w:val="both"/>
        <w:rPr>
          <w:sz w:val="22"/>
          <w:szCs w:val="22"/>
          <w:lang w:val="en-CA"/>
        </w:rPr>
      </w:pPr>
      <w:r w:rsidRPr="0038001B">
        <w:rPr>
          <w:sz w:val="22"/>
          <w:szCs w:val="22"/>
          <w:lang w:val="en-CA"/>
        </w:rPr>
        <w:t>Wang was unsettled that she would be hiring a contract developer at such a high rate while many of WST’s employees were still furloughed. However, she believed this new platform would push the company in a new, more proactive direction.</w:t>
      </w:r>
    </w:p>
    <w:p w14:paraId="5E6D3D3E" w14:textId="77777777" w:rsidR="00224CA5" w:rsidRPr="0038001B" w:rsidRDefault="00224CA5" w:rsidP="00224CA5">
      <w:pPr>
        <w:jc w:val="both"/>
        <w:rPr>
          <w:sz w:val="22"/>
          <w:szCs w:val="22"/>
          <w:lang w:val="en-CA"/>
        </w:rPr>
      </w:pPr>
    </w:p>
    <w:p w14:paraId="1FD34C2A" w14:textId="77777777" w:rsidR="00224CA5" w:rsidRPr="0038001B" w:rsidRDefault="00224CA5" w:rsidP="00224CA5">
      <w:pPr>
        <w:jc w:val="both"/>
        <w:rPr>
          <w:sz w:val="22"/>
          <w:szCs w:val="22"/>
          <w:lang w:val="en-CA"/>
        </w:rPr>
      </w:pPr>
    </w:p>
    <w:p w14:paraId="081DBC88" w14:textId="77777777" w:rsidR="00224CA5" w:rsidRPr="0038001B" w:rsidRDefault="00224CA5" w:rsidP="00224CA5">
      <w:pPr>
        <w:jc w:val="both"/>
        <w:rPr>
          <w:rFonts w:ascii="Arial" w:hAnsi="Arial" w:cs="Arial"/>
          <w:b/>
          <w:lang w:val="en-CA"/>
        </w:rPr>
      </w:pPr>
      <w:r w:rsidRPr="0038001B">
        <w:rPr>
          <w:rFonts w:ascii="Arial" w:hAnsi="Arial" w:cs="Arial"/>
          <w:b/>
          <w:lang w:val="en-CA"/>
        </w:rPr>
        <w:t>Sealing and Labelling Machines</w:t>
      </w:r>
    </w:p>
    <w:p w14:paraId="77D655A4" w14:textId="77777777" w:rsidR="00224CA5" w:rsidRPr="0038001B" w:rsidRDefault="00224CA5" w:rsidP="00224CA5">
      <w:pPr>
        <w:jc w:val="both"/>
        <w:rPr>
          <w:sz w:val="22"/>
          <w:szCs w:val="22"/>
          <w:lang w:val="en-CA"/>
        </w:rPr>
      </w:pPr>
    </w:p>
    <w:p w14:paraId="74A0632B" w14:textId="7AFA6843" w:rsidR="00224CA5" w:rsidRPr="0038001B" w:rsidRDefault="00224CA5" w:rsidP="00224CA5">
      <w:pPr>
        <w:jc w:val="both"/>
        <w:rPr>
          <w:sz w:val="22"/>
          <w:szCs w:val="22"/>
          <w:lang w:val="en-CA"/>
        </w:rPr>
      </w:pPr>
      <w:r w:rsidRPr="0038001B">
        <w:rPr>
          <w:sz w:val="22"/>
          <w:szCs w:val="22"/>
          <w:lang w:val="en-CA"/>
        </w:rPr>
        <w:t xml:space="preserve">Another option that Wang was considering was the implementation of a partially automated assembly line at the sealing and labelling steps in the process. Wang had used her sourcing expertise to find two separate suppliers who were willing to sell and install the sealing and wipe-on labelling machines. The first supplier would sell and install new equipment with a </w:t>
      </w:r>
      <w:r w:rsidR="0026695E" w:rsidRPr="0038001B">
        <w:rPr>
          <w:sz w:val="22"/>
          <w:szCs w:val="22"/>
          <w:lang w:val="en-CA"/>
        </w:rPr>
        <w:t xml:space="preserve">five-year </w:t>
      </w:r>
      <w:r w:rsidRPr="0038001B">
        <w:rPr>
          <w:sz w:val="22"/>
          <w:szCs w:val="22"/>
          <w:lang w:val="en-CA"/>
        </w:rPr>
        <w:t>warranty. The sealing machine from this vendor was $9,000</w:t>
      </w:r>
      <w:r w:rsidR="006E7E46" w:rsidRPr="0038001B">
        <w:rPr>
          <w:sz w:val="22"/>
          <w:szCs w:val="22"/>
          <w:lang w:val="en-CA"/>
        </w:rPr>
        <w:t>,</w:t>
      </w:r>
      <w:r w:rsidRPr="0038001B">
        <w:rPr>
          <w:sz w:val="22"/>
          <w:szCs w:val="22"/>
          <w:lang w:val="en-CA"/>
        </w:rPr>
        <w:t xml:space="preserve"> and the labelling machine was $13,000. The second supplier was willing to sell and install used machines at a significantly lower rate</w:t>
      </w:r>
      <w:r w:rsidR="00E0683D" w:rsidRPr="0038001B">
        <w:rPr>
          <w:sz w:val="22"/>
          <w:szCs w:val="22"/>
          <w:lang w:val="en-CA"/>
        </w:rPr>
        <w:t xml:space="preserve"> </w:t>
      </w:r>
      <w:r w:rsidRPr="0038001B">
        <w:rPr>
          <w:sz w:val="22"/>
          <w:szCs w:val="22"/>
          <w:lang w:val="en-CA"/>
        </w:rPr>
        <w:t>but with no warranty. The used sealer would cost $4,500</w:t>
      </w:r>
      <w:r w:rsidR="00CE4DDB" w:rsidRPr="0038001B">
        <w:rPr>
          <w:sz w:val="22"/>
          <w:szCs w:val="22"/>
          <w:lang w:val="en-CA"/>
        </w:rPr>
        <w:t>,</w:t>
      </w:r>
      <w:r w:rsidRPr="0038001B">
        <w:rPr>
          <w:sz w:val="22"/>
          <w:szCs w:val="22"/>
          <w:lang w:val="en-CA"/>
        </w:rPr>
        <w:t xml:space="preserve"> and the labelling machine would cost $7,600. Wang knew that she would have a hard time justifying an expensive purchase to upper management at WST</w:t>
      </w:r>
      <w:r w:rsidR="00CE4DDB" w:rsidRPr="0038001B">
        <w:rPr>
          <w:sz w:val="22"/>
          <w:szCs w:val="22"/>
          <w:lang w:val="en-CA"/>
        </w:rPr>
        <w:t>,</w:t>
      </w:r>
      <w:r w:rsidRPr="0038001B">
        <w:rPr>
          <w:sz w:val="22"/>
          <w:szCs w:val="22"/>
          <w:lang w:val="en-CA"/>
        </w:rPr>
        <w:t xml:space="preserve"> but</w:t>
      </w:r>
      <w:r w:rsidR="00CE4DDB" w:rsidRPr="0038001B">
        <w:rPr>
          <w:sz w:val="22"/>
          <w:szCs w:val="22"/>
          <w:lang w:val="en-CA"/>
        </w:rPr>
        <w:t xml:space="preserve"> she</w:t>
      </w:r>
      <w:r w:rsidRPr="0038001B">
        <w:rPr>
          <w:sz w:val="22"/>
          <w:szCs w:val="22"/>
          <w:lang w:val="en-CA"/>
        </w:rPr>
        <w:t xml:space="preserve"> felt </w:t>
      </w:r>
      <w:r w:rsidR="00E77C3E" w:rsidRPr="0038001B">
        <w:rPr>
          <w:sz w:val="22"/>
          <w:szCs w:val="22"/>
          <w:lang w:val="en-CA"/>
        </w:rPr>
        <w:t>that</w:t>
      </w:r>
      <w:r w:rsidRPr="0038001B">
        <w:rPr>
          <w:sz w:val="22"/>
          <w:szCs w:val="22"/>
          <w:lang w:val="en-CA"/>
        </w:rPr>
        <w:t xml:space="preserve"> the used equipment came with significant risk. The partial automation of this line meant that</w:t>
      </w:r>
      <w:r w:rsidR="00B70DC3" w:rsidRPr="0038001B">
        <w:rPr>
          <w:sz w:val="22"/>
          <w:szCs w:val="22"/>
          <w:lang w:val="en-CA"/>
        </w:rPr>
        <w:t>,</w:t>
      </w:r>
      <w:r w:rsidRPr="0038001B">
        <w:rPr>
          <w:sz w:val="22"/>
          <w:szCs w:val="22"/>
          <w:lang w:val="en-CA"/>
        </w:rPr>
        <w:t xml:space="preserve"> together, a single unit of product could be sealed and labelled in 15 seconds. With the sealing and labelling partially automated in one combined step, only one full-time worker would be required.</w:t>
      </w:r>
    </w:p>
    <w:p w14:paraId="48096CB8" w14:textId="77777777" w:rsidR="00224CA5" w:rsidRPr="0038001B" w:rsidRDefault="00224CA5" w:rsidP="00224CA5">
      <w:pPr>
        <w:jc w:val="both"/>
        <w:rPr>
          <w:sz w:val="22"/>
          <w:szCs w:val="22"/>
          <w:lang w:val="en-CA"/>
        </w:rPr>
      </w:pPr>
    </w:p>
    <w:p w14:paraId="2C9CB1AD" w14:textId="1A1CCE82" w:rsidR="00224CA5" w:rsidRPr="0038001B" w:rsidRDefault="00224CA5" w:rsidP="00224CA5">
      <w:pPr>
        <w:jc w:val="both"/>
        <w:rPr>
          <w:rFonts w:ascii="Arial" w:hAnsi="Arial" w:cs="Arial"/>
          <w:b/>
          <w:sz w:val="22"/>
          <w:szCs w:val="22"/>
          <w:lang w:val="en-CA"/>
        </w:rPr>
      </w:pPr>
      <w:r w:rsidRPr="0038001B">
        <w:rPr>
          <w:sz w:val="22"/>
          <w:szCs w:val="22"/>
          <w:lang w:val="en-CA"/>
        </w:rPr>
        <w:t xml:space="preserve">The added cost for the custom material to fit the machines would total an additional $20 per month. Wang also predicted </w:t>
      </w:r>
      <w:r w:rsidR="00E0683D" w:rsidRPr="0038001B">
        <w:rPr>
          <w:sz w:val="22"/>
          <w:szCs w:val="22"/>
          <w:lang w:val="en-CA"/>
        </w:rPr>
        <w:t xml:space="preserve">that </w:t>
      </w:r>
      <w:r w:rsidRPr="0038001B">
        <w:rPr>
          <w:sz w:val="22"/>
          <w:szCs w:val="22"/>
          <w:lang w:val="en-CA"/>
        </w:rPr>
        <w:t>the used machine</w:t>
      </w:r>
      <w:r w:rsidR="00727003">
        <w:rPr>
          <w:sz w:val="22"/>
          <w:szCs w:val="22"/>
          <w:lang w:val="en-CA"/>
        </w:rPr>
        <w:t>s</w:t>
      </w:r>
      <w:r w:rsidR="00E0683D" w:rsidRPr="0038001B">
        <w:rPr>
          <w:sz w:val="22"/>
          <w:szCs w:val="22"/>
          <w:lang w:val="en-CA"/>
        </w:rPr>
        <w:t xml:space="preserve"> would require</w:t>
      </w:r>
      <w:r w:rsidR="00727003">
        <w:rPr>
          <w:sz w:val="22"/>
          <w:szCs w:val="22"/>
          <w:lang w:val="en-CA"/>
        </w:rPr>
        <w:t xml:space="preserve"> a total of</w:t>
      </w:r>
      <w:r w:rsidR="00E0683D" w:rsidRPr="0038001B">
        <w:rPr>
          <w:sz w:val="22"/>
          <w:szCs w:val="22"/>
          <w:lang w:val="en-CA"/>
        </w:rPr>
        <w:t xml:space="preserve"> four hours of maintenance</w:t>
      </w:r>
      <w:r w:rsidR="002B1FC9" w:rsidRPr="0038001B">
        <w:rPr>
          <w:sz w:val="22"/>
          <w:szCs w:val="22"/>
          <w:lang w:val="en-CA"/>
        </w:rPr>
        <w:t xml:space="preserve"> per month</w:t>
      </w:r>
      <w:r w:rsidR="00F3100E" w:rsidRPr="0038001B">
        <w:rPr>
          <w:sz w:val="22"/>
          <w:szCs w:val="22"/>
          <w:lang w:val="en-CA"/>
        </w:rPr>
        <w:t>,</w:t>
      </w:r>
      <w:r w:rsidRPr="0038001B">
        <w:rPr>
          <w:sz w:val="22"/>
          <w:szCs w:val="22"/>
          <w:lang w:val="en-CA"/>
        </w:rPr>
        <w:t xml:space="preserve"> </w:t>
      </w:r>
      <w:r w:rsidR="00E0683D" w:rsidRPr="0038001B">
        <w:rPr>
          <w:sz w:val="22"/>
          <w:szCs w:val="22"/>
          <w:lang w:val="en-CA"/>
        </w:rPr>
        <w:t>at a rate of $36 per hour</w:t>
      </w:r>
      <w:r w:rsidRPr="0038001B">
        <w:rPr>
          <w:sz w:val="22"/>
          <w:szCs w:val="22"/>
          <w:lang w:val="en-CA"/>
        </w:rPr>
        <w:t>. If the routine maintenance was ensured, the used machine had a useful life of roughly two years.</w:t>
      </w:r>
    </w:p>
    <w:p w14:paraId="125903BB" w14:textId="77777777" w:rsidR="00224CA5" w:rsidRPr="0038001B" w:rsidRDefault="00224CA5" w:rsidP="00224CA5">
      <w:pPr>
        <w:jc w:val="both"/>
        <w:rPr>
          <w:sz w:val="22"/>
          <w:szCs w:val="22"/>
          <w:lang w:val="en-CA"/>
        </w:rPr>
      </w:pPr>
    </w:p>
    <w:p w14:paraId="7BF0D427" w14:textId="77777777" w:rsidR="00224CA5" w:rsidRPr="0038001B" w:rsidRDefault="00224CA5" w:rsidP="00224CA5">
      <w:pPr>
        <w:jc w:val="both"/>
        <w:rPr>
          <w:sz w:val="22"/>
          <w:szCs w:val="22"/>
          <w:lang w:val="en-CA"/>
        </w:rPr>
      </w:pPr>
    </w:p>
    <w:p w14:paraId="6107D759" w14:textId="2236B722" w:rsidR="00224CA5" w:rsidRPr="0038001B" w:rsidRDefault="0026695E" w:rsidP="00224CA5">
      <w:pPr>
        <w:jc w:val="both"/>
        <w:rPr>
          <w:rFonts w:ascii="Arial" w:hAnsi="Arial" w:cs="Arial"/>
          <w:b/>
          <w:lang w:val="en-CA"/>
        </w:rPr>
      </w:pPr>
      <w:r w:rsidRPr="0038001B">
        <w:rPr>
          <w:rFonts w:ascii="Arial" w:hAnsi="Arial" w:cs="Arial"/>
          <w:b/>
          <w:lang w:val="en-CA"/>
        </w:rPr>
        <w:t xml:space="preserve">THE </w:t>
      </w:r>
      <w:r w:rsidR="00224CA5" w:rsidRPr="0038001B">
        <w:rPr>
          <w:rFonts w:ascii="Arial" w:hAnsi="Arial" w:cs="Arial"/>
          <w:b/>
          <w:lang w:val="en-CA"/>
        </w:rPr>
        <w:t>DECISION</w:t>
      </w:r>
    </w:p>
    <w:p w14:paraId="04DD62DA" w14:textId="77777777" w:rsidR="00224CA5" w:rsidRPr="0038001B" w:rsidRDefault="00224CA5" w:rsidP="00224CA5">
      <w:pPr>
        <w:jc w:val="both"/>
        <w:rPr>
          <w:sz w:val="22"/>
          <w:szCs w:val="22"/>
          <w:lang w:val="en-CA"/>
        </w:rPr>
      </w:pPr>
    </w:p>
    <w:p w14:paraId="0D2CFC64" w14:textId="43DD845C" w:rsidR="00224CA5" w:rsidRPr="0038001B" w:rsidRDefault="00224CA5" w:rsidP="0026695E">
      <w:pPr>
        <w:pStyle w:val="BodyTextMain"/>
        <w:rPr>
          <w:lang w:val="en-CA"/>
        </w:rPr>
      </w:pPr>
      <w:r w:rsidRPr="0038001B">
        <w:rPr>
          <w:lang w:val="en-CA"/>
        </w:rPr>
        <w:t xml:space="preserve">Wang sat back and stared out the window in her home office. She wondered </w:t>
      </w:r>
      <w:r w:rsidR="00E77C3E" w:rsidRPr="0038001B">
        <w:rPr>
          <w:lang w:val="en-CA"/>
        </w:rPr>
        <w:t xml:space="preserve">whether </w:t>
      </w:r>
      <w:r w:rsidRPr="0038001B">
        <w:rPr>
          <w:lang w:val="en-CA"/>
        </w:rPr>
        <w:t>it was worthwhile investing in any of these alternatives</w:t>
      </w:r>
      <w:r w:rsidR="0073388E" w:rsidRPr="0038001B">
        <w:rPr>
          <w:lang w:val="en-CA"/>
        </w:rPr>
        <w:t>,</w:t>
      </w:r>
      <w:r w:rsidRPr="0038001B">
        <w:rPr>
          <w:lang w:val="en-CA"/>
        </w:rPr>
        <w:t xml:space="preserve"> as</w:t>
      </w:r>
      <w:r w:rsidR="00E77C3E" w:rsidRPr="0038001B">
        <w:rPr>
          <w:lang w:val="en-CA"/>
        </w:rPr>
        <w:t>, due to restricted cash flows,</w:t>
      </w:r>
      <w:r w:rsidRPr="0038001B">
        <w:rPr>
          <w:lang w:val="en-CA"/>
        </w:rPr>
        <w:t xml:space="preserve"> WST was limited in what </w:t>
      </w:r>
      <w:r w:rsidR="00E77C3E" w:rsidRPr="0038001B">
        <w:rPr>
          <w:lang w:val="en-CA"/>
        </w:rPr>
        <w:t xml:space="preserve">it </w:t>
      </w:r>
      <w:r w:rsidRPr="0038001B">
        <w:rPr>
          <w:lang w:val="en-CA"/>
        </w:rPr>
        <w:t xml:space="preserve">could afford. Any </w:t>
      </w:r>
      <w:r w:rsidR="005D3B9B" w:rsidRPr="0038001B">
        <w:rPr>
          <w:lang w:val="en-CA"/>
        </w:rPr>
        <w:t xml:space="preserve">alternative </w:t>
      </w:r>
      <w:r w:rsidRPr="0038001B">
        <w:rPr>
          <w:lang w:val="en-CA"/>
        </w:rPr>
        <w:t xml:space="preserve">would </w:t>
      </w:r>
      <w:r w:rsidR="00E77C3E" w:rsidRPr="0038001B">
        <w:rPr>
          <w:lang w:val="en-CA"/>
        </w:rPr>
        <w:t xml:space="preserve">need </w:t>
      </w:r>
      <w:r w:rsidRPr="0038001B">
        <w:rPr>
          <w:lang w:val="en-CA"/>
        </w:rPr>
        <w:t xml:space="preserve">to pay for </w:t>
      </w:r>
      <w:r w:rsidR="005D3B9B" w:rsidRPr="0038001B">
        <w:rPr>
          <w:lang w:val="en-CA"/>
        </w:rPr>
        <w:t>itself</w:t>
      </w:r>
      <w:r w:rsidR="006E5109" w:rsidRPr="0038001B">
        <w:rPr>
          <w:lang w:val="en-CA"/>
        </w:rPr>
        <w:t xml:space="preserve"> </w:t>
      </w:r>
      <w:r w:rsidRPr="0038001B">
        <w:rPr>
          <w:lang w:val="en-CA"/>
        </w:rPr>
        <w:t xml:space="preserve">quickly to justify the purchase. She was growing increasingly frustrated </w:t>
      </w:r>
      <w:r w:rsidR="00E607F5" w:rsidRPr="0038001B">
        <w:rPr>
          <w:lang w:val="en-CA"/>
        </w:rPr>
        <w:t xml:space="preserve">at </w:t>
      </w:r>
      <w:r w:rsidRPr="0038001B">
        <w:rPr>
          <w:lang w:val="en-CA"/>
        </w:rPr>
        <w:t xml:space="preserve">being </w:t>
      </w:r>
      <w:r w:rsidR="00FE5DFB" w:rsidRPr="0038001B">
        <w:rPr>
          <w:lang w:val="en-CA"/>
        </w:rPr>
        <w:t>locked do</w:t>
      </w:r>
      <w:r w:rsidR="00E607F5" w:rsidRPr="0038001B">
        <w:rPr>
          <w:lang w:val="en-CA"/>
        </w:rPr>
        <w:t>w</w:t>
      </w:r>
      <w:r w:rsidR="00FE5DFB" w:rsidRPr="0038001B">
        <w:rPr>
          <w:lang w:val="en-CA"/>
        </w:rPr>
        <w:t>n</w:t>
      </w:r>
      <w:r w:rsidRPr="0038001B">
        <w:rPr>
          <w:lang w:val="en-CA"/>
        </w:rPr>
        <w:t xml:space="preserve"> in her home and was wondering when she would be able to head back to work to see her colleagues </w:t>
      </w:r>
      <w:r w:rsidR="00CB7108" w:rsidRPr="0038001B">
        <w:rPr>
          <w:lang w:val="en-CA"/>
        </w:rPr>
        <w:t>in person</w:t>
      </w:r>
      <w:r w:rsidRPr="0038001B">
        <w:rPr>
          <w:lang w:val="en-CA"/>
        </w:rPr>
        <w:t xml:space="preserve">. Ultimately, Wang was looking forward to the day when she could sleep without having nightmares of lead-time delays in </w:t>
      </w:r>
      <w:r w:rsidR="0023166F" w:rsidRPr="0038001B">
        <w:rPr>
          <w:lang w:val="en-CA"/>
        </w:rPr>
        <w:t>air-freight</w:t>
      </w:r>
      <w:r w:rsidRPr="0038001B">
        <w:rPr>
          <w:lang w:val="en-CA"/>
        </w:rPr>
        <w:t xml:space="preserve"> shipping.</w:t>
      </w:r>
      <w:r w:rsidRPr="0038001B">
        <w:rPr>
          <w:lang w:val="en-CA"/>
        </w:rPr>
        <w:br w:type="page"/>
      </w:r>
    </w:p>
    <w:p w14:paraId="71908F15" w14:textId="4A37B8E8" w:rsidR="00224CA5" w:rsidRPr="0038001B" w:rsidRDefault="00224CA5" w:rsidP="008E6024">
      <w:pPr>
        <w:pStyle w:val="ExhibitHeading"/>
        <w:rPr>
          <w:lang w:val="en-CA"/>
        </w:rPr>
      </w:pPr>
      <w:r w:rsidRPr="0038001B">
        <w:rPr>
          <w:lang w:val="en-CA"/>
        </w:rPr>
        <w:lastRenderedPageBreak/>
        <w:t xml:space="preserve">EXHIBIT 1: </w:t>
      </w:r>
      <w:r w:rsidR="00257994" w:rsidRPr="0038001B">
        <w:rPr>
          <w:lang w:val="en-CA"/>
        </w:rPr>
        <w:t xml:space="preserve">Personal Protective Equipment </w:t>
      </w:r>
      <w:r w:rsidRPr="0038001B">
        <w:rPr>
          <w:lang w:val="en-CA"/>
        </w:rPr>
        <w:t>PRODUCT BREAKDOWN</w:t>
      </w:r>
    </w:p>
    <w:p w14:paraId="51CE0580" w14:textId="77777777" w:rsidR="00224CA5" w:rsidRPr="0038001B" w:rsidRDefault="00224CA5" w:rsidP="00224CA5">
      <w:pPr>
        <w:jc w:val="center"/>
        <w:rPr>
          <w:rFonts w:ascii="Arial" w:hAnsi="Arial" w:cs="Arial"/>
          <w:b/>
          <w:lang w:val="en-CA"/>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730"/>
        <w:gridCol w:w="1620"/>
        <w:gridCol w:w="1620"/>
        <w:gridCol w:w="1692"/>
      </w:tblGrid>
      <w:tr w:rsidR="00224CA5" w:rsidRPr="0038001B" w14:paraId="7D462B9A" w14:textId="77777777" w:rsidTr="008E6024">
        <w:trPr>
          <w:trHeight w:val="650"/>
          <w:jc w:val="center"/>
        </w:trPr>
        <w:tc>
          <w:tcPr>
            <w:tcW w:w="2405" w:type="dxa"/>
            <w:shd w:val="clear" w:color="auto" w:fill="auto"/>
            <w:noWrap/>
            <w:vAlign w:val="center"/>
            <w:hideMark/>
          </w:tcPr>
          <w:p w14:paraId="67B5D67D" w14:textId="56BD8794" w:rsidR="00224CA5" w:rsidRPr="0038001B" w:rsidRDefault="00027D5A" w:rsidP="008E6024">
            <w:pPr>
              <w:rPr>
                <w:rFonts w:ascii="Arial" w:hAnsi="Arial" w:cs="Arial"/>
                <w:b/>
                <w:lang w:val="en-CA"/>
              </w:rPr>
            </w:pPr>
            <w:r w:rsidRPr="0038001B">
              <w:rPr>
                <w:rFonts w:ascii="Arial" w:hAnsi="Arial" w:cs="Arial"/>
                <w:b/>
                <w:lang w:val="en-CA"/>
              </w:rPr>
              <w:t>Product</w:t>
            </w:r>
          </w:p>
        </w:tc>
        <w:tc>
          <w:tcPr>
            <w:tcW w:w="1730" w:type="dxa"/>
            <w:shd w:val="clear" w:color="auto" w:fill="auto"/>
            <w:vAlign w:val="center"/>
            <w:hideMark/>
          </w:tcPr>
          <w:p w14:paraId="45F27531" w14:textId="400716CD" w:rsidR="00224CA5" w:rsidRPr="0038001B" w:rsidRDefault="00AB6290" w:rsidP="004425AC">
            <w:pPr>
              <w:jc w:val="center"/>
              <w:rPr>
                <w:rFonts w:ascii="Arial" w:hAnsi="Arial" w:cs="Arial"/>
                <w:b/>
                <w:lang w:val="en-CA"/>
              </w:rPr>
            </w:pPr>
            <w:r w:rsidRPr="0038001B">
              <w:rPr>
                <w:rFonts w:ascii="Arial" w:hAnsi="Arial" w:cs="Arial"/>
                <w:b/>
                <w:lang w:val="en-CA"/>
              </w:rPr>
              <w:t>No. of Pieces</w:t>
            </w:r>
            <w:r w:rsidR="00027D5A" w:rsidRPr="0038001B">
              <w:rPr>
                <w:rFonts w:ascii="Arial" w:hAnsi="Arial" w:cs="Arial"/>
                <w:b/>
                <w:lang w:val="en-CA"/>
              </w:rPr>
              <w:t xml:space="preserve"> per</w:t>
            </w:r>
            <w:r w:rsidR="00224CA5" w:rsidRPr="0038001B">
              <w:rPr>
                <w:rFonts w:ascii="Arial" w:hAnsi="Arial" w:cs="Arial"/>
                <w:b/>
                <w:lang w:val="en-CA"/>
              </w:rPr>
              <w:t xml:space="preserve"> Unit</w:t>
            </w:r>
            <w:r w:rsidR="00FA79FA" w:rsidRPr="0038001B">
              <w:rPr>
                <w:rFonts w:ascii="Arial" w:hAnsi="Arial" w:cs="Arial"/>
                <w:b/>
                <w:lang w:val="en-CA"/>
              </w:rPr>
              <w:t xml:space="preserve"> </w:t>
            </w:r>
          </w:p>
        </w:tc>
        <w:tc>
          <w:tcPr>
            <w:tcW w:w="1620" w:type="dxa"/>
            <w:shd w:val="clear" w:color="auto" w:fill="auto"/>
            <w:vAlign w:val="center"/>
            <w:hideMark/>
          </w:tcPr>
          <w:p w14:paraId="0186B557" w14:textId="5AA8D8C6" w:rsidR="00224CA5" w:rsidRPr="0038001B" w:rsidRDefault="00224CA5" w:rsidP="004425AC">
            <w:pPr>
              <w:jc w:val="center"/>
              <w:rPr>
                <w:rFonts w:ascii="Arial" w:hAnsi="Arial" w:cs="Arial"/>
                <w:lang w:val="en-CA"/>
              </w:rPr>
            </w:pPr>
            <w:r w:rsidRPr="0038001B">
              <w:rPr>
                <w:rFonts w:ascii="Arial" w:hAnsi="Arial" w:cs="Arial"/>
                <w:b/>
                <w:lang w:val="en-CA"/>
              </w:rPr>
              <w:t>Selling Price</w:t>
            </w:r>
            <w:r w:rsidR="00AB6290" w:rsidRPr="0038001B">
              <w:rPr>
                <w:rFonts w:ascii="Arial" w:hAnsi="Arial" w:cs="Arial"/>
                <w:b/>
                <w:lang w:val="en-CA"/>
              </w:rPr>
              <w:t xml:space="preserve"> per Unit</w:t>
            </w:r>
            <w:r w:rsidRPr="0038001B">
              <w:rPr>
                <w:rFonts w:ascii="Arial" w:hAnsi="Arial" w:cs="Arial"/>
                <w:b/>
                <w:lang w:val="en-CA"/>
              </w:rPr>
              <w:t xml:space="preserve"> </w:t>
            </w:r>
            <w:r w:rsidR="00AB6290" w:rsidRPr="0038001B">
              <w:rPr>
                <w:rFonts w:ascii="Arial" w:hAnsi="Arial" w:cs="Arial"/>
                <w:b/>
                <w:iCs/>
                <w:lang w:val="en-CA"/>
              </w:rPr>
              <w:t>(CA$)</w:t>
            </w:r>
          </w:p>
        </w:tc>
        <w:tc>
          <w:tcPr>
            <w:tcW w:w="1620" w:type="dxa"/>
            <w:shd w:val="clear" w:color="auto" w:fill="auto"/>
            <w:vAlign w:val="center"/>
            <w:hideMark/>
          </w:tcPr>
          <w:p w14:paraId="27E78A99" w14:textId="5BD1342F" w:rsidR="00224CA5" w:rsidRPr="0038001B" w:rsidRDefault="00224CA5" w:rsidP="004425AC">
            <w:pPr>
              <w:jc w:val="center"/>
              <w:rPr>
                <w:rFonts w:ascii="Arial" w:hAnsi="Arial" w:cs="Arial"/>
                <w:lang w:val="en-CA"/>
              </w:rPr>
            </w:pPr>
            <w:r w:rsidRPr="0038001B">
              <w:rPr>
                <w:rFonts w:ascii="Arial" w:hAnsi="Arial" w:cs="Arial"/>
                <w:b/>
                <w:lang w:val="en-CA"/>
              </w:rPr>
              <w:t>Landed Cost</w:t>
            </w:r>
            <w:r w:rsidRPr="0038001B">
              <w:rPr>
                <w:rFonts w:ascii="Arial" w:hAnsi="Arial" w:cs="Arial"/>
                <w:lang w:val="en-CA"/>
              </w:rPr>
              <w:t xml:space="preserve"> </w:t>
            </w:r>
            <w:r w:rsidRPr="0038001B">
              <w:rPr>
                <w:rFonts w:ascii="Arial" w:hAnsi="Arial" w:cs="Arial"/>
                <w:b/>
                <w:bCs/>
                <w:lang w:val="en-CA"/>
              </w:rPr>
              <w:t xml:space="preserve">per </w:t>
            </w:r>
            <w:r w:rsidR="00027D5A" w:rsidRPr="0038001B">
              <w:rPr>
                <w:rFonts w:ascii="Arial" w:hAnsi="Arial" w:cs="Arial"/>
                <w:b/>
                <w:bCs/>
                <w:lang w:val="en-CA"/>
              </w:rPr>
              <w:t>Unit</w:t>
            </w:r>
            <w:r w:rsidR="00AB6290" w:rsidRPr="0038001B">
              <w:rPr>
                <w:rFonts w:ascii="Arial" w:hAnsi="Arial" w:cs="Arial"/>
                <w:b/>
                <w:bCs/>
                <w:lang w:val="en-CA"/>
              </w:rPr>
              <w:t xml:space="preserve"> (CA$)</w:t>
            </w:r>
          </w:p>
        </w:tc>
        <w:tc>
          <w:tcPr>
            <w:tcW w:w="1692" w:type="dxa"/>
            <w:shd w:val="clear" w:color="auto" w:fill="auto"/>
            <w:vAlign w:val="center"/>
            <w:hideMark/>
          </w:tcPr>
          <w:p w14:paraId="78BCC7B4" w14:textId="50F3A7D4" w:rsidR="00224CA5" w:rsidRPr="0038001B" w:rsidRDefault="00224CA5" w:rsidP="004425AC">
            <w:pPr>
              <w:jc w:val="center"/>
              <w:rPr>
                <w:rFonts w:ascii="Arial" w:hAnsi="Arial" w:cs="Arial"/>
                <w:b/>
                <w:lang w:val="en-CA"/>
              </w:rPr>
            </w:pPr>
            <w:r w:rsidRPr="0038001B">
              <w:rPr>
                <w:rFonts w:ascii="Arial" w:hAnsi="Arial" w:cs="Arial"/>
                <w:b/>
                <w:lang w:val="en-CA"/>
              </w:rPr>
              <w:t>Sales Proportion</w:t>
            </w:r>
            <w:r w:rsidR="00FA79FA" w:rsidRPr="0038001B">
              <w:rPr>
                <w:rFonts w:ascii="Arial" w:hAnsi="Arial" w:cs="Arial"/>
                <w:b/>
                <w:lang w:val="en-CA"/>
              </w:rPr>
              <w:t xml:space="preserve"> (%)</w:t>
            </w:r>
          </w:p>
        </w:tc>
      </w:tr>
      <w:tr w:rsidR="00224CA5" w:rsidRPr="0038001B" w14:paraId="15AEF768" w14:textId="77777777" w:rsidTr="00FD4645">
        <w:trPr>
          <w:trHeight w:val="290"/>
          <w:jc w:val="center"/>
        </w:trPr>
        <w:tc>
          <w:tcPr>
            <w:tcW w:w="2405" w:type="dxa"/>
            <w:shd w:val="clear" w:color="auto" w:fill="auto"/>
            <w:noWrap/>
            <w:vAlign w:val="center"/>
            <w:hideMark/>
          </w:tcPr>
          <w:p w14:paraId="0803A810" w14:textId="03CBC77E" w:rsidR="00224CA5" w:rsidRPr="0038001B" w:rsidRDefault="00F43121" w:rsidP="004425AC">
            <w:pPr>
              <w:rPr>
                <w:rFonts w:ascii="Arial" w:hAnsi="Arial" w:cs="Arial"/>
                <w:lang w:val="en-CA"/>
              </w:rPr>
            </w:pPr>
            <w:r w:rsidRPr="0038001B">
              <w:rPr>
                <w:rFonts w:ascii="Arial" w:hAnsi="Arial" w:cs="Arial"/>
                <w:lang w:val="en-CA"/>
              </w:rPr>
              <w:t>Three</w:t>
            </w:r>
            <w:r w:rsidR="00224CA5" w:rsidRPr="0038001B">
              <w:rPr>
                <w:rFonts w:ascii="Arial" w:hAnsi="Arial" w:cs="Arial"/>
                <w:lang w:val="en-CA"/>
              </w:rPr>
              <w:t>-Ply Face Masks</w:t>
            </w:r>
          </w:p>
        </w:tc>
        <w:tc>
          <w:tcPr>
            <w:tcW w:w="1730" w:type="dxa"/>
            <w:shd w:val="clear" w:color="auto" w:fill="auto"/>
            <w:noWrap/>
            <w:vAlign w:val="center"/>
            <w:hideMark/>
          </w:tcPr>
          <w:p w14:paraId="0F531DB2" w14:textId="3BB0ED23" w:rsidR="00224CA5" w:rsidRPr="0038001B" w:rsidRDefault="00224CA5" w:rsidP="00FD4645">
            <w:pPr>
              <w:jc w:val="center"/>
              <w:rPr>
                <w:rFonts w:ascii="Arial" w:hAnsi="Arial" w:cs="Arial"/>
                <w:lang w:val="en-CA"/>
              </w:rPr>
            </w:pPr>
            <w:r w:rsidRPr="0038001B">
              <w:rPr>
                <w:rFonts w:ascii="Arial" w:hAnsi="Arial" w:cs="Arial"/>
                <w:lang w:val="en-CA"/>
              </w:rPr>
              <w:t>50</w:t>
            </w:r>
          </w:p>
        </w:tc>
        <w:tc>
          <w:tcPr>
            <w:tcW w:w="1620" w:type="dxa"/>
            <w:shd w:val="clear" w:color="auto" w:fill="auto"/>
            <w:noWrap/>
            <w:vAlign w:val="center"/>
            <w:hideMark/>
          </w:tcPr>
          <w:p w14:paraId="02A6EBC4" w14:textId="2A76F6D1" w:rsidR="00224CA5" w:rsidRPr="0038001B" w:rsidRDefault="00224CA5" w:rsidP="00FD4645">
            <w:pPr>
              <w:jc w:val="center"/>
              <w:rPr>
                <w:rFonts w:ascii="Arial" w:hAnsi="Arial" w:cs="Arial"/>
                <w:lang w:val="en-CA"/>
              </w:rPr>
            </w:pPr>
            <w:r w:rsidRPr="0038001B">
              <w:rPr>
                <w:rFonts w:ascii="Arial" w:hAnsi="Arial" w:cs="Arial"/>
                <w:lang w:val="en-CA"/>
              </w:rPr>
              <w:t>29.00</w:t>
            </w:r>
          </w:p>
        </w:tc>
        <w:tc>
          <w:tcPr>
            <w:tcW w:w="1620" w:type="dxa"/>
            <w:shd w:val="clear" w:color="auto" w:fill="auto"/>
            <w:noWrap/>
            <w:vAlign w:val="center"/>
            <w:hideMark/>
          </w:tcPr>
          <w:p w14:paraId="58AF7739" w14:textId="30E77888" w:rsidR="00224CA5" w:rsidRPr="0038001B" w:rsidRDefault="00224CA5" w:rsidP="00FD4645">
            <w:pPr>
              <w:jc w:val="center"/>
              <w:rPr>
                <w:rFonts w:ascii="Arial" w:hAnsi="Arial" w:cs="Arial"/>
                <w:lang w:val="en-CA"/>
              </w:rPr>
            </w:pPr>
            <w:r w:rsidRPr="0038001B">
              <w:rPr>
                <w:rFonts w:ascii="Arial" w:hAnsi="Arial" w:cs="Arial"/>
                <w:lang w:val="en-CA"/>
              </w:rPr>
              <w:t>18.50</w:t>
            </w:r>
          </w:p>
        </w:tc>
        <w:tc>
          <w:tcPr>
            <w:tcW w:w="1692" w:type="dxa"/>
            <w:shd w:val="clear" w:color="auto" w:fill="auto"/>
            <w:noWrap/>
            <w:vAlign w:val="center"/>
            <w:hideMark/>
          </w:tcPr>
          <w:p w14:paraId="5E7DA850" w14:textId="54FF8429" w:rsidR="00224CA5" w:rsidRPr="0038001B" w:rsidRDefault="00224CA5" w:rsidP="0032731B">
            <w:pPr>
              <w:jc w:val="center"/>
              <w:rPr>
                <w:rFonts w:ascii="Arial" w:hAnsi="Arial" w:cs="Arial"/>
                <w:lang w:val="en-CA"/>
              </w:rPr>
            </w:pPr>
            <w:r w:rsidRPr="0038001B">
              <w:rPr>
                <w:rFonts w:ascii="Arial" w:hAnsi="Arial" w:cs="Arial"/>
                <w:lang w:val="en-CA"/>
              </w:rPr>
              <w:t>20</w:t>
            </w:r>
          </w:p>
        </w:tc>
      </w:tr>
      <w:tr w:rsidR="00224CA5" w:rsidRPr="0038001B" w14:paraId="7886EF4F" w14:textId="77777777" w:rsidTr="00FD4645">
        <w:trPr>
          <w:trHeight w:val="290"/>
          <w:jc w:val="center"/>
        </w:trPr>
        <w:tc>
          <w:tcPr>
            <w:tcW w:w="2405" w:type="dxa"/>
            <w:shd w:val="clear" w:color="auto" w:fill="auto"/>
            <w:noWrap/>
            <w:vAlign w:val="center"/>
            <w:hideMark/>
          </w:tcPr>
          <w:p w14:paraId="74560B4C" w14:textId="77777777" w:rsidR="00224CA5" w:rsidRPr="0038001B" w:rsidRDefault="00224CA5" w:rsidP="004425AC">
            <w:pPr>
              <w:rPr>
                <w:rFonts w:ascii="Arial" w:hAnsi="Arial" w:cs="Arial"/>
                <w:lang w:val="en-CA"/>
              </w:rPr>
            </w:pPr>
            <w:r w:rsidRPr="0038001B">
              <w:rPr>
                <w:rFonts w:ascii="Arial" w:hAnsi="Arial" w:cs="Arial"/>
                <w:lang w:val="en-CA"/>
              </w:rPr>
              <w:t>KN95 Protective Face Masks</w:t>
            </w:r>
          </w:p>
        </w:tc>
        <w:tc>
          <w:tcPr>
            <w:tcW w:w="1730" w:type="dxa"/>
            <w:shd w:val="clear" w:color="auto" w:fill="auto"/>
            <w:noWrap/>
            <w:vAlign w:val="center"/>
            <w:hideMark/>
          </w:tcPr>
          <w:p w14:paraId="23FC5D7E" w14:textId="697E090F" w:rsidR="00224CA5" w:rsidRPr="0038001B" w:rsidRDefault="00224CA5" w:rsidP="00FD4645">
            <w:pPr>
              <w:jc w:val="center"/>
              <w:rPr>
                <w:rFonts w:ascii="Arial" w:hAnsi="Arial" w:cs="Arial"/>
                <w:lang w:val="en-CA"/>
              </w:rPr>
            </w:pPr>
            <w:r w:rsidRPr="0038001B">
              <w:rPr>
                <w:rFonts w:ascii="Arial" w:hAnsi="Arial" w:cs="Arial"/>
                <w:lang w:val="en-CA"/>
              </w:rPr>
              <w:t>10</w:t>
            </w:r>
          </w:p>
        </w:tc>
        <w:tc>
          <w:tcPr>
            <w:tcW w:w="1620" w:type="dxa"/>
            <w:shd w:val="clear" w:color="auto" w:fill="auto"/>
            <w:noWrap/>
            <w:vAlign w:val="center"/>
            <w:hideMark/>
          </w:tcPr>
          <w:p w14:paraId="239B806B" w14:textId="364E48EA" w:rsidR="00224CA5" w:rsidRPr="0038001B" w:rsidRDefault="00224CA5" w:rsidP="00FD4645">
            <w:pPr>
              <w:jc w:val="center"/>
              <w:rPr>
                <w:rFonts w:ascii="Arial" w:hAnsi="Arial" w:cs="Arial"/>
                <w:lang w:val="en-CA"/>
              </w:rPr>
            </w:pPr>
            <w:r w:rsidRPr="0038001B">
              <w:rPr>
                <w:rFonts w:ascii="Arial" w:hAnsi="Arial" w:cs="Arial"/>
                <w:lang w:val="en-CA"/>
              </w:rPr>
              <w:t>35.00</w:t>
            </w:r>
          </w:p>
        </w:tc>
        <w:tc>
          <w:tcPr>
            <w:tcW w:w="1620" w:type="dxa"/>
            <w:shd w:val="clear" w:color="auto" w:fill="auto"/>
            <w:noWrap/>
            <w:vAlign w:val="center"/>
            <w:hideMark/>
          </w:tcPr>
          <w:p w14:paraId="1F9A53F4" w14:textId="3BC824D8" w:rsidR="00224CA5" w:rsidRPr="0038001B" w:rsidRDefault="00224CA5" w:rsidP="00FD4645">
            <w:pPr>
              <w:jc w:val="center"/>
              <w:rPr>
                <w:rFonts w:ascii="Arial" w:hAnsi="Arial" w:cs="Arial"/>
                <w:lang w:val="en-CA"/>
              </w:rPr>
            </w:pPr>
            <w:r w:rsidRPr="0038001B">
              <w:rPr>
                <w:rFonts w:ascii="Arial" w:hAnsi="Arial" w:cs="Arial"/>
                <w:lang w:val="en-CA"/>
              </w:rPr>
              <w:t>24.00</w:t>
            </w:r>
          </w:p>
        </w:tc>
        <w:tc>
          <w:tcPr>
            <w:tcW w:w="1692" w:type="dxa"/>
            <w:shd w:val="clear" w:color="auto" w:fill="auto"/>
            <w:noWrap/>
            <w:vAlign w:val="center"/>
            <w:hideMark/>
          </w:tcPr>
          <w:p w14:paraId="7E936B43" w14:textId="04099F2D" w:rsidR="00224CA5" w:rsidRPr="0038001B" w:rsidRDefault="00224CA5" w:rsidP="0032731B">
            <w:pPr>
              <w:jc w:val="center"/>
              <w:rPr>
                <w:rFonts w:ascii="Arial" w:hAnsi="Arial" w:cs="Arial"/>
                <w:lang w:val="en-CA"/>
              </w:rPr>
            </w:pPr>
            <w:r w:rsidRPr="0038001B">
              <w:rPr>
                <w:rFonts w:ascii="Arial" w:hAnsi="Arial" w:cs="Arial"/>
                <w:lang w:val="en-CA"/>
              </w:rPr>
              <w:t>40</w:t>
            </w:r>
          </w:p>
        </w:tc>
      </w:tr>
      <w:tr w:rsidR="00224CA5" w:rsidRPr="0038001B" w14:paraId="3722BA49" w14:textId="77777777" w:rsidTr="00FD4645">
        <w:trPr>
          <w:trHeight w:val="290"/>
          <w:jc w:val="center"/>
        </w:trPr>
        <w:tc>
          <w:tcPr>
            <w:tcW w:w="2405" w:type="dxa"/>
            <w:shd w:val="clear" w:color="auto" w:fill="auto"/>
            <w:noWrap/>
            <w:vAlign w:val="center"/>
            <w:hideMark/>
          </w:tcPr>
          <w:p w14:paraId="6B97A135" w14:textId="77777777" w:rsidR="00224CA5" w:rsidRPr="0038001B" w:rsidRDefault="00224CA5" w:rsidP="004425AC">
            <w:pPr>
              <w:rPr>
                <w:rFonts w:ascii="Arial" w:hAnsi="Arial" w:cs="Arial"/>
                <w:lang w:val="en-CA"/>
              </w:rPr>
            </w:pPr>
            <w:r w:rsidRPr="0038001B">
              <w:rPr>
                <w:rFonts w:ascii="Arial" w:hAnsi="Arial" w:cs="Arial"/>
                <w:lang w:val="en-CA"/>
              </w:rPr>
              <w:t>Protective Face Shields</w:t>
            </w:r>
          </w:p>
        </w:tc>
        <w:tc>
          <w:tcPr>
            <w:tcW w:w="1730" w:type="dxa"/>
            <w:shd w:val="clear" w:color="auto" w:fill="auto"/>
            <w:noWrap/>
            <w:vAlign w:val="center"/>
            <w:hideMark/>
          </w:tcPr>
          <w:p w14:paraId="331063AB" w14:textId="002C41B7" w:rsidR="00224CA5" w:rsidRPr="0038001B" w:rsidRDefault="00224CA5" w:rsidP="00FD4645">
            <w:pPr>
              <w:jc w:val="center"/>
              <w:rPr>
                <w:rFonts w:ascii="Arial" w:hAnsi="Arial" w:cs="Arial"/>
                <w:lang w:val="en-CA"/>
              </w:rPr>
            </w:pPr>
            <w:r w:rsidRPr="0038001B">
              <w:rPr>
                <w:rFonts w:ascii="Arial" w:hAnsi="Arial" w:cs="Arial"/>
                <w:lang w:val="en-CA"/>
              </w:rPr>
              <w:t>10</w:t>
            </w:r>
          </w:p>
        </w:tc>
        <w:tc>
          <w:tcPr>
            <w:tcW w:w="1620" w:type="dxa"/>
            <w:shd w:val="clear" w:color="auto" w:fill="auto"/>
            <w:noWrap/>
            <w:vAlign w:val="center"/>
            <w:hideMark/>
          </w:tcPr>
          <w:p w14:paraId="16CC62E0" w14:textId="4090F8BB" w:rsidR="00224CA5" w:rsidRPr="0038001B" w:rsidRDefault="00224CA5" w:rsidP="00FD4645">
            <w:pPr>
              <w:jc w:val="center"/>
              <w:rPr>
                <w:rFonts w:ascii="Arial" w:hAnsi="Arial" w:cs="Arial"/>
                <w:lang w:val="en-CA"/>
              </w:rPr>
            </w:pPr>
            <w:r w:rsidRPr="0038001B">
              <w:rPr>
                <w:rFonts w:ascii="Arial" w:hAnsi="Arial" w:cs="Arial"/>
                <w:lang w:val="en-CA"/>
              </w:rPr>
              <w:t>30.00</w:t>
            </w:r>
          </w:p>
        </w:tc>
        <w:tc>
          <w:tcPr>
            <w:tcW w:w="1620" w:type="dxa"/>
            <w:shd w:val="clear" w:color="auto" w:fill="auto"/>
            <w:noWrap/>
            <w:vAlign w:val="center"/>
            <w:hideMark/>
          </w:tcPr>
          <w:p w14:paraId="39F9F75A" w14:textId="4CDFA364" w:rsidR="00224CA5" w:rsidRPr="0038001B" w:rsidRDefault="00224CA5" w:rsidP="00FD4645">
            <w:pPr>
              <w:jc w:val="center"/>
              <w:rPr>
                <w:rFonts w:ascii="Arial" w:hAnsi="Arial" w:cs="Arial"/>
                <w:lang w:val="en-CA"/>
              </w:rPr>
            </w:pPr>
            <w:r w:rsidRPr="0038001B">
              <w:rPr>
                <w:rFonts w:ascii="Arial" w:hAnsi="Arial" w:cs="Arial"/>
                <w:lang w:val="en-CA"/>
              </w:rPr>
              <w:t>16.50</w:t>
            </w:r>
          </w:p>
        </w:tc>
        <w:tc>
          <w:tcPr>
            <w:tcW w:w="1692" w:type="dxa"/>
            <w:shd w:val="clear" w:color="auto" w:fill="auto"/>
            <w:noWrap/>
            <w:vAlign w:val="center"/>
            <w:hideMark/>
          </w:tcPr>
          <w:p w14:paraId="45931894" w14:textId="51022F42" w:rsidR="00224CA5" w:rsidRPr="0038001B" w:rsidRDefault="00224CA5" w:rsidP="0032731B">
            <w:pPr>
              <w:jc w:val="center"/>
              <w:rPr>
                <w:rFonts w:ascii="Arial" w:hAnsi="Arial" w:cs="Arial"/>
                <w:lang w:val="en-CA"/>
              </w:rPr>
            </w:pPr>
            <w:r w:rsidRPr="0038001B">
              <w:rPr>
                <w:rFonts w:ascii="Arial" w:hAnsi="Arial" w:cs="Arial"/>
                <w:lang w:val="en-CA"/>
              </w:rPr>
              <w:t>10</w:t>
            </w:r>
          </w:p>
        </w:tc>
      </w:tr>
      <w:tr w:rsidR="00224CA5" w:rsidRPr="0038001B" w14:paraId="36AB636B" w14:textId="77777777" w:rsidTr="00FD4645">
        <w:trPr>
          <w:trHeight w:val="290"/>
          <w:jc w:val="center"/>
        </w:trPr>
        <w:tc>
          <w:tcPr>
            <w:tcW w:w="2405" w:type="dxa"/>
            <w:shd w:val="clear" w:color="auto" w:fill="auto"/>
            <w:noWrap/>
            <w:vAlign w:val="center"/>
            <w:hideMark/>
          </w:tcPr>
          <w:p w14:paraId="4A51582A" w14:textId="77777777" w:rsidR="00224CA5" w:rsidRPr="0038001B" w:rsidRDefault="00224CA5" w:rsidP="004425AC">
            <w:pPr>
              <w:rPr>
                <w:rFonts w:ascii="Arial" w:hAnsi="Arial" w:cs="Arial"/>
                <w:lang w:val="en-CA"/>
              </w:rPr>
            </w:pPr>
            <w:r w:rsidRPr="0038001B">
              <w:rPr>
                <w:rFonts w:ascii="Arial" w:hAnsi="Arial" w:cs="Arial"/>
                <w:lang w:val="en-CA"/>
              </w:rPr>
              <w:t>Alcohol Sanitizing Wipes</w:t>
            </w:r>
          </w:p>
        </w:tc>
        <w:tc>
          <w:tcPr>
            <w:tcW w:w="1730" w:type="dxa"/>
            <w:shd w:val="clear" w:color="auto" w:fill="auto"/>
            <w:noWrap/>
            <w:vAlign w:val="center"/>
            <w:hideMark/>
          </w:tcPr>
          <w:p w14:paraId="2DB00E56" w14:textId="5BDBE259" w:rsidR="00224CA5" w:rsidRPr="0038001B" w:rsidRDefault="00224CA5" w:rsidP="00FD4645">
            <w:pPr>
              <w:jc w:val="center"/>
              <w:rPr>
                <w:rFonts w:ascii="Arial" w:hAnsi="Arial" w:cs="Arial"/>
                <w:lang w:val="en-CA"/>
              </w:rPr>
            </w:pPr>
            <w:r w:rsidRPr="0038001B">
              <w:rPr>
                <w:rFonts w:ascii="Arial" w:hAnsi="Arial" w:cs="Arial"/>
                <w:lang w:val="en-CA"/>
              </w:rPr>
              <w:t>10</w:t>
            </w:r>
          </w:p>
        </w:tc>
        <w:tc>
          <w:tcPr>
            <w:tcW w:w="1620" w:type="dxa"/>
            <w:shd w:val="clear" w:color="auto" w:fill="auto"/>
            <w:noWrap/>
            <w:vAlign w:val="center"/>
            <w:hideMark/>
          </w:tcPr>
          <w:p w14:paraId="5622D33B" w14:textId="2C0423B9" w:rsidR="00224CA5" w:rsidRPr="0038001B" w:rsidRDefault="00224CA5" w:rsidP="00FD4645">
            <w:pPr>
              <w:jc w:val="center"/>
              <w:rPr>
                <w:rFonts w:ascii="Arial" w:hAnsi="Arial" w:cs="Arial"/>
                <w:lang w:val="en-CA"/>
              </w:rPr>
            </w:pPr>
            <w:r w:rsidRPr="0038001B">
              <w:rPr>
                <w:rFonts w:ascii="Arial" w:hAnsi="Arial" w:cs="Arial"/>
                <w:lang w:val="en-CA"/>
              </w:rPr>
              <w:t>26.00</w:t>
            </w:r>
          </w:p>
        </w:tc>
        <w:tc>
          <w:tcPr>
            <w:tcW w:w="1620" w:type="dxa"/>
            <w:shd w:val="clear" w:color="auto" w:fill="auto"/>
            <w:noWrap/>
            <w:vAlign w:val="center"/>
            <w:hideMark/>
          </w:tcPr>
          <w:p w14:paraId="110E5E0C" w14:textId="35DB39DD" w:rsidR="00224CA5" w:rsidRPr="0038001B" w:rsidRDefault="00224CA5" w:rsidP="00FD4645">
            <w:pPr>
              <w:jc w:val="center"/>
              <w:rPr>
                <w:rFonts w:ascii="Arial" w:hAnsi="Arial" w:cs="Arial"/>
                <w:lang w:val="en-CA"/>
              </w:rPr>
            </w:pPr>
            <w:r w:rsidRPr="0038001B">
              <w:rPr>
                <w:rFonts w:ascii="Arial" w:hAnsi="Arial" w:cs="Arial"/>
                <w:lang w:val="en-CA"/>
              </w:rPr>
              <w:t>17.50</w:t>
            </w:r>
          </w:p>
        </w:tc>
        <w:tc>
          <w:tcPr>
            <w:tcW w:w="1692" w:type="dxa"/>
            <w:shd w:val="clear" w:color="auto" w:fill="auto"/>
            <w:noWrap/>
            <w:vAlign w:val="center"/>
            <w:hideMark/>
          </w:tcPr>
          <w:p w14:paraId="6F3A9D24" w14:textId="01C2AA58" w:rsidR="00224CA5" w:rsidRPr="0038001B" w:rsidRDefault="00224CA5" w:rsidP="0032731B">
            <w:pPr>
              <w:jc w:val="center"/>
              <w:rPr>
                <w:rFonts w:ascii="Arial" w:hAnsi="Arial" w:cs="Arial"/>
                <w:lang w:val="en-CA"/>
              </w:rPr>
            </w:pPr>
            <w:r w:rsidRPr="0038001B">
              <w:rPr>
                <w:rFonts w:ascii="Arial" w:hAnsi="Arial" w:cs="Arial"/>
                <w:lang w:val="en-CA"/>
              </w:rPr>
              <w:t>15</w:t>
            </w:r>
          </w:p>
        </w:tc>
      </w:tr>
      <w:tr w:rsidR="00224CA5" w:rsidRPr="0038001B" w14:paraId="519EFCB1" w14:textId="77777777" w:rsidTr="00FD4645">
        <w:trPr>
          <w:trHeight w:val="290"/>
          <w:jc w:val="center"/>
        </w:trPr>
        <w:tc>
          <w:tcPr>
            <w:tcW w:w="2405" w:type="dxa"/>
            <w:shd w:val="clear" w:color="auto" w:fill="auto"/>
            <w:noWrap/>
            <w:vAlign w:val="center"/>
            <w:hideMark/>
          </w:tcPr>
          <w:p w14:paraId="6811C4BA" w14:textId="0D1C373A" w:rsidR="00224CA5" w:rsidRPr="0038001B" w:rsidRDefault="00224CA5" w:rsidP="004425AC">
            <w:pPr>
              <w:rPr>
                <w:rFonts w:ascii="Arial" w:hAnsi="Arial" w:cs="Arial"/>
                <w:lang w:val="en-CA"/>
              </w:rPr>
            </w:pPr>
            <w:r w:rsidRPr="0038001B">
              <w:rPr>
                <w:rFonts w:ascii="Arial" w:hAnsi="Arial" w:cs="Arial"/>
                <w:lang w:val="en-CA"/>
              </w:rPr>
              <w:t>50</w:t>
            </w:r>
            <w:r w:rsidR="002F7FD1" w:rsidRPr="0038001B">
              <w:rPr>
                <w:rFonts w:ascii="Arial" w:hAnsi="Arial" w:cs="Arial"/>
                <w:lang w:val="en-CA"/>
              </w:rPr>
              <w:t>-</w:t>
            </w:r>
            <w:r w:rsidR="00E77C3E" w:rsidRPr="0038001B">
              <w:rPr>
                <w:rFonts w:ascii="Arial" w:hAnsi="Arial" w:cs="Arial"/>
                <w:lang w:val="en-CA"/>
              </w:rPr>
              <w:t>m</w:t>
            </w:r>
            <w:r w:rsidR="002F7FD1" w:rsidRPr="0038001B">
              <w:rPr>
                <w:rFonts w:ascii="Arial" w:hAnsi="Arial" w:cs="Arial"/>
                <w:lang w:val="en-CA"/>
              </w:rPr>
              <w:t xml:space="preserve">illilitre </w:t>
            </w:r>
            <w:r w:rsidRPr="0038001B">
              <w:rPr>
                <w:rFonts w:ascii="Arial" w:hAnsi="Arial" w:cs="Arial"/>
                <w:lang w:val="en-CA"/>
              </w:rPr>
              <w:t>Sanitizer Bottles</w:t>
            </w:r>
          </w:p>
        </w:tc>
        <w:tc>
          <w:tcPr>
            <w:tcW w:w="1730" w:type="dxa"/>
            <w:shd w:val="clear" w:color="auto" w:fill="auto"/>
            <w:noWrap/>
            <w:vAlign w:val="center"/>
            <w:hideMark/>
          </w:tcPr>
          <w:p w14:paraId="0CB51101" w14:textId="3CD57DF7" w:rsidR="00224CA5" w:rsidRPr="0038001B" w:rsidRDefault="00224CA5" w:rsidP="00FD4645">
            <w:pPr>
              <w:jc w:val="center"/>
              <w:rPr>
                <w:rFonts w:ascii="Arial" w:hAnsi="Arial" w:cs="Arial"/>
                <w:lang w:val="en-CA"/>
              </w:rPr>
            </w:pPr>
            <w:r w:rsidRPr="0038001B">
              <w:rPr>
                <w:rFonts w:ascii="Arial" w:hAnsi="Arial" w:cs="Arial"/>
                <w:lang w:val="en-CA"/>
              </w:rPr>
              <w:t>3</w:t>
            </w:r>
          </w:p>
        </w:tc>
        <w:tc>
          <w:tcPr>
            <w:tcW w:w="1620" w:type="dxa"/>
            <w:shd w:val="clear" w:color="auto" w:fill="auto"/>
            <w:noWrap/>
            <w:vAlign w:val="center"/>
            <w:hideMark/>
          </w:tcPr>
          <w:p w14:paraId="195A0964" w14:textId="743733E9" w:rsidR="00224CA5" w:rsidRPr="0038001B" w:rsidRDefault="00224CA5" w:rsidP="00FD4645">
            <w:pPr>
              <w:jc w:val="center"/>
              <w:rPr>
                <w:rFonts w:ascii="Arial" w:hAnsi="Arial" w:cs="Arial"/>
                <w:lang w:val="en-CA"/>
              </w:rPr>
            </w:pPr>
            <w:r w:rsidRPr="0038001B">
              <w:rPr>
                <w:rFonts w:ascii="Arial" w:hAnsi="Arial" w:cs="Arial"/>
                <w:lang w:val="en-CA"/>
              </w:rPr>
              <w:t>5.50</w:t>
            </w:r>
          </w:p>
        </w:tc>
        <w:tc>
          <w:tcPr>
            <w:tcW w:w="1620" w:type="dxa"/>
            <w:shd w:val="clear" w:color="auto" w:fill="auto"/>
            <w:noWrap/>
            <w:vAlign w:val="center"/>
            <w:hideMark/>
          </w:tcPr>
          <w:p w14:paraId="2E26F362" w14:textId="22F0DECB" w:rsidR="00224CA5" w:rsidRPr="0038001B" w:rsidRDefault="00224CA5" w:rsidP="00FD4645">
            <w:pPr>
              <w:jc w:val="center"/>
              <w:rPr>
                <w:rFonts w:ascii="Arial" w:hAnsi="Arial" w:cs="Arial"/>
                <w:lang w:val="en-CA"/>
              </w:rPr>
            </w:pPr>
            <w:r w:rsidRPr="0038001B">
              <w:rPr>
                <w:rFonts w:ascii="Arial" w:hAnsi="Arial" w:cs="Arial"/>
                <w:lang w:val="en-CA"/>
              </w:rPr>
              <w:t>1.50</w:t>
            </w:r>
          </w:p>
        </w:tc>
        <w:tc>
          <w:tcPr>
            <w:tcW w:w="1692" w:type="dxa"/>
            <w:shd w:val="clear" w:color="auto" w:fill="auto"/>
            <w:noWrap/>
            <w:vAlign w:val="center"/>
            <w:hideMark/>
          </w:tcPr>
          <w:p w14:paraId="2753B6F8" w14:textId="2510B5DD" w:rsidR="00224CA5" w:rsidRPr="0038001B" w:rsidRDefault="00224CA5" w:rsidP="0032731B">
            <w:pPr>
              <w:jc w:val="center"/>
              <w:rPr>
                <w:rFonts w:ascii="Arial" w:hAnsi="Arial" w:cs="Arial"/>
                <w:lang w:val="en-CA"/>
              </w:rPr>
            </w:pPr>
            <w:r w:rsidRPr="0038001B">
              <w:rPr>
                <w:rFonts w:ascii="Arial" w:hAnsi="Arial" w:cs="Arial"/>
                <w:lang w:val="en-CA"/>
              </w:rPr>
              <w:t>15</w:t>
            </w:r>
          </w:p>
        </w:tc>
      </w:tr>
    </w:tbl>
    <w:p w14:paraId="5B50FFC5" w14:textId="77777777" w:rsidR="00224CA5" w:rsidRPr="0038001B" w:rsidRDefault="00224CA5" w:rsidP="00224CA5">
      <w:pPr>
        <w:pStyle w:val="ExhibitText"/>
        <w:rPr>
          <w:lang w:val="en-CA"/>
        </w:rPr>
      </w:pPr>
    </w:p>
    <w:p w14:paraId="30D7E611" w14:textId="1CE6D94F" w:rsidR="00B87DC0" w:rsidRPr="0038001B" w:rsidRDefault="00224CA5" w:rsidP="00224CA5">
      <w:pPr>
        <w:pStyle w:val="BodyTextMain"/>
        <w:rPr>
          <w:lang w:val="en-CA"/>
        </w:rPr>
      </w:pPr>
      <w:r w:rsidRPr="0038001B">
        <w:rPr>
          <w:rFonts w:ascii="Arial" w:hAnsi="Arial" w:cs="Arial"/>
          <w:sz w:val="17"/>
          <w:szCs w:val="17"/>
          <w:lang w:val="en-CA"/>
        </w:rPr>
        <w:t>Source: Company files.</w:t>
      </w:r>
    </w:p>
    <w:sectPr w:rsidR="00B87DC0" w:rsidRPr="0038001B"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5AD9" w14:textId="77777777" w:rsidR="00265151" w:rsidRDefault="00265151" w:rsidP="00D75295">
      <w:r>
        <w:separator/>
      </w:r>
    </w:p>
  </w:endnote>
  <w:endnote w:type="continuationSeparator" w:id="0">
    <w:p w14:paraId="3557F128" w14:textId="77777777" w:rsidR="00265151" w:rsidRDefault="0026515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FB4FE" w14:textId="77777777" w:rsidR="00265151" w:rsidRDefault="00265151" w:rsidP="00D75295">
      <w:r>
        <w:separator/>
      </w:r>
    </w:p>
  </w:footnote>
  <w:footnote w:type="continuationSeparator" w:id="0">
    <w:p w14:paraId="291976F4" w14:textId="77777777" w:rsidR="00265151" w:rsidRDefault="00265151" w:rsidP="00D75295">
      <w:r>
        <w:continuationSeparator/>
      </w:r>
    </w:p>
  </w:footnote>
  <w:footnote w:id="1">
    <w:p w14:paraId="18D2C3DF" w14:textId="4470712A"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8579FD" w:rsidRPr="008579FD">
        <w:rPr>
          <w:lang w:val="en-GB"/>
        </w:rPr>
        <w:t>Tristan Bronca</w:t>
      </w:r>
      <w:r w:rsidR="008579FD">
        <w:rPr>
          <w:lang w:val="en-GB"/>
        </w:rPr>
        <w:t xml:space="preserve">, </w:t>
      </w:r>
      <w:r w:rsidRPr="004B19DF">
        <w:rPr>
          <w:lang w:val="en-GB"/>
        </w:rPr>
        <w:t>“COVID-19: A Canadian Timeline</w:t>
      </w:r>
      <w:r w:rsidR="008579FD">
        <w:rPr>
          <w:lang w:val="en-GB"/>
        </w:rPr>
        <w:t>,</w:t>
      </w:r>
      <w:r w:rsidRPr="004B19DF">
        <w:rPr>
          <w:lang w:val="en-GB"/>
        </w:rPr>
        <w:t>” Canadian Healthcare</w:t>
      </w:r>
      <w:r w:rsidR="008579FD">
        <w:rPr>
          <w:lang w:val="en-GB"/>
        </w:rPr>
        <w:t xml:space="preserve"> </w:t>
      </w:r>
      <w:r w:rsidRPr="004B19DF">
        <w:rPr>
          <w:lang w:val="en-GB"/>
        </w:rPr>
        <w:t>Network</w:t>
      </w:r>
      <w:r w:rsidR="00E53FFD">
        <w:rPr>
          <w:lang w:val="en-GB"/>
        </w:rPr>
        <w:t>,</w:t>
      </w:r>
      <w:r w:rsidRPr="004B19DF">
        <w:rPr>
          <w:lang w:val="en-GB"/>
        </w:rPr>
        <w:t xml:space="preserve"> </w:t>
      </w:r>
      <w:r w:rsidR="008579FD">
        <w:rPr>
          <w:lang w:val="en-GB"/>
        </w:rPr>
        <w:t xml:space="preserve">April 8, 2020, </w:t>
      </w:r>
      <w:r w:rsidR="00E53FFD">
        <w:rPr>
          <w:lang w:val="en-GB"/>
        </w:rPr>
        <w:t>accessed</w:t>
      </w:r>
      <w:r w:rsidR="00E53FFD" w:rsidRPr="004B19DF">
        <w:rPr>
          <w:lang w:val="en-GB"/>
        </w:rPr>
        <w:t xml:space="preserve"> </w:t>
      </w:r>
      <w:r w:rsidRPr="004B19DF">
        <w:rPr>
          <w:lang w:val="en-GB"/>
        </w:rPr>
        <w:t>July 21, 2020</w:t>
      </w:r>
      <w:r w:rsidR="00E53FFD">
        <w:rPr>
          <w:lang w:val="en-GB"/>
        </w:rPr>
        <w:t>,</w:t>
      </w:r>
      <w:r w:rsidRPr="004B19DF">
        <w:rPr>
          <w:lang w:val="en-GB"/>
        </w:rPr>
        <w:t xml:space="preserve"> www.canadianhealthcarenetwork.ca/covid-19-a-canadian-timeline</w:t>
      </w:r>
      <w:r w:rsidR="008579FD">
        <w:rPr>
          <w:lang w:val="en-GB"/>
        </w:rPr>
        <w:t>.</w:t>
      </w:r>
    </w:p>
  </w:footnote>
  <w:footnote w:id="2">
    <w:p w14:paraId="68B11388" w14:textId="492D9C43"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EA67DC" w:rsidRPr="004B19DF">
        <w:rPr>
          <w:lang w:val="en-GB"/>
        </w:rPr>
        <w:t>Government of Canada</w:t>
      </w:r>
      <w:r w:rsidR="00EA67DC">
        <w:rPr>
          <w:lang w:val="en-GB"/>
        </w:rPr>
        <w:t xml:space="preserve">, </w:t>
      </w:r>
      <w:r w:rsidRPr="004B19DF">
        <w:rPr>
          <w:lang w:val="en-GB"/>
        </w:rPr>
        <w:t>“</w:t>
      </w:r>
      <w:r w:rsidR="00132D62" w:rsidRPr="00132D62">
        <w:rPr>
          <w:lang w:val="en-GB"/>
        </w:rPr>
        <w:t>Coronavirus Disease (COVID-19)</w:t>
      </w:r>
      <w:r w:rsidR="00132D62">
        <w:rPr>
          <w:lang w:val="en-GB"/>
        </w:rPr>
        <w:t>,”</w:t>
      </w:r>
      <w:r w:rsidR="00132D62" w:rsidRPr="00132D62" w:rsidDel="00132D62">
        <w:rPr>
          <w:lang w:val="en-GB"/>
        </w:rPr>
        <w:t xml:space="preserve"> </w:t>
      </w:r>
      <w:r w:rsidR="00132D62">
        <w:rPr>
          <w:lang w:val="en-GB"/>
        </w:rPr>
        <w:t>accessed</w:t>
      </w:r>
      <w:r w:rsidRPr="004B19DF">
        <w:rPr>
          <w:lang w:val="en-GB"/>
        </w:rPr>
        <w:t xml:space="preserve"> May 23, 2020</w:t>
      </w:r>
      <w:r w:rsidR="00DC2188">
        <w:rPr>
          <w:lang w:val="en-GB"/>
        </w:rPr>
        <w:t>,</w:t>
      </w:r>
      <w:r w:rsidRPr="004B19DF">
        <w:rPr>
          <w:lang w:val="en-GB"/>
        </w:rPr>
        <w:t xml:space="preserve"> www.canada.ca/en/public-health/services/diseases/coronavirus-disease-covid-19.html</w:t>
      </w:r>
      <w:r w:rsidR="00DC2188">
        <w:rPr>
          <w:lang w:val="en-GB"/>
        </w:rPr>
        <w:t>.</w:t>
      </w:r>
    </w:p>
  </w:footnote>
  <w:footnote w:id="3">
    <w:p w14:paraId="6C473A38" w14:textId="411FD5A8" w:rsidR="00224CA5" w:rsidRPr="00DD2ED4" w:rsidRDefault="00224CA5" w:rsidP="00224CA5">
      <w:pPr>
        <w:pStyle w:val="Footnote"/>
        <w:rPr>
          <w:b/>
          <w:bCs/>
          <w:lang w:val="en-GB"/>
        </w:rPr>
      </w:pPr>
      <w:r w:rsidRPr="004B19DF">
        <w:rPr>
          <w:rStyle w:val="FootnoteReference"/>
          <w:lang w:val="en-GB"/>
        </w:rPr>
        <w:footnoteRef/>
      </w:r>
      <w:r w:rsidR="0038001B">
        <w:rPr>
          <w:lang w:val="en-GB"/>
        </w:rPr>
        <w:t> </w:t>
      </w:r>
      <w:r w:rsidR="00EA67DC">
        <w:rPr>
          <w:lang w:val="en-GB"/>
        </w:rPr>
        <w:t xml:space="preserve">TMX Money, </w:t>
      </w:r>
      <w:r w:rsidRPr="004B19DF">
        <w:rPr>
          <w:lang w:val="en-GB"/>
        </w:rPr>
        <w:t>“</w:t>
      </w:r>
      <w:r w:rsidR="00DC2188" w:rsidRPr="00DC2188">
        <w:rPr>
          <w:lang w:val="en-GB"/>
        </w:rPr>
        <w:t>S&amp;P/TSX Composite Index</w:t>
      </w:r>
      <w:r w:rsidR="00DC2188">
        <w:rPr>
          <w:lang w:val="en-GB"/>
        </w:rPr>
        <w:t>,”</w:t>
      </w:r>
      <w:r w:rsidR="00DC2188" w:rsidRPr="00DC2188" w:rsidDel="00DC2188">
        <w:rPr>
          <w:lang w:val="en-GB"/>
        </w:rPr>
        <w:t xml:space="preserve"> </w:t>
      </w:r>
      <w:r w:rsidR="00DC2188">
        <w:rPr>
          <w:lang w:val="en-GB"/>
        </w:rPr>
        <w:t>accessed</w:t>
      </w:r>
      <w:r w:rsidRPr="004B19DF">
        <w:rPr>
          <w:lang w:val="en-GB"/>
        </w:rPr>
        <w:t xml:space="preserve"> August 1, 2020</w:t>
      </w:r>
      <w:r w:rsidR="00DC2188">
        <w:rPr>
          <w:lang w:val="en-GB"/>
        </w:rPr>
        <w:t>,</w:t>
      </w:r>
      <w:r w:rsidRPr="004B19DF">
        <w:rPr>
          <w:lang w:val="en-GB"/>
        </w:rPr>
        <w:t xml:space="preserve"> </w:t>
      </w:r>
      <w:r w:rsidR="00EA67DC" w:rsidRPr="00EA67DC">
        <w:rPr>
          <w:lang w:val="en-GB"/>
        </w:rPr>
        <w:t>http://web.tmxmoney.com/quote.php?qm_symbol=^TSX&amp;locale=en.</w:t>
      </w:r>
    </w:p>
  </w:footnote>
  <w:footnote w:id="4">
    <w:p w14:paraId="0391732E" w14:textId="0889B9E5"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DC2188">
        <w:rPr>
          <w:lang w:val="en-GB"/>
        </w:rPr>
        <w:t xml:space="preserve">Statistics Canada, </w:t>
      </w:r>
      <w:r w:rsidRPr="004B19DF">
        <w:rPr>
          <w:lang w:val="en-GB"/>
        </w:rPr>
        <w:t>“</w:t>
      </w:r>
      <w:r w:rsidR="00DC2188" w:rsidRPr="00DC2188">
        <w:rPr>
          <w:lang w:val="en-GB"/>
        </w:rPr>
        <w:t>Gross Domestic Product by Industry, April 2020</w:t>
      </w:r>
      <w:r w:rsidR="00DC2188">
        <w:rPr>
          <w:lang w:val="en-GB"/>
        </w:rPr>
        <w:t>,</w:t>
      </w:r>
      <w:r w:rsidRPr="004B19DF">
        <w:rPr>
          <w:lang w:val="en-GB"/>
        </w:rPr>
        <w:t xml:space="preserve">” </w:t>
      </w:r>
      <w:r w:rsidR="00DC2188" w:rsidRPr="008E6024">
        <w:rPr>
          <w:i/>
          <w:iCs/>
          <w:lang w:val="en-GB"/>
        </w:rPr>
        <w:t>The Daily</w:t>
      </w:r>
      <w:r w:rsidR="00DC2188">
        <w:rPr>
          <w:lang w:val="en-GB"/>
        </w:rPr>
        <w:t>,</w:t>
      </w:r>
      <w:r w:rsidRPr="004B19DF">
        <w:rPr>
          <w:lang w:val="en-GB"/>
        </w:rPr>
        <w:t xml:space="preserve"> </w:t>
      </w:r>
      <w:r w:rsidR="00DC2188">
        <w:rPr>
          <w:lang w:val="en-GB"/>
        </w:rPr>
        <w:t xml:space="preserve">June 30, 2020, accessed </w:t>
      </w:r>
      <w:r w:rsidRPr="004B19DF">
        <w:rPr>
          <w:lang w:val="en-GB"/>
        </w:rPr>
        <w:t>August 4, 202</w:t>
      </w:r>
      <w:r w:rsidR="00DC2188">
        <w:rPr>
          <w:lang w:val="en-GB"/>
        </w:rPr>
        <w:t>0,</w:t>
      </w:r>
      <w:r w:rsidRPr="004B19DF">
        <w:rPr>
          <w:lang w:val="en-GB"/>
        </w:rPr>
        <w:t xml:space="preserve"> www150.statcan.gc.ca/n1/daily-quotidien/200630/dq200630a-eng.htm</w:t>
      </w:r>
      <w:r w:rsidR="008753C1">
        <w:rPr>
          <w:lang w:val="en-GB"/>
        </w:rPr>
        <w:t>.</w:t>
      </w:r>
    </w:p>
  </w:footnote>
  <w:footnote w:id="5">
    <w:p w14:paraId="7DFC507F" w14:textId="364FDC7D"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6D1AD8">
        <w:rPr>
          <w:lang w:val="en-GB"/>
        </w:rPr>
        <w:t xml:space="preserve">Statistics Canada, </w:t>
      </w:r>
      <w:r w:rsidRPr="004B19DF">
        <w:rPr>
          <w:lang w:val="en-GB"/>
        </w:rPr>
        <w:t>“Labour Force Survey, April 2020</w:t>
      </w:r>
      <w:r w:rsidR="006D1AD8">
        <w:rPr>
          <w:lang w:val="en-GB"/>
        </w:rPr>
        <w:t>,</w:t>
      </w:r>
      <w:r w:rsidRPr="004B19DF">
        <w:rPr>
          <w:lang w:val="en-GB"/>
        </w:rPr>
        <w:t xml:space="preserve">” </w:t>
      </w:r>
      <w:r w:rsidR="006D1AD8" w:rsidRPr="008E6024">
        <w:rPr>
          <w:i/>
          <w:iCs/>
          <w:lang w:val="en-GB"/>
        </w:rPr>
        <w:t>The Daily</w:t>
      </w:r>
      <w:r w:rsidR="006D1AD8">
        <w:rPr>
          <w:lang w:val="en-GB"/>
        </w:rPr>
        <w:t>, May 8, 2020, accessed</w:t>
      </w:r>
      <w:r w:rsidRPr="004B19DF">
        <w:rPr>
          <w:lang w:val="en-GB"/>
        </w:rPr>
        <w:t xml:space="preserve"> August 4, 2020</w:t>
      </w:r>
      <w:r w:rsidR="006D1AD8">
        <w:rPr>
          <w:lang w:val="en-GB"/>
        </w:rPr>
        <w:t>,</w:t>
      </w:r>
      <w:r w:rsidRPr="004B19DF">
        <w:rPr>
          <w:lang w:val="en-GB"/>
        </w:rPr>
        <w:t xml:space="preserve"> www150.statcan.gc.ca/n1/daily-quotidien/200508/dq200508a-eng.htm</w:t>
      </w:r>
      <w:r w:rsidR="006D1AD8">
        <w:rPr>
          <w:lang w:val="en-GB"/>
        </w:rPr>
        <w:t>.</w:t>
      </w:r>
    </w:p>
  </w:footnote>
  <w:footnote w:id="6">
    <w:p w14:paraId="2DE65A9E" w14:textId="2F8DAB96" w:rsidR="00D8359C" w:rsidRPr="008E6024" w:rsidRDefault="00D8359C">
      <w:pPr>
        <w:pStyle w:val="FootnoteText"/>
        <w:rPr>
          <w:rFonts w:ascii="Arial" w:hAnsi="Arial" w:cs="Arial"/>
          <w:sz w:val="17"/>
          <w:szCs w:val="17"/>
          <w:lang w:val="en-CA"/>
        </w:rPr>
      </w:pPr>
      <w:r w:rsidRPr="008E6024">
        <w:rPr>
          <w:rStyle w:val="FootnoteReference"/>
          <w:rFonts w:ascii="Arial" w:hAnsi="Arial" w:cs="Arial"/>
          <w:sz w:val="17"/>
          <w:szCs w:val="17"/>
        </w:rPr>
        <w:footnoteRef/>
      </w:r>
      <w:r w:rsidRPr="008E6024">
        <w:rPr>
          <w:rFonts w:ascii="Arial" w:hAnsi="Arial" w:cs="Arial"/>
          <w:sz w:val="17"/>
          <w:szCs w:val="17"/>
        </w:rPr>
        <w:t xml:space="preserve"> </w:t>
      </w:r>
      <w:r w:rsidRPr="008E6024">
        <w:rPr>
          <w:rFonts w:ascii="Arial" w:hAnsi="Arial" w:cs="Arial"/>
          <w:sz w:val="17"/>
          <w:szCs w:val="17"/>
          <w:lang w:val="en-CA"/>
        </w:rPr>
        <w:t>All dollar amounts are in Canadian dollars.</w:t>
      </w:r>
    </w:p>
  </w:footnote>
  <w:footnote w:id="7">
    <w:p w14:paraId="53A91F75" w14:textId="417E3891" w:rsidR="00224CA5" w:rsidRPr="00FD4645" w:rsidRDefault="00224CA5" w:rsidP="00224CA5">
      <w:pPr>
        <w:pStyle w:val="Footnote"/>
        <w:rPr>
          <w:spacing w:val="-4"/>
          <w:lang w:val="en-GB"/>
        </w:rPr>
      </w:pPr>
      <w:r w:rsidRPr="00FD4645">
        <w:rPr>
          <w:rStyle w:val="FootnoteReference"/>
          <w:spacing w:val="-4"/>
          <w:lang w:val="en-GB"/>
        </w:rPr>
        <w:footnoteRef/>
      </w:r>
      <w:r w:rsidRPr="00FD4645">
        <w:rPr>
          <w:spacing w:val="-4"/>
          <w:lang w:val="en-GB"/>
        </w:rPr>
        <w:t xml:space="preserve"> A </w:t>
      </w:r>
      <w:r w:rsidR="00006D6D" w:rsidRPr="00FD4645">
        <w:rPr>
          <w:spacing w:val="-4"/>
          <w:lang w:val="en-GB"/>
        </w:rPr>
        <w:t xml:space="preserve">shortage-of-work leave was a </w:t>
      </w:r>
      <w:r w:rsidRPr="00FD4645">
        <w:rPr>
          <w:spacing w:val="-4"/>
          <w:lang w:val="en-GB"/>
        </w:rPr>
        <w:t xml:space="preserve">temporary contract pause </w:t>
      </w:r>
      <w:r w:rsidR="00EA74EA" w:rsidRPr="00FD4645">
        <w:rPr>
          <w:spacing w:val="-4"/>
          <w:lang w:val="en-GB"/>
        </w:rPr>
        <w:t xml:space="preserve">that </w:t>
      </w:r>
      <w:r w:rsidRPr="00FD4645">
        <w:rPr>
          <w:spacing w:val="-4"/>
          <w:lang w:val="en-GB"/>
        </w:rPr>
        <w:t>would render workers unemployed for an undisclosed period of time.</w:t>
      </w:r>
    </w:p>
  </w:footnote>
  <w:footnote w:id="8">
    <w:p w14:paraId="1A28A725" w14:textId="74220A8B"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006D6D">
        <w:rPr>
          <w:lang w:val="en-GB"/>
        </w:rPr>
        <w:t>Zoom was a v</w:t>
      </w:r>
      <w:r w:rsidR="00276000">
        <w:rPr>
          <w:lang w:val="en-GB"/>
        </w:rPr>
        <w:t>ideo</w:t>
      </w:r>
      <w:r w:rsidR="00006D6D">
        <w:rPr>
          <w:lang w:val="en-GB"/>
        </w:rPr>
        <w:t>-</w:t>
      </w:r>
      <w:r w:rsidRPr="004B19DF">
        <w:rPr>
          <w:lang w:val="en-GB"/>
        </w:rPr>
        <w:t>conferencing and communications softwar</w:t>
      </w:r>
      <w:r w:rsidR="00DA48DE">
        <w:rPr>
          <w:lang w:val="en-GB"/>
        </w:rPr>
        <w:t>e</w:t>
      </w:r>
      <w:r w:rsidR="00F3100E">
        <w:rPr>
          <w:lang w:val="en-GB"/>
        </w:rPr>
        <w:t xml:space="preserve"> that</w:t>
      </w:r>
      <w:r w:rsidRPr="004B19DF">
        <w:rPr>
          <w:lang w:val="en-GB"/>
        </w:rPr>
        <w:t xml:space="preserve"> allowed </w:t>
      </w:r>
      <w:r w:rsidR="00F3100E">
        <w:rPr>
          <w:lang w:val="en-GB"/>
        </w:rPr>
        <w:t>users</w:t>
      </w:r>
      <w:r w:rsidR="00F3100E" w:rsidRPr="004B19DF">
        <w:rPr>
          <w:lang w:val="en-GB"/>
        </w:rPr>
        <w:t xml:space="preserve"> </w:t>
      </w:r>
      <w:r w:rsidRPr="004B19DF">
        <w:rPr>
          <w:lang w:val="en-GB"/>
        </w:rPr>
        <w:t>to host virtual meetings.</w:t>
      </w:r>
    </w:p>
  </w:footnote>
  <w:footnote w:id="9">
    <w:p w14:paraId="24A0EF8A" w14:textId="58FB5DD2"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006D6D">
        <w:rPr>
          <w:lang w:val="en-GB"/>
        </w:rPr>
        <w:t>The o</w:t>
      </w:r>
      <w:r w:rsidRPr="004B19DF">
        <w:rPr>
          <w:lang w:val="en-GB"/>
        </w:rPr>
        <w:t>rders averaged 11 units per order.</w:t>
      </w:r>
    </w:p>
  </w:footnote>
  <w:footnote w:id="10">
    <w:p w14:paraId="4D124458" w14:textId="0A2D84AF"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w:t>
      </w:r>
      <w:r w:rsidR="002D67C6" w:rsidRPr="002D67C6">
        <w:rPr>
          <w:lang w:val="en-GB"/>
        </w:rPr>
        <w:t>All part-time workers worked half the amount of time that full-time workers worked</w:t>
      </w:r>
      <w:r w:rsidR="002D67C6">
        <w:rPr>
          <w:lang w:val="en-GB"/>
        </w:rPr>
        <w:t>.</w:t>
      </w:r>
    </w:p>
  </w:footnote>
  <w:footnote w:id="11">
    <w:p w14:paraId="304E3065" w14:textId="7E7190C5" w:rsidR="00BF0994" w:rsidRDefault="00BF0994">
      <w:pPr>
        <w:pStyle w:val="FootnoteText"/>
      </w:pPr>
      <w:r>
        <w:rPr>
          <w:rStyle w:val="FootnoteReference"/>
        </w:rPr>
        <w:footnoteRef/>
      </w:r>
      <w:r>
        <w:t xml:space="preserve"> </w:t>
      </w:r>
      <w:r w:rsidRPr="0038001B">
        <w:rPr>
          <w:rFonts w:ascii="Arial" w:hAnsi="Arial" w:cs="Arial"/>
          <w:sz w:val="17"/>
          <w:szCs w:val="17"/>
          <w:lang w:val="en-GB"/>
        </w:rPr>
        <w:t xml:space="preserve">Although the Employment Standards Act stated that hourly workers in Ontario were entitled to a minimum of </w:t>
      </w:r>
      <w:r w:rsidR="0038001B">
        <w:rPr>
          <w:rFonts w:ascii="Arial" w:hAnsi="Arial" w:cs="Arial"/>
          <w:sz w:val="17"/>
          <w:szCs w:val="17"/>
          <w:lang w:val="en-GB"/>
        </w:rPr>
        <w:t>two</w:t>
      </w:r>
      <w:r w:rsidRPr="0038001B">
        <w:rPr>
          <w:rFonts w:ascii="Arial" w:hAnsi="Arial" w:cs="Arial"/>
          <w:sz w:val="17"/>
          <w:szCs w:val="17"/>
          <w:lang w:val="en-GB"/>
        </w:rPr>
        <w:t xml:space="preserve"> weeks</w:t>
      </w:r>
      <w:r w:rsidR="0038001B">
        <w:rPr>
          <w:rFonts w:ascii="Arial" w:hAnsi="Arial" w:cs="Arial"/>
          <w:sz w:val="17"/>
          <w:szCs w:val="17"/>
          <w:lang w:val="en-GB"/>
        </w:rPr>
        <w:t xml:space="preserve"> of paid</w:t>
      </w:r>
      <w:r w:rsidRPr="0038001B">
        <w:rPr>
          <w:rFonts w:ascii="Arial" w:hAnsi="Arial" w:cs="Arial"/>
          <w:sz w:val="17"/>
          <w:szCs w:val="17"/>
          <w:lang w:val="en-GB"/>
        </w:rPr>
        <w:t xml:space="preserve"> vacation by the employer, this company was protected from paid vacation.</w:t>
      </w:r>
    </w:p>
  </w:footnote>
  <w:footnote w:id="12">
    <w:p w14:paraId="50D4BB2F" w14:textId="3E4B2DB6" w:rsidR="00224CA5" w:rsidRPr="004B19DF" w:rsidRDefault="00224CA5" w:rsidP="00224CA5">
      <w:pPr>
        <w:pStyle w:val="Footnote"/>
        <w:rPr>
          <w:lang w:val="en-GB"/>
        </w:rPr>
      </w:pPr>
      <w:r w:rsidRPr="004B19DF">
        <w:rPr>
          <w:rStyle w:val="FootnoteReference"/>
          <w:lang w:val="en-GB"/>
        </w:rPr>
        <w:footnoteRef/>
      </w:r>
      <w:r w:rsidRPr="004B19DF">
        <w:rPr>
          <w:lang w:val="en-GB"/>
        </w:rPr>
        <w:t xml:space="preserve"> Salesforce was a cloud-based </w:t>
      </w:r>
      <w:r w:rsidR="00E77C3E">
        <w:rPr>
          <w:lang w:val="en-GB"/>
        </w:rPr>
        <w:t xml:space="preserve">platform for </w:t>
      </w:r>
      <w:r w:rsidRPr="004B19DF">
        <w:rPr>
          <w:lang w:val="en-GB"/>
        </w:rPr>
        <w:t>customer relationship management.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7142" w14:textId="13B6299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F0994">
      <w:rPr>
        <w:rFonts w:ascii="Arial" w:hAnsi="Arial"/>
        <w:b/>
        <w:noProof/>
      </w:rPr>
      <w:t>6</w:t>
    </w:r>
    <w:r>
      <w:rPr>
        <w:rFonts w:ascii="Arial" w:hAnsi="Arial"/>
        <w:b/>
      </w:rPr>
      <w:fldChar w:fldCharType="end"/>
    </w:r>
    <w:r>
      <w:rPr>
        <w:rFonts w:ascii="Arial" w:hAnsi="Arial"/>
        <w:b/>
      </w:rPr>
      <w:tab/>
    </w:r>
    <w:r w:rsidR="0038001B">
      <w:rPr>
        <w:rFonts w:ascii="Arial" w:hAnsi="Arial"/>
        <w:b/>
      </w:rPr>
      <w:t>9B21D004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518169">
    <w:abstractNumId w:val="10"/>
  </w:num>
  <w:num w:numId="2" w16cid:durableId="1278757361">
    <w:abstractNumId w:val="4"/>
  </w:num>
  <w:num w:numId="3" w16cid:durableId="1103653021">
    <w:abstractNumId w:val="2"/>
  </w:num>
  <w:num w:numId="4" w16cid:durableId="1949466111">
    <w:abstractNumId w:val="9"/>
  </w:num>
  <w:num w:numId="5" w16cid:durableId="1728602456">
    <w:abstractNumId w:val="3"/>
  </w:num>
  <w:num w:numId="6" w16cid:durableId="484929313">
    <w:abstractNumId w:val="7"/>
  </w:num>
  <w:num w:numId="7" w16cid:durableId="1430001102">
    <w:abstractNumId w:val="0"/>
  </w:num>
  <w:num w:numId="8" w16cid:durableId="549729995">
    <w:abstractNumId w:val="11"/>
  </w:num>
  <w:num w:numId="9" w16cid:durableId="1611737613">
    <w:abstractNumId w:val="8"/>
  </w:num>
  <w:num w:numId="10" w16cid:durableId="1181092105">
    <w:abstractNumId w:val="1"/>
  </w:num>
  <w:num w:numId="11" w16cid:durableId="977682246">
    <w:abstractNumId w:val="5"/>
  </w:num>
  <w:num w:numId="12" w16cid:durableId="7601791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D6D"/>
    <w:rsid w:val="00013360"/>
    <w:rsid w:val="00016759"/>
    <w:rsid w:val="000216CE"/>
    <w:rsid w:val="00024ED4"/>
    <w:rsid w:val="00025DC7"/>
    <w:rsid w:val="00027D5A"/>
    <w:rsid w:val="00031583"/>
    <w:rsid w:val="0003315F"/>
    <w:rsid w:val="00035F09"/>
    <w:rsid w:val="00044ECC"/>
    <w:rsid w:val="000531D3"/>
    <w:rsid w:val="0005646B"/>
    <w:rsid w:val="000615D1"/>
    <w:rsid w:val="00073791"/>
    <w:rsid w:val="0008102D"/>
    <w:rsid w:val="00086B26"/>
    <w:rsid w:val="00093CCC"/>
    <w:rsid w:val="00094C0E"/>
    <w:rsid w:val="000A146D"/>
    <w:rsid w:val="000B210C"/>
    <w:rsid w:val="000D2A2F"/>
    <w:rsid w:val="000D7091"/>
    <w:rsid w:val="000E45FE"/>
    <w:rsid w:val="000F0C22"/>
    <w:rsid w:val="000F2681"/>
    <w:rsid w:val="000F6B09"/>
    <w:rsid w:val="000F6FDC"/>
    <w:rsid w:val="00104567"/>
    <w:rsid w:val="00104916"/>
    <w:rsid w:val="00104AA7"/>
    <w:rsid w:val="0012732D"/>
    <w:rsid w:val="00132D62"/>
    <w:rsid w:val="00143F25"/>
    <w:rsid w:val="00152682"/>
    <w:rsid w:val="00154FC9"/>
    <w:rsid w:val="001613C6"/>
    <w:rsid w:val="00176B75"/>
    <w:rsid w:val="00182FB1"/>
    <w:rsid w:val="001901C0"/>
    <w:rsid w:val="0019241A"/>
    <w:rsid w:val="00192A18"/>
    <w:rsid w:val="00195748"/>
    <w:rsid w:val="001A22D1"/>
    <w:rsid w:val="001A752D"/>
    <w:rsid w:val="001A757E"/>
    <w:rsid w:val="001B5032"/>
    <w:rsid w:val="001C7777"/>
    <w:rsid w:val="001D344B"/>
    <w:rsid w:val="001E03A9"/>
    <w:rsid w:val="001E364F"/>
    <w:rsid w:val="001E5925"/>
    <w:rsid w:val="001F4222"/>
    <w:rsid w:val="001F74C0"/>
    <w:rsid w:val="00203AA1"/>
    <w:rsid w:val="00213E98"/>
    <w:rsid w:val="00224CA5"/>
    <w:rsid w:val="00230150"/>
    <w:rsid w:val="0023081A"/>
    <w:rsid w:val="0023166F"/>
    <w:rsid w:val="00233111"/>
    <w:rsid w:val="0023479D"/>
    <w:rsid w:val="00257994"/>
    <w:rsid w:val="00263BC4"/>
    <w:rsid w:val="00265151"/>
    <w:rsid w:val="00265FA8"/>
    <w:rsid w:val="0026695E"/>
    <w:rsid w:val="002706DC"/>
    <w:rsid w:val="00276000"/>
    <w:rsid w:val="00280427"/>
    <w:rsid w:val="00297F6E"/>
    <w:rsid w:val="002B1FC9"/>
    <w:rsid w:val="002B40FF"/>
    <w:rsid w:val="002C4E29"/>
    <w:rsid w:val="002D67C6"/>
    <w:rsid w:val="002F460C"/>
    <w:rsid w:val="002F48D6"/>
    <w:rsid w:val="002F5504"/>
    <w:rsid w:val="002F7FD1"/>
    <w:rsid w:val="00301F5E"/>
    <w:rsid w:val="00317391"/>
    <w:rsid w:val="00320540"/>
    <w:rsid w:val="00326216"/>
    <w:rsid w:val="0032731B"/>
    <w:rsid w:val="0033184A"/>
    <w:rsid w:val="00336580"/>
    <w:rsid w:val="0034660A"/>
    <w:rsid w:val="00354899"/>
    <w:rsid w:val="00355FD6"/>
    <w:rsid w:val="00364A5C"/>
    <w:rsid w:val="00373FB1"/>
    <w:rsid w:val="0037669F"/>
    <w:rsid w:val="0038001B"/>
    <w:rsid w:val="00396C76"/>
    <w:rsid w:val="003B30D8"/>
    <w:rsid w:val="003B4CD0"/>
    <w:rsid w:val="003B5D84"/>
    <w:rsid w:val="003B7EF2"/>
    <w:rsid w:val="003C23E1"/>
    <w:rsid w:val="003C3FA4"/>
    <w:rsid w:val="003D0BA1"/>
    <w:rsid w:val="003D1AED"/>
    <w:rsid w:val="003E26A4"/>
    <w:rsid w:val="003E4EDA"/>
    <w:rsid w:val="003F2B0C"/>
    <w:rsid w:val="003F68BB"/>
    <w:rsid w:val="004075C6"/>
    <w:rsid w:val="004105B2"/>
    <w:rsid w:val="0041145A"/>
    <w:rsid w:val="00412900"/>
    <w:rsid w:val="0041619A"/>
    <w:rsid w:val="004221E4"/>
    <w:rsid w:val="004273F8"/>
    <w:rsid w:val="004355A3"/>
    <w:rsid w:val="004425AC"/>
    <w:rsid w:val="00446546"/>
    <w:rsid w:val="00452769"/>
    <w:rsid w:val="00454FA7"/>
    <w:rsid w:val="00465348"/>
    <w:rsid w:val="004979A5"/>
    <w:rsid w:val="00497CE1"/>
    <w:rsid w:val="004A25E0"/>
    <w:rsid w:val="004B19DF"/>
    <w:rsid w:val="004B1CCB"/>
    <w:rsid w:val="004B632F"/>
    <w:rsid w:val="004C4ADE"/>
    <w:rsid w:val="004C68A2"/>
    <w:rsid w:val="004C7B11"/>
    <w:rsid w:val="004D2802"/>
    <w:rsid w:val="004D3FB1"/>
    <w:rsid w:val="004D6F21"/>
    <w:rsid w:val="004D73A5"/>
    <w:rsid w:val="004F47C1"/>
    <w:rsid w:val="00507049"/>
    <w:rsid w:val="005160F1"/>
    <w:rsid w:val="00524F2F"/>
    <w:rsid w:val="00527E5C"/>
    <w:rsid w:val="00532CF5"/>
    <w:rsid w:val="005528CB"/>
    <w:rsid w:val="00563180"/>
    <w:rsid w:val="00566771"/>
    <w:rsid w:val="00575634"/>
    <w:rsid w:val="00581E2E"/>
    <w:rsid w:val="00584F15"/>
    <w:rsid w:val="0059514B"/>
    <w:rsid w:val="005A1B0F"/>
    <w:rsid w:val="005B4CE6"/>
    <w:rsid w:val="005B5EFE"/>
    <w:rsid w:val="005C434E"/>
    <w:rsid w:val="005D3B9B"/>
    <w:rsid w:val="005E375A"/>
    <w:rsid w:val="005E7396"/>
    <w:rsid w:val="005F12D0"/>
    <w:rsid w:val="005F649F"/>
    <w:rsid w:val="006008E7"/>
    <w:rsid w:val="00607F1F"/>
    <w:rsid w:val="006163F7"/>
    <w:rsid w:val="00627C63"/>
    <w:rsid w:val="00630AB0"/>
    <w:rsid w:val="0063350B"/>
    <w:rsid w:val="00652606"/>
    <w:rsid w:val="0065373C"/>
    <w:rsid w:val="00661FBD"/>
    <w:rsid w:val="006946EE"/>
    <w:rsid w:val="00695543"/>
    <w:rsid w:val="006A0962"/>
    <w:rsid w:val="006A58A9"/>
    <w:rsid w:val="006A606D"/>
    <w:rsid w:val="006C0371"/>
    <w:rsid w:val="006C08B6"/>
    <w:rsid w:val="006C0B1A"/>
    <w:rsid w:val="006C6065"/>
    <w:rsid w:val="006C7F9F"/>
    <w:rsid w:val="006D1AD8"/>
    <w:rsid w:val="006E2F6D"/>
    <w:rsid w:val="006E5109"/>
    <w:rsid w:val="006E58F6"/>
    <w:rsid w:val="006E6892"/>
    <w:rsid w:val="006E77E1"/>
    <w:rsid w:val="006E7E46"/>
    <w:rsid w:val="006F131D"/>
    <w:rsid w:val="00711642"/>
    <w:rsid w:val="00711EB1"/>
    <w:rsid w:val="00713EB3"/>
    <w:rsid w:val="00714C2F"/>
    <w:rsid w:val="007153D8"/>
    <w:rsid w:val="007216F0"/>
    <w:rsid w:val="00727003"/>
    <w:rsid w:val="0073388E"/>
    <w:rsid w:val="00740CAD"/>
    <w:rsid w:val="007507C6"/>
    <w:rsid w:val="00751E0B"/>
    <w:rsid w:val="00752BCD"/>
    <w:rsid w:val="00766DA1"/>
    <w:rsid w:val="00777707"/>
    <w:rsid w:val="00780B6A"/>
    <w:rsid w:val="00780D94"/>
    <w:rsid w:val="00782C28"/>
    <w:rsid w:val="007866A6"/>
    <w:rsid w:val="007A130D"/>
    <w:rsid w:val="007A1C24"/>
    <w:rsid w:val="007A53AB"/>
    <w:rsid w:val="007B4EAF"/>
    <w:rsid w:val="007C5E1A"/>
    <w:rsid w:val="007D1A2D"/>
    <w:rsid w:val="007D32E6"/>
    <w:rsid w:val="007D4102"/>
    <w:rsid w:val="007E54A7"/>
    <w:rsid w:val="007F43B7"/>
    <w:rsid w:val="00804B93"/>
    <w:rsid w:val="00821FFC"/>
    <w:rsid w:val="00826946"/>
    <w:rsid w:val="008271CA"/>
    <w:rsid w:val="008467D5"/>
    <w:rsid w:val="008579FD"/>
    <w:rsid w:val="008753C1"/>
    <w:rsid w:val="00876848"/>
    <w:rsid w:val="008828DB"/>
    <w:rsid w:val="008A4DC4"/>
    <w:rsid w:val="008A5FF5"/>
    <w:rsid w:val="008B438C"/>
    <w:rsid w:val="008D06CA"/>
    <w:rsid w:val="008D3A46"/>
    <w:rsid w:val="008E0BC6"/>
    <w:rsid w:val="008E6024"/>
    <w:rsid w:val="008F2385"/>
    <w:rsid w:val="00900825"/>
    <w:rsid w:val="00905D1E"/>
    <w:rsid w:val="009067A4"/>
    <w:rsid w:val="00912B36"/>
    <w:rsid w:val="00920495"/>
    <w:rsid w:val="00921A06"/>
    <w:rsid w:val="00930885"/>
    <w:rsid w:val="00933D68"/>
    <w:rsid w:val="009340DB"/>
    <w:rsid w:val="00942229"/>
    <w:rsid w:val="0094289C"/>
    <w:rsid w:val="0094618C"/>
    <w:rsid w:val="0095684B"/>
    <w:rsid w:val="00957D97"/>
    <w:rsid w:val="00972498"/>
    <w:rsid w:val="0097481F"/>
    <w:rsid w:val="00974CC6"/>
    <w:rsid w:val="00976AD4"/>
    <w:rsid w:val="009852FC"/>
    <w:rsid w:val="00995547"/>
    <w:rsid w:val="00996DFD"/>
    <w:rsid w:val="009A312F"/>
    <w:rsid w:val="009A5348"/>
    <w:rsid w:val="009B0AB7"/>
    <w:rsid w:val="009C0326"/>
    <w:rsid w:val="009C76D5"/>
    <w:rsid w:val="009F7101"/>
    <w:rsid w:val="009F7AA4"/>
    <w:rsid w:val="00A10AD7"/>
    <w:rsid w:val="00A23209"/>
    <w:rsid w:val="00A323B0"/>
    <w:rsid w:val="00A36AF9"/>
    <w:rsid w:val="00A5357C"/>
    <w:rsid w:val="00A559DB"/>
    <w:rsid w:val="00A569EA"/>
    <w:rsid w:val="00A56D80"/>
    <w:rsid w:val="00A676A0"/>
    <w:rsid w:val="00AA0C96"/>
    <w:rsid w:val="00AB6290"/>
    <w:rsid w:val="00AD0E62"/>
    <w:rsid w:val="00AD7AF8"/>
    <w:rsid w:val="00AE0A7C"/>
    <w:rsid w:val="00AF35FC"/>
    <w:rsid w:val="00AF5556"/>
    <w:rsid w:val="00B03639"/>
    <w:rsid w:val="00B0652A"/>
    <w:rsid w:val="00B128D2"/>
    <w:rsid w:val="00B14B32"/>
    <w:rsid w:val="00B33DF1"/>
    <w:rsid w:val="00B40937"/>
    <w:rsid w:val="00B423EF"/>
    <w:rsid w:val="00B43338"/>
    <w:rsid w:val="00B453DE"/>
    <w:rsid w:val="00B464FE"/>
    <w:rsid w:val="00B52515"/>
    <w:rsid w:val="00B62497"/>
    <w:rsid w:val="00B70DC3"/>
    <w:rsid w:val="00B72597"/>
    <w:rsid w:val="00B73B5C"/>
    <w:rsid w:val="00B76C98"/>
    <w:rsid w:val="00B83E93"/>
    <w:rsid w:val="00B87DC0"/>
    <w:rsid w:val="00B901F9"/>
    <w:rsid w:val="00BA7FC5"/>
    <w:rsid w:val="00BB28FA"/>
    <w:rsid w:val="00BC4D98"/>
    <w:rsid w:val="00BD28F2"/>
    <w:rsid w:val="00BD51A5"/>
    <w:rsid w:val="00BD6EFB"/>
    <w:rsid w:val="00BE1B38"/>
    <w:rsid w:val="00BE3DF5"/>
    <w:rsid w:val="00BF0994"/>
    <w:rsid w:val="00BF5EAB"/>
    <w:rsid w:val="00C02410"/>
    <w:rsid w:val="00C07268"/>
    <w:rsid w:val="00C1584D"/>
    <w:rsid w:val="00C15BE2"/>
    <w:rsid w:val="00C1603F"/>
    <w:rsid w:val="00C255C2"/>
    <w:rsid w:val="00C3447F"/>
    <w:rsid w:val="00C44714"/>
    <w:rsid w:val="00C55B36"/>
    <w:rsid w:val="00C67102"/>
    <w:rsid w:val="00C67FFE"/>
    <w:rsid w:val="00C741EC"/>
    <w:rsid w:val="00C81491"/>
    <w:rsid w:val="00C81676"/>
    <w:rsid w:val="00C85C5D"/>
    <w:rsid w:val="00C92CC4"/>
    <w:rsid w:val="00C95A00"/>
    <w:rsid w:val="00CA0AFB"/>
    <w:rsid w:val="00CA2CE1"/>
    <w:rsid w:val="00CA3976"/>
    <w:rsid w:val="00CA50E3"/>
    <w:rsid w:val="00CA698E"/>
    <w:rsid w:val="00CA6F49"/>
    <w:rsid w:val="00CA757B"/>
    <w:rsid w:val="00CB6DE3"/>
    <w:rsid w:val="00CB7108"/>
    <w:rsid w:val="00CC1787"/>
    <w:rsid w:val="00CC182C"/>
    <w:rsid w:val="00CC77A6"/>
    <w:rsid w:val="00CD0824"/>
    <w:rsid w:val="00CD2908"/>
    <w:rsid w:val="00CE4394"/>
    <w:rsid w:val="00CE4DDB"/>
    <w:rsid w:val="00CE7EAF"/>
    <w:rsid w:val="00CF404C"/>
    <w:rsid w:val="00D03A82"/>
    <w:rsid w:val="00D13667"/>
    <w:rsid w:val="00D15344"/>
    <w:rsid w:val="00D20AC5"/>
    <w:rsid w:val="00D23F57"/>
    <w:rsid w:val="00D31BEC"/>
    <w:rsid w:val="00D5192D"/>
    <w:rsid w:val="00D54E8F"/>
    <w:rsid w:val="00D63150"/>
    <w:rsid w:val="00D636BA"/>
    <w:rsid w:val="00D64A32"/>
    <w:rsid w:val="00D64C48"/>
    <w:rsid w:val="00D64EFC"/>
    <w:rsid w:val="00D737F9"/>
    <w:rsid w:val="00D75295"/>
    <w:rsid w:val="00D76CE9"/>
    <w:rsid w:val="00D8359C"/>
    <w:rsid w:val="00D84594"/>
    <w:rsid w:val="00D97F12"/>
    <w:rsid w:val="00DA1A82"/>
    <w:rsid w:val="00DA48DE"/>
    <w:rsid w:val="00DA6095"/>
    <w:rsid w:val="00DB42E7"/>
    <w:rsid w:val="00DB76C3"/>
    <w:rsid w:val="00DC09D8"/>
    <w:rsid w:val="00DC2188"/>
    <w:rsid w:val="00DC63AF"/>
    <w:rsid w:val="00DD2ED4"/>
    <w:rsid w:val="00DE01A6"/>
    <w:rsid w:val="00DE7A98"/>
    <w:rsid w:val="00DF32C2"/>
    <w:rsid w:val="00E062F5"/>
    <w:rsid w:val="00E0683D"/>
    <w:rsid w:val="00E1026E"/>
    <w:rsid w:val="00E10B9C"/>
    <w:rsid w:val="00E248BE"/>
    <w:rsid w:val="00E262C8"/>
    <w:rsid w:val="00E33F6B"/>
    <w:rsid w:val="00E471A7"/>
    <w:rsid w:val="00E53FFD"/>
    <w:rsid w:val="00E607F5"/>
    <w:rsid w:val="00E635CF"/>
    <w:rsid w:val="00E77C3E"/>
    <w:rsid w:val="00E94B8B"/>
    <w:rsid w:val="00EA5B72"/>
    <w:rsid w:val="00EA67DC"/>
    <w:rsid w:val="00EA74EA"/>
    <w:rsid w:val="00EB1E3B"/>
    <w:rsid w:val="00EC3D79"/>
    <w:rsid w:val="00EC6E0A"/>
    <w:rsid w:val="00ED4E18"/>
    <w:rsid w:val="00ED7922"/>
    <w:rsid w:val="00EE02C4"/>
    <w:rsid w:val="00EE1F37"/>
    <w:rsid w:val="00F0159C"/>
    <w:rsid w:val="00F105B7"/>
    <w:rsid w:val="00F129EF"/>
    <w:rsid w:val="00F13220"/>
    <w:rsid w:val="00F17A21"/>
    <w:rsid w:val="00F20642"/>
    <w:rsid w:val="00F3100E"/>
    <w:rsid w:val="00F36B94"/>
    <w:rsid w:val="00F36FC2"/>
    <w:rsid w:val="00F37B27"/>
    <w:rsid w:val="00F43121"/>
    <w:rsid w:val="00F46556"/>
    <w:rsid w:val="00F50E91"/>
    <w:rsid w:val="00F56799"/>
    <w:rsid w:val="00F57D29"/>
    <w:rsid w:val="00F60786"/>
    <w:rsid w:val="00F63AF5"/>
    <w:rsid w:val="00F742B1"/>
    <w:rsid w:val="00F8078A"/>
    <w:rsid w:val="00F82C83"/>
    <w:rsid w:val="00F91BC7"/>
    <w:rsid w:val="00F96201"/>
    <w:rsid w:val="00FA1BBC"/>
    <w:rsid w:val="00FA6665"/>
    <w:rsid w:val="00FA79FA"/>
    <w:rsid w:val="00FC3F59"/>
    <w:rsid w:val="00FD0B18"/>
    <w:rsid w:val="00FD2FAD"/>
    <w:rsid w:val="00FD3587"/>
    <w:rsid w:val="00FD4645"/>
    <w:rsid w:val="00FE5DFB"/>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EA6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F291E-9051-4411-8C9B-3E7CBB77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Assistant</cp:lastModifiedBy>
  <cp:revision>5</cp:revision>
  <cp:lastPrinted>2015-03-04T20:34:00Z</cp:lastPrinted>
  <dcterms:created xsi:type="dcterms:W3CDTF">2023-06-22T17:41:00Z</dcterms:created>
  <dcterms:modified xsi:type="dcterms:W3CDTF">2023-06-22T17:46:00Z</dcterms:modified>
</cp:coreProperties>
</file>